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14E66" w:rsidRPr="00614E66" w:rsidP="00614E66" w14:paraId="11A340A1" w14:textId="77777777">
      <w:pPr>
        <w:rPr>
          <w:rFonts w:ascii="Times New Roman" w:hAnsi="Times New Roman" w:cs="Times New Roman"/>
          <w:b/>
          <w:bCs/>
          <w:sz w:val="28"/>
          <w:szCs w:val="28"/>
        </w:rPr>
      </w:pPr>
      <w:r w:rsidRPr="00614E66">
        <w:rPr>
          <w:rFonts w:ascii="Times New Roman" w:hAnsi="Times New Roman" w:cs="Times New Roman"/>
          <w:b/>
          <w:bCs/>
          <w:sz w:val="28"/>
          <w:szCs w:val="28"/>
        </w:rPr>
        <w:t>The Electronic Code of Federal Regulations</w:t>
      </w:r>
    </w:p>
    <w:p w:rsidR="00614E66" w:rsidRPr="00614E66" w:rsidP="00614E66" w14:paraId="0ECD56D8" w14:textId="77777777">
      <w:pPr>
        <w:rPr>
          <w:rFonts w:ascii="Times New Roman" w:hAnsi="Times New Roman" w:cs="Times New Roman"/>
        </w:rPr>
      </w:pPr>
      <w:r w:rsidRPr="00614E66">
        <w:rPr>
          <w:rFonts w:ascii="Times New Roman" w:hAnsi="Times New Roman" w:cs="Times New Roman"/>
        </w:rPr>
        <w:t>Displaying title 29, up to date as of 10/30/2024. Title 29 was last amended 10/09/2024.</w:t>
      </w:r>
    </w:p>
    <w:p w:rsidR="00614E66" w:rsidRPr="00614E66" w:rsidP="00614E66" w14:paraId="2D77F6F0" w14:textId="77777777">
      <w:pPr>
        <w:rPr>
          <w:rFonts w:ascii="Times New Roman" w:hAnsi="Times New Roman" w:cs="Times New Roman"/>
          <w:b/>
          <w:bCs/>
        </w:rPr>
      </w:pPr>
      <w:r w:rsidRPr="00614E66">
        <w:rPr>
          <w:rFonts w:ascii="Times New Roman" w:hAnsi="Times New Roman" w:cs="Times New Roman"/>
          <w:b/>
          <w:bCs/>
        </w:rPr>
        <w:t>PART 1915—OCCUPATIONAL SAFETY AND HEALTH STANDARDS FOR SHIPYARD EMPLOYMENT</w:t>
      </w:r>
    </w:p>
    <w:p w:rsidR="00614E66" w:rsidRPr="00614E66" w:rsidP="00614E66" w14:paraId="6E491A45" w14:textId="77777777">
      <w:pPr>
        <w:rPr>
          <w:rFonts w:ascii="Times New Roman" w:hAnsi="Times New Roman" w:cs="Times New Roman"/>
          <w:b/>
          <w:bCs/>
        </w:rPr>
      </w:pPr>
      <w:r w:rsidRPr="00614E66">
        <w:rPr>
          <w:rFonts w:ascii="Times New Roman" w:hAnsi="Times New Roman" w:cs="Times New Roman"/>
          <w:b/>
          <w:bCs/>
        </w:rPr>
        <w:t>Authority:</w:t>
      </w:r>
    </w:p>
    <w:p w:rsidR="00614E66" w:rsidRPr="00614E66" w:rsidP="00614E66" w14:paraId="0581B50B" w14:textId="77777777">
      <w:pPr>
        <w:rPr>
          <w:rFonts w:ascii="Times New Roman" w:hAnsi="Times New Roman" w:cs="Times New Roman"/>
        </w:rPr>
      </w:pPr>
      <w:hyperlink r:id="rId4" w:tgtFrame="_blank" w:history="1">
        <w:r w:rsidRPr="00614E66">
          <w:rPr>
            <w:rStyle w:val="Hyperlink"/>
            <w:rFonts w:ascii="Times New Roman" w:hAnsi="Times New Roman" w:cs="Times New Roman"/>
          </w:rPr>
          <w:t>33 U.S.C. 941</w:t>
        </w:r>
      </w:hyperlink>
      <w:r w:rsidRPr="00614E66">
        <w:rPr>
          <w:rFonts w:ascii="Times New Roman" w:hAnsi="Times New Roman" w:cs="Times New Roman"/>
        </w:rPr>
        <w:t>; </w:t>
      </w:r>
      <w:hyperlink r:id="rId5" w:tgtFrame="_blank" w:history="1">
        <w:r w:rsidRPr="00614E66">
          <w:rPr>
            <w:rStyle w:val="Hyperlink"/>
            <w:rFonts w:ascii="Times New Roman" w:hAnsi="Times New Roman" w:cs="Times New Roman"/>
          </w:rPr>
          <w:t>29 U.S.C. 653</w:t>
        </w:r>
      </w:hyperlink>
      <w:r w:rsidRPr="00614E66">
        <w:rPr>
          <w:rFonts w:ascii="Times New Roman" w:hAnsi="Times New Roman" w:cs="Times New Roman"/>
        </w:rPr>
        <w:t>, </w:t>
      </w:r>
      <w:hyperlink r:id="rId6" w:tgtFrame="_blank" w:history="1">
        <w:r w:rsidRPr="00614E66">
          <w:rPr>
            <w:rStyle w:val="Hyperlink"/>
            <w:rFonts w:ascii="Times New Roman" w:hAnsi="Times New Roman" w:cs="Times New Roman"/>
          </w:rPr>
          <w:t>655</w:t>
        </w:r>
      </w:hyperlink>
      <w:r w:rsidRPr="00614E66">
        <w:rPr>
          <w:rFonts w:ascii="Times New Roman" w:hAnsi="Times New Roman" w:cs="Times New Roman"/>
        </w:rPr>
        <w:t>, </w:t>
      </w:r>
      <w:hyperlink r:id="rId7" w:tgtFrame="_blank" w:history="1">
        <w:r w:rsidRPr="00614E66">
          <w:rPr>
            <w:rStyle w:val="Hyperlink"/>
            <w:rFonts w:ascii="Times New Roman" w:hAnsi="Times New Roman" w:cs="Times New Roman"/>
          </w:rPr>
          <w:t>657</w:t>
        </w:r>
      </w:hyperlink>
      <w:r w:rsidRPr="00614E66">
        <w:rPr>
          <w:rFonts w:ascii="Times New Roman" w:hAnsi="Times New Roman" w:cs="Times New Roman"/>
        </w:rPr>
        <w:t>; Secretary of Labor's Order No. 12-71 (</w:t>
      </w:r>
      <w:hyperlink r:id="rId8" w:history="1">
        <w:r w:rsidRPr="00614E66">
          <w:rPr>
            <w:rStyle w:val="Hyperlink"/>
            <w:rFonts w:ascii="Times New Roman" w:hAnsi="Times New Roman" w:cs="Times New Roman"/>
          </w:rPr>
          <w:t>36 FR 8754</w:t>
        </w:r>
      </w:hyperlink>
      <w:r w:rsidRPr="00614E66">
        <w:rPr>
          <w:rFonts w:ascii="Times New Roman" w:hAnsi="Times New Roman" w:cs="Times New Roman"/>
        </w:rPr>
        <w:t>); 8-76 (</w:t>
      </w:r>
      <w:hyperlink r:id="rId9" w:history="1">
        <w:r w:rsidRPr="00614E66">
          <w:rPr>
            <w:rStyle w:val="Hyperlink"/>
            <w:rFonts w:ascii="Times New Roman" w:hAnsi="Times New Roman" w:cs="Times New Roman"/>
          </w:rPr>
          <w:t>41 FR 25059</w:t>
        </w:r>
      </w:hyperlink>
      <w:r w:rsidRPr="00614E66">
        <w:rPr>
          <w:rFonts w:ascii="Times New Roman" w:hAnsi="Times New Roman" w:cs="Times New Roman"/>
        </w:rPr>
        <w:t>), 9-83 (</w:t>
      </w:r>
      <w:hyperlink r:id="rId10" w:history="1">
        <w:r w:rsidRPr="00614E66">
          <w:rPr>
            <w:rStyle w:val="Hyperlink"/>
            <w:rFonts w:ascii="Times New Roman" w:hAnsi="Times New Roman" w:cs="Times New Roman"/>
          </w:rPr>
          <w:t>48 FR 35736</w:t>
        </w:r>
      </w:hyperlink>
      <w:r w:rsidRPr="00614E66">
        <w:rPr>
          <w:rFonts w:ascii="Times New Roman" w:hAnsi="Times New Roman" w:cs="Times New Roman"/>
        </w:rPr>
        <w:t>), 1-90 (</w:t>
      </w:r>
      <w:hyperlink r:id="rId11" w:history="1">
        <w:r w:rsidRPr="00614E66">
          <w:rPr>
            <w:rStyle w:val="Hyperlink"/>
            <w:rFonts w:ascii="Times New Roman" w:hAnsi="Times New Roman" w:cs="Times New Roman"/>
          </w:rPr>
          <w:t>55 FR 9033</w:t>
        </w:r>
      </w:hyperlink>
      <w:r w:rsidRPr="00614E66">
        <w:rPr>
          <w:rFonts w:ascii="Times New Roman" w:hAnsi="Times New Roman" w:cs="Times New Roman"/>
        </w:rPr>
        <w:t>), 6-96 (</w:t>
      </w:r>
      <w:hyperlink r:id="rId12" w:history="1">
        <w:r w:rsidRPr="00614E66">
          <w:rPr>
            <w:rStyle w:val="Hyperlink"/>
            <w:rFonts w:ascii="Times New Roman" w:hAnsi="Times New Roman" w:cs="Times New Roman"/>
          </w:rPr>
          <w:t>62 FR 111</w:t>
        </w:r>
      </w:hyperlink>
      <w:r w:rsidRPr="00614E66">
        <w:rPr>
          <w:rFonts w:ascii="Times New Roman" w:hAnsi="Times New Roman" w:cs="Times New Roman"/>
        </w:rPr>
        <w:t>), 3-2000 (</w:t>
      </w:r>
      <w:hyperlink r:id="rId13" w:history="1">
        <w:r w:rsidRPr="00614E66">
          <w:rPr>
            <w:rStyle w:val="Hyperlink"/>
            <w:rFonts w:ascii="Times New Roman" w:hAnsi="Times New Roman" w:cs="Times New Roman"/>
          </w:rPr>
          <w:t>65 FR 50017</w:t>
        </w:r>
      </w:hyperlink>
      <w:r w:rsidRPr="00614E66">
        <w:rPr>
          <w:rFonts w:ascii="Times New Roman" w:hAnsi="Times New Roman" w:cs="Times New Roman"/>
        </w:rPr>
        <w:t>), 5-2002 (</w:t>
      </w:r>
      <w:hyperlink r:id="rId14" w:history="1">
        <w:r w:rsidRPr="00614E66">
          <w:rPr>
            <w:rStyle w:val="Hyperlink"/>
            <w:rFonts w:ascii="Times New Roman" w:hAnsi="Times New Roman" w:cs="Times New Roman"/>
          </w:rPr>
          <w:t>67 FR 65008</w:t>
        </w:r>
      </w:hyperlink>
      <w:r w:rsidRPr="00614E66">
        <w:rPr>
          <w:rFonts w:ascii="Times New Roman" w:hAnsi="Times New Roman" w:cs="Times New Roman"/>
        </w:rPr>
        <w:t>), 5-2007 (</w:t>
      </w:r>
      <w:hyperlink r:id="rId15" w:history="1">
        <w:r w:rsidRPr="00614E66">
          <w:rPr>
            <w:rStyle w:val="Hyperlink"/>
            <w:rFonts w:ascii="Times New Roman" w:hAnsi="Times New Roman" w:cs="Times New Roman"/>
          </w:rPr>
          <w:t>72 FR 31160</w:t>
        </w:r>
      </w:hyperlink>
      <w:r w:rsidRPr="00614E66">
        <w:rPr>
          <w:rFonts w:ascii="Times New Roman" w:hAnsi="Times New Roman" w:cs="Times New Roman"/>
        </w:rPr>
        <w:t>), 4-2010 (</w:t>
      </w:r>
      <w:hyperlink r:id="rId16" w:history="1">
        <w:r w:rsidRPr="00614E66">
          <w:rPr>
            <w:rStyle w:val="Hyperlink"/>
            <w:rFonts w:ascii="Times New Roman" w:hAnsi="Times New Roman" w:cs="Times New Roman"/>
          </w:rPr>
          <w:t>75 FR 55355</w:t>
        </w:r>
      </w:hyperlink>
      <w:r w:rsidRPr="00614E66">
        <w:rPr>
          <w:rFonts w:ascii="Times New Roman" w:hAnsi="Times New Roman" w:cs="Times New Roman"/>
        </w:rPr>
        <w:t>), 1-2012 (</w:t>
      </w:r>
      <w:hyperlink r:id="rId17" w:history="1">
        <w:r w:rsidRPr="00614E66">
          <w:rPr>
            <w:rStyle w:val="Hyperlink"/>
            <w:rFonts w:ascii="Times New Roman" w:hAnsi="Times New Roman" w:cs="Times New Roman"/>
          </w:rPr>
          <w:t>77 FR 3912</w:t>
        </w:r>
      </w:hyperlink>
      <w:r w:rsidRPr="00614E66">
        <w:rPr>
          <w:rFonts w:ascii="Times New Roman" w:hAnsi="Times New Roman" w:cs="Times New Roman"/>
        </w:rPr>
        <w:t>), or 8-2020 (</w:t>
      </w:r>
      <w:hyperlink r:id="rId18" w:history="1">
        <w:r w:rsidRPr="00614E66">
          <w:rPr>
            <w:rStyle w:val="Hyperlink"/>
            <w:rFonts w:ascii="Times New Roman" w:hAnsi="Times New Roman" w:cs="Times New Roman"/>
          </w:rPr>
          <w:t>85 FR 58393</w:t>
        </w:r>
      </w:hyperlink>
      <w:r w:rsidRPr="00614E66">
        <w:rPr>
          <w:rFonts w:ascii="Times New Roman" w:hAnsi="Times New Roman" w:cs="Times New Roman"/>
        </w:rPr>
        <w:t>); </w:t>
      </w:r>
      <w:hyperlink r:id="rId19" w:history="1">
        <w:r w:rsidRPr="00614E66">
          <w:rPr>
            <w:rStyle w:val="Hyperlink"/>
            <w:rFonts w:ascii="Times New Roman" w:hAnsi="Times New Roman" w:cs="Times New Roman"/>
          </w:rPr>
          <w:t>29 CFR part 1911</w:t>
        </w:r>
      </w:hyperlink>
      <w:r w:rsidRPr="00614E66">
        <w:rPr>
          <w:rFonts w:ascii="Times New Roman" w:hAnsi="Times New Roman" w:cs="Times New Roman"/>
        </w:rPr>
        <w:t>; and </w:t>
      </w:r>
      <w:hyperlink r:id="rId20" w:tgtFrame="_blank" w:history="1">
        <w:r w:rsidRPr="00614E66">
          <w:rPr>
            <w:rStyle w:val="Hyperlink"/>
            <w:rFonts w:ascii="Times New Roman" w:hAnsi="Times New Roman" w:cs="Times New Roman"/>
          </w:rPr>
          <w:t>5 U.S.C. 553</w:t>
        </w:r>
      </w:hyperlink>
      <w:r w:rsidRPr="00614E66">
        <w:rPr>
          <w:rFonts w:ascii="Times New Roman" w:hAnsi="Times New Roman" w:cs="Times New Roman"/>
        </w:rPr>
        <w:t>, as applicable.</w:t>
      </w:r>
    </w:p>
    <w:p w:rsidR="00614E66" w:rsidRPr="00614E66" w:rsidP="00614E66" w14:paraId="5C0B10BB" w14:textId="77777777">
      <w:pPr>
        <w:rPr>
          <w:rFonts w:ascii="Times New Roman" w:hAnsi="Times New Roman" w:cs="Times New Roman"/>
          <w:b/>
          <w:bCs/>
        </w:rPr>
      </w:pPr>
      <w:r w:rsidRPr="00614E66">
        <w:rPr>
          <w:rFonts w:ascii="Times New Roman" w:hAnsi="Times New Roman" w:cs="Times New Roman"/>
          <w:b/>
          <w:bCs/>
        </w:rPr>
        <w:t>Source:</w:t>
      </w:r>
    </w:p>
    <w:p w:rsidR="00614E66" w:rsidRPr="00614E66" w:rsidP="00614E66" w14:paraId="2F8DB671" w14:textId="77777777">
      <w:pPr>
        <w:rPr>
          <w:rFonts w:ascii="Times New Roman" w:hAnsi="Times New Roman" w:cs="Times New Roman"/>
        </w:rPr>
      </w:pPr>
      <w:hyperlink r:id="rId21" w:history="1">
        <w:r w:rsidRPr="00614E66">
          <w:rPr>
            <w:rStyle w:val="Hyperlink"/>
            <w:rFonts w:ascii="Times New Roman" w:hAnsi="Times New Roman" w:cs="Times New Roman"/>
          </w:rPr>
          <w:t>47 FR 16986</w:t>
        </w:r>
      </w:hyperlink>
      <w:r w:rsidRPr="00614E66">
        <w:rPr>
          <w:rFonts w:ascii="Times New Roman" w:hAnsi="Times New Roman" w:cs="Times New Roman"/>
        </w:rPr>
        <w:t>, Apr. 20, 1982, unless otherwise noted.</w:t>
      </w:r>
    </w:p>
    <w:p w:rsidR="00614E66" w:rsidRPr="00614E66" w:rsidP="00614E66" w14:paraId="6A9CE517" w14:textId="77777777">
      <w:pPr>
        <w:rPr>
          <w:rFonts w:ascii="Times New Roman" w:hAnsi="Times New Roman" w:cs="Times New Roman"/>
          <w:b/>
          <w:bCs/>
        </w:rPr>
      </w:pPr>
      <w:r w:rsidRPr="00614E66">
        <w:rPr>
          <w:rFonts w:ascii="Times New Roman" w:hAnsi="Times New Roman" w:cs="Times New Roman"/>
          <w:b/>
          <w:bCs/>
        </w:rPr>
        <w:t>Subpart A—General Provisions</w:t>
      </w:r>
    </w:p>
    <w:p w:rsidR="00614E66" w:rsidRPr="00614E66" w:rsidP="00614E66" w14:paraId="200D8D9B" w14:textId="77777777">
      <w:pPr>
        <w:rPr>
          <w:rFonts w:ascii="Times New Roman" w:hAnsi="Times New Roman" w:cs="Times New Roman"/>
          <w:b/>
          <w:bCs/>
        </w:rPr>
      </w:pPr>
      <w:r w:rsidRPr="00614E66">
        <w:rPr>
          <w:rFonts w:ascii="Times New Roman" w:hAnsi="Times New Roman" w:cs="Times New Roman"/>
          <w:b/>
          <w:bCs/>
        </w:rPr>
        <w:t>§ 1915.1 Purpose and authority.</w:t>
      </w:r>
    </w:p>
    <w:p w:rsidR="00614E66" w:rsidRPr="00614E66" w:rsidP="00614E66" w14:paraId="42FE3C84" w14:textId="77777777">
      <w:pPr>
        <w:rPr>
          <w:rFonts w:ascii="Times New Roman" w:hAnsi="Times New Roman" w:cs="Times New Roman"/>
        </w:rPr>
      </w:pPr>
      <w:r w:rsidRPr="00614E66">
        <w:rPr>
          <w:rFonts w:ascii="Times New Roman" w:hAnsi="Times New Roman" w:cs="Times New Roman"/>
        </w:rPr>
        <w:t>The provisions in this part constitute safety and health regulations issued by the Secretary pursuant to section 41 of the Longshoremen's and Harbor Workers' Compensation Act, as amended (</w:t>
      </w:r>
      <w:hyperlink r:id="rId4" w:tgtFrame="_blank" w:history="1">
        <w:r w:rsidRPr="00614E66">
          <w:rPr>
            <w:rStyle w:val="Hyperlink"/>
            <w:rFonts w:ascii="Times New Roman" w:hAnsi="Times New Roman" w:cs="Times New Roman"/>
          </w:rPr>
          <w:t>33 U.S.C. 941</w:t>
        </w:r>
      </w:hyperlink>
      <w:r w:rsidRPr="00614E66">
        <w:rPr>
          <w:rFonts w:ascii="Times New Roman" w:hAnsi="Times New Roman" w:cs="Times New Roman"/>
        </w:rPr>
        <w:t>) and occupational safety and health standards issued by the Secretary pursuant to section 6 of the Occupational Safety and Health Act of 1970 (</w:t>
      </w:r>
      <w:hyperlink r:id="rId6" w:tgtFrame="_blank" w:history="1">
        <w:r w:rsidRPr="00614E66">
          <w:rPr>
            <w:rStyle w:val="Hyperlink"/>
            <w:rFonts w:ascii="Times New Roman" w:hAnsi="Times New Roman" w:cs="Times New Roman"/>
          </w:rPr>
          <w:t>29 U.S.C. 655</w:t>
        </w:r>
      </w:hyperlink>
      <w:r w:rsidRPr="00614E66">
        <w:rPr>
          <w:rFonts w:ascii="Times New Roman" w:hAnsi="Times New Roman" w:cs="Times New Roman"/>
        </w:rPr>
        <w:t>).</w:t>
      </w:r>
    </w:p>
    <w:p w:rsidR="00614E66" w:rsidRPr="00614E66" w:rsidP="00614E66" w14:paraId="2E645930" w14:textId="77777777">
      <w:pPr>
        <w:rPr>
          <w:rFonts w:ascii="Times New Roman" w:hAnsi="Times New Roman" w:cs="Times New Roman"/>
          <w:b/>
          <w:bCs/>
        </w:rPr>
      </w:pPr>
      <w:r w:rsidRPr="00614E66">
        <w:rPr>
          <w:rFonts w:ascii="Times New Roman" w:hAnsi="Times New Roman" w:cs="Times New Roman"/>
          <w:b/>
          <w:bCs/>
        </w:rPr>
        <w:t>§ 1915.2 Scope and application.</w:t>
      </w:r>
    </w:p>
    <w:p w:rsidR="00614E66" w:rsidRPr="00614E66" w:rsidP="00614E66" w14:paraId="5ABE59FB" w14:textId="77777777">
      <w:pPr>
        <w:rPr>
          <w:rFonts w:ascii="Times New Roman" w:hAnsi="Times New Roman" w:cs="Times New Roman"/>
        </w:rPr>
      </w:pPr>
      <w:r w:rsidRPr="00614E66">
        <w:rPr>
          <w:rFonts w:ascii="Times New Roman" w:hAnsi="Times New Roman" w:cs="Times New Roman"/>
        </w:rPr>
        <w:t>(a) Except where otherwise provided, the provisions of this part shall apply to all ship repairing, shipbuilding and shipbreaking employments and related employments.</w:t>
      </w:r>
    </w:p>
    <w:p w:rsidR="00614E66" w:rsidRPr="00614E66" w:rsidP="00614E66" w14:paraId="538EE054" w14:textId="77777777">
      <w:pPr>
        <w:rPr>
          <w:rFonts w:ascii="Times New Roman" w:hAnsi="Times New Roman" w:cs="Times New Roman"/>
        </w:rPr>
      </w:pPr>
      <w:r w:rsidRPr="00614E66">
        <w:rPr>
          <w:rFonts w:ascii="Times New Roman" w:hAnsi="Times New Roman" w:cs="Times New Roman"/>
        </w:rPr>
        <w:t>(b) This part does not apply to matters under the control of the United States Coast Guard within the scope of Title 52 of the Revised Statutes and acts supplementary or amendatory thereto (46 U.S.C. secs. 1-1388 passim) including, but not restricted to, the master, ship's officer, crew members, design, construction and maintenance of the vessel, its gear and equipment; to matters within the regulatory authority of the United States Coast Guard to safeguard vessels, harbors, ports and waterfront facilities under the provisions of the Espionage Act of June 17, 1917, as amended (</w:t>
      </w:r>
      <w:hyperlink r:id="rId22" w:tgtFrame="_blank" w:history="1">
        <w:r w:rsidRPr="00614E66">
          <w:rPr>
            <w:rStyle w:val="Hyperlink"/>
            <w:rFonts w:ascii="Times New Roman" w:hAnsi="Times New Roman" w:cs="Times New Roman"/>
          </w:rPr>
          <w:t>50 U.S.C. 191</w:t>
        </w:r>
      </w:hyperlink>
      <w:r w:rsidRPr="00614E66">
        <w:rPr>
          <w:rFonts w:ascii="Times New Roman" w:hAnsi="Times New Roman" w:cs="Times New Roman"/>
        </w:rPr>
        <w:t> et seq.; </w:t>
      </w:r>
      <w:hyperlink r:id="rId23" w:tgtFrame="_blank" w:history="1">
        <w:r w:rsidRPr="00614E66">
          <w:rPr>
            <w:rStyle w:val="Hyperlink"/>
            <w:rFonts w:ascii="Times New Roman" w:hAnsi="Times New Roman" w:cs="Times New Roman"/>
          </w:rPr>
          <w:t>22 U.S.C. 401</w:t>
        </w:r>
      </w:hyperlink>
      <w:r w:rsidRPr="00614E66">
        <w:rPr>
          <w:rFonts w:ascii="Times New Roman" w:hAnsi="Times New Roman" w:cs="Times New Roman"/>
        </w:rPr>
        <w:t> et seq.); including the provisions of Executive Order 10173, as amended by Executive Orders 10277 and 10352 (</w:t>
      </w:r>
      <w:hyperlink r:id="rId24" w:history="1">
        <w:r w:rsidRPr="00614E66">
          <w:rPr>
            <w:rStyle w:val="Hyperlink"/>
            <w:rFonts w:ascii="Times New Roman" w:hAnsi="Times New Roman" w:cs="Times New Roman"/>
          </w:rPr>
          <w:t>3 CFR</w:t>
        </w:r>
      </w:hyperlink>
      <w:r w:rsidRPr="00614E66">
        <w:rPr>
          <w:rFonts w:ascii="Times New Roman" w:hAnsi="Times New Roman" w:cs="Times New Roman"/>
        </w:rPr>
        <w:t>, 1949-1953 Comp., pp. 356, 778 and 873); or to matters within the regulatory authority of the United States Coast Guard with respect to lights, warning devices, safety equipment and other matters relating to the promotion of safety of lives and property under section 4(e) of the Outer Continental Shelf Lands Act (</w:t>
      </w:r>
      <w:hyperlink r:id="rId25" w:tgtFrame="_blank" w:history="1">
        <w:r w:rsidRPr="00614E66">
          <w:rPr>
            <w:rStyle w:val="Hyperlink"/>
            <w:rFonts w:ascii="Times New Roman" w:hAnsi="Times New Roman" w:cs="Times New Roman"/>
          </w:rPr>
          <w:t>43 U.S.C. 1333</w:t>
        </w:r>
      </w:hyperlink>
      <w:r w:rsidRPr="00614E66">
        <w:rPr>
          <w:rFonts w:ascii="Times New Roman" w:hAnsi="Times New Roman" w:cs="Times New Roman"/>
        </w:rPr>
        <w:t>).</w:t>
      </w:r>
    </w:p>
    <w:p w:rsidR="00614E66" w:rsidRPr="00614E66" w:rsidP="00614E66" w14:paraId="2B40D0CE" w14:textId="77777777">
      <w:pPr>
        <w:rPr>
          <w:rFonts w:ascii="Times New Roman" w:hAnsi="Times New Roman" w:cs="Times New Roman"/>
          <w:b/>
          <w:bCs/>
        </w:rPr>
      </w:pPr>
      <w:r w:rsidRPr="00614E66">
        <w:rPr>
          <w:rFonts w:ascii="Times New Roman" w:hAnsi="Times New Roman" w:cs="Times New Roman"/>
          <w:b/>
          <w:bCs/>
        </w:rPr>
        <w:t>§ 1915.3 Responsibility.</w:t>
      </w:r>
    </w:p>
    <w:p w:rsidR="00614E66" w:rsidRPr="00614E66" w:rsidP="00614E66" w14:paraId="709743F4" w14:textId="77777777">
      <w:pPr>
        <w:rPr>
          <w:rFonts w:ascii="Times New Roman" w:hAnsi="Times New Roman" w:cs="Times New Roman"/>
        </w:rPr>
      </w:pPr>
      <w:r w:rsidRPr="00614E66">
        <w:rPr>
          <w:rFonts w:ascii="Times New Roman" w:hAnsi="Times New Roman" w:cs="Times New Roman"/>
        </w:rPr>
        <w:t>(a) The responsibility for compliance with the regulations of this part is placed upon “employers” as defined in </w:t>
      </w:r>
      <w:hyperlink r:id="rId26" w:history="1">
        <w:r w:rsidRPr="00614E66">
          <w:rPr>
            <w:rStyle w:val="Hyperlink"/>
            <w:rFonts w:ascii="Times New Roman" w:hAnsi="Times New Roman" w:cs="Times New Roman"/>
          </w:rPr>
          <w:t>§ 1915.4</w:t>
        </w:r>
      </w:hyperlink>
      <w:r w:rsidRPr="00614E66">
        <w:rPr>
          <w:rFonts w:ascii="Times New Roman" w:hAnsi="Times New Roman" w:cs="Times New Roman"/>
        </w:rPr>
        <w:t>.</w:t>
      </w:r>
    </w:p>
    <w:p w:rsidR="00614E66" w:rsidRPr="00614E66" w:rsidP="00614E66" w14:paraId="7616CEAA" w14:textId="77777777">
      <w:pPr>
        <w:rPr>
          <w:rFonts w:ascii="Times New Roman" w:hAnsi="Times New Roman" w:cs="Times New Roman"/>
        </w:rPr>
      </w:pPr>
      <w:r w:rsidRPr="00614E66">
        <w:rPr>
          <w:rFonts w:ascii="Times New Roman" w:hAnsi="Times New Roman" w:cs="Times New Roman"/>
        </w:rPr>
        <w:t>(b) This part does not apply to owners, operators, agents or masters of vessels unless such persons are acting as “employers.” However, this part is not intended to relieve owners, operators, agents or masters of vessels who are not “employers” from responsibilities or duties now placed upon them by law, regulation or custom.</w:t>
      </w:r>
    </w:p>
    <w:p w:rsidR="00614E66" w:rsidRPr="00614E66" w:rsidP="00614E66" w14:paraId="640346AB" w14:textId="77777777">
      <w:pPr>
        <w:rPr>
          <w:rFonts w:ascii="Times New Roman" w:hAnsi="Times New Roman" w:cs="Times New Roman"/>
        </w:rPr>
      </w:pPr>
      <w:r w:rsidRPr="00614E66">
        <w:rPr>
          <w:rFonts w:ascii="Times New Roman" w:hAnsi="Times New Roman" w:cs="Times New Roman"/>
        </w:rPr>
        <w:t>(c) The responsibilities placed upon the competent person herein shall be deemed to be the responsibilities of the employer.</w:t>
      </w:r>
    </w:p>
    <w:p w:rsidR="00614E66" w:rsidRPr="00614E66" w:rsidP="00614E66" w14:paraId="6CBAF226" w14:textId="77777777">
      <w:pPr>
        <w:rPr>
          <w:rFonts w:ascii="Times New Roman" w:hAnsi="Times New Roman" w:cs="Times New Roman"/>
          <w:b/>
          <w:bCs/>
        </w:rPr>
      </w:pPr>
      <w:r w:rsidRPr="00614E66">
        <w:rPr>
          <w:rFonts w:ascii="Times New Roman" w:hAnsi="Times New Roman" w:cs="Times New Roman"/>
          <w:b/>
          <w:bCs/>
        </w:rPr>
        <w:t>§ 1915.4 Definitions.</w:t>
      </w:r>
    </w:p>
    <w:p w:rsidR="00614E66" w:rsidRPr="00614E66" w:rsidP="00614E66" w14:paraId="5AE88873" w14:textId="77777777">
      <w:pPr>
        <w:rPr>
          <w:rFonts w:ascii="Times New Roman" w:hAnsi="Times New Roman" w:cs="Times New Roman"/>
        </w:rPr>
      </w:pPr>
      <w:r w:rsidRPr="00614E66">
        <w:rPr>
          <w:rFonts w:ascii="Times New Roman" w:hAnsi="Times New Roman" w:cs="Times New Roman"/>
        </w:rPr>
        <w:t>(a) The term shall </w:t>
      </w:r>
      <w:r w:rsidRPr="00614E66">
        <w:rPr>
          <w:rFonts w:ascii="Times New Roman" w:hAnsi="Times New Roman" w:cs="Times New Roman"/>
        </w:rPr>
        <w:t>indicates</w:t>
      </w:r>
      <w:r w:rsidRPr="00614E66">
        <w:rPr>
          <w:rFonts w:ascii="Times New Roman" w:hAnsi="Times New Roman" w:cs="Times New Roman"/>
        </w:rPr>
        <w:t xml:space="preserve"> provisions which are mandatory.</w:t>
      </w:r>
    </w:p>
    <w:p w:rsidR="00614E66" w:rsidRPr="00614E66" w:rsidP="00614E66" w14:paraId="25C78C4E" w14:textId="77777777">
      <w:pPr>
        <w:rPr>
          <w:rFonts w:ascii="Times New Roman" w:hAnsi="Times New Roman" w:cs="Times New Roman"/>
        </w:rPr>
      </w:pPr>
      <w:r w:rsidRPr="00614E66">
        <w:rPr>
          <w:rFonts w:ascii="Times New Roman" w:hAnsi="Times New Roman" w:cs="Times New Roman"/>
        </w:rPr>
        <w:t>(b) The term </w:t>
      </w:r>
      <w:r w:rsidRPr="00614E66">
        <w:rPr>
          <w:rFonts w:ascii="Times New Roman" w:hAnsi="Times New Roman" w:cs="Times New Roman"/>
          <w:i/>
          <w:iCs/>
        </w:rPr>
        <w:t>Secretary</w:t>
      </w:r>
      <w:r w:rsidRPr="00614E66">
        <w:rPr>
          <w:rFonts w:ascii="Times New Roman" w:hAnsi="Times New Roman" w:cs="Times New Roman"/>
        </w:rPr>
        <w:t> means the Secretary of Labor.</w:t>
      </w:r>
    </w:p>
    <w:p w:rsidR="00614E66" w:rsidRPr="00614E66" w:rsidP="00614E66" w14:paraId="735E4EB8" w14:textId="77777777">
      <w:pPr>
        <w:rPr>
          <w:rFonts w:ascii="Times New Roman" w:hAnsi="Times New Roman" w:cs="Times New Roman"/>
        </w:rPr>
      </w:pPr>
      <w:r w:rsidRPr="00614E66">
        <w:rPr>
          <w:rFonts w:ascii="Times New Roman" w:hAnsi="Times New Roman" w:cs="Times New Roman"/>
        </w:rPr>
        <w:t>(c) The term </w:t>
      </w:r>
      <w:r w:rsidRPr="00614E66">
        <w:rPr>
          <w:rFonts w:ascii="Times New Roman" w:hAnsi="Times New Roman" w:cs="Times New Roman"/>
          <w:i/>
          <w:iCs/>
        </w:rPr>
        <w:t>employer</w:t>
      </w:r>
      <w:r w:rsidRPr="00614E66">
        <w:rPr>
          <w:rFonts w:ascii="Times New Roman" w:hAnsi="Times New Roman" w:cs="Times New Roman"/>
        </w:rPr>
        <w:t> means an employer, any of whose employees are employed, in whole or in part, in ship repairing, shipbuilding, shipbreaking or related employments as defined in this section on the navigable waters of the United States, including dry docks, graving docks and marine railways.</w:t>
      </w:r>
    </w:p>
    <w:p w:rsidR="00614E66" w:rsidRPr="00614E66" w:rsidP="00614E66" w14:paraId="03FEE681" w14:textId="77777777">
      <w:pPr>
        <w:rPr>
          <w:rFonts w:ascii="Times New Roman" w:hAnsi="Times New Roman" w:cs="Times New Roman"/>
        </w:rPr>
      </w:pPr>
      <w:r w:rsidRPr="00614E66">
        <w:rPr>
          <w:rFonts w:ascii="Times New Roman" w:hAnsi="Times New Roman" w:cs="Times New Roman"/>
        </w:rPr>
        <w:t>(d) The term </w:t>
      </w:r>
      <w:r w:rsidRPr="00614E66">
        <w:rPr>
          <w:rFonts w:ascii="Times New Roman" w:hAnsi="Times New Roman" w:cs="Times New Roman"/>
          <w:i/>
          <w:iCs/>
        </w:rPr>
        <w:t>employee</w:t>
      </w:r>
      <w:r w:rsidRPr="00614E66">
        <w:rPr>
          <w:rFonts w:ascii="Times New Roman" w:hAnsi="Times New Roman" w:cs="Times New Roman"/>
        </w:rPr>
        <w:t> means any person engaged in ship repairing, shipbuilding, shipbreaking or related employments on the navigable waters of the United States, including dry docks, graving docks and marine railways, other than the master, ship's officers, crew of the vessel, or any person engaged by the master to repair any vessel under 18 net tons.</w:t>
      </w:r>
    </w:p>
    <w:p w:rsidR="00614E66" w:rsidRPr="00614E66" w:rsidP="00614E66" w14:paraId="64DD8780" w14:textId="77777777">
      <w:pPr>
        <w:rPr>
          <w:rFonts w:ascii="Times New Roman" w:hAnsi="Times New Roman" w:cs="Times New Roman"/>
        </w:rPr>
      </w:pPr>
      <w:r w:rsidRPr="00614E66">
        <w:rPr>
          <w:rFonts w:ascii="Times New Roman" w:hAnsi="Times New Roman" w:cs="Times New Roman"/>
        </w:rPr>
        <w:t>(e) The term </w:t>
      </w:r>
      <w:r w:rsidRPr="00614E66">
        <w:rPr>
          <w:rFonts w:ascii="Times New Roman" w:hAnsi="Times New Roman" w:cs="Times New Roman"/>
          <w:i/>
          <w:iCs/>
        </w:rPr>
        <w:t>gangway</w:t>
      </w:r>
      <w:r w:rsidRPr="00614E66">
        <w:rPr>
          <w:rFonts w:ascii="Times New Roman" w:hAnsi="Times New Roman" w:cs="Times New Roman"/>
        </w:rPr>
        <w:t> means any ramp-like or stair-like means of access provided to enable personnel to board or leave a vessel including accommodation ladders, gangplanks and brows.</w:t>
      </w:r>
    </w:p>
    <w:p w:rsidR="00614E66" w:rsidRPr="00614E66" w:rsidP="00614E66" w14:paraId="21A432E3" w14:textId="77777777">
      <w:pPr>
        <w:rPr>
          <w:rFonts w:ascii="Times New Roman" w:hAnsi="Times New Roman" w:cs="Times New Roman"/>
        </w:rPr>
      </w:pPr>
      <w:r w:rsidRPr="00614E66">
        <w:rPr>
          <w:rFonts w:ascii="Times New Roman" w:hAnsi="Times New Roman" w:cs="Times New Roman"/>
        </w:rPr>
        <w:t>(f) The term </w:t>
      </w:r>
      <w:r w:rsidRPr="00614E66">
        <w:rPr>
          <w:rFonts w:ascii="Times New Roman" w:hAnsi="Times New Roman" w:cs="Times New Roman"/>
          <w:i/>
          <w:iCs/>
        </w:rPr>
        <w:t>vessel</w:t>
      </w:r>
      <w:r w:rsidRPr="00614E66">
        <w:rPr>
          <w:rFonts w:ascii="Times New Roman" w:hAnsi="Times New Roman" w:cs="Times New Roman"/>
        </w:rPr>
        <w:t> includes every description of watercraft or other artificial contrivance used, or capable of being used, as a means of transportation on water, including special purpose floating structures not primarily designed for or used as a means of transportation on water.</w:t>
      </w:r>
    </w:p>
    <w:p w:rsidR="00614E66" w:rsidRPr="00614E66" w:rsidP="00614E66" w14:paraId="3340EBD5" w14:textId="77777777">
      <w:pPr>
        <w:rPr>
          <w:rFonts w:ascii="Times New Roman" w:hAnsi="Times New Roman" w:cs="Times New Roman"/>
        </w:rPr>
      </w:pPr>
      <w:r w:rsidRPr="00614E66">
        <w:rPr>
          <w:rFonts w:ascii="Times New Roman" w:hAnsi="Times New Roman" w:cs="Times New Roman"/>
        </w:rPr>
        <w:t>(g) For purposes of </w:t>
      </w:r>
      <w:hyperlink r:id="rId27" w:history="1">
        <w:r w:rsidRPr="00614E66">
          <w:rPr>
            <w:rStyle w:val="Hyperlink"/>
            <w:rFonts w:ascii="Times New Roman" w:hAnsi="Times New Roman" w:cs="Times New Roman"/>
          </w:rPr>
          <w:t>§ 1915.74</w:t>
        </w:r>
      </w:hyperlink>
      <w:r w:rsidRPr="00614E66">
        <w:rPr>
          <w:rFonts w:ascii="Times New Roman" w:hAnsi="Times New Roman" w:cs="Times New Roman"/>
        </w:rPr>
        <w:t>, the term </w:t>
      </w:r>
      <w:r w:rsidRPr="00614E66">
        <w:rPr>
          <w:rFonts w:ascii="Times New Roman" w:hAnsi="Times New Roman" w:cs="Times New Roman"/>
          <w:i/>
          <w:iCs/>
        </w:rPr>
        <w:t>barge</w:t>
      </w:r>
      <w:r w:rsidRPr="00614E66">
        <w:rPr>
          <w:rFonts w:ascii="Times New Roman" w:hAnsi="Times New Roman" w:cs="Times New Roman"/>
        </w:rPr>
        <w:t xml:space="preserve"> means an unpowered, flat bottom, shallow draft vessel including scows, </w:t>
      </w:r>
      <w:r w:rsidRPr="00614E66">
        <w:rPr>
          <w:rFonts w:ascii="Times New Roman" w:hAnsi="Times New Roman" w:cs="Times New Roman"/>
        </w:rPr>
        <w:t>carfloats</w:t>
      </w:r>
      <w:r w:rsidRPr="00614E66">
        <w:rPr>
          <w:rFonts w:ascii="Times New Roman" w:hAnsi="Times New Roman" w:cs="Times New Roman"/>
        </w:rPr>
        <w:t xml:space="preserve"> and lighters. For purposes of this section, the term does not include ship shaped or deep draft barges.</w:t>
      </w:r>
    </w:p>
    <w:p w:rsidR="00614E66" w:rsidRPr="00614E66" w:rsidP="00614E66" w14:paraId="5CA41B26" w14:textId="77777777">
      <w:pPr>
        <w:rPr>
          <w:rFonts w:ascii="Times New Roman" w:hAnsi="Times New Roman" w:cs="Times New Roman"/>
        </w:rPr>
      </w:pPr>
      <w:r w:rsidRPr="00614E66">
        <w:rPr>
          <w:rFonts w:ascii="Times New Roman" w:hAnsi="Times New Roman" w:cs="Times New Roman"/>
        </w:rPr>
        <w:t>(h) For purposes of </w:t>
      </w:r>
      <w:hyperlink r:id="rId27" w:history="1">
        <w:r w:rsidRPr="00614E66">
          <w:rPr>
            <w:rStyle w:val="Hyperlink"/>
            <w:rFonts w:ascii="Times New Roman" w:hAnsi="Times New Roman" w:cs="Times New Roman"/>
          </w:rPr>
          <w:t>§ 1915.74</w:t>
        </w:r>
      </w:hyperlink>
      <w:r w:rsidRPr="00614E66">
        <w:rPr>
          <w:rFonts w:ascii="Times New Roman" w:hAnsi="Times New Roman" w:cs="Times New Roman"/>
        </w:rPr>
        <w:t>, the term </w:t>
      </w:r>
      <w:r w:rsidRPr="00614E66">
        <w:rPr>
          <w:rFonts w:ascii="Times New Roman" w:hAnsi="Times New Roman" w:cs="Times New Roman"/>
          <w:i/>
          <w:iCs/>
        </w:rPr>
        <w:t>river tow boat</w:t>
      </w:r>
      <w:r w:rsidRPr="00614E66">
        <w:rPr>
          <w:rFonts w:ascii="Times New Roman" w:hAnsi="Times New Roman" w:cs="Times New Roman"/>
        </w:rPr>
        <w:t> means a shallow draft, low free board, self-propelled vessel designed to tow river barges by pushing ahead. For purposes of this section, the term does not include other towing vessels.</w:t>
      </w:r>
    </w:p>
    <w:p w:rsidR="00614E66" w:rsidRPr="00614E66" w:rsidP="00614E66" w14:paraId="1EB279AB"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The term </w:t>
      </w:r>
      <w:r w:rsidRPr="00614E66">
        <w:rPr>
          <w:rFonts w:ascii="Times New Roman" w:hAnsi="Times New Roman" w:cs="Times New Roman"/>
          <w:i/>
          <w:iCs/>
        </w:rPr>
        <w:t>shipyard employment</w:t>
      </w:r>
      <w:r w:rsidRPr="00614E66">
        <w:rPr>
          <w:rFonts w:ascii="Times New Roman" w:hAnsi="Times New Roman" w:cs="Times New Roman"/>
        </w:rPr>
        <w:t> means ship repairing, shipbuilding, shipbreaking and related employments.</w:t>
      </w:r>
    </w:p>
    <w:p w:rsidR="00614E66" w:rsidRPr="00614E66" w:rsidP="00614E66" w14:paraId="3FF24813" w14:textId="77777777">
      <w:pPr>
        <w:rPr>
          <w:rFonts w:ascii="Times New Roman" w:hAnsi="Times New Roman" w:cs="Times New Roman"/>
        </w:rPr>
      </w:pPr>
      <w:r w:rsidRPr="00614E66">
        <w:rPr>
          <w:rFonts w:ascii="Times New Roman" w:hAnsi="Times New Roman" w:cs="Times New Roman"/>
        </w:rPr>
        <w:t>(j) The terms </w:t>
      </w:r>
      <w:r w:rsidRPr="00614E66">
        <w:rPr>
          <w:rFonts w:ascii="Times New Roman" w:hAnsi="Times New Roman" w:cs="Times New Roman"/>
          <w:i/>
          <w:iCs/>
        </w:rPr>
        <w:t>ship repair</w:t>
      </w:r>
      <w:r w:rsidRPr="00614E66">
        <w:rPr>
          <w:rFonts w:ascii="Times New Roman" w:hAnsi="Times New Roman" w:cs="Times New Roman"/>
        </w:rPr>
        <w:t> and </w:t>
      </w:r>
      <w:r w:rsidRPr="00614E66">
        <w:rPr>
          <w:rFonts w:ascii="Times New Roman" w:hAnsi="Times New Roman" w:cs="Times New Roman"/>
          <w:i/>
          <w:iCs/>
        </w:rPr>
        <w:t>ship repairing</w:t>
      </w:r>
      <w:r w:rsidRPr="00614E66">
        <w:rPr>
          <w:rFonts w:ascii="Times New Roman" w:hAnsi="Times New Roman" w:cs="Times New Roman"/>
        </w:rPr>
        <w:t> mean any repair of a vessel including, but not restricted to, alterations, conversions, installations, cleaning, painting, and maintenance work.</w:t>
      </w:r>
    </w:p>
    <w:p w:rsidR="00614E66" w:rsidRPr="00614E66" w:rsidP="00614E66" w14:paraId="4CC3C829" w14:textId="77777777">
      <w:pPr>
        <w:rPr>
          <w:rFonts w:ascii="Times New Roman" w:hAnsi="Times New Roman" w:cs="Times New Roman"/>
        </w:rPr>
      </w:pPr>
      <w:r w:rsidRPr="00614E66">
        <w:rPr>
          <w:rFonts w:ascii="Times New Roman" w:hAnsi="Times New Roman" w:cs="Times New Roman"/>
        </w:rPr>
        <w:t>(k) The term </w:t>
      </w:r>
      <w:r w:rsidRPr="00614E66">
        <w:rPr>
          <w:rFonts w:ascii="Times New Roman" w:hAnsi="Times New Roman" w:cs="Times New Roman"/>
          <w:i/>
          <w:iCs/>
        </w:rPr>
        <w:t>shipbuilding</w:t>
      </w:r>
      <w:r w:rsidRPr="00614E66">
        <w:rPr>
          <w:rFonts w:ascii="Times New Roman" w:hAnsi="Times New Roman" w:cs="Times New Roman"/>
        </w:rPr>
        <w:t> means the construction of a vessel including the installation of machinery and equipment.</w:t>
      </w:r>
    </w:p>
    <w:p w:rsidR="00614E66" w:rsidRPr="00614E66" w:rsidP="00614E66" w14:paraId="0DE29CC5" w14:textId="77777777">
      <w:pPr>
        <w:rPr>
          <w:rFonts w:ascii="Times New Roman" w:hAnsi="Times New Roman" w:cs="Times New Roman"/>
        </w:rPr>
      </w:pPr>
      <w:r w:rsidRPr="00614E66">
        <w:rPr>
          <w:rFonts w:ascii="Times New Roman" w:hAnsi="Times New Roman" w:cs="Times New Roman"/>
        </w:rPr>
        <w:t>(l) The term </w:t>
      </w:r>
      <w:r w:rsidRPr="00614E66">
        <w:rPr>
          <w:rFonts w:ascii="Times New Roman" w:hAnsi="Times New Roman" w:cs="Times New Roman"/>
          <w:i/>
          <w:iCs/>
        </w:rPr>
        <w:t>shipbreaking</w:t>
      </w:r>
      <w:r w:rsidRPr="00614E66">
        <w:rPr>
          <w:rFonts w:ascii="Times New Roman" w:hAnsi="Times New Roman" w:cs="Times New Roman"/>
        </w:rPr>
        <w:t> means any breaking down of a vessel's structure for the purpose of scrapping the vessel, including the removal of gear, equipment or any component part of a vessel.</w:t>
      </w:r>
    </w:p>
    <w:p w:rsidR="00614E66" w:rsidRPr="00614E66" w:rsidP="00614E66" w14:paraId="49A4FD2B" w14:textId="77777777">
      <w:pPr>
        <w:rPr>
          <w:rFonts w:ascii="Times New Roman" w:hAnsi="Times New Roman" w:cs="Times New Roman"/>
        </w:rPr>
      </w:pPr>
      <w:r w:rsidRPr="00614E66">
        <w:rPr>
          <w:rFonts w:ascii="Times New Roman" w:hAnsi="Times New Roman" w:cs="Times New Roman"/>
        </w:rPr>
        <w:t>(m) The term </w:t>
      </w:r>
      <w:r w:rsidRPr="00614E66">
        <w:rPr>
          <w:rFonts w:ascii="Times New Roman" w:hAnsi="Times New Roman" w:cs="Times New Roman"/>
          <w:i/>
          <w:iCs/>
        </w:rPr>
        <w:t>related employment</w:t>
      </w:r>
      <w:r w:rsidRPr="00614E66">
        <w:rPr>
          <w:rFonts w:ascii="Times New Roman" w:hAnsi="Times New Roman" w:cs="Times New Roman"/>
        </w:rPr>
        <w:t> means any employment performed as an incident to or in conjunction with ship repairing, shipbuilding or shipbreaking work, including, but not restricted to, inspection, testing, and employment as a watchman.</w:t>
      </w:r>
    </w:p>
    <w:p w:rsidR="00614E66" w:rsidRPr="00614E66" w:rsidP="00614E66" w14:paraId="59913F06" w14:textId="77777777">
      <w:pPr>
        <w:rPr>
          <w:rFonts w:ascii="Times New Roman" w:hAnsi="Times New Roman" w:cs="Times New Roman"/>
        </w:rPr>
      </w:pPr>
      <w:r w:rsidRPr="00614E66">
        <w:rPr>
          <w:rFonts w:ascii="Times New Roman" w:hAnsi="Times New Roman" w:cs="Times New Roman"/>
        </w:rPr>
        <w:t>(n) The term </w:t>
      </w:r>
      <w:r w:rsidRPr="00614E66">
        <w:rPr>
          <w:rFonts w:ascii="Times New Roman" w:hAnsi="Times New Roman" w:cs="Times New Roman"/>
          <w:i/>
          <w:iCs/>
        </w:rPr>
        <w:t>hazardous substance</w:t>
      </w:r>
      <w:r w:rsidRPr="00614E66">
        <w:rPr>
          <w:rFonts w:ascii="Times New Roman" w:hAnsi="Times New Roman" w:cs="Times New Roman"/>
        </w:rPr>
        <w:t> means a substance which by reason of being explosive, flammable, poisonous, corrosive, oxidizing, irritant, or otherwise harmful is likely to cause injury.</w:t>
      </w:r>
    </w:p>
    <w:p w:rsidR="00614E66" w:rsidRPr="00614E66" w:rsidP="00614E66" w14:paraId="342BB24E" w14:textId="77777777">
      <w:pPr>
        <w:rPr>
          <w:rFonts w:ascii="Times New Roman" w:hAnsi="Times New Roman" w:cs="Times New Roman"/>
        </w:rPr>
      </w:pPr>
      <w:r w:rsidRPr="00614E66">
        <w:rPr>
          <w:rFonts w:ascii="Times New Roman" w:hAnsi="Times New Roman" w:cs="Times New Roman"/>
        </w:rPr>
        <w:t>(o) The term </w:t>
      </w:r>
      <w:r w:rsidRPr="00614E66">
        <w:rPr>
          <w:rFonts w:ascii="Times New Roman" w:hAnsi="Times New Roman" w:cs="Times New Roman"/>
          <w:i/>
          <w:iCs/>
        </w:rPr>
        <w:t>competent person</w:t>
      </w:r>
      <w:r w:rsidRPr="00614E66">
        <w:rPr>
          <w:rFonts w:ascii="Times New Roman" w:hAnsi="Times New Roman" w:cs="Times New Roman"/>
        </w:rPr>
        <w:t xml:space="preserve"> for purposes of this part means a person who </w:t>
      </w:r>
      <w:r w:rsidRPr="00614E66">
        <w:rPr>
          <w:rFonts w:ascii="Times New Roman" w:hAnsi="Times New Roman" w:cs="Times New Roman"/>
        </w:rPr>
        <w:t>is capable of recognizing</w:t>
      </w:r>
      <w:r w:rsidRPr="00614E66">
        <w:rPr>
          <w:rFonts w:ascii="Times New Roman" w:hAnsi="Times New Roman" w:cs="Times New Roman"/>
        </w:rPr>
        <w:t xml:space="preserve"> and evaluating employee exposure to hazardous substances or to other unsafe conditions and is capable of specifying the necessary protection and precautions to be taken to ensure the safety of employees as required by the particular regulation under the condition to which it applies. For the purposes of </w:t>
      </w:r>
      <w:hyperlink r:id="rId28" w:history="1">
        <w:r w:rsidRPr="00614E66">
          <w:rPr>
            <w:rStyle w:val="Hyperlink"/>
            <w:rFonts w:ascii="Times New Roman" w:hAnsi="Times New Roman" w:cs="Times New Roman"/>
          </w:rPr>
          <w:t>subparts B</w:t>
        </w:r>
      </w:hyperlink>
      <w:r w:rsidRPr="00614E66">
        <w:rPr>
          <w:rFonts w:ascii="Times New Roman" w:hAnsi="Times New Roman" w:cs="Times New Roman"/>
        </w:rPr>
        <w:t>, </w:t>
      </w:r>
      <w:hyperlink r:id="rId29" w:history="1">
        <w:r w:rsidRPr="00614E66">
          <w:rPr>
            <w:rStyle w:val="Hyperlink"/>
            <w:rFonts w:ascii="Times New Roman" w:hAnsi="Times New Roman" w:cs="Times New Roman"/>
          </w:rPr>
          <w:t>C</w:t>
        </w:r>
      </w:hyperlink>
      <w:r w:rsidRPr="00614E66">
        <w:rPr>
          <w:rFonts w:ascii="Times New Roman" w:hAnsi="Times New Roman" w:cs="Times New Roman"/>
        </w:rPr>
        <w:t>, and </w:t>
      </w:r>
      <w:hyperlink r:id="rId30" w:history="1">
        <w:r w:rsidRPr="00614E66">
          <w:rPr>
            <w:rStyle w:val="Hyperlink"/>
            <w:rFonts w:ascii="Times New Roman" w:hAnsi="Times New Roman" w:cs="Times New Roman"/>
          </w:rPr>
          <w:t>D of this part</w:t>
        </w:r>
      </w:hyperlink>
      <w:r w:rsidRPr="00614E66">
        <w:rPr>
          <w:rFonts w:ascii="Times New Roman" w:hAnsi="Times New Roman" w:cs="Times New Roman"/>
        </w:rPr>
        <w:t>, except for </w:t>
      </w:r>
      <w:hyperlink r:id="rId31" w:anchor="p-1915.35(b)(8)" w:history="1">
        <w:r w:rsidRPr="00614E66">
          <w:rPr>
            <w:rStyle w:val="Hyperlink"/>
            <w:rFonts w:ascii="Times New Roman" w:hAnsi="Times New Roman" w:cs="Times New Roman"/>
          </w:rPr>
          <w:t>§ 1915.35(b)(8)</w:t>
        </w:r>
      </w:hyperlink>
      <w:r w:rsidRPr="00614E66">
        <w:rPr>
          <w:rFonts w:ascii="Times New Roman" w:hAnsi="Times New Roman" w:cs="Times New Roman"/>
        </w:rPr>
        <w:t> and </w:t>
      </w:r>
      <w:hyperlink r:id="rId32" w:anchor="p-1915.36(a)(5)" w:history="1">
        <w:r w:rsidRPr="00614E66">
          <w:rPr>
            <w:rStyle w:val="Hyperlink"/>
            <w:rFonts w:ascii="Times New Roman" w:hAnsi="Times New Roman" w:cs="Times New Roman"/>
          </w:rPr>
          <w:t>§ 1915.36(a)(5)</w:t>
        </w:r>
      </w:hyperlink>
      <w:r w:rsidRPr="00614E66">
        <w:rPr>
          <w:rFonts w:ascii="Times New Roman" w:hAnsi="Times New Roman" w:cs="Times New Roman"/>
        </w:rPr>
        <w:t>, to which the above definition applies, the competent person must also meet the additional requirements of </w:t>
      </w:r>
      <w:hyperlink r:id="rId33" w:history="1">
        <w:r w:rsidRPr="00614E66">
          <w:rPr>
            <w:rStyle w:val="Hyperlink"/>
            <w:rFonts w:ascii="Times New Roman" w:hAnsi="Times New Roman" w:cs="Times New Roman"/>
          </w:rPr>
          <w:t>§ 1915.7</w:t>
        </w:r>
      </w:hyperlink>
      <w:r w:rsidRPr="00614E66">
        <w:rPr>
          <w:rFonts w:ascii="Times New Roman" w:hAnsi="Times New Roman" w:cs="Times New Roman"/>
        </w:rPr>
        <w:t>.</w:t>
      </w:r>
    </w:p>
    <w:p w:rsidR="00614E66" w:rsidRPr="00614E66" w:rsidP="00614E66" w14:paraId="0B642E1C" w14:textId="77777777">
      <w:pPr>
        <w:rPr>
          <w:rFonts w:ascii="Times New Roman" w:hAnsi="Times New Roman" w:cs="Times New Roman"/>
        </w:rPr>
      </w:pPr>
      <w:r w:rsidRPr="00614E66">
        <w:rPr>
          <w:rFonts w:ascii="Times New Roman" w:hAnsi="Times New Roman" w:cs="Times New Roman"/>
        </w:rPr>
        <w:t>(p) The term </w:t>
      </w:r>
      <w:r w:rsidRPr="00614E66">
        <w:rPr>
          <w:rFonts w:ascii="Times New Roman" w:hAnsi="Times New Roman" w:cs="Times New Roman"/>
          <w:i/>
          <w:iCs/>
        </w:rPr>
        <w:t>confined space</w:t>
      </w:r>
      <w:r w:rsidRPr="00614E66">
        <w:rPr>
          <w:rFonts w:ascii="Times New Roman" w:hAnsi="Times New Roman" w:cs="Times New Roman"/>
        </w:rPr>
        <w:t> means a compartment of small size and limited access such as a double bottom tank, cofferdam, or other space which by its small size and confined nature can readily create or aggravate a hazardous exposure.</w:t>
      </w:r>
    </w:p>
    <w:p w:rsidR="00614E66" w:rsidRPr="00614E66" w:rsidP="00614E66" w14:paraId="1D499E7F" w14:textId="77777777">
      <w:pPr>
        <w:rPr>
          <w:rFonts w:ascii="Times New Roman" w:hAnsi="Times New Roman" w:cs="Times New Roman"/>
        </w:rPr>
      </w:pPr>
      <w:r w:rsidRPr="00614E66">
        <w:rPr>
          <w:rFonts w:ascii="Times New Roman" w:hAnsi="Times New Roman" w:cs="Times New Roman"/>
        </w:rPr>
        <w:t>(q) The term </w:t>
      </w:r>
      <w:r w:rsidRPr="00614E66">
        <w:rPr>
          <w:rFonts w:ascii="Times New Roman" w:hAnsi="Times New Roman" w:cs="Times New Roman"/>
          <w:i/>
          <w:iCs/>
        </w:rPr>
        <w:t>enclosed space</w:t>
      </w:r>
      <w:r w:rsidRPr="00614E66">
        <w:rPr>
          <w:rFonts w:ascii="Times New Roman" w:hAnsi="Times New Roman" w:cs="Times New Roman"/>
        </w:rPr>
        <w:t> means any space, other than a confined space, which is enclosed by bulkheads and overhead. It includes cargo holds, tanks, quarters, and machinery and boiler spaces.</w:t>
      </w:r>
    </w:p>
    <w:p w:rsidR="00614E66" w:rsidRPr="00614E66" w:rsidP="00614E66" w14:paraId="2C523C10" w14:textId="77777777">
      <w:pPr>
        <w:rPr>
          <w:rFonts w:ascii="Times New Roman" w:hAnsi="Times New Roman" w:cs="Times New Roman"/>
        </w:rPr>
      </w:pPr>
      <w:r w:rsidRPr="00614E66">
        <w:rPr>
          <w:rFonts w:ascii="Times New Roman" w:hAnsi="Times New Roman" w:cs="Times New Roman"/>
        </w:rPr>
        <w:t>(r) The term </w:t>
      </w:r>
      <w:r w:rsidRPr="00614E66">
        <w:rPr>
          <w:rFonts w:ascii="Times New Roman" w:hAnsi="Times New Roman" w:cs="Times New Roman"/>
          <w:i/>
          <w:iCs/>
        </w:rPr>
        <w:t>hot work</w:t>
      </w:r>
      <w:r w:rsidRPr="00614E66">
        <w:rPr>
          <w:rFonts w:ascii="Times New Roman" w:hAnsi="Times New Roman" w:cs="Times New Roman"/>
        </w:rPr>
        <w:t> means riveting, welding, burning or other fire or spark producing operations.</w:t>
      </w:r>
    </w:p>
    <w:p w:rsidR="00614E66" w:rsidRPr="00614E66" w:rsidP="00614E66" w14:paraId="69D7080E" w14:textId="77777777">
      <w:pPr>
        <w:rPr>
          <w:rFonts w:ascii="Times New Roman" w:hAnsi="Times New Roman" w:cs="Times New Roman"/>
        </w:rPr>
      </w:pPr>
      <w:r w:rsidRPr="00614E66">
        <w:rPr>
          <w:rFonts w:ascii="Times New Roman" w:hAnsi="Times New Roman" w:cs="Times New Roman"/>
        </w:rPr>
        <w:t>(s) The term </w:t>
      </w:r>
      <w:r w:rsidRPr="00614E66">
        <w:rPr>
          <w:rFonts w:ascii="Times New Roman" w:hAnsi="Times New Roman" w:cs="Times New Roman"/>
          <w:i/>
          <w:iCs/>
        </w:rPr>
        <w:t>cold work</w:t>
      </w:r>
      <w:r w:rsidRPr="00614E66">
        <w:rPr>
          <w:rFonts w:ascii="Times New Roman" w:hAnsi="Times New Roman" w:cs="Times New Roman"/>
        </w:rPr>
        <w:t> means any work which does not involve riveting, welding, burning or other fire or spark producing operations.</w:t>
      </w:r>
    </w:p>
    <w:p w:rsidR="00614E66" w:rsidRPr="00614E66" w:rsidP="00614E66" w14:paraId="795CDD8B" w14:textId="77777777">
      <w:pPr>
        <w:rPr>
          <w:rFonts w:ascii="Times New Roman" w:hAnsi="Times New Roman" w:cs="Times New Roman"/>
        </w:rPr>
      </w:pPr>
      <w:r w:rsidRPr="00614E66">
        <w:rPr>
          <w:rFonts w:ascii="Times New Roman" w:hAnsi="Times New Roman" w:cs="Times New Roman"/>
        </w:rPr>
        <w:t>(t) The term </w:t>
      </w:r>
      <w:r w:rsidRPr="00614E66">
        <w:rPr>
          <w:rFonts w:ascii="Times New Roman" w:hAnsi="Times New Roman" w:cs="Times New Roman"/>
          <w:i/>
          <w:iCs/>
        </w:rPr>
        <w:t>portable unfired pressure vessel</w:t>
      </w:r>
      <w:r w:rsidRPr="00614E66">
        <w:rPr>
          <w:rFonts w:ascii="Times New Roman" w:hAnsi="Times New Roman" w:cs="Times New Roman"/>
        </w:rPr>
        <w:t> means any pressure container or vessel used aboard ship, other than the ship's equipment, containing liquids or gases under pressure, excepting pressure vessels built to Department of Transportation regulations under </w:t>
      </w:r>
      <w:hyperlink r:id="rId34" w:history="1">
        <w:r w:rsidRPr="00614E66">
          <w:rPr>
            <w:rStyle w:val="Hyperlink"/>
            <w:rFonts w:ascii="Times New Roman" w:hAnsi="Times New Roman" w:cs="Times New Roman"/>
          </w:rPr>
          <w:t>49 CFR part 178, subparts C</w:t>
        </w:r>
      </w:hyperlink>
      <w:r w:rsidRPr="00614E66">
        <w:rPr>
          <w:rFonts w:ascii="Times New Roman" w:hAnsi="Times New Roman" w:cs="Times New Roman"/>
        </w:rPr>
        <w:t> and </w:t>
      </w:r>
      <w:hyperlink r:id="rId35" w:history="1">
        <w:r w:rsidRPr="00614E66">
          <w:rPr>
            <w:rStyle w:val="Hyperlink"/>
            <w:rFonts w:ascii="Times New Roman" w:hAnsi="Times New Roman" w:cs="Times New Roman"/>
          </w:rPr>
          <w:t>H</w:t>
        </w:r>
      </w:hyperlink>
      <w:r w:rsidRPr="00614E66">
        <w:rPr>
          <w:rFonts w:ascii="Times New Roman" w:hAnsi="Times New Roman" w:cs="Times New Roman"/>
        </w:rPr>
        <w:t>.</w:t>
      </w:r>
    </w:p>
    <w:p w:rsidR="00614E66" w:rsidRPr="00614E66" w:rsidP="00614E66" w14:paraId="7AAC233D" w14:textId="77777777">
      <w:pPr>
        <w:rPr>
          <w:rFonts w:ascii="Times New Roman" w:hAnsi="Times New Roman" w:cs="Times New Roman"/>
        </w:rPr>
      </w:pPr>
      <w:r w:rsidRPr="00614E66">
        <w:rPr>
          <w:rFonts w:ascii="Times New Roman" w:hAnsi="Times New Roman" w:cs="Times New Roman"/>
        </w:rPr>
        <w:t>(u) The term </w:t>
      </w:r>
      <w:r w:rsidRPr="00614E66">
        <w:rPr>
          <w:rFonts w:ascii="Times New Roman" w:hAnsi="Times New Roman" w:cs="Times New Roman"/>
          <w:i/>
          <w:iCs/>
        </w:rPr>
        <w:t>powder actuated fastening tool</w:t>
      </w:r>
      <w:r w:rsidRPr="00614E66">
        <w:rPr>
          <w:rFonts w:ascii="Times New Roman" w:hAnsi="Times New Roman" w:cs="Times New Roman"/>
        </w:rPr>
        <w:t> means a tool or machine which drives a stud, pin, or fastener by means of an explosive charge.</w:t>
      </w:r>
    </w:p>
    <w:p w:rsidR="00614E66" w:rsidRPr="00614E66" w:rsidP="00614E66" w14:paraId="38D0E434" w14:textId="77777777">
      <w:pPr>
        <w:rPr>
          <w:rFonts w:ascii="Times New Roman" w:hAnsi="Times New Roman" w:cs="Times New Roman"/>
        </w:rPr>
      </w:pPr>
      <w:r w:rsidRPr="00614E66">
        <w:rPr>
          <w:rFonts w:ascii="Times New Roman" w:hAnsi="Times New Roman" w:cs="Times New Roman"/>
        </w:rPr>
        <w:t>(v) For purposes of </w:t>
      </w:r>
      <w:hyperlink r:id="rId36" w:history="1">
        <w:r w:rsidRPr="00614E66">
          <w:rPr>
            <w:rStyle w:val="Hyperlink"/>
            <w:rFonts w:ascii="Times New Roman" w:hAnsi="Times New Roman" w:cs="Times New Roman"/>
          </w:rPr>
          <w:t>§ 1915.97</w:t>
        </w:r>
      </w:hyperlink>
      <w:r w:rsidRPr="00614E66">
        <w:rPr>
          <w:rFonts w:ascii="Times New Roman" w:hAnsi="Times New Roman" w:cs="Times New Roman"/>
        </w:rPr>
        <w:t>, the term </w:t>
      </w:r>
      <w:r w:rsidRPr="00614E66">
        <w:rPr>
          <w:rFonts w:ascii="Times New Roman" w:hAnsi="Times New Roman" w:cs="Times New Roman"/>
          <w:i/>
          <w:iCs/>
        </w:rPr>
        <w:t>hazardous material</w:t>
      </w:r>
      <w:r w:rsidRPr="00614E66">
        <w:rPr>
          <w:rFonts w:ascii="Times New Roman" w:hAnsi="Times New Roman" w:cs="Times New Roman"/>
        </w:rPr>
        <w:t> means a material which has one or more of the following characteristics:</w:t>
      </w:r>
    </w:p>
    <w:p w:rsidR="00614E66" w:rsidRPr="00614E66" w:rsidP="00614E66" w14:paraId="40CF8146" w14:textId="77777777">
      <w:pPr>
        <w:rPr>
          <w:rFonts w:ascii="Times New Roman" w:hAnsi="Times New Roman" w:cs="Times New Roman"/>
        </w:rPr>
      </w:pPr>
      <w:r w:rsidRPr="00614E66">
        <w:rPr>
          <w:rFonts w:ascii="Times New Roman" w:hAnsi="Times New Roman" w:cs="Times New Roman"/>
        </w:rPr>
        <w:t xml:space="preserve">(1) Has a flash point below 140 °F., closed cup, or is subject to spontaneous </w:t>
      </w:r>
      <w:r w:rsidRPr="00614E66">
        <w:rPr>
          <w:rFonts w:ascii="Times New Roman" w:hAnsi="Times New Roman" w:cs="Times New Roman"/>
        </w:rPr>
        <w:t>heating;</w:t>
      </w:r>
    </w:p>
    <w:p w:rsidR="00614E66" w:rsidRPr="00614E66" w:rsidP="00614E66" w14:paraId="739F20DC" w14:textId="77777777">
      <w:pPr>
        <w:rPr>
          <w:rFonts w:ascii="Times New Roman" w:hAnsi="Times New Roman" w:cs="Times New Roman"/>
        </w:rPr>
      </w:pPr>
      <w:r w:rsidRPr="00614E66">
        <w:rPr>
          <w:rFonts w:ascii="Times New Roman" w:hAnsi="Times New Roman" w:cs="Times New Roman"/>
        </w:rPr>
        <w:t xml:space="preserve">(2) Has a threshold limit value below 500 </w:t>
      </w:r>
      <w:r w:rsidRPr="00614E66">
        <w:rPr>
          <w:rFonts w:ascii="Times New Roman" w:hAnsi="Times New Roman" w:cs="Times New Roman"/>
        </w:rPr>
        <w:t>p.p.m.</w:t>
      </w:r>
      <w:r w:rsidRPr="00614E66">
        <w:rPr>
          <w:rFonts w:ascii="Times New Roman" w:hAnsi="Times New Roman" w:cs="Times New Roman"/>
        </w:rPr>
        <w:t xml:space="preserve"> in the case of a gas or vapor, below 500 mg./m.</w:t>
      </w:r>
      <w:r w:rsidRPr="00614E66">
        <w:rPr>
          <w:rFonts w:ascii="Times New Roman" w:hAnsi="Times New Roman" w:cs="Times New Roman"/>
          <w:vertAlign w:val="superscript"/>
        </w:rPr>
        <w:t>3</w:t>
      </w:r>
      <w:r w:rsidRPr="00614E66">
        <w:rPr>
          <w:rFonts w:ascii="Times New Roman" w:hAnsi="Times New Roman" w:cs="Times New Roman"/>
        </w:rPr>
        <w:t xml:space="preserve"> for fumes, and below 25 </w:t>
      </w:r>
      <w:r w:rsidRPr="00614E66">
        <w:rPr>
          <w:rFonts w:ascii="Times New Roman" w:hAnsi="Times New Roman" w:cs="Times New Roman"/>
        </w:rPr>
        <w:t>m.p.p.c.f</w:t>
      </w:r>
      <w:r w:rsidRPr="00614E66">
        <w:rPr>
          <w:rFonts w:ascii="Times New Roman" w:hAnsi="Times New Roman" w:cs="Times New Roman"/>
        </w:rPr>
        <w:t xml:space="preserve">. in case of a </w:t>
      </w:r>
      <w:r w:rsidRPr="00614E66">
        <w:rPr>
          <w:rFonts w:ascii="Times New Roman" w:hAnsi="Times New Roman" w:cs="Times New Roman"/>
        </w:rPr>
        <w:t>dust;</w:t>
      </w:r>
    </w:p>
    <w:p w:rsidR="00614E66" w:rsidRPr="00614E66" w:rsidP="00614E66" w14:paraId="3ABC8E3C" w14:textId="77777777">
      <w:pPr>
        <w:rPr>
          <w:rFonts w:ascii="Times New Roman" w:hAnsi="Times New Roman" w:cs="Times New Roman"/>
        </w:rPr>
      </w:pPr>
      <w:r w:rsidRPr="00614E66">
        <w:rPr>
          <w:rFonts w:ascii="Times New Roman" w:hAnsi="Times New Roman" w:cs="Times New Roman"/>
        </w:rPr>
        <w:t>(3) Has a single dose oral LD</w:t>
      </w:r>
      <w:r w:rsidRPr="00614E66">
        <w:rPr>
          <w:rFonts w:ascii="Times New Roman" w:hAnsi="Times New Roman" w:cs="Times New Roman"/>
          <w:vertAlign w:val="subscript"/>
        </w:rPr>
        <w:t>50</w:t>
      </w:r>
      <w:r w:rsidRPr="00614E66">
        <w:rPr>
          <w:rFonts w:ascii="Times New Roman" w:hAnsi="Times New Roman" w:cs="Times New Roman"/>
        </w:rPr>
        <w:t> below 500 mg./kg</w:t>
      </w:r>
      <w:r w:rsidRPr="00614E66">
        <w:rPr>
          <w:rFonts w:ascii="Times New Roman" w:hAnsi="Times New Roman" w:cs="Times New Roman"/>
        </w:rPr>
        <w:t>.;</w:t>
      </w:r>
    </w:p>
    <w:p w:rsidR="00614E66" w:rsidRPr="00614E66" w:rsidP="00614E66" w14:paraId="6EA96671" w14:textId="77777777">
      <w:pPr>
        <w:rPr>
          <w:rFonts w:ascii="Times New Roman" w:hAnsi="Times New Roman" w:cs="Times New Roman"/>
        </w:rPr>
      </w:pPr>
      <w:r w:rsidRPr="00614E66">
        <w:rPr>
          <w:rFonts w:ascii="Times New Roman" w:hAnsi="Times New Roman" w:cs="Times New Roman"/>
        </w:rPr>
        <w:t xml:space="preserve">(4) Is subject to polymerization with the release of large amounts of </w:t>
      </w:r>
      <w:r w:rsidRPr="00614E66">
        <w:rPr>
          <w:rFonts w:ascii="Times New Roman" w:hAnsi="Times New Roman" w:cs="Times New Roman"/>
        </w:rPr>
        <w:t>energy;</w:t>
      </w:r>
    </w:p>
    <w:p w:rsidR="00614E66" w:rsidRPr="00614E66" w:rsidP="00614E66" w14:paraId="73CBE44D" w14:textId="77777777">
      <w:pPr>
        <w:rPr>
          <w:rFonts w:ascii="Times New Roman" w:hAnsi="Times New Roman" w:cs="Times New Roman"/>
        </w:rPr>
      </w:pPr>
      <w:r w:rsidRPr="00614E66">
        <w:rPr>
          <w:rFonts w:ascii="Times New Roman" w:hAnsi="Times New Roman" w:cs="Times New Roman"/>
        </w:rPr>
        <w:t xml:space="preserve">(5) Is a strong oxidizing or reducing </w:t>
      </w:r>
      <w:r w:rsidRPr="00614E66">
        <w:rPr>
          <w:rFonts w:ascii="Times New Roman" w:hAnsi="Times New Roman" w:cs="Times New Roman"/>
        </w:rPr>
        <w:t>agent;</w:t>
      </w:r>
    </w:p>
    <w:p w:rsidR="00614E66" w:rsidRPr="00614E66" w:rsidP="00614E66" w14:paraId="7002437F" w14:textId="77777777">
      <w:pPr>
        <w:rPr>
          <w:rFonts w:ascii="Times New Roman" w:hAnsi="Times New Roman" w:cs="Times New Roman"/>
        </w:rPr>
      </w:pPr>
      <w:r w:rsidRPr="00614E66">
        <w:rPr>
          <w:rFonts w:ascii="Times New Roman" w:hAnsi="Times New Roman" w:cs="Times New Roman"/>
        </w:rPr>
        <w:t>(6) Causes first degree burns to skin in short time exposure, or is systemically toxic by skin contact; or</w:t>
      </w:r>
    </w:p>
    <w:p w:rsidR="00614E66" w:rsidRPr="00614E66" w:rsidP="00614E66" w14:paraId="21E46423" w14:textId="77777777">
      <w:pPr>
        <w:rPr>
          <w:rFonts w:ascii="Times New Roman" w:hAnsi="Times New Roman" w:cs="Times New Roman"/>
        </w:rPr>
      </w:pPr>
      <w:r w:rsidRPr="00614E66">
        <w:rPr>
          <w:rFonts w:ascii="Times New Roman" w:hAnsi="Times New Roman" w:cs="Times New Roman"/>
        </w:rPr>
        <w:t>(7) In the course of normal operations, may produce dusts, gases, fumes, vapors, mists, or smokes which have one or more of the above characteristics.</w:t>
      </w:r>
    </w:p>
    <w:p w:rsidR="00614E66" w:rsidRPr="00614E66" w:rsidP="00614E66" w14:paraId="51E25613" w14:textId="77777777">
      <w:pPr>
        <w:rPr>
          <w:rFonts w:ascii="Times New Roman" w:hAnsi="Times New Roman" w:cs="Times New Roman"/>
          <w:i/>
          <w:iCs/>
        </w:rPr>
      </w:pPr>
      <w:r w:rsidRPr="00614E66">
        <w:rPr>
          <w:rFonts w:ascii="Times New Roman" w:hAnsi="Times New Roman" w:cs="Times New Roman"/>
          <w:i/>
          <w:iCs/>
        </w:rPr>
        <w:t>[</w:t>
      </w:r>
      <w:hyperlink r:id="rId21" w:history="1">
        <w:r w:rsidRPr="00614E66">
          <w:rPr>
            <w:rStyle w:val="Hyperlink"/>
            <w:rFonts w:ascii="Times New Roman" w:hAnsi="Times New Roman" w:cs="Times New Roman"/>
            <w:i/>
            <w:iCs/>
          </w:rPr>
          <w:t>47 FR 16986</w:t>
        </w:r>
      </w:hyperlink>
      <w:r w:rsidRPr="00614E66">
        <w:rPr>
          <w:rFonts w:ascii="Times New Roman" w:hAnsi="Times New Roman" w:cs="Times New Roman"/>
          <w:i/>
          <w:iCs/>
        </w:rPr>
        <w:t>, Apr. 20, 1982, as amended at </w:t>
      </w:r>
      <w:hyperlink r:id="rId37" w:history="1">
        <w:r w:rsidRPr="00614E66">
          <w:rPr>
            <w:rStyle w:val="Hyperlink"/>
            <w:rFonts w:ascii="Times New Roman" w:hAnsi="Times New Roman" w:cs="Times New Roman"/>
            <w:i/>
            <w:iCs/>
          </w:rPr>
          <w:t>67 FR 44541</w:t>
        </w:r>
      </w:hyperlink>
      <w:r w:rsidRPr="00614E66">
        <w:rPr>
          <w:rFonts w:ascii="Times New Roman" w:hAnsi="Times New Roman" w:cs="Times New Roman"/>
          <w:i/>
          <w:iCs/>
        </w:rPr>
        <w:t>, July 3, 2002]</w:t>
      </w:r>
    </w:p>
    <w:p w:rsidR="00614E66" w:rsidRPr="00614E66" w:rsidP="00614E66" w14:paraId="730CFC0E" w14:textId="77777777">
      <w:pPr>
        <w:rPr>
          <w:rFonts w:ascii="Times New Roman" w:hAnsi="Times New Roman" w:cs="Times New Roman"/>
          <w:b/>
          <w:bCs/>
        </w:rPr>
      </w:pPr>
      <w:r w:rsidRPr="00614E66">
        <w:rPr>
          <w:rFonts w:ascii="Times New Roman" w:hAnsi="Times New Roman" w:cs="Times New Roman"/>
          <w:b/>
          <w:bCs/>
        </w:rPr>
        <w:t>§ 1915.5 Incorporation by reference.</w:t>
      </w:r>
    </w:p>
    <w:p w:rsidR="00614E66" w:rsidRPr="00614E66" w:rsidP="00614E66" w14:paraId="542E872B" w14:textId="77777777">
      <w:pPr>
        <w:rPr>
          <w:rFonts w:ascii="Times New Roman" w:hAnsi="Times New Roman" w:cs="Times New Roman"/>
        </w:rPr>
      </w:pPr>
      <w:r w:rsidRPr="00614E66">
        <w:rPr>
          <w:rFonts w:ascii="Times New Roman" w:hAnsi="Times New Roman" w:cs="Times New Roman"/>
        </w:rPr>
        <w:t>(a) Specifications, standards, and codes of agencies of the U.S. Government, to the extent specified in the text, form a part of the regulations of this part. In addition, under the authority vested in the Secretary under the Act, the specifications, standards, and codes of organizations which are not agencies of the U.S. Government, in effect on the date of the promulgation of the regulations of this part as listed below, to the extent specified in the text, form a part of the regulations of this part.</w:t>
      </w:r>
    </w:p>
    <w:p w:rsidR="00614E66" w:rsidRPr="00614E66" w:rsidP="00614E66" w14:paraId="18044D9F" w14:textId="77777777">
      <w:pPr>
        <w:rPr>
          <w:rFonts w:ascii="Times New Roman" w:hAnsi="Times New Roman" w:cs="Times New Roman"/>
        </w:rPr>
      </w:pPr>
      <w:r w:rsidRPr="00614E66">
        <w:rPr>
          <w:rFonts w:ascii="Times New Roman" w:hAnsi="Times New Roman" w:cs="Times New Roman"/>
        </w:rPr>
        <w:t>(b)</w:t>
      </w:r>
    </w:p>
    <w:p w:rsidR="00614E66" w:rsidRPr="00614E66" w:rsidP="00614E66" w14:paraId="78228DCC" w14:textId="77777777">
      <w:pPr>
        <w:rPr>
          <w:rFonts w:ascii="Times New Roman" w:hAnsi="Times New Roman" w:cs="Times New Roman"/>
        </w:rPr>
      </w:pPr>
      <w:r w:rsidRPr="00614E66">
        <w:rPr>
          <w:rFonts w:ascii="Times New Roman" w:hAnsi="Times New Roman" w:cs="Times New Roman"/>
        </w:rPr>
        <w:t>(1) The standards listed in this section are incorporated by reference into this part with the approval of the Director of the Federal Register in accordance with </w:t>
      </w:r>
      <w:hyperlink r:id="rId38" w:tgtFrame="_blank" w:history="1">
        <w:r w:rsidRPr="00614E66">
          <w:rPr>
            <w:rStyle w:val="Hyperlink"/>
            <w:rFonts w:ascii="Times New Roman" w:hAnsi="Times New Roman" w:cs="Times New Roman"/>
            <w:i/>
            <w:iCs/>
          </w:rPr>
          <w:t>5 U.S.C. 552(a)</w:t>
        </w:r>
      </w:hyperlink>
      <w:r w:rsidRPr="00614E66">
        <w:rPr>
          <w:rFonts w:ascii="Times New Roman" w:hAnsi="Times New Roman" w:cs="Times New Roman"/>
        </w:rPr>
        <w:t> and </w:t>
      </w:r>
      <w:hyperlink r:id="rId39" w:history="1">
        <w:r w:rsidRPr="00614E66">
          <w:rPr>
            <w:rStyle w:val="Hyperlink"/>
            <w:rFonts w:ascii="Times New Roman" w:hAnsi="Times New Roman" w:cs="Times New Roman"/>
            <w:i/>
            <w:iCs/>
          </w:rPr>
          <w:t>1 CFR part 51</w:t>
        </w:r>
      </w:hyperlink>
      <w:r w:rsidRPr="00614E66">
        <w:rPr>
          <w:rFonts w:ascii="Times New Roman" w:hAnsi="Times New Roman" w:cs="Times New Roman"/>
        </w:rPr>
        <w:t>. To enforce any edition other than that specified in this section, OSHA must publish a document in the Federal Register and the material must be available to the public.</w:t>
      </w:r>
    </w:p>
    <w:p w:rsidR="00614E66" w:rsidRPr="00614E66" w:rsidP="00614E66" w14:paraId="60A6BE6C" w14:textId="77777777">
      <w:pPr>
        <w:rPr>
          <w:rFonts w:ascii="Times New Roman" w:hAnsi="Times New Roman" w:cs="Times New Roman"/>
        </w:rPr>
      </w:pPr>
      <w:r w:rsidRPr="00614E66">
        <w:rPr>
          <w:rFonts w:ascii="Times New Roman" w:hAnsi="Times New Roman" w:cs="Times New Roman"/>
        </w:rPr>
        <w:t>(2) Any changes in the standards incorporated by reference in this part and an official historic file of such changes are available for inspection in the Docket Office at the national office of the Occupational Safety and Health Administration, U.S. Department of Labor, Washington, DC 20210; telephone: 202-693-2350 (TTY number: 877-889-5627).</w:t>
      </w:r>
    </w:p>
    <w:p w:rsidR="00614E66" w:rsidRPr="00614E66" w:rsidP="00614E66" w14:paraId="77E4240D" w14:textId="77777777">
      <w:pPr>
        <w:rPr>
          <w:rFonts w:ascii="Times New Roman" w:hAnsi="Times New Roman" w:cs="Times New Roman"/>
        </w:rPr>
      </w:pPr>
      <w:r w:rsidRPr="00614E66">
        <w:rPr>
          <w:rFonts w:ascii="Times New Roman" w:hAnsi="Times New Roman" w:cs="Times New Roman"/>
        </w:rPr>
        <w:t xml:space="preserve">(3) Copies of standards listed in this section and issued by private standards organizations are available for purchase from the issuing organizations at the addresses or through the other contact information listed elsewhere in this section for these private standards organizations. In addition, the standards are available for inspection at any Regional Office of the Occupational </w:t>
      </w:r>
      <w:r w:rsidRPr="00614E66">
        <w:rPr>
          <w:rFonts w:ascii="Times New Roman" w:hAnsi="Times New Roman" w:cs="Times New Roman"/>
        </w:rPr>
        <w:t>Safety and Health Administration (OSHA), or at the OSHA Docket Office, U.S. Department of Labor, 200 Constitution Avenue NW, Room N-3508, Washington, DC 20210; telephone: 202-693-2350 (TTY number: 877-889-5627). These standards are also available for inspection at the National Archives and Records Administration (NARA). For information on the availability of these standards at NARA, email </w:t>
      </w:r>
      <w:hyperlink r:id="rId40" w:history="1">
        <w:r w:rsidRPr="00614E66">
          <w:rPr>
            <w:rStyle w:val="Hyperlink"/>
            <w:rFonts w:ascii="Times New Roman" w:hAnsi="Times New Roman" w:cs="Times New Roman"/>
            <w:i/>
            <w:iCs/>
          </w:rPr>
          <w:t>fr.inspection@nara.gov</w:t>
        </w:r>
      </w:hyperlink>
      <w:r w:rsidRPr="00614E66">
        <w:rPr>
          <w:rFonts w:ascii="Times New Roman" w:hAnsi="Times New Roman" w:cs="Times New Roman"/>
          <w:i/>
          <w:iCs/>
        </w:rPr>
        <w:t>,</w:t>
      </w:r>
      <w:r w:rsidRPr="00614E66">
        <w:rPr>
          <w:rFonts w:ascii="Times New Roman" w:hAnsi="Times New Roman" w:cs="Times New Roman"/>
        </w:rPr>
        <w:t> or go to </w:t>
      </w:r>
      <w:hyperlink r:id="rId41" w:tgtFrame="_blank" w:history="1">
        <w:r w:rsidRPr="00614E66">
          <w:rPr>
            <w:rStyle w:val="Hyperlink"/>
            <w:rFonts w:ascii="Times New Roman" w:hAnsi="Times New Roman" w:cs="Times New Roman"/>
            <w:i/>
            <w:iCs/>
          </w:rPr>
          <w:t>www.archives.gov/federal-register/cfr/ibr-locations.html</w:t>
        </w:r>
      </w:hyperlink>
      <w:r w:rsidRPr="00614E66">
        <w:rPr>
          <w:rFonts w:ascii="Times New Roman" w:hAnsi="Times New Roman" w:cs="Times New Roman"/>
          <w:i/>
          <w:iCs/>
        </w:rPr>
        <w:t>.</w:t>
      </w:r>
    </w:p>
    <w:p w:rsidR="00614E66" w:rsidRPr="00614E66" w:rsidP="00614E66" w14:paraId="0647F95E" w14:textId="77777777">
      <w:pPr>
        <w:rPr>
          <w:rFonts w:ascii="Times New Roman" w:hAnsi="Times New Roman" w:cs="Times New Roman"/>
        </w:rPr>
      </w:pPr>
      <w:r w:rsidRPr="00614E66">
        <w:rPr>
          <w:rFonts w:ascii="Times New Roman" w:hAnsi="Times New Roman" w:cs="Times New Roman"/>
        </w:rPr>
        <w:t>(c) [Reserved]</w:t>
      </w:r>
    </w:p>
    <w:p w:rsidR="00614E66" w:rsidRPr="00614E66" w:rsidP="00614E66" w14:paraId="12363B55" w14:textId="77777777">
      <w:pPr>
        <w:rPr>
          <w:rFonts w:ascii="Times New Roman" w:hAnsi="Times New Roman" w:cs="Times New Roman"/>
        </w:rPr>
      </w:pPr>
      <w:r w:rsidRPr="00614E66">
        <w:rPr>
          <w:rFonts w:ascii="Times New Roman" w:hAnsi="Times New Roman" w:cs="Times New Roman"/>
        </w:rPr>
        <w:t>(d) American National Standards Institute (ANSI), 25 West 43rd Street, 4th Floor, New York, NY 10036; telephone: 212-642-4900; fax: 212-398-0023; website: </w:t>
      </w:r>
      <w:hyperlink r:id="rId42" w:tgtFrame="_blank" w:history="1">
        <w:r w:rsidRPr="00614E66">
          <w:rPr>
            <w:rStyle w:val="Hyperlink"/>
            <w:rFonts w:ascii="Times New Roman" w:hAnsi="Times New Roman" w:cs="Times New Roman"/>
            <w:i/>
            <w:iCs/>
          </w:rPr>
          <w:t>www.ansi.org://</w:t>
        </w:r>
      </w:hyperlink>
    </w:p>
    <w:p w:rsidR="00614E66" w:rsidRPr="00614E66" w:rsidP="00614E66" w14:paraId="458ED77D" w14:textId="77777777">
      <w:pPr>
        <w:rPr>
          <w:rFonts w:ascii="Times New Roman" w:hAnsi="Times New Roman" w:cs="Times New Roman"/>
        </w:rPr>
      </w:pPr>
      <w:r w:rsidRPr="00614E66">
        <w:rPr>
          <w:rFonts w:ascii="Times New Roman" w:hAnsi="Times New Roman" w:cs="Times New Roman"/>
        </w:rPr>
        <w:t>(1) ANSI A14.1-1975 Safety Requirements for Portable Wood Ladders, IBR approved for </w:t>
      </w:r>
      <w:hyperlink r:id="rId43" w:anchor="p-1915.72(a)" w:history="1">
        <w:r w:rsidRPr="00614E66">
          <w:rPr>
            <w:rStyle w:val="Hyperlink"/>
            <w:rFonts w:ascii="Times New Roman" w:hAnsi="Times New Roman" w:cs="Times New Roman"/>
            <w:i/>
            <w:iCs/>
          </w:rPr>
          <w:t>§ 1915.72(a)</w:t>
        </w:r>
      </w:hyperlink>
      <w:r w:rsidRPr="00614E66">
        <w:rPr>
          <w:rFonts w:ascii="Times New Roman" w:hAnsi="Times New Roman" w:cs="Times New Roman"/>
          <w:i/>
          <w:iCs/>
        </w:rPr>
        <w:t>.</w:t>
      </w:r>
    </w:p>
    <w:p w:rsidR="00614E66" w:rsidRPr="00614E66" w:rsidP="00614E66" w14:paraId="13EDA550" w14:textId="77777777">
      <w:pPr>
        <w:rPr>
          <w:rFonts w:ascii="Times New Roman" w:hAnsi="Times New Roman" w:cs="Times New Roman"/>
        </w:rPr>
      </w:pPr>
      <w:r w:rsidRPr="00614E66">
        <w:rPr>
          <w:rFonts w:ascii="Times New Roman" w:hAnsi="Times New Roman" w:cs="Times New Roman"/>
        </w:rPr>
        <w:t>(2) ANSI A14.2-1972 Safety Requirements for Portable Metal Ladders, IBR approved for </w:t>
      </w:r>
      <w:hyperlink r:id="rId43" w:anchor="p-1915.72(a)" w:history="1">
        <w:r w:rsidRPr="00614E66">
          <w:rPr>
            <w:rStyle w:val="Hyperlink"/>
            <w:rFonts w:ascii="Times New Roman" w:hAnsi="Times New Roman" w:cs="Times New Roman"/>
            <w:i/>
            <w:iCs/>
          </w:rPr>
          <w:t>§ 1915.72(a)</w:t>
        </w:r>
      </w:hyperlink>
      <w:r w:rsidRPr="00614E66">
        <w:rPr>
          <w:rFonts w:ascii="Times New Roman" w:hAnsi="Times New Roman" w:cs="Times New Roman"/>
          <w:i/>
          <w:iCs/>
        </w:rPr>
        <w:t>.</w:t>
      </w:r>
    </w:p>
    <w:p w:rsidR="00614E66" w:rsidRPr="00614E66" w:rsidP="00614E66" w14:paraId="1EEBABCE" w14:textId="77777777">
      <w:pPr>
        <w:rPr>
          <w:rFonts w:ascii="Times New Roman" w:hAnsi="Times New Roman" w:cs="Times New Roman"/>
        </w:rPr>
      </w:pPr>
      <w:r w:rsidRPr="00614E66">
        <w:rPr>
          <w:rFonts w:ascii="Times New Roman" w:hAnsi="Times New Roman" w:cs="Times New Roman"/>
        </w:rPr>
        <w:t>(3) ANSI B7.1-1964 Safety Code for the Use, Care, and Protection of Abrasive Wheels, IBR approval for </w:t>
      </w:r>
      <w:hyperlink r:id="rId44" w:anchor="p-1915.134(c)" w:history="1">
        <w:r w:rsidRPr="00614E66">
          <w:rPr>
            <w:rStyle w:val="Hyperlink"/>
            <w:rFonts w:ascii="Times New Roman" w:hAnsi="Times New Roman" w:cs="Times New Roman"/>
            <w:i/>
            <w:iCs/>
          </w:rPr>
          <w:t>§ 1915.134(c)</w:t>
        </w:r>
      </w:hyperlink>
      <w:r w:rsidRPr="00614E66">
        <w:rPr>
          <w:rFonts w:ascii="Times New Roman" w:hAnsi="Times New Roman" w:cs="Times New Roman"/>
          <w:i/>
          <w:iCs/>
        </w:rPr>
        <w:t>.</w:t>
      </w:r>
    </w:p>
    <w:p w:rsidR="00614E66" w:rsidRPr="00614E66" w:rsidP="00614E66" w14:paraId="522ACB16" w14:textId="77777777">
      <w:pPr>
        <w:rPr>
          <w:rFonts w:ascii="Times New Roman" w:hAnsi="Times New Roman" w:cs="Times New Roman"/>
        </w:rPr>
      </w:pPr>
      <w:r w:rsidRPr="00614E66">
        <w:rPr>
          <w:rFonts w:ascii="Times New Roman" w:hAnsi="Times New Roman" w:cs="Times New Roman"/>
        </w:rPr>
        <w:t>(4) ANSI Z41-1999, American National Standard for Personal Protection—Protective Footwear; IBR approved for </w:t>
      </w:r>
      <w:hyperlink r:id="rId45" w:anchor="p-1915.156(b)" w:history="1">
        <w:r w:rsidRPr="00614E66">
          <w:rPr>
            <w:rStyle w:val="Hyperlink"/>
            <w:rFonts w:ascii="Times New Roman" w:hAnsi="Times New Roman" w:cs="Times New Roman"/>
            <w:i/>
            <w:iCs/>
          </w:rPr>
          <w:t>§ 1915.156(b)</w:t>
        </w:r>
      </w:hyperlink>
      <w:r w:rsidRPr="00614E66">
        <w:rPr>
          <w:rFonts w:ascii="Times New Roman" w:hAnsi="Times New Roman" w:cs="Times New Roman"/>
          <w:i/>
          <w:iCs/>
        </w:rPr>
        <w:t>.</w:t>
      </w:r>
      <w:r w:rsidRPr="00614E66">
        <w:rPr>
          <w:rFonts w:ascii="Times New Roman" w:hAnsi="Times New Roman" w:cs="Times New Roman"/>
        </w:rPr>
        <w:t> Copies of ANSI Z41-1999 are available for purchase only from the National Safety Council, 1121 Spring Lake Drive, Itasca, IL 60143-3201; telephone: (800) 621-7619; fax: 630-285-1434; website: </w:t>
      </w:r>
      <w:hyperlink r:id="rId46" w:tgtFrame="_blank" w:history="1">
        <w:r w:rsidRPr="00614E66">
          <w:rPr>
            <w:rStyle w:val="Hyperlink"/>
            <w:rFonts w:ascii="Times New Roman" w:hAnsi="Times New Roman" w:cs="Times New Roman"/>
            <w:i/>
            <w:iCs/>
          </w:rPr>
          <w:t>www.nsc.org</w:t>
        </w:r>
      </w:hyperlink>
      <w:r w:rsidRPr="00614E66">
        <w:rPr>
          <w:rFonts w:ascii="Times New Roman" w:hAnsi="Times New Roman" w:cs="Times New Roman"/>
          <w:i/>
          <w:iCs/>
        </w:rPr>
        <w:t>.</w:t>
      </w:r>
    </w:p>
    <w:p w:rsidR="00614E66" w:rsidRPr="00614E66" w:rsidP="00614E66" w14:paraId="4EBDEF3F" w14:textId="77777777">
      <w:pPr>
        <w:rPr>
          <w:rFonts w:ascii="Times New Roman" w:hAnsi="Times New Roman" w:cs="Times New Roman"/>
        </w:rPr>
      </w:pPr>
      <w:r w:rsidRPr="00614E66">
        <w:rPr>
          <w:rFonts w:ascii="Times New Roman" w:hAnsi="Times New Roman" w:cs="Times New Roman"/>
        </w:rPr>
        <w:t>(5) ANSI Z41-1991, American National Standard for Personal Protection—Protective Footwear; IBR approved for </w:t>
      </w:r>
      <w:hyperlink r:id="rId45" w:anchor="p-1915.156(b)" w:history="1">
        <w:r w:rsidRPr="00614E66">
          <w:rPr>
            <w:rStyle w:val="Hyperlink"/>
            <w:rFonts w:ascii="Times New Roman" w:hAnsi="Times New Roman" w:cs="Times New Roman"/>
            <w:i/>
            <w:iCs/>
          </w:rPr>
          <w:t>§ 1915.156(b)</w:t>
        </w:r>
      </w:hyperlink>
      <w:r w:rsidRPr="00614E66">
        <w:rPr>
          <w:rFonts w:ascii="Times New Roman" w:hAnsi="Times New Roman" w:cs="Times New Roman"/>
          <w:i/>
          <w:iCs/>
        </w:rPr>
        <w:t>.</w:t>
      </w:r>
      <w:r w:rsidRPr="00614E66">
        <w:rPr>
          <w:rFonts w:ascii="Times New Roman" w:hAnsi="Times New Roman" w:cs="Times New Roman"/>
        </w:rPr>
        <w:t> Copies of ANSI Z41-1991 are available for purchase only from the National Safety Council, 1121 Spring Lake Drive, Itasca, IL 60143-3201; telephone: (800) 621-7619; fax: 630-285-1434; website: </w:t>
      </w:r>
      <w:hyperlink r:id="rId46" w:tgtFrame="_blank" w:history="1">
        <w:r w:rsidRPr="00614E66">
          <w:rPr>
            <w:rStyle w:val="Hyperlink"/>
            <w:rFonts w:ascii="Times New Roman" w:hAnsi="Times New Roman" w:cs="Times New Roman"/>
            <w:i/>
            <w:iCs/>
          </w:rPr>
          <w:t>www.nsc.org</w:t>
        </w:r>
      </w:hyperlink>
      <w:r w:rsidRPr="00614E66">
        <w:rPr>
          <w:rFonts w:ascii="Times New Roman" w:hAnsi="Times New Roman" w:cs="Times New Roman"/>
          <w:i/>
          <w:iCs/>
        </w:rPr>
        <w:t>.</w:t>
      </w:r>
    </w:p>
    <w:p w:rsidR="00614E66" w:rsidRPr="00614E66" w:rsidP="00614E66" w14:paraId="67901F13" w14:textId="77777777">
      <w:pPr>
        <w:rPr>
          <w:rFonts w:ascii="Times New Roman" w:hAnsi="Times New Roman" w:cs="Times New Roman"/>
        </w:rPr>
      </w:pPr>
      <w:r w:rsidRPr="00614E66">
        <w:rPr>
          <w:rFonts w:ascii="Times New Roman" w:hAnsi="Times New Roman" w:cs="Times New Roman"/>
        </w:rPr>
        <w:t>(6) ANSI/ISEA Z87.1-2010, Occupational and Educational Personal Eye and Face Protection Devices, approved April 13, 2010; IBR approved for </w:t>
      </w:r>
      <w:hyperlink r:id="rId47" w:anchor="p-1915.153(b)" w:history="1">
        <w:r w:rsidRPr="00614E66">
          <w:rPr>
            <w:rStyle w:val="Hyperlink"/>
            <w:rFonts w:ascii="Times New Roman" w:hAnsi="Times New Roman" w:cs="Times New Roman"/>
          </w:rPr>
          <w:t>§ 1915.153(b)</w:t>
        </w:r>
      </w:hyperlink>
      <w:r w:rsidRPr="00614E66">
        <w:rPr>
          <w:rFonts w:ascii="Times New Roman" w:hAnsi="Times New Roman" w:cs="Times New Roman"/>
        </w:rPr>
        <w:t>. Copies are available for purchase from:</w:t>
      </w:r>
    </w:p>
    <w:p w:rsidR="00614E66" w:rsidRPr="00614E66" w:rsidP="00614E66" w14:paraId="1F04F7EB"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ANSI Webstore, 25 W 43rd Street, 4th Floor, New York, NY 10036; telephone: (212) 642-4980; website: </w:t>
      </w:r>
      <w:hyperlink r:id="rId48" w:tgtFrame="_blank" w:history="1">
        <w:r w:rsidRPr="00614E66">
          <w:rPr>
            <w:rStyle w:val="Hyperlink"/>
            <w:rFonts w:ascii="Times New Roman" w:hAnsi="Times New Roman" w:cs="Times New Roman"/>
            <w:i/>
            <w:iCs/>
          </w:rPr>
          <w:t>https://webstore.ansi.org</w:t>
        </w:r>
      </w:hyperlink>
      <w:r w:rsidRPr="00614E66">
        <w:rPr>
          <w:rFonts w:ascii="Times New Roman" w:hAnsi="Times New Roman" w:cs="Times New Roman"/>
          <w:i/>
          <w:iCs/>
        </w:rPr>
        <w:t>;</w:t>
      </w:r>
    </w:p>
    <w:p w:rsidR="00614E66" w:rsidRPr="00614E66" w:rsidP="00614E66" w14:paraId="1CA7A7F3" w14:textId="77777777">
      <w:pPr>
        <w:rPr>
          <w:rFonts w:ascii="Times New Roman" w:hAnsi="Times New Roman" w:cs="Times New Roman"/>
        </w:rPr>
      </w:pPr>
      <w:r w:rsidRPr="00614E66">
        <w:rPr>
          <w:rFonts w:ascii="Times New Roman" w:hAnsi="Times New Roman" w:cs="Times New Roman"/>
        </w:rPr>
        <w:t>(ii) IHS Standards Store, 15 Inverness Way East, Englewood, CO 80112; telephone: (800) 447-2273; website: </w:t>
      </w:r>
      <w:hyperlink r:id="rId49" w:tgtFrame="_blank" w:history="1">
        <w:r w:rsidRPr="00614E66">
          <w:rPr>
            <w:rStyle w:val="Hyperlink"/>
            <w:rFonts w:ascii="Times New Roman" w:hAnsi="Times New Roman" w:cs="Times New Roman"/>
            <w:i/>
            <w:iCs/>
          </w:rPr>
          <w:t>https://global.ihs.com</w:t>
        </w:r>
      </w:hyperlink>
      <w:r w:rsidRPr="00614E66">
        <w:rPr>
          <w:rFonts w:ascii="Times New Roman" w:hAnsi="Times New Roman" w:cs="Times New Roman"/>
          <w:i/>
          <w:iCs/>
        </w:rPr>
        <w:t>;</w:t>
      </w:r>
      <w:r w:rsidRPr="00614E66">
        <w:rPr>
          <w:rFonts w:ascii="Times New Roman" w:hAnsi="Times New Roman" w:cs="Times New Roman"/>
        </w:rPr>
        <w:t> or</w:t>
      </w:r>
    </w:p>
    <w:p w:rsidR="00614E66" w:rsidRPr="00614E66" w:rsidP="00614E66" w14:paraId="66E2C3E1" w14:textId="77777777">
      <w:pPr>
        <w:rPr>
          <w:rFonts w:ascii="Times New Roman" w:hAnsi="Times New Roman" w:cs="Times New Roman"/>
        </w:rPr>
      </w:pPr>
      <w:r w:rsidRPr="00614E66">
        <w:rPr>
          <w:rFonts w:ascii="Times New Roman" w:hAnsi="Times New Roman" w:cs="Times New Roman"/>
        </w:rPr>
        <w:t>(iii) </w:t>
      </w:r>
      <w:r w:rsidRPr="00614E66">
        <w:rPr>
          <w:rFonts w:ascii="Times New Roman" w:hAnsi="Times New Roman" w:cs="Times New Roman"/>
        </w:rPr>
        <w:t>TechStreet</w:t>
      </w:r>
      <w:r w:rsidRPr="00614E66">
        <w:rPr>
          <w:rFonts w:ascii="Times New Roman" w:hAnsi="Times New Roman" w:cs="Times New Roman"/>
        </w:rPr>
        <w:t xml:space="preserve"> Store, 3025 Boardwalk Drive, Suite 220, Ann Arbor, MI 48108; telephone: (855) 999-9870; website: </w:t>
      </w:r>
      <w:hyperlink r:id="rId50" w:tgtFrame="_blank" w:history="1">
        <w:r w:rsidRPr="00614E66">
          <w:rPr>
            <w:rStyle w:val="Hyperlink"/>
            <w:rFonts w:ascii="Times New Roman" w:hAnsi="Times New Roman" w:cs="Times New Roman"/>
            <w:i/>
            <w:iCs/>
          </w:rPr>
          <w:t>www.t</w:t>
        </w:r>
      </w:hyperlink>
      <w:r w:rsidRPr="00614E66">
        <w:rPr>
          <w:rFonts w:ascii="Times New Roman" w:hAnsi="Times New Roman" w:cs="Times New Roman"/>
        </w:rPr>
        <w:t>echstreet.com.</w:t>
      </w:r>
    </w:p>
    <w:p w:rsidR="00614E66" w:rsidRPr="00614E66" w:rsidP="00614E66" w14:paraId="24818E31" w14:textId="77777777">
      <w:pPr>
        <w:rPr>
          <w:rFonts w:ascii="Times New Roman" w:hAnsi="Times New Roman" w:cs="Times New Roman"/>
        </w:rPr>
      </w:pPr>
      <w:r w:rsidRPr="00614E66">
        <w:rPr>
          <w:rFonts w:ascii="Times New Roman" w:hAnsi="Times New Roman" w:cs="Times New Roman"/>
        </w:rPr>
        <w:t>(7) ANSI Z87.1-2003, Occupational and Educational Personal Eye and Face Protection Devices, approved June 19, 2003; IBR approved for </w:t>
      </w:r>
      <w:hyperlink r:id="rId47" w:anchor="p-1915.153(b)" w:history="1">
        <w:r w:rsidRPr="00614E66">
          <w:rPr>
            <w:rStyle w:val="Hyperlink"/>
            <w:rFonts w:ascii="Times New Roman" w:hAnsi="Times New Roman" w:cs="Times New Roman"/>
          </w:rPr>
          <w:t>§ 1915.153(b)</w:t>
        </w:r>
      </w:hyperlink>
      <w:r w:rsidRPr="00614E66">
        <w:rPr>
          <w:rFonts w:ascii="Times New Roman" w:hAnsi="Times New Roman" w:cs="Times New Roman"/>
        </w:rPr>
        <w:t>. Copies available for purchase from the:</w:t>
      </w:r>
    </w:p>
    <w:p w:rsidR="00614E66" w:rsidRPr="00614E66" w:rsidP="00614E66" w14:paraId="1938C685"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ANSI Webstore, 25 W 43rd Street, 4th Floor, New York, NY 10036; telephone: (212) 642-4980; website: </w:t>
      </w:r>
      <w:hyperlink r:id="rId48" w:tgtFrame="_blank" w:history="1">
        <w:r w:rsidRPr="00614E66">
          <w:rPr>
            <w:rStyle w:val="Hyperlink"/>
            <w:rFonts w:ascii="Times New Roman" w:hAnsi="Times New Roman" w:cs="Times New Roman"/>
            <w:i/>
            <w:iCs/>
          </w:rPr>
          <w:t>https://webstore.ansi.org/</w:t>
        </w:r>
      </w:hyperlink>
      <w:r w:rsidRPr="00614E66">
        <w:rPr>
          <w:rFonts w:ascii="Times New Roman" w:hAnsi="Times New Roman" w:cs="Times New Roman"/>
          <w:i/>
          <w:iCs/>
        </w:rPr>
        <w:t>;</w:t>
      </w:r>
    </w:p>
    <w:p w:rsidR="00614E66" w:rsidRPr="00614E66" w:rsidP="00614E66" w14:paraId="32249231" w14:textId="77777777">
      <w:pPr>
        <w:rPr>
          <w:rFonts w:ascii="Times New Roman" w:hAnsi="Times New Roman" w:cs="Times New Roman"/>
        </w:rPr>
      </w:pPr>
      <w:r w:rsidRPr="00614E66">
        <w:rPr>
          <w:rFonts w:ascii="Times New Roman" w:hAnsi="Times New Roman" w:cs="Times New Roman"/>
        </w:rPr>
        <w:t>(ii) IHS Standards Store, 15 Inverness Way East, Englewood, CO 80112; telephone: (800) 447-2273; website: </w:t>
      </w:r>
      <w:hyperlink r:id="rId49" w:tgtFrame="_blank" w:history="1">
        <w:r w:rsidRPr="00614E66">
          <w:rPr>
            <w:rStyle w:val="Hyperlink"/>
            <w:rFonts w:ascii="Times New Roman" w:hAnsi="Times New Roman" w:cs="Times New Roman"/>
            <w:i/>
            <w:iCs/>
          </w:rPr>
          <w:t>https://global.ihs.com</w:t>
        </w:r>
      </w:hyperlink>
      <w:r w:rsidRPr="00614E66">
        <w:rPr>
          <w:rFonts w:ascii="Times New Roman" w:hAnsi="Times New Roman" w:cs="Times New Roman"/>
          <w:i/>
          <w:iCs/>
        </w:rPr>
        <w:t>;</w:t>
      </w:r>
      <w:r w:rsidRPr="00614E66">
        <w:rPr>
          <w:rFonts w:ascii="Times New Roman" w:hAnsi="Times New Roman" w:cs="Times New Roman"/>
        </w:rPr>
        <w:t> or</w:t>
      </w:r>
    </w:p>
    <w:p w:rsidR="00614E66" w:rsidRPr="00614E66" w:rsidP="00614E66" w14:paraId="40092C48" w14:textId="77777777">
      <w:pPr>
        <w:rPr>
          <w:rFonts w:ascii="Times New Roman" w:hAnsi="Times New Roman" w:cs="Times New Roman"/>
        </w:rPr>
      </w:pPr>
      <w:r w:rsidRPr="00614E66">
        <w:rPr>
          <w:rFonts w:ascii="Times New Roman" w:hAnsi="Times New Roman" w:cs="Times New Roman"/>
        </w:rPr>
        <w:t>(iii) </w:t>
      </w:r>
      <w:r w:rsidRPr="00614E66">
        <w:rPr>
          <w:rFonts w:ascii="Times New Roman" w:hAnsi="Times New Roman" w:cs="Times New Roman"/>
        </w:rPr>
        <w:t>TechStreet</w:t>
      </w:r>
      <w:r w:rsidRPr="00614E66">
        <w:rPr>
          <w:rFonts w:ascii="Times New Roman" w:hAnsi="Times New Roman" w:cs="Times New Roman"/>
        </w:rPr>
        <w:t xml:space="preserve"> Store, 3025 Boardwalk Drive, Suite 220, Ann Arbor, MI 48108; telephone: (855) 999-9870; website: </w:t>
      </w:r>
      <w:hyperlink r:id="rId51" w:tgtFrame="_blank" w:history="1">
        <w:r w:rsidRPr="00614E66">
          <w:rPr>
            <w:rStyle w:val="Hyperlink"/>
            <w:rFonts w:ascii="Times New Roman" w:hAnsi="Times New Roman" w:cs="Times New Roman"/>
            <w:i/>
            <w:iCs/>
          </w:rPr>
          <w:t>www.techstreet.com</w:t>
        </w:r>
      </w:hyperlink>
      <w:r w:rsidRPr="00614E66">
        <w:rPr>
          <w:rFonts w:ascii="Times New Roman" w:hAnsi="Times New Roman" w:cs="Times New Roman"/>
          <w:i/>
          <w:iCs/>
        </w:rPr>
        <w:t>.</w:t>
      </w:r>
    </w:p>
    <w:p w:rsidR="00614E66" w:rsidRPr="00614E66" w:rsidP="00614E66" w14:paraId="3AF48EC3" w14:textId="77777777">
      <w:pPr>
        <w:rPr>
          <w:rFonts w:ascii="Times New Roman" w:hAnsi="Times New Roman" w:cs="Times New Roman"/>
        </w:rPr>
      </w:pPr>
      <w:r w:rsidRPr="00614E66">
        <w:rPr>
          <w:rFonts w:ascii="Times New Roman" w:hAnsi="Times New Roman" w:cs="Times New Roman"/>
        </w:rPr>
        <w:t>(8) ANSI Z87.1-1989 (R-1998), Practice for Occupational and Educational Eye and Face Protection, Reaffirmation approved January 4, 1999; IBR approved for </w:t>
      </w:r>
      <w:hyperlink r:id="rId47" w:anchor="p-1915.153(b)" w:history="1">
        <w:r w:rsidRPr="00614E66">
          <w:rPr>
            <w:rStyle w:val="Hyperlink"/>
            <w:rFonts w:ascii="Times New Roman" w:hAnsi="Times New Roman" w:cs="Times New Roman"/>
          </w:rPr>
          <w:t>§ 1915.153(b)</w:t>
        </w:r>
      </w:hyperlink>
      <w:r w:rsidRPr="00614E66">
        <w:rPr>
          <w:rFonts w:ascii="Times New Roman" w:hAnsi="Times New Roman" w:cs="Times New Roman"/>
        </w:rPr>
        <w:t>. Copies are available for purchase from:</w:t>
      </w:r>
    </w:p>
    <w:p w:rsidR="00614E66" w:rsidRPr="00614E66" w:rsidP="00614E66" w14:paraId="5315A90D"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ANSI Webstore, 25 W 43rd Street, 4th Floor, New York, NY 10036; telephone: (212) 642-4980; website: </w:t>
      </w:r>
      <w:hyperlink r:id="rId48" w:tgtFrame="_blank" w:history="1">
        <w:r w:rsidRPr="00614E66">
          <w:rPr>
            <w:rStyle w:val="Hyperlink"/>
            <w:rFonts w:ascii="Times New Roman" w:hAnsi="Times New Roman" w:cs="Times New Roman"/>
            <w:i/>
            <w:iCs/>
          </w:rPr>
          <w:t>https://webstore.ansi.org/</w:t>
        </w:r>
      </w:hyperlink>
      <w:r w:rsidRPr="00614E66">
        <w:rPr>
          <w:rFonts w:ascii="Times New Roman" w:hAnsi="Times New Roman" w:cs="Times New Roman"/>
          <w:i/>
          <w:iCs/>
        </w:rPr>
        <w:t>;</w:t>
      </w:r>
    </w:p>
    <w:p w:rsidR="00614E66" w:rsidRPr="00614E66" w:rsidP="00614E66" w14:paraId="01034C3E" w14:textId="77777777">
      <w:pPr>
        <w:rPr>
          <w:rFonts w:ascii="Times New Roman" w:hAnsi="Times New Roman" w:cs="Times New Roman"/>
        </w:rPr>
      </w:pPr>
      <w:r w:rsidRPr="00614E66">
        <w:rPr>
          <w:rFonts w:ascii="Times New Roman" w:hAnsi="Times New Roman" w:cs="Times New Roman"/>
        </w:rPr>
        <w:t>(ii) IHS Standards Store, 15 Inverness Way East, Englewood, CO 80112; telephone: (800) 447-2273; website: </w:t>
      </w:r>
      <w:hyperlink r:id="rId49" w:tgtFrame="_blank" w:history="1">
        <w:r w:rsidRPr="00614E66">
          <w:rPr>
            <w:rStyle w:val="Hyperlink"/>
            <w:rFonts w:ascii="Times New Roman" w:hAnsi="Times New Roman" w:cs="Times New Roman"/>
            <w:i/>
            <w:iCs/>
          </w:rPr>
          <w:t>https://global.ihs.com</w:t>
        </w:r>
      </w:hyperlink>
      <w:r w:rsidRPr="00614E66">
        <w:rPr>
          <w:rFonts w:ascii="Times New Roman" w:hAnsi="Times New Roman" w:cs="Times New Roman"/>
          <w:i/>
          <w:iCs/>
        </w:rPr>
        <w:t>;</w:t>
      </w:r>
      <w:r w:rsidRPr="00614E66">
        <w:rPr>
          <w:rFonts w:ascii="Times New Roman" w:hAnsi="Times New Roman" w:cs="Times New Roman"/>
        </w:rPr>
        <w:t> or</w:t>
      </w:r>
    </w:p>
    <w:p w:rsidR="00614E66" w:rsidRPr="00614E66" w:rsidP="00614E66" w14:paraId="769084F1" w14:textId="77777777">
      <w:pPr>
        <w:rPr>
          <w:rFonts w:ascii="Times New Roman" w:hAnsi="Times New Roman" w:cs="Times New Roman"/>
        </w:rPr>
      </w:pPr>
      <w:r w:rsidRPr="00614E66">
        <w:rPr>
          <w:rFonts w:ascii="Times New Roman" w:hAnsi="Times New Roman" w:cs="Times New Roman"/>
        </w:rPr>
        <w:t>(iii) </w:t>
      </w:r>
      <w:r w:rsidRPr="00614E66">
        <w:rPr>
          <w:rFonts w:ascii="Times New Roman" w:hAnsi="Times New Roman" w:cs="Times New Roman"/>
        </w:rPr>
        <w:t>TechStreet</w:t>
      </w:r>
      <w:r w:rsidRPr="00614E66">
        <w:rPr>
          <w:rFonts w:ascii="Times New Roman" w:hAnsi="Times New Roman" w:cs="Times New Roman"/>
        </w:rPr>
        <w:t xml:space="preserve"> Store, 3025 Boardwalk Drive, Suite 220, Ann Arbor, MI 48108; telephone: (855) 999-9870; website: </w:t>
      </w:r>
      <w:hyperlink r:id="rId51" w:tgtFrame="_blank" w:history="1">
        <w:r w:rsidRPr="00614E66">
          <w:rPr>
            <w:rStyle w:val="Hyperlink"/>
            <w:rFonts w:ascii="Times New Roman" w:hAnsi="Times New Roman" w:cs="Times New Roman"/>
            <w:i/>
            <w:iCs/>
          </w:rPr>
          <w:t>www.techstreet.com</w:t>
        </w:r>
      </w:hyperlink>
      <w:r w:rsidRPr="00614E66">
        <w:rPr>
          <w:rFonts w:ascii="Times New Roman" w:hAnsi="Times New Roman" w:cs="Times New Roman"/>
          <w:i/>
          <w:iCs/>
        </w:rPr>
        <w:t>.</w:t>
      </w:r>
    </w:p>
    <w:p w:rsidR="00614E66" w:rsidRPr="00614E66" w:rsidP="00614E66" w14:paraId="21490804" w14:textId="77777777">
      <w:pPr>
        <w:rPr>
          <w:rFonts w:ascii="Times New Roman" w:hAnsi="Times New Roman" w:cs="Times New Roman"/>
        </w:rPr>
      </w:pPr>
      <w:r w:rsidRPr="00614E66">
        <w:rPr>
          <w:rFonts w:ascii="Times New Roman" w:hAnsi="Times New Roman" w:cs="Times New Roman"/>
        </w:rPr>
        <w:t>(9) American National Standards Institute (ANSI) Z89.1-2009, American National Standard for Industrial Head Protection, approved January 26, 2009; IBR approved for </w:t>
      </w:r>
      <w:hyperlink r:id="rId52" w:anchor="p-1915.155(b)" w:history="1">
        <w:r w:rsidRPr="00614E66">
          <w:rPr>
            <w:rStyle w:val="Hyperlink"/>
            <w:rFonts w:ascii="Times New Roman" w:hAnsi="Times New Roman" w:cs="Times New Roman"/>
          </w:rPr>
          <w:t>§ 1915.155(b)</w:t>
        </w:r>
      </w:hyperlink>
      <w:r w:rsidRPr="00614E66">
        <w:rPr>
          <w:rFonts w:ascii="Times New Roman" w:hAnsi="Times New Roman" w:cs="Times New Roman"/>
        </w:rPr>
        <w:t>. Copies of ANSI Z89.1-2009 are available for purchase only from the International Safety Equipment Association, 1101 Wilson Boulevard, Suite 1425, Arlington, VA 22209-1762; telephone: 703-525-1695; fax: 703-528-2148; website: </w:t>
      </w:r>
      <w:hyperlink r:id="rId53" w:tgtFrame="_blank" w:history="1">
        <w:r w:rsidRPr="00614E66">
          <w:rPr>
            <w:rStyle w:val="Hyperlink"/>
            <w:rFonts w:ascii="Times New Roman" w:hAnsi="Times New Roman" w:cs="Times New Roman"/>
            <w:i/>
            <w:iCs/>
          </w:rPr>
          <w:t>www.safetyequipment.org</w:t>
        </w:r>
      </w:hyperlink>
      <w:r w:rsidRPr="00614E66">
        <w:rPr>
          <w:rFonts w:ascii="Times New Roman" w:hAnsi="Times New Roman" w:cs="Times New Roman"/>
          <w:i/>
          <w:iCs/>
        </w:rPr>
        <w:t>.</w:t>
      </w:r>
    </w:p>
    <w:p w:rsidR="00614E66" w:rsidRPr="00614E66" w:rsidP="00614E66" w14:paraId="09C54737" w14:textId="77777777">
      <w:pPr>
        <w:rPr>
          <w:rFonts w:ascii="Times New Roman" w:hAnsi="Times New Roman" w:cs="Times New Roman"/>
        </w:rPr>
      </w:pPr>
      <w:r w:rsidRPr="00614E66">
        <w:rPr>
          <w:rFonts w:ascii="Times New Roman" w:hAnsi="Times New Roman" w:cs="Times New Roman"/>
        </w:rPr>
        <w:t>(10) American National Standards Institute (ANSI) Z89.1-2003, American National Standard for Industrial Head Protection; IBR approved for </w:t>
      </w:r>
      <w:hyperlink r:id="rId52" w:anchor="p-1915.155(b)" w:history="1">
        <w:r w:rsidRPr="00614E66">
          <w:rPr>
            <w:rStyle w:val="Hyperlink"/>
            <w:rFonts w:ascii="Times New Roman" w:hAnsi="Times New Roman" w:cs="Times New Roman"/>
          </w:rPr>
          <w:t>§ 1915.155(b)</w:t>
        </w:r>
      </w:hyperlink>
      <w:r w:rsidRPr="00614E66">
        <w:rPr>
          <w:rFonts w:ascii="Times New Roman" w:hAnsi="Times New Roman" w:cs="Times New Roman"/>
        </w:rPr>
        <w:t>. Copies of ANSI Z89.1-2003 are available for purchase only from the International Safety Equipment Association, 1101 Wilson Boulevard, Suite 1425, Arlington, VA 22209-1762; telephone: 703-525-1695; fax: 703-528-2148; website: </w:t>
      </w:r>
      <w:hyperlink r:id="rId53" w:tgtFrame="_blank" w:history="1">
        <w:r w:rsidRPr="00614E66">
          <w:rPr>
            <w:rStyle w:val="Hyperlink"/>
            <w:rFonts w:ascii="Times New Roman" w:hAnsi="Times New Roman" w:cs="Times New Roman"/>
            <w:i/>
            <w:iCs/>
          </w:rPr>
          <w:t>www.safetyequipment.org</w:t>
        </w:r>
      </w:hyperlink>
      <w:r w:rsidRPr="00614E66">
        <w:rPr>
          <w:rFonts w:ascii="Times New Roman" w:hAnsi="Times New Roman" w:cs="Times New Roman"/>
          <w:i/>
          <w:iCs/>
        </w:rPr>
        <w:t>.</w:t>
      </w:r>
    </w:p>
    <w:p w:rsidR="00614E66" w:rsidRPr="00614E66" w:rsidP="00614E66" w14:paraId="7049C093" w14:textId="77777777">
      <w:pPr>
        <w:rPr>
          <w:rFonts w:ascii="Times New Roman" w:hAnsi="Times New Roman" w:cs="Times New Roman"/>
        </w:rPr>
      </w:pPr>
      <w:r w:rsidRPr="00614E66">
        <w:rPr>
          <w:rFonts w:ascii="Times New Roman" w:hAnsi="Times New Roman" w:cs="Times New Roman"/>
        </w:rPr>
        <w:t>(11) American National Standards Institute (ANSI) Z89.1-1997, American National Standard for Personnel Protection—Protective Headwear for Industrial Workers—Requirements; IBR approved for </w:t>
      </w:r>
      <w:hyperlink r:id="rId52" w:anchor="p-1915.155(b)" w:history="1">
        <w:r w:rsidRPr="00614E66">
          <w:rPr>
            <w:rStyle w:val="Hyperlink"/>
            <w:rFonts w:ascii="Times New Roman" w:hAnsi="Times New Roman" w:cs="Times New Roman"/>
          </w:rPr>
          <w:t>§ 1915.155(b)</w:t>
        </w:r>
      </w:hyperlink>
      <w:r w:rsidRPr="00614E66">
        <w:rPr>
          <w:rFonts w:ascii="Times New Roman" w:hAnsi="Times New Roman" w:cs="Times New Roman"/>
        </w:rPr>
        <w:t>. Copies of ANSI Z89.1-1997 are available for purchase only from the International Safety Equipment Association, 1101 Wilson Boulevard, Suite 1425, Arlington, VA 22209-1762; telephone: 703-525-1695; fax: 703-528-2148; website: </w:t>
      </w:r>
      <w:hyperlink r:id="rId53" w:tgtFrame="_blank" w:history="1">
        <w:r w:rsidRPr="00614E66">
          <w:rPr>
            <w:rStyle w:val="Hyperlink"/>
            <w:rFonts w:ascii="Times New Roman" w:hAnsi="Times New Roman" w:cs="Times New Roman"/>
            <w:i/>
            <w:iCs/>
          </w:rPr>
          <w:t>www.safetyequipment.org</w:t>
        </w:r>
      </w:hyperlink>
      <w:r w:rsidRPr="00614E66">
        <w:rPr>
          <w:rFonts w:ascii="Times New Roman" w:hAnsi="Times New Roman" w:cs="Times New Roman"/>
          <w:i/>
          <w:iCs/>
        </w:rPr>
        <w:t>.</w:t>
      </w:r>
    </w:p>
    <w:p w:rsidR="00614E66" w:rsidRPr="00614E66" w:rsidP="00614E66" w14:paraId="586DBF10" w14:textId="77777777">
      <w:pPr>
        <w:rPr>
          <w:rFonts w:ascii="Times New Roman" w:hAnsi="Times New Roman" w:cs="Times New Roman"/>
        </w:rPr>
      </w:pPr>
      <w:r w:rsidRPr="00614E66">
        <w:rPr>
          <w:rFonts w:ascii="Times New Roman" w:hAnsi="Times New Roman" w:cs="Times New Roman"/>
        </w:rPr>
        <w:t>(12) ANSI/IESNA RP-7-01, Recommended Practice for Lighting Industrial Facilities, ANSI approved July 26, 2001, IBR approved for </w:t>
      </w:r>
      <w:hyperlink r:id="rId54" w:anchor="p-1915.82(a)" w:history="1">
        <w:r w:rsidRPr="00614E66">
          <w:rPr>
            <w:rStyle w:val="Hyperlink"/>
            <w:rFonts w:ascii="Times New Roman" w:hAnsi="Times New Roman" w:cs="Times New Roman"/>
            <w:i/>
            <w:iCs/>
          </w:rPr>
          <w:t>§ 1915.82(a)</w:t>
        </w:r>
      </w:hyperlink>
      <w:r w:rsidRPr="00614E66">
        <w:rPr>
          <w:rFonts w:ascii="Times New Roman" w:hAnsi="Times New Roman" w:cs="Times New Roman"/>
          <w:i/>
          <w:iCs/>
        </w:rPr>
        <w:t>.</w:t>
      </w:r>
    </w:p>
    <w:p w:rsidR="00614E66" w:rsidRPr="00614E66" w:rsidP="00614E66" w14:paraId="0547A5CD" w14:textId="77777777">
      <w:pPr>
        <w:rPr>
          <w:rFonts w:ascii="Times New Roman" w:hAnsi="Times New Roman" w:cs="Times New Roman"/>
        </w:rPr>
      </w:pPr>
      <w:r w:rsidRPr="00614E66">
        <w:rPr>
          <w:rFonts w:ascii="Times New Roman" w:hAnsi="Times New Roman" w:cs="Times New Roman"/>
        </w:rPr>
        <w:t>(13) ANSI/ISEA Z308.1-2009, Revision of ANSI Z308.1-2003, Minimum Requirements for Workplace First Aid Kits and Supplies, ANSI approved May 8, 2009, IBR approved for </w:t>
      </w:r>
      <w:hyperlink r:id="rId55" w:history="1">
        <w:r w:rsidRPr="00614E66">
          <w:rPr>
            <w:rStyle w:val="Hyperlink"/>
            <w:rFonts w:ascii="Times New Roman" w:hAnsi="Times New Roman" w:cs="Times New Roman"/>
            <w:i/>
            <w:iCs/>
          </w:rPr>
          <w:t>§ 1915.87</w:t>
        </w:r>
      </w:hyperlink>
      <w:r w:rsidRPr="00614E66">
        <w:rPr>
          <w:rFonts w:ascii="Times New Roman" w:hAnsi="Times New Roman" w:cs="Times New Roman"/>
        </w:rPr>
        <w:t> Appendix A.</w:t>
      </w:r>
    </w:p>
    <w:p w:rsidR="00614E66" w:rsidRPr="00614E66" w:rsidP="00614E66" w14:paraId="28B06CE9" w14:textId="77777777">
      <w:pPr>
        <w:rPr>
          <w:rFonts w:ascii="Times New Roman" w:hAnsi="Times New Roman" w:cs="Times New Roman"/>
        </w:rPr>
      </w:pPr>
      <w:r w:rsidRPr="00614E66">
        <w:rPr>
          <w:rFonts w:ascii="Times New Roman" w:hAnsi="Times New Roman" w:cs="Times New Roman"/>
        </w:rPr>
        <w:t>Note 1 to paragraph (d): </w:t>
      </w:r>
    </w:p>
    <w:p w:rsidR="00614E66" w:rsidRPr="00614E66" w:rsidP="00614E66" w14:paraId="134EEC68" w14:textId="77777777">
      <w:pPr>
        <w:rPr>
          <w:rFonts w:ascii="Times New Roman" w:hAnsi="Times New Roman" w:cs="Times New Roman"/>
        </w:rPr>
      </w:pPr>
      <w:r w:rsidRPr="00614E66">
        <w:rPr>
          <w:rFonts w:ascii="Times New Roman" w:hAnsi="Times New Roman" w:cs="Times New Roman"/>
        </w:rPr>
        <w:t>Unless otherwise indicated, all standards in this </w:t>
      </w:r>
      <w:hyperlink r:id="rId56" w:anchor="p-1915.5(d)" w:history="1">
        <w:r w:rsidRPr="00614E66">
          <w:rPr>
            <w:rStyle w:val="Hyperlink"/>
            <w:rFonts w:ascii="Times New Roman" w:hAnsi="Times New Roman" w:cs="Times New Roman"/>
          </w:rPr>
          <w:t>paragraph (d)</w:t>
        </w:r>
      </w:hyperlink>
      <w:r w:rsidRPr="00614E66">
        <w:rPr>
          <w:rFonts w:ascii="Times New Roman" w:hAnsi="Times New Roman" w:cs="Times New Roman"/>
        </w:rPr>
        <w:t> are available from ANSI.</w:t>
      </w:r>
    </w:p>
    <w:p w:rsidR="00614E66" w:rsidRPr="00614E66" w:rsidP="00614E66" w14:paraId="55D00961" w14:textId="77777777">
      <w:pPr>
        <w:rPr>
          <w:rFonts w:ascii="Times New Roman" w:hAnsi="Times New Roman" w:cs="Times New Roman"/>
        </w:rPr>
      </w:pPr>
      <w:r w:rsidRPr="00614E66">
        <w:rPr>
          <w:rFonts w:ascii="Times New Roman" w:hAnsi="Times New Roman" w:cs="Times New Roman"/>
        </w:rPr>
        <w:t>(e) American Society of Mechanical Engineers (ASME), Two Park Avenue, New York, New York 10016; telephone: (800) 843-2763; email: </w:t>
      </w:r>
      <w:hyperlink r:id="rId57" w:history="1">
        <w:r w:rsidRPr="00614E66">
          <w:rPr>
            <w:rStyle w:val="Hyperlink"/>
            <w:rFonts w:ascii="Times New Roman" w:hAnsi="Times New Roman" w:cs="Times New Roman"/>
            <w:i/>
            <w:iCs/>
          </w:rPr>
          <w:t>CustomerCare@asme.org</w:t>
        </w:r>
      </w:hyperlink>
      <w:r w:rsidRPr="00614E66">
        <w:rPr>
          <w:rFonts w:ascii="Times New Roman" w:hAnsi="Times New Roman" w:cs="Times New Roman"/>
          <w:i/>
          <w:iCs/>
        </w:rPr>
        <w:t>;</w:t>
      </w:r>
      <w:r w:rsidRPr="00614E66">
        <w:rPr>
          <w:rFonts w:ascii="Times New Roman" w:hAnsi="Times New Roman" w:cs="Times New Roman"/>
        </w:rPr>
        <w:t> website: </w:t>
      </w:r>
      <w:hyperlink r:id="rId58" w:tgtFrame="_blank" w:history="1">
        <w:r w:rsidRPr="00614E66">
          <w:rPr>
            <w:rStyle w:val="Hyperlink"/>
            <w:rFonts w:ascii="Times New Roman" w:hAnsi="Times New Roman" w:cs="Times New Roman"/>
            <w:i/>
            <w:iCs/>
          </w:rPr>
          <w:t>https://www.asme.org/codes-standards:</w:t>
        </w:r>
      </w:hyperlink>
    </w:p>
    <w:p w:rsidR="00614E66" w:rsidRPr="00614E66" w:rsidP="00614E66" w14:paraId="29049F8A" w14:textId="77777777">
      <w:pPr>
        <w:rPr>
          <w:rFonts w:ascii="Times New Roman" w:hAnsi="Times New Roman" w:cs="Times New Roman"/>
        </w:rPr>
      </w:pPr>
      <w:r w:rsidRPr="00614E66">
        <w:rPr>
          <w:rFonts w:ascii="Times New Roman" w:hAnsi="Times New Roman" w:cs="Times New Roman"/>
        </w:rPr>
        <w:t>(1) ASME Boiler and Pressure Vessel Code, Section VIII, Rules for Construction of Unfired Pressure Vessels, 1963, IBR approved for </w:t>
      </w:r>
      <w:hyperlink r:id="rId59" w:anchor="p-1915.172(a)" w:history="1">
        <w:r w:rsidRPr="00614E66">
          <w:rPr>
            <w:rStyle w:val="Hyperlink"/>
            <w:rFonts w:ascii="Times New Roman" w:hAnsi="Times New Roman" w:cs="Times New Roman"/>
            <w:i/>
            <w:iCs/>
          </w:rPr>
          <w:t>§ 1915.172(a)</w:t>
        </w:r>
      </w:hyperlink>
      <w:r w:rsidRPr="00614E66">
        <w:rPr>
          <w:rFonts w:ascii="Times New Roman" w:hAnsi="Times New Roman" w:cs="Times New Roman"/>
          <w:i/>
          <w:iCs/>
        </w:rPr>
        <w:t>.</w:t>
      </w:r>
    </w:p>
    <w:p w:rsidR="00614E66" w:rsidRPr="00614E66" w:rsidP="00614E66" w14:paraId="316927AF" w14:textId="77777777">
      <w:pPr>
        <w:rPr>
          <w:rFonts w:ascii="Times New Roman" w:hAnsi="Times New Roman" w:cs="Times New Roman"/>
        </w:rPr>
      </w:pPr>
      <w:r w:rsidRPr="00614E66">
        <w:rPr>
          <w:rFonts w:ascii="Times New Roman" w:hAnsi="Times New Roman" w:cs="Times New Roman"/>
        </w:rPr>
        <w:t>(2) [Reserved]</w:t>
      </w:r>
    </w:p>
    <w:p w:rsidR="00614E66" w:rsidRPr="00614E66" w:rsidP="00614E66" w14:paraId="2A24210B" w14:textId="77777777">
      <w:pPr>
        <w:rPr>
          <w:rFonts w:ascii="Times New Roman" w:hAnsi="Times New Roman" w:cs="Times New Roman"/>
        </w:rPr>
      </w:pPr>
      <w:r w:rsidRPr="00614E66">
        <w:rPr>
          <w:rFonts w:ascii="Times New Roman" w:hAnsi="Times New Roman" w:cs="Times New Roman"/>
        </w:rPr>
        <w:t>(f) American Conference of Governmental Industrial Hygienists (ACGIH), 3640 Park 42 Drive, Cincinnati, OH 45241; telephone: (513) 742-2020; website: </w:t>
      </w:r>
      <w:hyperlink r:id="rId60" w:tgtFrame="_blank" w:history="1">
        <w:r w:rsidRPr="00614E66">
          <w:rPr>
            <w:rStyle w:val="Hyperlink"/>
            <w:rFonts w:ascii="Times New Roman" w:hAnsi="Times New Roman" w:cs="Times New Roman"/>
            <w:i/>
            <w:iCs/>
          </w:rPr>
          <w:t>https://www.acgih.org/publications/:</w:t>
        </w:r>
      </w:hyperlink>
    </w:p>
    <w:p w:rsidR="00614E66" w:rsidRPr="00614E66" w:rsidP="00614E66" w14:paraId="47146CE0" w14:textId="77777777">
      <w:pPr>
        <w:rPr>
          <w:rFonts w:ascii="Times New Roman" w:hAnsi="Times New Roman" w:cs="Times New Roman"/>
        </w:rPr>
      </w:pPr>
      <w:r w:rsidRPr="00614E66">
        <w:rPr>
          <w:rFonts w:ascii="Times New Roman" w:hAnsi="Times New Roman" w:cs="Times New Roman"/>
        </w:rPr>
        <w:t>(1) Threshold limit values, 1970, IBR approved for </w:t>
      </w:r>
      <w:hyperlink r:id="rId61" w:anchor="p-1915.12(b)" w:history="1">
        <w:r w:rsidRPr="00614E66">
          <w:rPr>
            <w:rStyle w:val="Hyperlink"/>
            <w:rFonts w:ascii="Times New Roman" w:hAnsi="Times New Roman" w:cs="Times New Roman"/>
            <w:i/>
            <w:iCs/>
          </w:rPr>
          <w:t>§§ 1915.12(b)</w:t>
        </w:r>
      </w:hyperlink>
      <w:r w:rsidRPr="00614E66">
        <w:rPr>
          <w:rFonts w:ascii="Times New Roman" w:hAnsi="Times New Roman" w:cs="Times New Roman"/>
        </w:rPr>
        <w:t> and </w:t>
      </w:r>
      <w:r w:rsidRPr="00614E66">
        <w:rPr>
          <w:rFonts w:ascii="Times New Roman" w:hAnsi="Times New Roman" w:cs="Times New Roman"/>
          <w:i/>
          <w:iCs/>
        </w:rPr>
        <w:t>1915.1000,</w:t>
      </w:r>
      <w:r w:rsidRPr="00614E66">
        <w:rPr>
          <w:rFonts w:ascii="Times New Roman" w:hAnsi="Times New Roman" w:cs="Times New Roman"/>
        </w:rPr>
        <w:t> table Z.</w:t>
      </w:r>
    </w:p>
    <w:p w:rsidR="00614E66" w:rsidRPr="00614E66" w:rsidP="00614E66" w14:paraId="75A1AAF5" w14:textId="77777777">
      <w:pPr>
        <w:rPr>
          <w:rFonts w:ascii="Times New Roman" w:hAnsi="Times New Roman" w:cs="Times New Roman"/>
        </w:rPr>
      </w:pPr>
      <w:r w:rsidRPr="00614E66">
        <w:rPr>
          <w:rFonts w:ascii="Times New Roman" w:hAnsi="Times New Roman" w:cs="Times New Roman"/>
        </w:rPr>
        <w:t>(2) [Reserved]</w:t>
      </w:r>
    </w:p>
    <w:p w:rsidR="00614E66" w:rsidRPr="00614E66" w:rsidP="00614E66" w14:paraId="5628742F" w14:textId="77777777">
      <w:pPr>
        <w:rPr>
          <w:rFonts w:ascii="Times New Roman" w:hAnsi="Times New Roman" w:cs="Times New Roman"/>
        </w:rPr>
      </w:pPr>
      <w:r w:rsidRPr="00614E66">
        <w:rPr>
          <w:rFonts w:ascii="Times New Roman" w:hAnsi="Times New Roman" w:cs="Times New Roman"/>
        </w:rPr>
        <w:t>(g) ASTM International, 100 Barr Harbor Drive, P.O. Box C700, West Conshohocken, PA 19428-2959; telephone: 610-832-9500; fax: 610-832-9555; email: </w:t>
      </w:r>
      <w:hyperlink r:id="rId62" w:history="1">
        <w:r w:rsidRPr="00614E66">
          <w:rPr>
            <w:rStyle w:val="Hyperlink"/>
            <w:rFonts w:ascii="Times New Roman" w:hAnsi="Times New Roman" w:cs="Times New Roman"/>
            <w:i/>
            <w:iCs/>
          </w:rPr>
          <w:t>service@astm.org</w:t>
        </w:r>
      </w:hyperlink>
      <w:r w:rsidRPr="00614E66">
        <w:rPr>
          <w:rFonts w:ascii="Times New Roman" w:hAnsi="Times New Roman" w:cs="Times New Roman"/>
          <w:i/>
          <w:iCs/>
        </w:rPr>
        <w:t>;</w:t>
      </w:r>
      <w:r w:rsidRPr="00614E66">
        <w:rPr>
          <w:rFonts w:ascii="Times New Roman" w:hAnsi="Times New Roman" w:cs="Times New Roman"/>
        </w:rPr>
        <w:t> website: </w:t>
      </w:r>
      <w:hyperlink r:id="rId63" w:tgtFrame="_blank" w:history="1">
        <w:r w:rsidRPr="00614E66">
          <w:rPr>
            <w:rStyle w:val="Hyperlink"/>
            <w:rFonts w:ascii="Times New Roman" w:hAnsi="Times New Roman" w:cs="Times New Roman"/>
            <w:i/>
            <w:iCs/>
          </w:rPr>
          <w:t>www.astm.org:</w:t>
        </w:r>
      </w:hyperlink>
    </w:p>
    <w:p w:rsidR="00614E66" w:rsidRPr="00614E66" w:rsidP="00614E66" w14:paraId="68FE2097" w14:textId="77777777">
      <w:pPr>
        <w:rPr>
          <w:rFonts w:ascii="Times New Roman" w:hAnsi="Times New Roman" w:cs="Times New Roman"/>
        </w:rPr>
      </w:pPr>
      <w:r w:rsidRPr="00614E66">
        <w:rPr>
          <w:rFonts w:ascii="Times New Roman" w:hAnsi="Times New Roman" w:cs="Times New Roman"/>
        </w:rPr>
        <w:t>(1) ASTM F-2412-2005, Standard Test Methods for Foot Protection; IBR approved for </w:t>
      </w:r>
      <w:hyperlink r:id="rId45" w:anchor="p-1915.156(b)" w:history="1">
        <w:r w:rsidRPr="00614E66">
          <w:rPr>
            <w:rStyle w:val="Hyperlink"/>
            <w:rFonts w:ascii="Times New Roman" w:hAnsi="Times New Roman" w:cs="Times New Roman"/>
            <w:i/>
            <w:iCs/>
          </w:rPr>
          <w:t>§ 1915.156(b)</w:t>
        </w:r>
      </w:hyperlink>
      <w:r w:rsidRPr="00614E66">
        <w:rPr>
          <w:rFonts w:ascii="Times New Roman" w:hAnsi="Times New Roman" w:cs="Times New Roman"/>
          <w:i/>
          <w:iCs/>
        </w:rPr>
        <w:t>.</w:t>
      </w:r>
    </w:p>
    <w:p w:rsidR="00614E66" w:rsidRPr="00614E66" w:rsidP="00614E66" w14:paraId="783521CF" w14:textId="77777777">
      <w:pPr>
        <w:rPr>
          <w:rFonts w:ascii="Times New Roman" w:hAnsi="Times New Roman" w:cs="Times New Roman"/>
        </w:rPr>
      </w:pPr>
      <w:r w:rsidRPr="00614E66">
        <w:rPr>
          <w:rFonts w:ascii="Times New Roman" w:hAnsi="Times New Roman" w:cs="Times New Roman"/>
        </w:rPr>
        <w:t>(2) ASTM F-2413-2005, Standard Specification for Performance Requirements for Protective Footwear; IBR approved for </w:t>
      </w:r>
      <w:hyperlink r:id="rId45" w:anchor="p-1915.156(b)" w:history="1">
        <w:r w:rsidRPr="00614E66">
          <w:rPr>
            <w:rStyle w:val="Hyperlink"/>
            <w:rFonts w:ascii="Times New Roman" w:hAnsi="Times New Roman" w:cs="Times New Roman"/>
            <w:i/>
            <w:iCs/>
          </w:rPr>
          <w:t>§ 1915.156(b)</w:t>
        </w:r>
      </w:hyperlink>
      <w:r w:rsidRPr="00614E66">
        <w:rPr>
          <w:rFonts w:ascii="Times New Roman" w:hAnsi="Times New Roman" w:cs="Times New Roman"/>
          <w:i/>
          <w:iCs/>
        </w:rPr>
        <w:t>.</w:t>
      </w:r>
    </w:p>
    <w:p w:rsidR="00614E66" w:rsidRPr="00614E66" w:rsidP="00614E66" w14:paraId="295F040D" w14:textId="77777777">
      <w:pPr>
        <w:rPr>
          <w:rFonts w:ascii="Times New Roman" w:hAnsi="Times New Roman" w:cs="Times New Roman"/>
        </w:rPr>
      </w:pPr>
      <w:r w:rsidRPr="00614E66">
        <w:rPr>
          <w:rFonts w:ascii="Times New Roman" w:hAnsi="Times New Roman" w:cs="Times New Roman"/>
        </w:rPr>
        <w:t xml:space="preserve">(h) International </w:t>
      </w:r>
      <w:r w:rsidRPr="00614E66">
        <w:rPr>
          <w:rFonts w:ascii="Times New Roman" w:hAnsi="Times New Roman" w:cs="Times New Roman"/>
        </w:rPr>
        <w:t>Labour</w:t>
      </w:r>
      <w:r w:rsidRPr="00614E66">
        <w:rPr>
          <w:rFonts w:ascii="Times New Roman" w:hAnsi="Times New Roman" w:cs="Times New Roman"/>
        </w:rPr>
        <w:t xml:space="preserve"> Organization (ILO), 4 route des </w:t>
      </w:r>
      <w:r w:rsidRPr="00614E66">
        <w:rPr>
          <w:rFonts w:ascii="Times New Roman" w:hAnsi="Times New Roman" w:cs="Times New Roman"/>
        </w:rPr>
        <w:t>Morillons</w:t>
      </w:r>
      <w:r w:rsidRPr="00614E66">
        <w:rPr>
          <w:rFonts w:ascii="Times New Roman" w:hAnsi="Times New Roman" w:cs="Times New Roman"/>
        </w:rPr>
        <w:t>, CH-1211 Genève 22, Switzerland; telephone: +41 (0) 22 799 6111; fax: +41 (0) 22 798 8685; website: </w:t>
      </w:r>
      <w:hyperlink r:id="rId64" w:tgtFrame="_blank" w:history="1">
        <w:r w:rsidRPr="00614E66">
          <w:rPr>
            <w:rStyle w:val="Hyperlink"/>
            <w:rFonts w:ascii="Times New Roman" w:hAnsi="Times New Roman" w:cs="Times New Roman"/>
            <w:i/>
            <w:iCs/>
          </w:rPr>
          <w:t>www.ilo.org/</w:t>
        </w:r>
      </w:hyperlink>
      <w:r w:rsidRPr="00614E66">
        <w:rPr>
          <w:rFonts w:ascii="Times New Roman" w:hAnsi="Times New Roman" w:cs="Times New Roman"/>
          <w:i/>
          <w:iCs/>
        </w:rPr>
        <w:t>.</w:t>
      </w:r>
    </w:p>
    <w:p w:rsidR="00614E66" w:rsidRPr="00614E66" w:rsidP="00614E66" w14:paraId="3D2B3852" w14:textId="77777777">
      <w:pPr>
        <w:rPr>
          <w:rFonts w:ascii="Times New Roman" w:hAnsi="Times New Roman" w:cs="Times New Roman"/>
        </w:rPr>
      </w:pPr>
      <w:r w:rsidRPr="00614E66">
        <w:rPr>
          <w:rFonts w:ascii="Times New Roman" w:hAnsi="Times New Roman" w:cs="Times New Roman"/>
        </w:rPr>
        <w:t xml:space="preserve">(1) Guidelines for the Use of the ILO International Classification of Radiographs of </w:t>
      </w:r>
      <w:r w:rsidRPr="00614E66">
        <w:rPr>
          <w:rFonts w:ascii="Times New Roman" w:hAnsi="Times New Roman" w:cs="Times New Roman"/>
        </w:rPr>
        <w:t>Pneumoconioses</w:t>
      </w:r>
      <w:r w:rsidRPr="00614E66">
        <w:rPr>
          <w:rFonts w:ascii="Times New Roman" w:hAnsi="Times New Roman" w:cs="Times New Roman"/>
        </w:rPr>
        <w:t>, Revised Edition 2011, Occupational safety and health series; 22 (Rev. 2011), IBR approved for </w:t>
      </w:r>
      <w:hyperlink r:id="rId65" w:history="1">
        <w:r w:rsidRPr="00614E66">
          <w:rPr>
            <w:rStyle w:val="Hyperlink"/>
            <w:rFonts w:ascii="Times New Roman" w:hAnsi="Times New Roman" w:cs="Times New Roman"/>
            <w:i/>
            <w:iCs/>
          </w:rPr>
          <w:t>§ 1915.1001</w:t>
        </w:r>
      </w:hyperlink>
      <w:r w:rsidRPr="00614E66">
        <w:rPr>
          <w:rFonts w:ascii="Times New Roman" w:hAnsi="Times New Roman" w:cs="Times New Roman"/>
          <w:i/>
          <w:iCs/>
        </w:rPr>
        <w:t>.</w:t>
      </w:r>
    </w:p>
    <w:p w:rsidR="00614E66" w:rsidRPr="00614E66" w:rsidP="00614E66" w14:paraId="3E1C7436" w14:textId="77777777">
      <w:pPr>
        <w:rPr>
          <w:rFonts w:ascii="Times New Roman" w:hAnsi="Times New Roman" w:cs="Times New Roman"/>
        </w:rPr>
      </w:pPr>
      <w:r w:rsidRPr="00614E66">
        <w:rPr>
          <w:rFonts w:ascii="Times New Roman" w:hAnsi="Times New Roman" w:cs="Times New Roman"/>
        </w:rPr>
        <w:t>(2) [Reserved]</w:t>
      </w:r>
    </w:p>
    <w:p w:rsidR="00614E66" w:rsidRPr="00614E66" w:rsidP="00614E66" w14:paraId="64A30DF6"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National Fire Protection Association (NFPA), 1 </w:t>
      </w:r>
      <w:r w:rsidRPr="00614E66">
        <w:rPr>
          <w:rFonts w:ascii="Times New Roman" w:hAnsi="Times New Roman" w:cs="Times New Roman"/>
        </w:rPr>
        <w:t>Batterymarch</w:t>
      </w:r>
      <w:r w:rsidRPr="00614E66">
        <w:rPr>
          <w:rFonts w:ascii="Times New Roman" w:hAnsi="Times New Roman" w:cs="Times New Roman"/>
        </w:rPr>
        <w:t xml:space="preserve"> Park, P.O. Box 9101, Quincy, MA 02269-9101; telephone: (800) 344-3555; email: </w:t>
      </w:r>
      <w:hyperlink r:id="rId66" w:history="1">
        <w:r w:rsidRPr="00614E66">
          <w:rPr>
            <w:rStyle w:val="Hyperlink"/>
            <w:rFonts w:ascii="Times New Roman" w:hAnsi="Times New Roman" w:cs="Times New Roman"/>
            <w:i/>
            <w:iCs/>
          </w:rPr>
          <w:t>orders@nfpa.org</w:t>
        </w:r>
      </w:hyperlink>
      <w:r w:rsidRPr="00614E66">
        <w:rPr>
          <w:rFonts w:ascii="Times New Roman" w:hAnsi="Times New Roman" w:cs="Times New Roman"/>
          <w:i/>
          <w:iCs/>
        </w:rPr>
        <w:t>;</w:t>
      </w:r>
      <w:r w:rsidRPr="00614E66">
        <w:rPr>
          <w:rFonts w:ascii="Times New Roman" w:hAnsi="Times New Roman" w:cs="Times New Roman"/>
        </w:rPr>
        <w:t> website: </w:t>
      </w:r>
      <w:hyperlink r:id="rId67" w:tgtFrame="_blank" w:history="1">
        <w:r w:rsidRPr="00614E66">
          <w:rPr>
            <w:rStyle w:val="Hyperlink"/>
            <w:rFonts w:ascii="Times New Roman" w:hAnsi="Times New Roman" w:cs="Times New Roman"/>
            <w:i/>
            <w:iCs/>
          </w:rPr>
          <w:t>https://www.nfpa.org/Codes-and-Standards:</w:t>
        </w:r>
      </w:hyperlink>
    </w:p>
    <w:p w:rsidR="00614E66" w:rsidRPr="00614E66" w:rsidP="00614E66" w14:paraId="5E5B881B" w14:textId="77777777">
      <w:pPr>
        <w:rPr>
          <w:rFonts w:ascii="Times New Roman" w:hAnsi="Times New Roman" w:cs="Times New Roman"/>
        </w:rPr>
      </w:pPr>
      <w:r w:rsidRPr="00614E66">
        <w:rPr>
          <w:rFonts w:ascii="Times New Roman" w:hAnsi="Times New Roman" w:cs="Times New Roman"/>
        </w:rPr>
        <w:t>(1) NFPA 1981-2002 Standard on Open-Circuit Self-Contained Breathing Apparatus for Fire and Emergency Services, IBR approved for </w:t>
      </w:r>
      <w:r w:rsidRPr="00614E66">
        <w:rPr>
          <w:rFonts w:ascii="Times New Roman" w:hAnsi="Times New Roman" w:cs="Times New Roman"/>
          <w:i/>
          <w:iCs/>
        </w:rPr>
        <w:t>1915.505(e)</w:t>
      </w:r>
      <w:r w:rsidRPr="00614E66">
        <w:rPr>
          <w:rFonts w:ascii="Times New Roman" w:hAnsi="Times New Roman" w:cs="Times New Roman"/>
        </w:rPr>
        <w:t>.</w:t>
      </w:r>
    </w:p>
    <w:p w:rsidR="00614E66" w:rsidRPr="00614E66" w:rsidP="00614E66" w14:paraId="788169AB" w14:textId="77777777">
      <w:pPr>
        <w:rPr>
          <w:rFonts w:ascii="Times New Roman" w:hAnsi="Times New Roman" w:cs="Times New Roman"/>
        </w:rPr>
      </w:pPr>
      <w:r w:rsidRPr="00614E66">
        <w:rPr>
          <w:rFonts w:ascii="Times New Roman" w:hAnsi="Times New Roman" w:cs="Times New Roman"/>
        </w:rPr>
        <w:t>(2) NFPA 1971-2000, Standard on Protective Ensemble for Structural Fire Fighting, IBR approved for </w:t>
      </w:r>
      <w:hyperlink r:id="rId68" w:anchor="p-1915.505(e)" w:history="1">
        <w:r w:rsidRPr="00614E66">
          <w:rPr>
            <w:rStyle w:val="Hyperlink"/>
            <w:rFonts w:ascii="Times New Roman" w:hAnsi="Times New Roman" w:cs="Times New Roman"/>
            <w:i/>
            <w:iCs/>
          </w:rPr>
          <w:t>§ 1915.505(e)</w:t>
        </w:r>
      </w:hyperlink>
      <w:r w:rsidRPr="00614E66">
        <w:rPr>
          <w:rFonts w:ascii="Times New Roman" w:hAnsi="Times New Roman" w:cs="Times New Roman"/>
          <w:i/>
          <w:iCs/>
        </w:rPr>
        <w:t>.</w:t>
      </w:r>
    </w:p>
    <w:p w:rsidR="00614E66" w:rsidRPr="00614E66" w:rsidP="00614E66" w14:paraId="17BFBA9D" w14:textId="77777777">
      <w:pPr>
        <w:rPr>
          <w:rFonts w:ascii="Times New Roman" w:hAnsi="Times New Roman" w:cs="Times New Roman"/>
        </w:rPr>
      </w:pPr>
      <w:r w:rsidRPr="00614E66">
        <w:rPr>
          <w:rFonts w:ascii="Times New Roman" w:hAnsi="Times New Roman" w:cs="Times New Roman"/>
        </w:rPr>
        <w:t>(3) NFPA 1976-2000, Standard on Protective Ensemble for Proximity Fire Fighting, IBR approved for </w:t>
      </w:r>
      <w:hyperlink r:id="rId68" w:anchor="p-1915.505(e)" w:history="1">
        <w:r w:rsidRPr="00614E66">
          <w:rPr>
            <w:rStyle w:val="Hyperlink"/>
            <w:rFonts w:ascii="Times New Roman" w:hAnsi="Times New Roman" w:cs="Times New Roman"/>
            <w:i/>
            <w:iCs/>
          </w:rPr>
          <w:t>§ 1915.505(e)</w:t>
        </w:r>
      </w:hyperlink>
      <w:r w:rsidRPr="00614E66">
        <w:rPr>
          <w:rFonts w:ascii="Times New Roman" w:hAnsi="Times New Roman" w:cs="Times New Roman"/>
          <w:i/>
          <w:iCs/>
        </w:rPr>
        <w:t>.</w:t>
      </w:r>
    </w:p>
    <w:p w:rsidR="00614E66" w:rsidRPr="00614E66" w:rsidP="00614E66" w14:paraId="3166C552" w14:textId="77777777">
      <w:pPr>
        <w:rPr>
          <w:rFonts w:ascii="Times New Roman" w:hAnsi="Times New Roman" w:cs="Times New Roman"/>
        </w:rPr>
      </w:pPr>
      <w:r w:rsidRPr="00614E66">
        <w:rPr>
          <w:rFonts w:ascii="Times New Roman" w:hAnsi="Times New Roman" w:cs="Times New Roman"/>
        </w:rPr>
        <w:t>(4) NFPA 1982-1998, Standard on Personal Alert Safety Systems (PASS), IBR approved for </w:t>
      </w:r>
      <w:hyperlink r:id="rId68" w:anchor="p-1915.505(e)" w:history="1">
        <w:r w:rsidRPr="00614E66">
          <w:rPr>
            <w:rStyle w:val="Hyperlink"/>
            <w:rFonts w:ascii="Times New Roman" w:hAnsi="Times New Roman" w:cs="Times New Roman"/>
            <w:i/>
            <w:iCs/>
          </w:rPr>
          <w:t>§ 1915.505(e)</w:t>
        </w:r>
      </w:hyperlink>
      <w:r w:rsidRPr="00614E66">
        <w:rPr>
          <w:rFonts w:ascii="Times New Roman" w:hAnsi="Times New Roman" w:cs="Times New Roman"/>
          <w:i/>
          <w:iCs/>
        </w:rPr>
        <w:t>.</w:t>
      </w:r>
    </w:p>
    <w:p w:rsidR="00614E66" w:rsidRPr="00614E66" w:rsidP="00614E66" w14:paraId="4EAC9BAD" w14:textId="77777777">
      <w:pPr>
        <w:rPr>
          <w:rFonts w:ascii="Times New Roman" w:hAnsi="Times New Roman" w:cs="Times New Roman"/>
        </w:rPr>
      </w:pPr>
      <w:r w:rsidRPr="00614E66">
        <w:rPr>
          <w:rFonts w:ascii="Times New Roman" w:hAnsi="Times New Roman" w:cs="Times New Roman"/>
        </w:rPr>
        <w:t>(5) NFPA 1983-2001, Standard on Fire Service Life Safety Rope and System Components, IBR approved for </w:t>
      </w:r>
      <w:hyperlink r:id="rId68" w:anchor="p-1915.505(e)" w:history="1">
        <w:r w:rsidRPr="00614E66">
          <w:rPr>
            <w:rStyle w:val="Hyperlink"/>
            <w:rFonts w:ascii="Times New Roman" w:hAnsi="Times New Roman" w:cs="Times New Roman"/>
            <w:i/>
            <w:iCs/>
          </w:rPr>
          <w:t>§ 1915.505(e)</w:t>
        </w:r>
      </w:hyperlink>
      <w:r w:rsidRPr="00614E66">
        <w:rPr>
          <w:rFonts w:ascii="Times New Roman" w:hAnsi="Times New Roman" w:cs="Times New Roman"/>
          <w:i/>
          <w:iCs/>
        </w:rPr>
        <w:t>.</w:t>
      </w:r>
    </w:p>
    <w:p w:rsidR="00614E66" w:rsidRPr="00614E66" w:rsidP="00614E66" w14:paraId="4EDD213A" w14:textId="77777777">
      <w:pPr>
        <w:rPr>
          <w:rFonts w:ascii="Times New Roman" w:hAnsi="Times New Roman" w:cs="Times New Roman"/>
        </w:rPr>
      </w:pPr>
      <w:r w:rsidRPr="00614E66">
        <w:rPr>
          <w:rFonts w:ascii="Times New Roman" w:hAnsi="Times New Roman" w:cs="Times New Roman"/>
        </w:rPr>
        <w:t>(6) NFPA 10-2002 Standard for Portable Fire Extinguishers, IBR approved for </w:t>
      </w:r>
      <w:hyperlink r:id="rId69" w:anchor="p-1915.507(b)" w:history="1">
        <w:r w:rsidRPr="00614E66">
          <w:rPr>
            <w:rStyle w:val="Hyperlink"/>
            <w:rFonts w:ascii="Times New Roman" w:hAnsi="Times New Roman" w:cs="Times New Roman"/>
          </w:rPr>
          <w:t>§ 1915.507(b)</w:t>
        </w:r>
      </w:hyperlink>
      <w:r w:rsidRPr="00614E66">
        <w:rPr>
          <w:rFonts w:ascii="Times New Roman" w:hAnsi="Times New Roman" w:cs="Times New Roman"/>
        </w:rPr>
        <w:t>.</w:t>
      </w:r>
    </w:p>
    <w:p w:rsidR="00614E66" w:rsidRPr="00614E66" w:rsidP="00614E66" w14:paraId="14507EB2" w14:textId="77777777">
      <w:pPr>
        <w:rPr>
          <w:rFonts w:ascii="Times New Roman" w:hAnsi="Times New Roman" w:cs="Times New Roman"/>
        </w:rPr>
      </w:pPr>
      <w:r w:rsidRPr="00614E66">
        <w:rPr>
          <w:rFonts w:ascii="Times New Roman" w:hAnsi="Times New Roman" w:cs="Times New Roman"/>
        </w:rPr>
        <w:t>(7) NFPA 14-2003 Standard for the Installation of Standpipe and Hose Systems, IBR approved for </w:t>
      </w:r>
      <w:hyperlink r:id="rId69" w:anchor="p-1915.507(b)" w:history="1">
        <w:r w:rsidRPr="00614E66">
          <w:rPr>
            <w:rStyle w:val="Hyperlink"/>
            <w:rFonts w:ascii="Times New Roman" w:hAnsi="Times New Roman" w:cs="Times New Roman"/>
            <w:i/>
            <w:iCs/>
          </w:rPr>
          <w:t>§§ 1915.507(b)</w:t>
        </w:r>
      </w:hyperlink>
      <w:r w:rsidRPr="00614E66">
        <w:rPr>
          <w:rFonts w:ascii="Times New Roman" w:hAnsi="Times New Roman" w:cs="Times New Roman"/>
        </w:rPr>
        <w:t> and (d).</w:t>
      </w:r>
    </w:p>
    <w:p w:rsidR="00614E66" w:rsidRPr="00614E66" w:rsidP="00614E66" w14:paraId="6F193739" w14:textId="77777777">
      <w:pPr>
        <w:rPr>
          <w:rFonts w:ascii="Times New Roman" w:hAnsi="Times New Roman" w:cs="Times New Roman"/>
        </w:rPr>
      </w:pPr>
      <w:r w:rsidRPr="00614E66">
        <w:rPr>
          <w:rFonts w:ascii="Times New Roman" w:hAnsi="Times New Roman" w:cs="Times New Roman"/>
        </w:rPr>
        <w:t>(8) NFPA 72-2002 National Fire Alarm Code, IBR approved for </w:t>
      </w:r>
      <w:hyperlink r:id="rId69" w:anchor="p-1915.507(c)" w:history="1">
        <w:r w:rsidRPr="00614E66">
          <w:rPr>
            <w:rStyle w:val="Hyperlink"/>
            <w:rFonts w:ascii="Times New Roman" w:hAnsi="Times New Roman" w:cs="Times New Roman"/>
            <w:i/>
            <w:iCs/>
          </w:rPr>
          <w:t>§ 1915.507(c)</w:t>
        </w:r>
      </w:hyperlink>
      <w:r w:rsidRPr="00614E66">
        <w:rPr>
          <w:rFonts w:ascii="Times New Roman" w:hAnsi="Times New Roman" w:cs="Times New Roman"/>
          <w:i/>
          <w:iCs/>
        </w:rPr>
        <w:t>.</w:t>
      </w:r>
    </w:p>
    <w:p w:rsidR="00614E66" w:rsidRPr="00614E66" w:rsidP="00614E66" w14:paraId="35686744" w14:textId="77777777">
      <w:pPr>
        <w:rPr>
          <w:rFonts w:ascii="Times New Roman" w:hAnsi="Times New Roman" w:cs="Times New Roman"/>
        </w:rPr>
      </w:pPr>
      <w:r w:rsidRPr="00614E66">
        <w:rPr>
          <w:rFonts w:ascii="Times New Roman" w:hAnsi="Times New Roman" w:cs="Times New Roman"/>
        </w:rPr>
        <w:t>(9) NFPA 13-2002 Standard for the Installation of Sprinkler Systems, IBR approved for </w:t>
      </w:r>
      <w:hyperlink r:id="rId69" w:anchor="p-1915.507(d)" w:history="1">
        <w:r w:rsidRPr="00614E66">
          <w:rPr>
            <w:rStyle w:val="Hyperlink"/>
            <w:rFonts w:ascii="Times New Roman" w:hAnsi="Times New Roman" w:cs="Times New Roman"/>
            <w:i/>
            <w:iCs/>
          </w:rPr>
          <w:t>§ 1915.507(d)</w:t>
        </w:r>
      </w:hyperlink>
      <w:r w:rsidRPr="00614E66">
        <w:rPr>
          <w:rFonts w:ascii="Times New Roman" w:hAnsi="Times New Roman" w:cs="Times New Roman"/>
          <w:i/>
          <w:iCs/>
        </w:rPr>
        <w:t>.</w:t>
      </w:r>
    </w:p>
    <w:p w:rsidR="00614E66" w:rsidRPr="00614E66" w:rsidP="00614E66" w14:paraId="014E625D" w14:textId="77777777">
      <w:pPr>
        <w:rPr>
          <w:rFonts w:ascii="Times New Roman" w:hAnsi="Times New Roman" w:cs="Times New Roman"/>
        </w:rPr>
      </w:pPr>
      <w:r w:rsidRPr="00614E66">
        <w:rPr>
          <w:rFonts w:ascii="Times New Roman" w:hAnsi="Times New Roman" w:cs="Times New Roman"/>
        </w:rPr>
        <w:t>(10) NFPA 750-2003 Standard on Water Mist Fire Protection Systems, IBR approved for </w:t>
      </w:r>
      <w:hyperlink r:id="rId69" w:anchor="p-1915.507(d)" w:history="1">
        <w:r w:rsidRPr="00614E66">
          <w:rPr>
            <w:rStyle w:val="Hyperlink"/>
            <w:rFonts w:ascii="Times New Roman" w:hAnsi="Times New Roman" w:cs="Times New Roman"/>
            <w:i/>
            <w:iCs/>
          </w:rPr>
          <w:t>§ 1915.507(d)</w:t>
        </w:r>
      </w:hyperlink>
      <w:r w:rsidRPr="00614E66">
        <w:rPr>
          <w:rFonts w:ascii="Times New Roman" w:hAnsi="Times New Roman" w:cs="Times New Roman"/>
          <w:i/>
          <w:iCs/>
        </w:rPr>
        <w:t>.</w:t>
      </w:r>
    </w:p>
    <w:p w:rsidR="00614E66" w:rsidRPr="00614E66" w:rsidP="00614E66" w14:paraId="37204847" w14:textId="77777777">
      <w:pPr>
        <w:rPr>
          <w:rFonts w:ascii="Times New Roman" w:hAnsi="Times New Roman" w:cs="Times New Roman"/>
        </w:rPr>
      </w:pPr>
      <w:r w:rsidRPr="00614E66">
        <w:rPr>
          <w:rFonts w:ascii="Times New Roman" w:hAnsi="Times New Roman" w:cs="Times New Roman"/>
        </w:rPr>
        <w:t>(11) NFPA 25-2002, Inspection, Testing, and Maintenance of Water-Based Fire Protection Systems, IBR approved for </w:t>
      </w:r>
      <w:hyperlink r:id="rId69" w:anchor="p-1915.507(d)" w:history="1">
        <w:r w:rsidRPr="00614E66">
          <w:rPr>
            <w:rStyle w:val="Hyperlink"/>
            <w:rFonts w:ascii="Times New Roman" w:hAnsi="Times New Roman" w:cs="Times New Roman"/>
            <w:i/>
            <w:iCs/>
          </w:rPr>
          <w:t>§ 1915.507(d)</w:t>
        </w:r>
      </w:hyperlink>
      <w:r w:rsidRPr="00614E66">
        <w:rPr>
          <w:rFonts w:ascii="Times New Roman" w:hAnsi="Times New Roman" w:cs="Times New Roman"/>
          <w:i/>
          <w:iCs/>
        </w:rPr>
        <w:t>.</w:t>
      </w:r>
    </w:p>
    <w:p w:rsidR="00614E66" w:rsidRPr="00614E66" w:rsidP="00614E66" w14:paraId="6C819200" w14:textId="77777777">
      <w:pPr>
        <w:rPr>
          <w:rFonts w:ascii="Times New Roman" w:hAnsi="Times New Roman" w:cs="Times New Roman"/>
        </w:rPr>
      </w:pPr>
      <w:r w:rsidRPr="00614E66">
        <w:rPr>
          <w:rFonts w:ascii="Times New Roman" w:hAnsi="Times New Roman" w:cs="Times New Roman"/>
        </w:rPr>
        <w:t>(12) NFPA 15-2001, Standard for Water Spray Fixed Systems for Fire Protection, IBR approved for </w:t>
      </w:r>
      <w:hyperlink r:id="rId69" w:anchor="p-1915.507(d)" w:history="1">
        <w:r w:rsidRPr="00614E66">
          <w:rPr>
            <w:rStyle w:val="Hyperlink"/>
            <w:rFonts w:ascii="Times New Roman" w:hAnsi="Times New Roman" w:cs="Times New Roman"/>
            <w:i/>
            <w:iCs/>
          </w:rPr>
          <w:t>§ 1915.507(d)</w:t>
        </w:r>
      </w:hyperlink>
      <w:r w:rsidRPr="00614E66">
        <w:rPr>
          <w:rFonts w:ascii="Times New Roman" w:hAnsi="Times New Roman" w:cs="Times New Roman"/>
          <w:i/>
          <w:iCs/>
        </w:rPr>
        <w:t>.</w:t>
      </w:r>
    </w:p>
    <w:p w:rsidR="00614E66" w:rsidRPr="00614E66" w:rsidP="00614E66" w14:paraId="41CAF6DF" w14:textId="77777777">
      <w:pPr>
        <w:rPr>
          <w:rFonts w:ascii="Times New Roman" w:hAnsi="Times New Roman" w:cs="Times New Roman"/>
        </w:rPr>
      </w:pPr>
      <w:r w:rsidRPr="00614E66">
        <w:rPr>
          <w:rFonts w:ascii="Times New Roman" w:hAnsi="Times New Roman" w:cs="Times New Roman"/>
        </w:rPr>
        <w:t>(13) NFPA 11-2005 Standard for Low-, Medium-, and High-Expansion Foam, IBR approved for </w:t>
      </w:r>
      <w:hyperlink r:id="rId69" w:anchor="p-1915.507(d)" w:history="1">
        <w:r w:rsidRPr="00614E66">
          <w:rPr>
            <w:rStyle w:val="Hyperlink"/>
            <w:rFonts w:ascii="Times New Roman" w:hAnsi="Times New Roman" w:cs="Times New Roman"/>
            <w:i/>
            <w:iCs/>
          </w:rPr>
          <w:t>§ 1915.507(d)</w:t>
        </w:r>
      </w:hyperlink>
      <w:r w:rsidRPr="00614E66">
        <w:rPr>
          <w:rFonts w:ascii="Times New Roman" w:hAnsi="Times New Roman" w:cs="Times New Roman"/>
          <w:i/>
          <w:iCs/>
        </w:rPr>
        <w:t>.</w:t>
      </w:r>
    </w:p>
    <w:p w:rsidR="00614E66" w:rsidRPr="00614E66" w:rsidP="00614E66" w14:paraId="226DA001" w14:textId="77777777">
      <w:pPr>
        <w:rPr>
          <w:rFonts w:ascii="Times New Roman" w:hAnsi="Times New Roman" w:cs="Times New Roman"/>
        </w:rPr>
      </w:pPr>
      <w:r w:rsidRPr="00614E66">
        <w:rPr>
          <w:rFonts w:ascii="Times New Roman" w:hAnsi="Times New Roman" w:cs="Times New Roman"/>
        </w:rPr>
        <w:t>(14) NFPA 17-2002, Standard for Dry Chemical Extinguishing Systems, IBR approved for </w:t>
      </w:r>
      <w:hyperlink r:id="rId69" w:anchor="p-1915.507(d)" w:history="1">
        <w:r w:rsidRPr="00614E66">
          <w:rPr>
            <w:rStyle w:val="Hyperlink"/>
            <w:rFonts w:ascii="Times New Roman" w:hAnsi="Times New Roman" w:cs="Times New Roman"/>
            <w:i/>
            <w:iCs/>
          </w:rPr>
          <w:t>§ 1915.507(d)</w:t>
        </w:r>
      </w:hyperlink>
      <w:r w:rsidRPr="00614E66">
        <w:rPr>
          <w:rFonts w:ascii="Times New Roman" w:hAnsi="Times New Roman" w:cs="Times New Roman"/>
          <w:i/>
          <w:iCs/>
        </w:rPr>
        <w:t>.</w:t>
      </w:r>
    </w:p>
    <w:p w:rsidR="00614E66" w:rsidRPr="00614E66" w:rsidP="00614E66" w14:paraId="62A01BC8" w14:textId="77777777">
      <w:pPr>
        <w:rPr>
          <w:rFonts w:ascii="Times New Roman" w:hAnsi="Times New Roman" w:cs="Times New Roman"/>
        </w:rPr>
      </w:pPr>
      <w:r w:rsidRPr="00614E66">
        <w:rPr>
          <w:rFonts w:ascii="Times New Roman" w:hAnsi="Times New Roman" w:cs="Times New Roman"/>
        </w:rPr>
        <w:t>(15) NFPA 12-2005, Standard on Carbon Dioxide Extinguishing Systems, IBR approved for </w:t>
      </w:r>
      <w:hyperlink r:id="rId69" w:anchor="p-1915.507(d)" w:history="1">
        <w:r w:rsidRPr="00614E66">
          <w:rPr>
            <w:rStyle w:val="Hyperlink"/>
            <w:rFonts w:ascii="Times New Roman" w:hAnsi="Times New Roman" w:cs="Times New Roman"/>
            <w:i/>
            <w:iCs/>
          </w:rPr>
          <w:t>§ 1915.507(d)</w:t>
        </w:r>
      </w:hyperlink>
      <w:r w:rsidRPr="00614E66">
        <w:rPr>
          <w:rFonts w:ascii="Times New Roman" w:hAnsi="Times New Roman" w:cs="Times New Roman"/>
          <w:i/>
          <w:iCs/>
        </w:rPr>
        <w:t>.</w:t>
      </w:r>
    </w:p>
    <w:p w:rsidR="00614E66" w:rsidRPr="00614E66" w:rsidP="00614E66" w14:paraId="3356A432" w14:textId="77777777">
      <w:pPr>
        <w:rPr>
          <w:rFonts w:ascii="Times New Roman" w:hAnsi="Times New Roman" w:cs="Times New Roman"/>
        </w:rPr>
      </w:pPr>
      <w:r w:rsidRPr="00614E66">
        <w:rPr>
          <w:rFonts w:ascii="Times New Roman" w:hAnsi="Times New Roman" w:cs="Times New Roman"/>
        </w:rPr>
        <w:t>(16) NFPA 12A-2004, Standard on Halon 1301 Fire Extinguishing Systems, IBR approved for </w:t>
      </w:r>
      <w:hyperlink r:id="rId69" w:anchor="p-1915.507(d)" w:history="1">
        <w:r w:rsidRPr="00614E66">
          <w:rPr>
            <w:rStyle w:val="Hyperlink"/>
            <w:rFonts w:ascii="Times New Roman" w:hAnsi="Times New Roman" w:cs="Times New Roman"/>
            <w:i/>
            <w:iCs/>
          </w:rPr>
          <w:t>§ 1915.507(d)</w:t>
        </w:r>
      </w:hyperlink>
      <w:r w:rsidRPr="00614E66">
        <w:rPr>
          <w:rFonts w:ascii="Times New Roman" w:hAnsi="Times New Roman" w:cs="Times New Roman"/>
          <w:i/>
          <w:iCs/>
        </w:rPr>
        <w:t>.</w:t>
      </w:r>
    </w:p>
    <w:p w:rsidR="00614E66" w:rsidRPr="00614E66" w:rsidP="00614E66" w14:paraId="1DE5D228" w14:textId="77777777">
      <w:pPr>
        <w:rPr>
          <w:rFonts w:ascii="Times New Roman" w:hAnsi="Times New Roman" w:cs="Times New Roman"/>
        </w:rPr>
      </w:pPr>
      <w:r w:rsidRPr="00614E66">
        <w:rPr>
          <w:rFonts w:ascii="Times New Roman" w:hAnsi="Times New Roman" w:cs="Times New Roman"/>
        </w:rPr>
        <w:t>(17) NFPA 2001-2004, Standard on Clean Agent Fire Extinguishing Systems, IBR approved for </w:t>
      </w:r>
      <w:hyperlink r:id="rId69" w:anchor="p-1915.507(d)" w:history="1">
        <w:r w:rsidRPr="00614E66">
          <w:rPr>
            <w:rStyle w:val="Hyperlink"/>
            <w:rFonts w:ascii="Times New Roman" w:hAnsi="Times New Roman" w:cs="Times New Roman"/>
            <w:i/>
            <w:iCs/>
          </w:rPr>
          <w:t>§ 1915.507(d)</w:t>
        </w:r>
      </w:hyperlink>
      <w:r w:rsidRPr="00614E66">
        <w:rPr>
          <w:rFonts w:ascii="Times New Roman" w:hAnsi="Times New Roman" w:cs="Times New Roman"/>
          <w:i/>
          <w:iCs/>
        </w:rPr>
        <w:t>.</w:t>
      </w:r>
    </w:p>
    <w:p w:rsidR="00614E66" w:rsidRPr="00614E66" w:rsidP="00614E66" w14:paraId="14BC00A8" w14:textId="77777777">
      <w:pPr>
        <w:rPr>
          <w:rFonts w:ascii="Times New Roman" w:hAnsi="Times New Roman" w:cs="Times New Roman"/>
        </w:rPr>
      </w:pPr>
      <w:r w:rsidRPr="00614E66">
        <w:rPr>
          <w:rFonts w:ascii="Times New Roman" w:hAnsi="Times New Roman" w:cs="Times New Roman"/>
        </w:rPr>
        <w:t>(18) NFPA 1403-2002, Standard on Live Fire Training Evolutions, IBR approved for </w:t>
      </w:r>
      <w:hyperlink r:id="rId70" w:anchor="p-1915.508(d)" w:history="1">
        <w:r w:rsidRPr="00614E66">
          <w:rPr>
            <w:rStyle w:val="Hyperlink"/>
            <w:rFonts w:ascii="Times New Roman" w:hAnsi="Times New Roman" w:cs="Times New Roman"/>
            <w:i/>
            <w:iCs/>
          </w:rPr>
          <w:t>§ 1915.508(d)</w:t>
        </w:r>
      </w:hyperlink>
      <w:r w:rsidRPr="00614E66">
        <w:rPr>
          <w:rFonts w:ascii="Times New Roman" w:hAnsi="Times New Roman" w:cs="Times New Roman"/>
          <w:i/>
          <w:iCs/>
        </w:rPr>
        <w:t>.</w:t>
      </w:r>
    </w:p>
    <w:p w:rsidR="00614E66" w:rsidRPr="00614E66" w:rsidP="00614E66" w14:paraId="0B71E262" w14:textId="77777777">
      <w:pPr>
        <w:rPr>
          <w:rFonts w:ascii="Times New Roman" w:hAnsi="Times New Roman" w:cs="Times New Roman"/>
          <w:i/>
          <w:iCs/>
        </w:rPr>
      </w:pPr>
      <w:r w:rsidRPr="00614E66">
        <w:rPr>
          <w:rFonts w:ascii="Times New Roman" w:hAnsi="Times New Roman" w:cs="Times New Roman"/>
          <w:i/>
          <w:iCs/>
        </w:rPr>
        <w:t>[</w:t>
      </w:r>
      <w:hyperlink r:id="rId71" w:history="1">
        <w:r w:rsidRPr="00614E66">
          <w:rPr>
            <w:rStyle w:val="Hyperlink"/>
            <w:rFonts w:ascii="Times New Roman" w:hAnsi="Times New Roman" w:cs="Times New Roman"/>
            <w:i/>
            <w:iCs/>
          </w:rPr>
          <w:t>86 FR 54613</w:t>
        </w:r>
      </w:hyperlink>
      <w:r w:rsidRPr="00614E66">
        <w:rPr>
          <w:rFonts w:ascii="Times New Roman" w:hAnsi="Times New Roman" w:cs="Times New Roman"/>
          <w:i/>
          <w:iCs/>
        </w:rPr>
        <w:t>, Oct. 4, 2021]</w:t>
      </w:r>
    </w:p>
    <w:p w:rsidR="00614E66" w:rsidRPr="00614E66" w:rsidP="00614E66" w14:paraId="2B0689AB" w14:textId="77777777">
      <w:pPr>
        <w:rPr>
          <w:rFonts w:ascii="Times New Roman" w:hAnsi="Times New Roman" w:cs="Times New Roman"/>
          <w:b/>
          <w:bCs/>
        </w:rPr>
      </w:pPr>
      <w:r w:rsidRPr="00614E66">
        <w:rPr>
          <w:rFonts w:ascii="Times New Roman" w:hAnsi="Times New Roman" w:cs="Times New Roman"/>
          <w:b/>
          <w:bCs/>
        </w:rPr>
        <w:t>§ 1915.6 commercial diving operations.</w:t>
      </w:r>
    </w:p>
    <w:p w:rsidR="00614E66" w:rsidRPr="00614E66" w:rsidP="00614E66" w14:paraId="34DC2436" w14:textId="77777777">
      <w:pPr>
        <w:rPr>
          <w:rFonts w:ascii="Times New Roman" w:hAnsi="Times New Roman" w:cs="Times New Roman"/>
        </w:rPr>
      </w:pPr>
      <w:r w:rsidRPr="00614E66">
        <w:rPr>
          <w:rFonts w:ascii="Times New Roman" w:hAnsi="Times New Roman" w:cs="Times New Roman"/>
        </w:rPr>
        <w:t>commercial diving operations shall be subject to subpart T of part 1910, </w:t>
      </w:r>
      <w:hyperlink r:id="rId72" w:history="1">
        <w:r w:rsidRPr="00614E66">
          <w:rPr>
            <w:rStyle w:val="Hyperlink"/>
            <w:rFonts w:ascii="Times New Roman" w:hAnsi="Times New Roman" w:cs="Times New Roman"/>
          </w:rPr>
          <w:t>§§ 1910.401-1910.441 of this chapter</w:t>
        </w:r>
      </w:hyperlink>
      <w:r w:rsidRPr="00614E66">
        <w:rPr>
          <w:rFonts w:ascii="Times New Roman" w:hAnsi="Times New Roman" w:cs="Times New Roman"/>
        </w:rPr>
        <w:t>.</w:t>
      </w:r>
    </w:p>
    <w:p w:rsidR="00614E66" w:rsidRPr="00614E66" w:rsidP="00614E66" w14:paraId="7C660334" w14:textId="77777777">
      <w:pPr>
        <w:rPr>
          <w:rFonts w:ascii="Times New Roman" w:hAnsi="Times New Roman" w:cs="Times New Roman"/>
          <w:b/>
          <w:bCs/>
        </w:rPr>
      </w:pPr>
      <w:r w:rsidRPr="00614E66">
        <w:rPr>
          <w:rFonts w:ascii="Times New Roman" w:hAnsi="Times New Roman" w:cs="Times New Roman"/>
          <w:b/>
          <w:bCs/>
        </w:rPr>
        <w:t>§ 1915.7 Competent person.</w:t>
      </w:r>
    </w:p>
    <w:p w:rsidR="00614E66" w:rsidRPr="00614E66" w:rsidP="00614E66" w14:paraId="7095EF0E"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Application.</w:t>
      </w:r>
      <w:r w:rsidRPr="00614E66">
        <w:rPr>
          <w:rFonts w:ascii="Times New Roman" w:hAnsi="Times New Roman" w:cs="Times New Roman"/>
        </w:rPr>
        <w:t> This section applies to shipyard employment.</w:t>
      </w:r>
    </w:p>
    <w:p w:rsidR="00614E66" w:rsidRPr="00614E66" w:rsidP="00614E66" w14:paraId="4300CE04"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Designation.</w:t>
      </w:r>
    </w:p>
    <w:p w:rsidR="00614E66" w:rsidRPr="00614E66" w:rsidP="00614E66" w14:paraId="10EC58E1" w14:textId="77777777">
      <w:pPr>
        <w:rPr>
          <w:rFonts w:ascii="Times New Roman" w:hAnsi="Times New Roman" w:cs="Times New Roman"/>
        </w:rPr>
      </w:pPr>
      <w:r w:rsidRPr="00614E66">
        <w:rPr>
          <w:rFonts w:ascii="Times New Roman" w:hAnsi="Times New Roman" w:cs="Times New Roman"/>
        </w:rPr>
        <w:t>(1) One or more competent persons shall be designated by the employer in accordance with the applicable requirements of this section, unless the requirements of </w:t>
      </w:r>
      <w:hyperlink r:id="rId28" w:history="1">
        <w:r w:rsidRPr="00614E66">
          <w:rPr>
            <w:rStyle w:val="Hyperlink"/>
            <w:rFonts w:ascii="Times New Roman" w:hAnsi="Times New Roman" w:cs="Times New Roman"/>
          </w:rPr>
          <w:t>subparts B</w:t>
        </w:r>
      </w:hyperlink>
      <w:r w:rsidRPr="00614E66">
        <w:rPr>
          <w:rFonts w:ascii="Times New Roman" w:hAnsi="Times New Roman" w:cs="Times New Roman"/>
        </w:rPr>
        <w:t>, </w:t>
      </w:r>
      <w:hyperlink r:id="rId29" w:history="1">
        <w:r w:rsidRPr="00614E66">
          <w:rPr>
            <w:rStyle w:val="Hyperlink"/>
            <w:rFonts w:ascii="Times New Roman" w:hAnsi="Times New Roman" w:cs="Times New Roman"/>
          </w:rPr>
          <w:t>C</w:t>
        </w:r>
      </w:hyperlink>
      <w:r w:rsidRPr="00614E66">
        <w:rPr>
          <w:rFonts w:ascii="Times New Roman" w:hAnsi="Times New Roman" w:cs="Times New Roman"/>
        </w:rPr>
        <w:t>, </w:t>
      </w:r>
      <w:hyperlink r:id="rId30" w:history="1">
        <w:r w:rsidRPr="00614E66">
          <w:rPr>
            <w:rStyle w:val="Hyperlink"/>
            <w:rFonts w:ascii="Times New Roman" w:hAnsi="Times New Roman" w:cs="Times New Roman"/>
          </w:rPr>
          <w:t>D</w:t>
        </w:r>
      </w:hyperlink>
      <w:r w:rsidRPr="00614E66">
        <w:rPr>
          <w:rFonts w:ascii="Times New Roman" w:hAnsi="Times New Roman" w:cs="Times New Roman"/>
        </w:rPr>
        <w:t> and </w:t>
      </w:r>
      <w:hyperlink r:id="rId73" w:history="1">
        <w:r w:rsidRPr="00614E66">
          <w:rPr>
            <w:rStyle w:val="Hyperlink"/>
            <w:rFonts w:ascii="Times New Roman" w:hAnsi="Times New Roman" w:cs="Times New Roman"/>
          </w:rPr>
          <w:t>H of this part</w:t>
        </w:r>
      </w:hyperlink>
      <w:r w:rsidRPr="00614E66">
        <w:rPr>
          <w:rFonts w:ascii="Times New Roman" w:hAnsi="Times New Roman" w:cs="Times New Roman"/>
        </w:rPr>
        <w:t> are always carried out by a Marine Chemist. </w:t>
      </w:r>
      <w:r w:rsidRPr="00614E66">
        <w:rPr>
          <w:rFonts w:ascii="Times New Roman" w:hAnsi="Times New Roman" w:cs="Times New Roman"/>
          <w:i/>
          <w:iCs/>
        </w:rPr>
        <w:t>Exception:</w:t>
      </w:r>
      <w:r w:rsidRPr="00614E66">
        <w:rPr>
          <w:rFonts w:ascii="Times New Roman" w:hAnsi="Times New Roman" w:cs="Times New Roman"/>
        </w:rPr>
        <w:t> The employer may designate any person who meets the applicable portions of the criteria set forth in </w:t>
      </w:r>
      <w:hyperlink r:id="rId33" w:anchor="p-1915.7(c)" w:history="1">
        <w:r w:rsidRPr="00614E66">
          <w:rPr>
            <w:rStyle w:val="Hyperlink"/>
            <w:rFonts w:ascii="Times New Roman" w:hAnsi="Times New Roman" w:cs="Times New Roman"/>
          </w:rPr>
          <w:t>paragraph (c)</w:t>
        </w:r>
      </w:hyperlink>
      <w:r w:rsidRPr="00614E66">
        <w:rPr>
          <w:rFonts w:ascii="Times New Roman" w:hAnsi="Times New Roman" w:cs="Times New Roman"/>
        </w:rPr>
        <w:t> of this section as a competent person who is limited to performing testing to the following situations:</w:t>
      </w:r>
    </w:p>
    <w:p w:rsidR="00614E66" w:rsidRPr="00614E66" w:rsidP="00614E66" w14:paraId="561A7904"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Repair work on small craft in boat yards where only combustible gas indicator tests are required for fuel tank leaks or when using flammable paints below </w:t>
      </w:r>
      <w:r w:rsidRPr="00614E66">
        <w:rPr>
          <w:rFonts w:ascii="Times New Roman" w:hAnsi="Times New Roman" w:cs="Times New Roman"/>
        </w:rPr>
        <w:t>decks;</w:t>
      </w:r>
    </w:p>
    <w:p w:rsidR="00614E66" w:rsidRPr="00614E66" w:rsidP="00614E66" w14:paraId="50A18105" w14:textId="77777777">
      <w:pPr>
        <w:rPr>
          <w:rFonts w:ascii="Times New Roman" w:hAnsi="Times New Roman" w:cs="Times New Roman"/>
        </w:rPr>
      </w:pPr>
      <w:r w:rsidRPr="00614E66">
        <w:rPr>
          <w:rFonts w:ascii="Times New Roman" w:hAnsi="Times New Roman" w:cs="Times New Roman"/>
        </w:rPr>
        <w:t xml:space="preserve">(ii) Building of wooden vessels where only knowledge of the precautions to be taken when using flammable paints is </w:t>
      </w:r>
      <w:r w:rsidRPr="00614E66">
        <w:rPr>
          <w:rFonts w:ascii="Times New Roman" w:hAnsi="Times New Roman" w:cs="Times New Roman"/>
        </w:rPr>
        <w:t>required;</w:t>
      </w:r>
    </w:p>
    <w:p w:rsidR="00614E66" w:rsidRPr="00614E66" w:rsidP="00614E66" w14:paraId="5EDF6C3D" w14:textId="77777777">
      <w:pPr>
        <w:rPr>
          <w:rFonts w:ascii="Times New Roman" w:hAnsi="Times New Roman" w:cs="Times New Roman"/>
        </w:rPr>
      </w:pPr>
      <w:r w:rsidRPr="00614E66">
        <w:rPr>
          <w:rFonts w:ascii="Times New Roman" w:hAnsi="Times New Roman" w:cs="Times New Roman"/>
        </w:rPr>
        <w:t>(iii) The breaking of vessels where there is no fuel oil or other flammable hazard; and</w:t>
      </w:r>
    </w:p>
    <w:p w:rsidR="00614E66" w:rsidRPr="00614E66" w:rsidP="00614E66" w14:paraId="3C484EAE" w14:textId="77777777">
      <w:pPr>
        <w:rPr>
          <w:rFonts w:ascii="Times New Roman" w:hAnsi="Times New Roman" w:cs="Times New Roman"/>
        </w:rPr>
      </w:pPr>
      <w:r w:rsidRPr="00614E66">
        <w:rPr>
          <w:rFonts w:ascii="Times New Roman" w:hAnsi="Times New Roman" w:cs="Times New Roman"/>
        </w:rPr>
        <w:t>(iv) Tests and inspections performed to comply with </w:t>
      </w:r>
      <w:hyperlink r:id="rId31" w:anchor="p-1915.35(b)(8)" w:history="1">
        <w:r w:rsidRPr="00614E66">
          <w:rPr>
            <w:rStyle w:val="Hyperlink"/>
            <w:rFonts w:ascii="Times New Roman" w:hAnsi="Times New Roman" w:cs="Times New Roman"/>
          </w:rPr>
          <w:t>§§ 1915.35(b)(8)</w:t>
        </w:r>
      </w:hyperlink>
      <w:r w:rsidRPr="00614E66">
        <w:rPr>
          <w:rFonts w:ascii="Times New Roman" w:hAnsi="Times New Roman" w:cs="Times New Roman"/>
        </w:rPr>
        <w:t> and </w:t>
      </w:r>
      <w:hyperlink r:id="rId32" w:anchor="p-1915.36(a)(5)" w:history="1">
        <w:r w:rsidRPr="00614E66">
          <w:rPr>
            <w:rStyle w:val="Hyperlink"/>
            <w:rFonts w:ascii="Times New Roman" w:hAnsi="Times New Roman" w:cs="Times New Roman"/>
          </w:rPr>
          <w:t>1915.36(a)(5)</w:t>
        </w:r>
      </w:hyperlink>
      <w:r w:rsidRPr="00614E66">
        <w:rPr>
          <w:rFonts w:ascii="Times New Roman" w:hAnsi="Times New Roman" w:cs="Times New Roman"/>
        </w:rPr>
        <w:t>.</w:t>
      </w:r>
    </w:p>
    <w:p w:rsidR="00614E66" w:rsidRPr="00614E66" w:rsidP="00614E66" w14:paraId="3CFF3FFA" w14:textId="77777777">
      <w:pPr>
        <w:rPr>
          <w:rFonts w:ascii="Times New Roman" w:hAnsi="Times New Roman" w:cs="Times New Roman"/>
        </w:rPr>
      </w:pPr>
      <w:r w:rsidRPr="00614E66">
        <w:rPr>
          <w:rFonts w:ascii="Times New Roman" w:hAnsi="Times New Roman" w:cs="Times New Roman"/>
        </w:rPr>
        <w:t>(2)</w:t>
      </w:r>
    </w:p>
    <w:p w:rsidR="00614E66" w:rsidRPr="00614E66" w:rsidP="00614E66" w14:paraId="274640B3"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The employer shall maintain either a roster of designated competent persons or a statement that a Marine Chemist will perform the tests or inspections which require a competent person.</w:t>
      </w:r>
    </w:p>
    <w:p w:rsidR="00614E66" w:rsidRPr="00614E66" w:rsidP="00614E66" w14:paraId="4D2CD590" w14:textId="77777777">
      <w:pPr>
        <w:rPr>
          <w:rFonts w:ascii="Times New Roman" w:hAnsi="Times New Roman" w:cs="Times New Roman"/>
        </w:rPr>
      </w:pPr>
      <w:r w:rsidRPr="00614E66">
        <w:rPr>
          <w:rFonts w:ascii="Times New Roman" w:hAnsi="Times New Roman" w:cs="Times New Roman"/>
        </w:rPr>
        <w:t>(ii) The employer shall make the roster of designated persons or the statement available to employees, the employee's representative, the Director or the Assistant Secretary upon request.</w:t>
      </w:r>
    </w:p>
    <w:p w:rsidR="00614E66" w:rsidRPr="00614E66" w:rsidP="00614E66" w14:paraId="4C09DA8A" w14:textId="77777777">
      <w:pPr>
        <w:rPr>
          <w:rFonts w:ascii="Times New Roman" w:hAnsi="Times New Roman" w:cs="Times New Roman"/>
        </w:rPr>
      </w:pPr>
      <w:r w:rsidRPr="00614E66">
        <w:rPr>
          <w:rFonts w:ascii="Times New Roman" w:hAnsi="Times New Roman" w:cs="Times New Roman"/>
        </w:rPr>
        <w:t>(iii) The roster shall contain, as a minimum, the following:</w:t>
      </w:r>
    </w:p>
    <w:p w:rsidR="00614E66" w:rsidRPr="00614E66" w:rsidP="00614E66" w14:paraId="3111C92F" w14:textId="77777777">
      <w:pPr>
        <w:rPr>
          <w:rFonts w:ascii="Times New Roman" w:hAnsi="Times New Roman" w:cs="Times New Roman"/>
        </w:rPr>
      </w:pPr>
      <w:r w:rsidRPr="00614E66">
        <w:rPr>
          <w:rFonts w:ascii="Times New Roman" w:hAnsi="Times New Roman" w:cs="Times New Roman"/>
        </w:rPr>
        <w:t>(A) The employers' name,</w:t>
      </w:r>
    </w:p>
    <w:p w:rsidR="00614E66" w:rsidRPr="00614E66" w:rsidP="00614E66" w14:paraId="125FDCE1" w14:textId="77777777">
      <w:pPr>
        <w:rPr>
          <w:rFonts w:ascii="Times New Roman" w:hAnsi="Times New Roman" w:cs="Times New Roman"/>
        </w:rPr>
      </w:pPr>
      <w:r w:rsidRPr="00614E66">
        <w:rPr>
          <w:rFonts w:ascii="Times New Roman" w:hAnsi="Times New Roman" w:cs="Times New Roman"/>
        </w:rPr>
        <w:t>(B) The designated competent person's name(s), and</w:t>
      </w:r>
    </w:p>
    <w:p w:rsidR="00614E66" w:rsidRPr="00614E66" w:rsidP="00614E66" w14:paraId="02A95E30" w14:textId="77777777">
      <w:pPr>
        <w:rPr>
          <w:rFonts w:ascii="Times New Roman" w:hAnsi="Times New Roman" w:cs="Times New Roman"/>
        </w:rPr>
      </w:pPr>
      <w:r w:rsidRPr="00614E66">
        <w:rPr>
          <w:rFonts w:ascii="Times New Roman" w:hAnsi="Times New Roman" w:cs="Times New Roman"/>
        </w:rPr>
        <w:t>(C) The date the employee was trained as a competent person.</w:t>
      </w:r>
    </w:p>
    <w:p w:rsidR="00614E66" w:rsidRPr="00614E66" w:rsidP="00614E66" w14:paraId="368EFEA0" w14:textId="77777777">
      <w:pPr>
        <w:rPr>
          <w:rFonts w:ascii="Times New Roman" w:hAnsi="Times New Roman" w:cs="Times New Roman"/>
        </w:rPr>
      </w:pPr>
      <w:r w:rsidRPr="00614E66">
        <w:rPr>
          <w:rFonts w:ascii="Times New Roman" w:hAnsi="Times New Roman" w:cs="Times New Roman"/>
        </w:rPr>
        <w:t>(c) </w:t>
      </w:r>
      <w:r w:rsidRPr="00614E66">
        <w:rPr>
          <w:rFonts w:ascii="Times New Roman" w:hAnsi="Times New Roman" w:cs="Times New Roman"/>
          <w:i/>
          <w:iCs/>
        </w:rPr>
        <w:t>Criteria.</w:t>
      </w:r>
      <w:r w:rsidRPr="00614E66">
        <w:rPr>
          <w:rFonts w:ascii="Times New Roman" w:hAnsi="Times New Roman" w:cs="Times New Roman"/>
        </w:rPr>
        <w:t> The employer shall ensure that each designated competent person has the following skills and knowledge:</w:t>
      </w:r>
    </w:p>
    <w:p w:rsidR="00614E66" w:rsidRPr="00614E66" w:rsidP="00614E66" w14:paraId="26CB19E5" w14:textId="77777777">
      <w:pPr>
        <w:rPr>
          <w:rFonts w:ascii="Times New Roman" w:hAnsi="Times New Roman" w:cs="Times New Roman"/>
        </w:rPr>
      </w:pPr>
      <w:r w:rsidRPr="00614E66">
        <w:rPr>
          <w:rFonts w:ascii="Times New Roman" w:hAnsi="Times New Roman" w:cs="Times New Roman"/>
        </w:rPr>
        <w:t xml:space="preserve">(1) Ability to understand and carry out written or oral information or instructions left by Marine Chemist, Coast Guard authorized persons and Certified Industrial </w:t>
      </w:r>
      <w:r w:rsidRPr="00614E66">
        <w:rPr>
          <w:rFonts w:ascii="Times New Roman" w:hAnsi="Times New Roman" w:cs="Times New Roman"/>
        </w:rPr>
        <w:t>Hygienists;</w:t>
      </w:r>
    </w:p>
    <w:p w:rsidR="00614E66" w:rsidRPr="00614E66" w:rsidP="00614E66" w14:paraId="58AD2189" w14:textId="77777777">
      <w:pPr>
        <w:rPr>
          <w:rFonts w:ascii="Times New Roman" w:hAnsi="Times New Roman" w:cs="Times New Roman"/>
        </w:rPr>
      </w:pPr>
      <w:r w:rsidRPr="00614E66">
        <w:rPr>
          <w:rFonts w:ascii="Times New Roman" w:hAnsi="Times New Roman" w:cs="Times New Roman"/>
        </w:rPr>
        <w:t>(2) Knowledge of </w:t>
      </w:r>
      <w:hyperlink r:id="rId28" w:history="1">
        <w:r w:rsidRPr="00614E66">
          <w:rPr>
            <w:rStyle w:val="Hyperlink"/>
            <w:rFonts w:ascii="Times New Roman" w:hAnsi="Times New Roman" w:cs="Times New Roman"/>
          </w:rPr>
          <w:t>subparts B</w:t>
        </w:r>
      </w:hyperlink>
      <w:r w:rsidRPr="00614E66">
        <w:rPr>
          <w:rFonts w:ascii="Times New Roman" w:hAnsi="Times New Roman" w:cs="Times New Roman"/>
        </w:rPr>
        <w:t>, </w:t>
      </w:r>
      <w:hyperlink r:id="rId29" w:history="1">
        <w:r w:rsidRPr="00614E66">
          <w:rPr>
            <w:rStyle w:val="Hyperlink"/>
            <w:rFonts w:ascii="Times New Roman" w:hAnsi="Times New Roman" w:cs="Times New Roman"/>
          </w:rPr>
          <w:t>C</w:t>
        </w:r>
      </w:hyperlink>
      <w:r w:rsidRPr="00614E66">
        <w:rPr>
          <w:rFonts w:ascii="Times New Roman" w:hAnsi="Times New Roman" w:cs="Times New Roman"/>
        </w:rPr>
        <w:t>, </w:t>
      </w:r>
      <w:hyperlink r:id="rId30" w:history="1">
        <w:r w:rsidRPr="00614E66">
          <w:rPr>
            <w:rStyle w:val="Hyperlink"/>
            <w:rFonts w:ascii="Times New Roman" w:hAnsi="Times New Roman" w:cs="Times New Roman"/>
          </w:rPr>
          <w:t>D</w:t>
        </w:r>
      </w:hyperlink>
      <w:r w:rsidRPr="00614E66">
        <w:rPr>
          <w:rFonts w:ascii="Times New Roman" w:hAnsi="Times New Roman" w:cs="Times New Roman"/>
        </w:rPr>
        <w:t> and </w:t>
      </w:r>
      <w:hyperlink r:id="rId73" w:history="1">
        <w:r w:rsidRPr="00614E66">
          <w:rPr>
            <w:rStyle w:val="Hyperlink"/>
            <w:rFonts w:ascii="Times New Roman" w:hAnsi="Times New Roman" w:cs="Times New Roman"/>
          </w:rPr>
          <w:t>H of this part</w:t>
        </w:r>
      </w:hyperlink>
      <w:r w:rsidRPr="00614E66">
        <w:rPr>
          <w:rFonts w:ascii="Times New Roman" w:hAnsi="Times New Roman" w:cs="Times New Roman"/>
        </w:rPr>
        <w:t>;</w:t>
      </w:r>
    </w:p>
    <w:p w:rsidR="00614E66" w:rsidRPr="00614E66" w:rsidP="00614E66" w14:paraId="04EC5938" w14:textId="77777777">
      <w:pPr>
        <w:rPr>
          <w:rFonts w:ascii="Times New Roman" w:hAnsi="Times New Roman" w:cs="Times New Roman"/>
        </w:rPr>
      </w:pPr>
      <w:r w:rsidRPr="00614E66">
        <w:rPr>
          <w:rFonts w:ascii="Times New Roman" w:hAnsi="Times New Roman" w:cs="Times New Roman"/>
        </w:rPr>
        <w:t xml:space="preserve">(3) Knowledge of the structure, location, and designation of spaces where work is </w:t>
      </w:r>
      <w:r w:rsidRPr="00614E66">
        <w:rPr>
          <w:rFonts w:ascii="Times New Roman" w:hAnsi="Times New Roman" w:cs="Times New Roman"/>
        </w:rPr>
        <w:t>done;</w:t>
      </w:r>
    </w:p>
    <w:p w:rsidR="00614E66" w:rsidRPr="00614E66" w:rsidP="00614E66" w14:paraId="7A2761A7" w14:textId="77777777">
      <w:pPr>
        <w:rPr>
          <w:rFonts w:ascii="Times New Roman" w:hAnsi="Times New Roman" w:cs="Times New Roman"/>
        </w:rPr>
      </w:pPr>
      <w:r w:rsidRPr="00614E66">
        <w:rPr>
          <w:rFonts w:ascii="Times New Roman" w:hAnsi="Times New Roman" w:cs="Times New Roman"/>
        </w:rPr>
        <w:t xml:space="preserve">(4) Ability to calibrate and use testing equipment including but not limited to, oxygen indicators, combustible gas indicators, carbon monoxide indicators, and carbon dioxide indicators, and to interpret accurately the test results of that </w:t>
      </w:r>
      <w:r w:rsidRPr="00614E66">
        <w:rPr>
          <w:rFonts w:ascii="Times New Roman" w:hAnsi="Times New Roman" w:cs="Times New Roman"/>
        </w:rPr>
        <w:t>equipment;</w:t>
      </w:r>
    </w:p>
    <w:p w:rsidR="00614E66" w:rsidRPr="00614E66" w:rsidP="00614E66" w14:paraId="53DA393B" w14:textId="77777777">
      <w:pPr>
        <w:rPr>
          <w:rFonts w:ascii="Times New Roman" w:hAnsi="Times New Roman" w:cs="Times New Roman"/>
        </w:rPr>
      </w:pPr>
      <w:r w:rsidRPr="00614E66">
        <w:rPr>
          <w:rFonts w:ascii="Times New Roman" w:hAnsi="Times New Roman" w:cs="Times New Roman"/>
        </w:rPr>
        <w:t>(5) Ability to perform all required tests and inspections which are or may be performed by a competent person as set forth in </w:t>
      </w:r>
      <w:hyperlink r:id="rId28" w:history="1">
        <w:r w:rsidRPr="00614E66">
          <w:rPr>
            <w:rStyle w:val="Hyperlink"/>
            <w:rFonts w:ascii="Times New Roman" w:hAnsi="Times New Roman" w:cs="Times New Roman"/>
          </w:rPr>
          <w:t>subparts B</w:t>
        </w:r>
      </w:hyperlink>
      <w:r w:rsidRPr="00614E66">
        <w:rPr>
          <w:rFonts w:ascii="Times New Roman" w:hAnsi="Times New Roman" w:cs="Times New Roman"/>
        </w:rPr>
        <w:t>, </w:t>
      </w:r>
      <w:hyperlink r:id="rId29" w:history="1">
        <w:r w:rsidRPr="00614E66">
          <w:rPr>
            <w:rStyle w:val="Hyperlink"/>
            <w:rFonts w:ascii="Times New Roman" w:hAnsi="Times New Roman" w:cs="Times New Roman"/>
          </w:rPr>
          <w:t>C</w:t>
        </w:r>
      </w:hyperlink>
      <w:r w:rsidRPr="00614E66">
        <w:rPr>
          <w:rFonts w:ascii="Times New Roman" w:hAnsi="Times New Roman" w:cs="Times New Roman"/>
        </w:rPr>
        <w:t>, </w:t>
      </w:r>
      <w:hyperlink r:id="rId30" w:history="1">
        <w:r w:rsidRPr="00614E66">
          <w:rPr>
            <w:rStyle w:val="Hyperlink"/>
            <w:rFonts w:ascii="Times New Roman" w:hAnsi="Times New Roman" w:cs="Times New Roman"/>
          </w:rPr>
          <w:t>D</w:t>
        </w:r>
      </w:hyperlink>
      <w:r w:rsidRPr="00614E66">
        <w:rPr>
          <w:rFonts w:ascii="Times New Roman" w:hAnsi="Times New Roman" w:cs="Times New Roman"/>
        </w:rPr>
        <w:t> and </w:t>
      </w:r>
      <w:hyperlink r:id="rId73" w:history="1">
        <w:r w:rsidRPr="00614E66">
          <w:rPr>
            <w:rStyle w:val="Hyperlink"/>
            <w:rFonts w:ascii="Times New Roman" w:hAnsi="Times New Roman" w:cs="Times New Roman"/>
          </w:rPr>
          <w:t>H of this part</w:t>
        </w:r>
      </w:hyperlink>
      <w:r w:rsidRPr="00614E66">
        <w:rPr>
          <w:rFonts w:ascii="Times New Roman" w:hAnsi="Times New Roman" w:cs="Times New Roman"/>
        </w:rPr>
        <w:t>.</w:t>
      </w:r>
    </w:p>
    <w:p w:rsidR="00614E66" w:rsidRPr="00614E66" w:rsidP="00614E66" w14:paraId="75D2661F" w14:textId="77777777">
      <w:pPr>
        <w:rPr>
          <w:rFonts w:ascii="Times New Roman" w:hAnsi="Times New Roman" w:cs="Times New Roman"/>
        </w:rPr>
      </w:pPr>
      <w:r w:rsidRPr="00614E66">
        <w:rPr>
          <w:rFonts w:ascii="Times New Roman" w:hAnsi="Times New Roman" w:cs="Times New Roman"/>
        </w:rPr>
        <w:t>(6) Ability to inspect, test, and evaluate spaces to determine the need for further testing by a Marine Chemist or a Certified Industrial Hygienist; and</w:t>
      </w:r>
    </w:p>
    <w:p w:rsidR="00614E66" w:rsidRPr="00614E66" w:rsidP="00614E66" w14:paraId="23A49D5D" w14:textId="77777777">
      <w:pPr>
        <w:rPr>
          <w:rFonts w:ascii="Times New Roman" w:hAnsi="Times New Roman" w:cs="Times New Roman"/>
        </w:rPr>
      </w:pPr>
      <w:r w:rsidRPr="00614E66">
        <w:rPr>
          <w:rFonts w:ascii="Times New Roman" w:hAnsi="Times New Roman" w:cs="Times New Roman"/>
        </w:rPr>
        <w:t>(7) Ability to maintain records required by this section.</w:t>
      </w:r>
    </w:p>
    <w:p w:rsidR="00614E66" w:rsidRPr="00614E66" w:rsidP="00614E66" w14:paraId="7D35B40D" w14:textId="77777777">
      <w:pPr>
        <w:rPr>
          <w:rFonts w:ascii="Times New Roman" w:hAnsi="Times New Roman" w:cs="Times New Roman"/>
        </w:rPr>
      </w:pPr>
      <w:r w:rsidRPr="00614E66">
        <w:rPr>
          <w:rFonts w:ascii="Times New Roman" w:hAnsi="Times New Roman" w:cs="Times New Roman"/>
        </w:rPr>
        <w:t>(d) </w:t>
      </w:r>
      <w:r w:rsidRPr="00614E66">
        <w:rPr>
          <w:rFonts w:ascii="Times New Roman" w:hAnsi="Times New Roman" w:cs="Times New Roman"/>
          <w:i/>
          <w:iCs/>
        </w:rPr>
        <w:t>Recordkeeping.</w:t>
      </w:r>
    </w:p>
    <w:p w:rsidR="00614E66" w:rsidRPr="00614E66" w:rsidP="00614E66" w14:paraId="10494A91" w14:textId="77777777">
      <w:pPr>
        <w:rPr>
          <w:rFonts w:ascii="Times New Roman" w:hAnsi="Times New Roman" w:cs="Times New Roman"/>
        </w:rPr>
      </w:pPr>
      <w:r w:rsidRPr="00614E66">
        <w:rPr>
          <w:rFonts w:ascii="Times New Roman" w:hAnsi="Times New Roman" w:cs="Times New Roman"/>
        </w:rPr>
        <w:t>(1) When tests and inspections are performed by a competent person, Marine Chemist, or Certified Industrial Hygienist as required by any provisions of </w:t>
      </w:r>
      <w:hyperlink r:id="rId28" w:history="1">
        <w:r w:rsidRPr="00614E66">
          <w:rPr>
            <w:rStyle w:val="Hyperlink"/>
            <w:rFonts w:ascii="Times New Roman" w:hAnsi="Times New Roman" w:cs="Times New Roman"/>
          </w:rPr>
          <w:t>subparts B</w:t>
        </w:r>
      </w:hyperlink>
      <w:r w:rsidRPr="00614E66">
        <w:rPr>
          <w:rFonts w:ascii="Times New Roman" w:hAnsi="Times New Roman" w:cs="Times New Roman"/>
        </w:rPr>
        <w:t>, </w:t>
      </w:r>
      <w:hyperlink r:id="rId29" w:history="1">
        <w:r w:rsidRPr="00614E66">
          <w:rPr>
            <w:rStyle w:val="Hyperlink"/>
            <w:rFonts w:ascii="Times New Roman" w:hAnsi="Times New Roman" w:cs="Times New Roman"/>
          </w:rPr>
          <w:t>C</w:t>
        </w:r>
      </w:hyperlink>
      <w:r w:rsidRPr="00614E66">
        <w:rPr>
          <w:rFonts w:ascii="Times New Roman" w:hAnsi="Times New Roman" w:cs="Times New Roman"/>
        </w:rPr>
        <w:t>, </w:t>
      </w:r>
      <w:hyperlink r:id="rId30" w:history="1">
        <w:r w:rsidRPr="00614E66">
          <w:rPr>
            <w:rStyle w:val="Hyperlink"/>
            <w:rFonts w:ascii="Times New Roman" w:hAnsi="Times New Roman" w:cs="Times New Roman"/>
          </w:rPr>
          <w:t>D</w:t>
        </w:r>
      </w:hyperlink>
      <w:r w:rsidRPr="00614E66">
        <w:rPr>
          <w:rFonts w:ascii="Times New Roman" w:hAnsi="Times New Roman" w:cs="Times New Roman"/>
        </w:rPr>
        <w:t>, or </w:t>
      </w:r>
      <w:hyperlink r:id="rId73" w:history="1">
        <w:r w:rsidRPr="00614E66">
          <w:rPr>
            <w:rStyle w:val="Hyperlink"/>
            <w:rFonts w:ascii="Times New Roman" w:hAnsi="Times New Roman" w:cs="Times New Roman"/>
          </w:rPr>
          <w:t>H of this part</w:t>
        </w:r>
      </w:hyperlink>
      <w:r w:rsidRPr="00614E66">
        <w:rPr>
          <w:rFonts w:ascii="Times New Roman" w:hAnsi="Times New Roman" w:cs="Times New Roman"/>
        </w:rPr>
        <w:t>, the employer shall ensure that the person performing the test and inspection records the location, time, date, location of inspected spaces, and the operations performed, as well as the test results and any instructions.</w:t>
      </w:r>
    </w:p>
    <w:p w:rsidR="00614E66" w:rsidRPr="00614E66" w:rsidP="00614E66" w14:paraId="66BE4942" w14:textId="77777777">
      <w:pPr>
        <w:rPr>
          <w:rFonts w:ascii="Times New Roman" w:hAnsi="Times New Roman" w:cs="Times New Roman"/>
        </w:rPr>
      </w:pPr>
      <w:r w:rsidRPr="00614E66">
        <w:rPr>
          <w:rFonts w:ascii="Times New Roman" w:hAnsi="Times New Roman" w:cs="Times New Roman"/>
        </w:rPr>
        <w:t>(2) The employer shall ensure that the records are posted in the immediate vicinity of the affected operations while work in the spaces is in progress. The records shall be kept on file for a period of at least three months from the completion date of the specific job for which they were generated.</w:t>
      </w:r>
    </w:p>
    <w:p w:rsidR="00614E66" w:rsidRPr="00614E66" w:rsidP="00614E66" w14:paraId="2D0D45BD" w14:textId="77777777">
      <w:pPr>
        <w:rPr>
          <w:rFonts w:ascii="Times New Roman" w:hAnsi="Times New Roman" w:cs="Times New Roman"/>
        </w:rPr>
      </w:pPr>
      <w:r w:rsidRPr="00614E66">
        <w:rPr>
          <w:rFonts w:ascii="Times New Roman" w:hAnsi="Times New Roman" w:cs="Times New Roman"/>
        </w:rPr>
        <w:t>(3) The employer shall ensure that the records are available for inspection by the Assistant Secretary, Director, and employees and their representatives.</w:t>
      </w:r>
    </w:p>
    <w:p w:rsidR="00614E66" w:rsidRPr="00614E66" w:rsidP="00614E66" w14:paraId="7139388D" w14:textId="77777777">
      <w:pPr>
        <w:rPr>
          <w:rFonts w:ascii="Times New Roman" w:hAnsi="Times New Roman" w:cs="Times New Roman"/>
          <w:i/>
          <w:iCs/>
        </w:rPr>
      </w:pPr>
      <w:r w:rsidRPr="00614E66">
        <w:rPr>
          <w:rFonts w:ascii="Times New Roman" w:hAnsi="Times New Roman" w:cs="Times New Roman"/>
          <w:i/>
          <w:iCs/>
        </w:rPr>
        <w:t>[</w:t>
      </w:r>
      <w:hyperlink r:id="rId74" w:history="1">
        <w:r w:rsidRPr="00614E66">
          <w:rPr>
            <w:rStyle w:val="Hyperlink"/>
            <w:rFonts w:ascii="Times New Roman" w:hAnsi="Times New Roman" w:cs="Times New Roman"/>
            <w:i/>
            <w:iCs/>
          </w:rPr>
          <w:t>59 FR 37856</w:t>
        </w:r>
      </w:hyperlink>
      <w:r w:rsidRPr="00614E66">
        <w:rPr>
          <w:rFonts w:ascii="Times New Roman" w:hAnsi="Times New Roman" w:cs="Times New Roman"/>
          <w:i/>
          <w:iCs/>
        </w:rPr>
        <w:t>, July 25, 1994]</w:t>
      </w:r>
    </w:p>
    <w:p w:rsidR="00614E66" w:rsidRPr="00614E66" w:rsidP="00614E66" w14:paraId="3B3B71B5" w14:textId="77777777">
      <w:pPr>
        <w:rPr>
          <w:rFonts w:ascii="Times New Roman" w:hAnsi="Times New Roman" w:cs="Times New Roman"/>
          <w:b/>
          <w:bCs/>
        </w:rPr>
      </w:pPr>
      <w:r w:rsidRPr="00614E66">
        <w:rPr>
          <w:rFonts w:ascii="Times New Roman" w:hAnsi="Times New Roman" w:cs="Times New Roman"/>
          <w:b/>
          <w:bCs/>
        </w:rPr>
        <w:t>§ 1915.8 OMB control numbers under the Paperwork Reduction Act.</w:t>
      </w:r>
    </w:p>
    <w:p w:rsidR="00614E66" w:rsidRPr="00614E66" w:rsidP="00614E66" w14:paraId="72860996" w14:textId="77777777">
      <w:pPr>
        <w:rPr>
          <w:rFonts w:ascii="Times New Roman" w:hAnsi="Times New Roman" w:cs="Times New Roman"/>
        </w:rPr>
      </w:pPr>
      <w:r w:rsidRPr="00614E66">
        <w:rPr>
          <w:rFonts w:ascii="Times New Roman" w:hAnsi="Times New Roman" w:cs="Times New Roman"/>
        </w:rPr>
        <w:t>The following sections or paragraphs contain a collection of information requirement which has been approved by the Office of Management and Budget under the control number listed.</w:t>
      </w:r>
    </w:p>
    <w:p w:rsidR="00614E66" w:rsidRPr="00614E66" w:rsidP="00614E66" w14:paraId="1B2AC1B8" w14:textId="77777777">
      <w:pPr>
        <w:rPr>
          <w:rFonts w:ascii="Times New Roman" w:hAnsi="Times New Roman" w:cs="Times New Roman"/>
        </w:rPr>
      </w:pPr>
      <w:r w:rsidRPr="00614E66">
        <w:rPr>
          <w:rFonts w:ascii="Times New Roman" w:hAnsi="Times New Roman" w:cs="Times New Roman"/>
        </w:rPr>
        <w:t>Expand Table </w:t>
      </w:r>
    </w:p>
    <w:tbl>
      <w:tblPr>
        <w:tblW w:w="5000" w:type="pct"/>
        <w:tblCellSpacing w:w="5" w:type="dxa"/>
        <w:tblCellMar>
          <w:top w:w="150" w:type="dxa"/>
          <w:left w:w="150" w:type="dxa"/>
          <w:bottom w:w="150" w:type="dxa"/>
          <w:right w:w="150" w:type="dxa"/>
        </w:tblCellMar>
        <w:tblLook w:val="04A0"/>
      </w:tblPr>
      <w:tblGrid>
        <w:gridCol w:w="4526"/>
        <w:gridCol w:w="4834"/>
      </w:tblGrid>
      <w:tr w14:paraId="51155355" w14:textId="77777777" w:rsidTr="00614E66">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52567DFE" w14:textId="77777777">
            <w:pPr>
              <w:rPr>
                <w:rFonts w:ascii="Times New Roman" w:hAnsi="Times New Roman" w:cs="Times New Roman"/>
                <w:b/>
                <w:bCs/>
              </w:rPr>
            </w:pPr>
            <w:r w:rsidRPr="00614E66">
              <w:rPr>
                <w:rFonts w:ascii="Times New Roman" w:hAnsi="Times New Roman" w:cs="Times New Roman"/>
                <w:b/>
                <w:bCs/>
              </w:rPr>
              <w:t>29 CFR citation</w:t>
            </w:r>
          </w:p>
        </w:tc>
        <w:tc>
          <w:tcPr>
            <w:tcW w:w="0" w:type="auto"/>
            <w:tcBorders>
              <w:top w:val="nil"/>
              <w:left w:val="nil"/>
              <w:bottom w:val="single" w:sz="6" w:space="0" w:color="333333"/>
              <w:right w:val="nil"/>
            </w:tcBorders>
            <w:shd w:val="clear" w:color="auto" w:fill="ECECEC"/>
            <w:tcMar>
              <w:top w:w="120" w:type="dxa"/>
              <w:left w:w="120" w:type="dxa"/>
              <w:bottom w:w="120" w:type="dxa"/>
              <w:right w:w="120" w:type="dxa"/>
            </w:tcMar>
            <w:vAlign w:val="bottom"/>
            <w:hideMark/>
          </w:tcPr>
          <w:p w:rsidR="00614E66" w:rsidRPr="00614E66" w:rsidP="00614E66" w14:paraId="5B2C646B" w14:textId="77777777">
            <w:pPr>
              <w:rPr>
                <w:rFonts w:ascii="Times New Roman" w:hAnsi="Times New Roman" w:cs="Times New Roman"/>
                <w:b/>
                <w:bCs/>
              </w:rPr>
            </w:pPr>
            <w:r w:rsidRPr="00614E66">
              <w:rPr>
                <w:rFonts w:ascii="Times New Roman" w:hAnsi="Times New Roman" w:cs="Times New Roman"/>
                <w:b/>
                <w:bCs/>
              </w:rPr>
              <w:t>OMB control No.</w:t>
            </w:r>
          </w:p>
        </w:tc>
      </w:tr>
      <w:tr w14:paraId="0A372A9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3A2AC463" w14:textId="77777777">
            <w:pPr>
              <w:rPr>
                <w:rFonts w:ascii="Times New Roman" w:hAnsi="Times New Roman" w:cs="Times New Roman"/>
              </w:rPr>
            </w:pPr>
            <w:r w:rsidRPr="00614E66">
              <w:rPr>
                <w:rFonts w:ascii="Times New Roman" w:hAnsi="Times New Roman" w:cs="Times New Roman"/>
              </w:rPr>
              <w:t>1915.11-1915.16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5BCE202" w14:textId="77777777">
            <w:pPr>
              <w:rPr>
                <w:rFonts w:ascii="Times New Roman" w:hAnsi="Times New Roman" w:cs="Times New Roman"/>
              </w:rPr>
            </w:pPr>
            <w:r w:rsidRPr="00614E66">
              <w:rPr>
                <w:rFonts w:ascii="Times New Roman" w:hAnsi="Times New Roman" w:cs="Times New Roman"/>
              </w:rPr>
              <w:t>1218-0011</w:t>
            </w:r>
          </w:p>
        </w:tc>
      </w:tr>
      <w:tr w14:paraId="70DDFB0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16A923F" w14:textId="77777777">
            <w:pPr>
              <w:rPr>
                <w:rFonts w:ascii="Times New Roman" w:hAnsi="Times New Roman" w:cs="Times New Roman"/>
              </w:rPr>
            </w:pPr>
            <w:r w:rsidRPr="00614E66">
              <w:rPr>
                <w:rFonts w:ascii="Times New Roman" w:hAnsi="Times New Roman" w:cs="Times New Roman"/>
              </w:rPr>
              <w:t>1915.83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07919C1" w14:textId="77777777">
            <w:pPr>
              <w:rPr>
                <w:rFonts w:ascii="Times New Roman" w:hAnsi="Times New Roman" w:cs="Times New Roman"/>
              </w:rPr>
            </w:pPr>
            <w:r w:rsidRPr="00614E66">
              <w:rPr>
                <w:rFonts w:ascii="Times New Roman" w:hAnsi="Times New Roman" w:cs="Times New Roman"/>
              </w:rPr>
              <w:t>1218-0259</w:t>
            </w:r>
          </w:p>
        </w:tc>
      </w:tr>
      <w:tr w14:paraId="0CE8361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EF3E894" w14:textId="77777777">
            <w:pPr>
              <w:rPr>
                <w:rFonts w:ascii="Times New Roman" w:hAnsi="Times New Roman" w:cs="Times New Roman"/>
              </w:rPr>
            </w:pPr>
            <w:r w:rsidRPr="00614E66">
              <w:rPr>
                <w:rFonts w:ascii="Times New Roman" w:hAnsi="Times New Roman" w:cs="Times New Roman"/>
              </w:rPr>
              <w:t>1915.87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E2E2FB0" w14:textId="77777777">
            <w:pPr>
              <w:rPr>
                <w:rFonts w:ascii="Times New Roman" w:hAnsi="Times New Roman" w:cs="Times New Roman"/>
              </w:rPr>
            </w:pPr>
            <w:r w:rsidRPr="00614E66">
              <w:rPr>
                <w:rFonts w:ascii="Times New Roman" w:hAnsi="Times New Roman" w:cs="Times New Roman"/>
              </w:rPr>
              <w:t>1218-0259</w:t>
            </w:r>
          </w:p>
        </w:tc>
      </w:tr>
      <w:tr w14:paraId="4764460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36F4727" w14:textId="77777777">
            <w:pPr>
              <w:rPr>
                <w:rFonts w:ascii="Times New Roman" w:hAnsi="Times New Roman" w:cs="Times New Roman"/>
              </w:rPr>
            </w:pPr>
            <w:r w:rsidRPr="00614E66">
              <w:rPr>
                <w:rFonts w:ascii="Times New Roman" w:hAnsi="Times New Roman" w:cs="Times New Roman"/>
              </w:rPr>
              <w:t>1915.88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F096B40" w14:textId="77777777">
            <w:pPr>
              <w:rPr>
                <w:rFonts w:ascii="Times New Roman" w:hAnsi="Times New Roman" w:cs="Times New Roman"/>
              </w:rPr>
            </w:pPr>
            <w:r w:rsidRPr="00614E66">
              <w:rPr>
                <w:rFonts w:ascii="Times New Roman" w:hAnsi="Times New Roman" w:cs="Times New Roman"/>
              </w:rPr>
              <w:t>1218-0259</w:t>
            </w:r>
          </w:p>
        </w:tc>
      </w:tr>
      <w:tr w14:paraId="76B7C8F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CE0255B" w14:textId="77777777">
            <w:pPr>
              <w:rPr>
                <w:rFonts w:ascii="Times New Roman" w:hAnsi="Times New Roman" w:cs="Times New Roman"/>
              </w:rPr>
            </w:pPr>
            <w:r w:rsidRPr="00614E66">
              <w:rPr>
                <w:rFonts w:ascii="Times New Roman" w:hAnsi="Times New Roman" w:cs="Times New Roman"/>
              </w:rPr>
              <w:t>1915.89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E05FC95" w14:textId="77777777">
            <w:pPr>
              <w:rPr>
                <w:rFonts w:ascii="Times New Roman" w:hAnsi="Times New Roman" w:cs="Times New Roman"/>
              </w:rPr>
            </w:pPr>
            <w:r w:rsidRPr="00614E66">
              <w:rPr>
                <w:rFonts w:ascii="Times New Roman" w:hAnsi="Times New Roman" w:cs="Times New Roman"/>
              </w:rPr>
              <w:t>1218-0259</w:t>
            </w:r>
          </w:p>
        </w:tc>
      </w:tr>
      <w:tr w14:paraId="1A5D8FC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3A516FB" w14:textId="77777777">
            <w:pPr>
              <w:rPr>
                <w:rFonts w:ascii="Times New Roman" w:hAnsi="Times New Roman" w:cs="Times New Roman"/>
              </w:rPr>
            </w:pPr>
            <w:r w:rsidRPr="00614E66">
              <w:rPr>
                <w:rFonts w:ascii="Times New Roman" w:hAnsi="Times New Roman" w:cs="Times New Roman"/>
              </w:rPr>
              <w:t>1915.113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F6F42AB" w14:textId="77777777">
            <w:pPr>
              <w:rPr>
                <w:rFonts w:ascii="Times New Roman" w:hAnsi="Times New Roman" w:cs="Times New Roman"/>
              </w:rPr>
            </w:pPr>
            <w:r w:rsidRPr="00614E66">
              <w:rPr>
                <w:rFonts w:ascii="Times New Roman" w:hAnsi="Times New Roman" w:cs="Times New Roman"/>
              </w:rPr>
              <w:t>1218-0220</w:t>
            </w:r>
          </w:p>
        </w:tc>
      </w:tr>
      <w:tr w14:paraId="1C7FBE6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1260E636" w14:textId="77777777">
            <w:pPr>
              <w:rPr>
                <w:rFonts w:ascii="Times New Roman" w:hAnsi="Times New Roman" w:cs="Times New Roman"/>
              </w:rPr>
            </w:pPr>
            <w:r w:rsidRPr="00614E66">
              <w:rPr>
                <w:rFonts w:ascii="Times New Roman" w:hAnsi="Times New Roman" w:cs="Times New Roman"/>
              </w:rPr>
              <w:t>1915.152(b)</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A6C6C34" w14:textId="77777777">
            <w:pPr>
              <w:rPr>
                <w:rFonts w:ascii="Times New Roman" w:hAnsi="Times New Roman" w:cs="Times New Roman"/>
              </w:rPr>
            </w:pPr>
            <w:r w:rsidRPr="00614E66">
              <w:rPr>
                <w:rFonts w:ascii="Times New Roman" w:hAnsi="Times New Roman" w:cs="Times New Roman"/>
              </w:rPr>
              <w:t>1218-0215</w:t>
            </w:r>
          </w:p>
        </w:tc>
      </w:tr>
      <w:tr w14:paraId="63D83A7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BB8B2D6" w14:textId="77777777">
            <w:pPr>
              <w:rPr>
                <w:rFonts w:ascii="Times New Roman" w:hAnsi="Times New Roman" w:cs="Times New Roman"/>
              </w:rPr>
            </w:pPr>
            <w:r w:rsidRPr="00614E66">
              <w:rPr>
                <w:rFonts w:ascii="Times New Roman" w:hAnsi="Times New Roman" w:cs="Times New Roman"/>
              </w:rPr>
              <w:t>1915.152(e)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7B19CC7" w14:textId="77777777">
            <w:pPr>
              <w:rPr>
                <w:rFonts w:ascii="Times New Roman" w:hAnsi="Times New Roman" w:cs="Times New Roman"/>
              </w:rPr>
            </w:pPr>
            <w:r w:rsidRPr="00614E66">
              <w:rPr>
                <w:rFonts w:ascii="Times New Roman" w:hAnsi="Times New Roman" w:cs="Times New Roman"/>
              </w:rPr>
              <w:t>1218-0215</w:t>
            </w:r>
          </w:p>
        </w:tc>
      </w:tr>
      <w:tr w14:paraId="703B740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7947953C" w14:textId="77777777">
            <w:pPr>
              <w:rPr>
                <w:rFonts w:ascii="Times New Roman" w:hAnsi="Times New Roman" w:cs="Times New Roman"/>
              </w:rPr>
            </w:pPr>
            <w:r w:rsidRPr="00614E66">
              <w:rPr>
                <w:rFonts w:ascii="Times New Roman" w:hAnsi="Times New Roman" w:cs="Times New Roman"/>
              </w:rPr>
              <w:t>1915.159(d)</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A350CDE" w14:textId="77777777">
            <w:pPr>
              <w:rPr>
                <w:rFonts w:ascii="Times New Roman" w:hAnsi="Times New Roman" w:cs="Times New Roman"/>
              </w:rPr>
            </w:pPr>
            <w:r w:rsidRPr="00614E66">
              <w:rPr>
                <w:rFonts w:ascii="Times New Roman" w:hAnsi="Times New Roman" w:cs="Times New Roman"/>
              </w:rPr>
              <w:t>1218-0215</w:t>
            </w:r>
          </w:p>
        </w:tc>
      </w:tr>
      <w:tr w14:paraId="346C569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33DFAA35" w14:textId="77777777">
            <w:pPr>
              <w:rPr>
                <w:rFonts w:ascii="Times New Roman" w:hAnsi="Times New Roman" w:cs="Times New Roman"/>
              </w:rPr>
            </w:pPr>
            <w:r w:rsidRPr="00614E66">
              <w:rPr>
                <w:rFonts w:ascii="Times New Roman" w:hAnsi="Times New Roman" w:cs="Times New Roman"/>
              </w:rPr>
              <w:t>1915.160(d)</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6916F6C" w14:textId="77777777">
            <w:pPr>
              <w:rPr>
                <w:rFonts w:ascii="Times New Roman" w:hAnsi="Times New Roman" w:cs="Times New Roman"/>
              </w:rPr>
            </w:pPr>
            <w:r w:rsidRPr="00614E66">
              <w:rPr>
                <w:rFonts w:ascii="Times New Roman" w:hAnsi="Times New Roman" w:cs="Times New Roman"/>
              </w:rPr>
              <w:t>1218-0215</w:t>
            </w:r>
          </w:p>
        </w:tc>
      </w:tr>
      <w:tr w14:paraId="5B20012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3B434004" w14:textId="77777777">
            <w:pPr>
              <w:rPr>
                <w:rFonts w:ascii="Times New Roman" w:hAnsi="Times New Roman" w:cs="Times New Roman"/>
              </w:rPr>
            </w:pPr>
            <w:r w:rsidRPr="00614E66">
              <w:rPr>
                <w:rFonts w:ascii="Times New Roman" w:hAnsi="Times New Roman" w:cs="Times New Roman"/>
              </w:rPr>
              <w:t>1915.172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DFBACC7" w14:textId="77777777">
            <w:pPr>
              <w:rPr>
                <w:rFonts w:ascii="Times New Roman" w:hAnsi="Times New Roman" w:cs="Times New Roman"/>
              </w:rPr>
            </w:pPr>
            <w:r w:rsidRPr="00614E66">
              <w:rPr>
                <w:rFonts w:ascii="Times New Roman" w:hAnsi="Times New Roman" w:cs="Times New Roman"/>
              </w:rPr>
              <w:t>1218-0220</w:t>
            </w:r>
          </w:p>
        </w:tc>
      </w:tr>
      <w:tr w14:paraId="362BAAE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75D9B545" w14:textId="77777777">
            <w:pPr>
              <w:rPr>
                <w:rFonts w:ascii="Times New Roman" w:hAnsi="Times New Roman" w:cs="Times New Roman"/>
              </w:rPr>
            </w:pPr>
            <w:r w:rsidRPr="00614E66">
              <w:rPr>
                <w:rFonts w:ascii="Times New Roman" w:hAnsi="Times New Roman" w:cs="Times New Roman"/>
              </w:rPr>
              <w:t>1915.501(d)</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C0C126D" w14:textId="77777777">
            <w:pPr>
              <w:rPr>
                <w:rFonts w:ascii="Times New Roman" w:hAnsi="Times New Roman" w:cs="Times New Roman"/>
              </w:rPr>
            </w:pPr>
            <w:r w:rsidRPr="00614E66">
              <w:rPr>
                <w:rFonts w:ascii="Times New Roman" w:hAnsi="Times New Roman" w:cs="Times New Roman"/>
              </w:rPr>
              <w:t>1218-0248</w:t>
            </w:r>
          </w:p>
        </w:tc>
      </w:tr>
      <w:tr w14:paraId="2562937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4482873" w14:textId="77777777">
            <w:pPr>
              <w:rPr>
                <w:rFonts w:ascii="Times New Roman" w:hAnsi="Times New Roman" w:cs="Times New Roman"/>
              </w:rPr>
            </w:pPr>
            <w:r w:rsidRPr="00614E66">
              <w:rPr>
                <w:rFonts w:ascii="Times New Roman" w:hAnsi="Times New Roman" w:cs="Times New Roman"/>
              </w:rPr>
              <w:t>1915.502(a)</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F449706" w14:textId="77777777">
            <w:pPr>
              <w:rPr>
                <w:rFonts w:ascii="Times New Roman" w:hAnsi="Times New Roman" w:cs="Times New Roman"/>
              </w:rPr>
            </w:pPr>
            <w:r w:rsidRPr="00614E66">
              <w:rPr>
                <w:rFonts w:ascii="Times New Roman" w:hAnsi="Times New Roman" w:cs="Times New Roman"/>
              </w:rPr>
              <w:t>1218-0248</w:t>
            </w:r>
          </w:p>
        </w:tc>
      </w:tr>
      <w:tr w14:paraId="4E39863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1BF8D8D" w14:textId="77777777">
            <w:pPr>
              <w:rPr>
                <w:rFonts w:ascii="Times New Roman" w:hAnsi="Times New Roman" w:cs="Times New Roman"/>
              </w:rPr>
            </w:pPr>
            <w:r w:rsidRPr="00614E66">
              <w:rPr>
                <w:rFonts w:ascii="Times New Roman" w:hAnsi="Times New Roman" w:cs="Times New Roman"/>
              </w:rPr>
              <w:t>1915.502(b)</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CA62DD8" w14:textId="77777777">
            <w:pPr>
              <w:rPr>
                <w:rFonts w:ascii="Times New Roman" w:hAnsi="Times New Roman" w:cs="Times New Roman"/>
              </w:rPr>
            </w:pPr>
            <w:r w:rsidRPr="00614E66">
              <w:rPr>
                <w:rFonts w:ascii="Times New Roman" w:hAnsi="Times New Roman" w:cs="Times New Roman"/>
              </w:rPr>
              <w:t>1218-0248</w:t>
            </w:r>
          </w:p>
        </w:tc>
      </w:tr>
      <w:tr w14:paraId="66D16C2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FDEE884" w14:textId="77777777">
            <w:pPr>
              <w:rPr>
                <w:rFonts w:ascii="Times New Roman" w:hAnsi="Times New Roman" w:cs="Times New Roman"/>
              </w:rPr>
            </w:pPr>
            <w:r w:rsidRPr="00614E66">
              <w:rPr>
                <w:rFonts w:ascii="Times New Roman" w:hAnsi="Times New Roman" w:cs="Times New Roman"/>
              </w:rPr>
              <w:t>1915.502(c)</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58ABF15" w14:textId="77777777">
            <w:pPr>
              <w:rPr>
                <w:rFonts w:ascii="Times New Roman" w:hAnsi="Times New Roman" w:cs="Times New Roman"/>
              </w:rPr>
            </w:pPr>
            <w:r w:rsidRPr="00614E66">
              <w:rPr>
                <w:rFonts w:ascii="Times New Roman" w:hAnsi="Times New Roman" w:cs="Times New Roman"/>
              </w:rPr>
              <w:t>1218-0248</w:t>
            </w:r>
          </w:p>
        </w:tc>
      </w:tr>
      <w:tr w14:paraId="5F8E521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B2E3696" w14:textId="77777777">
            <w:pPr>
              <w:rPr>
                <w:rFonts w:ascii="Times New Roman" w:hAnsi="Times New Roman" w:cs="Times New Roman"/>
              </w:rPr>
            </w:pPr>
            <w:r w:rsidRPr="00614E66">
              <w:rPr>
                <w:rFonts w:ascii="Times New Roman" w:hAnsi="Times New Roman" w:cs="Times New Roman"/>
              </w:rPr>
              <w:t>1915.502(d)</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6F0D0FE" w14:textId="77777777">
            <w:pPr>
              <w:rPr>
                <w:rFonts w:ascii="Times New Roman" w:hAnsi="Times New Roman" w:cs="Times New Roman"/>
              </w:rPr>
            </w:pPr>
            <w:r w:rsidRPr="00614E66">
              <w:rPr>
                <w:rFonts w:ascii="Times New Roman" w:hAnsi="Times New Roman" w:cs="Times New Roman"/>
              </w:rPr>
              <w:t>1218-0248</w:t>
            </w:r>
          </w:p>
        </w:tc>
      </w:tr>
      <w:tr w14:paraId="2413F9F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71F08144" w14:textId="77777777">
            <w:pPr>
              <w:rPr>
                <w:rFonts w:ascii="Times New Roman" w:hAnsi="Times New Roman" w:cs="Times New Roman"/>
              </w:rPr>
            </w:pPr>
            <w:r w:rsidRPr="00614E66">
              <w:rPr>
                <w:rFonts w:ascii="Times New Roman" w:hAnsi="Times New Roman" w:cs="Times New Roman"/>
              </w:rPr>
              <w:t>1915.504(a)</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29BF508" w14:textId="77777777">
            <w:pPr>
              <w:rPr>
                <w:rFonts w:ascii="Times New Roman" w:hAnsi="Times New Roman" w:cs="Times New Roman"/>
              </w:rPr>
            </w:pPr>
            <w:r w:rsidRPr="00614E66">
              <w:rPr>
                <w:rFonts w:ascii="Times New Roman" w:hAnsi="Times New Roman" w:cs="Times New Roman"/>
              </w:rPr>
              <w:t>1218-0248</w:t>
            </w:r>
          </w:p>
        </w:tc>
      </w:tr>
      <w:tr w14:paraId="170902C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2D694C34" w14:textId="77777777">
            <w:pPr>
              <w:rPr>
                <w:rFonts w:ascii="Times New Roman" w:hAnsi="Times New Roman" w:cs="Times New Roman"/>
              </w:rPr>
            </w:pPr>
            <w:r w:rsidRPr="00614E66">
              <w:rPr>
                <w:rFonts w:ascii="Times New Roman" w:hAnsi="Times New Roman" w:cs="Times New Roman"/>
              </w:rPr>
              <w:t>1915.505(a)</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B9D27B4" w14:textId="77777777">
            <w:pPr>
              <w:rPr>
                <w:rFonts w:ascii="Times New Roman" w:hAnsi="Times New Roman" w:cs="Times New Roman"/>
              </w:rPr>
            </w:pPr>
            <w:r w:rsidRPr="00614E66">
              <w:rPr>
                <w:rFonts w:ascii="Times New Roman" w:hAnsi="Times New Roman" w:cs="Times New Roman"/>
              </w:rPr>
              <w:t>1218-0248</w:t>
            </w:r>
          </w:p>
        </w:tc>
      </w:tr>
      <w:tr w14:paraId="67C8671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FBD4737" w14:textId="77777777">
            <w:pPr>
              <w:rPr>
                <w:rFonts w:ascii="Times New Roman" w:hAnsi="Times New Roman" w:cs="Times New Roman"/>
              </w:rPr>
            </w:pPr>
            <w:r w:rsidRPr="00614E66">
              <w:rPr>
                <w:rFonts w:ascii="Times New Roman" w:hAnsi="Times New Roman" w:cs="Times New Roman"/>
              </w:rPr>
              <w:t>1915.505(b)</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B61F388" w14:textId="77777777">
            <w:pPr>
              <w:rPr>
                <w:rFonts w:ascii="Times New Roman" w:hAnsi="Times New Roman" w:cs="Times New Roman"/>
              </w:rPr>
            </w:pPr>
            <w:r w:rsidRPr="00614E66">
              <w:rPr>
                <w:rFonts w:ascii="Times New Roman" w:hAnsi="Times New Roman" w:cs="Times New Roman"/>
              </w:rPr>
              <w:t>1218-0248</w:t>
            </w:r>
          </w:p>
        </w:tc>
      </w:tr>
      <w:tr w14:paraId="26DC956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E28EB61" w14:textId="77777777">
            <w:pPr>
              <w:rPr>
                <w:rFonts w:ascii="Times New Roman" w:hAnsi="Times New Roman" w:cs="Times New Roman"/>
              </w:rPr>
            </w:pPr>
            <w:r w:rsidRPr="00614E66">
              <w:rPr>
                <w:rFonts w:ascii="Times New Roman" w:hAnsi="Times New Roman" w:cs="Times New Roman"/>
              </w:rPr>
              <w:t>1915.505(d)</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2DA96EB" w14:textId="77777777">
            <w:pPr>
              <w:rPr>
                <w:rFonts w:ascii="Times New Roman" w:hAnsi="Times New Roman" w:cs="Times New Roman"/>
              </w:rPr>
            </w:pPr>
            <w:r w:rsidRPr="00614E66">
              <w:rPr>
                <w:rFonts w:ascii="Times New Roman" w:hAnsi="Times New Roman" w:cs="Times New Roman"/>
              </w:rPr>
              <w:t>1218-0248</w:t>
            </w:r>
          </w:p>
        </w:tc>
      </w:tr>
      <w:tr w14:paraId="0B9E387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775D718D" w14:textId="77777777">
            <w:pPr>
              <w:rPr>
                <w:rFonts w:ascii="Times New Roman" w:hAnsi="Times New Roman" w:cs="Times New Roman"/>
              </w:rPr>
            </w:pPr>
            <w:r w:rsidRPr="00614E66">
              <w:rPr>
                <w:rFonts w:ascii="Times New Roman" w:hAnsi="Times New Roman" w:cs="Times New Roman"/>
              </w:rPr>
              <w:t>1915.506(b)</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6DA3132" w14:textId="77777777">
            <w:pPr>
              <w:rPr>
                <w:rFonts w:ascii="Times New Roman" w:hAnsi="Times New Roman" w:cs="Times New Roman"/>
              </w:rPr>
            </w:pPr>
            <w:r w:rsidRPr="00614E66">
              <w:rPr>
                <w:rFonts w:ascii="Times New Roman" w:hAnsi="Times New Roman" w:cs="Times New Roman"/>
              </w:rPr>
              <w:t>1218-0248</w:t>
            </w:r>
          </w:p>
        </w:tc>
      </w:tr>
      <w:tr w14:paraId="0281315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FE9C769" w14:textId="77777777">
            <w:pPr>
              <w:rPr>
                <w:rFonts w:ascii="Times New Roman" w:hAnsi="Times New Roman" w:cs="Times New Roman"/>
              </w:rPr>
            </w:pPr>
            <w:r w:rsidRPr="00614E66">
              <w:rPr>
                <w:rFonts w:ascii="Times New Roman" w:hAnsi="Times New Roman" w:cs="Times New Roman"/>
              </w:rPr>
              <w:t>1915.507(c)</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693E33B" w14:textId="77777777">
            <w:pPr>
              <w:rPr>
                <w:rFonts w:ascii="Times New Roman" w:hAnsi="Times New Roman" w:cs="Times New Roman"/>
              </w:rPr>
            </w:pPr>
            <w:r w:rsidRPr="00614E66">
              <w:rPr>
                <w:rFonts w:ascii="Times New Roman" w:hAnsi="Times New Roman" w:cs="Times New Roman"/>
              </w:rPr>
              <w:t>1218-0248</w:t>
            </w:r>
          </w:p>
        </w:tc>
      </w:tr>
      <w:tr w14:paraId="52EDB48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314EA774" w14:textId="77777777">
            <w:pPr>
              <w:rPr>
                <w:rFonts w:ascii="Times New Roman" w:hAnsi="Times New Roman" w:cs="Times New Roman"/>
              </w:rPr>
            </w:pPr>
            <w:r w:rsidRPr="00614E66">
              <w:rPr>
                <w:rFonts w:ascii="Times New Roman" w:hAnsi="Times New Roman" w:cs="Times New Roman"/>
              </w:rPr>
              <w:t>1915.508(a)</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17AE69C" w14:textId="77777777">
            <w:pPr>
              <w:rPr>
                <w:rFonts w:ascii="Times New Roman" w:hAnsi="Times New Roman" w:cs="Times New Roman"/>
              </w:rPr>
            </w:pPr>
            <w:r w:rsidRPr="00614E66">
              <w:rPr>
                <w:rFonts w:ascii="Times New Roman" w:hAnsi="Times New Roman" w:cs="Times New Roman"/>
              </w:rPr>
              <w:t>1218-0248</w:t>
            </w:r>
          </w:p>
        </w:tc>
      </w:tr>
      <w:tr w14:paraId="30D9D80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4329DCC" w14:textId="77777777">
            <w:pPr>
              <w:rPr>
                <w:rFonts w:ascii="Times New Roman" w:hAnsi="Times New Roman" w:cs="Times New Roman"/>
              </w:rPr>
            </w:pPr>
            <w:r w:rsidRPr="00614E66">
              <w:rPr>
                <w:rFonts w:ascii="Times New Roman" w:hAnsi="Times New Roman" w:cs="Times New Roman"/>
              </w:rPr>
              <w:t>1915.508(b)</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4DC41ED" w14:textId="77777777">
            <w:pPr>
              <w:rPr>
                <w:rFonts w:ascii="Times New Roman" w:hAnsi="Times New Roman" w:cs="Times New Roman"/>
              </w:rPr>
            </w:pPr>
            <w:r w:rsidRPr="00614E66">
              <w:rPr>
                <w:rFonts w:ascii="Times New Roman" w:hAnsi="Times New Roman" w:cs="Times New Roman"/>
              </w:rPr>
              <w:t>1218-0248</w:t>
            </w:r>
          </w:p>
        </w:tc>
      </w:tr>
      <w:tr w14:paraId="2960A3C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30411720" w14:textId="77777777">
            <w:pPr>
              <w:rPr>
                <w:rFonts w:ascii="Times New Roman" w:hAnsi="Times New Roman" w:cs="Times New Roman"/>
              </w:rPr>
            </w:pPr>
            <w:r w:rsidRPr="00614E66">
              <w:rPr>
                <w:rFonts w:ascii="Times New Roman" w:hAnsi="Times New Roman" w:cs="Times New Roman"/>
              </w:rPr>
              <w:t>1915.508(c)</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C210243" w14:textId="77777777">
            <w:pPr>
              <w:rPr>
                <w:rFonts w:ascii="Times New Roman" w:hAnsi="Times New Roman" w:cs="Times New Roman"/>
              </w:rPr>
            </w:pPr>
            <w:r w:rsidRPr="00614E66">
              <w:rPr>
                <w:rFonts w:ascii="Times New Roman" w:hAnsi="Times New Roman" w:cs="Times New Roman"/>
              </w:rPr>
              <w:t>1218-0248</w:t>
            </w:r>
          </w:p>
        </w:tc>
      </w:tr>
      <w:tr w14:paraId="1FE9C1B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7B78B2AE" w14:textId="77777777">
            <w:pPr>
              <w:rPr>
                <w:rFonts w:ascii="Times New Roman" w:hAnsi="Times New Roman" w:cs="Times New Roman"/>
              </w:rPr>
            </w:pPr>
            <w:r w:rsidRPr="00614E66">
              <w:rPr>
                <w:rFonts w:ascii="Times New Roman" w:hAnsi="Times New Roman" w:cs="Times New Roman"/>
              </w:rPr>
              <w:t>1915.508(d)</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06BBACA" w14:textId="77777777">
            <w:pPr>
              <w:rPr>
                <w:rFonts w:ascii="Times New Roman" w:hAnsi="Times New Roman" w:cs="Times New Roman"/>
              </w:rPr>
            </w:pPr>
            <w:r w:rsidRPr="00614E66">
              <w:rPr>
                <w:rFonts w:ascii="Times New Roman" w:hAnsi="Times New Roman" w:cs="Times New Roman"/>
              </w:rPr>
              <w:t>1218-0248</w:t>
            </w:r>
          </w:p>
        </w:tc>
      </w:tr>
      <w:tr w14:paraId="1BC2265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5B90CED" w14:textId="77777777">
            <w:pPr>
              <w:rPr>
                <w:rFonts w:ascii="Times New Roman" w:hAnsi="Times New Roman" w:cs="Times New Roman"/>
              </w:rPr>
            </w:pPr>
            <w:r w:rsidRPr="00614E66">
              <w:rPr>
                <w:rFonts w:ascii="Times New Roman" w:hAnsi="Times New Roman" w:cs="Times New Roman"/>
              </w:rPr>
              <w:t>1915.508(e)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731C794" w14:textId="77777777">
            <w:pPr>
              <w:rPr>
                <w:rFonts w:ascii="Times New Roman" w:hAnsi="Times New Roman" w:cs="Times New Roman"/>
              </w:rPr>
            </w:pPr>
            <w:r w:rsidRPr="00614E66">
              <w:rPr>
                <w:rFonts w:ascii="Times New Roman" w:hAnsi="Times New Roman" w:cs="Times New Roman"/>
              </w:rPr>
              <w:t>1218-0248</w:t>
            </w:r>
          </w:p>
        </w:tc>
      </w:tr>
      <w:tr w14:paraId="6E15C8C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245026B" w14:textId="77777777">
            <w:pPr>
              <w:rPr>
                <w:rFonts w:ascii="Times New Roman" w:hAnsi="Times New Roman" w:cs="Times New Roman"/>
              </w:rPr>
            </w:pPr>
            <w:r w:rsidRPr="00614E66">
              <w:rPr>
                <w:rFonts w:ascii="Times New Roman" w:hAnsi="Times New Roman" w:cs="Times New Roman"/>
              </w:rPr>
              <w:t>1915.508(f)</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C7A6231" w14:textId="77777777">
            <w:pPr>
              <w:rPr>
                <w:rFonts w:ascii="Times New Roman" w:hAnsi="Times New Roman" w:cs="Times New Roman"/>
              </w:rPr>
            </w:pPr>
            <w:r w:rsidRPr="00614E66">
              <w:rPr>
                <w:rFonts w:ascii="Times New Roman" w:hAnsi="Times New Roman" w:cs="Times New Roman"/>
              </w:rPr>
              <w:t>1218-0248</w:t>
            </w:r>
          </w:p>
        </w:tc>
      </w:tr>
      <w:tr w14:paraId="4CFE4A6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4C5002B" w14:textId="77777777">
            <w:pPr>
              <w:rPr>
                <w:rFonts w:ascii="Times New Roman" w:hAnsi="Times New Roman" w:cs="Times New Roman"/>
              </w:rPr>
            </w:pPr>
            <w:r w:rsidRPr="00614E66">
              <w:rPr>
                <w:rFonts w:ascii="Times New Roman" w:hAnsi="Times New Roman" w:cs="Times New Roman"/>
              </w:rPr>
              <w:t>1915.1001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4A4452B" w14:textId="77777777">
            <w:pPr>
              <w:rPr>
                <w:rFonts w:ascii="Times New Roman" w:hAnsi="Times New Roman" w:cs="Times New Roman"/>
              </w:rPr>
            </w:pPr>
            <w:r w:rsidRPr="00614E66">
              <w:rPr>
                <w:rFonts w:ascii="Times New Roman" w:hAnsi="Times New Roman" w:cs="Times New Roman"/>
              </w:rPr>
              <w:t>1218-0195</w:t>
            </w:r>
          </w:p>
        </w:tc>
      </w:tr>
      <w:tr w14:paraId="31CBB90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2792BB5" w14:textId="77777777">
            <w:pPr>
              <w:rPr>
                <w:rFonts w:ascii="Times New Roman" w:hAnsi="Times New Roman" w:cs="Times New Roman"/>
              </w:rPr>
            </w:pPr>
            <w:r w:rsidRPr="00614E66">
              <w:rPr>
                <w:rFonts w:ascii="Times New Roman" w:hAnsi="Times New Roman" w:cs="Times New Roman"/>
              </w:rPr>
              <w:t>1915.1003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D8E93E0" w14:textId="77777777">
            <w:pPr>
              <w:rPr>
                <w:rFonts w:ascii="Times New Roman" w:hAnsi="Times New Roman" w:cs="Times New Roman"/>
              </w:rPr>
            </w:pPr>
            <w:r w:rsidRPr="00614E66">
              <w:rPr>
                <w:rFonts w:ascii="Times New Roman" w:hAnsi="Times New Roman" w:cs="Times New Roman"/>
              </w:rPr>
              <w:t>1218-0085</w:t>
            </w:r>
          </w:p>
        </w:tc>
      </w:tr>
      <w:tr w14:paraId="0E8F0AA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F86851A" w14:textId="77777777">
            <w:pPr>
              <w:rPr>
                <w:rFonts w:ascii="Times New Roman" w:hAnsi="Times New Roman" w:cs="Times New Roman"/>
              </w:rPr>
            </w:pPr>
            <w:r w:rsidRPr="00614E66">
              <w:rPr>
                <w:rFonts w:ascii="Times New Roman" w:hAnsi="Times New Roman" w:cs="Times New Roman"/>
              </w:rPr>
              <w:t>1915.1004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6AD39CC" w14:textId="77777777">
            <w:pPr>
              <w:rPr>
                <w:rFonts w:ascii="Times New Roman" w:hAnsi="Times New Roman" w:cs="Times New Roman"/>
              </w:rPr>
            </w:pPr>
            <w:r w:rsidRPr="00614E66">
              <w:rPr>
                <w:rFonts w:ascii="Times New Roman" w:hAnsi="Times New Roman" w:cs="Times New Roman"/>
              </w:rPr>
              <w:t>1218-0084</w:t>
            </w:r>
          </w:p>
        </w:tc>
      </w:tr>
      <w:tr w14:paraId="262A5BE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2097427E" w14:textId="77777777">
            <w:pPr>
              <w:rPr>
                <w:rFonts w:ascii="Times New Roman" w:hAnsi="Times New Roman" w:cs="Times New Roman"/>
              </w:rPr>
            </w:pPr>
            <w:r w:rsidRPr="00614E66">
              <w:rPr>
                <w:rFonts w:ascii="Times New Roman" w:hAnsi="Times New Roman" w:cs="Times New Roman"/>
              </w:rPr>
              <w:t>1915.1006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5DE8F3F" w14:textId="77777777">
            <w:pPr>
              <w:rPr>
                <w:rFonts w:ascii="Times New Roman" w:hAnsi="Times New Roman" w:cs="Times New Roman"/>
              </w:rPr>
            </w:pPr>
            <w:r w:rsidRPr="00614E66">
              <w:rPr>
                <w:rFonts w:ascii="Times New Roman" w:hAnsi="Times New Roman" w:cs="Times New Roman"/>
              </w:rPr>
              <w:t>1218-0086</w:t>
            </w:r>
          </w:p>
        </w:tc>
      </w:tr>
      <w:tr w14:paraId="5EAA01F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2154620" w14:textId="77777777">
            <w:pPr>
              <w:rPr>
                <w:rFonts w:ascii="Times New Roman" w:hAnsi="Times New Roman" w:cs="Times New Roman"/>
              </w:rPr>
            </w:pPr>
            <w:r w:rsidRPr="00614E66">
              <w:rPr>
                <w:rFonts w:ascii="Times New Roman" w:hAnsi="Times New Roman" w:cs="Times New Roman"/>
              </w:rPr>
              <w:t>1915.1007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53007DA" w14:textId="77777777">
            <w:pPr>
              <w:rPr>
                <w:rFonts w:ascii="Times New Roman" w:hAnsi="Times New Roman" w:cs="Times New Roman"/>
              </w:rPr>
            </w:pPr>
            <w:r w:rsidRPr="00614E66">
              <w:rPr>
                <w:rFonts w:ascii="Times New Roman" w:hAnsi="Times New Roman" w:cs="Times New Roman"/>
              </w:rPr>
              <w:t>1218-0083</w:t>
            </w:r>
          </w:p>
        </w:tc>
      </w:tr>
      <w:tr w14:paraId="4366ADA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3B199341" w14:textId="77777777">
            <w:pPr>
              <w:rPr>
                <w:rFonts w:ascii="Times New Roman" w:hAnsi="Times New Roman" w:cs="Times New Roman"/>
              </w:rPr>
            </w:pPr>
            <w:r w:rsidRPr="00614E66">
              <w:rPr>
                <w:rFonts w:ascii="Times New Roman" w:hAnsi="Times New Roman" w:cs="Times New Roman"/>
              </w:rPr>
              <w:t>1915.1008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F33057E" w14:textId="77777777">
            <w:pPr>
              <w:rPr>
                <w:rFonts w:ascii="Times New Roman" w:hAnsi="Times New Roman" w:cs="Times New Roman"/>
              </w:rPr>
            </w:pPr>
            <w:r w:rsidRPr="00614E66">
              <w:rPr>
                <w:rFonts w:ascii="Times New Roman" w:hAnsi="Times New Roman" w:cs="Times New Roman"/>
              </w:rPr>
              <w:t>1218-0087</w:t>
            </w:r>
          </w:p>
        </w:tc>
      </w:tr>
      <w:tr w14:paraId="34E5CC1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520DBAC" w14:textId="77777777">
            <w:pPr>
              <w:rPr>
                <w:rFonts w:ascii="Times New Roman" w:hAnsi="Times New Roman" w:cs="Times New Roman"/>
              </w:rPr>
            </w:pPr>
            <w:r w:rsidRPr="00614E66">
              <w:rPr>
                <w:rFonts w:ascii="Times New Roman" w:hAnsi="Times New Roman" w:cs="Times New Roman"/>
              </w:rPr>
              <w:t>1915.1009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89846EC" w14:textId="77777777">
            <w:pPr>
              <w:rPr>
                <w:rFonts w:ascii="Times New Roman" w:hAnsi="Times New Roman" w:cs="Times New Roman"/>
              </w:rPr>
            </w:pPr>
            <w:r w:rsidRPr="00614E66">
              <w:rPr>
                <w:rFonts w:ascii="Times New Roman" w:hAnsi="Times New Roman" w:cs="Times New Roman"/>
              </w:rPr>
              <w:t>1218-0089</w:t>
            </w:r>
          </w:p>
        </w:tc>
      </w:tr>
      <w:tr w14:paraId="436657C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ED34799" w14:textId="77777777">
            <w:pPr>
              <w:rPr>
                <w:rFonts w:ascii="Times New Roman" w:hAnsi="Times New Roman" w:cs="Times New Roman"/>
              </w:rPr>
            </w:pPr>
            <w:r w:rsidRPr="00614E66">
              <w:rPr>
                <w:rFonts w:ascii="Times New Roman" w:hAnsi="Times New Roman" w:cs="Times New Roman"/>
              </w:rPr>
              <w:t>1915.1010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A6EB018" w14:textId="77777777">
            <w:pPr>
              <w:rPr>
                <w:rFonts w:ascii="Times New Roman" w:hAnsi="Times New Roman" w:cs="Times New Roman"/>
              </w:rPr>
            </w:pPr>
            <w:r w:rsidRPr="00614E66">
              <w:rPr>
                <w:rFonts w:ascii="Times New Roman" w:hAnsi="Times New Roman" w:cs="Times New Roman"/>
              </w:rPr>
              <w:t>1218-0082</w:t>
            </w:r>
          </w:p>
        </w:tc>
      </w:tr>
      <w:tr w14:paraId="391CC33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841EC3E" w14:textId="77777777">
            <w:pPr>
              <w:rPr>
                <w:rFonts w:ascii="Times New Roman" w:hAnsi="Times New Roman" w:cs="Times New Roman"/>
              </w:rPr>
            </w:pPr>
            <w:r w:rsidRPr="00614E66">
              <w:rPr>
                <w:rFonts w:ascii="Times New Roman" w:hAnsi="Times New Roman" w:cs="Times New Roman"/>
              </w:rPr>
              <w:t>1915.1011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410F1E6" w14:textId="77777777">
            <w:pPr>
              <w:rPr>
                <w:rFonts w:ascii="Times New Roman" w:hAnsi="Times New Roman" w:cs="Times New Roman"/>
              </w:rPr>
            </w:pPr>
            <w:r w:rsidRPr="00614E66">
              <w:rPr>
                <w:rFonts w:ascii="Times New Roman" w:hAnsi="Times New Roman" w:cs="Times New Roman"/>
              </w:rPr>
              <w:t>1218-0090</w:t>
            </w:r>
          </w:p>
        </w:tc>
      </w:tr>
      <w:tr w14:paraId="5D85C1F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1F792950" w14:textId="77777777">
            <w:pPr>
              <w:rPr>
                <w:rFonts w:ascii="Times New Roman" w:hAnsi="Times New Roman" w:cs="Times New Roman"/>
              </w:rPr>
            </w:pPr>
            <w:r w:rsidRPr="00614E66">
              <w:rPr>
                <w:rFonts w:ascii="Times New Roman" w:hAnsi="Times New Roman" w:cs="Times New Roman"/>
              </w:rPr>
              <w:t>1915.1012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63294DE" w14:textId="77777777">
            <w:pPr>
              <w:rPr>
                <w:rFonts w:ascii="Times New Roman" w:hAnsi="Times New Roman" w:cs="Times New Roman"/>
              </w:rPr>
            </w:pPr>
            <w:r w:rsidRPr="00614E66">
              <w:rPr>
                <w:rFonts w:ascii="Times New Roman" w:hAnsi="Times New Roman" w:cs="Times New Roman"/>
              </w:rPr>
              <w:t>1218-0080</w:t>
            </w:r>
          </w:p>
        </w:tc>
      </w:tr>
      <w:tr w14:paraId="3463581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F6F1F35" w14:textId="77777777">
            <w:pPr>
              <w:rPr>
                <w:rFonts w:ascii="Times New Roman" w:hAnsi="Times New Roman" w:cs="Times New Roman"/>
              </w:rPr>
            </w:pPr>
            <w:r w:rsidRPr="00614E66">
              <w:rPr>
                <w:rFonts w:ascii="Times New Roman" w:hAnsi="Times New Roman" w:cs="Times New Roman"/>
              </w:rPr>
              <w:t>1915.1013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50D2579" w14:textId="77777777">
            <w:pPr>
              <w:rPr>
                <w:rFonts w:ascii="Times New Roman" w:hAnsi="Times New Roman" w:cs="Times New Roman"/>
              </w:rPr>
            </w:pPr>
            <w:r w:rsidRPr="00614E66">
              <w:rPr>
                <w:rFonts w:ascii="Times New Roman" w:hAnsi="Times New Roman" w:cs="Times New Roman"/>
              </w:rPr>
              <w:t>1218-0079</w:t>
            </w:r>
          </w:p>
        </w:tc>
      </w:tr>
      <w:tr w14:paraId="36FB439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2384379" w14:textId="77777777">
            <w:pPr>
              <w:rPr>
                <w:rFonts w:ascii="Times New Roman" w:hAnsi="Times New Roman" w:cs="Times New Roman"/>
              </w:rPr>
            </w:pPr>
            <w:r w:rsidRPr="00614E66">
              <w:rPr>
                <w:rFonts w:ascii="Times New Roman" w:hAnsi="Times New Roman" w:cs="Times New Roman"/>
              </w:rPr>
              <w:t>1915.1014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3816B3A" w14:textId="77777777">
            <w:pPr>
              <w:rPr>
                <w:rFonts w:ascii="Times New Roman" w:hAnsi="Times New Roman" w:cs="Times New Roman"/>
              </w:rPr>
            </w:pPr>
            <w:r w:rsidRPr="00614E66">
              <w:rPr>
                <w:rFonts w:ascii="Times New Roman" w:hAnsi="Times New Roman" w:cs="Times New Roman"/>
              </w:rPr>
              <w:t>1218-0088</w:t>
            </w:r>
          </w:p>
        </w:tc>
      </w:tr>
      <w:tr w14:paraId="758B3D8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05E0366" w14:textId="77777777">
            <w:pPr>
              <w:rPr>
                <w:rFonts w:ascii="Times New Roman" w:hAnsi="Times New Roman" w:cs="Times New Roman"/>
              </w:rPr>
            </w:pPr>
            <w:r w:rsidRPr="00614E66">
              <w:rPr>
                <w:rFonts w:ascii="Times New Roman" w:hAnsi="Times New Roman" w:cs="Times New Roman"/>
              </w:rPr>
              <w:t>1915.1015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1B55BB1" w14:textId="77777777">
            <w:pPr>
              <w:rPr>
                <w:rFonts w:ascii="Times New Roman" w:hAnsi="Times New Roman" w:cs="Times New Roman"/>
              </w:rPr>
            </w:pPr>
            <w:r w:rsidRPr="00614E66">
              <w:rPr>
                <w:rFonts w:ascii="Times New Roman" w:hAnsi="Times New Roman" w:cs="Times New Roman"/>
              </w:rPr>
              <w:t>1218-0044</w:t>
            </w:r>
          </w:p>
        </w:tc>
      </w:tr>
      <w:tr w14:paraId="540F212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79C49F5C" w14:textId="77777777">
            <w:pPr>
              <w:rPr>
                <w:rFonts w:ascii="Times New Roman" w:hAnsi="Times New Roman" w:cs="Times New Roman"/>
              </w:rPr>
            </w:pPr>
            <w:r w:rsidRPr="00614E66">
              <w:rPr>
                <w:rFonts w:ascii="Times New Roman" w:hAnsi="Times New Roman" w:cs="Times New Roman"/>
              </w:rPr>
              <w:t>1915.1016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7229086" w14:textId="77777777">
            <w:pPr>
              <w:rPr>
                <w:rFonts w:ascii="Times New Roman" w:hAnsi="Times New Roman" w:cs="Times New Roman"/>
              </w:rPr>
            </w:pPr>
            <w:r w:rsidRPr="00614E66">
              <w:rPr>
                <w:rFonts w:ascii="Times New Roman" w:hAnsi="Times New Roman" w:cs="Times New Roman"/>
              </w:rPr>
              <w:t>1218-0081</w:t>
            </w:r>
          </w:p>
        </w:tc>
      </w:tr>
      <w:tr w14:paraId="1A158CB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37778AF" w14:textId="77777777">
            <w:pPr>
              <w:rPr>
                <w:rFonts w:ascii="Times New Roman" w:hAnsi="Times New Roman" w:cs="Times New Roman"/>
              </w:rPr>
            </w:pPr>
            <w:r w:rsidRPr="00614E66">
              <w:rPr>
                <w:rFonts w:ascii="Times New Roman" w:hAnsi="Times New Roman" w:cs="Times New Roman"/>
              </w:rPr>
              <w:t>1915.1017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95DAF28" w14:textId="77777777">
            <w:pPr>
              <w:rPr>
                <w:rFonts w:ascii="Times New Roman" w:hAnsi="Times New Roman" w:cs="Times New Roman"/>
              </w:rPr>
            </w:pPr>
            <w:r w:rsidRPr="00614E66">
              <w:rPr>
                <w:rFonts w:ascii="Times New Roman" w:hAnsi="Times New Roman" w:cs="Times New Roman"/>
              </w:rPr>
              <w:t>1218-0010</w:t>
            </w:r>
          </w:p>
        </w:tc>
      </w:tr>
      <w:tr w14:paraId="436EF6B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7C413A2" w14:textId="77777777">
            <w:pPr>
              <w:rPr>
                <w:rFonts w:ascii="Times New Roman" w:hAnsi="Times New Roman" w:cs="Times New Roman"/>
              </w:rPr>
            </w:pPr>
            <w:r w:rsidRPr="00614E66">
              <w:rPr>
                <w:rFonts w:ascii="Times New Roman" w:hAnsi="Times New Roman" w:cs="Times New Roman"/>
              </w:rPr>
              <w:t>1915.1018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8320ECF" w14:textId="77777777">
            <w:pPr>
              <w:rPr>
                <w:rFonts w:ascii="Times New Roman" w:hAnsi="Times New Roman" w:cs="Times New Roman"/>
              </w:rPr>
            </w:pPr>
            <w:r w:rsidRPr="00614E66">
              <w:rPr>
                <w:rFonts w:ascii="Times New Roman" w:hAnsi="Times New Roman" w:cs="Times New Roman"/>
              </w:rPr>
              <w:t>1218-0104</w:t>
            </w:r>
          </w:p>
        </w:tc>
      </w:tr>
      <w:tr w14:paraId="0E94B94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12FA8F76" w14:textId="77777777">
            <w:pPr>
              <w:rPr>
                <w:rFonts w:ascii="Times New Roman" w:hAnsi="Times New Roman" w:cs="Times New Roman"/>
              </w:rPr>
            </w:pPr>
            <w:r w:rsidRPr="00614E66">
              <w:rPr>
                <w:rFonts w:ascii="Times New Roman" w:hAnsi="Times New Roman" w:cs="Times New Roman"/>
              </w:rPr>
              <w:t>1915.1024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15E6D52" w14:textId="77777777">
            <w:pPr>
              <w:rPr>
                <w:rFonts w:ascii="Times New Roman" w:hAnsi="Times New Roman" w:cs="Times New Roman"/>
              </w:rPr>
            </w:pPr>
            <w:r w:rsidRPr="00614E66">
              <w:rPr>
                <w:rFonts w:ascii="Times New Roman" w:hAnsi="Times New Roman" w:cs="Times New Roman"/>
              </w:rPr>
              <w:t>1218-0267</w:t>
            </w:r>
          </w:p>
        </w:tc>
      </w:tr>
      <w:tr w14:paraId="42BB999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7A93E3FA" w14:textId="77777777">
            <w:pPr>
              <w:rPr>
                <w:rFonts w:ascii="Times New Roman" w:hAnsi="Times New Roman" w:cs="Times New Roman"/>
              </w:rPr>
            </w:pPr>
            <w:r w:rsidRPr="00614E66">
              <w:rPr>
                <w:rFonts w:ascii="Times New Roman" w:hAnsi="Times New Roman" w:cs="Times New Roman"/>
              </w:rPr>
              <w:t>1915.1025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69DE735" w14:textId="77777777">
            <w:pPr>
              <w:rPr>
                <w:rFonts w:ascii="Times New Roman" w:hAnsi="Times New Roman" w:cs="Times New Roman"/>
              </w:rPr>
            </w:pPr>
            <w:r w:rsidRPr="00614E66">
              <w:rPr>
                <w:rFonts w:ascii="Times New Roman" w:hAnsi="Times New Roman" w:cs="Times New Roman"/>
              </w:rPr>
              <w:t>1218-0092</w:t>
            </w:r>
          </w:p>
        </w:tc>
      </w:tr>
      <w:tr w14:paraId="1A9B7D0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32013989" w14:textId="77777777">
            <w:pPr>
              <w:rPr>
                <w:rFonts w:ascii="Times New Roman" w:hAnsi="Times New Roman" w:cs="Times New Roman"/>
              </w:rPr>
            </w:pPr>
            <w:r w:rsidRPr="00614E66">
              <w:rPr>
                <w:rFonts w:ascii="Times New Roman" w:hAnsi="Times New Roman" w:cs="Times New Roman"/>
              </w:rPr>
              <w:t>1915.1026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4090F43" w14:textId="77777777">
            <w:pPr>
              <w:rPr>
                <w:rFonts w:ascii="Times New Roman" w:hAnsi="Times New Roman" w:cs="Times New Roman"/>
              </w:rPr>
            </w:pPr>
            <w:r w:rsidRPr="00614E66">
              <w:rPr>
                <w:rFonts w:ascii="Times New Roman" w:hAnsi="Times New Roman" w:cs="Times New Roman"/>
              </w:rPr>
              <w:t>1218-0252</w:t>
            </w:r>
          </w:p>
        </w:tc>
      </w:tr>
      <w:tr w14:paraId="3BC615E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A17F012" w14:textId="77777777">
            <w:pPr>
              <w:rPr>
                <w:rFonts w:ascii="Times New Roman" w:hAnsi="Times New Roman" w:cs="Times New Roman"/>
              </w:rPr>
            </w:pPr>
            <w:r w:rsidRPr="00614E66">
              <w:rPr>
                <w:rFonts w:ascii="Times New Roman" w:hAnsi="Times New Roman" w:cs="Times New Roman"/>
              </w:rPr>
              <w:t>1915.1027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361D8C6" w14:textId="77777777">
            <w:pPr>
              <w:rPr>
                <w:rFonts w:ascii="Times New Roman" w:hAnsi="Times New Roman" w:cs="Times New Roman"/>
              </w:rPr>
            </w:pPr>
            <w:r w:rsidRPr="00614E66">
              <w:rPr>
                <w:rFonts w:ascii="Times New Roman" w:hAnsi="Times New Roman" w:cs="Times New Roman"/>
              </w:rPr>
              <w:t>1218-0185</w:t>
            </w:r>
          </w:p>
        </w:tc>
      </w:tr>
      <w:tr w14:paraId="3AA8F9B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3942D699" w14:textId="77777777">
            <w:pPr>
              <w:rPr>
                <w:rFonts w:ascii="Times New Roman" w:hAnsi="Times New Roman" w:cs="Times New Roman"/>
              </w:rPr>
            </w:pPr>
            <w:r w:rsidRPr="00614E66">
              <w:rPr>
                <w:rFonts w:ascii="Times New Roman" w:hAnsi="Times New Roman" w:cs="Times New Roman"/>
              </w:rPr>
              <w:t>1915.1028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42F6E58" w14:textId="77777777">
            <w:pPr>
              <w:rPr>
                <w:rFonts w:ascii="Times New Roman" w:hAnsi="Times New Roman" w:cs="Times New Roman"/>
              </w:rPr>
            </w:pPr>
            <w:r w:rsidRPr="00614E66">
              <w:rPr>
                <w:rFonts w:ascii="Times New Roman" w:hAnsi="Times New Roman" w:cs="Times New Roman"/>
              </w:rPr>
              <w:t>1218-0129</w:t>
            </w:r>
          </w:p>
        </w:tc>
      </w:tr>
      <w:tr w14:paraId="03CB923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7F81A458" w14:textId="77777777">
            <w:pPr>
              <w:rPr>
                <w:rFonts w:ascii="Times New Roman" w:hAnsi="Times New Roman" w:cs="Times New Roman"/>
              </w:rPr>
            </w:pPr>
            <w:r w:rsidRPr="00614E66">
              <w:rPr>
                <w:rFonts w:ascii="Times New Roman" w:hAnsi="Times New Roman" w:cs="Times New Roman"/>
              </w:rPr>
              <w:t>1915.1030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B8AB842" w14:textId="77777777">
            <w:pPr>
              <w:rPr>
                <w:rFonts w:ascii="Times New Roman" w:hAnsi="Times New Roman" w:cs="Times New Roman"/>
              </w:rPr>
            </w:pPr>
            <w:r w:rsidRPr="00614E66">
              <w:rPr>
                <w:rFonts w:ascii="Times New Roman" w:hAnsi="Times New Roman" w:cs="Times New Roman"/>
              </w:rPr>
              <w:t>1218-0180</w:t>
            </w:r>
          </w:p>
        </w:tc>
      </w:tr>
      <w:tr w14:paraId="1F2666F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33B54ACE" w14:textId="77777777">
            <w:pPr>
              <w:rPr>
                <w:rFonts w:ascii="Times New Roman" w:hAnsi="Times New Roman" w:cs="Times New Roman"/>
              </w:rPr>
            </w:pPr>
            <w:r w:rsidRPr="00614E66">
              <w:rPr>
                <w:rFonts w:ascii="Times New Roman" w:hAnsi="Times New Roman" w:cs="Times New Roman"/>
              </w:rPr>
              <w:t>1915.1044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D03A038" w14:textId="77777777">
            <w:pPr>
              <w:rPr>
                <w:rFonts w:ascii="Times New Roman" w:hAnsi="Times New Roman" w:cs="Times New Roman"/>
              </w:rPr>
            </w:pPr>
            <w:r w:rsidRPr="00614E66">
              <w:rPr>
                <w:rFonts w:ascii="Times New Roman" w:hAnsi="Times New Roman" w:cs="Times New Roman"/>
              </w:rPr>
              <w:t>1218-0101</w:t>
            </w:r>
          </w:p>
        </w:tc>
      </w:tr>
      <w:tr w14:paraId="421F723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1F48539E" w14:textId="77777777">
            <w:pPr>
              <w:rPr>
                <w:rFonts w:ascii="Times New Roman" w:hAnsi="Times New Roman" w:cs="Times New Roman"/>
              </w:rPr>
            </w:pPr>
            <w:r w:rsidRPr="00614E66">
              <w:rPr>
                <w:rFonts w:ascii="Times New Roman" w:hAnsi="Times New Roman" w:cs="Times New Roman"/>
              </w:rPr>
              <w:t>1915.1045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4BC97FC" w14:textId="77777777">
            <w:pPr>
              <w:rPr>
                <w:rFonts w:ascii="Times New Roman" w:hAnsi="Times New Roman" w:cs="Times New Roman"/>
              </w:rPr>
            </w:pPr>
            <w:r w:rsidRPr="00614E66">
              <w:rPr>
                <w:rFonts w:ascii="Times New Roman" w:hAnsi="Times New Roman" w:cs="Times New Roman"/>
              </w:rPr>
              <w:t>1218-0126</w:t>
            </w:r>
          </w:p>
        </w:tc>
      </w:tr>
      <w:tr w14:paraId="05FF3CE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B6E8A3E" w14:textId="77777777">
            <w:pPr>
              <w:rPr>
                <w:rFonts w:ascii="Times New Roman" w:hAnsi="Times New Roman" w:cs="Times New Roman"/>
              </w:rPr>
            </w:pPr>
            <w:r w:rsidRPr="00614E66">
              <w:rPr>
                <w:rFonts w:ascii="Times New Roman" w:hAnsi="Times New Roman" w:cs="Times New Roman"/>
              </w:rPr>
              <w:t>1915.1047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ABA3E91" w14:textId="77777777">
            <w:pPr>
              <w:rPr>
                <w:rFonts w:ascii="Times New Roman" w:hAnsi="Times New Roman" w:cs="Times New Roman"/>
              </w:rPr>
            </w:pPr>
            <w:r w:rsidRPr="00614E66">
              <w:rPr>
                <w:rFonts w:ascii="Times New Roman" w:hAnsi="Times New Roman" w:cs="Times New Roman"/>
              </w:rPr>
              <w:t>1218-0108</w:t>
            </w:r>
          </w:p>
        </w:tc>
      </w:tr>
      <w:tr w14:paraId="357FAD4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2BD07044" w14:textId="77777777">
            <w:pPr>
              <w:rPr>
                <w:rFonts w:ascii="Times New Roman" w:hAnsi="Times New Roman" w:cs="Times New Roman"/>
              </w:rPr>
            </w:pPr>
            <w:r w:rsidRPr="00614E66">
              <w:rPr>
                <w:rFonts w:ascii="Times New Roman" w:hAnsi="Times New Roman" w:cs="Times New Roman"/>
              </w:rPr>
              <w:t>1915.1048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66FAE53" w14:textId="77777777">
            <w:pPr>
              <w:rPr>
                <w:rFonts w:ascii="Times New Roman" w:hAnsi="Times New Roman" w:cs="Times New Roman"/>
              </w:rPr>
            </w:pPr>
            <w:r w:rsidRPr="00614E66">
              <w:rPr>
                <w:rFonts w:ascii="Times New Roman" w:hAnsi="Times New Roman" w:cs="Times New Roman"/>
              </w:rPr>
              <w:t>1218-0145</w:t>
            </w:r>
          </w:p>
        </w:tc>
      </w:tr>
      <w:tr w14:paraId="1A56D01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7E2636E7" w14:textId="77777777">
            <w:pPr>
              <w:rPr>
                <w:rFonts w:ascii="Times New Roman" w:hAnsi="Times New Roman" w:cs="Times New Roman"/>
              </w:rPr>
            </w:pPr>
            <w:r w:rsidRPr="00614E66">
              <w:rPr>
                <w:rFonts w:ascii="Times New Roman" w:hAnsi="Times New Roman" w:cs="Times New Roman"/>
              </w:rPr>
              <w:t>1915.1050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B154723" w14:textId="77777777">
            <w:pPr>
              <w:rPr>
                <w:rFonts w:ascii="Times New Roman" w:hAnsi="Times New Roman" w:cs="Times New Roman"/>
              </w:rPr>
            </w:pPr>
            <w:r w:rsidRPr="00614E66">
              <w:rPr>
                <w:rFonts w:ascii="Times New Roman" w:hAnsi="Times New Roman" w:cs="Times New Roman"/>
              </w:rPr>
              <w:t>1218-0184</w:t>
            </w:r>
          </w:p>
        </w:tc>
      </w:tr>
      <w:tr w14:paraId="182F28A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F7931E3" w14:textId="77777777">
            <w:pPr>
              <w:rPr>
                <w:rFonts w:ascii="Times New Roman" w:hAnsi="Times New Roman" w:cs="Times New Roman"/>
              </w:rPr>
            </w:pPr>
            <w:r w:rsidRPr="00614E66">
              <w:rPr>
                <w:rFonts w:ascii="Times New Roman" w:hAnsi="Times New Roman" w:cs="Times New Roman"/>
              </w:rPr>
              <w:t>1915.1053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77B81CB" w14:textId="77777777">
            <w:pPr>
              <w:rPr>
                <w:rFonts w:ascii="Times New Roman" w:hAnsi="Times New Roman" w:cs="Times New Roman"/>
              </w:rPr>
            </w:pPr>
            <w:r w:rsidRPr="00614E66">
              <w:rPr>
                <w:rFonts w:ascii="Times New Roman" w:hAnsi="Times New Roman" w:cs="Times New Roman"/>
              </w:rPr>
              <w:t>1218-0266</w:t>
            </w:r>
          </w:p>
        </w:tc>
      </w:tr>
      <w:tr w14:paraId="36E578F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4377BB0" w14:textId="77777777">
            <w:pPr>
              <w:rPr>
                <w:rFonts w:ascii="Times New Roman" w:hAnsi="Times New Roman" w:cs="Times New Roman"/>
              </w:rPr>
            </w:pPr>
            <w:r w:rsidRPr="00614E66">
              <w:rPr>
                <w:rFonts w:ascii="Times New Roman" w:hAnsi="Times New Roman" w:cs="Times New Roman"/>
              </w:rPr>
              <w:t>1915.1120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F90F3CB" w14:textId="77777777">
            <w:pPr>
              <w:rPr>
                <w:rFonts w:ascii="Times New Roman" w:hAnsi="Times New Roman" w:cs="Times New Roman"/>
              </w:rPr>
            </w:pPr>
            <w:r w:rsidRPr="00614E66">
              <w:rPr>
                <w:rFonts w:ascii="Times New Roman" w:hAnsi="Times New Roman" w:cs="Times New Roman"/>
              </w:rPr>
              <w:t>1218-0065</w:t>
            </w:r>
          </w:p>
        </w:tc>
      </w:tr>
      <w:tr w14:paraId="4606156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1C5E0A0D" w14:textId="77777777">
            <w:pPr>
              <w:rPr>
                <w:rFonts w:ascii="Times New Roman" w:hAnsi="Times New Roman" w:cs="Times New Roman"/>
              </w:rPr>
            </w:pPr>
            <w:r w:rsidRPr="00614E66">
              <w:rPr>
                <w:rFonts w:ascii="Times New Roman" w:hAnsi="Times New Roman" w:cs="Times New Roman"/>
              </w:rPr>
              <w:t>1915.1200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EB44D4B" w14:textId="77777777">
            <w:pPr>
              <w:rPr>
                <w:rFonts w:ascii="Times New Roman" w:hAnsi="Times New Roman" w:cs="Times New Roman"/>
              </w:rPr>
            </w:pPr>
            <w:r w:rsidRPr="00614E66">
              <w:rPr>
                <w:rFonts w:ascii="Times New Roman" w:hAnsi="Times New Roman" w:cs="Times New Roman"/>
              </w:rPr>
              <w:t>1218-0072</w:t>
            </w:r>
          </w:p>
        </w:tc>
      </w:tr>
      <w:tr w14:paraId="2528FA6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7270047B" w14:textId="77777777">
            <w:pPr>
              <w:rPr>
                <w:rFonts w:ascii="Times New Roman" w:hAnsi="Times New Roman" w:cs="Times New Roman"/>
              </w:rPr>
            </w:pPr>
            <w:r w:rsidRPr="00614E66">
              <w:rPr>
                <w:rFonts w:ascii="Times New Roman" w:hAnsi="Times New Roman" w:cs="Times New Roman"/>
              </w:rPr>
              <w:t>1915.1450</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614E66" w:rsidRPr="00614E66" w:rsidP="00614E66" w14:paraId="4E68CA62" w14:textId="77777777">
            <w:pPr>
              <w:rPr>
                <w:rFonts w:ascii="Times New Roman" w:hAnsi="Times New Roman" w:cs="Times New Roman"/>
              </w:rPr>
            </w:pPr>
            <w:r w:rsidRPr="00614E66">
              <w:rPr>
                <w:rFonts w:ascii="Times New Roman" w:hAnsi="Times New Roman" w:cs="Times New Roman"/>
              </w:rPr>
              <w:t>1218-0131</w:t>
            </w:r>
          </w:p>
        </w:tc>
      </w:tr>
    </w:tbl>
    <w:p w:rsidR="00614E66" w:rsidRPr="00614E66" w:rsidP="00614E66" w14:paraId="301C05DC" w14:textId="77777777">
      <w:pPr>
        <w:rPr>
          <w:rFonts w:ascii="Times New Roman" w:hAnsi="Times New Roman" w:cs="Times New Roman"/>
          <w:i/>
          <w:iCs/>
        </w:rPr>
      </w:pPr>
      <w:r w:rsidRPr="00614E66">
        <w:rPr>
          <w:rFonts w:ascii="Times New Roman" w:hAnsi="Times New Roman" w:cs="Times New Roman"/>
          <w:i/>
          <w:iCs/>
        </w:rPr>
        <w:t>[</w:t>
      </w:r>
      <w:hyperlink r:id="rId75" w:history="1">
        <w:r w:rsidRPr="00614E66">
          <w:rPr>
            <w:rStyle w:val="Hyperlink"/>
            <w:rFonts w:ascii="Times New Roman" w:hAnsi="Times New Roman" w:cs="Times New Roman"/>
            <w:i/>
            <w:iCs/>
          </w:rPr>
          <w:t>61 FR 5509</w:t>
        </w:r>
      </w:hyperlink>
      <w:r w:rsidRPr="00614E66">
        <w:rPr>
          <w:rFonts w:ascii="Times New Roman" w:hAnsi="Times New Roman" w:cs="Times New Roman"/>
          <w:i/>
          <w:iCs/>
        </w:rPr>
        <w:t>, Feb. 13, 1996, as amended at </w:t>
      </w:r>
      <w:hyperlink r:id="rId76" w:history="1">
        <w:r w:rsidRPr="00614E66">
          <w:rPr>
            <w:rStyle w:val="Hyperlink"/>
            <w:rFonts w:ascii="Times New Roman" w:hAnsi="Times New Roman" w:cs="Times New Roman"/>
            <w:i/>
            <w:iCs/>
          </w:rPr>
          <w:t>62 FR 33547</w:t>
        </w:r>
      </w:hyperlink>
      <w:r w:rsidRPr="00614E66">
        <w:rPr>
          <w:rFonts w:ascii="Times New Roman" w:hAnsi="Times New Roman" w:cs="Times New Roman"/>
          <w:i/>
          <w:iCs/>
        </w:rPr>
        <w:t>, June 20, 1997; </w:t>
      </w:r>
      <w:hyperlink r:id="rId77" w:history="1">
        <w:r w:rsidRPr="00614E66">
          <w:rPr>
            <w:rStyle w:val="Hyperlink"/>
            <w:rFonts w:ascii="Times New Roman" w:hAnsi="Times New Roman" w:cs="Times New Roman"/>
            <w:i/>
            <w:iCs/>
          </w:rPr>
          <w:t>63 FR 13340</w:t>
        </w:r>
      </w:hyperlink>
      <w:r w:rsidRPr="00614E66">
        <w:rPr>
          <w:rFonts w:ascii="Times New Roman" w:hAnsi="Times New Roman" w:cs="Times New Roman"/>
          <w:i/>
          <w:iCs/>
        </w:rPr>
        <w:t>, Mar. 19, 1998; </w:t>
      </w:r>
      <w:hyperlink r:id="rId78" w:history="1">
        <w:r w:rsidRPr="00614E66">
          <w:rPr>
            <w:rStyle w:val="Hyperlink"/>
            <w:rFonts w:ascii="Times New Roman" w:hAnsi="Times New Roman" w:cs="Times New Roman"/>
            <w:i/>
            <w:iCs/>
          </w:rPr>
          <w:t>70 FR 13371</w:t>
        </w:r>
      </w:hyperlink>
      <w:r w:rsidRPr="00614E66">
        <w:rPr>
          <w:rFonts w:ascii="Times New Roman" w:hAnsi="Times New Roman" w:cs="Times New Roman"/>
          <w:i/>
          <w:iCs/>
        </w:rPr>
        <w:t>, Mar. 21, 2005; </w:t>
      </w:r>
      <w:hyperlink r:id="rId79" w:history="1">
        <w:r w:rsidRPr="00614E66">
          <w:rPr>
            <w:rStyle w:val="Hyperlink"/>
            <w:rFonts w:ascii="Times New Roman" w:hAnsi="Times New Roman" w:cs="Times New Roman"/>
            <w:i/>
            <w:iCs/>
          </w:rPr>
          <w:t>71 FR 38086</w:t>
        </w:r>
      </w:hyperlink>
      <w:r w:rsidRPr="00614E66">
        <w:rPr>
          <w:rFonts w:ascii="Times New Roman" w:hAnsi="Times New Roman" w:cs="Times New Roman"/>
          <w:i/>
          <w:iCs/>
        </w:rPr>
        <w:t>, July 5, 2006; </w:t>
      </w:r>
      <w:hyperlink r:id="rId80" w:history="1">
        <w:r w:rsidRPr="00614E66">
          <w:rPr>
            <w:rStyle w:val="Hyperlink"/>
            <w:rFonts w:ascii="Times New Roman" w:hAnsi="Times New Roman" w:cs="Times New Roman"/>
            <w:i/>
            <w:iCs/>
          </w:rPr>
          <w:t>77 FR 19</w:t>
        </w:r>
      </w:hyperlink>
      <w:r w:rsidRPr="00614E66">
        <w:rPr>
          <w:rFonts w:ascii="Times New Roman" w:hAnsi="Times New Roman" w:cs="Times New Roman"/>
          <w:i/>
          <w:iCs/>
        </w:rPr>
        <w:t>, Jan. 3, 2012; </w:t>
      </w:r>
      <w:hyperlink r:id="rId81" w:history="1">
        <w:r w:rsidRPr="00614E66">
          <w:rPr>
            <w:rStyle w:val="Hyperlink"/>
            <w:rFonts w:ascii="Times New Roman" w:hAnsi="Times New Roman" w:cs="Times New Roman"/>
            <w:i/>
            <w:iCs/>
          </w:rPr>
          <w:t>81 FR 48710</w:t>
        </w:r>
      </w:hyperlink>
      <w:r w:rsidRPr="00614E66">
        <w:rPr>
          <w:rFonts w:ascii="Times New Roman" w:hAnsi="Times New Roman" w:cs="Times New Roman"/>
          <w:i/>
          <w:iCs/>
        </w:rPr>
        <w:t>, July 27, 2016; </w:t>
      </w:r>
      <w:hyperlink r:id="rId82" w:history="1">
        <w:r w:rsidRPr="00614E66">
          <w:rPr>
            <w:rStyle w:val="Hyperlink"/>
            <w:rFonts w:ascii="Times New Roman" w:hAnsi="Times New Roman" w:cs="Times New Roman"/>
            <w:i/>
            <w:iCs/>
          </w:rPr>
          <w:t>83 FR 9703</w:t>
        </w:r>
      </w:hyperlink>
      <w:r w:rsidRPr="00614E66">
        <w:rPr>
          <w:rFonts w:ascii="Times New Roman" w:hAnsi="Times New Roman" w:cs="Times New Roman"/>
          <w:i/>
          <w:iCs/>
        </w:rPr>
        <w:t>, Mar. 7, 2018]</w:t>
      </w:r>
    </w:p>
    <w:p w:rsidR="00614E66" w:rsidRPr="00614E66" w:rsidP="00614E66" w14:paraId="3E198FBB" w14:textId="77777777">
      <w:pPr>
        <w:rPr>
          <w:rFonts w:ascii="Times New Roman" w:hAnsi="Times New Roman" w:cs="Times New Roman"/>
          <w:b/>
          <w:bCs/>
        </w:rPr>
      </w:pPr>
      <w:r w:rsidRPr="00614E66">
        <w:rPr>
          <w:rFonts w:ascii="Times New Roman" w:hAnsi="Times New Roman" w:cs="Times New Roman"/>
          <w:b/>
          <w:bCs/>
        </w:rPr>
        <w:t>§ 1915.9 Compliance duties owed to each employee.</w:t>
      </w:r>
    </w:p>
    <w:p w:rsidR="00614E66" w:rsidRPr="00614E66" w:rsidP="00614E66" w14:paraId="75ABC55C"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Personal protective equipment.</w:t>
      </w:r>
      <w:r w:rsidRPr="00614E66">
        <w:rPr>
          <w:rFonts w:ascii="Times New Roman" w:hAnsi="Times New Roman" w:cs="Times New Roman"/>
        </w:rPr>
        <w:t> Standards in this part requiring the employer to provide personal protective equipment (PPE), including respirators and other types of PPE, because of hazards to employees impose a separate compliance duty with respect to each employee covered by the requirement. The employer must provide PPE to each employee required to use the PPE, and each failure to provide PPE to an employee may be considered a separate violation.</w:t>
      </w:r>
    </w:p>
    <w:p w:rsidR="00614E66" w:rsidRPr="00614E66" w:rsidP="00614E66" w14:paraId="59BF3EC0"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Training.</w:t>
      </w:r>
      <w:r w:rsidRPr="00614E66">
        <w:rPr>
          <w:rFonts w:ascii="Times New Roman" w:hAnsi="Times New Roman" w:cs="Times New Roman"/>
        </w:rPr>
        <w:t> Standards in this part requiring training on hazards and related matters, such as standards requiring that employees receive training or that the employer train employees, provide training to employees, or institute or implement a training program, impose a separate compliance duty with respect to each employee covered by the requirement. The employer must train each affected employee in the manner required by the standard, and each failure to train an employee may be considered a separate violation.</w:t>
      </w:r>
    </w:p>
    <w:p w:rsidR="00614E66" w:rsidRPr="00614E66" w:rsidP="00614E66" w14:paraId="18D72DFC" w14:textId="77777777">
      <w:pPr>
        <w:rPr>
          <w:rFonts w:ascii="Times New Roman" w:hAnsi="Times New Roman" w:cs="Times New Roman"/>
          <w:i/>
          <w:iCs/>
        </w:rPr>
      </w:pPr>
      <w:r w:rsidRPr="00614E66">
        <w:rPr>
          <w:rFonts w:ascii="Times New Roman" w:hAnsi="Times New Roman" w:cs="Times New Roman"/>
          <w:i/>
          <w:iCs/>
        </w:rPr>
        <w:t>[</w:t>
      </w:r>
      <w:hyperlink r:id="rId83" w:history="1">
        <w:r w:rsidRPr="00614E66">
          <w:rPr>
            <w:rStyle w:val="Hyperlink"/>
            <w:rFonts w:ascii="Times New Roman" w:hAnsi="Times New Roman" w:cs="Times New Roman"/>
            <w:i/>
            <w:iCs/>
          </w:rPr>
          <w:t>73 FR 75587</w:t>
        </w:r>
      </w:hyperlink>
      <w:r w:rsidRPr="00614E66">
        <w:rPr>
          <w:rFonts w:ascii="Times New Roman" w:hAnsi="Times New Roman" w:cs="Times New Roman"/>
          <w:i/>
          <w:iCs/>
        </w:rPr>
        <w:t>, Dec. 12, 2008]</w:t>
      </w:r>
    </w:p>
    <w:p w:rsidR="00614E66" w:rsidRPr="00614E66" w:rsidP="00614E66" w14:paraId="120BD50C" w14:textId="77777777">
      <w:pPr>
        <w:rPr>
          <w:rFonts w:ascii="Times New Roman" w:hAnsi="Times New Roman" w:cs="Times New Roman"/>
          <w:b/>
          <w:bCs/>
        </w:rPr>
      </w:pPr>
      <w:r w:rsidRPr="00614E66">
        <w:rPr>
          <w:rFonts w:ascii="Times New Roman" w:hAnsi="Times New Roman" w:cs="Times New Roman"/>
          <w:b/>
          <w:bCs/>
        </w:rPr>
        <w:t>Subpart B—Confined and Enclosed Spaces and Other Dangerous Atmospheres in Shipyard Employment</w:t>
      </w:r>
    </w:p>
    <w:p w:rsidR="00614E66" w:rsidRPr="00614E66" w:rsidP="00614E66" w14:paraId="6AF8DF2F" w14:textId="77777777">
      <w:pPr>
        <w:rPr>
          <w:rFonts w:ascii="Times New Roman" w:hAnsi="Times New Roman" w:cs="Times New Roman"/>
          <w:b/>
          <w:bCs/>
        </w:rPr>
      </w:pPr>
      <w:r w:rsidRPr="00614E66">
        <w:rPr>
          <w:rFonts w:ascii="Times New Roman" w:hAnsi="Times New Roman" w:cs="Times New Roman"/>
          <w:b/>
          <w:bCs/>
        </w:rPr>
        <w:t>Source:</w:t>
      </w:r>
    </w:p>
    <w:p w:rsidR="00614E66" w:rsidRPr="00614E66" w:rsidP="00614E66" w14:paraId="68970642" w14:textId="77777777">
      <w:pPr>
        <w:rPr>
          <w:rFonts w:ascii="Times New Roman" w:hAnsi="Times New Roman" w:cs="Times New Roman"/>
        </w:rPr>
      </w:pPr>
      <w:hyperlink r:id="rId84" w:history="1">
        <w:r w:rsidRPr="00614E66">
          <w:rPr>
            <w:rStyle w:val="Hyperlink"/>
            <w:rFonts w:ascii="Times New Roman" w:hAnsi="Times New Roman" w:cs="Times New Roman"/>
          </w:rPr>
          <w:t>59 FR 37857</w:t>
        </w:r>
      </w:hyperlink>
      <w:r w:rsidRPr="00614E66">
        <w:rPr>
          <w:rFonts w:ascii="Times New Roman" w:hAnsi="Times New Roman" w:cs="Times New Roman"/>
        </w:rPr>
        <w:t>, July 25, 1994, unless otherwise noted.</w:t>
      </w:r>
    </w:p>
    <w:p w:rsidR="00614E66" w:rsidRPr="00614E66" w:rsidP="00614E66" w14:paraId="04D7F94E" w14:textId="77777777">
      <w:pPr>
        <w:rPr>
          <w:rFonts w:ascii="Times New Roman" w:hAnsi="Times New Roman" w:cs="Times New Roman"/>
          <w:b/>
          <w:bCs/>
        </w:rPr>
      </w:pPr>
      <w:r w:rsidRPr="00614E66">
        <w:rPr>
          <w:rFonts w:ascii="Times New Roman" w:hAnsi="Times New Roman" w:cs="Times New Roman"/>
          <w:b/>
          <w:bCs/>
        </w:rPr>
        <w:t>§ 1915.11 Scope, application and definitions applicable to this subpart.</w:t>
      </w:r>
    </w:p>
    <w:p w:rsidR="00614E66" w:rsidRPr="00614E66" w:rsidP="00614E66" w14:paraId="6C83EB51"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Scope and application.</w:t>
      </w:r>
      <w:r w:rsidRPr="00614E66">
        <w:rPr>
          <w:rFonts w:ascii="Times New Roman" w:hAnsi="Times New Roman" w:cs="Times New Roman"/>
        </w:rPr>
        <w:t> This subpart applies to work in confined and enclosed spaces and other dangerous atmospheres in shipyard employment, including vessels, vessel sections, and on land-side operations regardless of geographic location.</w:t>
      </w:r>
    </w:p>
    <w:p w:rsidR="00614E66" w:rsidRPr="00614E66" w:rsidP="00614E66" w14:paraId="1BE7754B"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Definitions applicable to this subpart. Adjacent spaces</w:t>
      </w:r>
      <w:r w:rsidRPr="00614E66">
        <w:rPr>
          <w:rFonts w:ascii="Times New Roman" w:hAnsi="Times New Roman" w:cs="Times New Roman"/>
        </w:rPr>
        <w:t> </w:t>
      </w:r>
      <w:r w:rsidRPr="00614E66">
        <w:rPr>
          <w:rFonts w:ascii="Times New Roman" w:hAnsi="Times New Roman" w:cs="Times New Roman"/>
        </w:rPr>
        <w:t>means</w:t>
      </w:r>
      <w:r w:rsidRPr="00614E66">
        <w:rPr>
          <w:rFonts w:ascii="Times New Roman" w:hAnsi="Times New Roman" w:cs="Times New Roman"/>
        </w:rPr>
        <w:t xml:space="preserve"> those spaces bordering a subject space in all directions, including all points of contact, corners, diagonals, decks, tank tops, and bulkheads.</w:t>
      </w:r>
    </w:p>
    <w:p w:rsidR="00614E66" w:rsidRPr="00614E66" w:rsidP="00614E66" w14:paraId="198B8342" w14:textId="77777777">
      <w:pPr>
        <w:rPr>
          <w:rFonts w:ascii="Times New Roman" w:hAnsi="Times New Roman" w:cs="Times New Roman"/>
        </w:rPr>
      </w:pPr>
      <w:r w:rsidRPr="00614E66">
        <w:rPr>
          <w:rFonts w:ascii="Times New Roman" w:hAnsi="Times New Roman" w:cs="Times New Roman"/>
          <w:i/>
          <w:iCs/>
        </w:rPr>
        <w:t>Assistant Secretary</w:t>
      </w:r>
      <w:r w:rsidRPr="00614E66">
        <w:rPr>
          <w:rFonts w:ascii="Times New Roman" w:hAnsi="Times New Roman" w:cs="Times New Roman"/>
        </w:rPr>
        <w:t> means the Assistant Secretary of Labor for Occupational Safety and Health, or designated representative.</w:t>
      </w:r>
    </w:p>
    <w:p w:rsidR="00614E66" w:rsidRPr="00614E66" w:rsidP="00614E66" w14:paraId="1837399F" w14:textId="77777777">
      <w:pPr>
        <w:rPr>
          <w:rFonts w:ascii="Times New Roman" w:hAnsi="Times New Roman" w:cs="Times New Roman"/>
        </w:rPr>
      </w:pPr>
      <w:r w:rsidRPr="00614E66">
        <w:rPr>
          <w:rFonts w:ascii="Times New Roman" w:hAnsi="Times New Roman" w:cs="Times New Roman"/>
          <w:i/>
          <w:iCs/>
        </w:rPr>
        <w:t>Certified Industrial Hygienist</w:t>
      </w:r>
      <w:r w:rsidRPr="00614E66">
        <w:rPr>
          <w:rFonts w:ascii="Times New Roman" w:hAnsi="Times New Roman" w:cs="Times New Roman"/>
        </w:rPr>
        <w:t> (CIH) means an industrial hygienist who is certified by the American Board of Industrial Hygiene.</w:t>
      </w:r>
    </w:p>
    <w:p w:rsidR="00614E66" w:rsidRPr="00614E66" w:rsidP="00614E66" w14:paraId="19AA368C" w14:textId="77777777">
      <w:pPr>
        <w:rPr>
          <w:rFonts w:ascii="Times New Roman" w:hAnsi="Times New Roman" w:cs="Times New Roman"/>
        </w:rPr>
      </w:pPr>
      <w:r w:rsidRPr="00614E66">
        <w:rPr>
          <w:rFonts w:ascii="Times New Roman" w:hAnsi="Times New Roman" w:cs="Times New Roman"/>
          <w:i/>
          <w:iCs/>
        </w:rPr>
        <w:t>Coast Guard authorized person</w:t>
      </w:r>
      <w:r w:rsidRPr="00614E66">
        <w:rPr>
          <w:rFonts w:ascii="Times New Roman" w:hAnsi="Times New Roman" w:cs="Times New Roman"/>
        </w:rPr>
        <w:t> means an individual who meets the requirement of appendix B to </w:t>
      </w:r>
      <w:hyperlink r:id="rId28" w:history="1">
        <w:r w:rsidRPr="00614E66">
          <w:rPr>
            <w:rStyle w:val="Hyperlink"/>
            <w:rFonts w:ascii="Times New Roman" w:hAnsi="Times New Roman" w:cs="Times New Roman"/>
          </w:rPr>
          <w:t>subpart B of this part</w:t>
        </w:r>
      </w:hyperlink>
      <w:r w:rsidRPr="00614E66">
        <w:rPr>
          <w:rFonts w:ascii="Times New Roman" w:hAnsi="Times New Roman" w:cs="Times New Roman"/>
        </w:rPr>
        <w:t> 1915 for tank vessels, for passenger vessels, and for cargo and miscellaneous vessels.</w:t>
      </w:r>
    </w:p>
    <w:p w:rsidR="00614E66" w:rsidRPr="00614E66" w:rsidP="00614E66" w14:paraId="31FB4BA9" w14:textId="77777777">
      <w:pPr>
        <w:rPr>
          <w:rFonts w:ascii="Times New Roman" w:hAnsi="Times New Roman" w:cs="Times New Roman"/>
        </w:rPr>
      </w:pPr>
      <w:r w:rsidRPr="00614E66">
        <w:rPr>
          <w:rFonts w:ascii="Times New Roman" w:hAnsi="Times New Roman" w:cs="Times New Roman"/>
          <w:i/>
          <w:iCs/>
        </w:rPr>
        <w:t>Dangerous atmosphere</w:t>
      </w:r>
      <w:r w:rsidRPr="00614E66">
        <w:rPr>
          <w:rFonts w:ascii="Times New Roman" w:hAnsi="Times New Roman" w:cs="Times New Roman"/>
        </w:rPr>
        <w:t> means an atmosphere that may expose employees to the risk of death, incapacitation, impairment of ability to self-rescue (i.e., escape unaided from a confined or enclosed space), injury, or acute illness.</w:t>
      </w:r>
    </w:p>
    <w:p w:rsidR="00614E66" w:rsidRPr="00614E66" w:rsidP="00614E66" w14:paraId="10927215" w14:textId="77777777">
      <w:pPr>
        <w:rPr>
          <w:rFonts w:ascii="Times New Roman" w:hAnsi="Times New Roman" w:cs="Times New Roman"/>
        </w:rPr>
      </w:pPr>
      <w:r w:rsidRPr="00614E66">
        <w:rPr>
          <w:rFonts w:ascii="Times New Roman" w:hAnsi="Times New Roman" w:cs="Times New Roman"/>
          <w:i/>
          <w:iCs/>
        </w:rPr>
        <w:t>Director</w:t>
      </w:r>
      <w:r w:rsidRPr="00614E66">
        <w:rPr>
          <w:rFonts w:ascii="Times New Roman" w:hAnsi="Times New Roman" w:cs="Times New Roman"/>
        </w:rPr>
        <w:t> means the Director of the National Institute for Occupational Safety and Health, U.S. Department of Health and Human Services, or designated representative.</w:t>
      </w:r>
    </w:p>
    <w:p w:rsidR="00614E66" w:rsidRPr="00614E66" w:rsidP="00614E66" w14:paraId="5D2F4161" w14:textId="77777777">
      <w:pPr>
        <w:rPr>
          <w:rFonts w:ascii="Times New Roman" w:hAnsi="Times New Roman" w:cs="Times New Roman"/>
        </w:rPr>
      </w:pPr>
      <w:r w:rsidRPr="00614E66">
        <w:rPr>
          <w:rFonts w:ascii="Times New Roman" w:hAnsi="Times New Roman" w:cs="Times New Roman"/>
          <w:i/>
          <w:iCs/>
        </w:rPr>
        <w:t>Enter with Restrictions</w:t>
      </w:r>
      <w:r w:rsidRPr="00614E66">
        <w:rPr>
          <w:rFonts w:ascii="Times New Roman" w:hAnsi="Times New Roman" w:cs="Times New Roman"/>
        </w:rPr>
        <w:t> denotes a space where entry for work is permitted only if engineering controls, personal protective equipment, clothing, and time limitations are as specified by the Marine Chemist, Certified Industrial Hygienist, or the shipyard competent person.</w:t>
      </w:r>
    </w:p>
    <w:p w:rsidR="00614E66" w:rsidRPr="00614E66" w:rsidP="00614E66" w14:paraId="78EC1774" w14:textId="77777777">
      <w:pPr>
        <w:rPr>
          <w:rFonts w:ascii="Times New Roman" w:hAnsi="Times New Roman" w:cs="Times New Roman"/>
        </w:rPr>
      </w:pPr>
      <w:r w:rsidRPr="00614E66">
        <w:rPr>
          <w:rFonts w:ascii="Times New Roman" w:hAnsi="Times New Roman" w:cs="Times New Roman"/>
          <w:i/>
          <w:iCs/>
        </w:rPr>
        <w:t>Entry</w:t>
      </w:r>
      <w:r w:rsidRPr="00614E66">
        <w:rPr>
          <w:rFonts w:ascii="Times New Roman" w:hAnsi="Times New Roman" w:cs="Times New Roman"/>
        </w:rPr>
        <w:t> means the action by which a person passes through an opening into a space. Entry includes ensuing work activities in that space and is considered to have occurred as soon as any part of the entrant's body breaks the plane of an opening into the space.</w:t>
      </w:r>
    </w:p>
    <w:p w:rsidR="00614E66" w:rsidRPr="00614E66" w:rsidP="00614E66" w14:paraId="144CA897" w14:textId="77777777">
      <w:pPr>
        <w:rPr>
          <w:rFonts w:ascii="Times New Roman" w:hAnsi="Times New Roman" w:cs="Times New Roman"/>
        </w:rPr>
      </w:pPr>
      <w:r w:rsidRPr="00614E66">
        <w:rPr>
          <w:rFonts w:ascii="Times New Roman" w:hAnsi="Times New Roman" w:cs="Times New Roman"/>
          <w:i/>
          <w:iCs/>
        </w:rPr>
        <w:t>Hot work</w:t>
      </w:r>
      <w:r w:rsidRPr="00614E66">
        <w:rPr>
          <w:rFonts w:ascii="Times New Roman" w:hAnsi="Times New Roman" w:cs="Times New Roman"/>
        </w:rPr>
        <w:t> means any activity involving riveting, welding, burning, the use of powder-actuated tools or similar fire-producing operations. Grinding, drilling, abrasive blasting, or similar spark-producing operations are also considered hot work except when such operations are isolated physically from any atmosphere containing more than 10 percent of the lower explosive limit of a flammable or combustible substance.</w:t>
      </w:r>
    </w:p>
    <w:p w:rsidR="00614E66" w:rsidRPr="00614E66" w:rsidP="00614E66" w14:paraId="5BEC6E9D" w14:textId="77777777">
      <w:pPr>
        <w:rPr>
          <w:rFonts w:ascii="Times New Roman" w:hAnsi="Times New Roman" w:cs="Times New Roman"/>
        </w:rPr>
      </w:pPr>
      <w:r w:rsidRPr="00614E66">
        <w:rPr>
          <w:rFonts w:ascii="Times New Roman" w:hAnsi="Times New Roman" w:cs="Times New Roman"/>
          <w:i/>
          <w:iCs/>
        </w:rPr>
        <w:t>Immediately dangerous to life or health</w:t>
      </w:r>
      <w:r w:rsidRPr="00614E66">
        <w:rPr>
          <w:rFonts w:ascii="Times New Roman" w:hAnsi="Times New Roman" w:cs="Times New Roman"/>
        </w:rPr>
        <w:t> (IDLH) means an atmosphere that poses an immediate threat to life or that is likely to result in acute or immediate severe health effects.</w:t>
      </w:r>
    </w:p>
    <w:p w:rsidR="00614E66" w:rsidRPr="00614E66" w:rsidP="00614E66" w14:paraId="185C5AFF" w14:textId="77777777">
      <w:pPr>
        <w:rPr>
          <w:rFonts w:ascii="Times New Roman" w:hAnsi="Times New Roman" w:cs="Times New Roman"/>
        </w:rPr>
      </w:pPr>
      <w:r w:rsidRPr="00614E66">
        <w:rPr>
          <w:rFonts w:ascii="Times New Roman" w:hAnsi="Times New Roman" w:cs="Times New Roman"/>
          <w:i/>
          <w:iCs/>
        </w:rPr>
        <w:t xml:space="preserve">Inert or </w:t>
      </w:r>
      <w:r w:rsidRPr="00614E66">
        <w:rPr>
          <w:rFonts w:ascii="Times New Roman" w:hAnsi="Times New Roman" w:cs="Times New Roman"/>
          <w:i/>
          <w:iCs/>
        </w:rPr>
        <w:t>inerted</w:t>
      </w:r>
      <w:r w:rsidRPr="00614E66">
        <w:rPr>
          <w:rFonts w:ascii="Times New Roman" w:hAnsi="Times New Roman" w:cs="Times New Roman"/>
          <w:i/>
          <w:iCs/>
        </w:rPr>
        <w:t xml:space="preserve"> atmosphere</w:t>
      </w:r>
      <w:r w:rsidRPr="00614E66">
        <w:rPr>
          <w:rFonts w:ascii="Times New Roman" w:hAnsi="Times New Roman" w:cs="Times New Roman"/>
        </w:rPr>
        <w:t> means an atmospheric condition where:</w:t>
      </w:r>
    </w:p>
    <w:p w:rsidR="00614E66" w:rsidRPr="00614E66" w:rsidP="00614E66" w14:paraId="2A1BB9F0" w14:textId="77777777">
      <w:pPr>
        <w:rPr>
          <w:rFonts w:ascii="Times New Roman" w:hAnsi="Times New Roman" w:cs="Times New Roman"/>
        </w:rPr>
      </w:pPr>
      <w:r w:rsidRPr="00614E66">
        <w:rPr>
          <w:rFonts w:ascii="Times New Roman" w:hAnsi="Times New Roman" w:cs="Times New Roman"/>
        </w:rPr>
        <w:t>(1) The oxygen content of the atmosphere in the space is maintained at a level equal to or less than 8.0 percent by volume or at a level at or below 50 percent of the amount required to support combustion, whichever is less; or</w:t>
      </w:r>
    </w:p>
    <w:p w:rsidR="00614E66" w:rsidRPr="00614E66" w:rsidP="00614E66" w14:paraId="04B8E2BD" w14:textId="77777777">
      <w:pPr>
        <w:rPr>
          <w:rFonts w:ascii="Times New Roman" w:hAnsi="Times New Roman" w:cs="Times New Roman"/>
        </w:rPr>
      </w:pPr>
      <w:r w:rsidRPr="00614E66">
        <w:rPr>
          <w:rFonts w:ascii="Times New Roman" w:hAnsi="Times New Roman" w:cs="Times New Roman"/>
        </w:rPr>
        <w:t>(2) The space is flooded with water and the vapor concentration of flammable or combustible materials in the free space atmosphere above the water line is less than 10 percent of the lower explosive limit for the flammable or combustible material.</w:t>
      </w:r>
    </w:p>
    <w:p w:rsidR="00614E66" w:rsidRPr="00614E66" w:rsidP="00614E66" w14:paraId="43DF2921" w14:textId="77777777">
      <w:pPr>
        <w:rPr>
          <w:rFonts w:ascii="Times New Roman" w:hAnsi="Times New Roman" w:cs="Times New Roman"/>
        </w:rPr>
      </w:pPr>
      <w:r w:rsidRPr="00614E66">
        <w:rPr>
          <w:rFonts w:ascii="Times New Roman" w:hAnsi="Times New Roman" w:cs="Times New Roman"/>
          <w:i/>
          <w:iCs/>
        </w:rPr>
        <w:t>Labeled</w:t>
      </w:r>
      <w:r w:rsidRPr="00614E66">
        <w:rPr>
          <w:rFonts w:ascii="Times New Roman" w:hAnsi="Times New Roman" w:cs="Times New Roman"/>
        </w:rPr>
        <w:t xml:space="preserve"> means identified with a sign, placard, or other form of written communication, including pictograms, that provides information on the status or condition of the </w:t>
      </w:r>
      <w:r w:rsidRPr="00614E66">
        <w:rPr>
          <w:rFonts w:ascii="Times New Roman" w:hAnsi="Times New Roman" w:cs="Times New Roman"/>
        </w:rPr>
        <w:t>work space</w:t>
      </w:r>
      <w:r w:rsidRPr="00614E66">
        <w:rPr>
          <w:rFonts w:ascii="Times New Roman" w:hAnsi="Times New Roman" w:cs="Times New Roman"/>
        </w:rPr>
        <w:t xml:space="preserve"> to which it is attached.</w:t>
      </w:r>
    </w:p>
    <w:p w:rsidR="00614E66" w:rsidRPr="00614E66" w:rsidP="00614E66" w14:paraId="6339A0DE" w14:textId="77777777">
      <w:pPr>
        <w:rPr>
          <w:rFonts w:ascii="Times New Roman" w:hAnsi="Times New Roman" w:cs="Times New Roman"/>
        </w:rPr>
      </w:pPr>
      <w:r w:rsidRPr="00614E66">
        <w:rPr>
          <w:rFonts w:ascii="Times New Roman" w:hAnsi="Times New Roman" w:cs="Times New Roman"/>
          <w:i/>
          <w:iCs/>
        </w:rPr>
        <w:t>Lower explosive limit</w:t>
      </w:r>
      <w:r w:rsidRPr="00614E66">
        <w:rPr>
          <w:rFonts w:ascii="Times New Roman" w:hAnsi="Times New Roman" w:cs="Times New Roman"/>
        </w:rPr>
        <w:t> (LEL) means the minimum concentration of vapor in air below which propagation of a flame does not occur in the presence of an ignition source.</w:t>
      </w:r>
    </w:p>
    <w:p w:rsidR="00614E66" w:rsidRPr="00614E66" w:rsidP="00614E66" w14:paraId="34DD423C" w14:textId="77777777">
      <w:pPr>
        <w:rPr>
          <w:rFonts w:ascii="Times New Roman" w:hAnsi="Times New Roman" w:cs="Times New Roman"/>
        </w:rPr>
      </w:pPr>
      <w:r w:rsidRPr="00614E66">
        <w:rPr>
          <w:rFonts w:ascii="Times New Roman" w:hAnsi="Times New Roman" w:cs="Times New Roman"/>
          <w:i/>
          <w:iCs/>
        </w:rPr>
        <w:t>Marine Chemist</w:t>
      </w:r>
      <w:r w:rsidRPr="00614E66">
        <w:rPr>
          <w:rFonts w:ascii="Times New Roman" w:hAnsi="Times New Roman" w:cs="Times New Roman"/>
        </w:rPr>
        <w:t> means an individual who possesses a current Marine Chemist Certificate issued by the National Fire Protection Association.</w:t>
      </w:r>
    </w:p>
    <w:p w:rsidR="00614E66" w:rsidRPr="00614E66" w:rsidP="00614E66" w14:paraId="2742CC9E" w14:textId="77777777">
      <w:pPr>
        <w:rPr>
          <w:rFonts w:ascii="Times New Roman" w:hAnsi="Times New Roman" w:cs="Times New Roman"/>
        </w:rPr>
      </w:pPr>
      <w:r w:rsidRPr="00614E66">
        <w:rPr>
          <w:rFonts w:ascii="Times New Roman" w:hAnsi="Times New Roman" w:cs="Times New Roman"/>
          <w:i/>
          <w:iCs/>
        </w:rPr>
        <w:t>Not Safe for Hot Work</w:t>
      </w:r>
      <w:r w:rsidRPr="00614E66">
        <w:rPr>
          <w:rFonts w:ascii="Times New Roman" w:hAnsi="Times New Roman" w:cs="Times New Roman"/>
        </w:rPr>
        <w:t> denotes a space where hot work may not be performed because the conditions do not meet the criteria for Safe for Hot Work.</w:t>
      </w:r>
    </w:p>
    <w:p w:rsidR="00614E66" w:rsidRPr="00614E66" w:rsidP="00614E66" w14:paraId="48B0948D" w14:textId="77777777">
      <w:pPr>
        <w:rPr>
          <w:rFonts w:ascii="Times New Roman" w:hAnsi="Times New Roman" w:cs="Times New Roman"/>
        </w:rPr>
      </w:pPr>
      <w:r w:rsidRPr="00614E66">
        <w:rPr>
          <w:rFonts w:ascii="Times New Roman" w:hAnsi="Times New Roman" w:cs="Times New Roman"/>
          <w:i/>
          <w:iCs/>
        </w:rPr>
        <w:t>Nationally Recognized Testing Laboratory</w:t>
      </w:r>
      <w:r w:rsidRPr="00614E66">
        <w:rPr>
          <w:rFonts w:ascii="Times New Roman" w:hAnsi="Times New Roman" w:cs="Times New Roman"/>
        </w:rPr>
        <w:t> (NRTL) means an organization recognized by OSHA, in accordance with appendix A of </w:t>
      </w:r>
      <w:hyperlink r:id="rId85" w:history="1">
        <w:r w:rsidRPr="00614E66">
          <w:rPr>
            <w:rStyle w:val="Hyperlink"/>
            <w:rFonts w:ascii="Times New Roman" w:hAnsi="Times New Roman" w:cs="Times New Roman"/>
          </w:rPr>
          <w:t>29 CFR 1910.7</w:t>
        </w:r>
      </w:hyperlink>
      <w:r w:rsidRPr="00614E66">
        <w:rPr>
          <w:rFonts w:ascii="Times New Roman" w:hAnsi="Times New Roman" w:cs="Times New Roman"/>
        </w:rPr>
        <w:t>, which tests for safety and lists or labels or accepts equipment and materials that meet all the criteria found in </w:t>
      </w:r>
      <w:hyperlink r:id="rId85" w:anchor="p-1910.7(b)(1)" w:history="1">
        <w:r w:rsidRPr="00614E66">
          <w:rPr>
            <w:rStyle w:val="Hyperlink"/>
            <w:rFonts w:ascii="Times New Roman" w:hAnsi="Times New Roman" w:cs="Times New Roman"/>
          </w:rPr>
          <w:t>§ 1910.7(b)(1)</w:t>
        </w:r>
      </w:hyperlink>
      <w:r w:rsidRPr="00614E66">
        <w:rPr>
          <w:rFonts w:ascii="Times New Roman" w:hAnsi="Times New Roman" w:cs="Times New Roman"/>
        </w:rPr>
        <w:t> through </w:t>
      </w:r>
      <w:hyperlink r:id="rId85" w:anchor="p-1910.7(b)(4)(ii)" w:history="1">
        <w:r w:rsidRPr="00614E66">
          <w:rPr>
            <w:rStyle w:val="Hyperlink"/>
            <w:rFonts w:ascii="Times New Roman" w:hAnsi="Times New Roman" w:cs="Times New Roman"/>
          </w:rPr>
          <w:t>(b)(4)(ii)</w:t>
        </w:r>
      </w:hyperlink>
      <w:r w:rsidRPr="00614E66">
        <w:rPr>
          <w:rFonts w:ascii="Times New Roman" w:hAnsi="Times New Roman" w:cs="Times New Roman"/>
        </w:rPr>
        <w:t>.</w:t>
      </w:r>
    </w:p>
    <w:p w:rsidR="00614E66" w:rsidRPr="00614E66" w:rsidP="00614E66" w14:paraId="393FC62E" w14:textId="77777777">
      <w:pPr>
        <w:rPr>
          <w:rFonts w:ascii="Times New Roman" w:hAnsi="Times New Roman" w:cs="Times New Roman"/>
        </w:rPr>
      </w:pPr>
      <w:r w:rsidRPr="00614E66">
        <w:rPr>
          <w:rFonts w:ascii="Times New Roman" w:hAnsi="Times New Roman" w:cs="Times New Roman"/>
          <w:i/>
          <w:iCs/>
        </w:rPr>
        <w:t>Not Safe for Workers</w:t>
      </w:r>
      <w:r w:rsidRPr="00614E66">
        <w:rPr>
          <w:rFonts w:ascii="Times New Roman" w:hAnsi="Times New Roman" w:cs="Times New Roman"/>
        </w:rPr>
        <w:t> denotes a space where an employee may not enter because the conditions do not meet the criteria for Safe for Workers.</w:t>
      </w:r>
    </w:p>
    <w:p w:rsidR="00614E66" w:rsidRPr="00614E66" w:rsidP="00614E66" w14:paraId="5EA2AE32" w14:textId="77777777">
      <w:pPr>
        <w:rPr>
          <w:rFonts w:ascii="Times New Roman" w:hAnsi="Times New Roman" w:cs="Times New Roman"/>
        </w:rPr>
      </w:pPr>
      <w:r w:rsidRPr="00614E66">
        <w:rPr>
          <w:rFonts w:ascii="Times New Roman" w:hAnsi="Times New Roman" w:cs="Times New Roman"/>
          <w:i/>
          <w:iCs/>
        </w:rPr>
        <w:t>Oxygen-deficient atmosphere</w:t>
      </w:r>
      <w:r w:rsidRPr="00614E66">
        <w:rPr>
          <w:rFonts w:ascii="Times New Roman" w:hAnsi="Times New Roman" w:cs="Times New Roman"/>
        </w:rPr>
        <w:t> means an atmosphere having an oxygen concentration of less than 19.5 percent by volume.</w:t>
      </w:r>
    </w:p>
    <w:p w:rsidR="00614E66" w:rsidRPr="00614E66" w:rsidP="00614E66" w14:paraId="2201AC0D" w14:textId="77777777">
      <w:pPr>
        <w:rPr>
          <w:rFonts w:ascii="Times New Roman" w:hAnsi="Times New Roman" w:cs="Times New Roman"/>
        </w:rPr>
      </w:pPr>
      <w:r w:rsidRPr="00614E66">
        <w:rPr>
          <w:rFonts w:ascii="Times New Roman" w:hAnsi="Times New Roman" w:cs="Times New Roman"/>
          <w:i/>
          <w:iCs/>
        </w:rPr>
        <w:t>Oxygen-enriched</w:t>
      </w:r>
      <w:r w:rsidRPr="00614E66">
        <w:rPr>
          <w:rFonts w:ascii="Times New Roman" w:hAnsi="Times New Roman" w:cs="Times New Roman"/>
        </w:rPr>
        <w:t> atmosphere means an atmosphere that contains 22.0 percent or more oxygen by volume.</w:t>
      </w:r>
    </w:p>
    <w:p w:rsidR="00614E66" w:rsidRPr="00614E66" w:rsidP="00614E66" w14:paraId="35323A2D" w14:textId="77777777">
      <w:pPr>
        <w:rPr>
          <w:rFonts w:ascii="Times New Roman" w:hAnsi="Times New Roman" w:cs="Times New Roman"/>
        </w:rPr>
      </w:pPr>
      <w:r w:rsidRPr="00614E66">
        <w:rPr>
          <w:rFonts w:ascii="Times New Roman" w:hAnsi="Times New Roman" w:cs="Times New Roman"/>
          <w:i/>
          <w:iCs/>
        </w:rPr>
        <w:t>Safe for Hot Work</w:t>
      </w:r>
      <w:r w:rsidRPr="00614E66">
        <w:rPr>
          <w:rFonts w:ascii="Times New Roman" w:hAnsi="Times New Roman" w:cs="Times New Roman"/>
        </w:rPr>
        <w:t xml:space="preserve"> denotes a space that meets </w:t>
      </w:r>
      <w:r w:rsidRPr="00614E66">
        <w:rPr>
          <w:rFonts w:ascii="Times New Roman" w:hAnsi="Times New Roman" w:cs="Times New Roman"/>
        </w:rPr>
        <w:t>all of</w:t>
      </w:r>
      <w:r w:rsidRPr="00614E66">
        <w:rPr>
          <w:rFonts w:ascii="Times New Roman" w:hAnsi="Times New Roman" w:cs="Times New Roman"/>
        </w:rPr>
        <w:t xml:space="preserve"> the following criteria:</w:t>
      </w:r>
    </w:p>
    <w:p w:rsidR="00614E66" w:rsidRPr="00614E66" w:rsidP="00614E66" w14:paraId="62EEA6D0" w14:textId="77777777">
      <w:pPr>
        <w:rPr>
          <w:rFonts w:ascii="Times New Roman" w:hAnsi="Times New Roman" w:cs="Times New Roman"/>
        </w:rPr>
      </w:pPr>
      <w:r w:rsidRPr="00614E66">
        <w:rPr>
          <w:rFonts w:ascii="Times New Roman" w:hAnsi="Times New Roman" w:cs="Times New Roman"/>
        </w:rPr>
        <w:t xml:space="preserve">(1) The oxygen content of the atmosphere does not exceed 22.0 percent by </w:t>
      </w:r>
      <w:r w:rsidRPr="00614E66">
        <w:rPr>
          <w:rFonts w:ascii="Times New Roman" w:hAnsi="Times New Roman" w:cs="Times New Roman"/>
        </w:rPr>
        <w:t>volume;</w:t>
      </w:r>
    </w:p>
    <w:p w:rsidR="00614E66" w:rsidRPr="00614E66" w:rsidP="00614E66" w14:paraId="78826AED" w14:textId="77777777">
      <w:pPr>
        <w:rPr>
          <w:rFonts w:ascii="Times New Roman" w:hAnsi="Times New Roman" w:cs="Times New Roman"/>
        </w:rPr>
      </w:pPr>
      <w:r w:rsidRPr="00614E66">
        <w:rPr>
          <w:rFonts w:ascii="Times New Roman" w:hAnsi="Times New Roman" w:cs="Times New Roman"/>
        </w:rPr>
        <w:t xml:space="preserve">(2) The concentration of flammable vapors in the atmosphere is less than 10 percent of the lower explosive </w:t>
      </w:r>
      <w:r w:rsidRPr="00614E66">
        <w:rPr>
          <w:rFonts w:ascii="Times New Roman" w:hAnsi="Times New Roman" w:cs="Times New Roman"/>
        </w:rPr>
        <w:t>limit;</w:t>
      </w:r>
    </w:p>
    <w:p w:rsidR="00614E66" w:rsidRPr="00614E66" w:rsidP="00614E66" w14:paraId="3E4CFF7B" w14:textId="77777777">
      <w:pPr>
        <w:rPr>
          <w:rFonts w:ascii="Times New Roman" w:hAnsi="Times New Roman" w:cs="Times New Roman"/>
        </w:rPr>
      </w:pPr>
      <w:r w:rsidRPr="00614E66">
        <w:rPr>
          <w:rFonts w:ascii="Times New Roman" w:hAnsi="Times New Roman" w:cs="Times New Roman"/>
        </w:rPr>
        <w:t>(3) The residues or materials in the space are not capable of producing a higher concentration than permitted in paragraph (1) or (2) of the above, under existing atmospheric conditions in the presence of hot work and while maintained as directed by the Marine Chemist or competent person, and</w:t>
      </w:r>
    </w:p>
    <w:p w:rsidR="00614E66" w:rsidRPr="00614E66" w:rsidP="00614E66" w14:paraId="2AF1F56A" w14:textId="77777777">
      <w:pPr>
        <w:rPr>
          <w:rFonts w:ascii="Times New Roman" w:hAnsi="Times New Roman" w:cs="Times New Roman"/>
        </w:rPr>
      </w:pPr>
      <w:r w:rsidRPr="00614E66">
        <w:rPr>
          <w:rFonts w:ascii="Times New Roman" w:hAnsi="Times New Roman" w:cs="Times New Roman"/>
        </w:rPr>
        <w:t xml:space="preserve">(4) All adjacent spaces have been cleaned, or </w:t>
      </w:r>
      <w:r w:rsidRPr="00614E66">
        <w:rPr>
          <w:rFonts w:ascii="Times New Roman" w:hAnsi="Times New Roman" w:cs="Times New Roman"/>
        </w:rPr>
        <w:t>inerted</w:t>
      </w:r>
      <w:r w:rsidRPr="00614E66">
        <w:rPr>
          <w:rFonts w:ascii="Times New Roman" w:hAnsi="Times New Roman" w:cs="Times New Roman"/>
        </w:rPr>
        <w:t>, or treated sufficiently to prevent the spread of fire.</w:t>
      </w:r>
    </w:p>
    <w:p w:rsidR="00614E66" w:rsidRPr="00614E66" w:rsidP="00614E66" w14:paraId="1F60B448" w14:textId="77777777">
      <w:pPr>
        <w:rPr>
          <w:rFonts w:ascii="Times New Roman" w:hAnsi="Times New Roman" w:cs="Times New Roman"/>
        </w:rPr>
      </w:pPr>
      <w:r w:rsidRPr="00614E66">
        <w:rPr>
          <w:rFonts w:ascii="Times New Roman" w:hAnsi="Times New Roman" w:cs="Times New Roman"/>
          <w:i/>
          <w:iCs/>
        </w:rPr>
        <w:t>Safe for Workers</w:t>
      </w:r>
      <w:r w:rsidRPr="00614E66">
        <w:rPr>
          <w:rFonts w:ascii="Times New Roman" w:hAnsi="Times New Roman" w:cs="Times New Roman"/>
        </w:rPr>
        <w:t> denotes a space that meets the following criteria:</w:t>
      </w:r>
    </w:p>
    <w:p w:rsidR="00614E66" w:rsidRPr="00614E66" w:rsidP="00614E66" w14:paraId="5BF100A7" w14:textId="77777777">
      <w:pPr>
        <w:rPr>
          <w:rFonts w:ascii="Times New Roman" w:hAnsi="Times New Roman" w:cs="Times New Roman"/>
        </w:rPr>
      </w:pPr>
      <w:r w:rsidRPr="00614E66">
        <w:rPr>
          <w:rFonts w:ascii="Times New Roman" w:hAnsi="Times New Roman" w:cs="Times New Roman"/>
        </w:rPr>
        <w:t xml:space="preserve">(1) The oxygen content of the atmosphere is at least 19.5 percent and below 22 percent by </w:t>
      </w:r>
      <w:r w:rsidRPr="00614E66">
        <w:rPr>
          <w:rFonts w:ascii="Times New Roman" w:hAnsi="Times New Roman" w:cs="Times New Roman"/>
        </w:rPr>
        <w:t>volume;</w:t>
      </w:r>
    </w:p>
    <w:p w:rsidR="00614E66" w:rsidRPr="00614E66" w:rsidP="00614E66" w14:paraId="47B2DFFB" w14:textId="77777777">
      <w:pPr>
        <w:rPr>
          <w:rFonts w:ascii="Times New Roman" w:hAnsi="Times New Roman" w:cs="Times New Roman"/>
        </w:rPr>
      </w:pPr>
      <w:r w:rsidRPr="00614E66">
        <w:rPr>
          <w:rFonts w:ascii="Times New Roman" w:hAnsi="Times New Roman" w:cs="Times New Roman"/>
        </w:rPr>
        <w:t>(2) The concentration of flammable vapors is below 10 percent of the lower explosive limit (LEL</w:t>
      </w:r>
      <w:r w:rsidRPr="00614E66">
        <w:rPr>
          <w:rFonts w:ascii="Times New Roman" w:hAnsi="Times New Roman" w:cs="Times New Roman"/>
        </w:rPr>
        <w:t>);</w:t>
      </w:r>
    </w:p>
    <w:p w:rsidR="00614E66" w:rsidRPr="00614E66" w:rsidP="00614E66" w14:paraId="34478DCE" w14:textId="77777777">
      <w:pPr>
        <w:rPr>
          <w:rFonts w:ascii="Times New Roman" w:hAnsi="Times New Roman" w:cs="Times New Roman"/>
        </w:rPr>
      </w:pPr>
      <w:r w:rsidRPr="00614E66">
        <w:rPr>
          <w:rFonts w:ascii="Times New Roman" w:hAnsi="Times New Roman" w:cs="Times New Roman"/>
        </w:rPr>
        <w:t xml:space="preserve">(3) Any toxic materials in the atmosphere associated with cargo, fuel, tank coatings, or </w:t>
      </w:r>
      <w:r w:rsidRPr="00614E66">
        <w:rPr>
          <w:rFonts w:ascii="Times New Roman" w:hAnsi="Times New Roman" w:cs="Times New Roman"/>
        </w:rPr>
        <w:t>inerting</w:t>
      </w:r>
      <w:r w:rsidRPr="00614E66">
        <w:rPr>
          <w:rFonts w:ascii="Times New Roman" w:hAnsi="Times New Roman" w:cs="Times New Roman"/>
        </w:rPr>
        <w:t xml:space="preserve"> media are within permissible concentrations at the time of the inspection; and</w:t>
      </w:r>
    </w:p>
    <w:p w:rsidR="00614E66" w:rsidRPr="00614E66" w:rsidP="00614E66" w14:paraId="3817E7B6" w14:textId="77777777">
      <w:pPr>
        <w:rPr>
          <w:rFonts w:ascii="Times New Roman" w:hAnsi="Times New Roman" w:cs="Times New Roman"/>
        </w:rPr>
      </w:pPr>
      <w:r w:rsidRPr="00614E66">
        <w:rPr>
          <w:rFonts w:ascii="Times New Roman" w:hAnsi="Times New Roman" w:cs="Times New Roman"/>
        </w:rPr>
        <w:t>(4) Any residues or materials associated with the work authorized by the Marine Chemist, Certified Industrial Hygienist, or competent person will not produce uncontrolled release of toxic materials under existing atmospheric conditions while maintained as directed.</w:t>
      </w:r>
    </w:p>
    <w:p w:rsidR="00614E66" w:rsidRPr="00614E66" w:rsidP="00614E66" w14:paraId="0820FCB9" w14:textId="77777777">
      <w:pPr>
        <w:rPr>
          <w:rFonts w:ascii="Times New Roman" w:hAnsi="Times New Roman" w:cs="Times New Roman"/>
        </w:rPr>
      </w:pPr>
      <w:r w:rsidRPr="00614E66">
        <w:rPr>
          <w:rFonts w:ascii="Times New Roman" w:hAnsi="Times New Roman" w:cs="Times New Roman"/>
          <w:i/>
          <w:iCs/>
        </w:rPr>
        <w:t>Space</w:t>
      </w:r>
      <w:r w:rsidRPr="00614E66">
        <w:rPr>
          <w:rFonts w:ascii="Times New Roman" w:hAnsi="Times New Roman" w:cs="Times New Roman"/>
        </w:rPr>
        <w:t> means an area on a vessel or vessel section or within a shipyard such as, but not limited to: cargo tanks or holds; pump or engine rooms; storage lockers; tanks containing flammable or combustible liquids, gases, or solids; rooms within buildings; crawl spaces; tunnels; or accessways. The atmosphere within a space is the entire area within its bounds.</w:t>
      </w:r>
    </w:p>
    <w:p w:rsidR="00614E66" w:rsidRPr="00614E66" w:rsidP="00614E66" w14:paraId="748C033F" w14:textId="77777777">
      <w:pPr>
        <w:rPr>
          <w:rFonts w:ascii="Times New Roman" w:hAnsi="Times New Roman" w:cs="Times New Roman"/>
        </w:rPr>
      </w:pPr>
      <w:r w:rsidRPr="00614E66">
        <w:rPr>
          <w:rFonts w:ascii="Times New Roman" w:hAnsi="Times New Roman" w:cs="Times New Roman"/>
          <w:i/>
          <w:iCs/>
        </w:rPr>
        <w:t>Upper explosive limit</w:t>
      </w:r>
      <w:r w:rsidRPr="00614E66">
        <w:rPr>
          <w:rFonts w:ascii="Times New Roman" w:hAnsi="Times New Roman" w:cs="Times New Roman"/>
        </w:rPr>
        <w:t> (UEL) means the maximum concentration of flammable vapor in air above which propagation of flame does not occur on contact with a source of ignition.</w:t>
      </w:r>
    </w:p>
    <w:p w:rsidR="00614E66" w:rsidRPr="00614E66" w:rsidP="00614E66" w14:paraId="3A657103" w14:textId="77777777">
      <w:pPr>
        <w:rPr>
          <w:rFonts w:ascii="Times New Roman" w:hAnsi="Times New Roman" w:cs="Times New Roman"/>
        </w:rPr>
      </w:pPr>
      <w:r w:rsidRPr="00614E66">
        <w:rPr>
          <w:rFonts w:ascii="Times New Roman" w:hAnsi="Times New Roman" w:cs="Times New Roman"/>
          <w:i/>
          <w:iCs/>
        </w:rPr>
        <w:t>Vessel section</w:t>
      </w:r>
      <w:r w:rsidRPr="00614E66">
        <w:rPr>
          <w:rFonts w:ascii="Times New Roman" w:hAnsi="Times New Roman" w:cs="Times New Roman"/>
        </w:rPr>
        <w:t> means a sub-assembly, module, or other component of a vessel being built, repaired, or broken.</w:t>
      </w:r>
    </w:p>
    <w:p w:rsidR="00614E66" w:rsidRPr="00614E66" w:rsidP="00614E66" w14:paraId="60AD53EF" w14:textId="77777777">
      <w:pPr>
        <w:rPr>
          <w:rFonts w:ascii="Times New Roman" w:hAnsi="Times New Roman" w:cs="Times New Roman"/>
        </w:rPr>
      </w:pPr>
      <w:r w:rsidRPr="00614E66">
        <w:rPr>
          <w:rFonts w:ascii="Times New Roman" w:hAnsi="Times New Roman" w:cs="Times New Roman"/>
          <w:i/>
          <w:iCs/>
        </w:rPr>
        <w:t>Visual inspection</w:t>
      </w:r>
      <w:r w:rsidRPr="00614E66">
        <w:rPr>
          <w:rFonts w:ascii="Times New Roman" w:hAnsi="Times New Roman" w:cs="Times New Roman"/>
        </w:rPr>
        <w:t> means the physical survey of the space, its surroundings and contents to identify hazards such as, but not limited to, restricted accessibility, residues, unguarded machinery, and piping or electrical systems.</w:t>
      </w:r>
    </w:p>
    <w:p w:rsidR="00614E66" w:rsidRPr="00614E66" w:rsidP="00614E66" w14:paraId="7479DB7A" w14:textId="77777777">
      <w:pPr>
        <w:rPr>
          <w:rFonts w:ascii="Times New Roman" w:hAnsi="Times New Roman" w:cs="Times New Roman"/>
          <w:b/>
          <w:bCs/>
        </w:rPr>
      </w:pPr>
      <w:r w:rsidRPr="00614E66">
        <w:rPr>
          <w:rFonts w:ascii="Times New Roman" w:hAnsi="Times New Roman" w:cs="Times New Roman"/>
          <w:b/>
          <w:bCs/>
        </w:rPr>
        <w:t>§ 1915.12 Precautions and the order of testing before entering confined and enclosed spaces and other dangerous atmospheres.</w:t>
      </w:r>
    </w:p>
    <w:p w:rsidR="00614E66" w:rsidRPr="00614E66" w:rsidP="00614E66" w14:paraId="01E5C77E" w14:textId="77777777">
      <w:pPr>
        <w:rPr>
          <w:rFonts w:ascii="Times New Roman" w:hAnsi="Times New Roman" w:cs="Times New Roman"/>
        </w:rPr>
      </w:pPr>
      <w:r w:rsidRPr="00614E66">
        <w:rPr>
          <w:rFonts w:ascii="Times New Roman" w:hAnsi="Times New Roman" w:cs="Times New Roman"/>
        </w:rPr>
        <w:t xml:space="preserve">The employer shall ensure that </w:t>
      </w:r>
      <w:r w:rsidRPr="00614E66">
        <w:rPr>
          <w:rFonts w:ascii="Times New Roman" w:hAnsi="Times New Roman" w:cs="Times New Roman"/>
        </w:rPr>
        <w:t>atmosphereic</w:t>
      </w:r>
      <w:r w:rsidRPr="00614E66">
        <w:rPr>
          <w:rFonts w:ascii="Times New Roman" w:hAnsi="Times New Roman" w:cs="Times New Roman"/>
        </w:rPr>
        <w:t xml:space="preserve"> testing is performed in the following sequence: oxygen content, flammability, toxicity.</w:t>
      </w:r>
    </w:p>
    <w:p w:rsidR="00614E66" w:rsidRPr="00614E66" w:rsidP="00614E66" w14:paraId="6722DD1A"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Oxygen content.</w:t>
      </w:r>
    </w:p>
    <w:p w:rsidR="00614E66" w:rsidRPr="00614E66" w:rsidP="00614E66" w14:paraId="3F890E5B" w14:textId="77777777">
      <w:pPr>
        <w:rPr>
          <w:rFonts w:ascii="Times New Roman" w:hAnsi="Times New Roman" w:cs="Times New Roman"/>
        </w:rPr>
      </w:pPr>
      <w:r w:rsidRPr="00614E66">
        <w:rPr>
          <w:rFonts w:ascii="Times New Roman" w:hAnsi="Times New Roman" w:cs="Times New Roman"/>
        </w:rPr>
        <w:t>(1) The employer shall ensure that the following spaces are visually inspected and tested by a competent person to determine the atmosphere's oxygen content prior to initial entry into the space by an employee:</w:t>
      </w:r>
    </w:p>
    <w:p w:rsidR="00614E66" w:rsidRPr="00614E66" w:rsidP="00614E66" w14:paraId="07F896B9"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Spaces that have been sealed, such as, but not limited to, spaces that have been coated and closed up, and non-ventilated spaces that have been freshly </w:t>
      </w:r>
      <w:r w:rsidRPr="00614E66">
        <w:rPr>
          <w:rFonts w:ascii="Times New Roman" w:hAnsi="Times New Roman" w:cs="Times New Roman"/>
        </w:rPr>
        <w:t>painted;</w:t>
      </w:r>
    </w:p>
    <w:p w:rsidR="00614E66" w:rsidRPr="00614E66" w:rsidP="00614E66" w14:paraId="66BAECA1" w14:textId="77777777">
      <w:pPr>
        <w:rPr>
          <w:rFonts w:ascii="Times New Roman" w:hAnsi="Times New Roman" w:cs="Times New Roman"/>
        </w:rPr>
      </w:pPr>
      <w:r w:rsidRPr="00614E66">
        <w:rPr>
          <w:rFonts w:ascii="Times New Roman" w:hAnsi="Times New Roman" w:cs="Times New Roman"/>
        </w:rPr>
        <w:t xml:space="preserve">(ii) Spaces and adjacent spaces that contain or have contained combustible or flammable liquids or </w:t>
      </w:r>
      <w:r w:rsidRPr="00614E66">
        <w:rPr>
          <w:rFonts w:ascii="Times New Roman" w:hAnsi="Times New Roman" w:cs="Times New Roman"/>
        </w:rPr>
        <w:t>gases;</w:t>
      </w:r>
    </w:p>
    <w:p w:rsidR="00614E66" w:rsidRPr="00614E66" w:rsidP="00614E66" w14:paraId="2C14C9E3" w14:textId="77777777">
      <w:pPr>
        <w:rPr>
          <w:rFonts w:ascii="Times New Roman" w:hAnsi="Times New Roman" w:cs="Times New Roman"/>
        </w:rPr>
      </w:pPr>
      <w:r w:rsidRPr="00614E66">
        <w:rPr>
          <w:rFonts w:ascii="Times New Roman" w:hAnsi="Times New Roman" w:cs="Times New Roman"/>
        </w:rPr>
        <w:t xml:space="preserve">(iii) Spaces and adjacent spaces that contain or have contained liquids, gases, or solids that are toxic, corrosive, or </w:t>
      </w:r>
      <w:r w:rsidRPr="00614E66">
        <w:rPr>
          <w:rFonts w:ascii="Times New Roman" w:hAnsi="Times New Roman" w:cs="Times New Roman"/>
        </w:rPr>
        <w:t>irritant;</w:t>
      </w:r>
    </w:p>
    <w:p w:rsidR="00614E66" w:rsidRPr="00614E66" w:rsidP="00614E66" w14:paraId="3491C46F" w14:textId="77777777">
      <w:pPr>
        <w:rPr>
          <w:rFonts w:ascii="Times New Roman" w:hAnsi="Times New Roman" w:cs="Times New Roman"/>
        </w:rPr>
      </w:pPr>
      <w:r w:rsidRPr="00614E66">
        <w:rPr>
          <w:rFonts w:ascii="Times New Roman" w:hAnsi="Times New Roman" w:cs="Times New Roman"/>
        </w:rPr>
        <w:t>(iv) Spaces and adjacent spaces that have been fumigated; and</w:t>
      </w:r>
    </w:p>
    <w:p w:rsidR="00614E66" w:rsidRPr="00614E66" w:rsidP="00614E66" w14:paraId="5729AE4A" w14:textId="77777777">
      <w:pPr>
        <w:rPr>
          <w:rFonts w:ascii="Times New Roman" w:hAnsi="Times New Roman" w:cs="Times New Roman"/>
        </w:rPr>
      </w:pPr>
      <w:r w:rsidRPr="00614E66">
        <w:rPr>
          <w:rFonts w:ascii="Times New Roman" w:hAnsi="Times New Roman" w:cs="Times New Roman"/>
        </w:rPr>
        <w:t>(v) Spaces containing materials or residues of materials that create an oxygen-deficient atmosphere.</w:t>
      </w:r>
    </w:p>
    <w:p w:rsidR="00614E66" w:rsidRPr="00614E66" w:rsidP="00614E66" w14:paraId="75103029" w14:textId="77777777">
      <w:pPr>
        <w:rPr>
          <w:rFonts w:ascii="Times New Roman" w:hAnsi="Times New Roman" w:cs="Times New Roman"/>
        </w:rPr>
      </w:pPr>
      <w:r w:rsidRPr="00614E66">
        <w:rPr>
          <w:rFonts w:ascii="Times New Roman" w:hAnsi="Times New Roman" w:cs="Times New Roman"/>
        </w:rPr>
        <w:t>(2) If the space to be entered contains an oxygen deficient atmosphere, the space shall be labeled “Not Safe for Workers” or, if oxygen-enriched, “Not Safe for Workers—Not Safe for Hot Work.” If an oxygen-deficient or oxygen-enriched atmosphere is found, ventilation shall be provided at volumes and flow rates sufficient to ensure that the oxygen content is maintained at or above 19.5 percent and below 22.0 percent by volume. The warning label may be removed when the oxygen content is equal to or greater than 19.5 and less than 22.0 percent by volume.</w:t>
      </w:r>
    </w:p>
    <w:p w:rsidR="00614E66" w:rsidRPr="00614E66" w:rsidP="00614E66" w14:paraId="09148896" w14:textId="77777777">
      <w:pPr>
        <w:rPr>
          <w:rFonts w:ascii="Times New Roman" w:hAnsi="Times New Roman" w:cs="Times New Roman"/>
        </w:rPr>
      </w:pPr>
      <w:r w:rsidRPr="00614E66">
        <w:rPr>
          <w:rFonts w:ascii="Times New Roman" w:hAnsi="Times New Roman" w:cs="Times New Roman"/>
        </w:rPr>
        <w:t>(3) An employee may not enter a space where the oxygen content, by volume, is below 19.5 percent or above 22.0 percent. Exception: An employee may enter for emergency rescue or for a short duration for installation of ventilation equipment necessary to start work in the space provided:</w:t>
      </w:r>
    </w:p>
    <w:p w:rsidR="00614E66" w:rsidRPr="00614E66" w:rsidP="00614E66" w14:paraId="73C8A759"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The atmosphere in the space is monitored for oxygen content, by volume, continuously; and</w:t>
      </w:r>
    </w:p>
    <w:p w:rsidR="00614E66" w:rsidRPr="00614E66" w:rsidP="00614E66" w14:paraId="73C8FEC2" w14:textId="77777777">
      <w:pPr>
        <w:rPr>
          <w:rFonts w:ascii="Times New Roman" w:hAnsi="Times New Roman" w:cs="Times New Roman"/>
        </w:rPr>
      </w:pPr>
      <w:r w:rsidRPr="00614E66">
        <w:rPr>
          <w:rFonts w:ascii="Times New Roman" w:hAnsi="Times New Roman" w:cs="Times New Roman"/>
        </w:rPr>
        <w:t>(ii) Respiratory protection and other appropriate personal protective equipment and clothing are provided in accordance with </w:t>
      </w:r>
      <w:hyperlink r:id="rId86" w:history="1">
        <w:r w:rsidRPr="00614E66">
          <w:rPr>
            <w:rStyle w:val="Hyperlink"/>
            <w:rFonts w:ascii="Times New Roman" w:hAnsi="Times New Roman" w:cs="Times New Roman"/>
          </w:rPr>
          <w:t>subpart I of this part</w:t>
        </w:r>
      </w:hyperlink>
      <w:r w:rsidRPr="00614E66">
        <w:rPr>
          <w:rFonts w:ascii="Times New Roman" w:hAnsi="Times New Roman" w:cs="Times New Roman"/>
        </w:rPr>
        <w:t>.</w:t>
      </w:r>
    </w:p>
    <w:p w:rsidR="00614E66" w:rsidRPr="00614E66" w:rsidP="00614E66" w14:paraId="00E25B61" w14:textId="77777777">
      <w:pPr>
        <w:rPr>
          <w:rFonts w:ascii="Times New Roman" w:hAnsi="Times New Roman" w:cs="Times New Roman"/>
        </w:rPr>
      </w:pPr>
      <w:r w:rsidRPr="00614E66">
        <w:rPr>
          <w:rFonts w:ascii="Times New Roman" w:hAnsi="Times New Roman" w:cs="Times New Roman"/>
        </w:rPr>
        <w:t>Note to paragraph (a):</w:t>
      </w:r>
    </w:p>
    <w:p w:rsidR="00614E66" w:rsidRPr="00614E66" w:rsidP="00614E66" w14:paraId="06D8584E"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34C0676E" w14:textId="77777777">
      <w:pPr>
        <w:rPr>
          <w:rFonts w:ascii="Times New Roman" w:hAnsi="Times New Roman" w:cs="Times New Roman"/>
        </w:rPr>
      </w:pPr>
      <w:r w:rsidRPr="00614E66">
        <w:rPr>
          <w:rFonts w:ascii="Times New Roman" w:hAnsi="Times New Roman" w:cs="Times New Roman"/>
        </w:rPr>
        <w:t xml:space="preserve">Other provisions for work in IDLH atmospheres </w:t>
      </w:r>
      <w:r w:rsidRPr="00614E66">
        <w:rPr>
          <w:rFonts w:ascii="Times New Roman" w:hAnsi="Times New Roman" w:cs="Times New Roman"/>
        </w:rPr>
        <w:t>are located in</w:t>
      </w:r>
      <w:r w:rsidRPr="00614E66">
        <w:rPr>
          <w:rFonts w:ascii="Times New Roman" w:hAnsi="Times New Roman" w:cs="Times New Roman"/>
        </w:rPr>
        <w:t> </w:t>
      </w:r>
      <w:hyperlink r:id="rId86" w:history="1">
        <w:r w:rsidRPr="00614E66">
          <w:rPr>
            <w:rStyle w:val="Hyperlink"/>
            <w:rFonts w:ascii="Times New Roman" w:hAnsi="Times New Roman" w:cs="Times New Roman"/>
          </w:rPr>
          <w:t>subpart I of this part</w:t>
        </w:r>
      </w:hyperlink>
      <w:r w:rsidRPr="00614E66">
        <w:rPr>
          <w:rFonts w:ascii="Times New Roman" w:hAnsi="Times New Roman" w:cs="Times New Roman"/>
        </w:rPr>
        <w:t>.</w:t>
      </w:r>
    </w:p>
    <w:p w:rsidR="00614E66" w:rsidRPr="00614E66" w:rsidP="00614E66" w14:paraId="544CA3B0"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Flammable atmospheres.</w:t>
      </w:r>
    </w:p>
    <w:p w:rsidR="00614E66" w:rsidRPr="00614E66" w:rsidP="00614E66" w14:paraId="1B308C64" w14:textId="77777777">
      <w:pPr>
        <w:rPr>
          <w:rFonts w:ascii="Times New Roman" w:hAnsi="Times New Roman" w:cs="Times New Roman"/>
        </w:rPr>
      </w:pPr>
      <w:r w:rsidRPr="00614E66">
        <w:rPr>
          <w:rFonts w:ascii="Times New Roman" w:hAnsi="Times New Roman" w:cs="Times New Roman"/>
        </w:rPr>
        <w:t>(1) The employer shall ensure that spaces and adjacent spaces that contain or have contained combustible or flammable liquids or gases are:</w:t>
      </w:r>
    </w:p>
    <w:p w:rsidR="00614E66" w:rsidRPr="00614E66" w:rsidP="00614E66" w14:paraId="30869446"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Inspected visually by the competent person to determine the presence of combustible or flammable liquids; and</w:t>
      </w:r>
    </w:p>
    <w:p w:rsidR="00614E66" w:rsidRPr="00614E66" w:rsidP="00614E66" w14:paraId="35F300E5" w14:textId="77777777">
      <w:pPr>
        <w:rPr>
          <w:rFonts w:ascii="Times New Roman" w:hAnsi="Times New Roman" w:cs="Times New Roman"/>
        </w:rPr>
      </w:pPr>
      <w:r w:rsidRPr="00614E66">
        <w:rPr>
          <w:rFonts w:ascii="Times New Roman" w:hAnsi="Times New Roman" w:cs="Times New Roman"/>
        </w:rPr>
        <w:t>(ii) Tested by a competent person prior to entry by an employee to determine the concentration of flammable vapors and gases within the space.</w:t>
      </w:r>
    </w:p>
    <w:p w:rsidR="00614E66" w:rsidRPr="00614E66" w:rsidP="00614E66" w14:paraId="46762543" w14:textId="77777777">
      <w:pPr>
        <w:rPr>
          <w:rFonts w:ascii="Times New Roman" w:hAnsi="Times New Roman" w:cs="Times New Roman"/>
        </w:rPr>
      </w:pPr>
      <w:r w:rsidRPr="00614E66">
        <w:rPr>
          <w:rFonts w:ascii="Times New Roman" w:hAnsi="Times New Roman" w:cs="Times New Roman"/>
        </w:rPr>
        <w:t>(2) If the concentration of flammable vapors or gases in the space to be entered is equal to or greater than 10 percent of the lower explosive limit, the space shall be labeled “Not Safe for Workers” and “Not Safe for Hot Work.” Ventilation shall be provided at volumes and flow rates sufficient to ensure that the concentration of flammable vapors is maintained below 10 percent of the lower explosive limit. The warning labels may be removed when the concentration of flammable vapors is below 10 percent of the lower explosive limit.</w:t>
      </w:r>
    </w:p>
    <w:p w:rsidR="00614E66" w:rsidRPr="00614E66" w:rsidP="00614E66" w14:paraId="3D804D89" w14:textId="77777777">
      <w:pPr>
        <w:rPr>
          <w:rFonts w:ascii="Times New Roman" w:hAnsi="Times New Roman" w:cs="Times New Roman"/>
        </w:rPr>
      </w:pPr>
      <w:r w:rsidRPr="00614E66">
        <w:rPr>
          <w:rFonts w:ascii="Times New Roman" w:hAnsi="Times New Roman" w:cs="Times New Roman"/>
        </w:rPr>
        <w:t>(3) An employee may not enter a space where the concentration of flammable vapors or gases is equal to or greater than 10 percent of the lower explosive limit. Exception: An employee may enter for emergency rescue or for a short duration for installation of ventilation equipment necessary to start work in the space, provided:</w:t>
      </w:r>
    </w:p>
    <w:p w:rsidR="00614E66" w:rsidRPr="00614E66" w:rsidP="00614E66" w14:paraId="7E2B6492"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No ignition sources are </w:t>
      </w:r>
      <w:r w:rsidRPr="00614E66">
        <w:rPr>
          <w:rFonts w:ascii="Times New Roman" w:hAnsi="Times New Roman" w:cs="Times New Roman"/>
        </w:rPr>
        <w:t>present;</w:t>
      </w:r>
    </w:p>
    <w:p w:rsidR="00614E66" w:rsidRPr="00614E66" w:rsidP="00614E66" w14:paraId="61BE3324" w14:textId="77777777">
      <w:pPr>
        <w:rPr>
          <w:rFonts w:ascii="Times New Roman" w:hAnsi="Times New Roman" w:cs="Times New Roman"/>
        </w:rPr>
      </w:pPr>
      <w:r w:rsidRPr="00614E66">
        <w:rPr>
          <w:rFonts w:ascii="Times New Roman" w:hAnsi="Times New Roman" w:cs="Times New Roman"/>
        </w:rPr>
        <w:t xml:space="preserve">(ii) The atmosphere in the space is monitored </w:t>
      </w:r>
      <w:r w:rsidRPr="00614E66">
        <w:rPr>
          <w:rFonts w:ascii="Times New Roman" w:hAnsi="Times New Roman" w:cs="Times New Roman"/>
        </w:rPr>
        <w:t>continuously;</w:t>
      </w:r>
    </w:p>
    <w:p w:rsidR="00614E66" w:rsidRPr="00614E66" w:rsidP="00614E66" w14:paraId="58BCE0E4" w14:textId="77777777">
      <w:pPr>
        <w:rPr>
          <w:rFonts w:ascii="Times New Roman" w:hAnsi="Times New Roman" w:cs="Times New Roman"/>
        </w:rPr>
      </w:pPr>
      <w:r w:rsidRPr="00614E66">
        <w:rPr>
          <w:rFonts w:ascii="Times New Roman" w:hAnsi="Times New Roman" w:cs="Times New Roman"/>
        </w:rPr>
        <w:t>(iii) Atmospheres at or above the upper explosive limit are maintained; and</w:t>
      </w:r>
    </w:p>
    <w:p w:rsidR="00614E66" w:rsidRPr="00614E66" w:rsidP="00614E66" w14:paraId="610C6B7C" w14:textId="77777777">
      <w:pPr>
        <w:rPr>
          <w:rFonts w:ascii="Times New Roman" w:hAnsi="Times New Roman" w:cs="Times New Roman"/>
        </w:rPr>
      </w:pPr>
      <w:r w:rsidRPr="00614E66">
        <w:rPr>
          <w:rFonts w:ascii="Times New Roman" w:hAnsi="Times New Roman" w:cs="Times New Roman"/>
        </w:rPr>
        <w:t>(iv) Respiratory protection and other appropriate personal protective equipment and clothing are provided in accordance with </w:t>
      </w:r>
      <w:hyperlink r:id="rId86" w:history="1">
        <w:r w:rsidRPr="00614E66">
          <w:rPr>
            <w:rStyle w:val="Hyperlink"/>
            <w:rFonts w:ascii="Times New Roman" w:hAnsi="Times New Roman" w:cs="Times New Roman"/>
          </w:rPr>
          <w:t>subpart I of this part</w:t>
        </w:r>
      </w:hyperlink>
      <w:r w:rsidRPr="00614E66">
        <w:rPr>
          <w:rFonts w:ascii="Times New Roman" w:hAnsi="Times New Roman" w:cs="Times New Roman"/>
        </w:rPr>
        <w:t>.</w:t>
      </w:r>
    </w:p>
    <w:p w:rsidR="00614E66" w:rsidRPr="00614E66" w:rsidP="00614E66" w14:paraId="34845A06" w14:textId="77777777">
      <w:pPr>
        <w:rPr>
          <w:rFonts w:ascii="Times New Roman" w:hAnsi="Times New Roman" w:cs="Times New Roman"/>
        </w:rPr>
      </w:pPr>
      <w:r w:rsidRPr="00614E66">
        <w:rPr>
          <w:rFonts w:ascii="Times New Roman" w:hAnsi="Times New Roman" w:cs="Times New Roman"/>
        </w:rPr>
        <w:t>Note 1 to paragraph (b):</w:t>
      </w:r>
    </w:p>
    <w:p w:rsidR="00614E66" w:rsidRPr="00614E66" w:rsidP="00614E66" w14:paraId="547E7A2F"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13224D65" w14:textId="77777777">
      <w:pPr>
        <w:rPr>
          <w:rFonts w:ascii="Times New Roman" w:hAnsi="Times New Roman" w:cs="Times New Roman"/>
        </w:rPr>
      </w:pPr>
      <w:r w:rsidRPr="00614E66">
        <w:rPr>
          <w:rFonts w:ascii="Times New Roman" w:hAnsi="Times New Roman" w:cs="Times New Roman"/>
        </w:rPr>
        <w:t xml:space="preserve">Additional provisions for work in IDLH atmospheres </w:t>
      </w:r>
      <w:r w:rsidRPr="00614E66">
        <w:rPr>
          <w:rFonts w:ascii="Times New Roman" w:hAnsi="Times New Roman" w:cs="Times New Roman"/>
        </w:rPr>
        <w:t>are located in</w:t>
      </w:r>
      <w:r w:rsidRPr="00614E66">
        <w:rPr>
          <w:rFonts w:ascii="Times New Roman" w:hAnsi="Times New Roman" w:cs="Times New Roman"/>
        </w:rPr>
        <w:t> </w:t>
      </w:r>
      <w:hyperlink r:id="rId86" w:history="1">
        <w:r w:rsidRPr="00614E66">
          <w:rPr>
            <w:rStyle w:val="Hyperlink"/>
            <w:rFonts w:ascii="Times New Roman" w:hAnsi="Times New Roman" w:cs="Times New Roman"/>
          </w:rPr>
          <w:t>subpart I of this part</w:t>
        </w:r>
      </w:hyperlink>
      <w:r w:rsidRPr="00614E66">
        <w:rPr>
          <w:rFonts w:ascii="Times New Roman" w:hAnsi="Times New Roman" w:cs="Times New Roman"/>
        </w:rPr>
        <w:t>.</w:t>
      </w:r>
    </w:p>
    <w:p w:rsidR="00614E66" w:rsidRPr="00614E66" w:rsidP="00614E66" w14:paraId="25FFD9E2" w14:textId="77777777">
      <w:pPr>
        <w:rPr>
          <w:rFonts w:ascii="Times New Roman" w:hAnsi="Times New Roman" w:cs="Times New Roman"/>
        </w:rPr>
      </w:pPr>
      <w:r w:rsidRPr="00614E66">
        <w:rPr>
          <w:rFonts w:ascii="Times New Roman" w:hAnsi="Times New Roman" w:cs="Times New Roman"/>
        </w:rPr>
        <w:t>Note 2 to paragraph (b):</w:t>
      </w:r>
    </w:p>
    <w:p w:rsidR="00614E66" w:rsidRPr="00614E66" w:rsidP="00614E66" w14:paraId="635683CC"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090B1B01" w14:textId="77777777">
      <w:pPr>
        <w:rPr>
          <w:rFonts w:ascii="Times New Roman" w:hAnsi="Times New Roman" w:cs="Times New Roman"/>
        </w:rPr>
      </w:pPr>
      <w:r w:rsidRPr="00614E66">
        <w:rPr>
          <w:rFonts w:ascii="Times New Roman" w:hAnsi="Times New Roman" w:cs="Times New Roman"/>
        </w:rPr>
        <w:t>Additional provisions for work in spaces containing a flammable substance which also has a permissible exposure limit, are located in subpart Z of </w:t>
      </w:r>
      <w:hyperlink r:id="rId87" w:history="1">
        <w:r w:rsidRPr="00614E66">
          <w:rPr>
            <w:rStyle w:val="Hyperlink"/>
            <w:rFonts w:ascii="Times New Roman" w:hAnsi="Times New Roman" w:cs="Times New Roman"/>
          </w:rPr>
          <w:t>29 CFR part 1915</w:t>
        </w:r>
      </w:hyperlink>
      <w:r w:rsidRPr="00614E66">
        <w:rPr>
          <w:rFonts w:ascii="Times New Roman" w:hAnsi="Times New Roman" w:cs="Times New Roman"/>
        </w:rPr>
        <w:t>, and </w:t>
      </w:r>
      <w:hyperlink r:id="rId61" w:anchor="p-1915.12(c)" w:history="1">
        <w:r w:rsidRPr="00614E66">
          <w:rPr>
            <w:rStyle w:val="Hyperlink"/>
            <w:rFonts w:ascii="Times New Roman" w:hAnsi="Times New Roman" w:cs="Times New Roman"/>
          </w:rPr>
          <w:t>§ 1915.12(c)</w:t>
        </w:r>
      </w:hyperlink>
      <w:r w:rsidRPr="00614E66">
        <w:rPr>
          <w:rFonts w:ascii="Times New Roman" w:hAnsi="Times New Roman" w:cs="Times New Roman"/>
        </w:rPr>
        <w:t>.</w:t>
      </w:r>
    </w:p>
    <w:p w:rsidR="00614E66" w:rsidRPr="00614E66" w:rsidP="00614E66" w14:paraId="0A17AC70" w14:textId="77777777">
      <w:pPr>
        <w:rPr>
          <w:rFonts w:ascii="Times New Roman" w:hAnsi="Times New Roman" w:cs="Times New Roman"/>
        </w:rPr>
      </w:pPr>
      <w:r w:rsidRPr="00614E66">
        <w:rPr>
          <w:rFonts w:ascii="Times New Roman" w:hAnsi="Times New Roman" w:cs="Times New Roman"/>
        </w:rPr>
        <w:t>(c) </w:t>
      </w:r>
      <w:r w:rsidRPr="00614E66">
        <w:rPr>
          <w:rFonts w:ascii="Times New Roman" w:hAnsi="Times New Roman" w:cs="Times New Roman"/>
          <w:i/>
          <w:iCs/>
        </w:rPr>
        <w:t>Toxic, corrosive, irritant or fumigated atmospheres and residues.</w:t>
      </w:r>
    </w:p>
    <w:p w:rsidR="00614E66" w:rsidRPr="00614E66" w:rsidP="00614E66" w14:paraId="493F0B92" w14:textId="77777777">
      <w:pPr>
        <w:rPr>
          <w:rFonts w:ascii="Times New Roman" w:hAnsi="Times New Roman" w:cs="Times New Roman"/>
        </w:rPr>
      </w:pPr>
      <w:r w:rsidRPr="00614E66">
        <w:rPr>
          <w:rFonts w:ascii="Times New Roman" w:hAnsi="Times New Roman" w:cs="Times New Roman"/>
        </w:rPr>
        <w:t>(1) The employer shall ensure that spaces or adjacent spaces that contain or have contained liquids, gases, or solids that are toxic, corrosive or irritant are:</w:t>
      </w:r>
    </w:p>
    <w:p w:rsidR="00614E66" w:rsidRPr="00614E66" w:rsidP="00614E66" w14:paraId="12ABB370"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Inspected visually by the competent person to determine the presence of toxic, corrosive, or irritant residue contaminants; and</w:t>
      </w:r>
    </w:p>
    <w:p w:rsidR="00614E66" w:rsidRPr="00614E66" w:rsidP="00614E66" w14:paraId="600F8988" w14:textId="77777777">
      <w:pPr>
        <w:rPr>
          <w:rFonts w:ascii="Times New Roman" w:hAnsi="Times New Roman" w:cs="Times New Roman"/>
        </w:rPr>
      </w:pPr>
      <w:r w:rsidRPr="00614E66">
        <w:rPr>
          <w:rFonts w:ascii="Times New Roman" w:hAnsi="Times New Roman" w:cs="Times New Roman"/>
        </w:rPr>
        <w:t>(ii) Tested by a competent person prior to initial entry by an employee to determine the air concentration of toxics, corrosives, or irritants within the space.</w:t>
      </w:r>
    </w:p>
    <w:p w:rsidR="00614E66" w:rsidRPr="00614E66" w:rsidP="00614E66" w14:paraId="4F1C08F0" w14:textId="77777777">
      <w:pPr>
        <w:rPr>
          <w:rFonts w:ascii="Times New Roman" w:hAnsi="Times New Roman" w:cs="Times New Roman"/>
        </w:rPr>
      </w:pPr>
      <w:r w:rsidRPr="00614E66">
        <w:rPr>
          <w:rFonts w:ascii="Times New Roman" w:hAnsi="Times New Roman" w:cs="Times New Roman"/>
        </w:rPr>
        <w:t>(2) If a space contains an air concentration of a material which exceeds a part 1915 subpart Z permissible exposure limit (PEL) or is IDLH, the space shall be labeled “Not Safe for Workers.” Ventilation shall be provided at volumes and flow rates which will ensure that air concentrations are maintained within the PEL or, in the case of contaminants for which there is no established PEL, below the IDLH. The warning label may be removed when the concentration of contaminants is maintained within the PEL or below IDLH level.</w:t>
      </w:r>
    </w:p>
    <w:p w:rsidR="00614E66" w:rsidRPr="00614E66" w:rsidP="00614E66" w14:paraId="018FB390" w14:textId="77777777">
      <w:pPr>
        <w:rPr>
          <w:rFonts w:ascii="Times New Roman" w:hAnsi="Times New Roman" w:cs="Times New Roman"/>
        </w:rPr>
      </w:pPr>
      <w:r w:rsidRPr="00614E66">
        <w:rPr>
          <w:rFonts w:ascii="Times New Roman" w:hAnsi="Times New Roman" w:cs="Times New Roman"/>
        </w:rPr>
        <w:t>(3) If a space cannot be ventilated to within the PELs or is IDLH, a Marine Chemist or CIH must re-test until the space can be certified “Enter with Restrictions” or “Safe for Workers.”</w:t>
      </w:r>
    </w:p>
    <w:p w:rsidR="00614E66" w:rsidRPr="00614E66" w:rsidP="00614E66" w14:paraId="00E83CA9" w14:textId="77777777">
      <w:pPr>
        <w:rPr>
          <w:rFonts w:ascii="Times New Roman" w:hAnsi="Times New Roman" w:cs="Times New Roman"/>
        </w:rPr>
      </w:pPr>
      <w:r w:rsidRPr="00614E66">
        <w:rPr>
          <w:rFonts w:ascii="Times New Roman" w:hAnsi="Times New Roman" w:cs="Times New Roman"/>
        </w:rPr>
        <w:t>(4) An employee may not enter a space whose atmosphere exceeds a PEL or is IDLH. Exception: An employee may enter for emergency rescue, or for a short duration for installation of ventilation equipment provided:</w:t>
      </w:r>
    </w:p>
    <w:p w:rsidR="00614E66" w:rsidRPr="00614E66" w:rsidP="00614E66" w14:paraId="686BCC5A"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The atmosphere in the space is monitored </w:t>
      </w:r>
      <w:r w:rsidRPr="00614E66">
        <w:rPr>
          <w:rFonts w:ascii="Times New Roman" w:hAnsi="Times New Roman" w:cs="Times New Roman"/>
        </w:rPr>
        <w:t>continuously;</w:t>
      </w:r>
    </w:p>
    <w:p w:rsidR="00614E66" w:rsidRPr="00614E66" w:rsidP="00614E66" w14:paraId="0A8B7D70" w14:textId="77777777">
      <w:pPr>
        <w:rPr>
          <w:rFonts w:ascii="Times New Roman" w:hAnsi="Times New Roman" w:cs="Times New Roman"/>
        </w:rPr>
      </w:pPr>
      <w:r w:rsidRPr="00614E66">
        <w:rPr>
          <w:rFonts w:ascii="Times New Roman" w:hAnsi="Times New Roman" w:cs="Times New Roman"/>
        </w:rPr>
        <w:t>(ii) Respiratory protection and other necessary and appropriate personal protective equipment and clothing are provided in accordance with </w:t>
      </w:r>
      <w:hyperlink r:id="rId86" w:history="1">
        <w:r w:rsidRPr="00614E66">
          <w:rPr>
            <w:rStyle w:val="Hyperlink"/>
            <w:rFonts w:ascii="Times New Roman" w:hAnsi="Times New Roman" w:cs="Times New Roman"/>
          </w:rPr>
          <w:t>subpart I of this part</w:t>
        </w:r>
      </w:hyperlink>
      <w:r w:rsidRPr="00614E66">
        <w:rPr>
          <w:rFonts w:ascii="Times New Roman" w:hAnsi="Times New Roman" w:cs="Times New Roman"/>
        </w:rPr>
        <w:t>.</w:t>
      </w:r>
    </w:p>
    <w:p w:rsidR="00614E66" w:rsidRPr="00614E66" w:rsidP="00614E66" w14:paraId="2457E9A9" w14:textId="77777777">
      <w:pPr>
        <w:rPr>
          <w:rFonts w:ascii="Times New Roman" w:hAnsi="Times New Roman" w:cs="Times New Roman"/>
        </w:rPr>
      </w:pPr>
      <w:r w:rsidRPr="00614E66">
        <w:rPr>
          <w:rFonts w:ascii="Times New Roman" w:hAnsi="Times New Roman" w:cs="Times New Roman"/>
        </w:rPr>
        <w:t>Note to paragraph (c):</w:t>
      </w:r>
    </w:p>
    <w:p w:rsidR="00614E66" w:rsidRPr="00614E66" w:rsidP="00614E66" w14:paraId="5BABC62B"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67DE4E4A" w14:textId="77777777">
      <w:pPr>
        <w:rPr>
          <w:rFonts w:ascii="Times New Roman" w:hAnsi="Times New Roman" w:cs="Times New Roman"/>
        </w:rPr>
      </w:pPr>
      <w:r w:rsidRPr="00614E66">
        <w:rPr>
          <w:rFonts w:ascii="Times New Roman" w:hAnsi="Times New Roman" w:cs="Times New Roman"/>
        </w:rPr>
        <w:t xml:space="preserve">Other provisions for work in IDLH atmospheres </w:t>
      </w:r>
      <w:r w:rsidRPr="00614E66">
        <w:rPr>
          <w:rFonts w:ascii="Times New Roman" w:hAnsi="Times New Roman" w:cs="Times New Roman"/>
        </w:rPr>
        <w:t>are located in</w:t>
      </w:r>
      <w:r w:rsidRPr="00614E66">
        <w:rPr>
          <w:rFonts w:ascii="Times New Roman" w:hAnsi="Times New Roman" w:cs="Times New Roman"/>
        </w:rPr>
        <w:t> </w:t>
      </w:r>
      <w:hyperlink r:id="rId86" w:history="1">
        <w:r w:rsidRPr="00614E66">
          <w:rPr>
            <w:rStyle w:val="Hyperlink"/>
            <w:rFonts w:ascii="Times New Roman" w:hAnsi="Times New Roman" w:cs="Times New Roman"/>
          </w:rPr>
          <w:t>subpart I of this part</w:t>
        </w:r>
      </w:hyperlink>
      <w:r w:rsidRPr="00614E66">
        <w:rPr>
          <w:rFonts w:ascii="Times New Roman" w:hAnsi="Times New Roman" w:cs="Times New Roman"/>
        </w:rPr>
        <w:t>.</w:t>
      </w:r>
    </w:p>
    <w:p w:rsidR="00614E66" w:rsidRPr="00614E66" w:rsidP="00614E66" w14:paraId="566E5196" w14:textId="77777777">
      <w:pPr>
        <w:rPr>
          <w:rFonts w:ascii="Times New Roman" w:hAnsi="Times New Roman" w:cs="Times New Roman"/>
        </w:rPr>
      </w:pPr>
      <w:r w:rsidRPr="00614E66">
        <w:rPr>
          <w:rFonts w:ascii="Times New Roman" w:hAnsi="Times New Roman" w:cs="Times New Roman"/>
        </w:rPr>
        <w:t>(d) </w:t>
      </w:r>
      <w:r w:rsidRPr="00614E66">
        <w:rPr>
          <w:rFonts w:ascii="Times New Roman" w:hAnsi="Times New Roman" w:cs="Times New Roman"/>
          <w:i/>
          <w:iCs/>
        </w:rPr>
        <w:t>Training of employees entering confined and enclosed spaces or other dangerous atmospheres.</w:t>
      </w:r>
    </w:p>
    <w:p w:rsidR="00614E66" w:rsidRPr="00614E66" w:rsidP="00614E66" w14:paraId="613CC620" w14:textId="77777777">
      <w:pPr>
        <w:rPr>
          <w:rFonts w:ascii="Times New Roman" w:hAnsi="Times New Roman" w:cs="Times New Roman"/>
        </w:rPr>
      </w:pPr>
      <w:r w:rsidRPr="00614E66">
        <w:rPr>
          <w:rFonts w:ascii="Times New Roman" w:hAnsi="Times New Roman" w:cs="Times New Roman"/>
        </w:rPr>
        <w:t>(1) The employer shall ensure that each employee that enters a confined or enclosed space and other areas with dangerous atmospheres is trained to perform all required duties safely.</w:t>
      </w:r>
    </w:p>
    <w:p w:rsidR="00614E66" w:rsidRPr="00614E66" w:rsidP="00614E66" w14:paraId="7389A345" w14:textId="77777777">
      <w:pPr>
        <w:rPr>
          <w:rFonts w:ascii="Times New Roman" w:hAnsi="Times New Roman" w:cs="Times New Roman"/>
        </w:rPr>
      </w:pPr>
      <w:r w:rsidRPr="00614E66">
        <w:rPr>
          <w:rFonts w:ascii="Times New Roman" w:hAnsi="Times New Roman" w:cs="Times New Roman"/>
        </w:rPr>
        <w:t>(2) The employer shall ensure that each employee who enters a confined space, enclosed space, or other areas with dangerous atmospheres is trained to:</w:t>
      </w:r>
    </w:p>
    <w:p w:rsidR="00614E66" w:rsidRPr="00614E66" w:rsidP="00614E66" w14:paraId="0249929E"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Recognize the characteristics of the confined </w:t>
      </w:r>
      <w:r w:rsidRPr="00614E66">
        <w:rPr>
          <w:rFonts w:ascii="Times New Roman" w:hAnsi="Times New Roman" w:cs="Times New Roman"/>
        </w:rPr>
        <w:t>space;</w:t>
      </w:r>
    </w:p>
    <w:p w:rsidR="00614E66" w:rsidRPr="00614E66" w:rsidP="00614E66" w14:paraId="5B8A7750" w14:textId="77777777">
      <w:pPr>
        <w:rPr>
          <w:rFonts w:ascii="Times New Roman" w:hAnsi="Times New Roman" w:cs="Times New Roman"/>
        </w:rPr>
      </w:pPr>
      <w:r w:rsidRPr="00614E66">
        <w:rPr>
          <w:rFonts w:ascii="Times New Roman" w:hAnsi="Times New Roman" w:cs="Times New Roman"/>
        </w:rPr>
        <w:t xml:space="preserve">(ii) Anticipate and be aware of the hazards that may be faced during </w:t>
      </w:r>
      <w:r w:rsidRPr="00614E66">
        <w:rPr>
          <w:rFonts w:ascii="Times New Roman" w:hAnsi="Times New Roman" w:cs="Times New Roman"/>
        </w:rPr>
        <w:t>entry;</w:t>
      </w:r>
    </w:p>
    <w:p w:rsidR="00614E66" w:rsidRPr="00614E66" w:rsidP="00614E66" w14:paraId="6A100F94" w14:textId="77777777">
      <w:pPr>
        <w:rPr>
          <w:rFonts w:ascii="Times New Roman" w:hAnsi="Times New Roman" w:cs="Times New Roman"/>
        </w:rPr>
      </w:pPr>
      <w:r w:rsidRPr="00614E66">
        <w:rPr>
          <w:rFonts w:ascii="Times New Roman" w:hAnsi="Times New Roman" w:cs="Times New Roman"/>
        </w:rPr>
        <w:t xml:space="preserve">(iii) Recognize the adverse health effects that may be caused by the exposure to a </w:t>
      </w:r>
      <w:r w:rsidRPr="00614E66">
        <w:rPr>
          <w:rFonts w:ascii="Times New Roman" w:hAnsi="Times New Roman" w:cs="Times New Roman"/>
        </w:rPr>
        <w:t>hazard;</w:t>
      </w:r>
    </w:p>
    <w:p w:rsidR="00614E66" w:rsidRPr="00614E66" w:rsidP="00614E66" w14:paraId="0532979B" w14:textId="77777777">
      <w:pPr>
        <w:rPr>
          <w:rFonts w:ascii="Times New Roman" w:hAnsi="Times New Roman" w:cs="Times New Roman"/>
        </w:rPr>
      </w:pPr>
      <w:r w:rsidRPr="00614E66">
        <w:rPr>
          <w:rFonts w:ascii="Times New Roman" w:hAnsi="Times New Roman" w:cs="Times New Roman"/>
        </w:rPr>
        <w:t xml:space="preserve">(iv) Understand the physical signs and reactions related to exposures to such </w:t>
      </w:r>
      <w:r w:rsidRPr="00614E66">
        <w:rPr>
          <w:rFonts w:ascii="Times New Roman" w:hAnsi="Times New Roman" w:cs="Times New Roman"/>
        </w:rPr>
        <w:t>hazards;</w:t>
      </w:r>
    </w:p>
    <w:p w:rsidR="00614E66" w:rsidRPr="00614E66" w:rsidP="00614E66" w14:paraId="00EECBEF" w14:textId="77777777">
      <w:pPr>
        <w:rPr>
          <w:rFonts w:ascii="Times New Roman" w:hAnsi="Times New Roman" w:cs="Times New Roman"/>
        </w:rPr>
      </w:pPr>
      <w:r w:rsidRPr="00614E66">
        <w:rPr>
          <w:rFonts w:ascii="Times New Roman" w:hAnsi="Times New Roman" w:cs="Times New Roman"/>
        </w:rPr>
        <w:t xml:space="preserve">(v) Know what personal protective equipment is needed for safe entry into and exit from the </w:t>
      </w:r>
      <w:r w:rsidRPr="00614E66">
        <w:rPr>
          <w:rFonts w:ascii="Times New Roman" w:hAnsi="Times New Roman" w:cs="Times New Roman"/>
        </w:rPr>
        <w:t>space;</w:t>
      </w:r>
    </w:p>
    <w:p w:rsidR="00614E66" w:rsidRPr="00614E66" w:rsidP="00614E66" w14:paraId="64125342" w14:textId="77777777">
      <w:pPr>
        <w:rPr>
          <w:rFonts w:ascii="Times New Roman" w:hAnsi="Times New Roman" w:cs="Times New Roman"/>
        </w:rPr>
      </w:pPr>
      <w:r w:rsidRPr="00614E66">
        <w:rPr>
          <w:rFonts w:ascii="Times New Roman" w:hAnsi="Times New Roman" w:cs="Times New Roman"/>
        </w:rPr>
        <w:t>(vi) Use personal protective equipment; and</w:t>
      </w:r>
    </w:p>
    <w:p w:rsidR="00614E66" w:rsidRPr="00614E66" w:rsidP="00614E66" w14:paraId="2E10F71A" w14:textId="77777777">
      <w:pPr>
        <w:rPr>
          <w:rFonts w:ascii="Times New Roman" w:hAnsi="Times New Roman" w:cs="Times New Roman"/>
        </w:rPr>
      </w:pPr>
      <w:r w:rsidRPr="00614E66">
        <w:rPr>
          <w:rFonts w:ascii="Times New Roman" w:hAnsi="Times New Roman" w:cs="Times New Roman"/>
        </w:rPr>
        <w:t>(vii) Where necessary, be aware of the presence and proper use of barriers that may be needed to protect an entrant from hazards.</w:t>
      </w:r>
    </w:p>
    <w:p w:rsidR="00614E66" w:rsidRPr="00614E66" w:rsidP="00614E66" w14:paraId="5BE46381" w14:textId="77777777">
      <w:pPr>
        <w:rPr>
          <w:rFonts w:ascii="Times New Roman" w:hAnsi="Times New Roman" w:cs="Times New Roman"/>
        </w:rPr>
      </w:pPr>
      <w:r w:rsidRPr="00614E66">
        <w:rPr>
          <w:rFonts w:ascii="Times New Roman" w:hAnsi="Times New Roman" w:cs="Times New Roman"/>
        </w:rPr>
        <w:t>(3) The employer shall ensure that each entrant into confined or enclosed spaces or other dangerous atmospheres is trained to exit the space or dangerous atmosphere whenever:</w:t>
      </w:r>
    </w:p>
    <w:p w:rsidR="00614E66" w:rsidRPr="00614E66" w:rsidP="00614E66" w14:paraId="63CA3B81"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The employer or his or her representative orders </w:t>
      </w:r>
      <w:r w:rsidRPr="00614E66">
        <w:rPr>
          <w:rFonts w:ascii="Times New Roman" w:hAnsi="Times New Roman" w:cs="Times New Roman"/>
        </w:rPr>
        <w:t>evacuation;</w:t>
      </w:r>
    </w:p>
    <w:p w:rsidR="00614E66" w:rsidRPr="00614E66" w:rsidP="00614E66" w14:paraId="6059B66D" w14:textId="77777777">
      <w:pPr>
        <w:rPr>
          <w:rFonts w:ascii="Times New Roman" w:hAnsi="Times New Roman" w:cs="Times New Roman"/>
        </w:rPr>
      </w:pPr>
      <w:r w:rsidRPr="00614E66">
        <w:rPr>
          <w:rFonts w:ascii="Times New Roman" w:hAnsi="Times New Roman" w:cs="Times New Roman"/>
        </w:rPr>
        <w:t xml:space="preserve">(ii) An evacuation signal such as an alarm is </w:t>
      </w:r>
      <w:r w:rsidRPr="00614E66">
        <w:rPr>
          <w:rFonts w:ascii="Times New Roman" w:hAnsi="Times New Roman" w:cs="Times New Roman"/>
        </w:rPr>
        <w:t>activated ;</w:t>
      </w:r>
      <w:r w:rsidRPr="00614E66">
        <w:rPr>
          <w:rFonts w:ascii="Times New Roman" w:hAnsi="Times New Roman" w:cs="Times New Roman"/>
        </w:rPr>
        <w:t xml:space="preserve"> or</w:t>
      </w:r>
    </w:p>
    <w:p w:rsidR="00614E66" w:rsidRPr="00614E66" w:rsidP="00614E66" w14:paraId="6CB86962" w14:textId="77777777">
      <w:pPr>
        <w:rPr>
          <w:rFonts w:ascii="Times New Roman" w:hAnsi="Times New Roman" w:cs="Times New Roman"/>
        </w:rPr>
      </w:pPr>
      <w:r w:rsidRPr="00614E66">
        <w:rPr>
          <w:rFonts w:ascii="Times New Roman" w:hAnsi="Times New Roman" w:cs="Times New Roman"/>
        </w:rPr>
        <w:t>(iii) The entrant perceives that he or she is in danger.</w:t>
      </w:r>
    </w:p>
    <w:p w:rsidR="00614E66" w:rsidRPr="00614E66" w:rsidP="00614E66" w14:paraId="79AFC31E" w14:textId="77777777">
      <w:pPr>
        <w:rPr>
          <w:rFonts w:ascii="Times New Roman" w:hAnsi="Times New Roman" w:cs="Times New Roman"/>
        </w:rPr>
      </w:pPr>
      <w:r w:rsidRPr="00614E66">
        <w:rPr>
          <w:rFonts w:ascii="Times New Roman" w:hAnsi="Times New Roman" w:cs="Times New Roman"/>
        </w:rPr>
        <w:t>(4) The employer shall provide each employee with training:</w:t>
      </w:r>
    </w:p>
    <w:p w:rsidR="00614E66" w:rsidRPr="00614E66" w:rsidP="00614E66" w14:paraId="66DD531A"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Before the entrant begins work addressed by this section; and</w:t>
      </w:r>
    </w:p>
    <w:p w:rsidR="00614E66" w:rsidRPr="00614E66" w:rsidP="00614E66" w14:paraId="53C9FA5D" w14:textId="77777777">
      <w:pPr>
        <w:rPr>
          <w:rFonts w:ascii="Times New Roman" w:hAnsi="Times New Roman" w:cs="Times New Roman"/>
        </w:rPr>
      </w:pPr>
      <w:r w:rsidRPr="00614E66">
        <w:rPr>
          <w:rFonts w:ascii="Times New Roman" w:hAnsi="Times New Roman" w:cs="Times New Roman"/>
        </w:rPr>
        <w:t>(ii) Whenever there is a change in operations or in an employee's duties that presents a hazard about which the employee has not previously been trained.</w:t>
      </w:r>
    </w:p>
    <w:p w:rsidR="00614E66" w:rsidRPr="00614E66" w:rsidP="00614E66" w14:paraId="0696AD89" w14:textId="77777777">
      <w:pPr>
        <w:rPr>
          <w:rFonts w:ascii="Times New Roman" w:hAnsi="Times New Roman" w:cs="Times New Roman"/>
        </w:rPr>
      </w:pPr>
      <w:r w:rsidRPr="00614E66">
        <w:rPr>
          <w:rFonts w:ascii="Times New Roman" w:hAnsi="Times New Roman" w:cs="Times New Roman"/>
        </w:rPr>
        <w:t>(5) The employer shall certify that the training required by </w:t>
      </w:r>
      <w:hyperlink r:id="rId61" w:anchor="p-1915.12(d)(1)" w:history="1">
        <w:r w:rsidRPr="00614E66">
          <w:rPr>
            <w:rStyle w:val="Hyperlink"/>
            <w:rFonts w:ascii="Times New Roman" w:hAnsi="Times New Roman" w:cs="Times New Roman"/>
          </w:rPr>
          <w:t>paragraphs (d)(1)</w:t>
        </w:r>
      </w:hyperlink>
      <w:r w:rsidRPr="00614E66">
        <w:rPr>
          <w:rFonts w:ascii="Times New Roman" w:hAnsi="Times New Roman" w:cs="Times New Roman"/>
        </w:rPr>
        <w:t> through </w:t>
      </w:r>
      <w:hyperlink r:id="rId61" w:anchor="p-1915.12(d)(4)" w:history="1">
        <w:r w:rsidRPr="00614E66">
          <w:rPr>
            <w:rStyle w:val="Hyperlink"/>
            <w:rFonts w:ascii="Times New Roman" w:hAnsi="Times New Roman" w:cs="Times New Roman"/>
          </w:rPr>
          <w:t>(d)(4)</w:t>
        </w:r>
      </w:hyperlink>
      <w:r w:rsidRPr="00614E66">
        <w:rPr>
          <w:rFonts w:ascii="Times New Roman" w:hAnsi="Times New Roman" w:cs="Times New Roman"/>
        </w:rPr>
        <w:t> of this section has been accomplished.</w:t>
      </w:r>
    </w:p>
    <w:p w:rsidR="00614E66" w:rsidRPr="00614E66" w:rsidP="00614E66" w14:paraId="5D8C1BE3"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The certification shall contain the employee's name, the name of the certifier, and the date(s) of the certification.</w:t>
      </w:r>
    </w:p>
    <w:p w:rsidR="00614E66" w:rsidRPr="00614E66" w:rsidP="00614E66" w14:paraId="6316B95E" w14:textId="77777777">
      <w:pPr>
        <w:rPr>
          <w:rFonts w:ascii="Times New Roman" w:hAnsi="Times New Roman" w:cs="Times New Roman"/>
        </w:rPr>
      </w:pPr>
      <w:r w:rsidRPr="00614E66">
        <w:rPr>
          <w:rFonts w:ascii="Times New Roman" w:hAnsi="Times New Roman" w:cs="Times New Roman"/>
        </w:rPr>
        <w:t>(ii) The certification shall be available for inspection by the Assistant Secretary, the Director, employees, and their representatives.</w:t>
      </w:r>
    </w:p>
    <w:p w:rsidR="00614E66" w:rsidRPr="00614E66" w:rsidP="00614E66" w14:paraId="79D2262F" w14:textId="77777777">
      <w:pPr>
        <w:rPr>
          <w:rFonts w:ascii="Times New Roman" w:hAnsi="Times New Roman" w:cs="Times New Roman"/>
        </w:rPr>
      </w:pPr>
      <w:r w:rsidRPr="00614E66">
        <w:rPr>
          <w:rFonts w:ascii="Times New Roman" w:hAnsi="Times New Roman" w:cs="Times New Roman"/>
        </w:rPr>
        <w:t>(e) </w:t>
      </w:r>
      <w:r w:rsidRPr="00614E66">
        <w:rPr>
          <w:rFonts w:ascii="Times New Roman" w:hAnsi="Times New Roman" w:cs="Times New Roman"/>
          <w:i/>
          <w:iCs/>
        </w:rPr>
        <w:t>Rescue teams.</w:t>
      </w:r>
      <w:r w:rsidRPr="00614E66">
        <w:rPr>
          <w:rFonts w:ascii="Times New Roman" w:hAnsi="Times New Roman" w:cs="Times New Roman"/>
        </w:rPr>
        <w:t> The employer shall either establish a shipyard rescue team or arrange for an outside rescue team which will respond promptly to a request for rescue service.</w:t>
      </w:r>
    </w:p>
    <w:p w:rsidR="00614E66" w:rsidRPr="00614E66" w:rsidP="00614E66" w14:paraId="0E0FCD84" w14:textId="77777777">
      <w:pPr>
        <w:rPr>
          <w:rFonts w:ascii="Times New Roman" w:hAnsi="Times New Roman" w:cs="Times New Roman"/>
        </w:rPr>
      </w:pPr>
      <w:r w:rsidRPr="00614E66">
        <w:rPr>
          <w:rFonts w:ascii="Times New Roman" w:hAnsi="Times New Roman" w:cs="Times New Roman"/>
        </w:rPr>
        <w:t>(1) Shipyard rescue teams shall meet the following criteria:</w:t>
      </w:r>
    </w:p>
    <w:p w:rsidR="00614E66" w:rsidRPr="00614E66" w:rsidP="00614E66" w14:paraId="0F4BFEEC"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Each employee assigned to the shipyard team shall be provided with and trained to use the personal protective equipment he or she will need, including respirators and any rescue equipment necessary for making rescues from confined and enclosed spaces and other dangerous atmospheres.</w:t>
      </w:r>
    </w:p>
    <w:p w:rsidR="00614E66" w:rsidRPr="00614E66" w:rsidP="00614E66" w14:paraId="717F5F86" w14:textId="77777777">
      <w:pPr>
        <w:rPr>
          <w:rFonts w:ascii="Times New Roman" w:hAnsi="Times New Roman" w:cs="Times New Roman"/>
        </w:rPr>
      </w:pPr>
      <w:r w:rsidRPr="00614E66">
        <w:rPr>
          <w:rFonts w:ascii="Times New Roman" w:hAnsi="Times New Roman" w:cs="Times New Roman"/>
        </w:rPr>
        <w:t>(ii) Each employee assigned to the shipyard rescue team shall be trained to perform his or her rescue functions including confined and enclosed and other dangerous atmosphere entry.</w:t>
      </w:r>
    </w:p>
    <w:p w:rsidR="00614E66" w:rsidRPr="00614E66" w:rsidP="00614E66" w14:paraId="3E8095EF" w14:textId="77777777">
      <w:pPr>
        <w:rPr>
          <w:rFonts w:ascii="Times New Roman" w:hAnsi="Times New Roman" w:cs="Times New Roman"/>
        </w:rPr>
      </w:pPr>
      <w:r w:rsidRPr="00614E66">
        <w:rPr>
          <w:rFonts w:ascii="Times New Roman" w:hAnsi="Times New Roman" w:cs="Times New Roman"/>
        </w:rPr>
        <w:t xml:space="preserve">(iii) Shipyard rescue teams shall practice their skills at least once every 12 months. Practice drills shall include the use of mannequins and rescue equipment during simulated rescue operations </w:t>
      </w:r>
      <w:r w:rsidRPr="00614E66">
        <w:rPr>
          <w:rFonts w:ascii="Times New Roman" w:hAnsi="Times New Roman" w:cs="Times New Roman"/>
        </w:rPr>
        <w:t>involving physical facilities that approximate closely those facilities from which rescue may be needed.</w:t>
      </w:r>
    </w:p>
    <w:p w:rsidR="00614E66" w:rsidRPr="00614E66" w:rsidP="00614E66" w14:paraId="6604CE35" w14:textId="77777777">
      <w:pPr>
        <w:rPr>
          <w:rFonts w:ascii="Times New Roman" w:hAnsi="Times New Roman" w:cs="Times New Roman"/>
        </w:rPr>
      </w:pPr>
      <w:r w:rsidRPr="00614E66">
        <w:rPr>
          <w:rFonts w:ascii="Times New Roman" w:hAnsi="Times New Roman" w:cs="Times New Roman"/>
        </w:rPr>
        <w:t>Note to paragraph (e)(1)(iii):</w:t>
      </w:r>
    </w:p>
    <w:p w:rsidR="00614E66" w:rsidRPr="00614E66" w:rsidP="00614E66" w14:paraId="6167C608"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652507A2" w14:textId="77777777">
      <w:pPr>
        <w:rPr>
          <w:rFonts w:ascii="Times New Roman" w:hAnsi="Times New Roman" w:cs="Times New Roman"/>
        </w:rPr>
      </w:pPr>
      <w:r w:rsidRPr="00614E66">
        <w:rPr>
          <w:rFonts w:ascii="Times New Roman" w:hAnsi="Times New Roman" w:cs="Times New Roman"/>
        </w:rPr>
        <w:t xml:space="preserve">If the team performs an actual rescue during the </w:t>
      </w:r>
      <w:r w:rsidRPr="00614E66">
        <w:rPr>
          <w:rFonts w:ascii="Times New Roman" w:hAnsi="Times New Roman" w:cs="Times New Roman"/>
        </w:rPr>
        <w:t>12 month</w:t>
      </w:r>
      <w:r w:rsidRPr="00614E66">
        <w:rPr>
          <w:rFonts w:ascii="Times New Roman" w:hAnsi="Times New Roman" w:cs="Times New Roman"/>
        </w:rPr>
        <w:t xml:space="preserve"> period, an additional practice drill for that type of rescue is not required.</w:t>
      </w:r>
    </w:p>
    <w:p w:rsidR="00614E66" w:rsidRPr="00614E66" w:rsidP="00614E66" w14:paraId="58A2ACD0" w14:textId="77777777">
      <w:pPr>
        <w:rPr>
          <w:rFonts w:ascii="Times New Roman" w:hAnsi="Times New Roman" w:cs="Times New Roman"/>
        </w:rPr>
      </w:pPr>
      <w:r w:rsidRPr="00614E66">
        <w:rPr>
          <w:rFonts w:ascii="Times New Roman" w:hAnsi="Times New Roman" w:cs="Times New Roman"/>
        </w:rPr>
        <w:t>(iv) At least one person on each rescue team shall maintain current certification in basic first aid which includes maintenance of an airway, control of bleeding, maintenance of circulation and cardiopulmonary resuscitation (CPR) skills.</w:t>
      </w:r>
    </w:p>
    <w:p w:rsidR="00614E66" w:rsidRPr="00614E66" w:rsidP="00614E66" w14:paraId="73CC9508" w14:textId="77777777">
      <w:pPr>
        <w:rPr>
          <w:rFonts w:ascii="Times New Roman" w:hAnsi="Times New Roman" w:cs="Times New Roman"/>
        </w:rPr>
      </w:pPr>
      <w:r w:rsidRPr="00614E66">
        <w:rPr>
          <w:rFonts w:ascii="Times New Roman" w:hAnsi="Times New Roman" w:cs="Times New Roman"/>
        </w:rPr>
        <w:t>(2) The employer shall inform outside rescue teams of the hazards that the team may encounter when called to perform confined and enclosed space or other dangerous atmosphere rescue at the employer's facility so that the rescue team can be trained and equipped.</w:t>
      </w:r>
    </w:p>
    <w:p w:rsidR="00614E66" w:rsidRPr="00614E66" w:rsidP="00614E66" w14:paraId="0A7E3C36" w14:textId="77777777">
      <w:pPr>
        <w:rPr>
          <w:rFonts w:ascii="Times New Roman" w:hAnsi="Times New Roman" w:cs="Times New Roman"/>
        </w:rPr>
      </w:pPr>
      <w:r w:rsidRPr="00614E66">
        <w:rPr>
          <w:rFonts w:ascii="Times New Roman" w:hAnsi="Times New Roman" w:cs="Times New Roman"/>
        </w:rPr>
        <w:t>Note to paragraph (e):</w:t>
      </w:r>
    </w:p>
    <w:p w:rsidR="00614E66" w:rsidRPr="00614E66" w:rsidP="00614E66" w14:paraId="27D8911A"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3A434FBD" w14:textId="77777777">
      <w:pPr>
        <w:rPr>
          <w:rFonts w:ascii="Times New Roman" w:hAnsi="Times New Roman" w:cs="Times New Roman"/>
        </w:rPr>
      </w:pPr>
      <w:r w:rsidRPr="00614E66">
        <w:rPr>
          <w:rFonts w:ascii="Times New Roman" w:hAnsi="Times New Roman" w:cs="Times New Roman"/>
        </w:rPr>
        <w:t>The criteria for in-house rescue, listed in paragraph (e)(1) can be used by the employer in evaluating outside rescue services.</w:t>
      </w:r>
    </w:p>
    <w:p w:rsidR="00614E66" w:rsidRPr="00614E66" w:rsidP="00614E66" w14:paraId="4356CF77" w14:textId="77777777">
      <w:pPr>
        <w:rPr>
          <w:rFonts w:ascii="Times New Roman" w:hAnsi="Times New Roman" w:cs="Times New Roman"/>
        </w:rPr>
      </w:pPr>
      <w:r w:rsidRPr="00614E66">
        <w:rPr>
          <w:rFonts w:ascii="Times New Roman" w:hAnsi="Times New Roman" w:cs="Times New Roman"/>
        </w:rPr>
        <w:t>(f) </w:t>
      </w:r>
      <w:r w:rsidRPr="00614E66">
        <w:rPr>
          <w:rFonts w:ascii="Times New Roman" w:hAnsi="Times New Roman" w:cs="Times New Roman"/>
          <w:i/>
          <w:iCs/>
        </w:rPr>
        <w:t>Exchanging hazard information between employers.</w:t>
      </w:r>
      <w:r w:rsidRPr="00614E66">
        <w:rPr>
          <w:rFonts w:ascii="Times New Roman" w:hAnsi="Times New Roman" w:cs="Times New Roman"/>
        </w:rPr>
        <w:t> Each employer whose employees work in confined and enclosed spaces or other dangerous atmospheres shall ensure that all available information on the hazards, safety rules, and emergency procedures concerning those spaces and atmospheres is exchanged with any other employer whose employees may enter the same spaces.</w:t>
      </w:r>
    </w:p>
    <w:p w:rsidR="00614E66" w:rsidRPr="00614E66" w:rsidP="00614E66" w14:paraId="7461DED8" w14:textId="77777777">
      <w:pPr>
        <w:rPr>
          <w:rFonts w:ascii="Times New Roman" w:hAnsi="Times New Roman" w:cs="Times New Roman"/>
          <w:i/>
          <w:iCs/>
        </w:rPr>
      </w:pPr>
      <w:r w:rsidRPr="00614E66">
        <w:rPr>
          <w:rFonts w:ascii="Times New Roman" w:hAnsi="Times New Roman" w:cs="Times New Roman"/>
          <w:i/>
          <w:iCs/>
        </w:rPr>
        <w:t>[</w:t>
      </w:r>
      <w:hyperlink r:id="rId84" w:history="1">
        <w:r w:rsidRPr="00614E66">
          <w:rPr>
            <w:rStyle w:val="Hyperlink"/>
            <w:rFonts w:ascii="Times New Roman" w:hAnsi="Times New Roman" w:cs="Times New Roman"/>
            <w:i/>
            <w:iCs/>
          </w:rPr>
          <w:t>59 FR 37857</w:t>
        </w:r>
      </w:hyperlink>
      <w:r w:rsidRPr="00614E66">
        <w:rPr>
          <w:rFonts w:ascii="Times New Roman" w:hAnsi="Times New Roman" w:cs="Times New Roman"/>
          <w:i/>
          <w:iCs/>
        </w:rPr>
        <w:t>, July 25, 1994, as amended at </w:t>
      </w:r>
      <w:hyperlink r:id="rId88" w:history="1">
        <w:r w:rsidRPr="00614E66">
          <w:rPr>
            <w:rStyle w:val="Hyperlink"/>
            <w:rFonts w:ascii="Times New Roman" w:hAnsi="Times New Roman" w:cs="Times New Roman"/>
            <w:i/>
            <w:iCs/>
          </w:rPr>
          <w:t>60 FR 14219</w:t>
        </w:r>
      </w:hyperlink>
      <w:r w:rsidRPr="00614E66">
        <w:rPr>
          <w:rFonts w:ascii="Times New Roman" w:hAnsi="Times New Roman" w:cs="Times New Roman"/>
          <w:i/>
          <w:iCs/>
        </w:rPr>
        <w:t>, Mar. 16, 1995]</w:t>
      </w:r>
    </w:p>
    <w:p w:rsidR="00614E66" w:rsidRPr="00614E66" w:rsidP="00614E66" w14:paraId="69AF03C5" w14:textId="77777777">
      <w:pPr>
        <w:rPr>
          <w:rFonts w:ascii="Times New Roman" w:hAnsi="Times New Roman" w:cs="Times New Roman"/>
          <w:b/>
          <w:bCs/>
        </w:rPr>
      </w:pPr>
      <w:r w:rsidRPr="00614E66">
        <w:rPr>
          <w:rFonts w:ascii="Times New Roman" w:hAnsi="Times New Roman" w:cs="Times New Roman"/>
          <w:b/>
          <w:bCs/>
        </w:rPr>
        <w:t>§ 1915.13 Cleaning and other cold work.</w:t>
      </w:r>
    </w:p>
    <w:p w:rsidR="00614E66" w:rsidRPr="00614E66" w:rsidP="00614E66" w14:paraId="7A308DC8"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Locations covered by this section.</w:t>
      </w:r>
      <w:r w:rsidRPr="00614E66">
        <w:rPr>
          <w:rFonts w:ascii="Times New Roman" w:hAnsi="Times New Roman" w:cs="Times New Roman"/>
        </w:rPr>
        <w:t> The employer shall ensure that manual cleaning and other cold work are not performed in the following spaces unless the conditions of </w:t>
      </w:r>
      <w:hyperlink r:id="rId89" w:anchor="p-1915.13(b)" w:history="1">
        <w:r w:rsidRPr="00614E66">
          <w:rPr>
            <w:rStyle w:val="Hyperlink"/>
            <w:rFonts w:ascii="Times New Roman" w:hAnsi="Times New Roman" w:cs="Times New Roman"/>
          </w:rPr>
          <w:t>paragraph (b)</w:t>
        </w:r>
      </w:hyperlink>
      <w:r w:rsidRPr="00614E66">
        <w:rPr>
          <w:rFonts w:ascii="Times New Roman" w:hAnsi="Times New Roman" w:cs="Times New Roman"/>
        </w:rPr>
        <w:t> of this section have been met:</w:t>
      </w:r>
    </w:p>
    <w:p w:rsidR="00614E66" w:rsidRPr="00614E66" w:rsidP="00614E66" w14:paraId="33BC1D1B" w14:textId="77777777">
      <w:pPr>
        <w:rPr>
          <w:rFonts w:ascii="Times New Roman" w:hAnsi="Times New Roman" w:cs="Times New Roman"/>
        </w:rPr>
      </w:pPr>
      <w:r w:rsidRPr="00614E66">
        <w:rPr>
          <w:rFonts w:ascii="Times New Roman" w:hAnsi="Times New Roman" w:cs="Times New Roman"/>
        </w:rPr>
        <w:t>(1) Spaces containing or having last contained bulk quantities of combustible or flammable liquids or gases; and</w:t>
      </w:r>
    </w:p>
    <w:p w:rsidR="00614E66" w:rsidRPr="00614E66" w:rsidP="00614E66" w14:paraId="52B55A91" w14:textId="77777777">
      <w:pPr>
        <w:rPr>
          <w:rFonts w:ascii="Times New Roman" w:hAnsi="Times New Roman" w:cs="Times New Roman"/>
        </w:rPr>
      </w:pPr>
      <w:r w:rsidRPr="00614E66">
        <w:rPr>
          <w:rFonts w:ascii="Times New Roman" w:hAnsi="Times New Roman" w:cs="Times New Roman"/>
        </w:rPr>
        <w:t>(2) Spaces containing or having last contained bulk quantities of liquids, gases or solids that are toxic, corrosive or irritating.</w:t>
      </w:r>
    </w:p>
    <w:p w:rsidR="00614E66" w:rsidRPr="00614E66" w:rsidP="00614E66" w14:paraId="12604AA4"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Requirements for performing cleaning or cold work.</w:t>
      </w:r>
    </w:p>
    <w:p w:rsidR="00614E66" w:rsidRPr="00614E66" w:rsidP="00614E66" w14:paraId="131C2084" w14:textId="77777777">
      <w:pPr>
        <w:rPr>
          <w:rFonts w:ascii="Times New Roman" w:hAnsi="Times New Roman" w:cs="Times New Roman"/>
        </w:rPr>
      </w:pPr>
      <w:r w:rsidRPr="00614E66">
        <w:rPr>
          <w:rFonts w:ascii="Times New Roman" w:hAnsi="Times New Roman" w:cs="Times New Roman"/>
        </w:rPr>
        <w:t xml:space="preserve">(1) Liquid residues of hazardous materials shall be removed from </w:t>
      </w:r>
      <w:r w:rsidRPr="00614E66">
        <w:rPr>
          <w:rFonts w:ascii="Times New Roman" w:hAnsi="Times New Roman" w:cs="Times New Roman"/>
        </w:rPr>
        <w:t>work spaces</w:t>
      </w:r>
      <w:r w:rsidRPr="00614E66">
        <w:rPr>
          <w:rFonts w:ascii="Times New Roman" w:hAnsi="Times New Roman" w:cs="Times New Roman"/>
        </w:rPr>
        <w:t xml:space="preserve"> as thoroughly as practicable before employees start cleaning operations or cold work in a space. Special care shall </w:t>
      </w:r>
      <w:r w:rsidRPr="00614E66">
        <w:rPr>
          <w:rFonts w:ascii="Times New Roman" w:hAnsi="Times New Roman" w:cs="Times New Roman"/>
        </w:rPr>
        <w:t>be taken to prevent the spilling or the draining of these materials into the water surrounding the vessel, or for shore-side operations, onto the surrounding work area.</w:t>
      </w:r>
    </w:p>
    <w:p w:rsidR="00614E66" w:rsidRPr="00614E66" w:rsidP="00614E66" w14:paraId="39181E80" w14:textId="77777777">
      <w:pPr>
        <w:rPr>
          <w:rFonts w:ascii="Times New Roman" w:hAnsi="Times New Roman" w:cs="Times New Roman"/>
        </w:rPr>
      </w:pPr>
      <w:r w:rsidRPr="00614E66">
        <w:rPr>
          <w:rFonts w:ascii="Times New Roman" w:hAnsi="Times New Roman" w:cs="Times New Roman"/>
        </w:rPr>
        <w:t>(2) Testing shall be conducted by a competent person to determine the concentration of flammable, combustible, toxic, corrosive, or irritant vapors within the space prior to the beginning of cleaning or cold work.</w:t>
      </w:r>
    </w:p>
    <w:p w:rsidR="00614E66" w:rsidRPr="00614E66" w:rsidP="00614E66" w14:paraId="6D56F754" w14:textId="77777777">
      <w:pPr>
        <w:rPr>
          <w:rFonts w:ascii="Times New Roman" w:hAnsi="Times New Roman" w:cs="Times New Roman"/>
        </w:rPr>
      </w:pPr>
      <w:r w:rsidRPr="00614E66">
        <w:rPr>
          <w:rFonts w:ascii="Times New Roman" w:hAnsi="Times New Roman" w:cs="Times New Roman"/>
        </w:rPr>
        <w:t>(3) Continuous ventilation shall be provided at volumes and flow rates sufficient to ensure that the concentration(s) of:</w:t>
      </w:r>
    </w:p>
    <w:p w:rsidR="00614E66" w:rsidRPr="00614E66" w:rsidP="00614E66" w14:paraId="3C5B41C2"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Flammable vapor is maintained below 10 percent of the lower explosive limit; and</w:t>
      </w:r>
    </w:p>
    <w:p w:rsidR="00614E66" w:rsidRPr="00614E66" w:rsidP="00614E66" w14:paraId="13F68D37" w14:textId="77777777">
      <w:pPr>
        <w:rPr>
          <w:rFonts w:ascii="Times New Roman" w:hAnsi="Times New Roman" w:cs="Times New Roman"/>
        </w:rPr>
      </w:pPr>
      <w:r w:rsidRPr="00614E66">
        <w:rPr>
          <w:rFonts w:ascii="Times New Roman" w:hAnsi="Times New Roman" w:cs="Times New Roman"/>
        </w:rPr>
        <w:t>Note to paragraph (b)(3)(</w:t>
      </w:r>
      <w:r w:rsidRPr="00614E66">
        <w:rPr>
          <w:rFonts w:ascii="Times New Roman" w:hAnsi="Times New Roman" w:cs="Times New Roman"/>
        </w:rPr>
        <w:t>i</w:t>
      </w:r>
      <w:r w:rsidRPr="00614E66">
        <w:rPr>
          <w:rFonts w:ascii="Times New Roman" w:hAnsi="Times New Roman" w:cs="Times New Roman"/>
        </w:rPr>
        <w:t>):</w:t>
      </w:r>
    </w:p>
    <w:p w:rsidR="00614E66" w:rsidRPr="00614E66" w:rsidP="00614E66" w14:paraId="7494335F"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7483ACC8" w14:textId="77777777">
      <w:pPr>
        <w:rPr>
          <w:rFonts w:ascii="Times New Roman" w:hAnsi="Times New Roman" w:cs="Times New Roman"/>
        </w:rPr>
      </w:pPr>
      <w:r w:rsidRPr="00614E66">
        <w:rPr>
          <w:rFonts w:ascii="Times New Roman" w:hAnsi="Times New Roman" w:cs="Times New Roman"/>
        </w:rPr>
        <w:t>Spaces containing highly volatile residues may require additional ventilation to keep the concentration of flammable vapors below 10 percent of the lower explosive limit and within the permissible exposure limit.</w:t>
      </w:r>
    </w:p>
    <w:p w:rsidR="00614E66" w:rsidRPr="00614E66" w:rsidP="00614E66" w14:paraId="7A887CCC" w14:textId="77777777">
      <w:pPr>
        <w:rPr>
          <w:rFonts w:ascii="Times New Roman" w:hAnsi="Times New Roman" w:cs="Times New Roman"/>
        </w:rPr>
      </w:pPr>
      <w:r w:rsidRPr="00614E66">
        <w:rPr>
          <w:rFonts w:ascii="Times New Roman" w:hAnsi="Times New Roman" w:cs="Times New Roman"/>
        </w:rPr>
        <w:t>(ii) Toxic, corrosive, or irritant vapors are maintained within the permissible exposure limits and below IDLH levels.</w:t>
      </w:r>
    </w:p>
    <w:p w:rsidR="00614E66" w:rsidRPr="00614E66" w:rsidP="00614E66" w14:paraId="61289FF5" w14:textId="77777777">
      <w:pPr>
        <w:rPr>
          <w:rFonts w:ascii="Times New Roman" w:hAnsi="Times New Roman" w:cs="Times New Roman"/>
        </w:rPr>
      </w:pPr>
      <w:r w:rsidRPr="00614E66">
        <w:rPr>
          <w:rFonts w:ascii="Times New Roman" w:hAnsi="Times New Roman" w:cs="Times New Roman"/>
        </w:rPr>
        <w:t>(4) Testing shall be conducted by the competent person as often as necessary during cleaning or cold work to assure that air concentrations are below 10 percent of the lower explosive limit and within the PELs and below IDLH levels. Factors such as, but not limited to, temperature, volatility of the residues and other existing conditions in and about the spaces are to be considered in determining the frequency of testing necessary to assure a safe atmosphere.</w:t>
      </w:r>
    </w:p>
    <w:p w:rsidR="00614E66" w:rsidRPr="00614E66" w:rsidP="00614E66" w14:paraId="6E8D71F6" w14:textId="77777777">
      <w:pPr>
        <w:rPr>
          <w:rFonts w:ascii="Times New Roman" w:hAnsi="Times New Roman" w:cs="Times New Roman"/>
        </w:rPr>
      </w:pPr>
      <w:r w:rsidRPr="00614E66">
        <w:rPr>
          <w:rFonts w:ascii="Times New Roman" w:hAnsi="Times New Roman" w:cs="Times New Roman"/>
        </w:rPr>
        <w:t>Note to paragraph (b)(4):</w:t>
      </w:r>
    </w:p>
    <w:p w:rsidR="00614E66" w:rsidRPr="00614E66" w:rsidP="00614E66" w14:paraId="4359E327"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6A6C2183" w14:textId="77777777">
      <w:pPr>
        <w:rPr>
          <w:rFonts w:ascii="Times New Roman" w:hAnsi="Times New Roman" w:cs="Times New Roman"/>
        </w:rPr>
      </w:pPr>
      <w:r w:rsidRPr="00614E66">
        <w:rPr>
          <w:rFonts w:ascii="Times New Roman" w:hAnsi="Times New Roman" w:cs="Times New Roman"/>
        </w:rPr>
        <w:t>See appendix A for additional information on frequency of testing.</w:t>
      </w:r>
    </w:p>
    <w:p w:rsidR="00614E66" w:rsidRPr="00614E66" w:rsidP="00614E66" w14:paraId="514E9055" w14:textId="77777777">
      <w:pPr>
        <w:rPr>
          <w:rFonts w:ascii="Times New Roman" w:hAnsi="Times New Roman" w:cs="Times New Roman"/>
        </w:rPr>
      </w:pPr>
      <w:r w:rsidRPr="00614E66">
        <w:rPr>
          <w:rFonts w:ascii="Times New Roman" w:hAnsi="Times New Roman" w:cs="Times New Roman"/>
        </w:rPr>
        <w:t>(5) Spills or other releases of flammable, combustible, toxic, corrosive, and irritant materials shall be cleaned up as work progresses.</w:t>
      </w:r>
    </w:p>
    <w:p w:rsidR="00614E66" w:rsidRPr="00614E66" w:rsidP="00614E66" w14:paraId="4E03DC61" w14:textId="77777777">
      <w:pPr>
        <w:rPr>
          <w:rFonts w:ascii="Times New Roman" w:hAnsi="Times New Roman" w:cs="Times New Roman"/>
        </w:rPr>
      </w:pPr>
      <w:r w:rsidRPr="00614E66">
        <w:rPr>
          <w:rFonts w:ascii="Times New Roman" w:hAnsi="Times New Roman" w:cs="Times New Roman"/>
        </w:rPr>
        <w:t xml:space="preserve">(6) An employee may not enter a confined or enclosed space or other dangerous atmosphere if the concentration of flammable or combustible vapors in </w:t>
      </w:r>
      <w:r w:rsidRPr="00614E66">
        <w:rPr>
          <w:rFonts w:ascii="Times New Roman" w:hAnsi="Times New Roman" w:cs="Times New Roman"/>
        </w:rPr>
        <w:t>work spaces</w:t>
      </w:r>
      <w:r w:rsidRPr="00614E66">
        <w:rPr>
          <w:rFonts w:ascii="Times New Roman" w:hAnsi="Times New Roman" w:cs="Times New Roman"/>
        </w:rPr>
        <w:t xml:space="preserve"> exceeds 10 percent of the lower explosive limit. Exception: An employee may enter for emergency rescue or for a short duration for installation of ventilation equipment provided:</w:t>
      </w:r>
    </w:p>
    <w:p w:rsidR="00614E66" w:rsidRPr="00614E66" w:rsidP="00614E66" w14:paraId="052A445E"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No ignition sources are </w:t>
      </w:r>
      <w:r w:rsidRPr="00614E66">
        <w:rPr>
          <w:rFonts w:ascii="Times New Roman" w:hAnsi="Times New Roman" w:cs="Times New Roman"/>
        </w:rPr>
        <w:t>present;</w:t>
      </w:r>
    </w:p>
    <w:p w:rsidR="00614E66" w:rsidRPr="00614E66" w:rsidP="00614E66" w14:paraId="418D766E" w14:textId="77777777">
      <w:pPr>
        <w:rPr>
          <w:rFonts w:ascii="Times New Roman" w:hAnsi="Times New Roman" w:cs="Times New Roman"/>
        </w:rPr>
      </w:pPr>
      <w:r w:rsidRPr="00614E66">
        <w:rPr>
          <w:rFonts w:ascii="Times New Roman" w:hAnsi="Times New Roman" w:cs="Times New Roman"/>
        </w:rPr>
        <w:t xml:space="preserve">(ii) The atmosphere in the space is monitored </w:t>
      </w:r>
      <w:r w:rsidRPr="00614E66">
        <w:rPr>
          <w:rFonts w:ascii="Times New Roman" w:hAnsi="Times New Roman" w:cs="Times New Roman"/>
        </w:rPr>
        <w:t>continuously;</w:t>
      </w:r>
    </w:p>
    <w:p w:rsidR="00614E66" w:rsidRPr="00614E66" w:rsidP="00614E66" w14:paraId="6B054136" w14:textId="77777777">
      <w:pPr>
        <w:rPr>
          <w:rFonts w:ascii="Times New Roman" w:hAnsi="Times New Roman" w:cs="Times New Roman"/>
        </w:rPr>
      </w:pPr>
      <w:r w:rsidRPr="00614E66">
        <w:rPr>
          <w:rFonts w:ascii="Times New Roman" w:hAnsi="Times New Roman" w:cs="Times New Roman"/>
        </w:rPr>
        <w:t>(iii) The atmosphere in the space is maintained above the upper explosive limit; and</w:t>
      </w:r>
    </w:p>
    <w:p w:rsidR="00614E66" w:rsidRPr="00614E66" w:rsidP="00614E66" w14:paraId="43A399FF" w14:textId="77777777">
      <w:pPr>
        <w:rPr>
          <w:rFonts w:ascii="Times New Roman" w:hAnsi="Times New Roman" w:cs="Times New Roman"/>
        </w:rPr>
      </w:pPr>
      <w:r w:rsidRPr="00614E66">
        <w:rPr>
          <w:rFonts w:ascii="Times New Roman" w:hAnsi="Times New Roman" w:cs="Times New Roman"/>
        </w:rPr>
        <w:t>(iv) Respiratory protection, personal protective equipment, and clothing are provided in accordance with </w:t>
      </w:r>
      <w:hyperlink r:id="rId86" w:history="1">
        <w:r w:rsidRPr="00614E66">
          <w:rPr>
            <w:rStyle w:val="Hyperlink"/>
            <w:rFonts w:ascii="Times New Roman" w:hAnsi="Times New Roman" w:cs="Times New Roman"/>
          </w:rPr>
          <w:t>subpart I of this part</w:t>
        </w:r>
      </w:hyperlink>
      <w:r w:rsidRPr="00614E66">
        <w:rPr>
          <w:rFonts w:ascii="Times New Roman" w:hAnsi="Times New Roman" w:cs="Times New Roman"/>
        </w:rPr>
        <w:t>.</w:t>
      </w:r>
    </w:p>
    <w:p w:rsidR="00614E66" w:rsidRPr="00614E66" w:rsidP="00614E66" w14:paraId="76579C55" w14:textId="77777777">
      <w:pPr>
        <w:rPr>
          <w:rFonts w:ascii="Times New Roman" w:hAnsi="Times New Roman" w:cs="Times New Roman"/>
        </w:rPr>
      </w:pPr>
      <w:r w:rsidRPr="00614E66">
        <w:rPr>
          <w:rFonts w:ascii="Times New Roman" w:hAnsi="Times New Roman" w:cs="Times New Roman"/>
        </w:rPr>
        <w:t>Note to paragraph (b)(6):</w:t>
      </w:r>
    </w:p>
    <w:p w:rsidR="00614E66" w:rsidRPr="00614E66" w:rsidP="00614E66" w14:paraId="1A155AC6"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40481501" w14:textId="77777777">
      <w:pPr>
        <w:rPr>
          <w:rFonts w:ascii="Times New Roman" w:hAnsi="Times New Roman" w:cs="Times New Roman"/>
        </w:rPr>
      </w:pPr>
      <w:r w:rsidRPr="00614E66">
        <w:rPr>
          <w:rFonts w:ascii="Times New Roman" w:hAnsi="Times New Roman" w:cs="Times New Roman"/>
        </w:rPr>
        <w:t xml:space="preserve">Other provisions for work in IDLH and other dangerous atmospheres </w:t>
      </w:r>
      <w:r w:rsidRPr="00614E66">
        <w:rPr>
          <w:rFonts w:ascii="Times New Roman" w:hAnsi="Times New Roman" w:cs="Times New Roman"/>
        </w:rPr>
        <w:t>are located in</w:t>
      </w:r>
      <w:r w:rsidRPr="00614E66">
        <w:rPr>
          <w:rFonts w:ascii="Times New Roman" w:hAnsi="Times New Roman" w:cs="Times New Roman"/>
        </w:rPr>
        <w:t> </w:t>
      </w:r>
      <w:hyperlink r:id="rId86" w:history="1">
        <w:r w:rsidRPr="00614E66">
          <w:rPr>
            <w:rStyle w:val="Hyperlink"/>
            <w:rFonts w:ascii="Times New Roman" w:hAnsi="Times New Roman" w:cs="Times New Roman"/>
          </w:rPr>
          <w:t>subpart I of this part</w:t>
        </w:r>
      </w:hyperlink>
      <w:r w:rsidRPr="00614E66">
        <w:rPr>
          <w:rFonts w:ascii="Times New Roman" w:hAnsi="Times New Roman" w:cs="Times New Roman"/>
        </w:rPr>
        <w:t>.</w:t>
      </w:r>
    </w:p>
    <w:p w:rsidR="00614E66" w:rsidRPr="00614E66" w:rsidP="00614E66" w14:paraId="285A8E3F" w14:textId="77777777">
      <w:pPr>
        <w:rPr>
          <w:rFonts w:ascii="Times New Roman" w:hAnsi="Times New Roman" w:cs="Times New Roman"/>
        </w:rPr>
      </w:pPr>
      <w:r w:rsidRPr="00614E66">
        <w:rPr>
          <w:rFonts w:ascii="Times New Roman" w:hAnsi="Times New Roman" w:cs="Times New Roman"/>
        </w:rPr>
        <w:t>(7) A competent person shall test ventilation discharge areas and other areas where discharged vapors may collect to determine if vapors discharged from the spaces being ventilated are accumulating in concentrations hazardous to employees.</w:t>
      </w:r>
    </w:p>
    <w:p w:rsidR="00614E66" w:rsidRPr="00614E66" w:rsidP="00614E66" w14:paraId="350FDA48" w14:textId="77777777">
      <w:pPr>
        <w:rPr>
          <w:rFonts w:ascii="Times New Roman" w:hAnsi="Times New Roman" w:cs="Times New Roman"/>
        </w:rPr>
      </w:pPr>
      <w:r w:rsidRPr="00614E66">
        <w:rPr>
          <w:rFonts w:ascii="Times New Roman" w:hAnsi="Times New Roman" w:cs="Times New Roman"/>
        </w:rPr>
        <w:t>(8) If the tests required in </w:t>
      </w:r>
      <w:hyperlink r:id="rId89" w:anchor="p-1915.13(b)(7)" w:history="1">
        <w:r w:rsidRPr="00614E66">
          <w:rPr>
            <w:rStyle w:val="Hyperlink"/>
            <w:rFonts w:ascii="Times New Roman" w:hAnsi="Times New Roman" w:cs="Times New Roman"/>
          </w:rPr>
          <w:t>paragraph (b)(7)</w:t>
        </w:r>
      </w:hyperlink>
      <w:r w:rsidRPr="00614E66">
        <w:rPr>
          <w:rFonts w:ascii="Times New Roman" w:hAnsi="Times New Roman" w:cs="Times New Roman"/>
        </w:rPr>
        <w:t> of this section indicate that concentrations of exhaust vapors that are hazardous to employees are accumulating, all work in the contaminated area shall be stopped until the vapors have dissipated or been removed.</w:t>
      </w:r>
    </w:p>
    <w:p w:rsidR="00614E66" w:rsidRPr="00614E66" w:rsidP="00614E66" w14:paraId="3C35DC5D" w14:textId="77777777">
      <w:pPr>
        <w:rPr>
          <w:rFonts w:ascii="Times New Roman" w:hAnsi="Times New Roman" w:cs="Times New Roman"/>
        </w:rPr>
      </w:pPr>
      <w:r w:rsidRPr="00614E66">
        <w:rPr>
          <w:rFonts w:ascii="Times New Roman" w:hAnsi="Times New Roman" w:cs="Times New Roman"/>
        </w:rPr>
        <w:t>(9) Only explosion-proof, self-contained portable lamps, or other electric equipment approved by a National Recognized Testing Laboratory (NRTL) for the hazardous location shall be used in spaces described in </w:t>
      </w:r>
      <w:hyperlink r:id="rId89" w:anchor="p-1915.13(a)" w:history="1">
        <w:r w:rsidRPr="00614E66">
          <w:rPr>
            <w:rStyle w:val="Hyperlink"/>
            <w:rFonts w:ascii="Times New Roman" w:hAnsi="Times New Roman" w:cs="Times New Roman"/>
          </w:rPr>
          <w:t>paragraph (a)</w:t>
        </w:r>
      </w:hyperlink>
      <w:r w:rsidRPr="00614E66">
        <w:rPr>
          <w:rFonts w:ascii="Times New Roman" w:hAnsi="Times New Roman" w:cs="Times New Roman"/>
        </w:rPr>
        <w:t> of this section until such spaces have been certified as “Safe for Workers.”</w:t>
      </w:r>
    </w:p>
    <w:p w:rsidR="00614E66" w:rsidRPr="00614E66" w:rsidP="00614E66" w14:paraId="7953BE50" w14:textId="77777777">
      <w:pPr>
        <w:rPr>
          <w:rFonts w:ascii="Times New Roman" w:hAnsi="Times New Roman" w:cs="Times New Roman"/>
        </w:rPr>
      </w:pPr>
      <w:r w:rsidRPr="00614E66">
        <w:rPr>
          <w:rFonts w:ascii="Times New Roman" w:hAnsi="Times New Roman" w:cs="Times New Roman"/>
        </w:rPr>
        <w:t>Note to paragraph (b)(9):</w:t>
      </w:r>
    </w:p>
    <w:p w:rsidR="00614E66" w:rsidRPr="00614E66" w:rsidP="00614E66" w14:paraId="1CB8FDCC"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7FED42F6" w14:textId="77777777">
      <w:pPr>
        <w:rPr>
          <w:rFonts w:ascii="Times New Roman" w:hAnsi="Times New Roman" w:cs="Times New Roman"/>
        </w:rPr>
      </w:pPr>
      <w:r w:rsidRPr="00614E66">
        <w:rPr>
          <w:rFonts w:ascii="Times New Roman" w:hAnsi="Times New Roman" w:cs="Times New Roman"/>
        </w:rPr>
        <w:t>Battery-fed, portable lamps or other electric equipment bearing the approval of a NRTL for the class, and division of the location in which they are used are deemed to meet the requirements of this paragraph.</w:t>
      </w:r>
    </w:p>
    <w:p w:rsidR="00614E66" w:rsidRPr="00614E66" w:rsidP="00614E66" w14:paraId="4C2EDEFD" w14:textId="77777777">
      <w:pPr>
        <w:rPr>
          <w:rFonts w:ascii="Times New Roman" w:hAnsi="Times New Roman" w:cs="Times New Roman"/>
        </w:rPr>
      </w:pPr>
      <w:r w:rsidRPr="00614E66">
        <w:rPr>
          <w:rFonts w:ascii="Times New Roman" w:hAnsi="Times New Roman" w:cs="Times New Roman"/>
        </w:rPr>
        <w:t>(10) The employer shall prominently post signs that prohibit sources of ignition within or near a space that has contained flammable or combustible liquids or gases in bulk quantities:</w:t>
      </w:r>
    </w:p>
    <w:p w:rsidR="00614E66" w:rsidRPr="00614E66" w:rsidP="00614E66" w14:paraId="3D2D610F"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At the entrance to those </w:t>
      </w:r>
      <w:r w:rsidRPr="00614E66">
        <w:rPr>
          <w:rFonts w:ascii="Times New Roman" w:hAnsi="Times New Roman" w:cs="Times New Roman"/>
        </w:rPr>
        <w:t>spaces;</w:t>
      </w:r>
    </w:p>
    <w:p w:rsidR="00614E66" w:rsidRPr="00614E66" w:rsidP="00614E66" w14:paraId="10F14B6D" w14:textId="77777777">
      <w:pPr>
        <w:rPr>
          <w:rFonts w:ascii="Times New Roman" w:hAnsi="Times New Roman" w:cs="Times New Roman"/>
        </w:rPr>
      </w:pPr>
      <w:r w:rsidRPr="00614E66">
        <w:rPr>
          <w:rFonts w:ascii="Times New Roman" w:hAnsi="Times New Roman" w:cs="Times New Roman"/>
        </w:rPr>
        <w:t>(ii) In adjacent spaces; and</w:t>
      </w:r>
    </w:p>
    <w:p w:rsidR="00614E66" w:rsidRPr="00614E66" w:rsidP="00614E66" w14:paraId="13E7594F" w14:textId="77777777">
      <w:pPr>
        <w:rPr>
          <w:rFonts w:ascii="Times New Roman" w:hAnsi="Times New Roman" w:cs="Times New Roman"/>
        </w:rPr>
      </w:pPr>
      <w:r w:rsidRPr="00614E66">
        <w:rPr>
          <w:rFonts w:ascii="Times New Roman" w:hAnsi="Times New Roman" w:cs="Times New Roman"/>
        </w:rPr>
        <w:t>(iii) In the open area adjacent to those spaces.</w:t>
      </w:r>
    </w:p>
    <w:p w:rsidR="00614E66" w:rsidRPr="00614E66" w:rsidP="00614E66" w14:paraId="2D59F4D5" w14:textId="77777777">
      <w:pPr>
        <w:rPr>
          <w:rFonts w:ascii="Times New Roman" w:hAnsi="Times New Roman" w:cs="Times New Roman"/>
        </w:rPr>
      </w:pPr>
      <w:r w:rsidRPr="00614E66">
        <w:rPr>
          <w:rFonts w:ascii="Times New Roman" w:hAnsi="Times New Roman" w:cs="Times New Roman"/>
        </w:rPr>
        <w:t>(11) All air moving equipment and its component parts, including duct work, capable of generating a static electric discharge of sufficient energy to create a source of ignition, shall be bonded electrically to the structure of a vessel or vessel section or, in the case of land-side spaces, grounded to prevent an electric discharge in the space.</w:t>
      </w:r>
    </w:p>
    <w:p w:rsidR="00614E66" w:rsidRPr="00614E66" w:rsidP="00614E66" w14:paraId="6F124DA4" w14:textId="77777777">
      <w:pPr>
        <w:rPr>
          <w:rFonts w:ascii="Times New Roman" w:hAnsi="Times New Roman" w:cs="Times New Roman"/>
        </w:rPr>
      </w:pPr>
      <w:r w:rsidRPr="00614E66">
        <w:rPr>
          <w:rFonts w:ascii="Times New Roman" w:hAnsi="Times New Roman" w:cs="Times New Roman"/>
        </w:rPr>
        <w:t>(12) Fans shall have non-sparking blades, and portable air ducts shall be of non-sparking materials.</w:t>
      </w:r>
    </w:p>
    <w:p w:rsidR="00614E66" w:rsidRPr="00614E66" w:rsidP="00614E66" w14:paraId="2C398A9C" w14:textId="77777777">
      <w:pPr>
        <w:rPr>
          <w:rFonts w:ascii="Times New Roman" w:hAnsi="Times New Roman" w:cs="Times New Roman"/>
        </w:rPr>
      </w:pPr>
      <w:r w:rsidRPr="00614E66">
        <w:rPr>
          <w:rFonts w:ascii="Times New Roman" w:hAnsi="Times New Roman" w:cs="Times New Roman"/>
        </w:rPr>
        <w:t>Note to paragraph (b):</w:t>
      </w:r>
    </w:p>
    <w:p w:rsidR="00614E66" w:rsidRPr="00614E66" w:rsidP="00614E66" w14:paraId="36874A3B"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7F377ED0" w14:textId="77777777">
      <w:pPr>
        <w:rPr>
          <w:rFonts w:ascii="Times New Roman" w:hAnsi="Times New Roman" w:cs="Times New Roman"/>
        </w:rPr>
      </w:pPr>
      <w:r w:rsidRPr="00614E66">
        <w:rPr>
          <w:rFonts w:ascii="Times New Roman" w:hAnsi="Times New Roman" w:cs="Times New Roman"/>
        </w:rPr>
        <w:t>See </w:t>
      </w:r>
      <w:hyperlink r:id="rId90" w:anchor="p-1915.12(c)" w:history="1">
        <w:r w:rsidRPr="00614E66">
          <w:rPr>
            <w:rStyle w:val="Hyperlink"/>
            <w:rFonts w:ascii="Times New Roman" w:hAnsi="Times New Roman" w:cs="Times New Roman"/>
          </w:rPr>
          <w:t>§ 1915.12(c) of this part</w:t>
        </w:r>
      </w:hyperlink>
      <w:r w:rsidRPr="00614E66">
        <w:rPr>
          <w:rFonts w:ascii="Times New Roman" w:hAnsi="Times New Roman" w:cs="Times New Roman"/>
        </w:rPr>
        <w:t> and applicable requirements of </w:t>
      </w:r>
      <w:hyperlink r:id="rId91" w:history="1">
        <w:r w:rsidRPr="00614E66">
          <w:rPr>
            <w:rStyle w:val="Hyperlink"/>
            <w:rFonts w:ascii="Times New Roman" w:hAnsi="Times New Roman" w:cs="Times New Roman"/>
          </w:rPr>
          <w:t>29 CFR part 1915, subpart Z</w:t>
        </w:r>
      </w:hyperlink>
      <w:r w:rsidRPr="00614E66">
        <w:rPr>
          <w:rFonts w:ascii="Times New Roman" w:hAnsi="Times New Roman" w:cs="Times New Roman"/>
        </w:rPr>
        <w:t> for other provisions affecting cleaning and cold work.</w:t>
      </w:r>
    </w:p>
    <w:p w:rsidR="00614E66" w:rsidRPr="00614E66" w:rsidP="00614E66" w14:paraId="0F08F969" w14:textId="77777777">
      <w:pPr>
        <w:rPr>
          <w:rFonts w:ascii="Times New Roman" w:hAnsi="Times New Roman" w:cs="Times New Roman"/>
          <w:b/>
          <w:bCs/>
        </w:rPr>
      </w:pPr>
      <w:r w:rsidRPr="00614E66">
        <w:rPr>
          <w:rFonts w:ascii="Times New Roman" w:hAnsi="Times New Roman" w:cs="Times New Roman"/>
          <w:b/>
          <w:bCs/>
        </w:rPr>
        <w:t>§ 1915.14 Hot work.</w:t>
      </w:r>
    </w:p>
    <w:p w:rsidR="00614E66" w:rsidRPr="00614E66" w:rsidP="00614E66" w14:paraId="6654F0C2"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Hot work requiring testing by a Marine Chemist or Coast Guard authorized person.</w:t>
      </w:r>
    </w:p>
    <w:p w:rsidR="00614E66" w:rsidRPr="00614E66" w:rsidP="00614E66" w14:paraId="63A5247B" w14:textId="77777777">
      <w:pPr>
        <w:rPr>
          <w:rFonts w:ascii="Times New Roman" w:hAnsi="Times New Roman" w:cs="Times New Roman"/>
        </w:rPr>
      </w:pPr>
      <w:r w:rsidRPr="00614E66">
        <w:rPr>
          <w:rFonts w:ascii="Times New Roman" w:hAnsi="Times New Roman" w:cs="Times New Roman"/>
        </w:rPr>
        <w:t>(1) The employer shall ensure that hot work is not performed in or on any of the following confined and enclosed spaces and other dangerous atmospheres, boundaries of spaces or pipelines until the work area has been tested and certified by a Marine Chemist or a U.S. Coast Guard authorized person as “Safe for Hot Work”:</w:t>
      </w:r>
    </w:p>
    <w:p w:rsidR="00614E66" w:rsidRPr="00614E66" w:rsidP="00614E66" w14:paraId="51757300"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Within, on, or immediately adjacent to spaces that contain or have contained combustible or flammable liquids or gases.</w:t>
      </w:r>
    </w:p>
    <w:p w:rsidR="00614E66" w:rsidRPr="00614E66" w:rsidP="00614E66" w14:paraId="21C9AB8E" w14:textId="77777777">
      <w:pPr>
        <w:rPr>
          <w:rFonts w:ascii="Times New Roman" w:hAnsi="Times New Roman" w:cs="Times New Roman"/>
        </w:rPr>
      </w:pPr>
      <w:r w:rsidRPr="00614E66">
        <w:rPr>
          <w:rFonts w:ascii="Times New Roman" w:hAnsi="Times New Roman" w:cs="Times New Roman"/>
        </w:rPr>
        <w:t>(ii) Within, on, or immediately adjacent to fuel tanks that contain or have last contained fuel; and</w:t>
      </w:r>
    </w:p>
    <w:p w:rsidR="00614E66" w:rsidRPr="00614E66" w:rsidP="00614E66" w14:paraId="50C73748" w14:textId="77777777">
      <w:pPr>
        <w:rPr>
          <w:rFonts w:ascii="Times New Roman" w:hAnsi="Times New Roman" w:cs="Times New Roman"/>
        </w:rPr>
      </w:pPr>
      <w:r w:rsidRPr="00614E66">
        <w:rPr>
          <w:rFonts w:ascii="Times New Roman" w:hAnsi="Times New Roman" w:cs="Times New Roman"/>
        </w:rPr>
        <w:t>(iii) On pipelines, heating coils, pump fittings or other accessories connected to spaces that contain or have last contained fuel.</w:t>
      </w:r>
    </w:p>
    <w:p w:rsidR="00614E66" w:rsidRPr="00614E66" w:rsidP="00614E66" w14:paraId="05A0B70D" w14:textId="77777777">
      <w:pPr>
        <w:rPr>
          <w:rFonts w:ascii="Times New Roman" w:hAnsi="Times New Roman" w:cs="Times New Roman"/>
        </w:rPr>
      </w:pPr>
      <w:r w:rsidRPr="00614E66">
        <w:rPr>
          <w:rFonts w:ascii="Times New Roman" w:hAnsi="Times New Roman" w:cs="Times New Roman"/>
        </w:rPr>
        <w:t>(iv) Exception: On dry cargo, miscellaneous and passenger vessels and in the landside operations within spaces which meet the standards for oxygen, flammability and toxicity in </w:t>
      </w:r>
      <w:hyperlink r:id="rId61" w:history="1">
        <w:r w:rsidRPr="00614E66">
          <w:rPr>
            <w:rStyle w:val="Hyperlink"/>
            <w:rFonts w:ascii="Times New Roman" w:hAnsi="Times New Roman" w:cs="Times New Roman"/>
          </w:rPr>
          <w:t>§ 1915.12</w:t>
        </w:r>
      </w:hyperlink>
      <w:r w:rsidRPr="00614E66">
        <w:rPr>
          <w:rFonts w:ascii="Times New Roman" w:hAnsi="Times New Roman" w:cs="Times New Roman"/>
        </w:rPr>
        <w:t>, but are adjacent to spaces containing flammable gases or liquids, with a flash point below 150 °F (65.6 °C) when the distance between such spaces and the work is 25 feet (7.62 m) or greater.</w:t>
      </w:r>
    </w:p>
    <w:p w:rsidR="00614E66" w:rsidRPr="00614E66" w:rsidP="00614E66" w14:paraId="019B24CD" w14:textId="77777777">
      <w:pPr>
        <w:rPr>
          <w:rFonts w:ascii="Times New Roman" w:hAnsi="Times New Roman" w:cs="Times New Roman"/>
        </w:rPr>
      </w:pPr>
      <w:r w:rsidRPr="00614E66">
        <w:rPr>
          <w:rFonts w:ascii="Times New Roman" w:hAnsi="Times New Roman" w:cs="Times New Roman"/>
        </w:rPr>
        <w:t>Note to paragraph (a)(1)(iv):</w:t>
      </w:r>
    </w:p>
    <w:p w:rsidR="00614E66" w:rsidRPr="00614E66" w:rsidP="00614E66" w14:paraId="37DF6CFE"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11651FAC" w14:textId="77777777">
      <w:pPr>
        <w:rPr>
          <w:rFonts w:ascii="Times New Roman" w:hAnsi="Times New Roman" w:cs="Times New Roman"/>
        </w:rPr>
      </w:pPr>
      <w:r w:rsidRPr="00614E66">
        <w:rPr>
          <w:rFonts w:ascii="Times New Roman" w:hAnsi="Times New Roman" w:cs="Times New Roman"/>
        </w:rPr>
        <w:t>For flammable liquids with flash points above 150 °F (65.6 °C), see </w:t>
      </w:r>
      <w:hyperlink r:id="rId92" w:anchor="p-1915.14(b)" w:history="1">
        <w:r w:rsidRPr="00614E66">
          <w:rPr>
            <w:rStyle w:val="Hyperlink"/>
            <w:rFonts w:ascii="Times New Roman" w:hAnsi="Times New Roman" w:cs="Times New Roman"/>
          </w:rPr>
          <w:t>paragraph (b)</w:t>
        </w:r>
      </w:hyperlink>
      <w:r w:rsidRPr="00614E66">
        <w:rPr>
          <w:rFonts w:ascii="Times New Roman" w:hAnsi="Times New Roman" w:cs="Times New Roman"/>
        </w:rPr>
        <w:t> of this section.</w:t>
      </w:r>
    </w:p>
    <w:p w:rsidR="00614E66" w:rsidRPr="00614E66" w:rsidP="00614E66" w14:paraId="6F7CCECA" w14:textId="77777777">
      <w:pPr>
        <w:rPr>
          <w:rFonts w:ascii="Times New Roman" w:hAnsi="Times New Roman" w:cs="Times New Roman"/>
        </w:rPr>
      </w:pPr>
      <w:r w:rsidRPr="00614E66">
        <w:rPr>
          <w:rFonts w:ascii="Times New Roman" w:hAnsi="Times New Roman" w:cs="Times New Roman"/>
        </w:rPr>
        <w:t>(2) The certificate issued by the Marine Chemist or Coast Guard authorized person shall be posted in the immediate vicinity of the affected operations while they are in progress and kept on file for a period of at least three months from the date of the completion of the operation for which the certificate was generated.</w:t>
      </w:r>
    </w:p>
    <w:p w:rsidR="00614E66" w:rsidRPr="00614E66" w:rsidP="00614E66" w14:paraId="22161C43"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Hot work requiring testing by a competent person.</w:t>
      </w:r>
    </w:p>
    <w:p w:rsidR="00614E66" w:rsidRPr="00614E66" w:rsidP="00614E66" w14:paraId="4546FA00" w14:textId="77777777">
      <w:pPr>
        <w:rPr>
          <w:rFonts w:ascii="Times New Roman" w:hAnsi="Times New Roman" w:cs="Times New Roman"/>
        </w:rPr>
      </w:pPr>
      <w:r w:rsidRPr="00614E66">
        <w:rPr>
          <w:rFonts w:ascii="Times New Roman" w:hAnsi="Times New Roman" w:cs="Times New Roman"/>
        </w:rPr>
        <w:t>(1) Hot work is not permitted in or on the following spaces or adjacent spaces or other dangerous atmospheres until they have been tested by a competent person and determined to contain no concentrations of flammable vapors equal to or greater than 10 percent of the lower explosive limit:</w:t>
      </w:r>
    </w:p>
    <w:p w:rsidR="00614E66" w:rsidRPr="00614E66" w:rsidP="00614E66" w14:paraId="4EF1ACAA"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Dry cargo holds,</w:t>
      </w:r>
    </w:p>
    <w:p w:rsidR="00614E66" w:rsidRPr="00614E66" w:rsidP="00614E66" w14:paraId="2879C75B" w14:textId="77777777">
      <w:pPr>
        <w:rPr>
          <w:rFonts w:ascii="Times New Roman" w:hAnsi="Times New Roman" w:cs="Times New Roman"/>
        </w:rPr>
      </w:pPr>
      <w:r w:rsidRPr="00614E66">
        <w:rPr>
          <w:rFonts w:ascii="Times New Roman" w:hAnsi="Times New Roman" w:cs="Times New Roman"/>
        </w:rPr>
        <w:t>(ii) The bilges,</w:t>
      </w:r>
    </w:p>
    <w:p w:rsidR="00614E66" w:rsidRPr="00614E66" w:rsidP="00614E66" w14:paraId="62E1C07A" w14:textId="77777777">
      <w:pPr>
        <w:rPr>
          <w:rFonts w:ascii="Times New Roman" w:hAnsi="Times New Roman" w:cs="Times New Roman"/>
        </w:rPr>
      </w:pPr>
      <w:r w:rsidRPr="00614E66">
        <w:rPr>
          <w:rFonts w:ascii="Times New Roman" w:hAnsi="Times New Roman" w:cs="Times New Roman"/>
        </w:rPr>
        <w:t>(iii) The engine room and boiler spaces for which a Marine Chemist or a Coast Guard authorized person certificate is not required under </w:t>
      </w:r>
      <w:hyperlink r:id="rId92" w:anchor="p-1915.14(a)(1)(i)" w:history="1">
        <w:r w:rsidRPr="00614E66">
          <w:rPr>
            <w:rStyle w:val="Hyperlink"/>
            <w:rFonts w:ascii="Times New Roman" w:hAnsi="Times New Roman" w:cs="Times New Roman"/>
          </w:rPr>
          <w:t>paragraph (a)(1)(</w:t>
        </w:r>
        <w:r w:rsidRPr="00614E66">
          <w:rPr>
            <w:rStyle w:val="Hyperlink"/>
            <w:rFonts w:ascii="Times New Roman" w:hAnsi="Times New Roman" w:cs="Times New Roman"/>
          </w:rPr>
          <w:t>i</w:t>
        </w:r>
        <w:r w:rsidRPr="00614E66">
          <w:rPr>
            <w:rStyle w:val="Hyperlink"/>
            <w:rFonts w:ascii="Times New Roman" w:hAnsi="Times New Roman" w:cs="Times New Roman"/>
          </w:rPr>
          <w:t>)</w:t>
        </w:r>
      </w:hyperlink>
      <w:r w:rsidRPr="00614E66">
        <w:rPr>
          <w:rFonts w:ascii="Times New Roman" w:hAnsi="Times New Roman" w:cs="Times New Roman"/>
        </w:rPr>
        <w:t> of this section.</w:t>
      </w:r>
    </w:p>
    <w:p w:rsidR="00614E66" w:rsidRPr="00614E66" w:rsidP="00614E66" w14:paraId="09A20109" w14:textId="77777777">
      <w:pPr>
        <w:rPr>
          <w:rFonts w:ascii="Times New Roman" w:hAnsi="Times New Roman" w:cs="Times New Roman"/>
        </w:rPr>
      </w:pPr>
      <w:r w:rsidRPr="00614E66">
        <w:rPr>
          <w:rFonts w:ascii="Times New Roman" w:hAnsi="Times New Roman" w:cs="Times New Roman"/>
        </w:rPr>
        <w:t>(iv) Vessels and vessel sections for which a Marine Chemist or Coast Guard authorized person certificate is not required under </w:t>
      </w:r>
      <w:hyperlink r:id="rId92" w:anchor="p-1915.14(a)(1)(iv)" w:history="1">
        <w:r w:rsidRPr="00614E66">
          <w:rPr>
            <w:rStyle w:val="Hyperlink"/>
            <w:rFonts w:ascii="Times New Roman" w:hAnsi="Times New Roman" w:cs="Times New Roman"/>
          </w:rPr>
          <w:t>paragraph (a)(1)(iv)</w:t>
        </w:r>
      </w:hyperlink>
      <w:r w:rsidRPr="00614E66">
        <w:rPr>
          <w:rFonts w:ascii="Times New Roman" w:hAnsi="Times New Roman" w:cs="Times New Roman"/>
        </w:rPr>
        <w:t> of this section.</w:t>
      </w:r>
    </w:p>
    <w:p w:rsidR="00614E66" w:rsidRPr="00614E66" w:rsidP="00614E66" w14:paraId="270E5B49" w14:textId="77777777">
      <w:pPr>
        <w:rPr>
          <w:rFonts w:ascii="Times New Roman" w:hAnsi="Times New Roman" w:cs="Times New Roman"/>
        </w:rPr>
      </w:pPr>
      <w:r w:rsidRPr="00614E66">
        <w:rPr>
          <w:rFonts w:ascii="Times New Roman" w:hAnsi="Times New Roman" w:cs="Times New Roman"/>
        </w:rPr>
        <w:t>(v) Land-side confined and enclosed spaces or other dangerous atmospheres not covered by </w:t>
      </w:r>
      <w:hyperlink r:id="rId92" w:anchor="p-1915.14(a)(1)" w:history="1">
        <w:r w:rsidRPr="00614E66">
          <w:rPr>
            <w:rStyle w:val="Hyperlink"/>
            <w:rFonts w:ascii="Times New Roman" w:hAnsi="Times New Roman" w:cs="Times New Roman"/>
          </w:rPr>
          <w:t>paragraph (a)(1)</w:t>
        </w:r>
      </w:hyperlink>
      <w:r w:rsidRPr="00614E66">
        <w:rPr>
          <w:rFonts w:ascii="Times New Roman" w:hAnsi="Times New Roman" w:cs="Times New Roman"/>
        </w:rPr>
        <w:t> of this section.</w:t>
      </w:r>
    </w:p>
    <w:p w:rsidR="00614E66" w:rsidRPr="00614E66" w:rsidP="00614E66" w14:paraId="6CD0CF04" w14:textId="77777777">
      <w:pPr>
        <w:rPr>
          <w:rFonts w:ascii="Times New Roman" w:hAnsi="Times New Roman" w:cs="Times New Roman"/>
        </w:rPr>
      </w:pPr>
      <w:r w:rsidRPr="00614E66">
        <w:rPr>
          <w:rFonts w:ascii="Times New Roman" w:hAnsi="Times New Roman" w:cs="Times New Roman"/>
        </w:rPr>
        <w:t>(2) If the concentration of flammable vapors or gases is equal to or greater than 10 percent of the lower explosive limit in the space or an adjacent space where the hot work is to be done, then the space shall be labeled “Not Safe for Hot Work” and ventilation shall be provided at volumes and flow rates sufficient to ensure that the concentration of flammable vapors or gases is below 10 percent by volume of the lower explosive limit. The warning label may be removed when the concentration of flammable vapors and gases are below 10 percent lower explosive limit.</w:t>
      </w:r>
    </w:p>
    <w:p w:rsidR="00614E66" w:rsidRPr="00614E66" w:rsidP="00614E66" w14:paraId="21A2C1F1" w14:textId="77777777">
      <w:pPr>
        <w:rPr>
          <w:rFonts w:ascii="Times New Roman" w:hAnsi="Times New Roman" w:cs="Times New Roman"/>
        </w:rPr>
      </w:pPr>
      <w:r w:rsidRPr="00614E66">
        <w:rPr>
          <w:rFonts w:ascii="Times New Roman" w:hAnsi="Times New Roman" w:cs="Times New Roman"/>
        </w:rPr>
        <w:t>Note to </w:t>
      </w:r>
      <w:hyperlink r:id="rId92" w:history="1">
        <w:r w:rsidRPr="00614E66">
          <w:rPr>
            <w:rStyle w:val="Hyperlink"/>
            <w:rFonts w:ascii="Times New Roman" w:hAnsi="Times New Roman" w:cs="Times New Roman"/>
          </w:rPr>
          <w:t>§ 1915.14</w:t>
        </w:r>
      </w:hyperlink>
      <w:r w:rsidRPr="00614E66">
        <w:rPr>
          <w:rFonts w:ascii="Times New Roman" w:hAnsi="Times New Roman" w:cs="Times New Roman"/>
        </w:rPr>
        <w:t>:</w:t>
      </w:r>
    </w:p>
    <w:p w:rsidR="00614E66" w:rsidRPr="00614E66" w:rsidP="00614E66" w14:paraId="7BF70D31"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4FC21E6A" w14:textId="77777777">
      <w:pPr>
        <w:rPr>
          <w:rFonts w:ascii="Times New Roman" w:hAnsi="Times New Roman" w:cs="Times New Roman"/>
        </w:rPr>
      </w:pPr>
      <w:r w:rsidRPr="00614E66">
        <w:rPr>
          <w:rFonts w:ascii="Times New Roman" w:hAnsi="Times New Roman" w:cs="Times New Roman"/>
        </w:rPr>
        <w:t>See appendix A of this subpart for additional information relevant to performing hot work safely.</w:t>
      </w:r>
    </w:p>
    <w:p w:rsidR="00614E66" w:rsidRPr="00614E66" w:rsidP="00614E66" w14:paraId="6515AE09" w14:textId="77777777">
      <w:pPr>
        <w:rPr>
          <w:rFonts w:ascii="Times New Roman" w:hAnsi="Times New Roman" w:cs="Times New Roman"/>
          <w:i/>
          <w:iCs/>
        </w:rPr>
      </w:pPr>
      <w:r w:rsidRPr="00614E66">
        <w:rPr>
          <w:rFonts w:ascii="Times New Roman" w:hAnsi="Times New Roman" w:cs="Times New Roman"/>
          <w:i/>
          <w:iCs/>
        </w:rPr>
        <w:t>[</w:t>
      </w:r>
      <w:hyperlink r:id="rId84" w:history="1">
        <w:r w:rsidRPr="00614E66">
          <w:rPr>
            <w:rStyle w:val="Hyperlink"/>
            <w:rFonts w:ascii="Times New Roman" w:hAnsi="Times New Roman" w:cs="Times New Roman"/>
            <w:i/>
            <w:iCs/>
          </w:rPr>
          <w:t>59 FR 37857</w:t>
        </w:r>
      </w:hyperlink>
      <w:r w:rsidRPr="00614E66">
        <w:rPr>
          <w:rFonts w:ascii="Times New Roman" w:hAnsi="Times New Roman" w:cs="Times New Roman"/>
          <w:i/>
          <w:iCs/>
        </w:rPr>
        <w:t>, July 25, 1994, as amended at </w:t>
      </w:r>
      <w:hyperlink r:id="rId88" w:history="1">
        <w:r w:rsidRPr="00614E66">
          <w:rPr>
            <w:rStyle w:val="Hyperlink"/>
            <w:rFonts w:ascii="Times New Roman" w:hAnsi="Times New Roman" w:cs="Times New Roman"/>
            <w:i/>
            <w:iCs/>
          </w:rPr>
          <w:t>60 FR 14219</w:t>
        </w:r>
      </w:hyperlink>
      <w:r w:rsidRPr="00614E66">
        <w:rPr>
          <w:rFonts w:ascii="Times New Roman" w:hAnsi="Times New Roman" w:cs="Times New Roman"/>
          <w:i/>
          <w:iCs/>
        </w:rPr>
        <w:t>, Mar. 16, 1995; </w:t>
      </w:r>
      <w:hyperlink r:id="rId37" w:history="1">
        <w:r w:rsidRPr="00614E66">
          <w:rPr>
            <w:rStyle w:val="Hyperlink"/>
            <w:rFonts w:ascii="Times New Roman" w:hAnsi="Times New Roman" w:cs="Times New Roman"/>
            <w:i/>
            <w:iCs/>
          </w:rPr>
          <w:t>67 FR 44541</w:t>
        </w:r>
      </w:hyperlink>
      <w:r w:rsidRPr="00614E66">
        <w:rPr>
          <w:rFonts w:ascii="Times New Roman" w:hAnsi="Times New Roman" w:cs="Times New Roman"/>
          <w:i/>
          <w:iCs/>
        </w:rPr>
        <w:t>, July 3, 2002]</w:t>
      </w:r>
    </w:p>
    <w:p w:rsidR="00614E66" w:rsidRPr="00614E66" w:rsidP="00614E66" w14:paraId="0BC26DD5" w14:textId="77777777">
      <w:pPr>
        <w:rPr>
          <w:rFonts w:ascii="Times New Roman" w:hAnsi="Times New Roman" w:cs="Times New Roman"/>
          <w:b/>
          <w:bCs/>
        </w:rPr>
      </w:pPr>
      <w:r w:rsidRPr="00614E66">
        <w:rPr>
          <w:rFonts w:ascii="Times New Roman" w:hAnsi="Times New Roman" w:cs="Times New Roman"/>
          <w:b/>
          <w:bCs/>
        </w:rPr>
        <w:t>§ 1915.15 Maintenance of safe conditions.</w:t>
      </w:r>
    </w:p>
    <w:p w:rsidR="00614E66" w:rsidRPr="00614E66" w:rsidP="00614E66" w14:paraId="3CFC40B2"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Preventing hazardous materials from entering.</w:t>
      </w:r>
      <w:r w:rsidRPr="00614E66">
        <w:rPr>
          <w:rFonts w:ascii="Times New Roman" w:hAnsi="Times New Roman" w:cs="Times New Roman"/>
        </w:rPr>
        <w:t> Pipelines that could carry hazardous materials into spaces that have been certified “Safe for Workers” or “Safe for Hot Work” shall be disconnected, blanked off, or otherwise blocked by a positive method to prevent hazardous materials from being discharged into the space.</w:t>
      </w:r>
    </w:p>
    <w:p w:rsidR="00614E66" w:rsidRPr="00614E66" w:rsidP="00614E66" w14:paraId="344ACEF9"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Alteration of existing conditions.</w:t>
      </w:r>
      <w:r w:rsidRPr="00614E66">
        <w:rPr>
          <w:rFonts w:ascii="Times New Roman" w:hAnsi="Times New Roman" w:cs="Times New Roman"/>
        </w:rPr>
        <w:t> When a change that could alter conditions within a tested confined or enclosed space or other dangerous atmosphere occurs, work in the affected space or area shall be stopped. Work may not be resumed until the affected space or area is visually inspected and retested and found to comply with </w:t>
      </w:r>
      <w:hyperlink r:id="rId90" w:history="1">
        <w:r w:rsidRPr="00614E66">
          <w:rPr>
            <w:rStyle w:val="Hyperlink"/>
            <w:rFonts w:ascii="Times New Roman" w:hAnsi="Times New Roman" w:cs="Times New Roman"/>
          </w:rPr>
          <w:t>§§ 1915.12</w:t>
        </w:r>
      </w:hyperlink>
      <w:r w:rsidRPr="00614E66">
        <w:rPr>
          <w:rFonts w:ascii="Times New Roman" w:hAnsi="Times New Roman" w:cs="Times New Roman"/>
        </w:rPr>
        <w:t>, </w:t>
      </w:r>
      <w:hyperlink r:id="rId93" w:history="1">
        <w:r w:rsidRPr="00614E66">
          <w:rPr>
            <w:rStyle w:val="Hyperlink"/>
            <w:rFonts w:ascii="Times New Roman" w:hAnsi="Times New Roman" w:cs="Times New Roman"/>
          </w:rPr>
          <w:t>1915.13</w:t>
        </w:r>
      </w:hyperlink>
      <w:r w:rsidRPr="00614E66">
        <w:rPr>
          <w:rFonts w:ascii="Times New Roman" w:hAnsi="Times New Roman" w:cs="Times New Roman"/>
        </w:rPr>
        <w:t>, and </w:t>
      </w:r>
      <w:hyperlink r:id="rId94" w:history="1">
        <w:r w:rsidRPr="00614E66">
          <w:rPr>
            <w:rStyle w:val="Hyperlink"/>
            <w:rFonts w:ascii="Times New Roman" w:hAnsi="Times New Roman" w:cs="Times New Roman"/>
          </w:rPr>
          <w:t>1915.14 of this part</w:t>
        </w:r>
      </w:hyperlink>
      <w:r w:rsidRPr="00614E66">
        <w:rPr>
          <w:rFonts w:ascii="Times New Roman" w:hAnsi="Times New Roman" w:cs="Times New Roman"/>
        </w:rPr>
        <w:t>, as applicable.</w:t>
      </w:r>
    </w:p>
    <w:p w:rsidR="00614E66" w:rsidRPr="00614E66" w:rsidP="00614E66" w14:paraId="34F2E5EC" w14:textId="77777777">
      <w:pPr>
        <w:rPr>
          <w:rFonts w:ascii="Times New Roman" w:hAnsi="Times New Roman" w:cs="Times New Roman"/>
        </w:rPr>
      </w:pPr>
      <w:r w:rsidRPr="00614E66">
        <w:rPr>
          <w:rFonts w:ascii="Times New Roman" w:hAnsi="Times New Roman" w:cs="Times New Roman"/>
        </w:rPr>
        <w:t>Note to paragraph (b):</w:t>
      </w:r>
    </w:p>
    <w:p w:rsidR="00614E66" w:rsidRPr="00614E66" w:rsidP="00614E66" w14:paraId="656B62CD"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63BA4B08" w14:textId="77777777">
      <w:pPr>
        <w:rPr>
          <w:rFonts w:ascii="Times New Roman" w:hAnsi="Times New Roman" w:cs="Times New Roman"/>
        </w:rPr>
      </w:pPr>
      <w:r w:rsidRPr="00614E66">
        <w:rPr>
          <w:rFonts w:ascii="Times New Roman" w:hAnsi="Times New Roman" w:cs="Times New Roman"/>
        </w:rPr>
        <w:t>Examples of changes that would warrant the stoppage of work include: The opening of manholes or other closures or the adjusting of a valve regulating the flow of hazardous materials.</w:t>
      </w:r>
    </w:p>
    <w:p w:rsidR="00614E66" w:rsidRPr="00614E66" w:rsidP="00614E66" w14:paraId="7CDD55B5" w14:textId="77777777">
      <w:pPr>
        <w:rPr>
          <w:rFonts w:ascii="Times New Roman" w:hAnsi="Times New Roman" w:cs="Times New Roman"/>
        </w:rPr>
      </w:pPr>
      <w:r w:rsidRPr="00614E66">
        <w:rPr>
          <w:rFonts w:ascii="Times New Roman" w:hAnsi="Times New Roman" w:cs="Times New Roman"/>
        </w:rPr>
        <w:t>(c) </w:t>
      </w:r>
      <w:r w:rsidRPr="00614E66">
        <w:rPr>
          <w:rFonts w:ascii="Times New Roman" w:hAnsi="Times New Roman" w:cs="Times New Roman"/>
          <w:i/>
          <w:iCs/>
        </w:rPr>
        <w:t>Tests to maintain the conditions of a Marine Chemist's or Coast Guard authorized person's certificates.</w:t>
      </w:r>
      <w:r w:rsidRPr="00614E66">
        <w:rPr>
          <w:rFonts w:ascii="Times New Roman" w:hAnsi="Times New Roman" w:cs="Times New Roman"/>
        </w:rPr>
        <w:t> A competent person shall visually inspect and test each space certified as “Safe for Workers” or “Safe for Hot Work,” as often as necessary to ensure that atmospheric conditions within that space are maintained within the conditions established by the certificate after the certificate has been issued.</w:t>
      </w:r>
    </w:p>
    <w:p w:rsidR="00614E66" w:rsidRPr="00614E66" w:rsidP="00614E66" w14:paraId="522DFEDC" w14:textId="77777777">
      <w:pPr>
        <w:rPr>
          <w:rFonts w:ascii="Times New Roman" w:hAnsi="Times New Roman" w:cs="Times New Roman"/>
        </w:rPr>
      </w:pPr>
      <w:r w:rsidRPr="00614E66">
        <w:rPr>
          <w:rFonts w:ascii="Times New Roman" w:hAnsi="Times New Roman" w:cs="Times New Roman"/>
        </w:rPr>
        <w:t>(d) </w:t>
      </w:r>
      <w:r w:rsidRPr="00614E66">
        <w:rPr>
          <w:rFonts w:ascii="Times New Roman" w:hAnsi="Times New Roman" w:cs="Times New Roman"/>
          <w:i/>
          <w:iCs/>
        </w:rPr>
        <w:t>Change in the conditions of a Marine Chemist's or Coast Guard authorized person's certificate.</w:t>
      </w:r>
      <w:r w:rsidRPr="00614E66">
        <w:rPr>
          <w:rFonts w:ascii="Times New Roman" w:hAnsi="Times New Roman" w:cs="Times New Roman"/>
        </w:rPr>
        <w:t> If a competent person finds that the atmospheric conditions within a certified space fail to meet the applicable requirements of </w:t>
      </w:r>
      <w:hyperlink r:id="rId90" w:history="1">
        <w:r w:rsidRPr="00614E66">
          <w:rPr>
            <w:rStyle w:val="Hyperlink"/>
            <w:rFonts w:ascii="Times New Roman" w:hAnsi="Times New Roman" w:cs="Times New Roman"/>
          </w:rPr>
          <w:t>§§ 1915.12</w:t>
        </w:r>
      </w:hyperlink>
      <w:r w:rsidRPr="00614E66">
        <w:rPr>
          <w:rFonts w:ascii="Times New Roman" w:hAnsi="Times New Roman" w:cs="Times New Roman"/>
        </w:rPr>
        <w:t>, </w:t>
      </w:r>
      <w:hyperlink r:id="rId93" w:history="1">
        <w:r w:rsidRPr="00614E66">
          <w:rPr>
            <w:rStyle w:val="Hyperlink"/>
            <w:rFonts w:ascii="Times New Roman" w:hAnsi="Times New Roman" w:cs="Times New Roman"/>
          </w:rPr>
          <w:t>1915.13</w:t>
        </w:r>
      </w:hyperlink>
      <w:r w:rsidRPr="00614E66">
        <w:rPr>
          <w:rFonts w:ascii="Times New Roman" w:hAnsi="Times New Roman" w:cs="Times New Roman"/>
        </w:rPr>
        <w:t>, and </w:t>
      </w:r>
      <w:hyperlink r:id="rId94" w:history="1">
        <w:r w:rsidRPr="00614E66">
          <w:rPr>
            <w:rStyle w:val="Hyperlink"/>
            <w:rFonts w:ascii="Times New Roman" w:hAnsi="Times New Roman" w:cs="Times New Roman"/>
          </w:rPr>
          <w:t>1915.14 of this part</w:t>
        </w:r>
      </w:hyperlink>
      <w:r w:rsidRPr="00614E66">
        <w:rPr>
          <w:rFonts w:ascii="Times New Roman" w:hAnsi="Times New Roman" w:cs="Times New Roman"/>
        </w:rPr>
        <w:t>, work in the certified space shall be stopped and may not be resumed until the space has been retested by a Marine Chemist or Coast Guard authorized person and a new certificate issued in accordance with </w:t>
      </w:r>
      <w:hyperlink r:id="rId92" w:anchor="p-1915.14(a)" w:history="1">
        <w:r w:rsidRPr="00614E66">
          <w:rPr>
            <w:rStyle w:val="Hyperlink"/>
            <w:rFonts w:ascii="Times New Roman" w:hAnsi="Times New Roman" w:cs="Times New Roman"/>
          </w:rPr>
          <w:t>§ 1915.14(a)</w:t>
        </w:r>
      </w:hyperlink>
      <w:r w:rsidRPr="00614E66">
        <w:rPr>
          <w:rFonts w:ascii="Times New Roman" w:hAnsi="Times New Roman" w:cs="Times New Roman"/>
        </w:rPr>
        <w:t>.</w:t>
      </w:r>
    </w:p>
    <w:p w:rsidR="00614E66" w:rsidRPr="00614E66" w:rsidP="00614E66" w14:paraId="49970C5F" w14:textId="77777777">
      <w:pPr>
        <w:rPr>
          <w:rFonts w:ascii="Times New Roman" w:hAnsi="Times New Roman" w:cs="Times New Roman"/>
        </w:rPr>
      </w:pPr>
      <w:r w:rsidRPr="00614E66">
        <w:rPr>
          <w:rFonts w:ascii="Times New Roman" w:hAnsi="Times New Roman" w:cs="Times New Roman"/>
        </w:rPr>
        <w:t>(e) </w:t>
      </w:r>
      <w:r w:rsidRPr="00614E66">
        <w:rPr>
          <w:rFonts w:ascii="Times New Roman" w:hAnsi="Times New Roman" w:cs="Times New Roman"/>
          <w:i/>
          <w:iCs/>
        </w:rPr>
        <w:t>Tests to maintain a competent person's findings.</w:t>
      </w:r>
      <w:r w:rsidRPr="00614E66">
        <w:rPr>
          <w:rFonts w:ascii="Times New Roman" w:hAnsi="Times New Roman" w:cs="Times New Roman"/>
        </w:rPr>
        <w:t> After a competent person has conducted a visual inspection and tests required in </w:t>
      </w:r>
      <w:hyperlink r:id="rId90" w:history="1">
        <w:r w:rsidRPr="00614E66">
          <w:rPr>
            <w:rStyle w:val="Hyperlink"/>
            <w:rFonts w:ascii="Times New Roman" w:hAnsi="Times New Roman" w:cs="Times New Roman"/>
          </w:rPr>
          <w:t>§§ 1915.12</w:t>
        </w:r>
      </w:hyperlink>
      <w:r w:rsidRPr="00614E66">
        <w:rPr>
          <w:rFonts w:ascii="Times New Roman" w:hAnsi="Times New Roman" w:cs="Times New Roman"/>
        </w:rPr>
        <w:t>, </w:t>
      </w:r>
      <w:hyperlink r:id="rId93" w:history="1">
        <w:r w:rsidRPr="00614E66">
          <w:rPr>
            <w:rStyle w:val="Hyperlink"/>
            <w:rFonts w:ascii="Times New Roman" w:hAnsi="Times New Roman" w:cs="Times New Roman"/>
          </w:rPr>
          <w:t>1915.13</w:t>
        </w:r>
      </w:hyperlink>
      <w:r w:rsidRPr="00614E66">
        <w:rPr>
          <w:rFonts w:ascii="Times New Roman" w:hAnsi="Times New Roman" w:cs="Times New Roman"/>
        </w:rPr>
        <w:t>, and </w:t>
      </w:r>
      <w:hyperlink r:id="rId94" w:history="1">
        <w:r w:rsidRPr="00614E66">
          <w:rPr>
            <w:rStyle w:val="Hyperlink"/>
            <w:rFonts w:ascii="Times New Roman" w:hAnsi="Times New Roman" w:cs="Times New Roman"/>
          </w:rPr>
          <w:t>1915.14 of this part</w:t>
        </w:r>
      </w:hyperlink>
      <w:r w:rsidRPr="00614E66">
        <w:rPr>
          <w:rFonts w:ascii="Times New Roman" w:hAnsi="Times New Roman" w:cs="Times New Roman"/>
        </w:rPr>
        <w:t> and determined a space to be safe for an employee to enter, he or she shall continue to test and visually inspect spaces as often as necessary to ensure that the required atmospheric conditions within the tested space are maintained.”</w:t>
      </w:r>
    </w:p>
    <w:p w:rsidR="00614E66" w:rsidRPr="00614E66" w:rsidP="00614E66" w14:paraId="42C2792B" w14:textId="77777777">
      <w:pPr>
        <w:rPr>
          <w:rFonts w:ascii="Times New Roman" w:hAnsi="Times New Roman" w:cs="Times New Roman"/>
        </w:rPr>
      </w:pPr>
      <w:r w:rsidRPr="00614E66">
        <w:rPr>
          <w:rFonts w:ascii="Times New Roman" w:hAnsi="Times New Roman" w:cs="Times New Roman"/>
        </w:rPr>
        <w:t>(f) </w:t>
      </w:r>
      <w:r w:rsidRPr="00614E66">
        <w:rPr>
          <w:rFonts w:ascii="Times New Roman" w:hAnsi="Times New Roman" w:cs="Times New Roman"/>
          <w:i/>
          <w:iCs/>
        </w:rPr>
        <w:t>Changes in conditions determined by competent person's findings.</w:t>
      </w:r>
      <w:r w:rsidRPr="00614E66">
        <w:rPr>
          <w:rFonts w:ascii="Times New Roman" w:hAnsi="Times New Roman" w:cs="Times New Roman"/>
        </w:rPr>
        <w:t> After the competent person has determined initially that a space is safe for an employee to enter and he or she finds subsequently that the conditions within the tested space fail to meet the requirements of </w:t>
      </w:r>
      <w:hyperlink r:id="rId61" w:history="1">
        <w:r w:rsidRPr="00614E66">
          <w:rPr>
            <w:rStyle w:val="Hyperlink"/>
            <w:rFonts w:ascii="Times New Roman" w:hAnsi="Times New Roman" w:cs="Times New Roman"/>
          </w:rPr>
          <w:t>§§ 1915.12</w:t>
        </w:r>
      </w:hyperlink>
      <w:r w:rsidRPr="00614E66">
        <w:rPr>
          <w:rFonts w:ascii="Times New Roman" w:hAnsi="Times New Roman" w:cs="Times New Roman"/>
        </w:rPr>
        <w:t>, </w:t>
      </w:r>
      <w:hyperlink r:id="rId89" w:history="1">
        <w:r w:rsidRPr="00614E66">
          <w:rPr>
            <w:rStyle w:val="Hyperlink"/>
            <w:rFonts w:ascii="Times New Roman" w:hAnsi="Times New Roman" w:cs="Times New Roman"/>
          </w:rPr>
          <w:t>1915.13</w:t>
        </w:r>
      </w:hyperlink>
      <w:r w:rsidRPr="00614E66">
        <w:rPr>
          <w:rFonts w:ascii="Times New Roman" w:hAnsi="Times New Roman" w:cs="Times New Roman"/>
        </w:rPr>
        <w:t>, and </w:t>
      </w:r>
      <w:hyperlink r:id="rId92" w:history="1">
        <w:r w:rsidRPr="00614E66">
          <w:rPr>
            <w:rStyle w:val="Hyperlink"/>
            <w:rFonts w:ascii="Times New Roman" w:hAnsi="Times New Roman" w:cs="Times New Roman"/>
          </w:rPr>
          <w:t>1915.14</w:t>
        </w:r>
      </w:hyperlink>
      <w:r w:rsidRPr="00614E66">
        <w:rPr>
          <w:rFonts w:ascii="Times New Roman" w:hAnsi="Times New Roman" w:cs="Times New Roman"/>
        </w:rPr>
        <w:t>, of this part, as applicable, work shall be stopped until the conditions in the tested space are corrected to comply with </w:t>
      </w:r>
      <w:hyperlink r:id="rId61" w:history="1">
        <w:r w:rsidRPr="00614E66">
          <w:rPr>
            <w:rStyle w:val="Hyperlink"/>
            <w:rFonts w:ascii="Times New Roman" w:hAnsi="Times New Roman" w:cs="Times New Roman"/>
          </w:rPr>
          <w:t>§§ 1915.12</w:t>
        </w:r>
      </w:hyperlink>
      <w:r w:rsidRPr="00614E66">
        <w:rPr>
          <w:rFonts w:ascii="Times New Roman" w:hAnsi="Times New Roman" w:cs="Times New Roman"/>
        </w:rPr>
        <w:t>, </w:t>
      </w:r>
      <w:hyperlink r:id="rId89" w:history="1">
        <w:r w:rsidRPr="00614E66">
          <w:rPr>
            <w:rStyle w:val="Hyperlink"/>
            <w:rFonts w:ascii="Times New Roman" w:hAnsi="Times New Roman" w:cs="Times New Roman"/>
          </w:rPr>
          <w:t>1915.13</w:t>
        </w:r>
      </w:hyperlink>
      <w:r w:rsidRPr="00614E66">
        <w:rPr>
          <w:rFonts w:ascii="Times New Roman" w:hAnsi="Times New Roman" w:cs="Times New Roman"/>
        </w:rPr>
        <w:t>, and </w:t>
      </w:r>
      <w:hyperlink r:id="rId92" w:history="1">
        <w:r w:rsidRPr="00614E66">
          <w:rPr>
            <w:rStyle w:val="Hyperlink"/>
            <w:rFonts w:ascii="Times New Roman" w:hAnsi="Times New Roman" w:cs="Times New Roman"/>
          </w:rPr>
          <w:t>1915.14</w:t>
        </w:r>
      </w:hyperlink>
      <w:r w:rsidRPr="00614E66">
        <w:rPr>
          <w:rFonts w:ascii="Times New Roman" w:hAnsi="Times New Roman" w:cs="Times New Roman"/>
        </w:rPr>
        <w:t>, as applicable.</w:t>
      </w:r>
    </w:p>
    <w:p w:rsidR="00614E66" w:rsidRPr="00614E66" w:rsidP="00614E66" w14:paraId="39AF4C99" w14:textId="77777777">
      <w:pPr>
        <w:rPr>
          <w:rFonts w:ascii="Times New Roman" w:hAnsi="Times New Roman" w:cs="Times New Roman"/>
          <w:i/>
          <w:iCs/>
        </w:rPr>
      </w:pPr>
      <w:r w:rsidRPr="00614E66">
        <w:rPr>
          <w:rFonts w:ascii="Times New Roman" w:hAnsi="Times New Roman" w:cs="Times New Roman"/>
          <w:i/>
          <w:iCs/>
        </w:rPr>
        <w:t>[</w:t>
      </w:r>
      <w:hyperlink r:id="rId84" w:history="1">
        <w:r w:rsidRPr="00614E66">
          <w:rPr>
            <w:rStyle w:val="Hyperlink"/>
            <w:rFonts w:ascii="Times New Roman" w:hAnsi="Times New Roman" w:cs="Times New Roman"/>
            <w:i/>
            <w:iCs/>
          </w:rPr>
          <w:t>59 FR 37857</w:t>
        </w:r>
      </w:hyperlink>
      <w:r w:rsidRPr="00614E66">
        <w:rPr>
          <w:rFonts w:ascii="Times New Roman" w:hAnsi="Times New Roman" w:cs="Times New Roman"/>
          <w:i/>
          <w:iCs/>
        </w:rPr>
        <w:t>, July 25, 1994, as amended at </w:t>
      </w:r>
      <w:hyperlink r:id="rId88" w:history="1">
        <w:r w:rsidRPr="00614E66">
          <w:rPr>
            <w:rStyle w:val="Hyperlink"/>
            <w:rFonts w:ascii="Times New Roman" w:hAnsi="Times New Roman" w:cs="Times New Roman"/>
            <w:i/>
            <w:iCs/>
          </w:rPr>
          <w:t>60 FR 14219</w:t>
        </w:r>
      </w:hyperlink>
      <w:r w:rsidRPr="00614E66">
        <w:rPr>
          <w:rFonts w:ascii="Times New Roman" w:hAnsi="Times New Roman" w:cs="Times New Roman"/>
          <w:i/>
          <w:iCs/>
        </w:rPr>
        <w:t>, Mar. 16, 1995; </w:t>
      </w:r>
      <w:hyperlink r:id="rId37" w:history="1">
        <w:r w:rsidRPr="00614E66">
          <w:rPr>
            <w:rStyle w:val="Hyperlink"/>
            <w:rFonts w:ascii="Times New Roman" w:hAnsi="Times New Roman" w:cs="Times New Roman"/>
            <w:i/>
            <w:iCs/>
          </w:rPr>
          <w:t>67 FR 44541</w:t>
        </w:r>
      </w:hyperlink>
      <w:r w:rsidRPr="00614E66">
        <w:rPr>
          <w:rFonts w:ascii="Times New Roman" w:hAnsi="Times New Roman" w:cs="Times New Roman"/>
          <w:i/>
          <w:iCs/>
        </w:rPr>
        <w:t>, July 3, 2002]</w:t>
      </w:r>
    </w:p>
    <w:p w:rsidR="00614E66" w:rsidRPr="00614E66" w:rsidP="00614E66" w14:paraId="151A6B97" w14:textId="77777777">
      <w:pPr>
        <w:rPr>
          <w:rFonts w:ascii="Times New Roman" w:hAnsi="Times New Roman" w:cs="Times New Roman"/>
          <w:b/>
          <w:bCs/>
        </w:rPr>
      </w:pPr>
      <w:r w:rsidRPr="00614E66">
        <w:rPr>
          <w:rFonts w:ascii="Times New Roman" w:hAnsi="Times New Roman" w:cs="Times New Roman"/>
          <w:b/>
          <w:bCs/>
        </w:rPr>
        <w:t>§ 1915.16 Warning signs and labels.</w:t>
      </w:r>
    </w:p>
    <w:p w:rsidR="00614E66" w:rsidRPr="00614E66" w:rsidP="00614E66" w14:paraId="319E49D0"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Employee comprehension of signs and labels.</w:t>
      </w:r>
      <w:r w:rsidRPr="00614E66">
        <w:rPr>
          <w:rFonts w:ascii="Times New Roman" w:hAnsi="Times New Roman" w:cs="Times New Roman"/>
        </w:rPr>
        <w:t> The Employer shall ensure that each sign or label posted to comply with the requirements of this subpart is presented in a manner that can be perceived and understood by all employees.</w:t>
      </w:r>
    </w:p>
    <w:p w:rsidR="00614E66" w:rsidRPr="00614E66" w:rsidP="00614E66" w14:paraId="20826EC1"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Posting of large work areas.</w:t>
      </w:r>
      <w:r w:rsidRPr="00614E66">
        <w:rPr>
          <w:rFonts w:ascii="Times New Roman" w:hAnsi="Times New Roman" w:cs="Times New Roman"/>
        </w:rPr>
        <w:t> A warning sign or label required by </w:t>
      </w:r>
      <w:hyperlink r:id="rId95" w:anchor="p-1915.16(a)" w:history="1">
        <w:r w:rsidRPr="00614E66">
          <w:rPr>
            <w:rStyle w:val="Hyperlink"/>
            <w:rFonts w:ascii="Times New Roman" w:hAnsi="Times New Roman" w:cs="Times New Roman"/>
          </w:rPr>
          <w:t>paragraph (a)</w:t>
        </w:r>
      </w:hyperlink>
      <w:r w:rsidRPr="00614E66">
        <w:rPr>
          <w:rFonts w:ascii="Times New Roman" w:hAnsi="Times New Roman" w:cs="Times New Roman"/>
        </w:rPr>
        <w:t> of this section need not be posted at an individual tank, compartment or work space within a work area if the entire work area has been tested and certified: not safe for workers, not safe for hot work, and if the sign or label to this effect is posted conspicuously at each means of access to the work area.</w:t>
      </w:r>
    </w:p>
    <w:p w:rsidR="00614E66" w:rsidRPr="00614E66" w:rsidP="00614E66" w14:paraId="46DFB2D0" w14:textId="77777777">
      <w:pPr>
        <w:rPr>
          <w:rFonts w:ascii="Times New Roman" w:hAnsi="Times New Roman" w:cs="Times New Roman"/>
          <w:b/>
          <w:bCs/>
        </w:rPr>
      </w:pPr>
      <w:r w:rsidRPr="00614E66">
        <w:rPr>
          <w:rFonts w:ascii="Times New Roman" w:hAnsi="Times New Roman" w:cs="Times New Roman"/>
          <w:b/>
          <w:bCs/>
        </w:rPr>
        <w:t>Appendix A to Subpart B of Part 1915—Compliance Assistance Guidelines for Confined and Enclosed Spaces and Other Dangerous Atmospheres</w:t>
      </w:r>
    </w:p>
    <w:p w:rsidR="00614E66" w:rsidRPr="00614E66" w:rsidP="00614E66" w14:paraId="0EDBA118" w14:textId="77777777">
      <w:pPr>
        <w:rPr>
          <w:rFonts w:ascii="Times New Roman" w:hAnsi="Times New Roman" w:cs="Times New Roman"/>
        </w:rPr>
      </w:pPr>
      <w:r w:rsidRPr="00614E66">
        <w:rPr>
          <w:rFonts w:ascii="Times New Roman" w:hAnsi="Times New Roman" w:cs="Times New Roman"/>
        </w:rPr>
        <w:t xml:space="preserve">This appendix is a non-mandatory set of guidelines provided to assist employers in complying with the requirements of this subpart. This appendix neither creates additional obligations nor </w:t>
      </w:r>
      <w:r w:rsidRPr="00614E66">
        <w:rPr>
          <w:rFonts w:ascii="Times New Roman" w:hAnsi="Times New Roman" w:cs="Times New Roman"/>
        </w:rPr>
        <w:t>detracts from obligations otherwise contained in the standard. It is intended to provide explanatory information and educational material to employers and employees to foster understanding of, and compliance with, the standard.</w:t>
      </w:r>
    </w:p>
    <w:p w:rsidR="00614E66" w:rsidRPr="00614E66" w:rsidP="00614E66" w14:paraId="1ABFCCCB" w14:textId="77777777">
      <w:pPr>
        <w:rPr>
          <w:rFonts w:ascii="Times New Roman" w:hAnsi="Times New Roman" w:cs="Times New Roman"/>
        </w:rPr>
      </w:pPr>
      <w:r w:rsidRPr="00614E66">
        <w:rPr>
          <w:rFonts w:ascii="Times New Roman" w:hAnsi="Times New Roman" w:cs="Times New Roman"/>
          <w:i/>
          <w:iCs/>
        </w:rPr>
        <w:t>Sections 1915.11 through 1915.16.</w:t>
      </w:r>
      <w:r w:rsidRPr="00614E66">
        <w:rPr>
          <w:rFonts w:ascii="Times New Roman" w:hAnsi="Times New Roman" w:cs="Times New Roman"/>
        </w:rPr>
        <w:t> These standards are minimum safety standards for entering and working safely in vessel tanks and compartments.</w:t>
      </w:r>
    </w:p>
    <w:p w:rsidR="00614E66" w:rsidRPr="00614E66" w:rsidP="00614E66" w14:paraId="4B204EA1" w14:textId="77777777">
      <w:pPr>
        <w:rPr>
          <w:rFonts w:ascii="Times New Roman" w:hAnsi="Times New Roman" w:cs="Times New Roman"/>
        </w:rPr>
      </w:pPr>
      <w:r w:rsidRPr="00614E66">
        <w:rPr>
          <w:rFonts w:ascii="Times New Roman" w:hAnsi="Times New Roman" w:cs="Times New Roman"/>
          <w:i/>
          <w:iCs/>
        </w:rPr>
        <w:t>Section 1915.11(b) Definition of “Hot work.”</w:t>
      </w:r>
      <w:r w:rsidRPr="00614E66">
        <w:rPr>
          <w:rFonts w:ascii="Times New Roman" w:hAnsi="Times New Roman" w:cs="Times New Roman"/>
        </w:rPr>
        <w:t> There are several instances in which circumstances do not necessitate that grinding, drilling, abrasive blasting be regarded as hot work. Some examples are:</w:t>
      </w:r>
    </w:p>
    <w:p w:rsidR="00614E66" w:rsidRPr="00614E66" w:rsidP="00614E66" w14:paraId="317549E2" w14:textId="77777777">
      <w:pPr>
        <w:rPr>
          <w:rFonts w:ascii="Times New Roman" w:hAnsi="Times New Roman" w:cs="Times New Roman"/>
        </w:rPr>
      </w:pPr>
      <w:r w:rsidRPr="00614E66">
        <w:rPr>
          <w:rFonts w:ascii="Times New Roman" w:hAnsi="Times New Roman" w:cs="Times New Roman"/>
        </w:rPr>
        <w:t>1. Abrasive blasting of the external surface of the vessel (the hull) for paint preparation does not necessitate pumping and cleaning the tanks of the vessel.</w:t>
      </w:r>
    </w:p>
    <w:p w:rsidR="00614E66" w:rsidRPr="00614E66" w:rsidP="00614E66" w14:paraId="7BA0434E" w14:textId="77777777">
      <w:pPr>
        <w:rPr>
          <w:rFonts w:ascii="Times New Roman" w:hAnsi="Times New Roman" w:cs="Times New Roman"/>
        </w:rPr>
      </w:pPr>
      <w:r w:rsidRPr="00614E66">
        <w:rPr>
          <w:rFonts w:ascii="Times New Roman" w:hAnsi="Times New Roman" w:cs="Times New Roman"/>
        </w:rPr>
        <w:t>2. Prior to hot work on any hollow structure, the void space should be tested and appropriate precautions taken.</w:t>
      </w:r>
    </w:p>
    <w:p w:rsidR="00614E66" w:rsidRPr="00614E66" w:rsidP="00614E66" w14:paraId="4E43103B" w14:textId="77777777">
      <w:pPr>
        <w:rPr>
          <w:rFonts w:ascii="Times New Roman" w:hAnsi="Times New Roman" w:cs="Times New Roman"/>
        </w:rPr>
      </w:pPr>
      <w:r w:rsidRPr="00614E66">
        <w:rPr>
          <w:rFonts w:ascii="Times New Roman" w:hAnsi="Times New Roman" w:cs="Times New Roman"/>
          <w:i/>
          <w:iCs/>
        </w:rPr>
        <w:t>Section 1915.11(b) Definition of “Lower explosive limit.”</w:t>
      </w:r>
      <w:r w:rsidRPr="00614E66">
        <w:rPr>
          <w:rFonts w:ascii="Times New Roman" w:hAnsi="Times New Roman" w:cs="Times New Roman"/>
        </w:rPr>
        <w:t> The terms lower flammable limit (LFL) and lower explosive limit (LEL) are used interchangeably in fire science literature.</w:t>
      </w:r>
    </w:p>
    <w:p w:rsidR="00614E66" w:rsidRPr="00614E66" w:rsidP="00614E66" w14:paraId="7DD27BE0" w14:textId="77777777">
      <w:pPr>
        <w:rPr>
          <w:rFonts w:ascii="Times New Roman" w:hAnsi="Times New Roman" w:cs="Times New Roman"/>
        </w:rPr>
      </w:pPr>
      <w:r w:rsidRPr="00614E66">
        <w:rPr>
          <w:rFonts w:ascii="Times New Roman" w:hAnsi="Times New Roman" w:cs="Times New Roman"/>
          <w:i/>
          <w:iCs/>
        </w:rPr>
        <w:t>Section 1915.11(b) Definition of “Upper explosive limit.”</w:t>
      </w:r>
      <w:r w:rsidRPr="00614E66">
        <w:rPr>
          <w:rFonts w:ascii="Times New Roman" w:hAnsi="Times New Roman" w:cs="Times New Roman"/>
        </w:rPr>
        <w:t> The terms upper flammable limit (UFL) and upper explosive limit (UEL) are used interchangeably in fire science literature.</w:t>
      </w:r>
    </w:p>
    <w:p w:rsidR="00614E66" w:rsidRPr="00614E66" w:rsidP="00614E66" w14:paraId="0EE7356B" w14:textId="77777777">
      <w:pPr>
        <w:rPr>
          <w:rFonts w:ascii="Times New Roman" w:hAnsi="Times New Roman" w:cs="Times New Roman"/>
        </w:rPr>
      </w:pPr>
      <w:r w:rsidRPr="00614E66">
        <w:rPr>
          <w:rFonts w:ascii="Times New Roman" w:hAnsi="Times New Roman" w:cs="Times New Roman"/>
          <w:i/>
          <w:iCs/>
        </w:rPr>
        <w:t>Section 1915.12(a)(3).</w:t>
      </w:r>
      <w:r w:rsidRPr="00614E66">
        <w:rPr>
          <w:rFonts w:ascii="Times New Roman" w:hAnsi="Times New Roman" w:cs="Times New Roman"/>
        </w:rPr>
        <w:t> After a tank has been properly washed and ventilated, the tank should contain 20.8 percent oxygen by volume. This is the same amount found in our normal atmosphere at sea level. However, it is possible that the oxygen content will be lower. When this is the case, the reasons for this deficiency should be determined and corrective action taken.</w:t>
      </w:r>
    </w:p>
    <w:p w:rsidR="00614E66" w:rsidRPr="00614E66" w:rsidP="00614E66" w14:paraId="56F8F2DB" w14:textId="77777777">
      <w:pPr>
        <w:rPr>
          <w:rFonts w:ascii="Times New Roman" w:hAnsi="Times New Roman" w:cs="Times New Roman"/>
        </w:rPr>
      </w:pPr>
      <w:r w:rsidRPr="00614E66">
        <w:rPr>
          <w:rFonts w:ascii="Times New Roman" w:hAnsi="Times New Roman" w:cs="Times New Roman"/>
        </w:rPr>
        <w:t>An oxygen content of 19.5 percent can support life and is adequate for entry. However, any oxygen level greater than 20.8 percent by volume should alert the competent person to look for the cause of the oxygen-enriched atmosphere and correct it prior to entry. In addition, any oxygen level lower than 19.5 percent level should also alert the competent person to look for the cause of the oxygen-deficiency and correct it prior to entry.</w:t>
      </w:r>
    </w:p>
    <w:p w:rsidR="00614E66" w:rsidRPr="00614E66" w:rsidP="00614E66" w14:paraId="2789A31C" w14:textId="77777777">
      <w:pPr>
        <w:rPr>
          <w:rFonts w:ascii="Times New Roman" w:hAnsi="Times New Roman" w:cs="Times New Roman"/>
        </w:rPr>
      </w:pPr>
      <w:r w:rsidRPr="00614E66">
        <w:rPr>
          <w:rFonts w:ascii="Times New Roman" w:hAnsi="Times New Roman" w:cs="Times New Roman"/>
          <w:i/>
          <w:iCs/>
        </w:rPr>
        <w:t>Section 1915.12(b)(3) Flammable atmospheres.</w:t>
      </w:r>
      <w:r w:rsidRPr="00614E66">
        <w:rPr>
          <w:rFonts w:ascii="Times New Roman" w:hAnsi="Times New Roman" w:cs="Times New Roman"/>
        </w:rPr>
        <w:t> Atmospheres with a concentration of flammable vapors at or above 10 percent of the lower explosive limit (LEL) are considered hazardous when located in confined spaces. However, atmospheres with flammable vapors below 10 percent of the LEL are not necessarily safe.</w:t>
      </w:r>
    </w:p>
    <w:p w:rsidR="00614E66" w:rsidRPr="00614E66" w:rsidP="00614E66" w14:paraId="6643440F" w14:textId="77777777">
      <w:pPr>
        <w:rPr>
          <w:rFonts w:ascii="Times New Roman" w:hAnsi="Times New Roman" w:cs="Times New Roman"/>
        </w:rPr>
      </w:pPr>
      <w:r w:rsidRPr="00614E66">
        <w:rPr>
          <w:rFonts w:ascii="Times New Roman" w:hAnsi="Times New Roman" w:cs="Times New Roman"/>
        </w:rPr>
        <w:t>Such atmospheres are too lean to burn. Nevertheless, when a space contains or produces measurable flammable vapors below the 10 percent LEL, it might indicate that flammable vapors are being released or introduced into the space and could present a hazard in time. Therefore, the cause of the vapors should be investigated and, if possible, eliminated prior to entry.</w:t>
      </w:r>
    </w:p>
    <w:p w:rsidR="00614E66" w:rsidRPr="00614E66" w:rsidP="00614E66" w14:paraId="3D96D9F4" w14:textId="77777777">
      <w:pPr>
        <w:rPr>
          <w:rFonts w:ascii="Times New Roman" w:hAnsi="Times New Roman" w:cs="Times New Roman"/>
        </w:rPr>
      </w:pPr>
      <w:r w:rsidRPr="00614E66">
        <w:rPr>
          <w:rFonts w:ascii="Times New Roman" w:hAnsi="Times New Roman" w:cs="Times New Roman"/>
        </w:rPr>
        <w:t>Some situations that have produced measurable concentrations of flammable vapors that could exceed 10 percent of the LEL in time are:</w:t>
      </w:r>
    </w:p>
    <w:p w:rsidR="00614E66" w:rsidRPr="00614E66" w:rsidP="00614E66" w14:paraId="5F342BB2" w14:textId="77777777">
      <w:pPr>
        <w:rPr>
          <w:rFonts w:ascii="Times New Roman" w:hAnsi="Times New Roman" w:cs="Times New Roman"/>
        </w:rPr>
      </w:pPr>
      <w:r w:rsidRPr="00614E66">
        <w:rPr>
          <w:rFonts w:ascii="Times New Roman" w:hAnsi="Times New Roman" w:cs="Times New Roman"/>
        </w:rPr>
        <w:t>1. Pipelines that should have been blanked or disconnected have opened, allowing product into the space.</w:t>
      </w:r>
    </w:p>
    <w:p w:rsidR="00614E66" w:rsidRPr="00614E66" w:rsidP="00614E66" w14:paraId="6F7D457F" w14:textId="77777777">
      <w:pPr>
        <w:rPr>
          <w:rFonts w:ascii="Times New Roman" w:hAnsi="Times New Roman" w:cs="Times New Roman"/>
        </w:rPr>
      </w:pPr>
      <w:r w:rsidRPr="00614E66">
        <w:rPr>
          <w:rFonts w:ascii="Times New Roman" w:hAnsi="Times New Roman" w:cs="Times New Roman"/>
        </w:rPr>
        <w:t>2. The vessel may have shifted, allowing product not previously cleaned and removed during washing to move into other areas of the vessel.</w:t>
      </w:r>
    </w:p>
    <w:p w:rsidR="00614E66" w:rsidRPr="00614E66" w:rsidP="00614E66" w14:paraId="33E00050" w14:textId="77777777">
      <w:pPr>
        <w:rPr>
          <w:rFonts w:ascii="Times New Roman" w:hAnsi="Times New Roman" w:cs="Times New Roman"/>
        </w:rPr>
      </w:pPr>
      <w:r w:rsidRPr="00614E66">
        <w:rPr>
          <w:rFonts w:ascii="Times New Roman" w:hAnsi="Times New Roman" w:cs="Times New Roman"/>
        </w:rPr>
        <w:t>3. Residues may be producing the atmosphere by releasing flammable vapor.</w:t>
      </w:r>
    </w:p>
    <w:p w:rsidR="00614E66" w:rsidRPr="00614E66" w:rsidP="00614E66" w14:paraId="3378DB8C" w14:textId="77777777">
      <w:pPr>
        <w:rPr>
          <w:rFonts w:ascii="Times New Roman" w:hAnsi="Times New Roman" w:cs="Times New Roman"/>
        </w:rPr>
      </w:pPr>
      <w:r w:rsidRPr="00614E66">
        <w:rPr>
          <w:rFonts w:ascii="Times New Roman" w:hAnsi="Times New Roman" w:cs="Times New Roman"/>
          <w:i/>
          <w:iCs/>
        </w:rPr>
        <w:t>Section 1915.12(b)(6) Flammable atmospheres that are toxic.</w:t>
      </w:r>
      <w:r w:rsidRPr="00614E66">
        <w:rPr>
          <w:rFonts w:ascii="Times New Roman" w:hAnsi="Times New Roman" w:cs="Times New Roman"/>
        </w:rPr>
        <w:t> An atmosphere with a measurable concentration of a flammable substance below 10 percent of the LEL may be above the OSHA permissible exposure limit for that substance. In that case, refer to § 1915.12(c) (2), (3), and (4).</w:t>
      </w:r>
    </w:p>
    <w:p w:rsidR="00614E66" w:rsidRPr="00614E66" w:rsidP="00614E66" w14:paraId="3E8B6592" w14:textId="77777777">
      <w:pPr>
        <w:rPr>
          <w:rFonts w:ascii="Times New Roman" w:hAnsi="Times New Roman" w:cs="Times New Roman"/>
        </w:rPr>
      </w:pPr>
      <w:r w:rsidRPr="00614E66">
        <w:rPr>
          <w:rFonts w:ascii="Times New Roman" w:hAnsi="Times New Roman" w:cs="Times New Roman"/>
          <w:i/>
          <w:iCs/>
        </w:rPr>
        <w:t>Sections 1915.13(b)(4), 1915.15(c), and 1915.15(e).</w:t>
      </w:r>
      <w:r w:rsidRPr="00614E66">
        <w:rPr>
          <w:rFonts w:ascii="Times New Roman" w:hAnsi="Times New Roman" w:cs="Times New Roman"/>
        </w:rPr>
        <w:t> The frequency with which a tank is monitored to determine if atmospheric conditions are being maintained is a function of several factors that are discussed below:</w:t>
      </w:r>
    </w:p>
    <w:p w:rsidR="00614E66" w:rsidRPr="00614E66" w:rsidP="00614E66" w14:paraId="04C47878"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Temperature.</w:t>
      </w:r>
      <w:r w:rsidRPr="00614E66">
        <w:rPr>
          <w:rFonts w:ascii="Times New Roman" w:hAnsi="Times New Roman" w:cs="Times New Roman"/>
        </w:rPr>
        <w:t> Higher temperatures will cause a combustible or flammable liquid to vaporize at a faster rate than lower temperatures. This is important since hotter days may cause tank residues to produce more vapors and that may result in the vapors exceeding 10 percent of the LEL or an overexposure to toxic contaminants.</w:t>
      </w:r>
    </w:p>
    <w:p w:rsidR="00614E66" w:rsidRPr="00614E66" w:rsidP="00614E66" w14:paraId="004E52B0"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Work in the tank.</w:t>
      </w:r>
      <w:r w:rsidRPr="00614E66">
        <w:rPr>
          <w:rFonts w:ascii="Times New Roman" w:hAnsi="Times New Roman" w:cs="Times New Roman"/>
        </w:rPr>
        <w:t> Any activity in the tank could change the atmospheric conditions in that tank. Oxygen from a leaking oxyfuel hose or torch could result in an oxygen-enriched atmosphere that would more easily propagate a flame. Some welding operations use inert gas, and leaks can result in an oxygen-deficient atmosphere. Manual tank cleaning with high pressure spray devices can stir up residues and result in exposures to toxic contaminants. Simple cleaning or mucking out, where employees walk through and shovel residues and sludge, can create a change in atmospheric conditions.</w:t>
      </w:r>
    </w:p>
    <w:p w:rsidR="00614E66" w:rsidRPr="00614E66" w:rsidP="00614E66" w14:paraId="57C6DB2A" w14:textId="77777777">
      <w:pPr>
        <w:rPr>
          <w:rFonts w:ascii="Times New Roman" w:hAnsi="Times New Roman" w:cs="Times New Roman"/>
        </w:rPr>
      </w:pPr>
      <w:r w:rsidRPr="00614E66">
        <w:rPr>
          <w:rFonts w:ascii="Times New Roman" w:hAnsi="Times New Roman" w:cs="Times New Roman"/>
        </w:rPr>
        <w:t>3. </w:t>
      </w:r>
      <w:r w:rsidRPr="00614E66">
        <w:rPr>
          <w:rFonts w:ascii="Times New Roman" w:hAnsi="Times New Roman" w:cs="Times New Roman"/>
          <w:i/>
          <w:iCs/>
        </w:rPr>
        <w:t>Period of time</w:t>
      </w:r>
      <w:r w:rsidRPr="00614E66">
        <w:rPr>
          <w:rFonts w:ascii="Times New Roman" w:hAnsi="Times New Roman" w:cs="Times New Roman"/>
          <w:i/>
          <w:iCs/>
        </w:rPr>
        <w:t xml:space="preserve"> elapsed.</w:t>
      </w:r>
      <w:r w:rsidRPr="00614E66">
        <w:rPr>
          <w:rFonts w:ascii="Times New Roman" w:hAnsi="Times New Roman" w:cs="Times New Roman"/>
        </w:rPr>
        <w:t xml:space="preserve"> If </w:t>
      </w:r>
      <w:r w:rsidRPr="00614E66">
        <w:rPr>
          <w:rFonts w:ascii="Times New Roman" w:hAnsi="Times New Roman" w:cs="Times New Roman"/>
        </w:rPr>
        <w:t>a period of time</w:t>
      </w:r>
      <w:r w:rsidRPr="00614E66">
        <w:rPr>
          <w:rFonts w:ascii="Times New Roman" w:hAnsi="Times New Roman" w:cs="Times New Roman"/>
        </w:rPr>
        <w:t xml:space="preserve"> has elapsed since a Marine Chemist or Coast Guard authorized person has certified a tank as safe, the atmospheric condition should be rechecked by the competent person prior to entry and starting work.</w:t>
      </w:r>
    </w:p>
    <w:p w:rsidR="00614E66" w:rsidRPr="00614E66" w:rsidP="00614E66" w14:paraId="02D2C111" w14:textId="77777777">
      <w:pPr>
        <w:rPr>
          <w:rFonts w:ascii="Times New Roman" w:hAnsi="Times New Roman" w:cs="Times New Roman"/>
        </w:rPr>
      </w:pPr>
      <w:r w:rsidRPr="00614E66">
        <w:rPr>
          <w:rFonts w:ascii="Times New Roman" w:hAnsi="Times New Roman" w:cs="Times New Roman"/>
        </w:rPr>
        <w:t>4. </w:t>
      </w:r>
      <w:r w:rsidRPr="00614E66">
        <w:rPr>
          <w:rFonts w:ascii="Times New Roman" w:hAnsi="Times New Roman" w:cs="Times New Roman"/>
          <w:i/>
          <w:iCs/>
        </w:rPr>
        <w:t>Unattended tanks or spaces.</w:t>
      </w:r>
      <w:r w:rsidRPr="00614E66">
        <w:rPr>
          <w:rFonts w:ascii="Times New Roman" w:hAnsi="Times New Roman" w:cs="Times New Roman"/>
        </w:rPr>
        <w:t xml:space="preserve"> When a tank or space has been tested and declared safe, then subsequently left unattended for </w:t>
      </w:r>
      <w:r w:rsidRPr="00614E66">
        <w:rPr>
          <w:rFonts w:ascii="Times New Roman" w:hAnsi="Times New Roman" w:cs="Times New Roman"/>
        </w:rPr>
        <w:t>a period of time</w:t>
      </w:r>
      <w:r w:rsidRPr="00614E66">
        <w:rPr>
          <w:rFonts w:ascii="Times New Roman" w:hAnsi="Times New Roman" w:cs="Times New Roman"/>
        </w:rPr>
        <w:t>, it should be retested prior to entry and starting work. For example, when barges are left unattended at night, unidentified products from another barge are sometimes dumped into their empty tanks. Since this would result in a changed atmosphere, the tanks should be retested prior to entry and starting work.</w:t>
      </w:r>
    </w:p>
    <w:p w:rsidR="00614E66" w:rsidRPr="00614E66" w:rsidP="00614E66" w14:paraId="6A454CC4" w14:textId="77777777">
      <w:pPr>
        <w:rPr>
          <w:rFonts w:ascii="Times New Roman" w:hAnsi="Times New Roman" w:cs="Times New Roman"/>
        </w:rPr>
      </w:pPr>
      <w:r w:rsidRPr="00614E66">
        <w:rPr>
          <w:rFonts w:ascii="Times New Roman" w:hAnsi="Times New Roman" w:cs="Times New Roman"/>
        </w:rPr>
        <w:t>5. </w:t>
      </w:r>
      <w:r w:rsidRPr="00614E66">
        <w:rPr>
          <w:rFonts w:ascii="Times New Roman" w:hAnsi="Times New Roman" w:cs="Times New Roman"/>
          <w:i/>
          <w:iCs/>
        </w:rPr>
        <w:t>Work break.</w:t>
      </w:r>
      <w:r w:rsidRPr="00614E66">
        <w:rPr>
          <w:rFonts w:ascii="Times New Roman" w:hAnsi="Times New Roman" w:cs="Times New Roman"/>
        </w:rPr>
        <w:t xml:space="preserve"> When workers take a break or leave at the end of the shift, equipment sometimes is inadvertently left in the tanks. At lunch or work breaks and at the end of the shift are the times when it is most likely someone will leave a burning or cutting torch in the tank, perhaps turned on and leaking oxygen or an inert gas. Since the former can produce an oxygen-enriched atmosphere, and the latter an oxygen-deficient atmosphere, tanks should be checked for equipment left behind, and atmosphere, monitored if </w:t>
      </w:r>
      <w:r w:rsidRPr="00614E66">
        <w:rPr>
          <w:rFonts w:ascii="Times New Roman" w:hAnsi="Times New Roman" w:cs="Times New Roman"/>
        </w:rPr>
        <w:t>necessary</w:t>
      </w:r>
      <w:r w:rsidRPr="00614E66">
        <w:rPr>
          <w:rFonts w:ascii="Times New Roman" w:hAnsi="Times New Roman" w:cs="Times New Roman"/>
        </w:rPr>
        <w:t xml:space="preserve"> prior to re-entering and resuming </w:t>
      </w:r>
      <w:r w:rsidRPr="00614E66">
        <w:rPr>
          <w:rFonts w:ascii="Times New Roman" w:hAnsi="Times New Roman" w:cs="Times New Roman"/>
        </w:rPr>
        <w:t>work. In an oxygen-enriched atmosphere, the flammable range is severely broadened. This means that an oxygen-enriched atmosphere can promote very rapid burning.</w:t>
      </w:r>
    </w:p>
    <w:p w:rsidR="00614E66" w:rsidRPr="00614E66" w:rsidP="00614E66" w14:paraId="7F9EDFC1" w14:textId="77777777">
      <w:pPr>
        <w:rPr>
          <w:rFonts w:ascii="Times New Roman" w:hAnsi="Times New Roman" w:cs="Times New Roman"/>
        </w:rPr>
      </w:pPr>
      <w:r w:rsidRPr="00614E66">
        <w:rPr>
          <w:rFonts w:ascii="Times New Roman" w:hAnsi="Times New Roman" w:cs="Times New Roman"/>
        </w:rPr>
        <w:t>6. </w:t>
      </w:r>
      <w:r w:rsidRPr="00614E66">
        <w:rPr>
          <w:rFonts w:ascii="Times New Roman" w:hAnsi="Times New Roman" w:cs="Times New Roman"/>
          <w:i/>
          <w:iCs/>
        </w:rPr>
        <w:t>Ballasting or trimming.</w:t>
      </w:r>
      <w:r w:rsidRPr="00614E66">
        <w:rPr>
          <w:rFonts w:ascii="Times New Roman" w:hAnsi="Times New Roman" w:cs="Times New Roman"/>
        </w:rPr>
        <w:t xml:space="preserve"> Changing the position of the </w:t>
      </w:r>
      <w:r w:rsidRPr="00614E66">
        <w:rPr>
          <w:rFonts w:ascii="Times New Roman" w:hAnsi="Times New Roman" w:cs="Times New Roman"/>
        </w:rPr>
        <w:t>ballast, or</w:t>
      </w:r>
      <w:r w:rsidRPr="00614E66">
        <w:rPr>
          <w:rFonts w:ascii="Times New Roman" w:hAnsi="Times New Roman" w:cs="Times New Roman"/>
        </w:rPr>
        <w:t xml:space="preserve"> trimming or in any way moving the vessel so as to expose cargo that had been previously trapped, can produce a change in the atmosphere of the tank. The atmosphere should be retested after any such move and prior to entry or work.</w:t>
      </w:r>
    </w:p>
    <w:p w:rsidR="00614E66" w:rsidRPr="00614E66" w:rsidP="00614E66" w14:paraId="0CFAFD2E" w14:textId="77777777">
      <w:pPr>
        <w:rPr>
          <w:rFonts w:ascii="Times New Roman" w:hAnsi="Times New Roman" w:cs="Times New Roman"/>
        </w:rPr>
      </w:pPr>
      <w:r w:rsidRPr="00614E66">
        <w:rPr>
          <w:rFonts w:ascii="Times New Roman" w:hAnsi="Times New Roman" w:cs="Times New Roman"/>
          <w:i/>
          <w:iCs/>
        </w:rPr>
        <w:t>Section 1915.14 (a) and</w:t>
      </w:r>
    </w:p>
    <w:p w:rsidR="00614E66" w:rsidRPr="00614E66" w:rsidP="00614E66" w14:paraId="13CF902D"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Hot work.</w:t>
      </w:r>
      <w:r w:rsidRPr="00614E66">
        <w:rPr>
          <w:rFonts w:ascii="Times New Roman" w:hAnsi="Times New Roman" w:cs="Times New Roman"/>
        </w:rPr>
        <w:t> This is a reminder that other sections of the OSHA shipyard safety and health standards in part 1915 should be reviewed prior to starting any hot work. Most notably, subpart D, Welding, Cutting and Heating, places additional restrictions on hot work. The requirements of §§ 1915.51 and 1915.53 must be met before hot work is begun on any metal that is toxic or is covered by a preservative coating respectively; the requirements of § 1915.54 must be met before welding, cutting, or heating is begun on any hollow containers or structures not covered by § 1915.12.</w:t>
      </w:r>
    </w:p>
    <w:p w:rsidR="00614E66" w:rsidRPr="00614E66" w:rsidP="00614E66" w14:paraId="1CDAC63F" w14:textId="77777777">
      <w:pPr>
        <w:rPr>
          <w:rFonts w:ascii="Times New Roman" w:hAnsi="Times New Roman" w:cs="Times New Roman"/>
        </w:rPr>
      </w:pPr>
      <w:r w:rsidRPr="00614E66">
        <w:rPr>
          <w:rFonts w:ascii="Times New Roman" w:hAnsi="Times New Roman" w:cs="Times New Roman"/>
          <w:i/>
          <w:iCs/>
        </w:rPr>
        <w:t>Section 1915.12(a)(2).</w:t>
      </w:r>
      <w:r w:rsidRPr="00614E66">
        <w:rPr>
          <w:rFonts w:ascii="Times New Roman" w:hAnsi="Times New Roman" w:cs="Times New Roman"/>
        </w:rPr>
        <w:t xml:space="preserve"> During hot work, more than 20.8 percent oxygen by volume can be unsafe since it extends the normal flammable range. The standard permits the oxygen level to reach 22 percent by volume </w:t>
      </w:r>
      <w:r w:rsidRPr="00614E66">
        <w:rPr>
          <w:rFonts w:ascii="Times New Roman" w:hAnsi="Times New Roman" w:cs="Times New Roman"/>
        </w:rPr>
        <w:t>in order to</w:t>
      </w:r>
      <w:r w:rsidRPr="00614E66">
        <w:rPr>
          <w:rFonts w:ascii="Times New Roman" w:hAnsi="Times New Roman" w:cs="Times New Roman"/>
        </w:rPr>
        <w:t xml:space="preserve"> account for instrument error. However, the cause of excess oxygen should be investigated and the source removed.</w:t>
      </w:r>
    </w:p>
    <w:p w:rsidR="00614E66" w:rsidRPr="00614E66" w:rsidP="00614E66" w14:paraId="0FF425B2" w14:textId="77777777">
      <w:pPr>
        <w:rPr>
          <w:rFonts w:ascii="Times New Roman" w:hAnsi="Times New Roman" w:cs="Times New Roman"/>
        </w:rPr>
      </w:pPr>
      <w:r w:rsidRPr="00614E66">
        <w:rPr>
          <w:rFonts w:ascii="Times New Roman" w:hAnsi="Times New Roman" w:cs="Times New Roman"/>
          <w:i/>
          <w:iCs/>
        </w:rPr>
        <w:t>Section 1915.16(b).</w:t>
      </w:r>
      <w:r w:rsidRPr="00614E66">
        <w:rPr>
          <w:rFonts w:ascii="Times New Roman" w:hAnsi="Times New Roman" w:cs="Times New Roman"/>
        </w:rPr>
        <w:t xml:space="preserve"> If the entire vessel has been found to be in the same condition, then employers shall </w:t>
      </w:r>
      <w:r w:rsidRPr="00614E66">
        <w:rPr>
          <w:rFonts w:ascii="Times New Roman" w:hAnsi="Times New Roman" w:cs="Times New Roman"/>
        </w:rPr>
        <w:t>be considered to be</w:t>
      </w:r>
      <w:r w:rsidRPr="00614E66">
        <w:rPr>
          <w:rFonts w:ascii="Times New Roman" w:hAnsi="Times New Roman" w:cs="Times New Roman"/>
        </w:rPr>
        <w:t xml:space="preserve"> in compliance with this requirement when signs using appropriate warning language in accordance with § 1915.16(a) are posted at the gangway and at all other means of access to the vessel.</w:t>
      </w:r>
    </w:p>
    <w:p w:rsidR="00614E66" w:rsidRPr="00614E66" w:rsidP="00614E66" w14:paraId="2456EA18" w14:textId="77777777">
      <w:pPr>
        <w:rPr>
          <w:rFonts w:ascii="Times New Roman" w:hAnsi="Times New Roman" w:cs="Times New Roman"/>
          <w:i/>
          <w:iCs/>
        </w:rPr>
      </w:pPr>
      <w:r w:rsidRPr="00614E66">
        <w:rPr>
          <w:rFonts w:ascii="Times New Roman" w:hAnsi="Times New Roman" w:cs="Times New Roman"/>
          <w:i/>
          <w:iCs/>
        </w:rPr>
        <w:t>[</w:t>
      </w:r>
      <w:hyperlink r:id="rId21" w:history="1">
        <w:r w:rsidRPr="00614E66">
          <w:rPr>
            <w:rStyle w:val="Hyperlink"/>
            <w:rFonts w:ascii="Times New Roman" w:hAnsi="Times New Roman" w:cs="Times New Roman"/>
            <w:i/>
            <w:iCs/>
          </w:rPr>
          <w:t>47 FR 16986</w:t>
        </w:r>
      </w:hyperlink>
      <w:r w:rsidRPr="00614E66">
        <w:rPr>
          <w:rFonts w:ascii="Times New Roman" w:hAnsi="Times New Roman" w:cs="Times New Roman"/>
          <w:i/>
          <w:iCs/>
        </w:rPr>
        <w:t>, Apr. 20, 1982, as amended at </w:t>
      </w:r>
      <w:hyperlink r:id="rId37" w:history="1">
        <w:r w:rsidRPr="00614E66">
          <w:rPr>
            <w:rStyle w:val="Hyperlink"/>
            <w:rFonts w:ascii="Times New Roman" w:hAnsi="Times New Roman" w:cs="Times New Roman"/>
            <w:i/>
            <w:iCs/>
          </w:rPr>
          <w:t>67 FR 44541</w:t>
        </w:r>
      </w:hyperlink>
      <w:r w:rsidRPr="00614E66">
        <w:rPr>
          <w:rFonts w:ascii="Times New Roman" w:hAnsi="Times New Roman" w:cs="Times New Roman"/>
          <w:i/>
          <w:iCs/>
        </w:rPr>
        <w:t>, July 3, 2002; </w:t>
      </w:r>
      <w:hyperlink r:id="rId96" w:history="1">
        <w:r w:rsidRPr="00614E66">
          <w:rPr>
            <w:rStyle w:val="Hyperlink"/>
            <w:rFonts w:ascii="Times New Roman" w:hAnsi="Times New Roman" w:cs="Times New Roman"/>
            <w:i/>
            <w:iCs/>
          </w:rPr>
          <w:t>76 FR 33609</w:t>
        </w:r>
      </w:hyperlink>
      <w:r w:rsidRPr="00614E66">
        <w:rPr>
          <w:rFonts w:ascii="Times New Roman" w:hAnsi="Times New Roman" w:cs="Times New Roman"/>
          <w:i/>
          <w:iCs/>
        </w:rPr>
        <w:t>, June 8, 2011]</w:t>
      </w:r>
    </w:p>
    <w:p w:rsidR="00614E66" w:rsidRPr="00614E66" w:rsidP="00614E66" w14:paraId="355F58AF" w14:textId="77777777">
      <w:pPr>
        <w:rPr>
          <w:rFonts w:ascii="Times New Roman" w:hAnsi="Times New Roman" w:cs="Times New Roman"/>
          <w:b/>
          <w:bCs/>
        </w:rPr>
      </w:pPr>
      <w:r w:rsidRPr="00614E66">
        <w:rPr>
          <w:rFonts w:ascii="Times New Roman" w:hAnsi="Times New Roman" w:cs="Times New Roman"/>
          <w:b/>
          <w:bCs/>
        </w:rPr>
        <w:t>Appendix B to Subpart B of Part 1915—Reprint of U.S. Coast Guard Regulations Referenced in Subpart B, for Determination of Coast Guard Authorized Persons</w:t>
      </w:r>
    </w:p>
    <w:p w:rsidR="00614E66" w:rsidRPr="00614E66" w:rsidP="00614E66" w14:paraId="25DA13BB" w14:textId="77777777">
      <w:pPr>
        <w:rPr>
          <w:rFonts w:ascii="Times New Roman" w:hAnsi="Times New Roman" w:cs="Times New Roman"/>
        </w:rPr>
      </w:pPr>
      <w:r w:rsidRPr="00614E66">
        <w:rPr>
          <w:rFonts w:ascii="Times New Roman" w:hAnsi="Times New Roman" w:cs="Times New Roman"/>
        </w:rPr>
        <w:t>This appendix provides a complete reprint of U.S. Coast Guard regulations as of October 1, 1993, referenced in subpart B for purposes of determining who is a Coast Guard authorized person.</w:t>
      </w:r>
    </w:p>
    <w:p w:rsidR="00614E66" w:rsidRPr="00614E66" w:rsidP="00614E66" w14:paraId="3A33C4D3" w14:textId="77777777">
      <w:pPr>
        <w:rPr>
          <w:rFonts w:ascii="Times New Roman" w:hAnsi="Times New Roman" w:cs="Times New Roman"/>
        </w:rPr>
      </w:pPr>
      <w:r w:rsidRPr="00614E66">
        <w:rPr>
          <w:rFonts w:ascii="Times New Roman" w:hAnsi="Times New Roman" w:cs="Times New Roman"/>
        </w:rPr>
        <w:t>1. </w:t>
      </w:r>
      <w:hyperlink r:id="rId97" w:history="1">
        <w:r w:rsidRPr="00614E66">
          <w:rPr>
            <w:rStyle w:val="Hyperlink"/>
            <w:rFonts w:ascii="Times New Roman" w:hAnsi="Times New Roman" w:cs="Times New Roman"/>
          </w:rPr>
          <w:t>Title 46 CFR</w:t>
        </w:r>
      </w:hyperlink>
      <w:r w:rsidRPr="00614E66">
        <w:rPr>
          <w:rFonts w:ascii="Times New Roman" w:hAnsi="Times New Roman" w:cs="Times New Roman"/>
        </w:rPr>
        <w:t> 35.01-1 (a) through (c) covering hot work on tank vessels reads as follows:</w:t>
      </w:r>
    </w:p>
    <w:p w:rsidR="00614E66" w:rsidRPr="00614E66" w:rsidP="00614E66" w14:paraId="6F12AEF6" w14:textId="77777777">
      <w:pPr>
        <w:rPr>
          <w:rFonts w:ascii="Times New Roman" w:hAnsi="Times New Roman" w:cs="Times New Roman"/>
        </w:rPr>
      </w:pPr>
      <w:r w:rsidRPr="00614E66">
        <w:rPr>
          <w:rFonts w:ascii="Times New Roman" w:hAnsi="Times New Roman" w:cs="Times New Roman"/>
        </w:rPr>
        <w:t xml:space="preserve">(a) The provisions of “Standard for the Control of Gas Hazards on Vessels to be Repaired,” NFPA No. 306, published by National Fire Protection Association, 1 </w:t>
      </w:r>
      <w:r w:rsidRPr="00614E66">
        <w:rPr>
          <w:rFonts w:ascii="Times New Roman" w:hAnsi="Times New Roman" w:cs="Times New Roman"/>
        </w:rPr>
        <w:t>Batterymarch</w:t>
      </w:r>
      <w:r w:rsidRPr="00614E66">
        <w:rPr>
          <w:rFonts w:ascii="Times New Roman" w:hAnsi="Times New Roman" w:cs="Times New Roman"/>
        </w:rPr>
        <w:t xml:space="preserve"> Park, Quincy, MA 02269, shall be used as a guide in conducting the inspections and issuance of certificates required by this section.</w:t>
      </w:r>
    </w:p>
    <w:p w:rsidR="00614E66" w:rsidRPr="00614E66" w:rsidP="00614E66" w14:paraId="3ACF0B2E" w14:textId="77777777">
      <w:pPr>
        <w:rPr>
          <w:rFonts w:ascii="Times New Roman" w:hAnsi="Times New Roman" w:cs="Times New Roman"/>
        </w:rPr>
      </w:pPr>
      <w:r w:rsidRPr="00614E66">
        <w:rPr>
          <w:rFonts w:ascii="Times New Roman" w:hAnsi="Times New Roman" w:cs="Times New Roman"/>
        </w:rPr>
        <w:t>(b) Until an inspection has been made to determine that such operation can be undertaken with safety, no alterations, repairs, or other such operations involving riveting, welding, burning, or like fire-producing actions shall be made:</w:t>
      </w:r>
    </w:p>
    <w:p w:rsidR="00614E66" w:rsidRPr="00614E66" w:rsidP="00614E66" w14:paraId="33ECA845" w14:textId="77777777">
      <w:pPr>
        <w:rPr>
          <w:rFonts w:ascii="Times New Roman" w:hAnsi="Times New Roman" w:cs="Times New Roman"/>
        </w:rPr>
      </w:pPr>
      <w:r w:rsidRPr="00614E66">
        <w:rPr>
          <w:rFonts w:ascii="Times New Roman" w:hAnsi="Times New Roman" w:cs="Times New Roman"/>
        </w:rPr>
        <w:t>(1) Within or on the boundaries of cargo tanks that have been used to carry flammable or combustible liquid or chemicals in bulk, or within spaces adjacent to such cargo tanks; or</w:t>
      </w:r>
    </w:p>
    <w:p w:rsidR="00614E66" w:rsidRPr="00614E66" w:rsidP="00614E66" w14:paraId="190040A0" w14:textId="77777777">
      <w:pPr>
        <w:rPr>
          <w:rFonts w:ascii="Times New Roman" w:hAnsi="Times New Roman" w:cs="Times New Roman"/>
        </w:rPr>
      </w:pPr>
      <w:r w:rsidRPr="00614E66">
        <w:rPr>
          <w:rFonts w:ascii="Times New Roman" w:hAnsi="Times New Roman" w:cs="Times New Roman"/>
        </w:rPr>
        <w:t>(2) Within or on the boundaries of fuel tanks; or</w:t>
      </w:r>
    </w:p>
    <w:p w:rsidR="00614E66" w:rsidRPr="00614E66" w:rsidP="00614E66" w14:paraId="39BC00A2" w14:textId="77777777">
      <w:pPr>
        <w:rPr>
          <w:rFonts w:ascii="Times New Roman" w:hAnsi="Times New Roman" w:cs="Times New Roman"/>
        </w:rPr>
      </w:pPr>
      <w:r w:rsidRPr="00614E66">
        <w:rPr>
          <w:rFonts w:ascii="Times New Roman" w:hAnsi="Times New Roman" w:cs="Times New Roman"/>
        </w:rPr>
        <w:t xml:space="preserve">(3) To </w:t>
      </w:r>
      <w:r w:rsidRPr="00614E66">
        <w:rPr>
          <w:rFonts w:ascii="Times New Roman" w:hAnsi="Times New Roman" w:cs="Times New Roman"/>
        </w:rPr>
        <w:t>pipe lines</w:t>
      </w:r>
      <w:r w:rsidRPr="00614E66">
        <w:rPr>
          <w:rFonts w:ascii="Times New Roman" w:hAnsi="Times New Roman" w:cs="Times New Roman"/>
        </w:rPr>
        <w:t>, heating coils, pumps, fittings, or other appurtenances connected to such cargo or fuel tanks.</w:t>
      </w:r>
    </w:p>
    <w:p w:rsidR="00614E66" w:rsidRPr="00614E66" w:rsidP="00614E66" w14:paraId="7C711DC4" w14:textId="77777777">
      <w:pPr>
        <w:rPr>
          <w:rFonts w:ascii="Times New Roman" w:hAnsi="Times New Roman" w:cs="Times New Roman"/>
        </w:rPr>
      </w:pPr>
      <w:r w:rsidRPr="00614E66">
        <w:rPr>
          <w:rFonts w:ascii="Times New Roman" w:hAnsi="Times New Roman" w:cs="Times New Roman"/>
        </w:rPr>
        <w:t>(c) Such inspections shall be made and evidenced as follows:</w:t>
      </w:r>
    </w:p>
    <w:p w:rsidR="00614E66" w:rsidRPr="00614E66" w:rsidP="00614E66" w14:paraId="1A8FDD05" w14:textId="77777777">
      <w:pPr>
        <w:rPr>
          <w:rFonts w:ascii="Times New Roman" w:hAnsi="Times New Roman" w:cs="Times New Roman"/>
        </w:rPr>
      </w:pPr>
      <w:r w:rsidRPr="00614E66">
        <w:rPr>
          <w:rFonts w:ascii="Times New Roman" w:hAnsi="Times New Roman" w:cs="Times New Roman"/>
        </w:rPr>
        <w:t>(1) In ports or places in the United States or its territories and possessions, the inspection shall be made by a Marine Chemist certificated by the National Fire Protection Association; however, if the services of such certified Marine Chemists are not reasonably available, the Officer in Charge, Marine Inspection, upon the recommendation of the vessel owner and his contractor or their representative, shall select a person who, in the case of an individual vessel, shall be authorized to make such inspection. If the inspection indicates that such operations can be undertaken with safety, a certificate setting forth the fact in writing and qualified as may be required, shall be issued by the certified Marine Chemist or the authorized person before the work is started. Such qualifications shall include any requirements as may be deemed necessary to maintain, insofar as can reasonably be done, the safe conditions in the spaces certified, throughout the operation and shall include such additional tests and certifications as considered required. Such qualifications and requirements shall include precautions necessary to eliminate or minimize hazards that may be present from protective coatings or residues from cargoes.</w:t>
      </w:r>
    </w:p>
    <w:p w:rsidR="00614E66" w:rsidRPr="00614E66" w:rsidP="00614E66" w14:paraId="1C1EC330" w14:textId="77777777">
      <w:pPr>
        <w:rPr>
          <w:rFonts w:ascii="Times New Roman" w:hAnsi="Times New Roman" w:cs="Times New Roman"/>
        </w:rPr>
      </w:pPr>
      <w:r w:rsidRPr="00614E66">
        <w:rPr>
          <w:rFonts w:ascii="Times New Roman" w:hAnsi="Times New Roman" w:cs="Times New Roman"/>
        </w:rPr>
        <w:t>2. </w:t>
      </w:r>
      <w:hyperlink r:id="rId97" w:history="1">
        <w:r w:rsidRPr="00614E66">
          <w:rPr>
            <w:rStyle w:val="Hyperlink"/>
            <w:rFonts w:ascii="Times New Roman" w:hAnsi="Times New Roman" w:cs="Times New Roman"/>
          </w:rPr>
          <w:t>Title 46 CFR</w:t>
        </w:r>
      </w:hyperlink>
      <w:r w:rsidRPr="00614E66">
        <w:rPr>
          <w:rFonts w:ascii="Times New Roman" w:hAnsi="Times New Roman" w:cs="Times New Roman"/>
        </w:rPr>
        <w:t> 71.60(c)(1) covering hot work on passenger vessels reads as follows:</w:t>
      </w:r>
    </w:p>
    <w:p w:rsidR="00614E66" w:rsidRPr="00614E66" w:rsidP="00614E66" w14:paraId="6332CF05" w14:textId="77777777">
      <w:pPr>
        <w:rPr>
          <w:rFonts w:ascii="Times New Roman" w:hAnsi="Times New Roman" w:cs="Times New Roman"/>
        </w:rPr>
      </w:pPr>
      <w:r w:rsidRPr="00614E66">
        <w:rPr>
          <w:rFonts w:ascii="Times New Roman" w:hAnsi="Times New Roman" w:cs="Times New Roman"/>
        </w:rPr>
        <w:t xml:space="preserve">(a) The provisions of “Standard for the Control of Gas Hazards on Vessels to be Repaired,” NFPA No. 306, published by National Fire Protection Association, 1 </w:t>
      </w:r>
      <w:r w:rsidRPr="00614E66">
        <w:rPr>
          <w:rFonts w:ascii="Times New Roman" w:hAnsi="Times New Roman" w:cs="Times New Roman"/>
        </w:rPr>
        <w:t>Batterymarch</w:t>
      </w:r>
      <w:r w:rsidRPr="00614E66">
        <w:rPr>
          <w:rFonts w:ascii="Times New Roman" w:hAnsi="Times New Roman" w:cs="Times New Roman"/>
        </w:rPr>
        <w:t xml:space="preserve"> Park, Quincy, MA 02269, shall be used as a guide in conducting the inspections and issuance of certificates required by this section.</w:t>
      </w:r>
    </w:p>
    <w:p w:rsidR="00614E66" w:rsidRPr="00614E66" w:rsidP="00614E66" w14:paraId="2F3CD0B4" w14:textId="77777777">
      <w:pPr>
        <w:rPr>
          <w:rFonts w:ascii="Times New Roman" w:hAnsi="Times New Roman" w:cs="Times New Roman"/>
        </w:rPr>
      </w:pPr>
      <w:r w:rsidRPr="00614E66">
        <w:rPr>
          <w:rFonts w:ascii="Times New Roman" w:hAnsi="Times New Roman" w:cs="Times New Roman"/>
        </w:rPr>
        <w:t>(b) Until an inspection has been made to determine that such operation can be undertaken with safety, no alterations, repairs, or other such operations involving riveting, welding, burning, or like fire-producing actions shall be made:</w:t>
      </w:r>
    </w:p>
    <w:p w:rsidR="00614E66" w:rsidRPr="00614E66" w:rsidP="00614E66" w14:paraId="4B1F53B8" w14:textId="77777777">
      <w:pPr>
        <w:rPr>
          <w:rFonts w:ascii="Times New Roman" w:hAnsi="Times New Roman" w:cs="Times New Roman"/>
        </w:rPr>
      </w:pPr>
      <w:r w:rsidRPr="00614E66">
        <w:rPr>
          <w:rFonts w:ascii="Times New Roman" w:hAnsi="Times New Roman" w:cs="Times New Roman"/>
        </w:rPr>
        <w:t>(1) Within or on the boundaries of cargo tanks which have been used to carry flammable or combustible liquid or chemicals in bulk, or within spaces adjacent to such cargo tanks; or</w:t>
      </w:r>
    </w:p>
    <w:p w:rsidR="00614E66" w:rsidRPr="00614E66" w:rsidP="00614E66" w14:paraId="0BDB9AE1" w14:textId="77777777">
      <w:pPr>
        <w:rPr>
          <w:rFonts w:ascii="Times New Roman" w:hAnsi="Times New Roman" w:cs="Times New Roman"/>
        </w:rPr>
      </w:pPr>
      <w:r w:rsidRPr="00614E66">
        <w:rPr>
          <w:rFonts w:ascii="Times New Roman" w:hAnsi="Times New Roman" w:cs="Times New Roman"/>
        </w:rPr>
        <w:t>(2) Within or on the boundaries of fuel tanks; or</w:t>
      </w:r>
    </w:p>
    <w:p w:rsidR="00614E66" w:rsidRPr="00614E66" w:rsidP="00614E66" w14:paraId="02D165D6" w14:textId="77777777">
      <w:pPr>
        <w:rPr>
          <w:rFonts w:ascii="Times New Roman" w:hAnsi="Times New Roman" w:cs="Times New Roman"/>
        </w:rPr>
      </w:pPr>
      <w:r w:rsidRPr="00614E66">
        <w:rPr>
          <w:rFonts w:ascii="Times New Roman" w:hAnsi="Times New Roman" w:cs="Times New Roman"/>
        </w:rPr>
        <w:t xml:space="preserve">(3) To </w:t>
      </w:r>
      <w:r w:rsidRPr="00614E66">
        <w:rPr>
          <w:rFonts w:ascii="Times New Roman" w:hAnsi="Times New Roman" w:cs="Times New Roman"/>
        </w:rPr>
        <w:t>pipe lines</w:t>
      </w:r>
      <w:r w:rsidRPr="00614E66">
        <w:rPr>
          <w:rFonts w:ascii="Times New Roman" w:hAnsi="Times New Roman" w:cs="Times New Roman"/>
        </w:rPr>
        <w:t>, heating coils, pumps, fittings, or other appurtenances connected to such cargo or fuel tanks.</w:t>
      </w:r>
    </w:p>
    <w:p w:rsidR="00614E66" w:rsidRPr="00614E66" w:rsidP="00614E66" w14:paraId="363C69C8" w14:textId="77777777">
      <w:pPr>
        <w:rPr>
          <w:rFonts w:ascii="Times New Roman" w:hAnsi="Times New Roman" w:cs="Times New Roman"/>
        </w:rPr>
      </w:pPr>
      <w:r w:rsidRPr="00614E66">
        <w:rPr>
          <w:rFonts w:ascii="Times New Roman" w:hAnsi="Times New Roman" w:cs="Times New Roman"/>
        </w:rPr>
        <w:t>(c) Such inspections shall be made and evidenced as follows:</w:t>
      </w:r>
    </w:p>
    <w:p w:rsidR="00614E66" w:rsidRPr="00614E66" w:rsidP="00614E66" w14:paraId="46B2E97C" w14:textId="77777777">
      <w:pPr>
        <w:rPr>
          <w:rFonts w:ascii="Times New Roman" w:hAnsi="Times New Roman" w:cs="Times New Roman"/>
        </w:rPr>
      </w:pPr>
      <w:r w:rsidRPr="00614E66">
        <w:rPr>
          <w:rFonts w:ascii="Times New Roman" w:hAnsi="Times New Roman" w:cs="Times New Roman"/>
        </w:rPr>
        <w:t>(1) In ports or places in the United States or its territories and possessions the inspection shall be made by a Marine Chemist certificated by the National Fire Protection Association; however, if the services of such certified Marine Chemist are not reasonably available, the Officer in Charge, Marine Inspection, upon the recommendation of the vessel owner and his contractor or their representative, shall select a person who, in the case of an individual vessel, shall be authorized to make such inspection. If the inspection indicated that such operations can be undertaken with safety, a certificate setting forth the fact in writing and qualified as may be required, shall be issued by the certified Marine Chemist or the authorized person before the work is started. Such qualifications shall include any requirements as may be deemed necessary to maintain, insofar as can reasonably be done, the safe conditions in the spaces certified throughout the operation and shall include such additional tests and certifications as considered required. Such qualifications and requirements shall include precautions necessary to eliminate or minimize hazards that may be present from protective coatings or residues from cargoes.</w:t>
      </w:r>
    </w:p>
    <w:p w:rsidR="00614E66" w:rsidRPr="00614E66" w:rsidP="00614E66" w14:paraId="58B423FF" w14:textId="77777777">
      <w:pPr>
        <w:rPr>
          <w:rFonts w:ascii="Times New Roman" w:hAnsi="Times New Roman" w:cs="Times New Roman"/>
        </w:rPr>
      </w:pPr>
      <w:r w:rsidRPr="00614E66">
        <w:rPr>
          <w:rFonts w:ascii="Times New Roman" w:hAnsi="Times New Roman" w:cs="Times New Roman"/>
        </w:rPr>
        <w:t>3. </w:t>
      </w:r>
      <w:hyperlink r:id="rId97" w:history="1">
        <w:r w:rsidRPr="00614E66">
          <w:rPr>
            <w:rStyle w:val="Hyperlink"/>
            <w:rFonts w:ascii="Times New Roman" w:hAnsi="Times New Roman" w:cs="Times New Roman"/>
          </w:rPr>
          <w:t>Title 46 CFR</w:t>
        </w:r>
      </w:hyperlink>
      <w:r w:rsidRPr="00614E66">
        <w:rPr>
          <w:rFonts w:ascii="Times New Roman" w:hAnsi="Times New Roman" w:cs="Times New Roman"/>
        </w:rPr>
        <w:t> 91.50-1(c)(1) covering hot work on cargo and miscellaneous vessels as follows:</w:t>
      </w:r>
    </w:p>
    <w:p w:rsidR="00614E66" w:rsidRPr="00614E66" w:rsidP="00614E66" w14:paraId="11D5C156" w14:textId="77777777">
      <w:pPr>
        <w:rPr>
          <w:rFonts w:ascii="Times New Roman" w:hAnsi="Times New Roman" w:cs="Times New Roman"/>
        </w:rPr>
      </w:pPr>
      <w:r w:rsidRPr="00614E66">
        <w:rPr>
          <w:rFonts w:ascii="Times New Roman" w:hAnsi="Times New Roman" w:cs="Times New Roman"/>
        </w:rPr>
        <w:t xml:space="preserve">(a) The provisions of “Standard for the Control of Gas Hazards on Vessels to be Repaired,” NFPA No. 306, published by National Fire Protection Association, 1 </w:t>
      </w:r>
      <w:r w:rsidRPr="00614E66">
        <w:rPr>
          <w:rFonts w:ascii="Times New Roman" w:hAnsi="Times New Roman" w:cs="Times New Roman"/>
        </w:rPr>
        <w:t>Batterymarch</w:t>
      </w:r>
      <w:r w:rsidRPr="00614E66">
        <w:rPr>
          <w:rFonts w:ascii="Times New Roman" w:hAnsi="Times New Roman" w:cs="Times New Roman"/>
        </w:rPr>
        <w:t xml:space="preserve"> Park, Quincy, MA 02269, shall be used as a guide in conducting the inspections and issuance of certificates required by this section.</w:t>
      </w:r>
    </w:p>
    <w:p w:rsidR="00614E66" w:rsidRPr="00614E66" w:rsidP="00614E66" w14:paraId="5066AF99" w14:textId="77777777">
      <w:pPr>
        <w:rPr>
          <w:rFonts w:ascii="Times New Roman" w:hAnsi="Times New Roman" w:cs="Times New Roman"/>
        </w:rPr>
      </w:pPr>
      <w:r w:rsidRPr="00614E66">
        <w:rPr>
          <w:rFonts w:ascii="Times New Roman" w:hAnsi="Times New Roman" w:cs="Times New Roman"/>
        </w:rPr>
        <w:t>(b) Until an inspection has been made to determine that such operation can be undertaken with safety, no alterations, repairs, or other such operations involving riveting, welding, burning, or like fire-producing actions shall be made:</w:t>
      </w:r>
    </w:p>
    <w:p w:rsidR="00614E66" w:rsidRPr="00614E66" w:rsidP="00614E66" w14:paraId="0E6B52A2" w14:textId="77777777">
      <w:pPr>
        <w:rPr>
          <w:rFonts w:ascii="Times New Roman" w:hAnsi="Times New Roman" w:cs="Times New Roman"/>
        </w:rPr>
      </w:pPr>
      <w:r w:rsidRPr="00614E66">
        <w:rPr>
          <w:rFonts w:ascii="Times New Roman" w:hAnsi="Times New Roman" w:cs="Times New Roman"/>
        </w:rPr>
        <w:t>(1) Within or on the boundaries of cargo tanks which have been used to carry flammable or combustible liquid or chemicals in bulk, or within spaces adjacent to such cargo tanks; or,</w:t>
      </w:r>
    </w:p>
    <w:p w:rsidR="00614E66" w:rsidRPr="00614E66" w:rsidP="00614E66" w14:paraId="464DC05B" w14:textId="77777777">
      <w:pPr>
        <w:rPr>
          <w:rFonts w:ascii="Times New Roman" w:hAnsi="Times New Roman" w:cs="Times New Roman"/>
        </w:rPr>
      </w:pPr>
      <w:r w:rsidRPr="00614E66">
        <w:rPr>
          <w:rFonts w:ascii="Times New Roman" w:hAnsi="Times New Roman" w:cs="Times New Roman"/>
        </w:rPr>
        <w:t>(2) Within or on the boundaries of fuel tanks; or,</w:t>
      </w:r>
    </w:p>
    <w:p w:rsidR="00614E66" w:rsidRPr="00614E66" w:rsidP="00614E66" w14:paraId="2FD9430B" w14:textId="77777777">
      <w:pPr>
        <w:rPr>
          <w:rFonts w:ascii="Times New Roman" w:hAnsi="Times New Roman" w:cs="Times New Roman"/>
        </w:rPr>
      </w:pPr>
      <w:r w:rsidRPr="00614E66">
        <w:rPr>
          <w:rFonts w:ascii="Times New Roman" w:hAnsi="Times New Roman" w:cs="Times New Roman"/>
        </w:rPr>
        <w:t xml:space="preserve">(3) To </w:t>
      </w:r>
      <w:r w:rsidRPr="00614E66">
        <w:rPr>
          <w:rFonts w:ascii="Times New Roman" w:hAnsi="Times New Roman" w:cs="Times New Roman"/>
        </w:rPr>
        <w:t>pipe lines</w:t>
      </w:r>
      <w:r w:rsidRPr="00614E66">
        <w:rPr>
          <w:rFonts w:ascii="Times New Roman" w:hAnsi="Times New Roman" w:cs="Times New Roman"/>
        </w:rPr>
        <w:t>, heating coils, pumps, fittings, or other appurtenances connected to such cargo or fuel tanks.</w:t>
      </w:r>
    </w:p>
    <w:p w:rsidR="00614E66" w:rsidRPr="00614E66" w:rsidP="00614E66" w14:paraId="3CEDCA9F" w14:textId="77777777">
      <w:pPr>
        <w:rPr>
          <w:rFonts w:ascii="Times New Roman" w:hAnsi="Times New Roman" w:cs="Times New Roman"/>
        </w:rPr>
      </w:pPr>
      <w:r w:rsidRPr="00614E66">
        <w:rPr>
          <w:rFonts w:ascii="Times New Roman" w:hAnsi="Times New Roman" w:cs="Times New Roman"/>
        </w:rPr>
        <w:t>(c) Such inspections shall be made and evidenced as follows:</w:t>
      </w:r>
    </w:p>
    <w:p w:rsidR="00614E66" w:rsidRPr="00614E66" w:rsidP="00614E66" w14:paraId="0983167F" w14:textId="77777777">
      <w:pPr>
        <w:rPr>
          <w:rFonts w:ascii="Times New Roman" w:hAnsi="Times New Roman" w:cs="Times New Roman"/>
        </w:rPr>
      </w:pPr>
      <w:r w:rsidRPr="00614E66">
        <w:rPr>
          <w:rFonts w:ascii="Times New Roman" w:hAnsi="Times New Roman" w:cs="Times New Roman"/>
        </w:rPr>
        <w:t xml:space="preserve">(1) In ports or places in the United States or its territories and possessions the inspection shall be made by a Marine Chemist certificated by the National Fire Protection Association; however, if the services of such certified Marine Chemist are not reasonably available, the Officer in Charge, Marine Inspection, upon the recommendation of the vessel owner and his contractor or their representative, shall select a person who, in the case of an individual vessel, shall be authorized to make such inspection. If the inspection indicated that such operations can be undertaken with safety, a certificate setting forth the fact in writing and qualified as may be required, shall be issued by the certified Marine Chemist or the authorized person before the work is started. Such </w:t>
      </w:r>
      <w:r w:rsidRPr="00614E66">
        <w:rPr>
          <w:rFonts w:ascii="Times New Roman" w:hAnsi="Times New Roman" w:cs="Times New Roman"/>
        </w:rPr>
        <w:t>qualifications shall include any requirements as may be deemed necessary to maintain, insofar as can reasonably be done, the safe conditions in the spaces certified throughout the operation and shall include such additional tests and certifications as considered required. Such qualifications and requirements shall include precautions necessary to eliminate or minimize hazards that may be present from protective coatings or residues from cargoes.</w:t>
      </w:r>
    </w:p>
    <w:p w:rsidR="00614E66" w:rsidRPr="00614E66" w:rsidP="00614E66" w14:paraId="0502CCB9" w14:textId="77777777">
      <w:pPr>
        <w:rPr>
          <w:rFonts w:ascii="Times New Roman" w:hAnsi="Times New Roman" w:cs="Times New Roman"/>
          <w:b/>
          <w:bCs/>
        </w:rPr>
      </w:pPr>
      <w:r w:rsidRPr="00614E66">
        <w:rPr>
          <w:rFonts w:ascii="Times New Roman" w:hAnsi="Times New Roman" w:cs="Times New Roman"/>
          <w:b/>
          <w:bCs/>
        </w:rPr>
        <w:t>Subpart C—Surface Preparation and Preservation</w:t>
      </w:r>
    </w:p>
    <w:p w:rsidR="00614E66" w:rsidRPr="00614E66" w:rsidP="00614E66" w14:paraId="57748CBA" w14:textId="77777777">
      <w:pPr>
        <w:rPr>
          <w:rFonts w:ascii="Times New Roman" w:hAnsi="Times New Roman" w:cs="Times New Roman"/>
          <w:b/>
          <w:bCs/>
        </w:rPr>
      </w:pPr>
      <w:r w:rsidRPr="00614E66">
        <w:rPr>
          <w:rFonts w:ascii="Times New Roman" w:hAnsi="Times New Roman" w:cs="Times New Roman"/>
          <w:b/>
          <w:bCs/>
        </w:rPr>
        <w:t>§ 1915.31 Scope and application of subpart.</w:t>
      </w:r>
    </w:p>
    <w:p w:rsidR="00614E66" w:rsidRPr="00614E66" w:rsidP="00614E66" w14:paraId="2D47AC44" w14:textId="77777777">
      <w:pPr>
        <w:rPr>
          <w:rFonts w:ascii="Times New Roman" w:hAnsi="Times New Roman" w:cs="Times New Roman"/>
        </w:rPr>
      </w:pPr>
      <w:r w:rsidRPr="00614E66">
        <w:rPr>
          <w:rFonts w:ascii="Times New Roman" w:hAnsi="Times New Roman" w:cs="Times New Roman"/>
        </w:rPr>
        <w:t>The standards contained in this subpart shall apply to ship repairing and shipbuilding and shall not apply to shipbreaking.</w:t>
      </w:r>
    </w:p>
    <w:p w:rsidR="00614E66" w:rsidRPr="00614E66" w:rsidP="00614E66" w14:paraId="31A86760" w14:textId="77777777">
      <w:pPr>
        <w:rPr>
          <w:rFonts w:ascii="Times New Roman" w:hAnsi="Times New Roman" w:cs="Times New Roman"/>
          <w:b/>
          <w:bCs/>
        </w:rPr>
      </w:pPr>
      <w:r w:rsidRPr="00614E66">
        <w:rPr>
          <w:rFonts w:ascii="Times New Roman" w:hAnsi="Times New Roman" w:cs="Times New Roman"/>
          <w:b/>
          <w:bCs/>
        </w:rPr>
        <w:t>§ 1915.32 Toxic cleaning solvents.</w:t>
      </w:r>
    </w:p>
    <w:p w:rsidR="00614E66" w:rsidRPr="00614E66" w:rsidP="00614E66" w14:paraId="249289F8" w14:textId="77777777">
      <w:pPr>
        <w:rPr>
          <w:rFonts w:ascii="Times New Roman" w:hAnsi="Times New Roman" w:cs="Times New Roman"/>
        </w:rPr>
      </w:pPr>
      <w:r w:rsidRPr="00614E66">
        <w:rPr>
          <w:rFonts w:ascii="Times New Roman" w:hAnsi="Times New Roman" w:cs="Times New Roman"/>
        </w:rPr>
        <w:t>(a) When toxic solvents are used, the employer shall employ one or more of the following measures to safeguard the health of employees exposed to these solvents.</w:t>
      </w:r>
    </w:p>
    <w:p w:rsidR="00614E66" w:rsidRPr="00614E66" w:rsidP="00614E66" w14:paraId="24C3BC7F" w14:textId="77777777">
      <w:pPr>
        <w:rPr>
          <w:rFonts w:ascii="Times New Roman" w:hAnsi="Times New Roman" w:cs="Times New Roman"/>
        </w:rPr>
      </w:pPr>
      <w:r w:rsidRPr="00614E66">
        <w:rPr>
          <w:rFonts w:ascii="Times New Roman" w:hAnsi="Times New Roman" w:cs="Times New Roman"/>
        </w:rPr>
        <w:t>(1) The cleaning operation shall be completely enclosed to prevent the escape of vapor into the working space.</w:t>
      </w:r>
    </w:p>
    <w:p w:rsidR="00614E66" w:rsidRPr="00614E66" w:rsidP="00614E66" w14:paraId="04231FF8" w14:textId="77777777">
      <w:pPr>
        <w:rPr>
          <w:rFonts w:ascii="Times New Roman" w:hAnsi="Times New Roman" w:cs="Times New Roman"/>
        </w:rPr>
      </w:pPr>
      <w:r w:rsidRPr="00614E66">
        <w:rPr>
          <w:rFonts w:ascii="Times New Roman" w:hAnsi="Times New Roman" w:cs="Times New Roman"/>
        </w:rPr>
        <w:t>(2) Either natural ventilation or mechanical exhaust ventilation shall be used to remove the vapor at the source and to dilute the concentration of vapors in the working space to a concentration which is safe for the entire work period.</w:t>
      </w:r>
    </w:p>
    <w:p w:rsidR="00614E66" w:rsidRPr="00614E66" w:rsidP="00614E66" w14:paraId="528E19AD" w14:textId="77777777">
      <w:pPr>
        <w:rPr>
          <w:rFonts w:ascii="Times New Roman" w:hAnsi="Times New Roman" w:cs="Times New Roman"/>
        </w:rPr>
      </w:pPr>
      <w:r w:rsidRPr="00614E66">
        <w:rPr>
          <w:rFonts w:ascii="Times New Roman" w:hAnsi="Times New Roman" w:cs="Times New Roman"/>
        </w:rPr>
        <w:t>(3) Employees shall be protected against toxic vapors by suitable respiratory protective equipment in accordance with the requirements of </w:t>
      </w:r>
      <w:hyperlink r:id="rId86" w:history="1">
        <w:r w:rsidRPr="00614E66">
          <w:rPr>
            <w:rStyle w:val="Hyperlink"/>
            <w:rFonts w:ascii="Times New Roman" w:hAnsi="Times New Roman" w:cs="Times New Roman"/>
          </w:rPr>
          <w:t>subpart I of this part</w:t>
        </w:r>
      </w:hyperlink>
      <w:r w:rsidRPr="00614E66">
        <w:rPr>
          <w:rFonts w:ascii="Times New Roman" w:hAnsi="Times New Roman" w:cs="Times New Roman"/>
        </w:rPr>
        <w:t> and, where necessary, against exposure of skin and eye contact with toxic solvents and their vapors by suitable clothing and equipment.</w:t>
      </w:r>
    </w:p>
    <w:p w:rsidR="00614E66" w:rsidRPr="00614E66" w:rsidP="00614E66" w14:paraId="307BDE9C" w14:textId="77777777">
      <w:pPr>
        <w:rPr>
          <w:rFonts w:ascii="Times New Roman" w:hAnsi="Times New Roman" w:cs="Times New Roman"/>
        </w:rPr>
      </w:pPr>
      <w:r w:rsidRPr="00614E66">
        <w:rPr>
          <w:rFonts w:ascii="Times New Roman" w:hAnsi="Times New Roman" w:cs="Times New Roman"/>
        </w:rPr>
        <w:t>(b) The principles in the threshold limit values to which attention is directed in </w:t>
      </w:r>
      <w:hyperlink r:id="rId26" w:history="1">
        <w:r w:rsidRPr="00614E66">
          <w:rPr>
            <w:rStyle w:val="Hyperlink"/>
            <w:rFonts w:ascii="Times New Roman" w:hAnsi="Times New Roman" w:cs="Times New Roman"/>
          </w:rPr>
          <w:t>§ 1915.4</w:t>
        </w:r>
      </w:hyperlink>
      <w:r w:rsidRPr="00614E66">
        <w:rPr>
          <w:rFonts w:ascii="Times New Roman" w:hAnsi="Times New Roman" w:cs="Times New Roman"/>
        </w:rPr>
        <w:t> will be used by the Department of Labor in enforcement proceedings in defining a safe concentration of air contaminants.</w:t>
      </w:r>
    </w:p>
    <w:p w:rsidR="00614E66" w:rsidRPr="00614E66" w:rsidP="00614E66" w14:paraId="1B17DB91" w14:textId="77777777">
      <w:pPr>
        <w:rPr>
          <w:rFonts w:ascii="Times New Roman" w:hAnsi="Times New Roman" w:cs="Times New Roman"/>
        </w:rPr>
      </w:pPr>
      <w:r w:rsidRPr="00614E66">
        <w:rPr>
          <w:rFonts w:ascii="Times New Roman" w:hAnsi="Times New Roman" w:cs="Times New Roman"/>
        </w:rPr>
        <w:t>(c) When flammable solvents are used, precautions shall be taken in accordance with the requirements of </w:t>
      </w:r>
      <w:hyperlink r:id="rId32" w:history="1">
        <w:r w:rsidRPr="00614E66">
          <w:rPr>
            <w:rStyle w:val="Hyperlink"/>
            <w:rFonts w:ascii="Times New Roman" w:hAnsi="Times New Roman" w:cs="Times New Roman"/>
          </w:rPr>
          <w:t>§ 1915.36</w:t>
        </w:r>
      </w:hyperlink>
      <w:r w:rsidRPr="00614E66">
        <w:rPr>
          <w:rFonts w:ascii="Times New Roman" w:hAnsi="Times New Roman" w:cs="Times New Roman"/>
        </w:rPr>
        <w:t>.</w:t>
      </w:r>
    </w:p>
    <w:p w:rsidR="00614E66" w:rsidRPr="00614E66" w:rsidP="00614E66" w14:paraId="7D4F1BCB" w14:textId="77777777">
      <w:pPr>
        <w:rPr>
          <w:rFonts w:ascii="Times New Roman" w:hAnsi="Times New Roman" w:cs="Times New Roman"/>
          <w:i/>
          <w:iCs/>
        </w:rPr>
      </w:pPr>
      <w:r w:rsidRPr="00614E66">
        <w:rPr>
          <w:rFonts w:ascii="Times New Roman" w:hAnsi="Times New Roman" w:cs="Times New Roman"/>
          <w:i/>
          <w:iCs/>
        </w:rPr>
        <w:t>[</w:t>
      </w:r>
      <w:hyperlink r:id="rId21" w:history="1">
        <w:r w:rsidRPr="00614E66">
          <w:rPr>
            <w:rStyle w:val="Hyperlink"/>
            <w:rFonts w:ascii="Times New Roman" w:hAnsi="Times New Roman" w:cs="Times New Roman"/>
            <w:i/>
            <w:iCs/>
          </w:rPr>
          <w:t>47 FR 16986</w:t>
        </w:r>
      </w:hyperlink>
      <w:r w:rsidRPr="00614E66">
        <w:rPr>
          <w:rFonts w:ascii="Times New Roman" w:hAnsi="Times New Roman" w:cs="Times New Roman"/>
          <w:i/>
          <w:iCs/>
        </w:rPr>
        <w:t>, Apr. 20, 1982, as amended at </w:t>
      </w:r>
      <w:hyperlink r:id="rId98" w:history="1">
        <w:r w:rsidRPr="00614E66">
          <w:rPr>
            <w:rStyle w:val="Hyperlink"/>
            <w:rFonts w:ascii="Times New Roman" w:hAnsi="Times New Roman" w:cs="Times New Roman"/>
            <w:i/>
            <w:iCs/>
          </w:rPr>
          <w:t>61 FR 26351</w:t>
        </w:r>
      </w:hyperlink>
      <w:r w:rsidRPr="00614E66">
        <w:rPr>
          <w:rFonts w:ascii="Times New Roman" w:hAnsi="Times New Roman" w:cs="Times New Roman"/>
          <w:i/>
          <w:iCs/>
        </w:rPr>
        <w:t>, May 24, 1996]</w:t>
      </w:r>
    </w:p>
    <w:p w:rsidR="00614E66" w:rsidRPr="00614E66" w:rsidP="00614E66" w14:paraId="5EEA3DF2" w14:textId="77777777">
      <w:pPr>
        <w:rPr>
          <w:rFonts w:ascii="Times New Roman" w:hAnsi="Times New Roman" w:cs="Times New Roman"/>
          <w:b/>
          <w:bCs/>
        </w:rPr>
      </w:pPr>
      <w:r w:rsidRPr="00614E66">
        <w:rPr>
          <w:rFonts w:ascii="Times New Roman" w:hAnsi="Times New Roman" w:cs="Times New Roman"/>
          <w:b/>
          <w:bCs/>
        </w:rPr>
        <w:t>§ 1915.33 Chemical paint and preservative removers.</w:t>
      </w:r>
    </w:p>
    <w:p w:rsidR="00614E66" w:rsidRPr="00614E66" w:rsidP="00614E66" w14:paraId="5B5748DA" w14:textId="77777777">
      <w:pPr>
        <w:rPr>
          <w:rFonts w:ascii="Times New Roman" w:hAnsi="Times New Roman" w:cs="Times New Roman"/>
        </w:rPr>
      </w:pPr>
      <w:r w:rsidRPr="00614E66">
        <w:rPr>
          <w:rFonts w:ascii="Times New Roman" w:hAnsi="Times New Roman" w:cs="Times New Roman"/>
        </w:rPr>
        <w:t>(a) Employees shall be protected against skin contact during the handling and application of chemical paint and preservative removers and shall be protected against eye injury by goggles or face shields in accordance with the requirements of </w:t>
      </w:r>
      <w:hyperlink r:id="rId86" w:history="1">
        <w:r w:rsidRPr="00614E66">
          <w:rPr>
            <w:rStyle w:val="Hyperlink"/>
            <w:rFonts w:ascii="Times New Roman" w:hAnsi="Times New Roman" w:cs="Times New Roman"/>
          </w:rPr>
          <w:t>subpart I of this part</w:t>
        </w:r>
      </w:hyperlink>
      <w:r w:rsidRPr="00614E66">
        <w:rPr>
          <w:rFonts w:ascii="Times New Roman" w:hAnsi="Times New Roman" w:cs="Times New Roman"/>
        </w:rPr>
        <w:t>.</w:t>
      </w:r>
    </w:p>
    <w:p w:rsidR="00614E66" w:rsidRPr="00614E66" w:rsidP="00614E66" w14:paraId="3E92A82A" w14:textId="77777777">
      <w:pPr>
        <w:rPr>
          <w:rFonts w:ascii="Times New Roman" w:hAnsi="Times New Roman" w:cs="Times New Roman"/>
        </w:rPr>
      </w:pPr>
      <w:r w:rsidRPr="00614E66">
        <w:rPr>
          <w:rFonts w:ascii="Times New Roman" w:hAnsi="Times New Roman" w:cs="Times New Roman"/>
        </w:rPr>
        <w:t>(b) When using flammable paint and preservative removers, precautions shall be taken in accordance with the requirements of </w:t>
      </w:r>
      <w:hyperlink r:id="rId32" w:history="1">
        <w:r w:rsidRPr="00614E66">
          <w:rPr>
            <w:rStyle w:val="Hyperlink"/>
            <w:rFonts w:ascii="Times New Roman" w:hAnsi="Times New Roman" w:cs="Times New Roman"/>
          </w:rPr>
          <w:t>§ 1915.36</w:t>
        </w:r>
      </w:hyperlink>
      <w:r w:rsidRPr="00614E66">
        <w:rPr>
          <w:rFonts w:ascii="Times New Roman" w:hAnsi="Times New Roman" w:cs="Times New Roman"/>
        </w:rPr>
        <w:t>.</w:t>
      </w:r>
    </w:p>
    <w:p w:rsidR="00614E66" w:rsidRPr="00614E66" w:rsidP="00614E66" w14:paraId="1B4A2C5A" w14:textId="77777777">
      <w:pPr>
        <w:rPr>
          <w:rFonts w:ascii="Times New Roman" w:hAnsi="Times New Roman" w:cs="Times New Roman"/>
        </w:rPr>
      </w:pPr>
      <w:r w:rsidRPr="00614E66">
        <w:rPr>
          <w:rFonts w:ascii="Times New Roman" w:hAnsi="Times New Roman" w:cs="Times New Roman"/>
        </w:rPr>
        <w:t>(c) When using chemical paint and preservative removers which contain volatile and toxic solvents, such as benzol, acetone and amyl acetate, the provisions of </w:t>
      </w:r>
      <w:hyperlink r:id="rId99" w:history="1">
        <w:r w:rsidRPr="00614E66">
          <w:rPr>
            <w:rStyle w:val="Hyperlink"/>
            <w:rFonts w:ascii="Times New Roman" w:hAnsi="Times New Roman" w:cs="Times New Roman"/>
          </w:rPr>
          <w:t>§ 1915.32</w:t>
        </w:r>
      </w:hyperlink>
      <w:r w:rsidRPr="00614E66">
        <w:rPr>
          <w:rFonts w:ascii="Times New Roman" w:hAnsi="Times New Roman" w:cs="Times New Roman"/>
        </w:rPr>
        <w:t> shall be applicable.</w:t>
      </w:r>
    </w:p>
    <w:p w:rsidR="00614E66" w:rsidRPr="00614E66" w:rsidP="00614E66" w14:paraId="07942B0D" w14:textId="77777777">
      <w:pPr>
        <w:rPr>
          <w:rFonts w:ascii="Times New Roman" w:hAnsi="Times New Roman" w:cs="Times New Roman"/>
        </w:rPr>
      </w:pPr>
      <w:r w:rsidRPr="00614E66">
        <w:rPr>
          <w:rFonts w:ascii="Times New Roman" w:hAnsi="Times New Roman" w:cs="Times New Roman"/>
        </w:rPr>
        <w:t xml:space="preserve">(d) When using paint and rust removers containing strong acids or </w:t>
      </w:r>
      <w:r w:rsidRPr="00614E66">
        <w:rPr>
          <w:rFonts w:ascii="Times New Roman" w:hAnsi="Times New Roman" w:cs="Times New Roman"/>
        </w:rPr>
        <w:t>alkalies</w:t>
      </w:r>
      <w:r w:rsidRPr="00614E66">
        <w:rPr>
          <w:rFonts w:ascii="Times New Roman" w:hAnsi="Times New Roman" w:cs="Times New Roman"/>
        </w:rPr>
        <w:t>, employees shall be protected by suitable face shields to prevent chemical burns on the face and neck.</w:t>
      </w:r>
    </w:p>
    <w:p w:rsidR="00614E66" w:rsidRPr="00614E66" w:rsidP="00614E66" w14:paraId="5A444798" w14:textId="77777777">
      <w:pPr>
        <w:rPr>
          <w:rFonts w:ascii="Times New Roman" w:hAnsi="Times New Roman" w:cs="Times New Roman"/>
        </w:rPr>
      </w:pPr>
      <w:r w:rsidRPr="00614E66">
        <w:rPr>
          <w:rFonts w:ascii="Times New Roman" w:hAnsi="Times New Roman" w:cs="Times New Roman"/>
        </w:rPr>
        <w:t>(e) When steam guns are used, all employees working within range of the blast shall be protected by suitable face shields. Metal parts of the steam gun itself shall be insulated to protect the operator against heat burns.</w:t>
      </w:r>
    </w:p>
    <w:p w:rsidR="00614E66" w:rsidRPr="00614E66" w:rsidP="00614E66" w14:paraId="087B8311" w14:textId="77777777">
      <w:pPr>
        <w:rPr>
          <w:rFonts w:ascii="Times New Roman" w:hAnsi="Times New Roman" w:cs="Times New Roman"/>
          <w:i/>
          <w:iCs/>
        </w:rPr>
      </w:pPr>
      <w:r w:rsidRPr="00614E66">
        <w:rPr>
          <w:rFonts w:ascii="Times New Roman" w:hAnsi="Times New Roman" w:cs="Times New Roman"/>
          <w:i/>
          <w:iCs/>
        </w:rPr>
        <w:t>[</w:t>
      </w:r>
      <w:hyperlink r:id="rId21" w:history="1">
        <w:r w:rsidRPr="00614E66">
          <w:rPr>
            <w:rStyle w:val="Hyperlink"/>
            <w:rFonts w:ascii="Times New Roman" w:hAnsi="Times New Roman" w:cs="Times New Roman"/>
            <w:i/>
            <w:iCs/>
          </w:rPr>
          <w:t>47 FR 16986</w:t>
        </w:r>
      </w:hyperlink>
      <w:r w:rsidRPr="00614E66">
        <w:rPr>
          <w:rFonts w:ascii="Times New Roman" w:hAnsi="Times New Roman" w:cs="Times New Roman"/>
          <w:i/>
          <w:iCs/>
        </w:rPr>
        <w:t>, Apr. 20, 1982, as amended at </w:t>
      </w:r>
      <w:hyperlink r:id="rId98" w:history="1">
        <w:r w:rsidRPr="00614E66">
          <w:rPr>
            <w:rStyle w:val="Hyperlink"/>
            <w:rFonts w:ascii="Times New Roman" w:hAnsi="Times New Roman" w:cs="Times New Roman"/>
            <w:i/>
            <w:iCs/>
          </w:rPr>
          <w:t>61 FR 26351</w:t>
        </w:r>
      </w:hyperlink>
      <w:r w:rsidRPr="00614E66">
        <w:rPr>
          <w:rFonts w:ascii="Times New Roman" w:hAnsi="Times New Roman" w:cs="Times New Roman"/>
          <w:i/>
          <w:iCs/>
        </w:rPr>
        <w:t>, May 24, 1996]</w:t>
      </w:r>
    </w:p>
    <w:p w:rsidR="00614E66" w:rsidRPr="00614E66" w:rsidP="00614E66" w14:paraId="055FC56C" w14:textId="77777777">
      <w:pPr>
        <w:rPr>
          <w:rFonts w:ascii="Times New Roman" w:hAnsi="Times New Roman" w:cs="Times New Roman"/>
          <w:b/>
          <w:bCs/>
        </w:rPr>
      </w:pPr>
      <w:r w:rsidRPr="00614E66">
        <w:rPr>
          <w:rFonts w:ascii="Times New Roman" w:hAnsi="Times New Roman" w:cs="Times New Roman"/>
          <w:b/>
          <w:bCs/>
        </w:rPr>
        <w:t>§ 1915.34 Mechanical paint removers.</w:t>
      </w:r>
    </w:p>
    <w:p w:rsidR="00614E66" w:rsidRPr="00614E66" w:rsidP="00614E66" w14:paraId="46257416"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Power tools.</w:t>
      </w:r>
    </w:p>
    <w:p w:rsidR="00614E66" w:rsidRPr="00614E66" w:rsidP="00614E66" w14:paraId="25E33E25" w14:textId="77777777">
      <w:pPr>
        <w:rPr>
          <w:rFonts w:ascii="Times New Roman" w:hAnsi="Times New Roman" w:cs="Times New Roman"/>
        </w:rPr>
      </w:pPr>
      <w:r w:rsidRPr="00614E66">
        <w:rPr>
          <w:rFonts w:ascii="Times New Roman" w:hAnsi="Times New Roman" w:cs="Times New Roman"/>
        </w:rPr>
        <w:t>(1) Employees engaged in the removal of paints, preservatives, rusts, or other coatings by means of power tools shall be protected against eye injury by using goggles or face shields in accordance with the requirements of </w:t>
      </w:r>
      <w:hyperlink r:id="rId86" w:history="1">
        <w:r w:rsidRPr="00614E66">
          <w:rPr>
            <w:rStyle w:val="Hyperlink"/>
            <w:rFonts w:ascii="Times New Roman" w:hAnsi="Times New Roman" w:cs="Times New Roman"/>
          </w:rPr>
          <w:t>subpart I of this part</w:t>
        </w:r>
      </w:hyperlink>
      <w:r w:rsidRPr="00614E66">
        <w:rPr>
          <w:rFonts w:ascii="Times New Roman" w:hAnsi="Times New Roman" w:cs="Times New Roman"/>
        </w:rPr>
        <w:t>.</w:t>
      </w:r>
    </w:p>
    <w:p w:rsidR="00614E66" w:rsidRPr="00614E66" w:rsidP="00614E66" w14:paraId="19D3D63A" w14:textId="77777777">
      <w:pPr>
        <w:rPr>
          <w:rFonts w:ascii="Times New Roman" w:hAnsi="Times New Roman" w:cs="Times New Roman"/>
        </w:rPr>
      </w:pPr>
      <w:r w:rsidRPr="00614E66">
        <w:rPr>
          <w:rFonts w:ascii="Times New Roman" w:hAnsi="Times New Roman" w:cs="Times New Roman"/>
        </w:rPr>
        <w:t>(2) All portable rotating tools used for the removal of paints, preservatives, rusts or other coatings shall be adequately guarded to protect both the operator and nearby workers from flying missiles.</w:t>
      </w:r>
    </w:p>
    <w:p w:rsidR="00614E66" w:rsidRPr="00614E66" w:rsidP="00614E66" w14:paraId="6ECE3F2B" w14:textId="77777777">
      <w:pPr>
        <w:rPr>
          <w:rFonts w:ascii="Times New Roman" w:hAnsi="Times New Roman" w:cs="Times New Roman"/>
        </w:rPr>
      </w:pPr>
      <w:r w:rsidRPr="00614E66">
        <w:rPr>
          <w:rFonts w:ascii="Times New Roman" w:hAnsi="Times New Roman" w:cs="Times New Roman"/>
        </w:rPr>
        <w:t>(3) Portable electric tools shall be grounded in accordance with the requirements of </w:t>
      </w:r>
      <w:hyperlink r:id="rId100" w:history="1">
        <w:r w:rsidRPr="00614E66">
          <w:rPr>
            <w:rStyle w:val="Hyperlink"/>
            <w:rFonts w:ascii="Times New Roman" w:hAnsi="Times New Roman" w:cs="Times New Roman"/>
          </w:rPr>
          <w:t>§ 1915.132</w:t>
        </w:r>
      </w:hyperlink>
      <w:r w:rsidRPr="00614E66">
        <w:rPr>
          <w:rFonts w:ascii="Times New Roman" w:hAnsi="Times New Roman" w:cs="Times New Roman"/>
        </w:rPr>
        <w:t>.</w:t>
      </w:r>
    </w:p>
    <w:p w:rsidR="00614E66" w:rsidRPr="00614E66" w:rsidP="00614E66" w14:paraId="795A3520" w14:textId="77777777">
      <w:pPr>
        <w:rPr>
          <w:rFonts w:ascii="Times New Roman" w:hAnsi="Times New Roman" w:cs="Times New Roman"/>
        </w:rPr>
      </w:pPr>
      <w:r w:rsidRPr="00614E66">
        <w:rPr>
          <w:rFonts w:ascii="Times New Roman" w:hAnsi="Times New Roman" w:cs="Times New Roman"/>
        </w:rPr>
        <w:t>(4) In a confined space, mechanical exhaust ventilation sufficient to keep the dust concentration to a minimum shall be used, or employees shall be protected by respiratory protective equipment in accordance with the requirements of </w:t>
      </w:r>
      <w:hyperlink r:id="rId86" w:history="1">
        <w:r w:rsidRPr="00614E66">
          <w:rPr>
            <w:rStyle w:val="Hyperlink"/>
            <w:rFonts w:ascii="Times New Roman" w:hAnsi="Times New Roman" w:cs="Times New Roman"/>
          </w:rPr>
          <w:t>subpart I of this part</w:t>
        </w:r>
      </w:hyperlink>
      <w:r w:rsidRPr="00614E66">
        <w:rPr>
          <w:rFonts w:ascii="Times New Roman" w:hAnsi="Times New Roman" w:cs="Times New Roman"/>
        </w:rPr>
        <w:t>.</w:t>
      </w:r>
    </w:p>
    <w:p w:rsidR="00614E66" w:rsidRPr="00614E66" w:rsidP="00614E66" w14:paraId="14B50B08"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Flame removal.</w:t>
      </w:r>
    </w:p>
    <w:p w:rsidR="00614E66" w:rsidRPr="00614E66" w:rsidP="00614E66" w14:paraId="0074F5DF" w14:textId="77777777">
      <w:pPr>
        <w:rPr>
          <w:rFonts w:ascii="Times New Roman" w:hAnsi="Times New Roman" w:cs="Times New Roman"/>
        </w:rPr>
      </w:pPr>
      <w:r w:rsidRPr="00614E66">
        <w:rPr>
          <w:rFonts w:ascii="Times New Roman" w:hAnsi="Times New Roman" w:cs="Times New Roman"/>
        </w:rPr>
        <w:t xml:space="preserve">(1) Hardened preservative coatings shall not be removed by flame in enclosed spaces unless the employees exposed to fumes are protected by </w:t>
      </w:r>
      <w:r w:rsidRPr="00614E66">
        <w:rPr>
          <w:rFonts w:ascii="Times New Roman" w:hAnsi="Times New Roman" w:cs="Times New Roman"/>
        </w:rPr>
        <w:t>air line</w:t>
      </w:r>
      <w:r w:rsidRPr="00614E66">
        <w:rPr>
          <w:rFonts w:ascii="Times New Roman" w:hAnsi="Times New Roman" w:cs="Times New Roman"/>
        </w:rPr>
        <w:t xml:space="preserve"> respirators in accordance with the requirements of subpart I. Employees performing such an operation in the open air, and those exposed to the resulting fumes shall be protected by a fume filter type respirator in accordance with the requirements of </w:t>
      </w:r>
      <w:hyperlink r:id="rId86" w:history="1">
        <w:r w:rsidRPr="00614E66">
          <w:rPr>
            <w:rStyle w:val="Hyperlink"/>
            <w:rFonts w:ascii="Times New Roman" w:hAnsi="Times New Roman" w:cs="Times New Roman"/>
          </w:rPr>
          <w:t>subpart I of this part</w:t>
        </w:r>
      </w:hyperlink>
      <w:r w:rsidRPr="00614E66">
        <w:rPr>
          <w:rFonts w:ascii="Times New Roman" w:hAnsi="Times New Roman" w:cs="Times New Roman"/>
        </w:rPr>
        <w:t>.</w:t>
      </w:r>
    </w:p>
    <w:p w:rsidR="00614E66" w:rsidRPr="00614E66" w:rsidP="00614E66" w14:paraId="220915D3" w14:textId="77777777">
      <w:pPr>
        <w:rPr>
          <w:rFonts w:ascii="Times New Roman" w:hAnsi="Times New Roman" w:cs="Times New Roman"/>
        </w:rPr>
      </w:pPr>
      <w:r w:rsidRPr="00614E66">
        <w:rPr>
          <w:rFonts w:ascii="Times New Roman" w:hAnsi="Times New Roman" w:cs="Times New Roman"/>
        </w:rPr>
        <w:t>(2) Flame or heat shall not be used to remove soft and greasy preservative coatings.</w:t>
      </w:r>
    </w:p>
    <w:p w:rsidR="00614E66" w:rsidRPr="00614E66" w:rsidP="00614E66" w14:paraId="519700C4" w14:textId="77777777">
      <w:pPr>
        <w:rPr>
          <w:rFonts w:ascii="Times New Roman" w:hAnsi="Times New Roman" w:cs="Times New Roman"/>
        </w:rPr>
      </w:pPr>
      <w:r w:rsidRPr="00614E66">
        <w:rPr>
          <w:rFonts w:ascii="Times New Roman" w:hAnsi="Times New Roman" w:cs="Times New Roman"/>
        </w:rPr>
        <w:t>(c) </w:t>
      </w:r>
      <w:r w:rsidRPr="00614E66">
        <w:rPr>
          <w:rFonts w:ascii="Times New Roman" w:hAnsi="Times New Roman" w:cs="Times New Roman"/>
          <w:i/>
          <w:iCs/>
        </w:rPr>
        <w:t>Abrasive blasting</w:t>
      </w:r>
      <w:r w:rsidRPr="00614E66">
        <w:rPr>
          <w:rFonts w:ascii="Times New Roman" w:hAnsi="Times New Roman" w:cs="Times New Roman"/>
        </w:rPr>
        <w:t> —</w:t>
      </w:r>
    </w:p>
    <w:p w:rsidR="00614E66" w:rsidRPr="00614E66" w:rsidP="00614E66" w14:paraId="29053EA0"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Equipment.</w:t>
      </w:r>
      <w:r w:rsidRPr="00614E66">
        <w:rPr>
          <w:rFonts w:ascii="Times New Roman" w:hAnsi="Times New Roman" w:cs="Times New Roman"/>
        </w:rPr>
        <w:t> Hoses and fittings used for abrasive blasting shall meet the following requirements:</w:t>
      </w:r>
    </w:p>
    <w:p w:rsidR="00614E66" w:rsidRPr="00614E66" w:rsidP="00614E66" w14:paraId="494052FF"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w:t>
      </w:r>
      <w:r w:rsidRPr="00614E66">
        <w:rPr>
          <w:rFonts w:ascii="Times New Roman" w:hAnsi="Times New Roman" w:cs="Times New Roman"/>
          <w:i/>
          <w:iCs/>
        </w:rPr>
        <w:t>Hoses.</w:t>
      </w:r>
      <w:r w:rsidRPr="00614E66">
        <w:rPr>
          <w:rFonts w:ascii="Times New Roman" w:hAnsi="Times New Roman" w:cs="Times New Roman"/>
        </w:rPr>
        <w:t> Hose of a type to prevent shocks from static electricity shall be used.</w:t>
      </w:r>
    </w:p>
    <w:p w:rsidR="00614E66" w:rsidRPr="00614E66" w:rsidP="00614E66" w14:paraId="43BCD66E" w14:textId="77777777">
      <w:pPr>
        <w:rPr>
          <w:rFonts w:ascii="Times New Roman" w:hAnsi="Times New Roman" w:cs="Times New Roman"/>
        </w:rPr>
      </w:pPr>
      <w:r w:rsidRPr="00614E66">
        <w:rPr>
          <w:rFonts w:ascii="Times New Roman" w:hAnsi="Times New Roman" w:cs="Times New Roman"/>
        </w:rPr>
        <w:t>(ii) </w:t>
      </w:r>
      <w:r w:rsidRPr="00614E66">
        <w:rPr>
          <w:rFonts w:ascii="Times New Roman" w:hAnsi="Times New Roman" w:cs="Times New Roman"/>
          <w:i/>
          <w:iCs/>
        </w:rPr>
        <w:t>Hose couplings.</w:t>
      </w:r>
      <w:r w:rsidRPr="00614E66">
        <w:rPr>
          <w:rFonts w:ascii="Times New Roman" w:hAnsi="Times New Roman" w:cs="Times New Roman"/>
        </w:rPr>
        <w:t> Hose lengths shall be joined by metal couplings secured to the outside of the hose to avoid erosion and weakening of the couplings.</w:t>
      </w:r>
    </w:p>
    <w:p w:rsidR="00614E66" w:rsidRPr="00614E66" w:rsidP="00614E66" w14:paraId="3E7B12FA" w14:textId="77777777">
      <w:pPr>
        <w:rPr>
          <w:rFonts w:ascii="Times New Roman" w:hAnsi="Times New Roman" w:cs="Times New Roman"/>
        </w:rPr>
      </w:pPr>
      <w:r w:rsidRPr="00614E66">
        <w:rPr>
          <w:rFonts w:ascii="Times New Roman" w:hAnsi="Times New Roman" w:cs="Times New Roman"/>
        </w:rPr>
        <w:t>(iii) </w:t>
      </w:r>
      <w:r w:rsidRPr="00614E66">
        <w:rPr>
          <w:rFonts w:ascii="Times New Roman" w:hAnsi="Times New Roman" w:cs="Times New Roman"/>
          <w:i/>
          <w:iCs/>
        </w:rPr>
        <w:t>Nozzles.</w:t>
      </w:r>
      <w:r w:rsidRPr="00614E66">
        <w:rPr>
          <w:rFonts w:ascii="Times New Roman" w:hAnsi="Times New Roman" w:cs="Times New Roman"/>
        </w:rPr>
        <w:t> Nozzles shall be attached to the hose by fittings that will prevent the nozzle from unintentionally becoming disengaged. Nozzle attachments shall be of metal and shall fit onto the hose externally.</w:t>
      </w:r>
    </w:p>
    <w:p w:rsidR="00614E66" w:rsidRPr="00614E66" w:rsidP="00614E66" w14:paraId="1293D292" w14:textId="77777777">
      <w:pPr>
        <w:rPr>
          <w:rFonts w:ascii="Times New Roman" w:hAnsi="Times New Roman" w:cs="Times New Roman"/>
        </w:rPr>
      </w:pPr>
      <w:r w:rsidRPr="00614E66">
        <w:rPr>
          <w:rFonts w:ascii="Times New Roman" w:hAnsi="Times New Roman" w:cs="Times New Roman"/>
        </w:rPr>
        <w:t>(iv) </w:t>
      </w:r>
      <w:r w:rsidRPr="00614E66">
        <w:rPr>
          <w:rFonts w:ascii="Times New Roman" w:hAnsi="Times New Roman" w:cs="Times New Roman"/>
          <w:i/>
          <w:iCs/>
        </w:rPr>
        <w:t>Dead man control.</w:t>
      </w:r>
      <w:r w:rsidRPr="00614E66">
        <w:rPr>
          <w:rFonts w:ascii="Times New Roman" w:hAnsi="Times New Roman" w:cs="Times New Roman"/>
        </w:rPr>
        <w:t xml:space="preserve"> A dead man control device shall be provided at the nozzle end of the blasting hose either to provide direct cutoff or to signal the pot tender by means of a visual and audible signal to cut off the flow, in the event the blaster loses control of the hose. The pot tender shall </w:t>
      </w:r>
      <w:r w:rsidRPr="00614E66">
        <w:rPr>
          <w:rFonts w:ascii="Times New Roman" w:hAnsi="Times New Roman" w:cs="Times New Roman"/>
        </w:rPr>
        <w:t>be available at all times</w:t>
      </w:r>
      <w:r w:rsidRPr="00614E66">
        <w:rPr>
          <w:rFonts w:ascii="Times New Roman" w:hAnsi="Times New Roman" w:cs="Times New Roman"/>
        </w:rPr>
        <w:t xml:space="preserve"> to respond immediately to the signal.</w:t>
      </w:r>
    </w:p>
    <w:p w:rsidR="00614E66" w:rsidRPr="00614E66" w:rsidP="00614E66" w14:paraId="4C01E508"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Replacement.</w:t>
      </w:r>
      <w:r w:rsidRPr="00614E66">
        <w:rPr>
          <w:rFonts w:ascii="Times New Roman" w:hAnsi="Times New Roman" w:cs="Times New Roman"/>
        </w:rPr>
        <w:t xml:space="preserve"> Hoses and all fittings used for abrasive blasting shall be inspected frequently to </w:t>
      </w:r>
      <w:r w:rsidRPr="00614E66">
        <w:rPr>
          <w:rFonts w:ascii="Times New Roman" w:hAnsi="Times New Roman" w:cs="Times New Roman"/>
        </w:rPr>
        <w:t>insure</w:t>
      </w:r>
      <w:r w:rsidRPr="00614E66">
        <w:rPr>
          <w:rFonts w:ascii="Times New Roman" w:hAnsi="Times New Roman" w:cs="Times New Roman"/>
        </w:rPr>
        <w:t xml:space="preserve"> timely replacement before an unsafe amount of wear has occurred.</w:t>
      </w:r>
    </w:p>
    <w:p w:rsidR="00614E66" w:rsidRPr="00614E66" w:rsidP="00614E66" w14:paraId="7FBC545F" w14:textId="77777777">
      <w:pPr>
        <w:rPr>
          <w:rFonts w:ascii="Times New Roman" w:hAnsi="Times New Roman" w:cs="Times New Roman"/>
        </w:rPr>
      </w:pPr>
      <w:r w:rsidRPr="00614E66">
        <w:rPr>
          <w:rFonts w:ascii="Times New Roman" w:hAnsi="Times New Roman" w:cs="Times New Roman"/>
        </w:rPr>
        <w:t>(3) </w:t>
      </w:r>
      <w:r w:rsidRPr="00614E66">
        <w:rPr>
          <w:rFonts w:ascii="Times New Roman" w:hAnsi="Times New Roman" w:cs="Times New Roman"/>
          <w:i/>
          <w:iCs/>
        </w:rPr>
        <w:t>Personal protective equipment.</w:t>
      </w:r>
    </w:p>
    <w:p w:rsidR="00614E66" w:rsidRPr="00614E66" w:rsidP="00614E66" w14:paraId="76FDB300"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Abrasive blasters working in enclosed spaces shall be protected by hoods and </w:t>
      </w:r>
      <w:r w:rsidRPr="00614E66">
        <w:rPr>
          <w:rFonts w:ascii="Times New Roman" w:hAnsi="Times New Roman" w:cs="Times New Roman"/>
        </w:rPr>
        <w:t>air line</w:t>
      </w:r>
      <w:r w:rsidRPr="00614E66">
        <w:rPr>
          <w:rFonts w:ascii="Times New Roman" w:hAnsi="Times New Roman" w:cs="Times New Roman"/>
        </w:rPr>
        <w:t xml:space="preserve"> respirators, or by air helmets of a positive pressure type in accordance with the requirements of </w:t>
      </w:r>
      <w:hyperlink r:id="rId86" w:history="1">
        <w:r w:rsidRPr="00614E66">
          <w:rPr>
            <w:rStyle w:val="Hyperlink"/>
            <w:rFonts w:ascii="Times New Roman" w:hAnsi="Times New Roman" w:cs="Times New Roman"/>
          </w:rPr>
          <w:t>subpart I of this part</w:t>
        </w:r>
      </w:hyperlink>
      <w:r w:rsidRPr="00614E66">
        <w:rPr>
          <w:rFonts w:ascii="Times New Roman" w:hAnsi="Times New Roman" w:cs="Times New Roman"/>
        </w:rPr>
        <w:t>.</w:t>
      </w:r>
    </w:p>
    <w:p w:rsidR="00614E66" w:rsidRPr="00614E66" w:rsidP="00614E66" w14:paraId="7DC8F5D1" w14:textId="77777777">
      <w:pPr>
        <w:rPr>
          <w:rFonts w:ascii="Times New Roman" w:hAnsi="Times New Roman" w:cs="Times New Roman"/>
        </w:rPr>
      </w:pPr>
      <w:r w:rsidRPr="00614E66">
        <w:rPr>
          <w:rFonts w:ascii="Times New Roman" w:hAnsi="Times New Roman" w:cs="Times New Roman"/>
        </w:rPr>
        <w:t>(ii) Abrasive blasters working in the open shall be protected as indicated in </w:t>
      </w:r>
      <w:hyperlink r:id="rId101" w:anchor="p-1915.34(c)(3)(i)" w:history="1">
        <w:r w:rsidRPr="00614E66">
          <w:rPr>
            <w:rStyle w:val="Hyperlink"/>
            <w:rFonts w:ascii="Times New Roman" w:hAnsi="Times New Roman" w:cs="Times New Roman"/>
          </w:rPr>
          <w:t>paragraph (c)(3)(</w:t>
        </w:r>
        <w:r w:rsidRPr="00614E66">
          <w:rPr>
            <w:rStyle w:val="Hyperlink"/>
            <w:rFonts w:ascii="Times New Roman" w:hAnsi="Times New Roman" w:cs="Times New Roman"/>
          </w:rPr>
          <w:t>i</w:t>
        </w:r>
        <w:r w:rsidRPr="00614E66">
          <w:rPr>
            <w:rStyle w:val="Hyperlink"/>
            <w:rFonts w:ascii="Times New Roman" w:hAnsi="Times New Roman" w:cs="Times New Roman"/>
          </w:rPr>
          <w:t>)</w:t>
        </w:r>
      </w:hyperlink>
      <w:r w:rsidRPr="00614E66">
        <w:rPr>
          <w:rFonts w:ascii="Times New Roman" w:hAnsi="Times New Roman" w:cs="Times New Roman"/>
        </w:rPr>
        <w:t> of this section except that when synthetic abrasive containing less than one percent free silica are used, filter type respirators approved jointly by the National Institute for Occupational Safety and Health and the Mine Safety and Health Administration for exposure to lead dusts, used in conjunction with the proper eye, face and head protection, may be used in accordance with </w:t>
      </w:r>
      <w:hyperlink r:id="rId86" w:history="1">
        <w:r w:rsidRPr="00614E66">
          <w:rPr>
            <w:rStyle w:val="Hyperlink"/>
            <w:rFonts w:ascii="Times New Roman" w:hAnsi="Times New Roman" w:cs="Times New Roman"/>
          </w:rPr>
          <w:t>subpart I of this part</w:t>
        </w:r>
      </w:hyperlink>
      <w:r w:rsidRPr="00614E66">
        <w:rPr>
          <w:rFonts w:ascii="Times New Roman" w:hAnsi="Times New Roman" w:cs="Times New Roman"/>
        </w:rPr>
        <w:t>.</w:t>
      </w:r>
    </w:p>
    <w:p w:rsidR="00614E66" w:rsidRPr="00614E66" w:rsidP="00614E66" w14:paraId="218B45A5" w14:textId="77777777">
      <w:pPr>
        <w:rPr>
          <w:rFonts w:ascii="Times New Roman" w:hAnsi="Times New Roman" w:cs="Times New Roman"/>
        </w:rPr>
      </w:pPr>
      <w:r w:rsidRPr="00614E66">
        <w:rPr>
          <w:rFonts w:ascii="Times New Roman" w:hAnsi="Times New Roman" w:cs="Times New Roman"/>
        </w:rPr>
        <w:t>(iii) Employees, other than blasters, including machine tenders and abrasive recovery men, working in areas where unsafe concentrations of abrasive materials and dusts are present shall be protected by eye and respiratory protective equipment in accordance with the requirements of </w:t>
      </w:r>
      <w:hyperlink r:id="rId86" w:history="1">
        <w:r w:rsidRPr="00614E66">
          <w:rPr>
            <w:rStyle w:val="Hyperlink"/>
            <w:rFonts w:ascii="Times New Roman" w:hAnsi="Times New Roman" w:cs="Times New Roman"/>
          </w:rPr>
          <w:t>subpart I of this part</w:t>
        </w:r>
      </w:hyperlink>
      <w:r w:rsidRPr="00614E66">
        <w:rPr>
          <w:rFonts w:ascii="Times New Roman" w:hAnsi="Times New Roman" w:cs="Times New Roman"/>
        </w:rPr>
        <w:t>.</w:t>
      </w:r>
    </w:p>
    <w:p w:rsidR="00614E66" w:rsidRPr="00614E66" w:rsidP="00614E66" w14:paraId="76FB8203" w14:textId="77777777">
      <w:pPr>
        <w:rPr>
          <w:rFonts w:ascii="Times New Roman" w:hAnsi="Times New Roman" w:cs="Times New Roman"/>
        </w:rPr>
      </w:pPr>
      <w:r w:rsidRPr="00614E66">
        <w:rPr>
          <w:rFonts w:ascii="Times New Roman" w:hAnsi="Times New Roman" w:cs="Times New Roman"/>
        </w:rPr>
        <w:t>(iv) The blaster shall be protected against injury from exposure to the blast by appropriate protective clothing, including gloves.</w:t>
      </w:r>
    </w:p>
    <w:p w:rsidR="00614E66" w:rsidRPr="00614E66" w:rsidP="00614E66" w14:paraId="29B79A56" w14:textId="77777777">
      <w:pPr>
        <w:rPr>
          <w:rFonts w:ascii="Times New Roman" w:hAnsi="Times New Roman" w:cs="Times New Roman"/>
        </w:rPr>
      </w:pPr>
      <w:r w:rsidRPr="00614E66">
        <w:rPr>
          <w:rFonts w:ascii="Times New Roman" w:hAnsi="Times New Roman" w:cs="Times New Roman"/>
        </w:rPr>
        <w:t>(v) Since surges from drops in pressure in the hose line can be of sufficient proportions to throw the blaster off the staging, the blaster shall be protected by a safety belt when blasting is being done from elevations where adequate protection against falling cannot be provided by railings.</w:t>
      </w:r>
    </w:p>
    <w:p w:rsidR="00614E66" w:rsidRPr="00614E66" w:rsidP="00614E66" w14:paraId="03A8A8CB" w14:textId="77777777">
      <w:pPr>
        <w:rPr>
          <w:rFonts w:ascii="Times New Roman" w:hAnsi="Times New Roman" w:cs="Times New Roman"/>
          <w:i/>
          <w:iCs/>
        </w:rPr>
      </w:pPr>
      <w:r w:rsidRPr="00614E66">
        <w:rPr>
          <w:rFonts w:ascii="Times New Roman" w:hAnsi="Times New Roman" w:cs="Times New Roman"/>
          <w:i/>
          <w:iCs/>
        </w:rPr>
        <w:t>[</w:t>
      </w:r>
      <w:hyperlink r:id="rId21" w:history="1">
        <w:r w:rsidRPr="00614E66">
          <w:rPr>
            <w:rStyle w:val="Hyperlink"/>
            <w:rFonts w:ascii="Times New Roman" w:hAnsi="Times New Roman" w:cs="Times New Roman"/>
            <w:i/>
            <w:iCs/>
          </w:rPr>
          <w:t>47 FR 16986</w:t>
        </w:r>
      </w:hyperlink>
      <w:r w:rsidRPr="00614E66">
        <w:rPr>
          <w:rFonts w:ascii="Times New Roman" w:hAnsi="Times New Roman" w:cs="Times New Roman"/>
          <w:i/>
          <w:iCs/>
        </w:rPr>
        <w:t>, Apr. 20, 1982, as amended at </w:t>
      </w:r>
      <w:hyperlink r:id="rId98" w:history="1">
        <w:r w:rsidRPr="00614E66">
          <w:rPr>
            <w:rStyle w:val="Hyperlink"/>
            <w:rFonts w:ascii="Times New Roman" w:hAnsi="Times New Roman" w:cs="Times New Roman"/>
            <w:i/>
            <w:iCs/>
          </w:rPr>
          <w:t>61 FR 26351</w:t>
        </w:r>
      </w:hyperlink>
      <w:r w:rsidRPr="00614E66">
        <w:rPr>
          <w:rFonts w:ascii="Times New Roman" w:hAnsi="Times New Roman" w:cs="Times New Roman"/>
          <w:i/>
          <w:iCs/>
        </w:rPr>
        <w:t>, May 24, 1996]</w:t>
      </w:r>
    </w:p>
    <w:p w:rsidR="00614E66" w:rsidRPr="00614E66" w:rsidP="00614E66" w14:paraId="78601529" w14:textId="77777777">
      <w:pPr>
        <w:rPr>
          <w:rFonts w:ascii="Times New Roman" w:hAnsi="Times New Roman" w:cs="Times New Roman"/>
          <w:b/>
          <w:bCs/>
        </w:rPr>
      </w:pPr>
      <w:r w:rsidRPr="00614E66">
        <w:rPr>
          <w:rFonts w:ascii="Times New Roman" w:hAnsi="Times New Roman" w:cs="Times New Roman"/>
          <w:b/>
          <w:bCs/>
        </w:rPr>
        <w:t>§ 1915.35 Painting.</w:t>
      </w:r>
    </w:p>
    <w:p w:rsidR="00614E66" w:rsidRPr="00614E66" w:rsidP="00614E66" w14:paraId="1918C68D"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Paints mixed with toxic vehicles or solvents.</w:t>
      </w:r>
    </w:p>
    <w:p w:rsidR="00614E66" w:rsidRPr="00614E66" w:rsidP="00614E66" w14:paraId="6685BE0D" w14:textId="77777777">
      <w:pPr>
        <w:rPr>
          <w:rFonts w:ascii="Times New Roman" w:hAnsi="Times New Roman" w:cs="Times New Roman"/>
        </w:rPr>
      </w:pPr>
      <w:r w:rsidRPr="00614E66">
        <w:rPr>
          <w:rFonts w:ascii="Times New Roman" w:hAnsi="Times New Roman" w:cs="Times New Roman"/>
        </w:rPr>
        <w:t>(1) When paints mixed with toxic vehicles or solvents are sprayed, the following conditions shall apply:</w:t>
      </w:r>
    </w:p>
    <w:p w:rsidR="00614E66" w:rsidRPr="00614E66" w:rsidP="00614E66" w14:paraId="33D8E6B8"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In confined spaces, employees continuously exposed to such spraying shall be protected by </w:t>
      </w:r>
      <w:r w:rsidRPr="00614E66">
        <w:rPr>
          <w:rFonts w:ascii="Times New Roman" w:hAnsi="Times New Roman" w:cs="Times New Roman"/>
        </w:rPr>
        <w:t>air line</w:t>
      </w:r>
      <w:r w:rsidRPr="00614E66">
        <w:rPr>
          <w:rFonts w:ascii="Times New Roman" w:hAnsi="Times New Roman" w:cs="Times New Roman"/>
        </w:rPr>
        <w:t xml:space="preserve"> respirators in accordance with the requirements of </w:t>
      </w:r>
      <w:hyperlink r:id="rId86" w:history="1">
        <w:r w:rsidRPr="00614E66">
          <w:rPr>
            <w:rStyle w:val="Hyperlink"/>
            <w:rFonts w:ascii="Times New Roman" w:hAnsi="Times New Roman" w:cs="Times New Roman"/>
          </w:rPr>
          <w:t>subpart I of this part</w:t>
        </w:r>
      </w:hyperlink>
      <w:r w:rsidRPr="00614E66">
        <w:rPr>
          <w:rFonts w:ascii="Times New Roman" w:hAnsi="Times New Roman" w:cs="Times New Roman"/>
        </w:rPr>
        <w:t>.</w:t>
      </w:r>
    </w:p>
    <w:p w:rsidR="00614E66" w:rsidRPr="00614E66" w:rsidP="00614E66" w14:paraId="2317ED33" w14:textId="77777777">
      <w:pPr>
        <w:rPr>
          <w:rFonts w:ascii="Times New Roman" w:hAnsi="Times New Roman" w:cs="Times New Roman"/>
        </w:rPr>
      </w:pPr>
      <w:r w:rsidRPr="00614E66">
        <w:rPr>
          <w:rFonts w:ascii="Times New Roman" w:hAnsi="Times New Roman" w:cs="Times New Roman"/>
        </w:rPr>
        <w:t xml:space="preserve">(ii) In tanks or compartments, employees continuously exposed to such spraying shall be protected by </w:t>
      </w:r>
      <w:r w:rsidRPr="00614E66">
        <w:rPr>
          <w:rFonts w:ascii="Times New Roman" w:hAnsi="Times New Roman" w:cs="Times New Roman"/>
        </w:rPr>
        <w:t>air line</w:t>
      </w:r>
      <w:r w:rsidRPr="00614E66">
        <w:rPr>
          <w:rFonts w:ascii="Times New Roman" w:hAnsi="Times New Roman" w:cs="Times New Roman"/>
        </w:rPr>
        <w:t xml:space="preserve"> respirators in accordance with the requirements of subpart I. Where mechanical ventilation is provided, employees shall be protected by respirators in accordance with the requirements of </w:t>
      </w:r>
      <w:hyperlink r:id="rId86" w:history="1">
        <w:r w:rsidRPr="00614E66">
          <w:rPr>
            <w:rStyle w:val="Hyperlink"/>
            <w:rFonts w:ascii="Times New Roman" w:hAnsi="Times New Roman" w:cs="Times New Roman"/>
          </w:rPr>
          <w:t>subpart I of this part</w:t>
        </w:r>
      </w:hyperlink>
      <w:r w:rsidRPr="00614E66">
        <w:rPr>
          <w:rFonts w:ascii="Times New Roman" w:hAnsi="Times New Roman" w:cs="Times New Roman"/>
        </w:rPr>
        <w:t>.</w:t>
      </w:r>
    </w:p>
    <w:p w:rsidR="00614E66" w:rsidRPr="00614E66" w:rsidP="00614E66" w14:paraId="67F37486" w14:textId="77777777">
      <w:pPr>
        <w:rPr>
          <w:rFonts w:ascii="Times New Roman" w:hAnsi="Times New Roman" w:cs="Times New Roman"/>
        </w:rPr>
      </w:pPr>
      <w:r w:rsidRPr="00614E66">
        <w:rPr>
          <w:rFonts w:ascii="Times New Roman" w:hAnsi="Times New Roman" w:cs="Times New Roman"/>
        </w:rPr>
        <w:t xml:space="preserve">(iii) In large and </w:t>
      </w:r>
      <w:r w:rsidRPr="00614E66">
        <w:rPr>
          <w:rFonts w:ascii="Times New Roman" w:hAnsi="Times New Roman" w:cs="Times New Roman"/>
        </w:rPr>
        <w:t>well ventilated</w:t>
      </w:r>
      <w:r w:rsidRPr="00614E66">
        <w:rPr>
          <w:rFonts w:ascii="Times New Roman" w:hAnsi="Times New Roman" w:cs="Times New Roman"/>
        </w:rPr>
        <w:t xml:space="preserve"> areas, employees exposed to such spraying shall be protected by respirators in accordance with the requirements of </w:t>
      </w:r>
      <w:hyperlink r:id="rId86" w:history="1">
        <w:r w:rsidRPr="00614E66">
          <w:rPr>
            <w:rStyle w:val="Hyperlink"/>
            <w:rFonts w:ascii="Times New Roman" w:hAnsi="Times New Roman" w:cs="Times New Roman"/>
          </w:rPr>
          <w:t>subpart I of this part</w:t>
        </w:r>
      </w:hyperlink>
      <w:r w:rsidRPr="00614E66">
        <w:rPr>
          <w:rFonts w:ascii="Times New Roman" w:hAnsi="Times New Roman" w:cs="Times New Roman"/>
        </w:rPr>
        <w:t>.</w:t>
      </w:r>
    </w:p>
    <w:p w:rsidR="00614E66" w:rsidRPr="00614E66" w:rsidP="00614E66" w14:paraId="01CA1EF6" w14:textId="77777777">
      <w:pPr>
        <w:rPr>
          <w:rFonts w:ascii="Times New Roman" w:hAnsi="Times New Roman" w:cs="Times New Roman"/>
        </w:rPr>
      </w:pPr>
      <w:r w:rsidRPr="00614E66">
        <w:rPr>
          <w:rFonts w:ascii="Times New Roman" w:hAnsi="Times New Roman" w:cs="Times New Roman"/>
        </w:rPr>
        <w:t>(2) Where brush application of paints with toxic solvents is done in confined spaces or in other areas where lack of ventilation creates a hazard, employees shall be protected by filter respirators in accordance with the requirements of </w:t>
      </w:r>
      <w:hyperlink r:id="rId86" w:history="1">
        <w:r w:rsidRPr="00614E66">
          <w:rPr>
            <w:rStyle w:val="Hyperlink"/>
            <w:rFonts w:ascii="Times New Roman" w:hAnsi="Times New Roman" w:cs="Times New Roman"/>
          </w:rPr>
          <w:t>subpart I of this part</w:t>
        </w:r>
      </w:hyperlink>
      <w:r w:rsidRPr="00614E66">
        <w:rPr>
          <w:rFonts w:ascii="Times New Roman" w:hAnsi="Times New Roman" w:cs="Times New Roman"/>
        </w:rPr>
        <w:t>.</w:t>
      </w:r>
    </w:p>
    <w:p w:rsidR="00614E66" w:rsidRPr="00614E66" w:rsidP="00614E66" w14:paraId="42127485" w14:textId="77777777">
      <w:pPr>
        <w:rPr>
          <w:rFonts w:ascii="Times New Roman" w:hAnsi="Times New Roman" w:cs="Times New Roman"/>
        </w:rPr>
      </w:pPr>
      <w:r w:rsidRPr="00614E66">
        <w:rPr>
          <w:rFonts w:ascii="Times New Roman" w:hAnsi="Times New Roman" w:cs="Times New Roman"/>
        </w:rPr>
        <w:t>(3) When flammable paints or vehicles are used, precautions shall be taken in accordance with the requirements of </w:t>
      </w:r>
      <w:hyperlink r:id="rId32" w:history="1">
        <w:r w:rsidRPr="00614E66">
          <w:rPr>
            <w:rStyle w:val="Hyperlink"/>
            <w:rFonts w:ascii="Times New Roman" w:hAnsi="Times New Roman" w:cs="Times New Roman"/>
          </w:rPr>
          <w:t>§ 1915.36</w:t>
        </w:r>
      </w:hyperlink>
      <w:r w:rsidRPr="00614E66">
        <w:rPr>
          <w:rFonts w:ascii="Times New Roman" w:hAnsi="Times New Roman" w:cs="Times New Roman"/>
        </w:rPr>
        <w:t>.</w:t>
      </w:r>
    </w:p>
    <w:p w:rsidR="00614E66" w:rsidRPr="00614E66" w:rsidP="00614E66" w14:paraId="590CF227" w14:textId="77777777">
      <w:pPr>
        <w:rPr>
          <w:rFonts w:ascii="Times New Roman" w:hAnsi="Times New Roman" w:cs="Times New Roman"/>
        </w:rPr>
      </w:pPr>
      <w:r w:rsidRPr="00614E66">
        <w:rPr>
          <w:rFonts w:ascii="Times New Roman" w:hAnsi="Times New Roman" w:cs="Times New Roman"/>
        </w:rPr>
        <w:t>(4) The metallic parts of air moving devices, including fans, blowers, and jet-type air movers, and all duct work shall be electrically bonded to the vessel's structure.</w:t>
      </w:r>
    </w:p>
    <w:p w:rsidR="00614E66" w:rsidRPr="00614E66" w:rsidP="00614E66" w14:paraId="60B298DC"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Paints and tank coatings dissolved in highly volatile, toxic and flammable solvents.</w:t>
      </w:r>
      <w:r w:rsidRPr="00614E66">
        <w:rPr>
          <w:rFonts w:ascii="Times New Roman" w:hAnsi="Times New Roman" w:cs="Times New Roman"/>
        </w:rPr>
        <w:t xml:space="preserve"> Several organic coatings, adhesives and resins are dissolved in highly toxic, flammable and explosive solvents with flash points below 80 °F. Work involving such materials shall be done only when </w:t>
      </w:r>
      <w:r w:rsidRPr="00614E66">
        <w:rPr>
          <w:rFonts w:ascii="Times New Roman" w:hAnsi="Times New Roman" w:cs="Times New Roman"/>
        </w:rPr>
        <w:t>all of</w:t>
      </w:r>
      <w:r w:rsidRPr="00614E66">
        <w:rPr>
          <w:rFonts w:ascii="Times New Roman" w:hAnsi="Times New Roman" w:cs="Times New Roman"/>
        </w:rPr>
        <w:t xml:space="preserve"> the following special precautions have been taken:</w:t>
      </w:r>
    </w:p>
    <w:p w:rsidR="00614E66" w:rsidRPr="00614E66" w:rsidP="00614E66" w14:paraId="3E9F0FD5" w14:textId="77777777">
      <w:pPr>
        <w:rPr>
          <w:rFonts w:ascii="Times New Roman" w:hAnsi="Times New Roman" w:cs="Times New Roman"/>
        </w:rPr>
      </w:pPr>
      <w:r w:rsidRPr="00614E66">
        <w:rPr>
          <w:rFonts w:ascii="Times New Roman" w:hAnsi="Times New Roman" w:cs="Times New Roman"/>
        </w:rPr>
        <w:t>(1) Sufficient exhaust ventilation shall be provided to keep the concentration of solvent vapors below ten (10) percent of the lower explosive limit. Frequent tests shall be made by a competent person to ascertain the concentration.</w:t>
      </w:r>
    </w:p>
    <w:p w:rsidR="00614E66" w:rsidRPr="00614E66" w:rsidP="00614E66" w14:paraId="772F2509" w14:textId="77777777">
      <w:pPr>
        <w:rPr>
          <w:rFonts w:ascii="Times New Roman" w:hAnsi="Times New Roman" w:cs="Times New Roman"/>
        </w:rPr>
      </w:pPr>
      <w:r w:rsidRPr="00614E66">
        <w:rPr>
          <w:rFonts w:ascii="Times New Roman" w:hAnsi="Times New Roman" w:cs="Times New Roman"/>
        </w:rPr>
        <w:t xml:space="preserve">(2) If the ventilation fails or if the concentration of solvent vapors reaches or exceeds ten (10) percent of the lower explosive limit, painting shall be </w:t>
      </w:r>
      <w:r w:rsidRPr="00614E66">
        <w:rPr>
          <w:rFonts w:ascii="Times New Roman" w:hAnsi="Times New Roman" w:cs="Times New Roman"/>
        </w:rPr>
        <w:t>stopped</w:t>
      </w:r>
      <w:r w:rsidRPr="00614E66">
        <w:rPr>
          <w:rFonts w:ascii="Times New Roman" w:hAnsi="Times New Roman" w:cs="Times New Roman"/>
        </w:rPr>
        <w:t xml:space="preserve"> and the compartment shall be evacuated until the concentration again falls below ten (10) percent of the lower explosive limit. If the concentration does not fall when painting is stopped, additional ventilation to bring the concentration to below ten (10) percent of the lower explosive limit shall be provided.</w:t>
      </w:r>
    </w:p>
    <w:p w:rsidR="00614E66" w:rsidRPr="00614E66" w:rsidP="00614E66" w14:paraId="66ACAF1F" w14:textId="77777777">
      <w:pPr>
        <w:rPr>
          <w:rFonts w:ascii="Times New Roman" w:hAnsi="Times New Roman" w:cs="Times New Roman"/>
        </w:rPr>
      </w:pPr>
      <w:r w:rsidRPr="00614E66">
        <w:rPr>
          <w:rFonts w:ascii="Times New Roman" w:hAnsi="Times New Roman" w:cs="Times New Roman"/>
        </w:rPr>
        <w:t>(3) Ventilation shall be continued after the completion of painting until the space or compartment is gas free. The final determination as to whether the space or compartment is gas free shall be made after the ventilating equipment has been shut off for at least 10 minutes.</w:t>
      </w:r>
    </w:p>
    <w:p w:rsidR="00614E66" w:rsidRPr="00614E66" w:rsidP="00614E66" w14:paraId="09C724FC" w14:textId="77777777">
      <w:pPr>
        <w:rPr>
          <w:rFonts w:ascii="Times New Roman" w:hAnsi="Times New Roman" w:cs="Times New Roman"/>
        </w:rPr>
      </w:pPr>
      <w:r w:rsidRPr="00614E66">
        <w:rPr>
          <w:rFonts w:ascii="Times New Roman" w:hAnsi="Times New Roman" w:cs="Times New Roman"/>
        </w:rPr>
        <w:t>(4) Exhaust ducts shall discharge clear of working areas and away from sources of possible ignition. Periodic tests shall be made to ensure that the exhausted vapors are not accumulating in other areas within or around the vessel or dry dock.</w:t>
      </w:r>
    </w:p>
    <w:p w:rsidR="00614E66" w:rsidRPr="00614E66" w:rsidP="00614E66" w14:paraId="37E2A087" w14:textId="77777777">
      <w:pPr>
        <w:rPr>
          <w:rFonts w:ascii="Times New Roman" w:hAnsi="Times New Roman" w:cs="Times New Roman"/>
        </w:rPr>
      </w:pPr>
      <w:r w:rsidRPr="00614E66">
        <w:rPr>
          <w:rFonts w:ascii="Times New Roman" w:hAnsi="Times New Roman" w:cs="Times New Roman"/>
        </w:rPr>
        <w:t>(5) All motors and control equipment shall be of the explosion-proof type. Fans shall have nonferrous blades. Portable air ducts shall also be of nonferrous materials. All motors and associated control equipment shall be properly maintained and grounded.</w:t>
      </w:r>
    </w:p>
    <w:p w:rsidR="00614E66" w:rsidRPr="00614E66" w:rsidP="00614E66" w14:paraId="0C3531BD" w14:textId="77777777">
      <w:pPr>
        <w:rPr>
          <w:rFonts w:ascii="Times New Roman" w:hAnsi="Times New Roman" w:cs="Times New Roman"/>
        </w:rPr>
      </w:pPr>
      <w:r w:rsidRPr="00614E66">
        <w:rPr>
          <w:rFonts w:ascii="Times New Roman" w:hAnsi="Times New Roman" w:cs="Times New Roman"/>
        </w:rPr>
        <w:t>(6) Only non-sparking paint buckets, spray guns and tools shall be used. Metal parts of paint brushes and rollers shall be insulated. Staging shall be erected in a manner which ensures that it is non-sparking.</w:t>
      </w:r>
    </w:p>
    <w:p w:rsidR="00614E66" w:rsidRPr="00614E66" w:rsidP="00614E66" w14:paraId="6FC1D934" w14:textId="77777777">
      <w:pPr>
        <w:rPr>
          <w:rFonts w:ascii="Times New Roman" w:hAnsi="Times New Roman" w:cs="Times New Roman"/>
        </w:rPr>
      </w:pPr>
      <w:r w:rsidRPr="00614E66">
        <w:rPr>
          <w:rFonts w:ascii="Times New Roman" w:hAnsi="Times New Roman" w:cs="Times New Roman"/>
        </w:rPr>
        <w:t>(7) Only explosion proof lights, approved by the Underwriters' Laboratories for use in Class I, Group D atmospheres, or approved as permissible by the Mine Safety and Health Administration or the U.S. Coast Guard, shall be used.</w:t>
      </w:r>
    </w:p>
    <w:p w:rsidR="00614E66" w:rsidRPr="00614E66" w:rsidP="00614E66" w14:paraId="7AB68CE8" w14:textId="77777777">
      <w:pPr>
        <w:rPr>
          <w:rFonts w:ascii="Times New Roman" w:hAnsi="Times New Roman" w:cs="Times New Roman"/>
        </w:rPr>
      </w:pPr>
      <w:r w:rsidRPr="00614E66">
        <w:rPr>
          <w:rFonts w:ascii="Times New Roman" w:hAnsi="Times New Roman" w:cs="Times New Roman"/>
        </w:rPr>
        <w:t>(8) A competent person shall inspect all power and lighting cables to ensure that the insulation is in excellent condition, free of all cracks and worn spots, that there are no connections within fifty (50) feet of the operation, that lines are not overloaded, and that they are suspended with sufficient slack to prevent undue stress or chafing.</w:t>
      </w:r>
    </w:p>
    <w:p w:rsidR="00614E66" w:rsidRPr="00614E66" w:rsidP="00614E66" w14:paraId="4848AB93" w14:textId="77777777">
      <w:pPr>
        <w:rPr>
          <w:rFonts w:ascii="Times New Roman" w:hAnsi="Times New Roman" w:cs="Times New Roman"/>
        </w:rPr>
      </w:pPr>
      <w:r w:rsidRPr="00614E66">
        <w:rPr>
          <w:rFonts w:ascii="Times New Roman" w:hAnsi="Times New Roman" w:cs="Times New Roman"/>
        </w:rPr>
        <w:t xml:space="preserve">(9) The face, eyes, head, hands, and all other exposed parts of the bodies of employees handling such highly volatile paints shall be protected. All </w:t>
      </w:r>
      <w:r w:rsidRPr="00614E66">
        <w:rPr>
          <w:rFonts w:ascii="Times New Roman" w:hAnsi="Times New Roman" w:cs="Times New Roman"/>
        </w:rPr>
        <w:t>footwear</w:t>
      </w:r>
      <w:r w:rsidRPr="00614E66">
        <w:rPr>
          <w:rFonts w:ascii="Times New Roman" w:hAnsi="Times New Roman" w:cs="Times New Roman"/>
        </w:rPr>
        <w:t xml:space="preserve"> shall be non-sparking, such as rubbers, rubber boots or rubber soled shoes without nails. Coveralls or other outer clothing shall be of cotton. Rubber, rather than plastic, gloves shall be used because of the danger of static sparks.</w:t>
      </w:r>
    </w:p>
    <w:p w:rsidR="00614E66" w:rsidRPr="00614E66" w:rsidP="00614E66" w14:paraId="26EAF3A8" w14:textId="77777777">
      <w:pPr>
        <w:rPr>
          <w:rFonts w:ascii="Times New Roman" w:hAnsi="Times New Roman" w:cs="Times New Roman"/>
        </w:rPr>
      </w:pPr>
      <w:r w:rsidRPr="00614E66">
        <w:rPr>
          <w:rFonts w:ascii="Times New Roman" w:hAnsi="Times New Roman" w:cs="Times New Roman"/>
        </w:rPr>
        <w:t>(10) No matches, lighted cigarettes, cigars, or pipes, and no cigarette lighters or ferrous articles shall be taken into the area where work is being done.</w:t>
      </w:r>
    </w:p>
    <w:p w:rsidR="00614E66" w:rsidRPr="00614E66" w:rsidP="00614E66" w14:paraId="1E9231ED" w14:textId="77777777">
      <w:pPr>
        <w:rPr>
          <w:rFonts w:ascii="Times New Roman" w:hAnsi="Times New Roman" w:cs="Times New Roman"/>
        </w:rPr>
      </w:pPr>
      <w:r w:rsidRPr="00614E66">
        <w:rPr>
          <w:rFonts w:ascii="Times New Roman" w:hAnsi="Times New Roman" w:cs="Times New Roman"/>
        </w:rPr>
        <w:t>(11) All solvent drums taken into the compartment shall be placed on nonferrous surfaces and shall be grounded to the vessel. Metallic contact shall be maintained between containers and drums when materials are being transferred from one to another.</w:t>
      </w:r>
    </w:p>
    <w:p w:rsidR="00614E66" w:rsidRPr="00614E66" w:rsidP="00614E66" w14:paraId="699205EB" w14:textId="77777777">
      <w:pPr>
        <w:rPr>
          <w:rFonts w:ascii="Times New Roman" w:hAnsi="Times New Roman" w:cs="Times New Roman"/>
        </w:rPr>
      </w:pPr>
      <w:r w:rsidRPr="00614E66">
        <w:rPr>
          <w:rFonts w:ascii="Times New Roman" w:hAnsi="Times New Roman" w:cs="Times New Roman"/>
        </w:rPr>
        <w:t>(12) Spray guns, paint pots, and metallic parts of connecting tubing shall be electrically bonded, and the bonded assembly shall be grounded to the vessel.</w:t>
      </w:r>
    </w:p>
    <w:p w:rsidR="00614E66" w:rsidRPr="00614E66" w:rsidP="00614E66" w14:paraId="21FA0AC0" w14:textId="77777777">
      <w:pPr>
        <w:rPr>
          <w:rFonts w:ascii="Times New Roman" w:hAnsi="Times New Roman" w:cs="Times New Roman"/>
        </w:rPr>
      </w:pPr>
      <w:r w:rsidRPr="00614E66">
        <w:rPr>
          <w:rFonts w:ascii="Times New Roman" w:hAnsi="Times New Roman" w:cs="Times New Roman"/>
        </w:rPr>
        <w:t xml:space="preserve">(13) All employees continuously in a compartment in which such painting is being performed shall be protected by </w:t>
      </w:r>
      <w:r w:rsidRPr="00614E66">
        <w:rPr>
          <w:rFonts w:ascii="Times New Roman" w:hAnsi="Times New Roman" w:cs="Times New Roman"/>
        </w:rPr>
        <w:t>air line</w:t>
      </w:r>
      <w:r w:rsidRPr="00614E66">
        <w:rPr>
          <w:rFonts w:ascii="Times New Roman" w:hAnsi="Times New Roman" w:cs="Times New Roman"/>
        </w:rPr>
        <w:t xml:space="preserve"> respirators in accordance with the requirements of </w:t>
      </w:r>
      <w:hyperlink r:id="rId86" w:history="1">
        <w:r w:rsidRPr="00614E66">
          <w:rPr>
            <w:rStyle w:val="Hyperlink"/>
            <w:rFonts w:ascii="Times New Roman" w:hAnsi="Times New Roman" w:cs="Times New Roman"/>
          </w:rPr>
          <w:t>subpart I of this part</w:t>
        </w:r>
      </w:hyperlink>
      <w:r w:rsidRPr="00614E66">
        <w:rPr>
          <w:rFonts w:ascii="Times New Roman" w:hAnsi="Times New Roman" w:cs="Times New Roman"/>
        </w:rPr>
        <w:t> and by suitable protective clothing. Employees entering such compartments for a limited time shall be protected by filter cartridge type respirators in accordance with the requirements of </w:t>
      </w:r>
      <w:hyperlink r:id="rId86" w:history="1">
        <w:r w:rsidRPr="00614E66">
          <w:rPr>
            <w:rStyle w:val="Hyperlink"/>
            <w:rFonts w:ascii="Times New Roman" w:hAnsi="Times New Roman" w:cs="Times New Roman"/>
          </w:rPr>
          <w:t>subpart I of this part</w:t>
        </w:r>
      </w:hyperlink>
      <w:r w:rsidRPr="00614E66">
        <w:rPr>
          <w:rFonts w:ascii="Times New Roman" w:hAnsi="Times New Roman" w:cs="Times New Roman"/>
        </w:rPr>
        <w:t>.</w:t>
      </w:r>
    </w:p>
    <w:p w:rsidR="00614E66" w:rsidRPr="00614E66" w:rsidP="00614E66" w14:paraId="107B1D54" w14:textId="77777777">
      <w:pPr>
        <w:rPr>
          <w:rFonts w:ascii="Times New Roman" w:hAnsi="Times New Roman" w:cs="Times New Roman"/>
        </w:rPr>
      </w:pPr>
      <w:r w:rsidRPr="00614E66">
        <w:rPr>
          <w:rFonts w:ascii="Times New Roman" w:hAnsi="Times New Roman" w:cs="Times New Roman"/>
        </w:rPr>
        <w:t>(14) All employees doing exterior paint spraying with such paints shall be protected by suitable filter cartridge type respirators in accordance with the requirements of </w:t>
      </w:r>
      <w:hyperlink r:id="rId86" w:history="1">
        <w:r w:rsidRPr="00614E66">
          <w:rPr>
            <w:rStyle w:val="Hyperlink"/>
            <w:rFonts w:ascii="Times New Roman" w:hAnsi="Times New Roman" w:cs="Times New Roman"/>
          </w:rPr>
          <w:t>subpart I of this part</w:t>
        </w:r>
      </w:hyperlink>
      <w:r w:rsidRPr="00614E66">
        <w:rPr>
          <w:rFonts w:ascii="Times New Roman" w:hAnsi="Times New Roman" w:cs="Times New Roman"/>
        </w:rPr>
        <w:t> and by suitable protective clothing.</w:t>
      </w:r>
    </w:p>
    <w:p w:rsidR="00614E66" w:rsidRPr="00614E66" w:rsidP="00614E66" w14:paraId="5E20CE1F" w14:textId="77777777">
      <w:pPr>
        <w:rPr>
          <w:rFonts w:ascii="Times New Roman" w:hAnsi="Times New Roman" w:cs="Times New Roman"/>
          <w:i/>
          <w:iCs/>
        </w:rPr>
      </w:pPr>
      <w:r w:rsidRPr="00614E66">
        <w:rPr>
          <w:rFonts w:ascii="Times New Roman" w:hAnsi="Times New Roman" w:cs="Times New Roman"/>
          <w:i/>
          <w:iCs/>
        </w:rPr>
        <w:t>[</w:t>
      </w:r>
      <w:hyperlink r:id="rId21" w:history="1">
        <w:r w:rsidRPr="00614E66">
          <w:rPr>
            <w:rStyle w:val="Hyperlink"/>
            <w:rFonts w:ascii="Times New Roman" w:hAnsi="Times New Roman" w:cs="Times New Roman"/>
            <w:i/>
            <w:iCs/>
          </w:rPr>
          <w:t>47 FR 16986</w:t>
        </w:r>
      </w:hyperlink>
      <w:r w:rsidRPr="00614E66">
        <w:rPr>
          <w:rFonts w:ascii="Times New Roman" w:hAnsi="Times New Roman" w:cs="Times New Roman"/>
          <w:i/>
          <w:iCs/>
        </w:rPr>
        <w:t>, Apr. 20, 1982, as amended at </w:t>
      </w:r>
      <w:hyperlink r:id="rId98" w:history="1">
        <w:r w:rsidRPr="00614E66">
          <w:rPr>
            <w:rStyle w:val="Hyperlink"/>
            <w:rFonts w:ascii="Times New Roman" w:hAnsi="Times New Roman" w:cs="Times New Roman"/>
            <w:i/>
            <w:iCs/>
          </w:rPr>
          <w:t>61 FR 26351</w:t>
        </w:r>
      </w:hyperlink>
      <w:r w:rsidRPr="00614E66">
        <w:rPr>
          <w:rFonts w:ascii="Times New Roman" w:hAnsi="Times New Roman" w:cs="Times New Roman"/>
          <w:i/>
          <w:iCs/>
        </w:rPr>
        <w:t>, May 24, 1996; </w:t>
      </w:r>
      <w:hyperlink r:id="rId37" w:history="1">
        <w:r w:rsidRPr="00614E66">
          <w:rPr>
            <w:rStyle w:val="Hyperlink"/>
            <w:rFonts w:ascii="Times New Roman" w:hAnsi="Times New Roman" w:cs="Times New Roman"/>
            <w:i/>
            <w:iCs/>
          </w:rPr>
          <w:t>67 FR 44541</w:t>
        </w:r>
      </w:hyperlink>
      <w:r w:rsidRPr="00614E66">
        <w:rPr>
          <w:rFonts w:ascii="Times New Roman" w:hAnsi="Times New Roman" w:cs="Times New Roman"/>
          <w:i/>
          <w:iCs/>
        </w:rPr>
        <w:t>, July 3, 2002]</w:t>
      </w:r>
    </w:p>
    <w:p w:rsidR="00614E66" w:rsidRPr="00614E66" w:rsidP="00614E66" w14:paraId="2B90545A" w14:textId="77777777">
      <w:pPr>
        <w:rPr>
          <w:rFonts w:ascii="Times New Roman" w:hAnsi="Times New Roman" w:cs="Times New Roman"/>
          <w:b/>
          <w:bCs/>
        </w:rPr>
      </w:pPr>
      <w:r w:rsidRPr="00614E66">
        <w:rPr>
          <w:rFonts w:ascii="Times New Roman" w:hAnsi="Times New Roman" w:cs="Times New Roman"/>
          <w:b/>
          <w:bCs/>
        </w:rPr>
        <w:t>§ 1915.36 Flammable liquids.</w:t>
      </w:r>
    </w:p>
    <w:p w:rsidR="00614E66" w:rsidRPr="00614E66" w:rsidP="00614E66" w14:paraId="5B00D969" w14:textId="77777777">
      <w:pPr>
        <w:rPr>
          <w:rFonts w:ascii="Times New Roman" w:hAnsi="Times New Roman" w:cs="Times New Roman"/>
        </w:rPr>
      </w:pPr>
      <w:r w:rsidRPr="00614E66">
        <w:rPr>
          <w:rFonts w:ascii="Times New Roman" w:hAnsi="Times New Roman" w:cs="Times New Roman"/>
        </w:rPr>
        <w:t>(a) In all cases when liquid solvents, paint and preservative removers, paints or vehicles, other than those covered by </w:t>
      </w:r>
      <w:hyperlink r:id="rId31" w:anchor="p-1915.35(b)" w:history="1">
        <w:r w:rsidRPr="00614E66">
          <w:rPr>
            <w:rStyle w:val="Hyperlink"/>
            <w:rFonts w:ascii="Times New Roman" w:hAnsi="Times New Roman" w:cs="Times New Roman"/>
          </w:rPr>
          <w:t>§ 1915.35(b)</w:t>
        </w:r>
      </w:hyperlink>
      <w:r w:rsidRPr="00614E66">
        <w:rPr>
          <w:rFonts w:ascii="Times New Roman" w:hAnsi="Times New Roman" w:cs="Times New Roman"/>
        </w:rPr>
        <w:t>, are capable of producing a flammable atmosphere under the conditions of use, the following precautions shall be taken:</w:t>
      </w:r>
    </w:p>
    <w:p w:rsidR="00614E66" w:rsidRPr="00614E66" w:rsidP="00614E66" w14:paraId="4AA16D62" w14:textId="77777777">
      <w:pPr>
        <w:rPr>
          <w:rFonts w:ascii="Times New Roman" w:hAnsi="Times New Roman" w:cs="Times New Roman"/>
        </w:rPr>
      </w:pPr>
      <w:r w:rsidRPr="00614E66">
        <w:rPr>
          <w:rFonts w:ascii="Times New Roman" w:hAnsi="Times New Roman" w:cs="Times New Roman"/>
        </w:rPr>
        <w:t>(1) Smoking, open flames, arcs and spark-producing equipment shall be prohibited in the area.</w:t>
      </w:r>
    </w:p>
    <w:p w:rsidR="00614E66" w:rsidRPr="00614E66" w:rsidP="00614E66" w14:paraId="2DEE1315" w14:textId="77777777">
      <w:pPr>
        <w:rPr>
          <w:rFonts w:ascii="Times New Roman" w:hAnsi="Times New Roman" w:cs="Times New Roman"/>
        </w:rPr>
      </w:pPr>
      <w:r w:rsidRPr="00614E66">
        <w:rPr>
          <w:rFonts w:ascii="Times New Roman" w:hAnsi="Times New Roman" w:cs="Times New Roman"/>
        </w:rPr>
        <w:t>(2) Ventilation shall be provided in sufficient quantities to keep the concentration of vapors below ten (10) percent of their lower explosive limit. Frequent tests shall be made by a competent person to ascertain the concentration.</w:t>
      </w:r>
    </w:p>
    <w:p w:rsidR="00614E66" w:rsidRPr="00614E66" w:rsidP="00614E66" w14:paraId="215ED53D" w14:textId="77777777">
      <w:pPr>
        <w:rPr>
          <w:rFonts w:ascii="Times New Roman" w:hAnsi="Times New Roman" w:cs="Times New Roman"/>
        </w:rPr>
      </w:pPr>
      <w:r w:rsidRPr="00614E66">
        <w:rPr>
          <w:rFonts w:ascii="Times New Roman" w:hAnsi="Times New Roman" w:cs="Times New Roman"/>
        </w:rPr>
        <w:t>(3) Scrapings and rags soaked with these materials shall be kept in a covered metal container.</w:t>
      </w:r>
    </w:p>
    <w:p w:rsidR="00614E66" w:rsidRPr="00614E66" w:rsidP="00614E66" w14:paraId="4E273903" w14:textId="77777777">
      <w:pPr>
        <w:rPr>
          <w:rFonts w:ascii="Times New Roman" w:hAnsi="Times New Roman" w:cs="Times New Roman"/>
        </w:rPr>
      </w:pPr>
      <w:r w:rsidRPr="00614E66">
        <w:rPr>
          <w:rFonts w:ascii="Times New Roman" w:hAnsi="Times New Roman" w:cs="Times New Roman"/>
        </w:rPr>
        <w:t>(4) Only explosion proof lights, approved by the Underwriters' Laboratories for use in Class I, Group D atmospheres, or approved as permissible by the Mine Safety and Health Administration or the U.S. Coast Guard, shall be used.</w:t>
      </w:r>
    </w:p>
    <w:p w:rsidR="00614E66" w:rsidRPr="00614E66" w:rsidP="00614E66" w14:paraId="51C2F63D" w14:textId="77777777">
      <w:pPr>
        <w:rPr>
          <w:rFonts w:ascii="Times New Roman" w:hAnsi="Times New Roman" w:cs="Times New Roman"/>
        </w:rPr>
      </w:pPr>
      <w:r w:rsidRPr="00614E66">
        <w:rPr>
          <w:rFonts w:ascii="Times New Roman" w:hAnsi="Times New Roman" w:cs="Times New Roman"/>
        </w:rPr>
        <w:t>(5) A competent person shall inspect all power and lighting cables to ensure that the insulation is in excellent condition, free of all cracks and worn spots, that there are no connections within fifty (50) feet of the operation, that lines are not overloaded, and that they are suspended with sufficient slack to prevent undue stress or chafing.</w:t>
      </w:r>
    </w:p>
    <w:p w:rsidR="00614E66" w:rsidRPr="00614E66" w:rsidP="00614E66" w14:paraId="3F6D6D4F" w14:textId="77777777">
      <w:pPr>
        <w:rPr>
          <w:rFonts w:ascii="Times New Roman" w:hAnsi="Times New Roman" w:cs="Times New Roman"/>
        </w:rPr>
      </w:pPr>
      <w:r w:rsidRPr="00614E66">
        <w:rPr>
          <w:rFonts w:ascii="Times New Roman" w:hAnsi="Times New Roman" w:cs="Times New Roman"/>
        </w:rPr>
        <w:t>(6) Suitable fire extinguishing equipment shall be immediately available in the work area and shall be maintained in a state of readiness for instant use.</w:t>
      </w:r>
    </w:p>
    <w:p w:rsidR="00614E66" w:rsidRPr="00614E66" w:rsidP="00614E66" w14:paraId="64073FCC" w14:textId="77777777">
      <w:pPr>
        <w:rPr>
          <w:rFonts w:ascii="Times New Roman" w:hAnsi="Times New Roman" w:cs="Times New Roman"/>
          <w:b/>
          <w:bCs/>
        </w:rPr>
      </w:pPr>
      <w:r w:rsidRPr="00614E66">
        <w:rPr>
          <w:rFonts w:ascii="Times New Roman" w:hAnsi="Times New Roman" w:cs="Times New Roman"/>
          <w:b/>
          <w:bCs/>
        </w:rPr>
        <w:t>Subpart D—Welding, Cutting and Heating</w:t>
      </w:r>
    </w:p>
    <w:p w:rsidR="00614E66" w:rsidRPr="00614E66" w:rsidP="00614E66" w14:paraId="0527559F" w14:textId="77777777">
      <w:pPr>
        <w:rPr>
          <w:rFonts w:ascii="Times New Roman" w:hAnsi="Times New Roman" w:cs="Times New Roman"/>
          <w:b/>
          <w:bCs/>
        </w:rPr>
      </w:pPr>
      <w:r w:rsidRPr="00614E66">
        <w:rPr>
          <w:rFonts w:ascii="Times New Roman" w:hAnsi="Times New Roman" w:cs="Times New Roman"/>
          <w:b/>
          <w:bCs/>
        </w:rPr>
        <w:t>§ 1915.51 Ventilation and protection in welding, cutting and heating.</w:t>
      </w:r>
    </w:p>
    <w:p w:rsidR="00614E66" w:rsidRPr="00614E66" w:rsidP="00614E66" w14:paraId="510C6670" w14:textId="77777777">
      <w:pPr>
        <w:rPr>
          <w:rFonts w:ascii="Times New Roman" w:hAnsi="Times New Roman" w:cs="Times New Roman"/>
        </w:rPr>
      </w:pPr>
      <w:r w:rsidRPr="00614E66">
        <w:rPr>
          <w:rFonts w:ascii="Times New Roman" w:hAnsi="Times New Roman" w:cs="Times New Roman"/>
        </w:rPr>
        <w:t>(a) The provisions of this section shall apply to all ship repairing, shipbuilding, and shipbreaking operations; except that </w:t>
      </w:r>
      <w:hyperlink r:id="rId102" w:anchor="p-1915.51(e)" w:history="1">
        <w:r w:rsidRPr="00614E66">
          <w:rPr>
            <w:rStyle w:val="Hyperlink"/>
            <w:rFonts w:ascii="Times New Roman" w:hAnsi="Times New Roman" w:cs="Times New Roman"/>
          </w:rPr>
          <w:t>paragraph (e)</w:t>
        </w:r>
      </w:hyperlink>
      <w:r w:rsidRPr="00614E66">
        <w:rPr>
          <w:rFonts w:ascii="Times New Roman" w:hAnsi="Times New Roman" w:cs="Times New Roman"/>
        </w:rPr>
        <w:t> of this section shall apply only to ship repairing and shipbuilding. </w:t>
      </w:r>
      <w:hyperlink r:id="rId102" w:anchor="p-1915.51(g)" w:history="1">
        <w:r w:rsidRPr="00614E66">
          <w:rPr>
            <w:rStyle w:val="Hyperlink"/>
            <w:rFonts w:ascii="Times New Roman" w:hAnsi="Times New Roman" w:cs="Times New Roman"/>
          </w:rPr>
          <w:t>Paragraph (g)</w:t>
        </w:r>
      </w:hyperlink>
      <w:r w:rsidRPr="00614E66">
        <w:rPr>
          <w:rFonts w:ascii="Times New Roman" w:hAnsi="Times New Roman" w:cs="Times New Roman"/>
        </w:rPr>
        <w:t> of this section shall apply only to ship repairing.</w:t>
      </w:r>
    </w:p>
    <w:p w:rsidR="00614E66" w:rsidRPr="00614E66" w:rsidP="00614E66" w14:paraId="63C2C0EF"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Mechanical ventilation requirements.</w:t>
      </w:r>
    </w:p>
    <w:p w:rsidR="00614E66" w:rsidRPr="00614E66" w:rsidP="00614E66" w14:paraId="41708065" w14:textId="77777777">
      <w:pPr>
        <w:rPr>
          <w:rFonts w:ascii="Times New Roman" w:hAnsi="Times New Roman" w:cs="Times New Roman"/>
        </w:rPr>
      </w:pPr>
      <w:r w:rsidRPr="00614E66">
        <w:rPr>
          <w:rFonts w:ascii="Times New Roman" w:hAnsi="Times New Roman" w:cs="Times New Roman"/>
        </w:rPr>
        <w:t>(1) For purposes of this section, mechanical ventilation shall meet the following requirements:</w:t>
      </w:r>
    </w:p>
    <w:p w:rsidR="00614E66" w:rsidRPr="00614E66" w:rsidP="00614E66" w14:paraId="13FA67EE"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Mechanical ventilation shall consist of either general mechanical ventilation systems or local exhaust systems.</w:t>
      </w:r>
    </w:p>
    <w:p w:rsidR="00614E66" w:rsidRPr="00614E66" w:rsidP="00614E66" w14:paraId="0871C2A5" w14:textId="77777777">
      <w:pPr>
        <w:rPr>
          <w:rFonts w:ascii="Times New Roman" w:hAnsi="Times New Roman" w:cs="Times New Roman"/>
        </w:rPr>
      </w:pPr>
      <w:r w:rsidRPr="00614E66">
        <w:rPr>
          <w:rFonts w:ascii="Times New Roman" w:hAnsi="Times New Roman" w:cs="Times New Roman"/>
        </w:rPr>
        <w:t>(ii) General mechanical ventilation shall be of sufficient capacity and so arranged as to produce the number of air changes necessary to maintain welding fumes and smoke within safe limits.</w:t>
      </w:r>
    </w:p>
    <w:p w:rsidR="00614E66" w:rsidRPr="00614E66" w:rsidP="00614E66" w14:paraId="0F44FBBA" w14:textId="77777777">
      <w:pPr>
        <w:rPr>
          <w:rFonts w:ascii="Times New Roman" w:hAnsi="Times New Roman" w:cs="Times New Roman"/>
        </w:rPr>
      </w:pPr>
      <w:r w:rsidRPr="00614E66">
        <w:rPr>
          <w:rFonts w:ascii="Times New Roman" w:hAnsi="Times New Roman" w:cs="Times New Roman"/>
        </w:rPr>
        <w:t>(iii) Local exhaust ventilation shall consist of freely movable hoods intended to be placed by the welder or burner as close as practicable to the work. This system shall be of sufficient capacity and so arranged as to remove fumes and smoke at the source and keep the concentration of them in the breathing zone within safe limits.</w:t>
      </w:r>
    </w:p>
    <w:p w:rsidR="00614E66" w:rsidRPr="00614E66" w:rsidP="00614E66" w14:paraId="6479C27E" w14:textId="77777777">
      <w:pPr>
        <w:rPr>
          <w:rFonts w:ascii="Times New Roman" w:hAnsi="Times New Roman" w:cs="Times New Roman"/>
        </w:rPr>
      </w:pPr>
      <w:r w:rsidRPr="00614E66">
        <w:rPr>
          <w:rFonts w:ascii="Times New Roman" w:hAnsi="Times New Roman" w:cs="Times New Roman"/>
        </w:rPr>
        <w:t>(iv) Contaminated air exhausted from a working space shall be discharged into the open air or otherwise clear of the source of intake air.</w:t>
      </w:r>
    </w:p>
    <w:p w:rsidR="00614E66" w:rsidRPr="00614E66" w:rsidP="00614E66" w14:paraId="2E275742" w14:textId="77777777">
      <w:pPr>
        <w:rPr>
          <w:rFonts w:ascii="Times New Roman" w:hAnsi="Times New Roman" w:cs="Times New Roman"/>
        </w:rPr>
      </w:pPr>
      <w:r w:rsidRPr="00614E66">
        <w:rPr>
          <w:rFonts w:ascii="Times New Roman" w:hAnsi="Times New Roman" w:cs="Times New Roman"/>
        </w:rPr>
        <w:t>(v) All air replacing that withdrawn shall be clean and respirable.</w:t>
      </w:r>
    </w:p>
    <w:p w:rsidR="00614E66" w:rsidRPr="00614E66" w:rsidP="00614E66" w14:paraId="364B3FA4" w14:textId="77777777">
      <w:pPr>
        <w:rPr>
          <w:rFonts w:ascii="Times New Roman" w:hAnsi="Times New Roman" w:cs="Times New Roman"/>
        </w:rPr>
      </w:pPr>
      <w:r w:rsidRPr="00614E66">
        <w:rPr>
          <w:rFonts w:ascii="Times New Roman" w:hAnsi="Times New Roman" w:cs="Times New Roman"/>
        </w:rPr>
        <w:t>(vi) Oxygen shall not be used for ventilation purposes, comfort cooling, blowing dust or dirt from clothing, or for cleaning the work area.</w:t>
      </w:r>
    </w:p>
    <w:p w:rsidR="00614E66" w:rsidRPr="00614E66" w:rsidP="00614E66" w14:paraId="7FD5470C" w14:textId="77777777">
      <w:pPr>
        <w:rPr>
          <w:rFonts w:ascii="Times New Roman" w:hAnsi="Times New Roman" w:cs="Times New Roman"/>
        </w:rPr>
      </w:pPr>
      <w:r w:rsidRPr="00614E66">
        <w:rPr>
          <w:rFonts w:ascii="Times New Roman" w:hAnsi="Times New Roman" w:cs="Times New Roman"/>
        </w:rPr>
        <w:t>(c) </w:t>
      </w:r>
      <w:r w:rsidRPr="00614E66">
        <w:rPr>
          <w:rFonts w:ascii="Times New Roman" w:hAnsi="Times New Roman" w:cs="Times New Roman"/>
          <w:i/>
          <w:iCs/>
        </w:rPr>
        <w:t>Welding, cutting and heating in confined spaces.</w:t>
      </w:r>
    </w:p>
    <w:p w:rsidR="00614E66" w:rsidRPr="00614E66" w:rsidP="00614E66" w14:paraId="34139AB6" w14:textId="77777777">
      <w:pPr>
        <w:rPr>
          <w:rFonts w:ascii="Times New Roman" w:hAnsi="Times New Roman" w:cs="Times New Roman"/>
        </w:rPr>
      </w:pPr>
      <w:r w:rsidRPr="00614E66">
        <w:rPr>
          <w:rFonts w:ascii="Times New Roman" w:hAnsi="Times New Roman" w:cs="Times New Roman"/>
        </w:rPr>
        <w:t>(1) Except as provided in </w:t>
      </w:r>
      <w:hyperlink r:id="rId102" w:anchor="p-1915.51(c)(3)" w:history="1">
        <w:r w:rsidRPr="00614E66">
          <w:rPr>
            <w:rStyle w:val="Hyperlink"/>
            <w:rFonts w:ascii="Times New Roman" w:hAnsi="Times New Roman" w:cs="Times New Roman"/>
          </w:rPr>
          <w:t>paragraphs (c)(3)</w:t>
        </w:r>
      </w:hyperlink>
      <w:r w:rsidRPr="00614E66">
        <w:rPr>
          <w:rFonts w:ascii="Times New Roman" w:hAnsi="Times New Roman" w:cs="Times New Roman"/>
        </w:rPr>
        <w:t> and </w:t>
      </w:r>
      <w:hyperlink r:id="rId102" w:anchor="p-1915.51(d)(2)" w:history="1">
        <w:r w:rsidRPr="00614E66">
          <w:rPr>
            <w:rStyle w:val="Hyperlink"/>
            <w:rFonts w:ascii="Times New Roman" w:hAnsi="Times New Roman" w:cs="Times New Roman"/>
          </w:rPr>
          <w:t>(d)(2)</w:t>
        </w:r>
      </w:hyperlink>
      <w:r w:rsidRPr="00614E66">
        <w:rPr>
          <w:rFonts w:ascii="Times New Roman" w:hAnsi="Times New Roman" w:cs="Times New Roman"/>
        </w:rPr>
        <w:t> of this section either general ventilation meeting the requirements of </w:t>
      </w:r>
      <w:hyperlink r:id="rId102" w:anchor="p-1915.51(b)" w:history="1">
        <w:r w:rsidRPr="00614E66">
          <w:rPr>
            <w:rStyle w:val="Hyperlink"/>
            <w:rFonts w:ascii="Times New Roman" w:hAnsi="Times New Roman" w:cs="Times New Roman"/>
          </w:rPr>
          <w:t>paragraph (b)</w:t>
        </w:r>
      </w:hyperlink>
      <w:r w:rsidRPr="00614E66">
        <w:rPr>
          <w:rFonts w:ascii="Times New Roman" w:hAnsi="Times New Roman" w:cs="Times New Roman"/>
        </w:rPr>
        <w:t> of this section shall be provided whenever welding, cutting or heating is performed in a confined space.</w:t>
      </w:r>
    </w:p>
    <w:p w:rsidR="00614E66" w:rsidRPr="00614E66" w:rsidP="00614E66" w14:paraId="6F22FBA0" w14:textId="77777777">
      <w:pPr>
        <w:rPr>
          <w:rFonts w:ascii="Times New Roman" w:hAnsi="Times New Roman" w:cs="Times New Roman"/>
        </w:rPr>
      </w:pPr>
      <w:r w:rsidRPr="00614E66">
        <w:rPr>
          <w:rFonts w:ascii="Times New Roman" w:hAnsi="Times New Roman" w:cs="Times New Roman"/>
        </w:rPr>
        <w:t>(2) The means of access shall be provided to a confined space and ventilation ducts to this space shall be arranged in accordance with </w:t>
      </w:r>
      <w:hyperlink r:id="rId103" w:anchor="p-1915.76(b)(1)" w:history="1">
        <w:r w:rsidRPr="00614E66">
          <w:rPr>
            <w:rStyle w:val="Hyperlink"/>
            <w:rFonts w:ascii="Times New Roman" w:hAnsi="Times New Roman" w:cs="Times New Roman"/>
          </w:rPr>
          <w:t>§ 1915.76(b) (1)</w:t>
        </w:r>
      </w:hyperlink>
      <w:r w:rsidRPr="00614E66">
        <w:rPr>
          <w:rFonts w:ascii="Times New Roman" w:hAnsi="Times New Roman" w:cs="Times New Roman"/>
        </w:rPr>
        <w:t> and </w:t>
      </w:r>
      <w:hyperlink r:id="rId103" w:anchor="p-1915.76(b)(2)" w:history="1">
        <w:r w:rsidRPr="00614E66">
          <w:rPr>
            <w:rStyle w:val="Hyperlink"/>
            <w:rFonts w:ascii="Times New Roman" w:hAnsi="Times New Roman" w:cs="Times New Roman"/>
          </w:rPr>
          <w:t>(2)</w:t>
        </w:r>
      </w:hyperlink>
      <w:r w:rsidRPr="00614E66">
        <w:rPr>
          <w:rFonts w:ascii="Times New Roman" w:hAnsi="Times New Roman" w:cs="Times New Roman"/>
        </w:rPr>
        <w:t>.</w:t>
      </w:r>
    </w:p>
    <w:p w:rsidR="00614E66" w:rsidRPr="00614E66" w:rsidP="00614E66" w14:paraId="2C1C1C37" w14:textId="77777777">
      <w:pPr>
        <w:rPr>
          <w:rFonts w:ascii="Times New Roman" w:hAnsi="Times New Roman" w:cs="Times New Roman"/>
        </w:rPr>
      </w:pPr>
      <w:r w:rsidRPr="00614E66">
        <w:rPr>
          <w:rFonts w:ascii="Times New Roman" w:hAnsi="Times New Roman" w:cs="Times New Roman"/>
        </w:rPr>
        <w:t xml:space="preserve">(3) When sufficient ventilation cannot be obtained without blocking the means of access, employees in the confined space shall be protected by </w:t>
      </w:r>
      <w:r w:rsidRPr="00614E66">
        <w:rPr>
          <w:rFonts w:ascii="Times New Roman" w:hAnsi="Times New Roman" w:cs="Times New Roman"/>
        </w:rPr>
        <w:t>air line</w:t>
      </w:r>
      <w:r w:rsidRPr="00614E66">
        <w:rPr>
          <w:rFonts w:ascii="Times New Roman" w:hAnsi="Times New Roman" w:cs="Times New Roman"/>
        </w:rPr>
        <w:t xml:space="preserve"> respirators in accordance with the requirements of </w:t>
      </w:r>
      <w:hyperlink r:id="rId104" w:history="1">
        <w:r w:rsidRPr="00614E66">
          <w:rPr>
            <w:rStyle w:val="Hyperlink"/>
            <w:rFonts w:ascii="Times New Roman" w:hAnsi="Times New Roman" w:cs="Times New Roman"/>
          </w:rPr>
          <w:t>§ 1915.154</w:t>
        </w:r>
      </w:hyperlink>
      <w:r w:rsidRPr="00614E66">
        <w:rPr>
          <w:rFonts w:ascii="Times New Roman" w:hAnsi="Times New Roman" w:cs="Times New Roman"/>
        </w:rPr>
        <w:t>, and an employee on the outside of such a confined space shall be assigned to maintain communication with those working within it and to aid them in an emergency.</w:t>
      </w:r>
    </w:p>
    <w:p w:rsidR="00614E66" w:rsidRPr="00614E66" w:rsidP="00614E66" w14:paraId="4D7343D2" w14:textId="77777777">
      <w:pPr>
        <w:rPr>
          <w:rFonts w:ascii="Times New Roman" w:hAnsi="Times New Roman" w:cs="Times New Roman"/>
        </w:rPr>
      </w:pPr>
      <w:r w:rsidRPr="00614E66">
        <w:rPr>
          <w:rFonts w:ascii="Times New Roman" w:hAnsi="Times New Roman" w:cs="Times New Roman"/>
        </w:rPr>
        <w:t>(d) </w:t>
      </w:r>
      <w:r w:rsidRPr="00614E66">
        <w:rPr>
          <w:rFonts w:ascii="Times New Roman" w:hAnsi="Times New Roman" w:cs="Times New Roman"/>
          <w:i/>
          <w:iCs/>
        </w:rPr>
        <w:t>Welding, cutting or heating of metals of toxic significance.</w:t>
      </w:r>
    </w:p>
    <w:p w:rsidR="00614E66" w:rsidRPr="00614E66" w:rsidP="00614E66" w14:paraId="59FDA0F6" w14:textId="77777777">
      <w:pPr>
        <w:rPr>
          <w:rFonts w:ascii="Times New Roman" w:hAnsi="Times New Roman" w:cs="Times New Roman"/>
        </w:rPr>
      </w:pPr>
      <w:r w:rsidRPr="00614E66">
        <w:rPr>
          <w:rFonts w:ascii="Times New Roman" w:hAnsi="Times New Roman" w:cs="Times New Roman"/>
        </w:rPr>
        <w:t>(1) Welding, cutting or heating in any enclosed spaces aboard the vessel involving the metals specified below shall be performed with either general mechanical or local exhaust ventilation meeting the requirements of </w:t>
      </w:r>
      <w:hyperlink r:id="rId102" w:anchor="p-1915.51(b)" w:history="1">
        <w:r w:rsidRPr="00614E66">
          <w:rPr>
            <w:rStyle w:val="Hyperlink"/>
            <w:rFonts w:ascii="Times New Roman" w:hAnsi="Times New Roman" w:cs="Times New Roman"/>
          </w:rPr>
          <w:t>paragraph (b)</w:t>
        </w:r>
      </w:hyperlink>
      <w:r w:rsidRPr="00614E66">
        <w:rPr>
          <w:rFonts w:ascii="Times New Roman" w:hAnsi="Times New Roman" w:cs="Times New Roman"/>
        </w:rPr>
        <w:t> of this section:</w:t>
      </w:r>
    </w:p>
    <w:p w:rsidR="00614E66" w:rsidRPr="00614E66" w:rsidP="00614E66" w14:paraId="7214D6C1"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Zinc-bearing base or filler metals or metals coated with zinc-bearing materials.</w:t>
      </w:r>
    </w:p>
    <w:p w:rsidR="00614E66" w:rsidRPr="00614E66" w:rsidP="00614E66" w14:paraId="247F9EB4" w14:textId="77777777">
      <w:pPr>
        <w:rPr>
          <w:rFonts w:ascii="Times New Roman" w:hAnsi="Times New Roman" w:cs="Times New Roman"/>
        </w:rPr>
      </w:pPr>
      <w:r w:rsidRPr="00614E66">
        <w:rPr>
          <w:rFonts w:ascii="Times New Roman" w:hAnsi="Times New Roman" w:cs="Times New Roman"/>
        </w:rPr>
        <w:t>(ii) Lead base metals.</w:t>
      </w:r>
    </w:p>
    <w:p w:rsidR="00614E66" w:rsidRPr="00614E66" w:rsidP="00614E66" w14:paraId="4EF82B24" w14:textId="77777777">
      <w:pPr>
        <w:rPr>
          <w:rFonts w:ascii="Times New Roman" w:hAnsi="Times New Roman" w:cs="Times New Roman"/>
        </w:rPr>
      </w:pPr>
      <w:r w:rsidRPr="00614E66">
        <w:rPr>
          <w:rFonts w:ascii="Times New Roman" w:hAnsi="Times New Roman" w:cs="Times New Roman"/>
        </w:rPr>
        <w:t>(iii) Cadmium-bearing filler materials.</w:t>
      </w:r>
    </w:p>
    <w:p w:rsidR="00614E66" w:rsidRPr="00614E66" w:rsidP="00614E66" w14:paraId="219BF66C" w14:textId="77777777">
      <w:pPr>
        <w:rPr>
          <w:rFonts w:ascii="Times New Roman" w:hAnsi="Times New Roman" w:cs="Times New Roman"/>
        </w:rPr>
      </w:pPr>
      <w:r w:rsidRPr="00614E66">
        <w:rPr>
          <w:rFonts w:ascii="Times New Roman" w:hAnsi="Times New Roman" w:cs="Times New Roman"/>
        </w:rPr>
        <w:t>(iv) Chromium-bearing metals or metals coated with chromium-bearing materials.</w:t>
      </w:r>
    </w:p>
    <w:p w:rsidR="00614E66" w:rsidRPr="00614E66" w:rsidP="00614E66" w14:paraId="774947C0" w14:textId="77777777">
      <w:pPr>
        <w:rPr>
          <w:rFonts w:ascii="Times New Roman" w:hAnsi="Times New Roman" w:cs="Times New Roman"/>
        </w:rPr>
      </w:pPr>
      <w:r w:rsidRPr="00614E66">
        <w:rPr>
          <w:rFonts w:ascii="Times New Roman" w:hAnsi="Times New Roman" w:cs="Times New Roman"/>
        </w:rPr>
        <w:t>(2) Welding, cutting or heating in any enclosed spaces aboard the vessel involving the metals specified below shall be performed with local exhaust ventilation in accordance with the requirements of </w:t>
      </w:r>
      <w:hyperlink r:id="rId102" w:anchor="p-1915.51(b)" w:history="1">
        <w:r w:rsidRPr="00614E66">
          <w:rPr>
            <w:rStyle w:val="Hyperlink"/>
            <w:rFonts w:ascii="Times New Roman" w:hAnsi="Times New Roman" w:cs="Times New Roman"/>
          </w:rPr>
          <w:t>paragraph (b)</w:t>
        </w:r>
      </w:hyperlink>
      <w:r w:rsidRPr="00614E66">
        <w:rPr>
          <w:rFonts w:ascii="Times New Roman" w:hAnsi="Times New Roman" w:cs="Times New Roman"/>
        </w:rPr>
        <w:t xml:space="preserve"> of this section or employees shall be protected by </w:t>
      </w:r>
      <w:r w:rsidRPr="00614E66">
        <w:rPr>
          <w:rFonts w:ascii="Times New Roman" w:hAnsi="Times New Roman" w:cs="Times New Roman"/>
        </w:rPr>
        <w:t>air line</w:t>
      </w:r>
      <w:r w:rsidRPr="00614E66">
        <w:rPr>
          <w:rFonts w:ascii="Times New Roman" w:hAnsi="Times New Roman" w:cs="Times New Roman"/>
        </w:rPr>
        <w:t xml:space="preserve"> respirators in accordance with the requirements of </w:t>
      </w:r>
      <w:hyperlink r:id="rId104" w:history="1">
        <w:r w:rsidRPr="00614E66">
          <w:rPr>
            <w:rStyle w:val="Hyperlink"/>
            <w:rFonts w:ascii="Times New Roman" w:hAnsi="Times New Roman" w:cs="Times New Roman"/>
          </w:rPr>
          <w:t>§ 1915.154</w:t>
        </w:r>
      </w:hyperlink>
      <w:r w:rsidRPr="00614E66">
        <w:rPr>
          <w:rFonts w:ascii="Times New Roman" w:hAnsi="Times New Roman" w:cs="Times New Roman"/>
        </w:rPr>
        <w:t>:</w:t>
      </w:r>
    </w:p>
    <w:p w:rsidR="00614E66" w:rsidRPr="00614E66" w:rsidP="00614E66" w14:paraId="51528BA2"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Metals containing lead, other than as an impurity, or metals coated with lead-bearing materials.</w:t>
      </w:r>
    </w:p>
    <w:p w:rsidR="00614E66" w:rsidRPr="00614E66" w:rsidP="00614E66" w14:paraId="66C39B7E" w14:textId="77777777">
      <w:pPr>
        <w:rPr>
          <w:rFonts w:ascii="Times New Roman" w:hAnsi="Times New Roman" w:cs="Times New Roman"/>
        </w:rPr>
      </w:pPr>
      <w:r w:rsidRPr="00614E66">
        <w:rPr>
          <w:rFonts w:ascii="Times New Roman" w:hAnsi="Times New Roman" w:cs="Times New Roman"/>
        </w:rPr>
        <w:t>(ii) Cadmium-bearing or cadmium coated base metals.</w:t>
      </w:r>
    </w:p>
    <w:p w:rsidR="00614E66" w:rsidRPr="00614E66" w:rsidP="00614E66" w14:paraId="79312236" w14:textId="77777777">
      <w:pPr>
        <w:rPr>
          <w:rFonts w:ascii="Times New Roman" w:hAnsi="Times New Roman" w:cs="Times New Roman"/>
        </w:rPr>
      </w:pPr>
      <w:r w:rsidRPr="00614E66">
        <w:rPr>
          <w:rFonts w:ascii="Times New Roman" w:hAnsi="Times New Roman" w:cs="Times New Roman"/>
        </w:rPr>
        <w:t>(iii) Metals coated with mercury-bearing metals.</w:t>
      </w:r>
    </w:p>
    <w:p w:rsidR="00614E66" w:rsidRPr="00614E66" w:rsidP="00614E66" w14:paraId="6CFA71F8" w14:textId="77777777">
      <w:pPr>
        <w:rPr>
          <w:rFonts w:ascii="Times New Roman" w:hAnsi="Times New Roman" w:cs="Times New Roman"/>
        </w:rPr>
      </w:pPr>
      <w:r w:rsidRPr="00614E66">
        <w:rPr>
          <w:rFonts w:ascii="Times New Roman" w:hAnsi="Times New Roman" w:cs="Times New Roman"/>
        </w:rPr>
        <w:t>(iv) Beryllium-containing base or filler metals. Because of its high toxicity, work involving beryllium shall be done with both local exhaust ventilation and air line respirators.</w:t>
      </w:r>
    </w:p>
    <w:p w:rsidR="00614E66" w:rsidRPr="00614E66" w:rsidP="00614E66" w14:paraId="5EF316C7" w14:textId="77777777">
      <w:pPr>
        <w:rPr>
          <w:rFonts w:ascii="Times New Roman" w:hAnsi="Times New Roman" w:cs="Times New Roman"/>
        </w:rPr>
      </w:pPr>
      <w:r w:rsidRPr="00614E66">
        <w:rPr>
          <w:rFonts w:ascii="Times New Roman" w:hAnsi="Times New Roman" w:cs="Times New Roman"/>
        </w:rPr>
        <w:t xml:space="preserve">(3) Employees performing such operations in the open air shall be protected by filter type respirators, and employees performing such operations on beryllium-containing base or filler metals shall be protected by </w:t>
      </w:r>
      <w:r w:rsidRPr="00614E66">
        <w:rPr>
          <w:rFonts w:ascii="Times New Roman" w:hAnsi="Times New Roman" w:cs="Times New Roman"/>
        </w:rPr>
        <w:t>air line</w:t>
      </w:r>
      <w:r w:rsidRPr="00614E66">
        <w:rPr>
          <w:rFonts w:ascii="Times New Roman" w:hAnsi="Times New Roman" w:cs="Times New Roman"/>
        </w:rPr>
        <w:t xml:space="preserve"> respirators, in accordance with the requirements of </w:t>
      </w:r>
      <w:hyperlink r:id="rId104" w:history="1">
        <w:r w:rsidRPr="00614E66">
          <w:rPr>
            <w:rStyle w:val="Hyperlink"/>
            <w:rFonts w:ascii="Times New Roman" w:hAnsi="Times New Roman" w:cs="Times New Roman"/>
          </w:rPr>
          <w:t>§ 1915.154</w:t>
        </w:r>
      </w:hyperlink>
      <w:r w:rsidRPr="00614E66">
        <w:rPr>
          <w:rFonts w:ascii="Times New Roman" w:hAnsi="Times New Roman" w:cs="Times New Roman"/>
        </w:rPr>
        <w:t>.</w:t>
      </w:r>
    </w:p>
    <w:p w:rsidR="00614E66" w:rsidRPr="00614E66" w:rsidP="00614E66" w14:paraId="2EBDA87C" w14:textId="77777777">
      <w:pPr>
        <w:rPr>
          <w:rFonts w:ascii="Times New Roman" w:hAnsi="Times New Roman" w:cs="Times New Roman"/>
        </w:rPr>
      </w:pPr>
      <w:r w:rsidRPr="00614E66">
        <w:rPr>
          <w:rFonts w:ascii="Times New Roman" w:hAnsi="Times New Roman" w:cs="Times New Roman"/>
        </w:rPr>
        <w:t>(4) Other employees exposed to the same atmosphere as the welders or burners shall be protected in the same manner as the welder or burner.</w:t>
      </w:r>
    </w:p>
    <w:p w:rsidR="00614E66" w:rsidRPr="00614E66" w:rsidP="00614E66" w14:paraId="3CF56EDE" w14:textId="77777777">
      <w:pPr>
        <w:rPr>
          <w:rFonts w:ascii="Times New Roman" w:hAnsi="Times New Roman" w:cs="Times New Roman"/>
        </w:rPr>
      </w:pPr>
      <w:r w:rsidRPr="00614E66">
        <w:rPr>
          <w:rFonts w:ascii="Times New Roman" w:hAnsi="Times New Roman" w:cs="Times New Roman"/>
        </w:rPr>
        <w:t>(e) </w:t>
      </w:r>
      <w:r w:rsidRPr="00614E66">
        <w:rPr>
          <w:rFonts w:ascii="Times New Roman" w:hAnsi="Times New Roman" w:cs="Times New Roman"/>
          <w:i/>
          <w:iCs/>
        </w:rPr>
        <w:t>Inert-gas metal-arc welding.</w:t>
      </w:r>
    </w:p>
    <w:p w:rsidR="00614E66" w:rsidRPr="00614E66" w:rsidP="00614E66" w14:paraId="2EAB21FA" w14:textId="77777777">
      <w:pPr>
        <w:rPr>
          <w:rFonts w:ascii="Times New Roman" w:hAnsi="Times New Roman" w:cs="Times New Roman"/>
        </w:rPr>
      </w:pPr>
      <w:r w:rsidRPr="00614E66">
        <w:rPr>
          <w:rFonts w:ascii="Times New Roman" w:hAnsi="Times New Roman" w:cs="Times New Roman"/>
        </w:rPr>
        <w:t>(1) Since the inert-gas metal-arc welding process involves the production of ultraviolet radiation of intensities of 5 to 30 times that produced during shielded metal-arc welding, the decomposition of chlorinated solvents by ultraviolet rays, and the liberation of toxic fumes and gases, employees shall not be permitted to engage in, or be exposed to the process until the following special precautions have been taken:</w:t>
      </w:r>
    </w:p>
    <w:p w:rsidR="00614E66" w:rsidRPr="00614E66" w:rsidP="00614E66" w14:paraId="764339CD"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The use of chlorinated solvents shall be kept at least two hundred (200) feet from the exposed arc, and surfaces prepared with chlorinated solvents shall be thoroughly dry before welding is permitted on such surfaces.</w:t>
      </w:r>
    </w:p>
    <w:p w:rsidR="00614E66" w:rsidRPr="00614E66" w:rsidP="00614E66" w14:paraId="0C0D6057" w14:textId="77777777">
      <w:pPr>
        <w:rPr>
          <w:rFonts w:ascii="Times New Roman" w:hAnsi="Times New Roman" w:cs="Times New Roman"/>
        </w:rPr>
      </w:pPr>
      <w:r w:rsidRPr="00614E66">
        <w:rPr>
          <w:rFonts w:ascii="Times New Roman" w:hAnsi="Times New Roman" w:cs="Times New Roman"/>
        </w:rPr>
        <w:t>(ii) Helpers and other employees in the area not protected from the arc by screening as provided in </w:t>
      </w:r>
      <w:hyperlink r:id="rId105" w:anchor="p-1915.56(e)" w:history="1">
        <w:r w:rsidRPr="00614E66">
          <w:rPr>
            <w:rStyle w:val="Hyperlink"/>
            <w:rFonts w:ascii="Times New Roman" w:hAnsi="Times New Roman" w:cs="Times New Roman"/>
          </w:rPr>
          <w:t>§ 1915.56(e)</w:t>
        </w:r>
      </w:hyperlink>
      <w:r w:rsidRPr="00614E66">
        <w:rPr>
          <w:rFonts w:ascii="Times New Roman" w:hAnsi="Times New Roman" w:cs="Times New Roman"/>
        </w:rPr>
        <w:t> shall be protected by filter lenses meeting the requirements of </w:t>
      </w:r>
      <w:hyperlink r:id="rId47" w:history="1">
        <w:r w:rsidRPr="00614E66">
          <w:rPr>
            <w:rStyle w:val="Hyperlink"/>
            <w:rFonts w:ascii="Times New Roman" w:hAnsi="Times New Roman" w:cs="Times New Roman"/>
          </w:rPr>
          <w:t>§ 1915.153</w:t>
        </w:r>
      </w:hyperlink>
      <w:r w:rsidRPr="00614E66">
        <w:rPr>
          <w:rFonts w:ascii="Times New Roman" w:hAnsi="Times New Roman" w:cs="Times New Roman"/>
        </w:rPr>
        <w:t>. When two or more welders are exposed to each other's arc, filter lens goggles of a suitable type meeting the requirements of </w:t>
      </w:r>
      <w:hyperlink r:id="rId47" w:history="1">
        <w:r w:rsidRPr="00614E66">
          <w:rPr>
            <w:rStyle w:val="Hyperlink"/>
            <w:rFonts w:ascii="Times New Roman" w:hAnsi="Times New Roman" w:cs="Times New Roman"/>
          </w:rPr>
          <w:t>§ 1915.153</w:t>
        </w:r>
      </w:hyperlink>
      <w:r w:rsidRPr="00614E66">
        <w:rPr>
          <w:rFonts w:ascii="Times New Roman" w:hAnsi="Times New Roman" w:cs="Times New Roman"/>
        </w:rPr>
        <w:t> shall be worn under welding helmets or hand shields to protect the welder against flashes and radiant energy when either the helmet is lifted or the shield is removed.</w:t>
      </w:r>
    </w:p>
    <w:p w:rsidR="00614E66" w:rsidRPr="00614E66" w:rsidP="00614E66" w14:paraId="7835AE9C" w14:textId="77777777">
      <w:pPr>
        <w:rPr>
          <w:rFonts w:ascii="Times New Roman" w:hAnsi="Times New Roman" w:cs="Times New Roman"/>
        </w:rPr>
      </w:pPr>
      <w:r w:rsidRPr="00614E66">
        <w:rPr>
          <w:rFonts w:ascii="Times New Roman" w:hAnsi="Times New Roman" w:cs="Times New Roman"/>
        </w:rPr>
        <w:t>(iii) Welders and other employees who are exposed to radiation shall be suitably protected so that the skin is covered completely to prevent burns and other damage by ultraviolet rays. Welding helmets and hand shields shall be free of leaks and openings, and free of highly reflective surfaces.</w:t>
      </w:r>
    </w:p>
    <w:p w:rsidR="00614E66" w:rsidRPr="00614E66" w:rsidP="00614E66" w14:paraId="3E78A20A" w14:textId="77777777">
      <w:pPr>
        <w:rPr>
          <w:rFonts w:ascii="Times New Roman" w:hAnsi="Times New Roman" w:cs="Times New Roman"/>
        </w:rPr>
      </w:pPr>
      <w:r w:rsidRPr="00614E66">
        <w:rPr>
          <w:rFonts w:ascii="Times New Roman" w:hAnsi="Times New Roman" w:cs="Times New Roman"/>
        </w:rPr>
        <w:t>(iv) When inert-gas metal-arc welding is being performed on stainless steel, the requirements of </w:t>
      </w:r>
      <w:hyperlink r:id="rId102" w:anchor="p-1915.51(d)(2)" w:history="1">
        <w:r w:rsidRPr="00614E66">
          <w:rPr>
            <w:rStyle w:val="Hyperlink"/>
            <w:rFonts w:ascii="Times New Roman" w:hAnsi="Times New Roman" w:cs="Times New Roman"/>
          </w:rPr>
          <w:t>paragraph (d)(2)</w:t>
        </w:r>
      </w:hyperlink>
      <w:r w:rsidRPr="00614E66">
        <w:rPr>
          <w:rFonts w:ascii="Times New Roman" w:hAnsi="Times New Roman" w:cs="Times New Roman"/>
        </w:rPr>
        <w:t> of this section shall be met to protect against dangerous concentrations of nitrogen dioxide.</w:t>
      </w:r>
    </w:p>
    <w:p w:rsidR="00614E66" w:rsidRPr="00614E66" w:rsidP="00614E66" w14:paraId="34ED2DC7" w14:textId="77777777">
      <w:pPr>
        <w:rPr>
          <w:rFonts w:ascii="Times New Roman" w:hAnsi="Times New Roman" w:cs="Times New Roman"/>
        </w:rPr>
      </w:pPr>
      <w:r w:rsidRPr="00614E66">
        <w:rPr>
          <w:rFonts w:ascii="Times New Roman" w:hAnsi="Times New Roman" w:cs="Times New Roman"/>
        </w:rPr>
        <w:t>(f) </w:t>
      </w:r>
      <w:r w:rsidRPr="00614E66">
        <w:rPr>
          <w:rFonts w:ascii="Times New Roman" w:hAnsi="Times New Roman" w:cs="Times New Roman"/>
          <w:i/>
          <w:iCs/>
        </w:rPr>
        <w:t>General welding, cutting, and heating.</w:t>
      </w:r>
    </w:p>
    <w:p w:rsidR="00614E66" w:rsidRPr="00614E66" w:rsidP="00614E66" w14:paraId="0A020476" w14:textId="77777777">
      <w:pPr>
        <w:rPr>
          <w:rFonts w:ascii="Times New Roman" w:hAnsi="Times New Roman" w:cs="Times New Roman"/>
        </w:rPr>
      </w:pPr>
      <w:r w:rsidRPr="00614E66">
        <w:rPr>
          <w:rFonts w:ascii="Times New Roman" w:hAnsi="Times New Roman" w:cs="Times New Roman"/>
        </w:rPr>
        <w:t>(1) Welding, cutting and heating not involving conditions or materials described in </w:t>
      </w:r>
      <w:hyperlink r:id="rId102" w:anchor="p-1915.51(c)" w:history="1">
        <w:r w:rsidRPr="00614E66">
          <w:rPr>
            <w:rStyle w:val="Hyperlink"/>
            <w:rFonts w:ascii="Times New Roman" w:hAnsi="Times New Roman" w:cs="Times New Roman"/>
          </w:rPr>
          <w:t>paragraph (c)</w:t>
        </w:r>
      </w:hyperlink>
      <w:r w:rsidRPr="00614E66">
        <w:rPr>
          <w:rFonts w:ascii="Times New Roman" w:hAnsi="Times New Roman" w:cs="Times New Roman"/>
        </w:rPr>
        <w:t>, </w:t>
      </w:r>
      <w:hyperlink r:id="rId102" w:anchor="p-1915.51(d)" w:history="1">
        <w:r w:rsidRPr="00614E66">
          <w:rPr>
            <w:rStyle w:val="Hyperlink"/>
            <w:rFonts w:ascii="Times New Roman" w:hAnsi="Times New Roman" w:cs="Times New Roman"/>
          </w:rPr>
          <w:t>(d)</w:t>
        </w:r>
      </w:hyperlink>
      <w:r w:rsidRPr="00614E66">
        <w:rPr>
          <w:rFonts w:ascii="Times New Roman" w:hAnsi="Times New Roman" w:cs="Times New Roman"/>
        </w:rPr>
        <w:t> or </w:t>
      </w:r>
      <w:hyperlink r:id="rId102" w:anchor="p-1915.51(e)" w:history="1">
        <w:r w:rsidRPr="00614E66">
          <w:rPr>
            <w:rStyle w:val="Hyperlink"/>
            <w:rFonts w:ascii="Times New Roman" w:hAnsi="Times New Roman" w:cs="Times New Roman"/>
          </w:rPr>
          <w:t>(e)</w:t>
        </w:r>
      </w:hyperlink>
      <w:r w:rsidRPr="00614E66">
        <w:rPr>
          <w:rFonts w:ascii="Times New Roman" w:hAnsi="Times New Roman" w:cs="Times New Roman"/>
        </w:rPr>
        <w:t xml:space="preserve"> of this section may normally be done without mechanical ventilation or respiratory protective equipment, but where, because of unusual physical or atmospheric conditions, an </w:t>
      </w:r>
      <w:r w:rsidRPr="00614E66">
        <w:rPr>
          <w:rFonts w:ascii="Times New Roman" w:hAnsi="Times New Roman" w:cs="Times New Roman"/>
        </w:rPr>
        <w:t>unsafe accumulation of contaminants exists, suitable mechanical ventilation or respiratory protective equipment shall be provided.</w:t>
      </w:r>
    </w:p>
    <w:p w:rsidR="00614E66" w:rsidRPr="00614E66" w:rsidP="00614E66" w14:paraId="0A71DC31" w14:textId="77777777">
      <w:pPr>
        <w:rPr>
          <w:rFonts w:ascii="Times New Roman" w:hAnsi="Times New Roman" w:cs="Times New Roman"/>
        </w:rPr>
      </w:pPr>
      <w:r w:rsidRPr="00614E66">
        <w:rPr>
          <w:rFonts w:ascii="Times New Roman" w:hAnsi="Times New Roman" w:cs="Times New Roman"/>
        </w:rPr>
        <w:t>(2) Employees performing any type of welding, cutting or heating shall be protected by suitable eye protective equipment in accordance with the requirements of </w:t>
      </w:r>
      <w:hyperlink r:id="rId47" w:history="1">
        <w:r w:rsidRPr="00614E66">
          <w:rPr>
            <w:rStyle w:val="Hyperlink"/>
            <w:rFonts w:ascii="Times New Roman" w:hAnsi="Times New Roman" w:cs="Times New Roman"/>
          </w:rPr>
          <w:t>§ 1915.153</w:t>
        </w:r>
      </w:hyperlink>
      <w:r w:rsidRPr="00614E66">
        <w:rPr>
          <w:rFonts w:ascii="Times New Roman" w:hAnsi="Times New Roman" w:cs="Times New Roman"/>
        </w:rPr>
        <w:t>.</w:t>
      </w:r>
    </w:p>
    <w:p w:rsidR="00614E66" w:rsidRPr="00614E66" w:rsidP="00614E66" w14:paraId="4D18F58D" w14:textId="77777777">
      <w:pPr>
        <w:rPr>
          <w:rFonts w:ascii="Times New Roman" w:hAnsi="Times New Roman" w:cs="Times New Roman"/>
        </w:rPr>
      </w:pPr>
      <w:r w:rsidRPr="00614E66">
        <w:rPr>
          <w:rFonts w:ascii="Times New Roman" w:hAnsi="Times New Roman" w:cs="Times New Roman"/>
        </w:rPr>
        <w:t>(g) </w:t>
      </w:r>
      <w:r w:rsidRPr="00614E66">
        <w:rPr>
          <w:rFonts w:ascii="Times New Roman" w:hAnsi="Times New Roman" w:cs="Times New Roman"/>
          <w:i/>
          <w:iCs/>
        </w:rPr>
        <w:t>Residues and cargoes of metallic ores.</w:t>
      </w:r>
    </w:p>
    <w:p w:rsidR="00614E66" w:rsidRPr="00614E66" w:rsidP="00614E66" w14:paraId="51911370" w14:textId="77777777">
      <w:pPr>
        <w:rPr>
          <w:rFonts w:ascii="Times New Roman" w:hAnsi="Times New Roman" w:cs="Times New Roman"/>
        </w:rPr>
      </w:pPr>
      <w:r w:rsidRPr="00614E66">
        <w:rPr>
          <w:rFonts w:ascii="Times New Roman" w:hAnsi="Times New Roman" w:cs="Times New Roman"/>
        </w:rPr>
        <w:t>(1) Residues and cargoes of metallic ores of toxic significance shall be removed from the area or protected from the heat before ship repair work which involves welding, cutting or heating is begun.</w:t>
      </w:r>
    </w:p>
    <w:p w:rsidR="00614E66" w:rsidRPr="00614E66" w:rsidP="00614E66" w14:paraId="45A39B22" w14:textId="77777777">
      <w:pPr>
        <w:rPr>
          <w:rFonts w:ascii="Times New Roman" w:hAnsi="Times New Roman" w:cs="Times New Roman"/>
          <w:i/>
          <w:iCs/>
        </w:rPr>
      </w:pPr>
      <w:r w:rsidRPr="00614E66">
        <w:rPr>
          <w:rFonts w:ascii="Times New Roman" w:hAnsi="Times New Roman" w:cs="Times New Roman"/>
          <w:i/>
          <w:iCs/>
        </w:rPr>
        <w:t>[</w:t>
      </w:r>
      <w:hyperlink r:id="rId21" w:history="1">
        <w:r w:rsidRPr="00614E66">
          <w:rPr>
            <w:rStyle w:val="Hyperlink"/>
            <w:rFonts w:ascii="Times New Roman" w:hAnsi="Times New Roman" w:cs="Times New Roman"/>
            <w:i/>
            <w:iCs/>
          </w:rPr>
          <w:t>47 FR 16986</w:t>
        </w:r>
      </w:hyperlink>
      <w:r w:rsidRPr="00614E66">
        <w:rPr>
          <w:rFonts w:ascii="Times New Roman" w:hAnsi="Times New Roman" w:cs="Times New Roman"/>
          <w:i/>
          <w:iCs/>
        </w:rPr>
        <w:t>, Apr. 20, 1982, as amended at </w:t>
      </w:r>
      <w:hyperlink r:id="rId37" w:history="1">
        <w:r w:rsidRPr="00614E66">
          <w:rPr>
            <w:rStyle w:val="Hyperlink"/>
            <w:rFonts w:ascii="Times New Roman" w:hAnsi="Times New Roman" w:cs="Times New Roman"/>
            <w:i/>
            <w:iCs/>
          </w:rPr>
          <w:t>67 FR 44541</w:t>
        </w:r>
      </w:hyperlink>
      <w:r w:rsidRPr="00614E66">
        <w:rPr>
          <w:rFonts w:ascii="Times New Roman" w:hAnsi="Times New Roman" w:cs="Times New Roman"/>
          <w:i/>
          <w:iCs/>
        </w:rPr>
        <w:t>, July 3, 2002]</w:t>
      </w:r>
    </w:p>
    <w:p w:rsidR="00614E66" w:rsidRPr="00614E66" w:rsidP="00614E66" w14:paraId="30835353" w14:textId="77777777">
      <w:pPr>
        <w:rPr>
          <w:rFonts w:ascii="Times New Roman" w:hAnsi="Times New Roman" w:cs="Times New Roman"/>
          <w:b/>
          <w:bCs/>
        </w:rPr>
      </w:pPr>
      <w:r w:rsidRPr="00614E66">
        <w:rPr>
          <w:rFonts w:ascii="Times New Roman" w:hAnsi="Times New Roman" w:cs="Times New Roman"/>
          <w:b/>
          <w:bCs/>
        </w:rPr>
        <w:t>§ 1915.53 Welding, cutting and heating in way of preservative coatings.</w:t>
      </w:r>
    </w:p>
    <w:p w:rsidR="00614E66" w:rsidRPr="00614E66" w:rsidP="00614E66" w14:paraId="3920672D" w14:textId="77777777">
      <w:pPr>
        <w:rPr>
          <w:rFonts w:ascii="Times New Roman" w:hAnsi="Times New Roman" w:cs="Times New Roman"/>
        </w:rPr>
      </w:pPr>
      <w:r w:rsidRPr="00614E66">
        <w:rPr>
          <w:rFonts w:ascii="Times New Roman" w:hAnsi="Times New Roman" w:cs="Times New Roman"/>
        </w:rPr>
        <w:t>(a) The provisions in this section shall apply to all ship repairing, shipbuilding and shipbreaking operations except for </w:t>
      </w:r>
      <w:hyperlink r:id="rId106" w:anchor="p-1915.53(e)" w:history="1">
        <w:r w:rsidRPr="00614E66">
          <w:rPr>
            <w:rStyle w:val="Hyperlink"/>
            <w:rFonts w:ascii="Times New Roman" w:hAnsi="Times New Roman" w:cs="Times New Roman"/>
          </w:rPr>
          <w:t>paragraphs (e)</w:t>
        </w:r>
      </w:hyperlink>
      <w:r w:rsidRPr="00614E66">
        <w:rPr>
          <w:rFonts w:ascii="Times New Roman" w:hAnsi="Times New Roman" w:cs="Times New Roman"/>
        </w:rPr>
        <w:t> and </w:t>
      </w:r>
      <w:hyperlink r:id="rId106" w:anchor="p-1915.53(f)" w:history="1">
        <w:r w:rsidRPr="00614E66">
          <w:rPr>
            <w:rStyle w:val="Hyperlink"/>
            <w:rFonts w:ascii="Times New Roman" w:hAnsi="Times New Roman" w:cs="Times New Roman"/>
          </w:rPr>
          <w:t>(f)</w:t>
        </w:r>
      </w:hyperlink>
      <w:r w:rsidRPr="00614E66">
        <w:rPr>
          <w:rFonts w:ascii="Times New Roman" w:hAnsi="Times New Roman" w:cs="Times New Roman"/>
        </w:rPr>
        <w:t xml:space="preserve"> of this section which shall apply to ship repairing and </w:t>
      </w:r>
      <w:r w:rsidRPr="00614E66">
        <w:rPr>
          <w:rFonts w:ascii="Times New Roman" w:hAnsi="Times New Roman" w:cs="Times New Roman"/>
        </w:rPr>
        <w:t>shipbulding</w:t>
      </w:r>
      <w:r w:rsidRPr="00614E66">
        <w:rPr>
          <w:rFonts w:ascii="Times New Roman" w:hAnsi="Times New Roman" w:cs="Times New Roman"/>
        </w:rPr>
        <w:t xml:space="preserve"> and shall not apply to shipbreaking.</w:t>
      </w:r>
    </w:p>
    <w:p w:rsidR="00614E66" w:rsidRPr="00614E66" w:rsidP="00614E66" w14:paraId="2B2302E3" w14:textId="77777777">
      <w:pPr>
        <w:rPr>
          <w:rFonts w:ascii="Times New Roman" w:hAnsi="Times New Roman" w:cs="Times New Roman"/>
        </w:rPr>
      </w:pPr>
      <w:r w:rsidRPr="00614E66">
        <w:rPr>
          <w:rFonts w:ascii="Times New Roman" w:hAnsi="Times New Roman" w:cs="Times New Roman"/>
        </w:rPr>
        <w:t xml:space="preserve">(b) Before welding, cutting or heating is commenced on any surface covered by a preservative coating whose flammability is not known, a test shall be made by a competent person to determine its flammability. Preservative coatings shall </w:t>
      </w:r>
      <w:r w:rsidRPr="00614E66">
        <w:rPr>
          <w:rFonts w:ascii="Times New Roman" w:hAnsi="Times New Roman" w:cs="Times New Roman"/>
        </w:rPr>
        <w:t>be considered to be</w:t>
      </w:r>
      <w:r w:rsidRPr="00614E66">
        <w:rPr>
          <w:rFonts w:ascii="Times New Roman" w:hAnsi="Times New Roman" w:cs="Times New Roman"/>
        </w:rPr>
        <w:t xml:space="preserve"> highly flammable when scrapings burn with extreme rapidity.</w:t>
      </w:r>
    </w:p>
    <w:p w:rsidR="00614E66" w:rsidRPr="00614E66" w:rsidP="00614E66" w14:paraId="79329AA0" w14:textId="77777777">
      <w:pPr>
        <w:rPr>
          <w:rFonts w:ascii="Times New Roman" w:hAnsi="Times New Roman" w:cs="Times New Roman"/>
        </w:rPr>
      </w:pPr>
      <w:r w:rsidRPr="00614E66">
        <w:rPr>
          <w:rFonts w:ascii="Times New Roman" w:hAnsi="Times New Roman" w:cs="Times New Roman"/>
        </w:rPr>
        <w:t xml:space="preserve">(c) Precautions shall be taken to prevent ignition of highly flammable hardened preservative coatings. When coatings are determined to be highly </w:t>
      </w:r>
      <w:r w:rsidRPr="00614E66">
        <w:rPr>
          <w:rFonts w:ascii="Times New Roman" w:hAnsi="Times New Roman" w:cs="Times New Roman"/>
        </w:rPr>
        <w:t>flammable</w:t>
      </w:r>
      <w:r w:rsidRPr="00614E66">
        <w:rPr>
          <w:rFonts w:ascii="Times New Roman" w:hAnsi="Times New Roman" w:cs="Times New Roman"/>
        </w:rPr>
        <w:t xml:space="preserve"> they shall be stripped from the area to be heated to prevent ignition, or, where shipbreaking is involved, the coatings may be burned away under controlled conditions. A 1</w:t>
      </w:r>
      <w:r w:rsidRPr="00614E66">
        <w:rPr>
          <w:rFonts w:ascii="Times New Roman" w:hAnsi="Times New Roman" w:cs="Times New Roman"/>
          <w:vertAlign w:val="superscript"/>
        </w:rPr>
        <w:t>1</w:t>
      </w:r>
      <w:r w:rsidRPr="00614E66">
        <w:rPr>
          <w:rFonts w:ascii="Times New Roman" w:hAnsi="Times New Roman" w:cs="Times New Roman"/>
        </w:rPr>
        <w:t>⁄</w:t>
      </w:r>
      <w:r w:rsidRPr="00614E66">
        <w:rPr>
          <w:rFonts w:ascii="Times New Roman" w:hAnsi="Times New Roman" w:cs="Times New Roman"/>
          <w:vertAlign w:val="subscript"/>
        </w:rPr>
        <w:t>2</w:t>
      </w:r>
      <w:r w:rsidRPr="00614E66">
        <w:rPr>
          <w:rFonts w:ascii="Times New Roman" w:hAnsi="Times New Roman" w:cs="Times New Roman"/>
        </w:rPr>
        <w:t> inch or larger fire hose with fog nozzle, which has been uncoiled and placed under pressure, shall be immediately available for instant use in the immediate vicinity, consistent with avoiding freezing of the hose.</w:t>
      </w:r>
    </w:p>
    <w:p w:rsidR="00614E66" w:rsidRPr="00614E66" w:rsidP="00614E66" w14:paraId="2562D600" w14:textId="77777777">
      <w:pPr>
        <w:rPr>
          <w:rFonts w:ascii="Times New Roman" w:hAnsi="Times New Roman" w:cs="Times New Roman"/>
        </w:rPr>
      </w:pPr>
      <w:r w:rsidRPr="00614E66">
        <w:rPr>
          <w:rFonts w:ascii="Times New Roman" w:hAnsi="Times New Roman" w:cs="Times New Roman"/>
        </w:rPr>
        <w:t>(d) </w:t>
      </w:r>
      <w:r w:rsidRPr="00614E66">
        <w:rPr>
          <w:rFonts w:ascii="Times New Roman" w:hAnsi="Times New Roman" w:cs="Times New Roman"/>
          <w:i/>
          <w:iCs/>
        </w:rPr>
        <w:t>Protection against toxic preservative coatings.</w:t>
      </w:r>
    </w:p>
    <w:p w:rsidR="00614E66" w:rsidRPr="00614E66" w:rsidP="00614E66" w14:paraId="5BB88ACD" w14:textId="77777777">
      <w:pPr>
        <w:rPr>
          <w:rFonts w:ascii="Times New Roman" w:hAnsi="Times New Roman" w:cs="Times New Roman"/>
        </w:rPr>
      </w:pPr>
      <w:r w:rsidRPr="00614E66">
        <w:rPr>
          <w:rFonts w:ascii="Times New Roman" w:hAnsi="Times New Roman" w:cs="Times New Roman"/>
        </w:rPr>
        <w:t xml:space="preserve">(1) In enclosed spaces, all surfaces covered with toxic preservatives shall be stripped of all toxic coatings for a distance of at least 4 inches from the area of heat application or the employees shall be protected by </w:t>
      </w:r>
      <w:r w:rsidRPr="00614E66">
        <w:rPr>
          <w:rFonts w:ascii="Times New Roman" w:hAnsi="Times New Roman" w:cs="Times New Roman"/>
        </w:rPr>
        <w:t>air line</w:t>
      </w:r>
      <w:r w:rsidRPr="00614E66">
        <w:rPr>
          <w:rFonts w:ascii="Times New Roman" w:hAnsi="Times New Roman" w:cs="Times New Roman"/>
        </w:rPr>
        <w:t xml:space="preserve"> respirators meeting the requirements of </w:t>
      </w:r>
      <w:hyperlink r:id="rId104" w:history="1">
        <w:r w:rsidRPr="00614E66">
          <w:rPr>
            <w:rStyle w:val="Hyperlink"/>
            <w:rFonts w:ascii="Times New Roman" w:hAnsi="Times New Roman" w:cs="Times New Roman"/>
          </w:rPr>
          <w:t>§ 1915.154</w:t>
        </w:r>
      </w:hyperlink>
      <w:r w:rsidRPr="00614E66">
        <w:rPr>
          <w:rFonts w:ascii="Times New Roman" w:hAnsi="Times New Roman" w:cs="Times New Roman"/>
        </w:rPr>
        <w:t>.</w:t>
      </w:r>
    </w:p>
    <w:p w:rsidR="00614E66" w:rsidRPr="00614E66" w:rsidP="00614E66" w14:paraId="51B1BB47" w14:textId="77777777">
      <w:pPr>
        <w:rPr>
          <w:rFonts w:ascii="Times New Roman" w:hAnsi="Times New Roman" w:cs="Times New Roman"/>
        </w:rPr>
      </w:pPr>
      <w:r w:rsidRPr="00614E66">
        <w:rPr>
          <w:rFonts w:ascii="Times New Roman" w:hAnsi="Times New Roman" w:cs="Times New Roman"/>
        </w:rPr>
        <w:t>(2) In the open air, employees shall be protected by a filter type respirator in accordance with the requirements of </w:t>
      </w:r>
      <w:hyperlink r:id="rId104" w:history="1">
        <w:r w:rsidRPr="00614E66">
          <w:rPr>
            <w:rStyle w:val="Hyperlink"/>
            <w:rFonts w:ascii="Times New Roman" w:hAnsi="Times New Roman" w:cs="Times New Roman"/>
          </w:rPr>
          <w:t>§ 1915.154</w:t>
        </w:r>
      </w:hyperlink>
      <w:r w:rsidRPr="00614E66">
        <w:rPr>
          <w:rFonts w:ascii="Times New Roman" w:hAnsi="Times New Roman" w:cs="Times New Roman"/>
        </w:rPr>
        <w:t>.</w:t>
      </w:r>
    </w:p>
    <w:p w:rsidR="00614E66" w:rsidRPr="00614E66" w:rsidP="00614E66" w14:paraId="2A6A86B5" w14:textId="77777777">
      <w:pPr>
        <w:rPr>
          <w:rFonts w:ascii="Times New Roman" w:hAnsi="Times New Roman" w:cs="Times New Roman"/>
        </w:rPr>
      </w:pPr>
      <w:r w:rsidRPr="00614E66">
        <w:rPr>
          <w:rFonts w:ascii="Times New Roman" w:hAnsi="Times New Roman" w:cs="Times New Roman"/>
        </w:rPr>
        <w:t>(e) Before welding, cutting or heating is commenced in enclosed spaces on metals covered by soft and greasy preservatives, the following precautions shall be taken:</w:t>
      </w:r>
    </w:p>
    <w:p w:rsidR="00614E66" w:rsidRPr="00614E66" w:rsidP="00614E66" w14:paraId="53BEA784" w14:textId="77777777">
      <w:pPr>
        <w:rPr>
          <w:rFonts w:ascii="Times New Roman" w:hAnsi="Times New Roman" w:cs="Times New Roman"/>
        </w:rPr>
      </w:pPr>
      <w:r w:rsidRPr="00614E66">
        <w:rPr>
          <w:rFonts w:ascii="Times New Roman" w:hAnsi="Times New Roman" w:cs="Times New Roman"/>
        </w:rPr>
        <w:t xml:space="preserve">(1) A competent person shall test the atmosphere in the space to ensure that it does not contain explosive vapors, since there is a possibility that some soft and greasy preservatives may have flash points below temperatures which may be expected to occur naturally. If such vapors are </w:t>
      </w:r>
      <w:r w:rsidRPr="00614E66">
        <w:rPr>
          <w:rFonts w:ascii="Times New Roman" w:hAnsi="Times New Roman" w:cs="Times New Roman"/>
        </w:rPr>
        <w:t>determined to be present, no hot work shall be commenced until such precautions have been taken as will ensure that the welding, cutting or heating can be performed in safety.</w:t>
      </w:r>
    </w:p>
    <w:p w:rsidR="00614E66" w:rsidRPr="00614E66" w:rsidP="00614E66" w14:paraId="542D6405" w14:textId="77777777">
      <w:pPr>
        <w:rPr>
          <w:rFonts w:ascii="Times New Roman" w:hAnsi="Times New Roman" w:cs="Times New Roman"/>
        </w:rPr>
      </w:pPr>
      <w:r w:rsidRPr="00614E66">
        <w:rPr>
          <w:rFonts w:ascii="Times New Roman" w:hAnsi="Times New Roman" w:cs="Times New Roman"/>
        </w:rPr>
        <w:t>(2) The preservative coatings shall be removed for a sufficient distance from the area to be heated to ensure that the temperature of the unstripped metal will not be appreciably raised. Artificial cooling of the metal surrounding the heated area may be used to limit the size of the area required to be cleaned. The prohibition contained in </w:t>
      </w:r>
      <w:hyperlink r:id="rId101" w:anchor="p-1915.34(b)(2)" w:history="1">
        <w:r w:rsidRPr="00614E66">
          <w:rPr>
            <w:rStyle w:val="Hyperlink"/>
            <w:rFonts w:ascii="Times New Roman" w:hAnsi="Times New Roman" w:cs="Times New Roman"/>
          </w:rPr>
          <w:t>§ 1915.34(b)(2)</w:t>
        </w:r>
      </w:hyperlink>
      <w:r w:rsidRPr="00614E66">
        <w:rPr>
          <w:rFonts w:ascii="Times New Roman" w:hAnsi="Times New Roman" w:cs="Times New Roman"/>
        </w:rPr>
        <w:t> shall apply.</w:t>
      </w:r>
    </w:p>
    <w:p w:rsidR="00614E66" w:rsidRPr="00614E66" w:rsidP="00614E66" w14:paraId="6C62F153" w14:textId="77777777">
      <w:pPr>
        <w:rPr>
          <w:rFonts w:ascii="Times New Roman" w:hAnsi="Times New Roman" w:cs="Times New Roman"/>
        </w:rPr>
      </w:pPr>
      <w:r w:rsidRPr="00614E66">
        <w:rPr>
          <w:rFonts w:ascii="Times New Roman" w:hAnsi="Times New Roman" w:cs="Times New Roman"/>
        </w:rPr>
        <w:t>(f) Immediately after welding, cutting or heating is commenced in enclosed spaces on metal covered by soft and greasy preservatives, and at frequent intervals thereafter, a competent person shall make tests to ensure that no flammable vapors are being produced by the coatings. If such vapors are determined to be present, the operation shall be stopped immediately and shall not be resumed until such additional precautions have been taken as are necessary to ensure that the operation can be resumed safely.</w:t>
      </w:r>
    </w:p>
    <w:p w:rsidR="00614E66" w:rsidRPr="00614E66" w:rsidP="00614E66" w14:paraId="2AD0F15E" w14:textId="77777777">
      <w:pPr>
        <w:rPr>
          <w:rFonts w:ascii="Times New Roman" w:hAnsi="Times New Roman" w:cs="Times New Roman"/>
          <w:i/>
          <w:iCs/>
        </w:rPr>
      </w:pPr>
      <w:r w:rsidRPr="00614E66">
        <w:rPr>
          <w:rFonts w:ascii="Times New Roman" w:hAnsi="Times New Roman" w:cs="Times New Roman"/>
          <w:i/>
          <w:iCs/>
        </w:rPr>
        <w:t>[</w:t>
      </w:r>
      <w:hyperlink r:id="rId21" w:history="1">
        <w:r w:rsidRPr="00614E66">
          <w:rPr>
            <w:rStyle w:val="Hyperlink"/>
            <w:rFonts w:ascii="Times New Roman" w:hAnsi="Times New Roman" w:cs="Times New Roman"/>
            <w:i/>
            <w:iCs/>
          </w:rPr>
          <w:t>47 FR 16986</w:t>
        </w:r>
      </w:hyperlink>
      <w:r w:rsidRPr="00614E66">
        <w:rPr>
          <w:rFonts w:ascii="Times New Roman" w:hAnsi="Times New Roman" w:cs="Times New Roman"/>
          <w:i/>
          <w:iCs/>
        </w:rPr>
        <w:t>, Apr. 20, 1982, as amended at </w:t>
      </w:r>
      <w:hyperlink r:id="rId107" w:history="1">
        <w:r w:rsidRPr="00614E66">
          <w:rPr>
            <w:rStyle w:val="Hyperlink"/>
            <w:rFonts w:ascii="Times New Roman" w:hAnsi="Times New Roman" w:cs="Times New Roman"/>
            <w:i/>
            <w:iCs/>
          </w:rPr>
          <w:t>67 FR 44542</w:t>
        </w:r>
      </w:hyperlink>
      <w:r w:rsidRPr="00614E66">
        <w:rPr>
          <w:rFonts w:ascii="Times New Roman" w:hAnsi="Times New Roman" w:cs="Times New Roman"/>
          <w:i/>
          <w:iCs/>
        </w:rPr>
        <w:t>, July 3, 2002]</w:t>
      </w:r>
    </w:p>
    <w:p w:rsidR="00614E66" w:rsidRPr="00614E66" w:rsidP="00614E66" w14:paraId="2CC87280" w14:textId="77777777">
      <w:pPr>
        <w:rPr>
          <w:rFonts w:ascii="Times New Roman" w:hAnsi="Times New Roman" w:cs="Times New Roman"/>
          <w:b/>
          <w:bCs/>
        </w:rPr>
      </w:pPr>
      <w:r w:rsidRPr="00614E66">
        <w:rPr>
          <w:rFonts w:ascii="Times New Roman" w:hAnsi="Times New Roman" w:cs="Times New Roman"/>
          <w:b/>
          <w:bCs/>
        </w:rPr>
        <w:t>§ 1915.54 Welding, cutting and heating of hollow metal containers and structures not covered by </w:t>
      </w:r>
      <w:hyperlink r:id="rId61" w:history="1">
        <w:r w:rsidRPr="00614E66">
          <w:rPr>
            <w:rStyle w:val="Hyperlink"/>
            <w:rFonts w:ascii="Times New Roman" w:hAnsi="Times New Roman" w:cs="Times New Roman"/>
            <w:b/>
            <w:bCs/>
          </w:rPr>
          <w:t>§ 1915.12</w:t>
        </w:r>
      </w:hyperlink>
      <w:r w:rsidRPr="00614E66">
        <w:rPr>
          <w:rFonts w:ascii="Times New Roman" w:hAnsi="Times New Roman" w:cs="Times New Roman"/>
          <w:b/>
          <w:bCs/>
        </w:rPr>
        <w:t>.</w:t>
      </w:r>
    </w:p>
    <w:p w:rsidR="00614E66" w:rsidRPr="00614E66" w:rsidP="00614E66" w14:paraId="20DD59B1" w14:textId="77777777">
      <w:pPr>
        <w:rPr>
          <w:rFonts w:ascii="Times New Roman" w:hAnsi="Times New Roman" w:cs="Times New Roman"/>
        </w:rPr>
      </w:pPr>
      <w:r w:rsidRPr="00614E66">
        <w:rPr>
          <w:rFonts w:ascii="Times New Roman" w:hAnsi="Times New Roman" w:cs="Times New Roman"/>
        </w:rPr>
        <w:t>The provisions of this section shall apply to ship repairing, shipbuilding and shipbreaking.</w:t>
      </w:r>
    </w:p>
    <w:p w:rsidR="00614E66" w:rsidRPr="00614E66" w:rsidP="00614E66" w14:paraId="66C68FD3" w14:textId="77777777">
      <w:pPr>
        <w:rPr>
          <w:rFonts w:ascii="Times New Roman" w:hAnsi="Times New Roman" w:cs="Times New Roman"/>
        </w:rPr>
      </w:pPr>
      <w:r w:rsidRPr="00614E66">
        <w:rPr>
          <w:rFonts w:ascii="Times New Roman" w:hAnsi="Times New Roman" w:cs="Times New Roman"/>
        </w:rPr>
        <w:t>(a) Drums, containers, or hollow structures which have contained flammable substances shall, before welding, cutting, or heating is undertaken on them, either be filled with water or thoroughly cleaned of such substances and ventilated and tested.</w:t>
      </w:r>
    </w:p>
    <w:p w:rsidR="00614E66" w:rsidRPr="00614E66" w:rsidP="00614E66" w14:paraId="6A887827" w14:textId="77777777">
      <w:pPr>
        <w:rPr>
          <w:rFonts w:ascii="Times New Roman" w:hAnsi="Times New Roman" w:cs="Times New Roman"/>
        </w:rPr>
      </w:pPr>
      <w:r w:rsidRPr="00614E66">
        <w:rPr>
          <w:rFonts w:ascii="Times New Roman" w:hAnsi="Times New Roman" w:cs="Times New Roman"/>
        </w:rPr>
        <w:t>(b) Before heat is applied to a drum, container, or hollow structure, a vent or opening shall be provided for the release of any built-up pressure during the application of heat.</w:t>
      </w:r>
    </w:p>
    <w:p w:rsidR="00614E66" w:rsidRPr="00614E66" w:rsidP="00614E66" w14:paraId="10765C98" w14:textId="77777777">
      <w:pPr>
        <w:rPr>
          <w:rFonts w:ascii="Times New Roman" w:hAnsi="Times New Roman" w:cs="Times New Roman"/>
        </w:rPr>
      </w:pPr>
      <w:r w:rsidRPr="00614E66">
        <w:rPr>
          <w:rFonts w:ascii="Times New Roman" w:hAnsi="Times New Roman" w:cs="Times New Roman"/>
        </w:rPr>
        <w:t>(c) Before welding, cutting, heating or brazing is begun on structural voids such as skegs, bilge keels, fair waters, masts, booms, support stanchions, pipe stanchions or railings, a competent person shall inspect the object and, if necessary, test it for the presence of flammable liquids or vapors. If flammable liquids or vapors are present, the object shall be made safe.</w:t>
      </w:r>
    </w:p>
    <w:p w:rsidR="00614E66" w:rsidRPr="00614E66" w:rsidP="00614E66" w14:paraId="27CAE054" w14:textId="77777777">
      <w:pPr>
        <w:rPr>
          <w:rFonts w:ascii="Times New Roman" w:hAnsi="Times New Roman" w:cs="Times New Roman"/>
        </w:rPr>
      </w:pPr>
      <w:r w:rsidRPr="00614E66">
        <w:rPr>
          <w:rFonts w:ascii="Times New Roman" w:hAnsi="Times New Roman" w:cs="Times New Roman"/>
        </w:rPr>
        <w:t>(d) Objects such as those listed in </w:t>
      </w:r>
      <w:hyperlink r:id="rId108" w:anchor="p-1915.54(c)" w:history="1">
        <w:r w:rsidRPr="00614E66">
          <w:rPr>
            <w:rStyle w:val="Hyperlink"/>
            <w:rFonts w:ascii="Times New Roman" w:hAnsi="Times New Roman" w:cs="Times New Roman"/>
          </w:rPr>
          <w:t>paragraph (c)</w:t>
        </w:r>
      </w:hyperlink>
      <w:r w:rsidRPr="00614E66">
        <w:rPr>
          <w:rFonts w:ascii="Times New Roman" w:hAnsi="Times New Roman" w:cs="Times New Roman"/>
        </w:rPr>
        <w:t> of this section shall also be inspected to determine whether water or other non-flammable liquids are present which, when heated, would build up excessive pressure. If such liquids are determined to be present, the object shall be vented, cooled, or otherwise made safe during the application of heat.</w:t>
      </w:r>
    </w:p>
    <w:p w:rsidR="00614E66" w:rsidRPr="00614E66" w:rsidP="00614E66" w14:paraId="2D0CB755" w14:textId="77777777">
      <w:pPr>
        <w:rPr>
          <w:rFonts w:ascii="Times New Roman" w:hAnsi="Times New Roman" w:cs="Times New Roman"/>
        </w:rPr>
      </w:pPr>
      <w:r w:rsidRPr="00614E66">
        <w:rPr>
          <w:rFonts w:ascii="Times New Roman" w:hAnsi="Times New Roman" w:cs="Times New Roman"/>
        </w:rPr>
        <w:t xml:space="preserve">(e) Jacketed vessels shall be vented before and during welding, cutting or heating operations </w:t>
      </w:r>
      <w:r w:rsidRPr="00614E66">
        <w:rPr>
          <w:rFonts w:ascii="Times New Roman" w:hAnsi="Times New Roman" w:cs="Times New Roman"/>
        </w:rPr>
        <w:t>in order to</w:t>
      </w:r>
      <w:r w:rsidRPr="00614E66">
        <w:rPr>
          <w:rFonts w:ascii="Times New Roman" w:hAnsi="Times New Roman" w:cs="Times New Roman"/>
        </w:rPr>
        <w:t xml:space="preserve"> release any pressure which may build up during the application of heat.</w:t>
      </w:r>
    </w:p>
    <w:p w:rsidR="00614E66" w:rsidRPr="00614E66" w:rsidP="00614E66" w14:paraId="5BE1EFED" w14:textId="77777777">
      <w:pPr>
        <w:rPr>
          <w:rFonts w:ascii="Times New Roman" w:hAnsi="Times New Roman" w:cs="Times New Roman"/>
          <w:b/>
          <w:bCs/>
        </w:rPr>
      </w:pPr>
      <w:r w:rsidRPr="00614E66">
        <w:rPr>
          <w:rFonts w:ascii="Times New Roman" w:hAnsi="Times New Roman" w:cs="Times New Roman"/>
          <w:b/>
          <w:bCs/>
        </w:rPr>
        <w:t>§ 1915.55 Gas welding and cutting.</w:t>
      </w:r>
    </w:p>
    <w:p w:rsidR="00614E66" w:rsidRPr="00614E66" w:rsidP="00614E66" w14:paraId="05BE2BD8" w14:textId="77777777">
      <w:pPr>
        <w:rPr>
          <w:rFonts w:ascii="Times New Roman" w:hAnsi="Times New Roman" w:cs="Times New Roman"/>
        </w:rPr>
      </w:pPr>
      <w:r w:rsidRPr="00614E66">
        <w:rPr>
          <w:rFonts w:ascii="Times New Roman" w:hAnsi="Times New Roman" w:cs="Times New Roman"/>
        </w:rPr>
        <w:t>The provisions of this section shall apply to ship repairing, shipbuilding and shipbreaking.</w:t>
      </w:r>
    </w:p>
    <w:p w:rsidR="00614E66" w:rsidRPr="00614E66" w:rsidP="00614E66" w14:paraId="6BA4C1A7"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Transporting, moving and storing compressed gas cylinders.</w:t>
      </w:r>
    </w:p>
    <w:p w:rsidR="00614E66" w:rsidRPr="00614E66" w:rsidP="00614E66" w14:paraId="2AA608BF" w14:textId="77777777">
      <w:pPr>
        <w:rPr>
          <w:rFonts w:ascii="Times New Roman" w:hAnsi="Times New Roman" w:cs="Times New Roman"/>
        </w:rPr>
      </w:pPr>
      <w:r w:rsidRPr="00614E66">
        <w:rPr>
          <w:rFonts w:ascii="Times New Roman" w:hAnsi="Times New Roman" w:cs="Times New Roman"/>
        </w:rPr>
        <w:t>(1) Valve protection caps shall be in place and secure. Oil shall not be used to lubricate protection caps.</w:t>
      </w:r>
    </w:p>
    <w:p w:rsidR="00614E66" w:rsidRPr="00614E66" w:rsidP="00614E66" w14:paraId="3EAA6293" w14:textId="77777777">
      <w:pPr>
        <w:rPr>
          <w:rFonts w:ascii="Times New Roman" w:hAnsi="Times New Roman" w:cs="Times New Roman"/>
        </w:rPr>
      </w:pPr>
      <w:r w:rsidRPr="00614E66">
        <w:rPr>
          <w:rFonts w:ascii="Times New Roman" w:hAnsi="Times New Roman" w:cs="Times New Roman"/>
        </w:rPr>
        <w:t xml:space="preserve">(2) When cylinders are hoisted, they shall be secured on a cradle, </w:t>
      </w:r>
      <w:r w:rsidRPr="00614E66">
        <w:rPr>
          <w:rFonts w:ascii="Times New Roman" w:hAnsi="Times New Roman" w:cs="Times New Roman"/>
        </w:rPr>
        <w:t>slingboard</w:t>
      </w:r>
      <w:r w:rsidRPr="00614E66">
        <w:rPr>
          <w:rFonts w:ascii="Times New Roman" w:hAnsi="Times New Roman" w:cs="Times New Roman"/>
        </w:rPr>
        <w:t xml:space="preserve"> or pallet. They shall not be hoisted by means of magnets or choker slings.</w:t>
      </w:r>
    </w:p>
    <w:p w:rsidR="00614E66" w:rsidRPr="00614E66" w:rsidP="00614E66" w14:paraId="29947D6A" w14:textId="77777777">
      <w:pPr>
        <w:rPr>
          <w:rFonts w:ascii="Times New Roman" w:hAnsi="Times New Roman" w:cs="Times New Roman"/>
        </w:rPr>
      </w:pPr>
      <w:r w:rsidRPr="00614E66">
        <w:rPr>
          <w:rFonts w:ascii="Times New Roman" w:hAnsi="Times New Roman" w:cs="Times New Roman"/>
        </w:rPr>
        <w:t>(3) Cylinders shall be moved by tilting and rolling them on their bottom edges. They shall not be intentionally dropped, struck, or permitted to strike each other violently.</w:t>
      </w:r>
    </w:p>
    <w:p w:rsidR="00614E66" w:rsidRPr="00614E66" w:rsidP="00614E66" w14:paraId="409C2772" w14:textId="77777777">
      <w:pPr>
        <w:rPr>
          <w:rFonts w:ascii="Times New Roman" w:hAnsi="Times New Roman" w:cs="Times New Roman"/>
        </w:rPr>
      </w:pPr>
      <w:r w:rsidRPr="00614E66">
        <w:rPr>
          <w:rFonts w:ascii="Times New Roman" w:hAnsi="Times New Roman" w:cs="Times New Roman"/>
        </w:rPr>
        <w:t>(4) When cylinders are transported by vehicle, they shall be secured in position.</w:t>
      </w:r>
    </w:p>
    <w:p w:rsidR="00614E66" w:rsidRPr="00614E66" w:rsidP="00614E66" w14:paraId="41A21562" w14:textId="77777777">
      <w:pPr>
        <w:rPr>
          <w:rFonts w:ascii="Times New Roman" w:hAnsi="Times New Roman" w:cs="Times New Roman"/>
        </w:rPr>
      </w:pPr>
      <w:r w:rsidRPr="00614E66">
        <w:rPr>
          <w:rFonts w:ascii="Times New Roman" w:hAnsi="Times New Roman" w:cs="Times New Roman"/>
        </w:rPr>
        <w:t>(5) Valve protection caps shall not be used for lifting cylinders from one vertical position to another. Bars shall not be used under valves or valve protection caps to pry cylinders loose when frozen. Warm, not boiling, water shall be used to thaw cylinders loose.</w:t>
      </w:r>
    </w:p>
    <w:p w:rsidR="00614E66" w:rsidRPr="00614E66" w:rsidP="00614E66" w14:paraId="021B29B2" w14:textId="77777777">
      <w:pPr>
        <w:rPr>
          <w:rFonts w:ascii="Times New Roman" w:hAnsi="Times New Roman" w:cs="Times New Roman"/>
        </w:rPr>
      </w:pPr>
      <w:r w:rsidRPr="00614E66">
        <w:rPr>
          <w:rFonts w:ascii="Times New Roman" w:hAnsi="Times New Roman" w:cs="Times New Roman"/>
        </w:rPr>
        <w:t xml:space="preserve">(6) Unless cylinders are firmly secured on a special carrier intended for this purpose, regulators shall be </w:t>
      </w:r>
      <w:r w:rsidRPr="00614E66">
        <w:rPr>
          <w:rFonts w:ascii="Times New Roman" w:hAnsi="Times New Roman" w:cs="Times New Roman"/>
        </w:rPr>
        <w:t>removed</w:t>
      </w:r>
      <w:r w:rsidRPr="00614E66">
        <w:rPr>
          <w:rFonts w:ascii="Times New Roman" w:hAnsi="Times New Roman" w:cs="Times New Roman"/>
        </w:rPr>
        <w:t xml:space="preserve"> and valve protection caps put in place before cylinders are moved.</w:t>
      </w:r>
    </w:p>
    <w:p w:rsidR="00614E66" w:rsidRPr="00614E66" w:rsidP="00614E66" w14:paraId="671B4404" w14:textId="77777777">
      <w:pPr>
        <w:rPr>
          <w:rFonts w:ascii="Times New Roman" w:hAnsi="Times New Roman" w:cs="Times New Roman"/>
        </w:rPr>
      </w:pPr>
      <w:r w:rsidRPr="00614E66">
        <w:rPr>
          <w:rFonts w:ascii="Times New Roman" w:hAnsi="Times New Roman" w:cs="Times New Roman"/>
        </w:rPr>
        <w:t>(7) A suitable cylinder truck, chain, or other steadying device shall be used to keep cylinders from being knocked over while in use.</w:t>
      </w:r>
    </w:p>
    <w:p w:rsidR="00614E66" w:rsidRPr="00614E66" w:rsidP="00614E66" w14:paraId="1C0D29B2" w14:textId="77777777">
      <w:pPr>
        <w:rPr>
          <w:rFonts w:ascii="Times New Roman" w:hAnsi="Times New Roman" w:cs="Times New Roman"/>
        </w:rPr>
      </w:pPr>
      <w:r w:rsidRPr="00614E66">
        <w:rPr>
          <w:rFonts w:ascii="Times New Roman" w:hAnsi="Times New Roman" w:cs="Times New Roman"/>
        </w:rPr>
        <w:t>(8) When work is finished, when cylinders are empty or when cylinders are moved at any time, the cylinder valves shall be closed.</w:t>
      </w:r>
    </w:p>
    <w:p w:rsidR="00614E66" w:rsidRPr="00614E66" w:rsidP="00614E66" w14:paraId="40054CC8" w14:textId="77777777">
      <w:pPr>
        <w:rPr>
          <w:rFonts w:ascii="Times New Roman" w:hAnsi="Times New Roman" w:cs="Times New Roman"/>
        </w:rPr>
      </w:pPr>
      <w:r w:rsidRPr="00614E66">
        <w:rPr>
          <w:rFonts w:ascii="Times New Roman" w:hAnsi="Times New Roman" w:cs="Times New Roman"/>
        </w:rPr>
        <w:t xml:space="preserve">(9) Acetylene cylinders shall be </w:t>
      </w:r>
      <w:r w:rsidRPr="00614E66">
        <w:rPr>
          <w:rFonts w:ascii="Times New Roman" w:hAnsi="Times New Roman" w:cs="Times New Roman"/>
        </w:rPr>
        <w:t>secured in an upright position at all times</w:t>
      </w:r>
      <w:r w:rsidRPr="00614E66">
        <w:rPr>
          <w:rFonts w:ascii="Times New Roman" w:hAnsi="Times New Roman" w:cs="Times New Roman"/>
        </w:rPr>
        <w:t xml:space="preserve"> except, if necessary, for short periods of time while cylinders are actually being hoisted or carried.</w:t>
      </w:r>
    </w:p>
    <w:p w:rsidR="00614E66" w:rsidRPr="00614E66" w:rsidP="00614E66" w14:paraId="265F7A90"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Placing cylinders.</w:t>
      </w:r>
    </w:p>
    <w:p w:rsidR="00614E66" w:rsidRPr="00614E66" w:rsidP="00614E66" w14:paraId="37ED9AFD" w14:textId="77777777">
      <w:pPr>
        <w:rPr>
          <w:rFonts w:ascii="Times New Roman" w:hAnsi="Times New Roman" w:cs="Times New Roman"/>
        </w:rPr>
      </w:pPr>
      <w:r w:rsidRPr="00614E66">
        <w:rPr>
          <w:rFonts w:ascii="Times New Roman" w:hAnsi="Times New Roman" w:cs="Times New Roman"/>
        </w:rPr>
        <w:t xml:space="preserve">(1) Cylinders shall be kept far enough away from the actual welding or cutting operation so that sparks, hot slag or flame will not reach them. When this is impractical, </w:t>
      </w:r>
      <w:r w:rsidRPr="00614E66">
        <w:rPr>
          <w:rFonts w:ascii="Times New Roman" w:hAnsi="Times New Roman" w:cs="Times New Roman"/>
        </w:rPr>
        <w:t>fire resistant</w:t>
      </w:r>
      <w:r w:rsidRPr="00614E66">
        <w:rPr>
          <w:rFonts w:ascii="Times New Roman" w:hAnsi="Times New Roman" w:cs="Times New Roman"/>
        </w:rPr>
        <w:t xml:space="preserve"> shields shall be provided.</w:t>
      </w:r>
    </w:p>
    <w:p w:rsidR="00614E66" w:rsidRPr="00614E66" w:rsidP="00614E66" w14:paraId="315FA9FD" w14:textId="77777777">
      <w:pPr>
        <w:rPr>
          <w:rFonts w:ascii="Times New Roman" w:hAnsi="Times New Roman" w:cs="Times New Roman"/>
        </w:rPr>
      </w:pPr>
      <w:r w:rsidRPr="00614E66">
        <w:rPr>
          <w:rFonts w:ascii="Times New Roman" w:hAnsi="Times New Roman" w:cs="Times New Roman"/>
        </w:rPr>
        <w:t>(2) Cylinders shall be placed where they cannot become part of an electrical circuit. Electrodes shall not be struck against a cylinder to strike an arc.</w:t>
      </w:r>
    </w:p>
    <w:p w:rsidR="00614E66" w:rsidRPr="00614E66" w:rsidP="00614E66" w14:paraId="3E090CBA" w14:textId="77777777">
      <w:pPr>
        <w:rPr>
          <w:rFonts w:ascii="Times New Roman" w:hAnsi="Times New Roman" w:cs="Times New Roman"/>
        </w:rPr>
      </w:pPr>
      <w:r w:rsidRPr="00614E66">
        <w:rPr>
          <w:rFonts w:ascii="Times New Roman" w:hAnsi="Times New Roman" w:cs="Times New Roman"/>
        </w:rPr>
        <w:t>(3) Fuel gas cylinders shall be placed with valve end up whenever they are in use. They shall not be placed in a location where they would be subject to open flame, hot metal, or other sources of artificial heat.</w:t>
      </w:r>
    </w:p>
    <w:p w:rsidR="00614E66" w:rsidRPr="00614E66" w:rsidP="00614E66" w14:paraId="7C3A0FC9" w14:textId="77777777">
      <w:pPr>
        <w:rPr>
          <w:rFonts w:ascii="Times New Roman" w:hAnsi="Times New Roman" w:cs="Times New Roman"/>
        </w:rPr>
      </w:pPr>
      <w:r w:rsidRPr="00614E66">
        <w:rPr>
          <w:rFonts w:ascii="Times New Roman" w:hAnsi="Times New Roman" w:cs="Times New Roman"/>
        </w:rPr>
        <w:t xml:space="preserve">(4) Cylinders containing oxygen or </w:t>
      </w:r>
      <w:r w:rsidRPr="00614E66">
        <w:rPr>
          <w:rFonts w:ascii="Times New Roman" w:hAnsi="Times New Roman" w:cs="Times New Roman"/>
        </w:rPr>
        <w:t>acetylene</w:t>
      </w:r>
      <w:r w:rsidRPr="00614E66">
        <w:rPr>
          <w:rFonts w:ascii="Times New Roman" w:hAnsi="Times New Roman" w:cs="Times New Roman"/>
        </w:rPr>
        <w:t xml:space="preserve"> or other fuel gas shall not be taken into confined spaces.</w:t>
      </w:r>
    </w:p>
    <w:p w:rsidR="00614E66" w:rsidRPr="00614E66" w:rsidP="00614E66" w14:paraId="5A7C9884" w14:textId="77777777">
      <w:pPr>
        <w:rPr>
          <w:rFonts w:ascii="Times New Roman" w:hAnsi="Times New Roman" w:cs="Times New Roman"/>
        </w:rPr>
      </w:pPr>
      <w:r w:rsidRPr="00614E66">
        <w:rPr>
          <w:rFonts w:ascii="Times New Roman" w:hAnsi="Times New Roman" w:cs="Times New Roman"/>
        </w:rPr>
        <w:t>(c) </w:t>
      </w:r>
      <w:r w:rsidRPr="00614E66">
        <w:rPr>
          <w:rFonts w:ascii="Times New Roman" w:hAnsi="Times New Roman" w:cs="Times New Roman"/>
          <w:i/>
          <w:iCs/>
        </w:rPr>
        <w:t>Treatment of cylinders.</w:t>
      </w:r>
    </w:p>
    <w:p w:rsidR="00614E66" w:rsidRPr="00614E66" w:rsidP="00614E66" w14:paraId="78F3DB96" w14:textId="77777777">
      <w:pPr>
        <w:rPr>
          <w:rFonts w:ascii="Times New Roman" w:hAnsi="Times New Roman" w:cs="Times New Roman"/>
        </w:rPr>
      </w:pPr>
      <w:r w:rsidRPr="00614E66">
        <w:rPr>
          <w:rFonts w:ascii="Times New Roman" w:hAnsi="Times New Roman" w:cs="Times New Roman"/>
        </w:rPr>
        <w:t>(1) Cylinders, whether full or empty, shall not be used as rollers or supports.</w:t>
      </w:r>
    </w:p>
    <w:p w:rsidR="00614E66" w:rsidRPr="00614E66" w:rsidP="00614E66" w14:paraId="3E3C0F51" w14:textId="77777777">
      <w:pPr>
        <w:rPr>
          <w:rFonts w:ascii="Times New Roman" w:hAnsi="Times New Roman" w:cs="Times New Roman"/>
        </w:rPr>
      </w:pPr>
      <w:r w:rsidRPr="00614E66">
        <w:rPr>
          <w:rFonts w:ascii="Times New Roman" w:hAnsi="Times New Roman" w:cs="Times New Roman"/>
        </w:rPr>
        <w:t>(2) No person other than the gas supplier shall attempt to mix gases in a cylinder. No one except the owner of the cylinder or person authorized by him shall refill a cylinder. No one shall use a cylinder's contents for purposes other than those intended by the supplier. Only cylinders bearing Interstate Commerce Commission identification and inspection markings shall be used.</w:t>
      </w:r>
    </w:p>
    <w:p w:rsidR="00614E66" w:rsidRPr="00614E66" w:rsidP="00614E66" w14:paraId="212459CA" w14:textId="77777777">
      <w:pPr>
        <w:rPr>
          <w:rFonts w:ascii="Times New Roman" w:hAnsi="Times New Roman" w:cs="Times New Roman"/>
        </w:rPr>
      </w:pPr>
      <w:r w:rsidRPr="00614E66">
        <w:rPr>
          <w:rFonts w:ascii="Times New Roman" w:hAnsi="Times New Roman" w:cs="Times New Roman"/>
        </w:rPr>
        <w:t>(3) No damaged or defective cylinder shall be used.</w:t>
      </w:r>
    </w:p>
    <w:p w:rsidR="00614E66" w:rsidRPr="00614E66" w:rsidP="00614E66" w14:paraId="0A95592D" w14:textId="77777777">
      <w:pPr>
        <w:rPr>
          <w:rFonts w:ascii="Times New Roman" w:hAnsi="Times New Roman" w:cs="Times New Roman"/>
        </w:rPr>
      </w:pPr>
      <w:r w:rsidRPr="00614E66">
        <w:rPr>
          <w:rFonts w:ascii="Times New Roman" w:hAnsi="Times New Roman" w:cs="Times New Roman"/>
        </w:rPr>
        <w:t>(d) </w:t>
      </w:r>
      <w:r w:rsidRPr="00614E66">
        <w:rPr>
          <w:rFonts w:ascii="Times New Roman" w:hAnsi="Times New Roman" w:cs="Times New Roman"/>
          <w:i/>
          <w:iCs/>
        </w:rPr>
        <w:t>Use of fuel gas.</w:t>
      </w:r>
      <w:r w:rsidRPr="00614E66">
        <w:rPr>
          <w:rFonts w:ascii="Times New Roman" w:hAnsi="Times New Roman" w:cs="Times New Roman"/>
        </w:rPr>
        <w:t> The employer shall thoroughly instruct employees in the safe use of fuel gas, as follows:</w:t>
      </w:r>
    </w:p>
    <w:p w:rsidR="00614E66" w:rsidRPr="00614E66" w:rsidP="00614E66" w14:paraId="1E8ACF11" w14:textId="77777777">
      <w:pPr>
        <w:rPr>
          <w:rFonts w:ascii="Times New Roman" w:hAnsi="Times New Roman" w:cs="Times New Roman"/>
        </w:rPr>
      </w:pPr>
      <w:r w:rsidRPr="00614E66">
        <w:rPr>
          <w:rFonts w:ascii="Times New Roman" w:hAnsi="Times New Roman" w:cs="Times New Roman"/>
        </w:rPr>
        <w:t>(1) Before connecting a regulator to a cylinder valve, the valve shall be opened slightly and closed immediately. (This action is generally termed “cracking” and is intended to clear the valve of dust or dirt that might otherwise enter the regulator.) The person cracking the valve shall stand to one side of the outlet, not in front of it. The valve of a fuel gas cylinder shall not be cracked where the gas would reach welding work, sparks, flame or other possible sources of ignition.</w:t>
      </w:r>
    </w:p>
    <w:p w:rsidR="00614E66" w:rsidRPr="00614E66" w:rsidP="00614E66" w14:paraId="4E369019" w14:textId="77777777">
      <w:pPr>
        <w:rPr>
          <w:rFonts w:ascii="Times New Roman" w:hAnsi="Times New Roman" w:cs="Times New Roman"/>
        </w:rPr>
      </w:pPr>
      <w:r w:rsidRPr="00614E66">
        <w:rPr>
          <w:rFonts w:ascii="Times New Roman" w:hAnsi="Times New Roman" w:cs="Times New Roman"/>
        </w:rPr>
        <w:t>(2) The cylinder valve shall always be opened slowly to prevent damage to the regulator. To permit quick closing, valves on fuel gas cylinders shall not be opened more than 1</w:t>
      </w:r>
      <w:r w:rsidRPr="00614E66">
        <w:rPr>
          <w:rFonts w:ascii="Times New Roman" w:hAnsi="Times New Roman" w:cs="Times New Roman"/>
          <w:vertAlign w:val="superscript"/>
        </w:rPr>
        <w:t>1</w:t>
      </w:r>
      <w:r w:rsidRPr="00614E66">
        <w:rPr>
          <w:rFonts w:ascii="Times New Roman" w:hAnsi="Times New Roman" w:cs="Times New Roman"/>
        </w:rPr>
        <w:t>⁄</w:t>
      </w:r>
      <w:r w:rsidRPr="00614E66">
        <w:rPr>
          <w:rFonts w:ascii="Times New Roman" w:hAnsi="Times New Roman" w:cs="Times New Roman"/>
          <w:vertAlign w:val="subscript"/>
        </w:rPr>
        <w:t>2</w:t>
      </w:r>
      <w:r w:rsidRPr="00614E66">
        <w:rPr>
          <w:rFonts w:ascii="Times New Roman" w:hAnsi="Times New Roman" w:cs="Times New Roman"/>
        </w:rPr>
        <w:t> turns. When a special wrench is required, it shall be left in position on the stem of the valve while the cylinder is in use so that the fuel gas flow can be shut off quickly in case of an emergency. In the case of manifolded or coupled cylinders, at least one such wrench shall always be available for immediate use. Nothing shall be placed on top of a fuel gas cylinder, when in use, which may damage the safety device or interfere with the quick closing of the valve.</w:t>
      </w:r>
    </w:p>
    <w:p w:rsidR="00614E66" w:rsidRPr="00614E66" w:rsidP="00614E66" w14:paraId="1E42EF84" w14:textId="77777777">
      <w:pPr>
        <w:rPr>
          <w:rFonts w:ascii="Times New Roman" w:hAnsi="Times New Roman" w:cs="Times New Roman"/>
        </w:rPr>
      </w:pPr>
      <w:r w:rsidRPr="00614E66">
        <w:rPr>
          <w:rFonts w:ascii="Times New Roman" w:hAnsi="Times New Roman" w:cs="Times New Roman"/>
        </w:rPr>
        <w:t>(3) Fuel gas shall not be used from cylinders through torches or other devices which are equipped with shut-off valves without reducing the pressure through a suitable regulator attached to the cylinder valve or manifold.</w:t>
      </w:r>
    </w:p>
    <w:p w:rsidR="00614E66" w:rsidRPr="00614E66" w:rsidP="00614E66" w14:paraId="08EB6C07" w14:textId="77777777">
      <w:pPr>
        <w:rPr>
          <w:rFonts w:ascii="Times New Roman" w:hAnsi="Times New Roman" w:cs="Times New Roman"/>
        </w:rPr>
      </w:pPr>
      <w:r w:rsidRPr="00614E66">
        <w:rPr>
          <w:rFonts w:ascii="Times New Roman" w:hAnsi="Times New Roman" w:cs="Times New Roman"/>
        </w:rPr>
        <w:t>(4) Before a regulator is removed from a cylinder valve, the cylinder valve shall always be closed and the gas released from the regulator.</w:t>
      </w:r>
    </w:p>
    <w:p w:rsidR="00614E66" w:rsidRPr="00614E66" w:rsidP="00614E66" w14:paraId="4A9C108C" w14:textId="77777777">
      <w:pPr>
        <w:rPr>
          <w:rFonts w:ascii="Times New Roman" w:hAnsi="Times New Roman" w:cs="Times New Roman"/>
        </w:rPr>
      </w:pPr>
      <w:r w:rsidRPr="00614E66">
        <w:rPr>
          <w:rFonts w:ascii="Times New Roman" w:hAnsi="Times New Roman" w:cs="Times New Roman"/>
        </w:rPr>
        <w:t xml:space="preserve">(5) If, when the valve on a fuel gas cylinder is opened, there is found to be a leak around the valve stem, the valve shall be closed and the gland nut tightened. If this action does not stop the leak, the use of the cylinder shall be discontinued, and it shall be properly tagged and removed from the vessel. </w:t>
      </w:r>
      <w:r w:rsidRPr="00614E66">
        <w:rPr>
          <w:rFonts w:ascii="Times New Roman" w:hAnsi="Times New Roman" w:cs="Times New Roman"/>
        </w:rPr>
        <w:t>In the event that</w:t>
      </w:r>
      <w:r w:rsidRPr="00614E66">
        <w:rPr>
          <w:rFonts w:ascii="Times New Roman" w:hAnsi="Times New Roman" w:cs="Times New Roman"/>
        </w:rPr>
        <w:t xml:space="preserve"> fuel gas should leak from the cylinder valve rather than from the valve stem and the gas cannot be shut off, the cylinder shall be properly tagged and removed from the vessel. If a regulator attached to a cylinder valve will effectively stop a leak through the valve seat, the cylinder need not be removed from the vessel.</w:t>
      </w:r>
    </w:p>
    <w:p w:rsidR="00614E66" w:rsidRPr="00614E66" w:rsidP="00614E66" w14:paraId="6033BA0D" w14:textId="77777777">
      <w:pPr>
        <w:rPr>
          <w:rFonts w:ascii="Times New Roman" w:hAnsi="Times New Roman" w:cs="Times New Roman"/>
        </w:rPr>
      </w:pPr>
      <w:r w:rsidRPr="00614E66">
        <w:rPr>
          <w:rFonts w:ascii="Times New Roman" w:hAnsi="Times New Roman" w:cs="Times New Roman"/>
        </w:rPr>
        <w:t>(6) If a leak should develop at a fuse plug or other safety device, the cylinder shall be removed from the vessel</w:t>
      </w:r>
    </w:p>
    <w:p w:rsidR="00614E66" w:rsidRPr="00614E66" w:rsidP="00614E66" w14:paraId="3B7573D8" w14:textId="77777777">
      <w:pPr>
        <w:rPr>
          <w:rFonts w:ascii="Times New Roman" w:hAnsi="Times New Roman" w:cs="Times New Roman"/>
        </w:rPr>
      </w:pPr>
      <w:r w:rsidRPr="00614E66">
        <w:rPr>
          <w:rFonts w:ascii="Times New Roman" w:hAnsi="Times New Roman" w:cs="Times New Roman"/>
        </w:rPr>
        <w:t>(e) </w:t>
      </w:r>
      <w:r w:rsidRPr="00614E66">
        <w:rPr>
          <w:rFonts w:ascii="Times New Roman" w:hAnsi="Times New Roman" w:cs="Times New Roman"/>
          <w:i/>
          <w:iCs/>
        </w:rPr>
        <w:t>Fuel gas and oxygen manifolds.</w:t>
      </w:r>
    </w:p>
    <w:p w:rsidR="00614E66" w:rsidRPr="00614E66" w:rsidP="00614E66" w14:paraId="23E9E742" w14:textId="77777777">
      <w:pPr>
        <w:rPr>
          <w:rFonts w:ascii="Times New Roman" w:hAnsi="Times New Roman" w:cs="Times New Roman"/>
        </w:rPr>
      </w:pPr>
      <w:r w:rsidRPr="00614E66">
        <w:rPr>
          <w:rFonts w:ascii="Times New Roman" w:hAnsi="Times New Roman" w:cs="Times New Roman"/>
        </w:rPr>
        <w:t>(1) Fuel gas and oxygen manifolds shall bear the name of the substance they contain in letters at least one (1) inch high which shall be either painted on the manifold or on a sign permanently attached to it.</w:t>
      </w:r>
    </w:p>
    <w:p w:rsidR="00614E66" w:rsidRPr="00614E66" w:rsidP="00614E66" w14:paraId="5F5994E2" w14:textId="77777777">
      <w:pPr>
        <w:rPr>
          <w:rFonts w:ascii="Times New Roman" w:hAnsi="Times New Roman" w:cs="Times New Roman"/>
        </w:rPr>
      </w:pPr>
      <w:r w:rsidRPr="00614E66">
        <w:rPr>
          <w:rFonts w:ascii="Times New Roman" w:hAnsi="Times New Roman" w:cs="Times New Roman"/>
        </w:rPr>
        <w:t>(2) Fuel gas and oxygen manifolds shall be placed in safe and accessible locations in the open air. They shall not be located within enclosed spaces.</w:t>
      </w:r>
    </w:p>
    <w:p w:rsidR="00614E66" w:rsidRPr="00614E66" w:rsidP="00614E66" w14:paraId="0AB18E00" w14:textId="77777777">
      <w:pPr>
        <w:rPr>
          <w:rFonts w:ascii="Times New Roman" w:hAnsi="Times New Roman" w:cs="Times New Roman"/>
        </w:rPr>
      </w:pPr>
      <w:r w:rsidRPr="00614E66">
        <w:rPr>
          <w:rFonts w:ascii="Times New Roman" w:hAnsi="Times New Roman" w:cs="Times New Roman"/>
        </w:rPr>
        <w:t xml:space="preserve">(3) Manifold hose connections, including both ends of the supply hose that </w:t>
      </w:r>
      <w:r w:rsidRPr="00614E66">
        <w:rPr>
          <w:rFonts w:ascii="Times New Roman" w:hAnsi="Times New Roman" w:cs="Times New Roman"/>
        </w:rPr>
        <w:t>lead</w:t>
      </w:r>
      <w:r w:rsidRPr="00614E66">
        <w:rPr>
          <w:rFonts w:ascii="Times New Roman" w:hAnsi="Times New Roman" w:cs="Times New Roman"/>
        </w:rPr>
        <w:t xml:space="preserve"> to the manifold, shall be such that the hose cannot be interchanged between fuel gas and oxygen manifolds and supply header connections. Adapters shall not be used to permit the interchange of hose. Hose connections shall be kept free of grease and oil.</w:t>
      </w:r>
    </w:p>
    <w:p w:rsidR="00614E66" w:rsidRPr="00614E66" w:rsidP="00614E66" w14:paraId="58A15F0E" w14:textId="77777777">
      <w:pPr>
        <w:rPr>
          <w:rFonts w:ascii="Times New Roman" w:hAnsi="Times New Roman" w:cs="Times New Roman"/>
        </w:rPr>
      </w:pPr>
      <w:r w:rsidRPr="00614E66">
        <w:rPr>
          <w:rFonts w:ascii="Times New Roman" w:hAnsi="Times New Roman" w:cs="Times New Roman"/>
        </w:rPr>
        <w:t>(4) When not in use, manifold and header hose connections shall be capped.</w:t>
      </w:r>
    </w:p>
    <w:p w:rsidR="00614E66" w:rsidRPr="00614E66" w:rsidP="00614E66" w14:paraId="41C879BF" w14:textId="77777777">
      <w:pPr>
        <w:rPr>
          <w:rFonts w:ascii="Times New Roman" w:hAnsi="Times New Roman" w:cs="Times New Roman"/>
        </w:rPr>
      </w:pPr>
      <w:r w:rsidRPr="00614E66">
        <w:rPr>
          <w:rFonts w:ascii="Times New Roman" w:hAnsi="Times New Roman" w:cs="Times New Roman"/>
        </w:rPr>
        <w:t>(5) Nothing shall be placed on top of a manifold, when in use, which will damage the manifold or interfere with the quick closing of the valves.</w:t>
      </w:r>
    </w:p>
    <w:p w:rsidR="00614E66" w:rsidRPr="00614E66" w:rsidP="00614E66" w14:paraId="42F3702D" w14:textId="77777777">
      <w:pPr>
        <w:rPr>
          <w:rFonts w:ascii="Times New Roman" w:hAnsi="Times New Roman" w:cs="Times New Roman"/>
        </w:rPr>
      </w:pPr>
      <w:r w:rsidRPr="00614E66">
        <w:rPr>
          <w:rFonts w:ascii="Times New Roman" w:hAnsi="Times New Roman" w:cs="Times New Roman"/>
        </w:rPr>
        <w:t>(f) </w:t>
      </w:r>
      <w:r w:rsidRPr="00614E66">
        <w:rPr>
          <w:rFonts w:ascii="Times New Roman" w:hAnsi="Times New Roman" w:cs="Times New Roman"/>
          <w:i/>
          <w:iCs/>
        </w:rPr>
        <w:t>Hose.</w:t>
      </w:r>
    </w:p>
    <w:p w:rsidR="00614E66" w:rsidRPr="00614E66" w:rsidP="00614E66" w14:paraId="10233562" w14:textId="77777777">
      <w:pPr>
        <w:rPr>
          <w:rFonts w:ascii="Times New Roman" w:hAnsi="Times New Roman" w:cs="Times New Roman"/>
        </w:rPr>
      </w:pPr>
      <w:r w:rsidRPr="00614E66">
        <w:rPr>
          <w:rFonts w:ascii="Times New Roman" w:hAnsi="Times New Roman" w:cs="Times New Roman"/>
        </w:rPr>
        <w:t>(1) Fuel gas hose and oxygen hose shall be easily distinguishable from each other. The contrast may be made by different colors or by surface characteristics readily distinguishable by the sense of touch. Oxygen and fuel gas hoses shall not be interchangeable. A single hose having more than one gas passage, a wall failure of which would permit the flow of one gas into the other gas passage, shall not be used.</w:t>
      </w:r>
    </w:p>
    <w:p w:rsidR="00614E66" w:rsidRPr="00614E66" w:rsidP="00614E66" w14:paraId="31C3AB92" w14:textId="77777777">
      <w:pPr>
        <w:rPr>
          <w:rFonts w:ascii="Times New Roman" w:hAnsi="Times New Roman" w:cs="Times New Roman"/>
        </w:rPr>
      </w:pPr>
      <w:r w:rsidRPr="00614E66">
        <w:rPr>
          <w:rFonts w:ascii="Times New Roman" w:hAnsi="Times New Roman" w:cs="Times New Roman"/>
        </w:rPr>
        <w:t>(2) When parallel sections of oxygen and fuel gas hose are taped together not more than 4 inches out of 8 inches shall be covered by tape.</w:t>
      </w:r>
    </w:p>
    <w:p w:rsidR="00614E66" w:rsidRPr="00614E66" w:rsidP="00614E66" w14:paraId="3A99D801" w14:textId="77777777">
      <w:pPr>
        <w:rPr>
          <w:rFonts w:ascii="Times New Roman" w:hAnsi="Times New Roman" w:cs="Times New Roman"/>
        </w:rPr>
      </w:pPr>
      <w:r w:rsidRPr="00614E66">
        <w:rPr>
          <w:rFonts w:ascii="Times New Roman" w:hAnsi="Times New Roman" w:cs="Times New Roman"/>
        </w:rPr>
        <w:t xml:space="preserve">(3) All hose carrying acetylene, oxygen, natural or manufactured fuel gas, or any gas or substance which may ignite or </w:t>
      </w:r>
      <w:r w:rsidRPr="00614E66">
        <w:rPr>
          <w:rFonts w:ascii="Times New Roman" w:hAnsi="Times New Roman" w:cs="Times New Roman"/>
        </w:rPr>
        <w:t>enter into</w:t>
      </w:r>
      <w:r w:rsidRPr="00614E66">
        <w:rPr>
          <w:rFonts w:ascii="Times New Roman" w:hAnsi="Times New Roman" w:cs="Times New Roman"/>
        </w:rPr>
        <w:t xml:space="preserve"> combustion or be in any way harmful to employees, shall be inspected at the beginning of each shift. Defective hose shall be removed from service.</w:t>
      </w:r>
    </w:p>
    <w:p w:rsidR="00614E66" w:rsidRPr="00614E66" w:rsidP="00614E66" w14:paraId="3B0081A5" w14:textId="77777777">
      <w:pPr>
        <w:rPr>
          <w:rFonts w:ascii="Times New Roman" w:hAnsi="Times New Roman" w:cs="Times New Roman"/>
        </w:rPr>
      </w:pPr>
      <w:r w:rsidRPr="00614E66">
        <w:rPr>
          <w:rFonts w:ascii="Times New Roman" w:hAnsi="Times New Roman" w:cs="Times New Roman"/>
        </w:rPr>
        <w:t xml:space="preserve">(4) Hose which has been subjected to flashback or which shows evidence of severe wear or damage shall be tested to twice the normal pressure to which it is subject, but in no case less than two </w:t>
      </w:r>
      <w:r w:rsidRPr="00614E66">
        <w:rPr>
          <w:rFonts w:ascii="Times New Roman" w:hAnsi="Times New Roman" w:cs="Times New Roman"/>
        </w:rPr>
        <w:t>hundered</w:t>
      </w:r>
      <w:r w:rsidRPr="00614E66">
        <w:rPr>
          <w:rFonts w:ascii="Times New Roman" w:hAnsi="Times New Roman" w:cs="Times New Roman"/>
        </w:rPr>
        <w:t xml:space="preserve"> (200) psi. Defective hose or hose in doubtful condition shall not be used.</w:t>
      </w:r>
    </w:p>
    <w:p w:rsidR="00614E66" w:rsidRPr="00614E66" w:rsidP="00614E66" w14:paraId="1D7A6445" w14:textId="77777777">
      <w:pPr>
        <w:rPr>
          <w:rFonts w:ascii="Times New Roman" w:hAnsi="Times New Roman" w:cs="Times New Roman"/>
        </w:rPr>
      </w:pPr>
      <w:r w:rsidRPr="00614E66">
        <w:rPr>
          <w:rFonts w:ascii="Times New Roman" w:hAnsi="Times New Roman" w:cs="Times New Roman"/>
        </w:rPr>
        <w:t>(5) Hose couplings shall be of the type that cannot be unlocked or disconnected by means of a straight pull without rotary motion.</w:t>
      </w:r>
    </w:p>
    <w:p w:rsidR="00614E66" w:rsidRPr="00614E66" w:rsidP="00614E66" w14:paraId="7B656FEC" w14:textId="77777777">
      <w:pPr>
        <w:rPr>
          <w:rFonts w:ascii="Times New Roman" w:hAnsi="Times New Roman" w:cs="Times New Roman"/>
        </w:rPr>
      </w:pPr>
      <w:r w:rsidRPr="00614E66">
        <w:rPr>
          <w:rFonts w:ascii="Times New Roman" w:hAnsi="Times New Roman" w:cs="Times New Roman"/>
        </w:rPr>
        <w:t>(6) Boxes used for the stowage of gas hose shall be ventilated.</w:t>
      </w:r>
    </w:p>
    <w:p w:rsidR="00614E66" w:rsidRPr="00614E66" w:rsidP="00614E66" w14:paraId="7D83AE29" w14:textId="77777777">
      <w:pPr>
        <w:rPr>
          <w:rFonts w:ascii="Times New Roman" w:hAnsi="Times New Roman" w:cs="Times New Roman"/>
        </w:rPr>
      </w:pPr>
      <w:r w:rsidRPr="00614E66">
        <w:rPr>
          <w:rFonts w:ascii="Times New Roman" w:hAnsi="Times New Roman" w:cs="Times New Roman"/>
        </w:rPr>
        <w:t>(g) </w:t>
      </w:r>
      <w:r w:rsidRPr="00614E66">
        <w:rPr>
          <w:rFonts w:ascii="Times New Roman" w:hAnsi="Times New Roman" w:cs="Times New Roman"/>
          <w:i/>
          <w:iCs/>
        </w:rPr>
        <w:t>Torches.</w:t>
      </w:r>
    </w:p>
    <w:p w:rsidR="00614E66" w:rsidRPr="00614E66" w:rsidP="00614E66" w14:paraId="3FBD5DCB" w14:textId="77777777">
      <w:pPr>
        <w:rPr>
          <w:rFonts w:ascii="Times New Roman" w:hAnsi="Times New Roman" w:cs="Times New Roman"/>
        </w:rPr>
      </w:pPr>
      <w:r w:rsidRPr="00614E66">
        <w:rPr>
          <w:rFonts w:ascii="Times New Roman" w:hAnsi="Times New Roman" w:cs="Times New Roman"/>
        </w:rPr>
        <w:t>(1) Clogged torch tip openings shall be cleaned with suitable cleaning wires, drills or other devices designed for such purpose.</w:t>
      </w:r>
    </w:p>
    <w:p w:rsidR="00614E66" w:rsidRPr="00614E66" w:rsidP="00614E66" w14:paraId="5EC41B2C" w14:textId="77777777">
      <w:pPr>
        <w:rPr>
          <w:rFonts w:ascii="Times New Roman" w:hAnsi="Times New Roman" w:cs="Times New Roman"/>
        </w:rPr>
      </w:pPr>
      <w:r w:rsidRPr="00614E66">
        <w:rPr>
          <w:rFonts w:ascii="Times New Roman" w:hAnsi="Times New Roman" w:cs="Times New Roman"/>
        </w:rPr>
        <w:t>(2) Torches shall be inspected at the beginning of each shift for leaking shutoff valves, hose couplings, and tip connections. Defective torches shall not be used.</w:t>
      </w:r>
    </w:p>
    <w:p w:rsidR="00614E66" w:rsidRPr="00614E66" w:rsidP="00614E66" w14:paraId="24534C70" w14:textId="77777777">
      <w:pPr>
        <w:rPr>
          <w:rFonts w:ascii="Times New Roman" w:hAnsi="Times New Roman" w:cs="Times New Roman"/>
        </w:rPr>
      </w:pPr>
      <w:r w:rsidRPr="00614E66">
        <w:rPr>
          <w:rFonts w:ascii="Times New Roman" w:hAnsi="Times New Roman" w:cs="Times New Roman"/>
        </w:rPr>
        <w:t>(3) Torches shall be lighted by friction lighters or other approved devices, and not by matches or from hot work.</w:t>
      </w:r>
    </w:p>
    <w:p w:rsidR="00614E66" w:rsidRPr="00614E66" w:rsidP="00614E66" w14:paraId="2AA83C48" w14:textId="77777777">
      <w:pPr>
        <w:rPr>
          <w:rFonts w:ascii="Times New Roman" w:hAnsi="Times New Roman" w:cs="Times New Roman"/>
        </w:rPr>
      </w:pPr>
      <w:r w:rsidRPr="00614E66">
        <w:rPr>
          <w:rFonts w:ascii="Times New Roman" w:hAnsi="Times New Roman" w:cs="Times New Roman"/>
        </w:rPr>
        <w:t>(h) </w:t>
      </w:r>
      <w:r w:rsidRPr="00614E66">
        <w:rPr>
          <w:rFonts w:ascii="Times New Roman" w:hAnsi="Times New Roman" w:cs="Times New Roman"/>
          <w:i/>
          <w:iCs/>
        </w:rPr>
        <w:t>Pressure regulators.</w:t>
      </w:r>
      <w:r w:rsidRPr="00614E66">
        <w:rPr>
          <w:rFonts w:ascii="Times New Roman" w:hAnsi="Times New Roman" w:cs="Times New Roman"/>
        </w:rPr>
        <w:t> Oxygen and fuel gas pressure regulators including their related gauges shall be in proper working order while in use.</w:t>
      </w:r>
    </w:p>
    <w:p w:rsidR="00614E66" w:rsidRPr="00614E66" w:rsidP="00614E66" w14:paraId="131D5699" w14:textId="77777777">
      <w:pPr>
        <w:rPr>
          <w:rFonts w:ascii="Times New Roman" w:hAnsi="Times New Roman" w:cs="Times New Roman"/>
          <w:b/>
          <w:bCs/>
        </w:rPr>
      </w:pPr>
      <w:r w:rsidRPr="00614E66">
        <w:rPr>
          <w:rFonts w:ascii="Times New Roman" w:hAnsi="Times New Roman" w:cs="Times New Roman"/>
          <w:b/>
          <w:bCs/>
        </w:rPr>
        <w:t>§ 1915.56 Arc welding and cutting.</w:t>
      </w:r>
    </w:p>
    <w:p w:rsidR="00614E66" w:rsidRPr="00614E66" w:rsidP="00614E66" w14:paraId="678FE726" w14:textId="77777777">
      <w:pPr>
        <w:rPr>
          <w:rFonts w:ascii="Times New Roman" w:hAnsi="Times New Roman" w:cs="Times New Roman"/>
        </w:rPr>
      </w:pPr>
      <w:r w:rsidRPr="00614E66">
        <w:rPr>
          <w:rFonts w:ascii="Times New Roman" w:hAnsi="Times New Roman" w:cs="Times New Roman"/>
        </w:rPr>
        <w:t>The provisions of this section shall apply to ship repairing, shipbuilding and shipbreaking.</w:t>
      </w:r>
    </w:p>
    <w:p w:rsidR="00614E66" w:rsidRPr="00614E66" w:rsidP="00614E66" w14:paraId="16A38628"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Manual electrode holders.</w:t>
      </w:r>
    </w:p>
    <w:p w:rsidR="00614E66" w:rsidRPr="00614E66" w:rsidP="00614E66" w14:paraId="1A5E6ED8" w14:textId="77777777">
      <w:pPr>
        <w:rPr>
          <w:rFonts w:ascii="Times New Roman" w:hAnsi="Times New Roman" w:cs="Times New Roman"/>
        </w:rPr>
      </w:pPr>
      <w:r w:rsidRPr="00614E66">
        <w:rPr>
          <w:rFonts w:ascii="Times New Roman" w:hAnsi="Times New Roman" w:cs="Times New Roman"/>
        </w:rPr>
        <w:t>(1) Only manual electrode holders which are specifically designed for arc welding and cutting and are of a capacity capable of safely handling the maximum rated current required by the electrodes shall be used.</w:t>
      </w:r>
    </w:p>
    <w:p w:rsidR="00614E66" w:rsidRPr="00614E66" w:rsidP="00614E66" w14:paraId="33CF24CB" w14:textId="77777777">
      <w:pPr>
        <w:rPr>
          <w:rFonts w:ascii="Times New Roman" w:hAnsi="Times New Roman" w:cs="Times New Roman"/>
        </w:rPr>
      </w:pPr>
      <w:r w:rsidRPr="00614E66">
        <w:rPr>
          <w:rFonts w:ascii="Times New Roman" w:hAnsi="Times New Roman" w:cs="Times New Roman"/>
        </w:rPr>
        <w:t>(2) Any current carrying parts passing through the portion of the holder which the arc welder or cutter grips in his hand, and the outer surfaces of the jaws of the holder, shall be fully insulated against the maximum voltage encountered to ground.</w:t>
      </w:r>
    </w:p>
    <w:p w:rsidR="00614E66" w:rsidRPr="00614E66" w:rsidP="00614E66" w14:paraId="2CC34ECC"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Welding cables and connectors.</w:t>
      </w:r>
    </w:p>
    <w:p w:rsidR="00614E66" w:rsidRPr="00614E66" w:rsidP="00614E66" w14:paraId="5BB2B3C9" w14:textId="77777777">
      <w:pPr>
        <w:rPr>
          <w:rFonts w:ascii="Times New Roman" w:hAnsi="Times New Roman" w:cs="Times New Roman"/>
        </w:rPr>
      </w:pPr>
      <w:r w:rsidRPr="00614E66">
        <w:rPr>
          <w:rFonts w:ascii="Times New Roman" w:hAnsi="Times New Roman" w:cs="Times New Roman"/>
        </w:rPr>
        <w:t xml:space="preserve">(1) All arc welding and cutting cables shall be of the completely insulated, flexible type, capable of handling the maximum current requirements of the work in progress, </w:t>
      </w:r>
      <w:r w:rsidRPr="00614E66">
        <w:rPr>
          <w:rFonts w:ascii="Times New Roman" w:hAnsi="Times New Roman" w:cs="Times New Roman"/>
        </w:rPr>
        <w:t>taking into account</w:t>
      </w:r>
      <w:r w:rsidRPr="00614E66">
        <w:rPr>
          <w:rFonts w:ascii="Times New Roman" w:hAnsi="Times New Roman" w:cs="Times New Roman"/>
        </w:rPr>
        <w:t xml:space="preserve"> the duty cycle under which the arc welder or cutter is working.</w:t>
      </w:r>
    </w:p>
    <w:p w:rsidR="00614E66" w:rsidRPr="00614E66" w:rsidP="00614E66" w14:paraId="71A81164" w14:textId="77777777">
      <w:pPr>
        <w:rPr>
          <w:rFonts w:ascii="Times New Roman" w:hAnsi="Times New Roman" w:cs="Times New Roman"/>
        </w:rPr>
      </w:pPr>
      <w:r w:rsidRPr="00614E66">
        <w:rPr>
          <w:rFonts w:ascii="Times New Roman" w:hAnsi="Times New Roman" w:cs="Times New Roman"/>
        </w:rPr>
        <w:t>(2) Only cable free from repair or splices for a minimum distance of ten (10) feet from the cable end to which the electrode holder is connected shall be used, except that cables with standard insulated connectors or with splices whose insulating quality is equal to that of the cable are permitted.</w:t>
      </w:r>
    </w:p>
    <w:p w:rsidR="00614E66" w:rsidRPr="00614E66" w:rsidP="00614E66" w14:paraId="57B00E55" w14:textId="77777777">
      <w:pPr>
        <w:rPr>
          <w:rFonts w:ascii="Times New Roman" w:hAnsi="Times New Roman" w:cs="Times New Roman"/>
        </w:rPr>
      </w:pPr>
      <w:r w:rsidRPr="00614E66">
        <w:rPr>
          <w:rFonts w:ascii="Times New Roman" w:hAnsi="Times New Roman" w:cs="Times New Roman"/>
        </w:rPr>
        <w:t xml:space="preserve">(3) When it becomes necessary to connect or splice lengths of cable one to another, substantial insulated connectors of a capacity at least equivalent to that of the cable shall be used. If connections are </w:t>
      </w:r>
      <w:r w:rsidRPr="00614E66">
        <w:rPr>
          <w:rFonts w:ascii="Times New Roman" w:hAnsi="Times New Roman" w:cs="Times New Roman"/>
        </w:rPr>
        <w:t>effected</w:t>
      </w:r>
      <w:r w:rsidRPr="00614E66">
        <w:rPr>
          <w:rFonts w:ascii="Times New Roman" w:hAnsi="Times New Roman" w:cs="Times New Roman"/>
        </w:rPr>
        <w:t xml:space="preserve"> by means of cable lugs, they shall be securely fastened together to give good electrical contact, and the exposed metal parts of the lugs shall be completely insulated.</w:t>
      </w:r>
    </w:p>
    <w:p w:rsidR="00614E66" w:rsidRPr="00614E66" w:rsidP="00614E66" w14:paraId="1822A707" w14:textId="77777777">
      <w:pPr>
        <w:rPr>
          <w:rFonts w:ascii="Times New Roman" w:hAnsi="Times New Roman" w:cs="Times New Roman"/>
        </w:rPr>
      </w:pPr>
      <w:r w:rsidRPr="00614E66">
        <w:rPr>
          <w:rFonts w:ascii="Times New Roman" w:hAnsi="Times New Roman" w:cs="Times New Roman"/>
        </w:rPr>
        <w:t>(4) Cables in poor repair shall not be used. When a cable other than the cable lead referred to in </w:t>
      </w:r>
      <w:hyperlink r:id="rId105" w:anchor="p-1915.56(b)(2)" w:history="1">
        <w:r w:rsidRPr="00614E66">
          <w:rPr>
            <w:rStyle w:val="Hyperlink"/>
            <w:rFonts w:ascii="Times New Roman" w:hAnsi="Times New Roman" w:cs="Times New Roman"/>
          </w:rPr>
          <w:t>paragraph (b)(2)</w:t>
        </w:r>
      </w:hyperlink>
      <w:r w:rsidRPr="00614E66">
        <w:rPr>
          <w:rFonts w:ascii="Times New Roman" w:hAnsi="Times New Roman" w:cs="Times New Roman"/>
        </w:rPr>
        <w:t> of this section becomes worn to the extent of exposing bare conductors, the portion thus exposed shall be protected by means of rubber and friction tapes or other equivalent insulation.</w:t>
      </w:r>
    </w:p>
    <w:p w:rsidR="00614E66" w:rsidRPr="00614E66" w:rsidP="00614E66" w14:paraId="046E6A59" w14:textId="77777777">
      <w:pPr>
        <w:rPr>
          <w:rFonts w:ascii="Times New Roman" w:hAnsi="Times New Roman" w:cs="Times New Roman"/>
        </w:rPr>
      </w:pPr>
      <w:r w:rsidRPr="00614E66">
        <w:rPr>
          <w:rFonts w:ascii="Times New Roman" w:hAnsi="Times New Roman" w:cs="Times New Roman"/>
        </w:rPr>
        <w:t>(c) </w:t>
      </w:r>
      <w:r w:rsidRPr="00614E66">
        <w:rPr>
          <w:rFonts w:ascii="Times New Roman" w:hAnsi="Times New Roman" w:cs="Times New Roman"/>
          <w:i/>
          <w:iCs/>
        </w:rPr>
        <w:t>Ground returns and machine grounding.</w:t>
      </w:r>
    </w:p>
    <w:p w:rsidR="00614E66" w:rsidRPr="00614E66" w:rsidP="00614E66" w14:paraId="1AF291A8" w14:textId="77777777">
      <w:pPr>
        <w:rPr>
          <w:rFonts w:ascii="Times New Roman" w:hAnsi="Times New Roman" w:cs="Times New Roman"/>
        </w:rPr>
      </w:pPr>
      <w:r w:rsidRPr="00614E66">
        <w:rPr>
          <w:rFonts w:ascii="Times New Roman" w:hAnsi="Times New Roman" w:cs="Times New Roman"/>
        </w:rPr>
        <w:t>(1) A ground return cable shall have a safe current carrying capacity equal to or exceeding the specified maximum output capacity of the arc welding or cutting unit which it services. When a single ground return cable services more than one unit, its safe current carrying capacity shall equal or exceed the total specified maximum output capacities of all the units which it services.</w:t>
      </w:r>
    </w:p>
    <w:p w:rsidR="00614E66" w:rsidRPr="00614E66" w:rsidP="00614E66" w14:paraId="66CA8BC8" w14:textId="77777777">
      <w:pPr>
        <w:rPr>
          <w:rFonts w:ascii="Times New Roman" w:hAnsi="Times New Roman" w:cs="Times New Roman"/>
        </w:rPr>
      </w:pPr>
      <w:r w:rsidRPr="00614E66">
        <w:rPr>
          <w:rFonts w:ascii="Times New Roman" w:hAnsi="Times New Roman" w:cs="Times New Roman"/>
        </w:rPr>
        <w:t>(2) Structures or pipe lines, except pipe lines containing gases of flammable liquids or conduits containing electrical circuits, may be used as part of the ground return circuit, provided that the pipe or structure has a current carrying capacity equal to that required by </w:t>
      </w:r>
      <w:hyperlink r:id="rId105" w:anchor="p-1915.56(c)(1)" w:history="1">
        <w:r w:rsidRPr="00614E66">
          <w:rPr>
            <w:rStyle w:val="Hyperlink"/>
            <w:rFonts w:ascii="Times New Roman" w:hAnsi="Times New Roman" w:cs="Times New Roman"/>
          </w:rPr>
          <w:t>paragraph (c)(1)</w:t>
        </w:r>
      </w:hyperlink>
      <w:r w:rsidRPr="00614E66">
        <w:rPr>
          <w:rFonts w:ascii="Times New Roman" w:hAnsi="Times New Roman" w:cs="Times New Roman"/>
        </w:rPr>
        <w:t> of this section.</w:t>
      </w:r>
    </w:p>
    <w:p w:rsidR="00614E66" w:rsidRPr="00614E66" w:rsidP="00614E66" w14:paraId="036168E0" w14:textId="77777777">
      <w:pPr>
        <w:rPr>
          <w:rFonts w:ascii="Times New Roman" w:hAnsi="Times New Roman" w:cs="Times New Roman"/>
        </w:rPr>
      </w:pPr>
      <w:r w:rsidRPr="00614E66">
        <w:rPr>
          <w:rFonts w:ascii="Times New Roman" w:hAnsi="Times New Roman" w:cs="Times New Roman"/>
        </w:rPr>
        <w:t xml:space="preserve">(3) When a structure or </w:t>
      </w:r>
      <w:r w:rsidRPr="00614E66">
        <w:rPr>
          <w:rFonts w:ascii="Times New Roman" w:hAnsi="Times New Roman" w:cs="Times New Roman"/>
        </w:rPr>
        <w:t>pipe line</w:t>
      </w:r>
      <w:r w:rsidRPr="00614E66">
        <w:rPr>
          <w:rFonts w:ascii="Times New Roman" w:hAnsi="Times New Roman" w:cs="Times New Roman"/>
        </w:rPr>
        <w:t xml:space="preserve"> is employed as a ground return circuit, it shall be determined that the required electrical contact exists at all joints. The generation of an arc, sparks or heat at any point shall cause rejection of the structure as a ground circuit.</w:t>
      </w:r>
    </w:p>
    <w:p w:rsidR="00614E66" w:rsidRPr="00614E66" w:rsidP="00614E66" w14:paraId="4B011E75" w14:textId="77777777">
      <w:pPr>
        <w:rPr>
          <w:rFonts w:ascii="Times New Roman" w:hAnsi="Times New Roman" w:cs="Times New Roman"/>
        </w:rPr>
      </w:pPr>
      <w:r w:rsidRPr="00614E66">
        <w:rPr>
          <w:rFonts w:ascii="Times New Roman" w:hAnsi="Times New Roman" w:cs="Times New Roman"/>
        </w:rPr>
        <w:t xml:space="preserve">(4) When a structure or </w:t>
      </w:r>
      <w:r w:rsidRPr="00614E66">
        <w:rPr>
          <w:rFonts w:ascii="Times New Roman" w:hAnsi="Times New Roman" w:cs="Times New Roman"/>
        </w:rPr>
        <w:t>pipe line</w:t>
      </w:r>
      <w:r w:rsidRPr="00614E66">
        <w:rPr>
          <w:rFonts w:ascii="Times New Roman" w:hAnsi="Times New Roman" w:cs="Times New Roman"/>
        </w:rPr>
        <w:t xml:space="preserve"> is continuously employed as a ground return circuit, all joints shall be bonded, and periodic inspections shall be conducted to ensure that no condition of electrolysis or fire hazard exists by virtue of such use.</w:t>
      </w:r>
    </w:p>
    <w:p w:rsidR="00614E66" w:rsidRPr="00614E66" w:rsidP="00614E66" w14:paraId="04FA5A7B" w14:textId="77777777">
      <w:pPr>
        <w:rPr>
          <w:rFonts w:ascii="Times New Roman" w:hAnsi="Times New Roman" w:cs="Times New Roman"/>
        </w:rPr>
      </w:pPr>
      <w:r w:rsidRPr="00614E66">
        <w:rPr>
          <w:rFonts w:ascii="Times New Roman" w:hAnsi="Times New Roman" w:cs="Times New Roman"/>
        </w:rPr>
        <w:t>(5) The frames of all arc welding and cutting machines shall be grounded either through a third wire in the cable containing the circuit conductor or through a separate wire which is grounded at the source of the current. Grounding circuits, other than by means of the vessel's structure, shall be checked to ensure that the circuit between the ground and the grounded power conductor has resistance low enough to permit sufficient current to flow to cause the fuse or circuit breaker to interrupt the current.</w:t>
      </w:r>
    </w:p>
    <w:p w:rsidR="00614E66" w:rsidRPr="00614E66" w:rsidP="00614E66" w14:paraId="136DCA59" w14:textId="77777777">
      <w:pPr>
        <w:rPr>
          <w:rFonts w:ascii="Times New Roman" w:hAnsi="Times New Roman" w:cs="Times New Roman"/>
        </w:rPr>
      </w:pPr>
      <w:r w:rsidRPr="00614E66">
        <w:rPr>
          <w:rFonts w:ascii="Times New Roman" w:hAnsi="Times New Roman" w:cs="Times New Roman"/>
        </w:rPr>
        <w:t>(6) All ground connections shall be inspected to ensure that they are mechanically strong and electrically adequate for the required current.</w:t>
      </w:r>
    </w:p>
    <w:p w:rsidR="00614E66" w:rsidRPr="00614E66" w:rsidP="00614E66" w14:paraId="75F86B81" w14:textId="77777777">
      <w:pPr>
        <w:rPr>
          <w:rFonts w:ascii="Times New Roman" w:hAnsi="Times New Roman" w:cs="Times New Roman"/>
        </w:rPr>
      </w:pPr>
      <w:r w:rsidRPr="00614E66">
        <w:rPr>
          <w:rFonts w:ascii="Times New Roman" w:hAnsi="Times New Roman" w:cs="Times New Roman"/>
        </w:rPr>
        <w:t>(d) </w:t>
      </w:r>
      <w:r w:rsidRPr="00614E66">
        <w:rPr>
          <w:rFonts w:ascii="Times New Roman" w:hAnsi="Times New Roman" w:cs="Times New Roman"/>
          <w:i/>
          <w:iCs/>
        </w:rPr>
        <w:t>Operating instructions.</w:t>
      </w:r>
      <w:r w:rsidRPr="00614E66">
        <w:rPr>
          <w:rFonts w:ascii="Times New Roman" w:hAnsi="Times New Roman" w:cs="Times New Roman"/>
        </w:rPr>
        <w:t> Employers shall instruct employees in the safe means of arc welding and cutting as follows:</w:t>
      </w:r>
    </w:p>
    <w:p w:rsidR="00614E66" w:rsidRPr="00614E66" w:rsidP="00614E66" w14:paraId="56413663" w14:textId="77777777">
      <w:pPr>
        <w:rPr>
          <w:rFonts w:ascii="Times New Roman" w:hAnsi="Times New Roman" w:cs="Times New Roman"/>
        </w:rPr>
      </w:pPr>
      <w:r w:rsidRPr="00614E66">
        <w:rPr>
          <w:rFonts w:ascii="Times New Roman" w:hAnsi="Times New Roman" w:cs="Times New Roman"/>
        </w:rPr>
        <w:t xml:space="preserve">(1) When electrode holders are to be left unattended, the electrodes shall be </w:t>
      </w:r>
      <w:r w:rsidRPr="00614E66">
        <w:rPr>
          <w:rFonts w:ascii="Times New Roman" w:hAnsi="Times New Roman" w:cs="Times New Roman"/>
        </w:rPr>
        <w:t>removed</w:t>
      </w:r>
      <w:r w:rsidRPr="00614E66">
        <w:rPr>
          <w:rFonts w:ascii="Times New Roman" w:hAnsi="Times New Roman" w:cs="Times New Roman"/>
        </w:rPr>
        <w:t xml:space="preserve"> and the holders shall be so placed or protected that they cannot make electrical contact with employees or conducting objects.</w:t>
      </w:r>
    </w:p>
    <w:p w:rsidR="00614E66" w:rsidRPr="00614E66" w:rsidP="00614E66" w14:paraId="1ED05DFE" w14:textId="77777777">
      <w:pPr>
        <w:rPr>
          <w:rFonts w:ascii="Times New Roman" w:hAnsi="Times New Roman" w:cs="Times New Roman"/>
        </w:rPr>
      </w:pPr>
      <w:r w:rsidRPr="00614E66">
        <w:rPr>
          <w:rFonts w:ascii="Times New Roman" w:hAnsi="Times New Roman" w:cs="Times New Roman"/>
        </w:rPr>
        <w:t>(2) Hot electrode holders shall not be dipped in water, since to do so may expose the arc welder or cutter to electric shock.</w:t>
      </w:r>
    </w:p>
    <w:p w:rsidR="00614E66" w:rsidRPr="00614E66" w:rsidP="00614E66" w14:paraId="3AB28D93" w14:textId="77777777">
      <w:pPr>
        <w:rPr>
          <w:rFonts w:ascii="Times New Roman" w:hAnsi="Times New Roman" w:cs="Times New Roman"/>
        </w:rPr>
      </w:pPr>
      <w:r w:rsidRPr="00614E66">
        <w:rPr>
          <w:rFonts w:ascii="Times New Roman" w:hAnsi="Times New Roman" w:cs="Times New Roman"/>
        </w:rPr>
        <w:t>(3) When the arc welder or cutter has occasion to leave his work or to stop work for any appreciable length of time, or when the arc welding or cutting machine is to be moved, the power supply switch to the equipment shall be opened.</w:t>
      </w:r>
    </w:p>
    <w:p w:rsidR="00614E66" w:rsidRPr="00614E66" w:rsidP="00614E66" w14:paraId="6EEE11FF" w14:textId="77777777">
      <w:pPr>
        <w:rPr>
          <w:rFonts w:ascii="Times New Roman" w:hAnsi="Times New Roman" w:cs="Times New Roman"/>
        </w:rPr>
      </w:pPr>
      <w:r w:rsidRPr="00614E66">
        <w:rPr>
          <w:rFonts w:ascii="Times New Roman" w:hAnsi="Times New Roman" w:cs="Times New Roman"/>
        </w:rPr>
        <w:t>(4) Any faulty or defective equipment shall be reported to the supervisor.</w:t>
      </w:r>
    </w:p>
    <w:p w:rsidR="00614E66" w:rsidRPr="00614E66" w:rsidP="00614E66" w14:paraId="3E355C6C" w14:textId="77777777">
      <w:pPr>
        <w:rPr>
          <w:rFonts w:ascii="Times New Roman" w:hAnsi="Times New Roman" w:cs="Times New Roman"/>
        </w:rPr>
      </w:pPr>
      <w:r w:rsidRPr="00614E66">
        <w:rPr>
          <w:rFonts w:ascii="Times New Roman" w:hAnsi="Times New Roman" w:cs="Times New Roman"/>
        </w:rPr>
        <w:t>(e) </w:t>
      </w:r>
      <w:r w:rsidRPr="00614E66">
        <w:rPr>
          <w:rFonts w:ascii="Times New Roman" w:hAnsi="Times New Roman" w:cs="Times New Roman"/>
          <w:i/>
          <w:iCs/>
        </w:rPr>
        <w:t>Shielding.</w:t>
      </w:r>
      <w:r w:rsidRPr="00614E66">
        <w:rPr>
          <w:rFonts w:ascii="Times New Roman" w:hAnsi="Times New Roman" w:cs="Times New Roman"/>
        </w:rPr>
        <w:t> Whenever practicable, all arc welding and cutting operations shall be shielded by noncombustible or flame-proof screens which will protect employees and other persons working in the vicinity from the direct rays of the arc.</w:t>
      </w:r>
    </w:p>
    <w:p w:rsidR="00614E66" w:rsidRPr="00614E66" w:rsidP="00614E66" w14:paraId="20276D95" w14:textId="77777777">
      <w:pPr>
        <w:rPr>
          <w:rFonts w:ascii="Times New Roman" w:hAnsi="Times New Roman" w:cs="Times New Roman"/>
          <w:b/>
          <w:bCs/>
        </w:rPr>
      </w:pPr>
      <w:r w:rsidRPr="00614E66">
        <w:rPr>
          <w:rFonts w:ascii="Times New Roman" w:hAnsi="Times New Roman" w:cs="Times New Roman"/>
          <w:b/>
          <w:bCs/>
        </w:rPr>
        <w:t>§ 1915.57 Uses of fissionable material in ship repairing and shipbuilding.</w:t>
      </w:r>
    </w:p>
    <w:p w:rsidR="00614E66" w:rsidRPr="00614E66" w:rsidP="00614E66" w14:paraId="23A3B882" w14:textId="77777777">
      <w:pPr>
        <w:rPr>
          <w:rFonts w:ascii="Times New Roman" w:hAnsi="Times New Roman" w:cs="Times New Roman"/>
        </w:rPr>
      </w:pPr>
      <w:r w:rsidRPr="00614E66">
        <w:rPr>
          <w:rFonts w:ascii="Times New Roman" w:hAnsi="Times New Roman" w:cs="Times New Roman"/>
        </w:rPr>
        <w:t>The provisions of this section apply to ship repairing and shipbuilding only.</w:t>
      </w:r>
    </w:p>
    <w:p w:rsidR="00614E66" w:rsidRPr="00614E66" w:rsidP="00614E66" w14:paraId="5AEA22B9" w14:textId="77777777">
      <w:pPr>
        <w:rPr>
          <w:rFonts w:ascii="Times New Roman" w:hAnsi="Times New Roman" w:cs="Times New Roman"/>
        </w:rPr>
      </w:pPr>
      <w:r w:rsidRPr="00614E66">
        <w:rPr>
          <w:rFonts w:ascii="Times New Roman" w:hAnsi="Times New Roman" w:cs="Times New Roman"/>
        </w:rPr>
        <w:t>(a) In activities involving the use of and exposure to sources of ionizing radiation not only on conventionally powered but also on nuclear powered vessels, the applicable provisions of the Nuclear Regulatory Commission's Standards for Protection Against Radiation (</w:t>
      </w:r>
      <w:hyperlink r:id="rId109" w:history="1">
        <w:r w:rsidRPr="00614E66">
          <w:rPr>
            <w:rStyle w:val="Hyperlink"/>
            <w:rFonts w:ascii="Times New Roman" w:hAnsi="Times New Roman" w:cs="Times New Roman"/>
          </w:rPr>
          <w:t>10 CFR part 20</w:t>
        </w:r>
      </w:hyperlink>
      <w:r w:rsidRPr="00614E66">
        <w:rPr>
          <w:rFonts w:ascii="Times New Roman" w:hAnsi="Times New Roman" w:cs="Times New Roman"/>
        </w:rPr>
        <w:t>), relating to protection against occupational radiation exposure, shall apply.</w:t>
      </w:r>
    </w:p>
    <w:p w:rsidR="00614E66" w:rsidRPr="00614E66" w:rsidP="00614E66" w14:paraId="634308B1" w14:textId="77777777">
      <w:pPr>
        <w:rPr>
          <w:rFonts w:ascii="Times New Roman" w:hAnsi="Times New Roman" w:cs="Times New Roman"/>
        </w:rPr>
      </w:pPr>
      <w:r w:rsidRPr="00614E66">
        <w:rPr>
          <w:rFonts w:ascii="Times New Roman" w:hAnsi="Times New Roman" w:cs="Times New Roman"/>
        </w:rPr>
        <w:t xml:space="preserve">(b) Any activity which involves the use of </w:t>
      </w:r>
      <w:r w:rsidRPr="00614E66">
        <w:rPr>
          <w:rFonts w:ascii="Times New Roman" w:hAnsi="Times New Roman" w:cs="Times New Roman"/>
        </w:rPr>
        <w:t>radiocative</w:t>
      </w:r>
      <w:r w:rsidRPr="00614E66">
        <w:rPr>
          <w:rFonts w:ascii="Times New Roman" w:hAnsi="Times New Roman" w:cs="Times New Roman"/>
        </w:rPr>
        <w:t xml:space="preserve"> material, </w:t>
      </w:r>
      <w:r w:rsidRPr="00614E66">
        <w:rPr>
          <w:rFonts w:ascii="Times New Roman" w:hAnsi="Times New Roman" w:cs="Times New Roman"/>
        </w:rPr>
        <w:t>whether or not</w:t>
      </w:r>
      <w:r w:rsidRPr="00614E66">
        <w:rPr>
          <w:rFonts w:ascii="Times New Roman" w:hAnsi="Times New Roman" w:cs="Times New Roman"/>
        </w:rPr>
        <w:t xml:space="preserve"> under license from the Nuclear Regulatory Commission, shall be performed by competent persons specially trained in the proper and safe operation of such equipment. In the case of materials used under Commission license, only persons </w:t>
      </w:r>
      <w:r w:rsidRPr="00614E66">
        <w:rPr>
          <w:rFonts w:ascii="Times New Roman" w:hAnsi="Times New Roman" w:cs="Times New Roman"/>
        </w:rPr>
        <w:t>actually licensed</w:t>
      </w:r>
      <w:r w:rsidRPr="00614E66">
        <w:rPr>
          <w:rFonts w:ascii="Times New Roman" w:hAnsi="Times New Roman" w:cs="Times New Roman"/>
        </w:rPr>
        <w:t>, or competent persons under direction and supervision of the licensee, shall perform such work.</w:t>
      </w:r>
    </w:p>
    <w:p w:rsidR="00614E66" w:rsidRPr="00614E66" w:rsidP="00614E66" w14:paraId="1DB16750" w14:textId="77777777">
      <w:pPr>
        <w:rPr>
          <w:rFonts w:ascii="Times New Roman" w:hAnsi="Times New Roman" w:cs="Times New Roman"/>
          <w:b/>
          <w:bCs/>
        </w:rPr>
      </w:pPr>
      <w:r w:rsidRPr="00614E66">
        <w:rPr>
          <w:rFonts w:ascii="Times New Roman" w:hAnsi="Times New Roman" w:cs="Times New Roman"/>
          <w:b/>
          <w:bCs/>
        </w:rPr>
        <w:t>Subpart E—Scaffolds, Ladders and Other Working Surfaces</w:t>
      </w:r>
    </w:p>
    <w:p w:rsidR="00614E66" w:rsidRPr="00614E66" w:rsidP="00614E66" w14:paraId="39D528F3" w14:textId="77777777">
      <w:pPr>
        <w:rPr>
          <w:rFonts w:ascii="Times New Roman" w:hAnsi="Times New Roman" w:cs="Times New Roman"/>
          <w:b/>
          <w:bCs/>
        </w:rPr>
      </w:pPr>
      <w:r w:rsidRPr="00614E66">
        <w:rPr>
          <w:rFonts w:ascii="Times New Roman" w:hAnsi="Times New Roman" w:cs="Times New Roman"/>
          <w:b/>
          <w:bCs/>
        </w:rPr>
        <w:t>§ 1915.71 Scaffolds or staging.</w:t>
      </w:r>
    </w:p>
    <w:p w:rsidR="00614E66" w:rsidRPr="00614E66" w:rsidP="00614E66" w14:paraId="4190D7A8"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Scope and application.</w:t>
      </w:r>
      <w:r w:rsidRPr="00614E66">
        <w:rPr>
          <w:rFonts w:ascii="Times New Roman" w:hAnsi="Times New Roman" w:cs="Times New Roman"/>
        </w:rPr>
        <w:t> The provisions of this section shall apply to all ship repairing, shipbuilding and shipbreaking operations except that paragraphs (b)(8) through (b)(10) and </w:t>
      </w:r>
      <w:hyperlink r:id="rId110" w:anchor="p-1915.71(c)" w:history="1">
        <w:r w:rsidRPr="00614E66">
          <w:rPr>
            <w:rStyle w:val="Hyperlink"/>
            <w:rFonts w:ascii="Times New Roman" w:hAnsi="Times New Roman" w:cs="Times New Roman"/>
          </w:rPr>
          <w:t>paragraphs (c)</w:t>
        </w:r>
      </w:hyperlink>
      <w:r w:rsidRPr="00614E66">
        <w:rPr>
          <w:rFonts w:ascii="Times New Roman" w:hAnsi="Times New Roman" w:cs="Times New Roman"/>
        </w:rPr>
        <w:t> through </w:t>
      </w:r>
      <w:hyperlink r:id="rId110" w:anchor="p-1915.71(f)" w:history="1">
        <w:r w:rsidRPr="00614E66">
          <w:rPr>
            <w:rStyle w:val="Hyperlink"/>
            <w:rFonts w:ascii="Times New Roman" w:hAnsi="Times New Roman" w:cs="Times New Roman"/>
          </w:rPr>
          <w:t>(f)</w:t>
        </w:r>
      </w:hyperlink>
      <w:r w:rsidRPr="00614E66">
        <w:rPr>
          <w:rFonts w:ascii="Times New Roman" w:hAnsi="Times New Roman" w:cs="Times New Roman"/>
        </w:rPr>
        <w:t> of this section shall only apply to ship repairing and shipbuilding operations and shall not apply to shipbreaking.</w:t>
      </w:r>
    </w:p>
    <w:p w:rsidR="00614E66" w:rsidRPr="00614E66" w:rsidP="00614E66" w14:paraId="6CAE18A7"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General requirements.</w:t>
      </w:r>
    </w:p>
    <w:p w:rsidR="00614E66" w:rsidRPr="00614E66" w:rsidP="00614E66" w14:paraId="6DF4A997" w14:textId="77777777">
      <w:pPr>
        <w:rPr>
          <w:rFonts w:ascii="Times New Roman" w:hAnsi="Times New Roman" w:cs="Times New Roman"/>
        </w:rPr>
      </w:pPr>
      <w:r w:rsidRPr="00614E66">
        <w:rPr>
          <w:rFonts w:ascii="Times New Roman" w:hAnsi="Times New Roman" w:cs="Times New Roman"/>
        </w:rPr>
        <w:t>(1) All scaffolds and their supports whether of lumber, steel or other material, shall be capable of supporting the load they are designed to carry with a safety factor of not less than four (4).</w:t>
      </w:r>
    </w:p>
    <w:p w:rsidR="00614E66" w:rsidRPr="00614E66" w:rsidP="00614E66" w14:paraId="5E1AE77C" w14:textId="77777777">
      <w:pPr>
        <w:rPr>
          <w:rFonts w:ascii="Times New Roman" w:hAnsi="Times New Roman" w:cs="Times New Roman"/>
        </w:rPr>
      </w:pPr>
      <w:r w:rsidRPr="00614E66">
        <w:rPr>
          <w:rFonts w:ascii="Times New Roman" w:hAnsi="Times New Roman" w:cs="Times New Roman"/>
        </w:rPr>
        <w:t>(2) All lumber used in the construction of scaffolds shall be spruce, fir, long leaf yellow pine, Oregon pine or wood of equal strength. The use of hemlock, short leaf yellow pine, or short fiber lumber is prohibited.</w:t>
      </w:r>
    </w:p>
    <w:p w:rsidR="00614E66" w:rsidRPr="00614E66" w:rsidP="00614E66" w14:paraId="492F73F6" w14:textId="77777777">
      <w:pPr>
        <w:rPr>
          <w:rFonts w:ascii="Times New Roman" w:hAnsi="Times New Roman" w:cs="Times New Roman"/>
        </w:rPr>
      </w:pPr>
      <w:r w:rsidRPr="00614E66">
        <w:rPr>
          <w:rFonts w:ascii="Times New Roman" w:hAnsi="Times New Roman" w:cs="Times New Roman"/>
        </w:rPr>
        <w:t xml:space="preserve">(3) Lumber dimensions as given in this subpart are nominal except </w:t>
      </w:r>
      <w:r w:rsidRPr="00614E66">
        <w:rPr>
          <w:rFonts w:ascii="Times New Roman" w:hAnsi="Times New Roman" w:cs="Times New Roman"/>
        </w:rPr>
        <w:t>where</w:t>
      </w:r>
      <w:r w:rsidRPr="00614E66">
        <w:rPr>
          <w:rFonts w:ascii="Times New Roman" w:hAnsi="Times New Roman" w:cs="Times New Roman"/>
        </w:rPr>
        <w:t xml:space="preserve"> given in fractions of an inch.</w:t>
      </w:r>
    </w:p>
    <w:p w:rsidR="00614E66" w:rsidRPr="00614E66" w:rsidP="00614E66" w14:paraId="3C807E22" w14:textId="77777777">
      <w:pPr>
        <w:rPr>
          <w:rFonts w:ascii="Times New Roman" w:hAnsi="Times New Roman" w:cs="Times New Roman"/>
        </w:rPr>
      </w:pPr>
      <w:r w:rsidRPr="00614E66">
        <w:rPr>
          <w:rFonts w:ascii="Times New Roman" w:hAnsi="Times New Roman" w:cs="Times New Roman"/>
        </w:rPr>
        <w:t xml:space="preserve">(4) All lumber used in the construction of scaffolds shall be sound, straight-grained, free from cross grain, shakes and large, </w:t>
      </w:r>
      <w:r w:rsidRPr="00614E66">
        <w:rPr>
          <w:rFonts w:ascii="Times New Roman" w:hAnsi="Times New Roman" w:cs="Times New Roman"/>
        </w:rPr>
        <w:t>loose</w:t>
      </w:r>
      <w:r w:rsidRPr="00614E66">
        <w:rPr>
          <w:rFonts w:ascii="Times New Roman" w:hAnsi="Times New Roman" w:cs="Times New Roman"/>
        </w:rPr>
        <w:t xml:space="preserve"> or dead knots. It shall also be free from dry rot, large checks, worm holes or other defects which impair its strength or durability.</w:t>
      </w:r>
    </w:p>
    <w:p w:rsidR="00614E66" w:rsidRPr="00614E66" w:rsidP="00614E66" w14:paraId="2873A90F" w14:textId="77777777">
      <w:pPr>
        <w:rPr>
          <w:rFonts w:ascii="Times New Roman" w:hAnsi="Times New Roman" w:cs="Times New Roman"/>
        </w:rPr>
      </w:pPr>
      <w:r w:rsidRPr="00614E66">
        <w:rPr>
          <w:rFonts w:ascii="Times New Roman" w:hAnsi="Times New Roman" w:cs="Times New Roman"/>
        </w:rPr>
        <w:t xml:space="preserve">(5) Scaffolds shall be maintained in a safe and secure condition. Any component of the </w:t>
      </w:r>
      <w:r w:rsidRPr="00614E66">
        <w:rPr>
          <w:rFonts w:ascii="Times New Roman" w:hAnsi="Times New Roman" w:cs="Times New Roman"/>
        </w:rPr>
        <w:t>scaffold</w:t>
      </w:r>
      <w:r w:rsidRPr="00614E66">
        <w:rPr>
          <w:rFonts w:ascii="Times New Roman" w:hAnsi="Times New Roman" w:cs="Times New Roman"/>
        </w:rPr>
        <w:t xml:space="preserve"> which is broken, burned or otherwise defective shall be replaced.</w:t>
      </w:r>
    </w:p>
    <w:p w:rsidR="00614E66" w:rsidRPr="00614E66" w:rsidP="00614E66" w14:paraId="78295B98" w14:textId="77777777">
      <w:pPr>
        <w:rPr>
          <w:rFonts w:ascii="Times New Roman" w:hAnsi="Times New Roman" w:cs="Times New Roman"/>
        </w:rPr>
      </w:pPr>
      <w:r w:rsidRPr="00614E66">
        <w:rPr>
          <w:rFonts w:ascii="Times New Roman" w:hAnsi="Times New Roman" w:cs="Times New Roman"/>
        </w:rPr>
        <w:t>(6) Barrels, boxes, cans, loose bricks, or other unstable objects shall not be used as working platforms or for the support of planking intended as scaffolds or working platforms.</w:t>
      </w:r>
    </w:p>
    <w:p w:rsidR="00614E66" w:rsidRPr="00614E66" w:rsidP="00614E66" w14:paraId="65ABCA6E" w14:textId="77777777">
      <w:pPr>
        <w:rPr>
          <w:rFonts w:ascii="Times New Roman" w:hAnsi="Times New Roman" w:cs="Times New Roman"/>
        </w:rPr>
      </w:pPr>
      <w:r w:rsidRPr="00614E66">
        <w:rPr>
          <w:rFonts w:ascii="Times New Roman" w:hAnsi="Times New Roman" w:cs="Times New Roman"/>
        </w:rPr>
        <w:t>(7) No scaffold shall be erected, moved, dismantled or altered except under the supervision of competent persons.</w:t>
      </w:r>
    </w:p>
    <w:p w:rsidR="00614E66" w:rsidRPr="00614E66" w:rsidP="00614E66" w14:paraId="0A81D3AD" w14:textId="77777777">
      <w:pPr>
        <w:rPr>
          <w:rFonts w:ascii="Times New Roman" w:hAnsi="Times New Roman" w:cs="Times New Roman"/>
        </w:rPr>
      </w:pPr>
      <w:r w:rsidRPr="00614E66">
        <w:rPr>
          <w:rFonts w:ascii="Times New Roman" w:hAnsi="Times New Roman" w:cs="Times New Roman"/>
        </w:rPr>
        <w:t>(8) No welding, burning, riveting or open flame work shall be performed on any staging suspended by means of fiber rope.</w:t>
      </w:r>
    </w:p>
    <w:p w:rsidR="00614E66" w:rsidRPr="00614E66" w:rsidP="00614E66" w14:paraId="31A25509" w14:textId="77777777">
      <w:pPr>
        <w:rPr>
          <w:rFonts w:ascii="Times New Roman" w:hAnsi="Times New Roman" w:cs="Times New Roman"/>
        </w:rPr>
      </w:pPr>
      <w:r w:rsidRPr="00614E66">
        <w:rPr>
          <w:rFonts w:ascii="Times New Roman" w:hAnsi="Times New Roman" w:cs="Times New Roman"/>
        </w:rPr>
        <w:t>(9) Lifting bridles on working platforms suspended from cranes shall consist of four legs so attached that the stability of the platform is assured.</w:t>
      </w:r>
    </w:p>
    <w:p w:rsidR="00614E66" w:rsidRPr="00614E66" w:rsidP="00614E66" w14:paraId="3BA51528" w14:textId="77777777">
      <w:pPr>
        <w:rPr>
          <w:rFonts w:ascii="Times New Roman" w:hAnsi="Times New Roman" w:cs="Times New Roman"/>
        </w:rPr>
      </w:pPr>
      <w:r w:rsidRPr="00614E66">
        <w:rPr>
          <w:rFonts w:ascii="Times New Roman" w:hAnsi="Times New Roman" w:cs="Times New Roman"/>
        </w:rPr>
        <w:t>(10) Unless the crane hook has a safety latch or is moused, the lifting bridles on working platforms suspended from cranes shall be attached by shackles to the lower lifting block or other positive means shall be taken to prevent them from becoming accidentally disengaged from the crane hook.</w:t>
      </w:r>
    </w:p>
    <w:p w:rsidR="00614E66" w:rsidRPr="00614E66" w:rsidP="00614E66" w14:paraId="47298608" w14:textId="77777777">
      <w:pPr>
        <w:rPr>
          <w:rFonts w:ascii="Times New Roman" w:hAnsi="Times New Roman" w:cs="Times New Roman"/>
        </w:rPr>
      </w:pPr>
      <w:r w:rsidRPr="00614E66">
        <w:rPr>
          <w:rFonts w:ascii="Times New Roman" w:hAnsi="Times New Roman" w:cs="Times New Roman"/>
        </w:rPr>
        <w:t>(c) </w:t>
      </w:r>
      <w:r w:rsidRPr="00614E66">
        <w:rPr>
          <w:rFonts w:ascii="Times New Roman" w:hAnsi="Times New Roman" w:cs="Times New Roman"/>
          <w:i/>
          <w:iCs/>
        </w:rPr>
        <w:t>Independent pole wood scaffolds.</w:t>
      </w:r>
    </w:p>
    <w:p w:rsidR="00614E66" w:rsidRPr="00614E66" w:rsidP="00614E66" w14:paraId="1F07CD54" w14:textId="77777777">
      <w:pPr>
        <w:rPr>
          <w:rFonts w:ascii="Times New Roman" w:hAnsi="Times New Roman" w:cs="Times New Roman"/>
        </w:rPr>
      </w:pPr>
      <w:r w:rsidRPr="00614E66">
        <w:rPr>
          <w:rFonts w:ascii="Times New Roman" w:hAnsi="Times New Roman" w:cs="Times New Roman"/>
        </w:rPr>
        <w:t>(1) All pole uprights shall be set plump. Poles shall rest on a foundation of sufficient size and strength to distribute the loan and to prevent displacement.</w:t>
      </w:r>
    </w:p>
    <w:p w:rsidR="00614E66" w:rsidRPr="00614E66" w:rsidP="00614E66" w14:paraId="095CE2FD" w14:textId="77777777">
      <w:pPr>
        <w:rPr>
          <w:rFonts w:ascii="Times New Roman" w:hAnsi="Times New Roman" w:cs="Times New Roman"/>
        </w:rPr>
      </w:pPr>
      <w:r w:rsidRPr="00614E66">
        <w:rPr>
          <w:rFonts w:ascii="Times New Roman" w:hAnsi="Times New Roman" w:cs="Times New Roman"/>
        </w:rPr>
        <w:t>(2) In light-duty scaffolds, not more than 24 feet in height, poles may be spliced by overlapping the ends not less than 4 feet and securely nailing them together. A substantial cleat shall be nailed to the lower section to form a support for the upper section except when bolted connections are used.</w:t>
      </w:r>
    </w:p>
    <w:p w:rsidR="00614E66" w:rsidRPr="00614E66" w:rsidP="00614E66" w14:paraId="4B7CC4B9" w14:textId="77777777">
      <w:pPr>
        <w:rPr>
          <w:rFonts w:ascii="Times New Roman" w:hAnsi="Times New Roman" w:cs="Times New Roman"/>
        </w:rPr>
      </w:pPr>
      <w:r w:rsidRPr="00614E66">
        <w:rPr>
          <w:rFonts w:ascii="Times New Roman" w:hAnsi="Times New Roman" w:cs="Times New Roman"/>
        </w:rPr>
        <w:t xml:space="preserve">(3) All other poles to be spliced shall be squared at the ends of each splice, abutted, and rigidly fastened together by not less than two cleats securely nailed or bolted thereto. Each cleat shall overlap each pole end by at least 24 inches and shall have a width equal to the face of the pole to which it is attached. The combined </w:t>
      </w:r>
      <w:r w:rsidRPr="00614E66">
        <w:rPr>
          <w:rFonts w:ascii="Times New Roman" w:hAnsi="Times New Roman" w:cs="Times New Roman"/>
        </w:rPr>
        <w:t>cross sectional</w:t>
      </w:r>
      <w:r w:rsidRPr="00614E66">
        <w:rPr>
          <w:rFonts w:ascii="Times New Roman" w:hAnsi="Times New Roman" w:cs="Times New Roman"/>
        </w:rPr>
        <w:t xml:space="preserve"> area of the cleats shall be not less than the cross sectional area of the pole.</w:t>
      </w:r>
    </w:p>
    <w:p w:rsidR="00614E66" w:rsidRPr="00614E66" w:rsidP="00614E66" w14:paraId="0C93CB9F" w14:textId="77777777">
      <w:pPr>
        <w:rPr>
          <w:rFonts w:ascii="Times New Roman" w:hAnsi="Times New Roman" w:cs="Times New Roman"/>
        </w:rPr>
      </w:pPr>
      <w:r w:rsidRPr="00614E66">
        <w:rPr>
          <w:rFonts w:ascii="Times New Roman" w:hAnsi="Times New Roman" w:cs="Times New Roman"/>
        </w:rPr>
        <w:t>(4) Ledgers shall extend over two consecutive pole spaces and shall overlap the poles at each end by not less than 4 inches. They shall be left in position to brace the poles as the platform is raised with the progress of the work. Ledgers shall be level and shall be securely nailed or bolted to each pole and shall be placed against the inside face of each pole.</w:t>
      </w:r>
    </w:p>
    <w:p w:rsidR="00614E66" w:rsidRPr="00614E66" w:rsidP="00614E66" w14:paraId="1CF74125" w14:textId="77777777">
      <w:pPr>
        <w:rPr>
          <w:rFonts w:ascii="Times New Roman" w:hAnsi="Times New Roman" w:cs="Times New Roman"/>
        </w:rPr>
      </w:pPr>
      <w:r w:rsidRPr="00614E66">
        <w:rPr>
          <w:rFonts w:ascii="Times New Roman" w:hAnsi="Times New Roman" w:cs="Times New Roman"/>
        </w:rPr>
        <w:t>(5) All bearers shall be set with their greater dimension vertical and shall extend beyond the ledgers upon which they rest.</w:t>
      </w:r>
    </w:p>
    <w:p w:rsidR="00614E66" w:rsidRPr="00614E66" w:rsidP="00614E66" w14:paraId="548AECA0" w14:textId="77777777">
      <w:pPr>
        <w:rPr>
          <w:rFonts w:ascii="Times New Roman" w:hAnsi="Times New Roman" w:cs="Times New Roman"/>
        </w:rPr>
      </w:pPr>
      <w:r w:rsidRPr="00614E66">
        <w:rPr>
          <w:rFonts w:ascii="Times New Roman" w:hAnsi="Times New Roman" w:cs="Times New Roman"/>
        </w:rPr>
        <w:t>(6) Diagonal bracing shall be provided between the parallel poles, and cross bracing shall be provided between the inner and outer poles or from the outer poles to the ground.</w:t>
      </w:r>
    </w:p>
    <w:p w:rsidR="00614E66" w:rsidRPr="00614E66" w:rsidP="00614E66" w14:paraId="70A49B33" w14:textId="77777777">
      <w:pPr>
        <w:rPr>
          <w:rFonts w:ascii="Times New Roman" w:hAnsi="Times New Roman" w:cs="Times New Roman"/>
        </w:rPr>
      </w:pPr>
      <w:r w:rsidRPr="00614E66">
        <w:rPr>
          <w:rFonts w:ascii="Times New Roman" w:hAnsi="Times New Roman" w:cs="Times New Roman"/>
        </w:rPr>
        <w:t>(7) Minimum dimensions and spacing of members shall be in accordance with Table E-1 in </w:t>
      </w:r>
      <w:hyperlink r:id="rId111" w:history="1">
        <w:r w:rsidRPr="00614E66">
          <w:rPr>
            <w:rStyle w:val="Hyperlink"/>
            <w:rFonts w:ascii="Times New Roman" w:hAnsi="Times New Roman" w:cs="Times New Roman"/>
          </w:rPr>
          <w:t>§ 1915.118</w:t>
        </w:r>
      </w:hyperlink>
      <w:r w:rsidRPr="00614E66">
        <w:rPr>
          <w:rFonts w:ascii="Times New Roman" w:hAnsi="Times New Roman" w:cs="Times New Roman"/>
        </w:rPr>
        <w:t>.</w:t>
      </w:r>
    </w:p>
    <w:p w:rsidR="00614E66" w:rsidRPr="00614E66" w:rsidP="00614E66" w14:paraId="75E2F500" w14:textId="77777777">
      <w:pPr>
        <w:rPr>
          <w:rFonts w:ascii="Times New Roman" w:hAnsi="Times New Roman" w:cs="Times New Roman"/>
        </w:rPr>
      </w:pPr>
      <w:r w:rsidRPr="00614E66">
        <w:rPr>
          <w:rFonts w:ascii="Times New Roman" w:hAnsi="Times New Roman" w:cs="Times New Roman"/>
        </w:rPr>
        <w:t>(8) Platform planking shall be in accordance with the requirements of </w:t>
      </w:r>
      <w:hyperlink r:id="rId110" w:anchor="p-1915.71(i)" w:history="1">
        <w:r w:rsidRPr="00614E66">
          <w:rPr>
            <w:rStyle w:val="Hyperlink"/>
            <w:rFonts w:ascii="Times New Roman" w:hAnsi="Times New Roman" w:cs="Times New Roman"/>
          </w:rPr>
          <w:t>paragraph (</w:t>
        </w:r>
        <w:r w:rsidRPr="00614E66">
          <w:rPr>
            <w:rStyle w:val="Hyperlink"/>
            <w:rFonts w:ascii="Times New Roman" w:hAnsi="Times New Roman" w:cs="Times New Roman"/>
          </w:rPr>
          <w:t>i</w:t>
        </w:r>
        <w:r w:rsidRPr="00614E66">
          <w:rPr>
            <w:rStyle w:val="Hyperlink"/>
            <w:rFonts w:ascii="Times New Roman" w:hAnsi="Times New Roman" w:cs="Times New Roman"/>
          </w:rPr>
          <w:t>)</w:t>
        </w:r>
      </w:hyperlink>
      <w:r w:rsidRPr="00614E66">
        <w:rPr>
          <w:rFonts w:ascii="Times New Roman" w:hAnsi="Times New Roman" w:cs="Times New Roman"/>
        </w:rPr>
        <w:t> of this section.</w:t>
      </w:r>
    </w:p>
    <w:p w:rsidR="00614E66" w:rsidRPr="00614E66" w:rsidP="00614E66" w14:paraId="1EDDFC69" w14:textId="77777777">
      <w:pPr>
        <w:rPr>
          <w:rFonts w:ascii="Times New Roman" w:hAnsi="Times New Roman" w:cs="Times New Roman"/>
        </w:rPr>
      </w:pPr>
      <w:r w:rsidRPr="00614E66">
        <w:rPr>
          <w:rFonts w:ascii="Times New Roman" w:hAnsi="Times New Roman" w:cs="Times New Roman"/>
        </w:rPr>
        <w:t>(9) </w:t>
      </w:r>
      <w:r w:rsidRPr="00614E66">
        <w:rPr>
          <w:rFonts w:ascii="Times New Roman" w:hAnsi="Times New Roman" w:cs="Times New Roman"/>
        </w:rPr>
        <w:t>Backrails</w:t>
      </w:r>
      <w:r w:rsidRPr="00614E66">
        <w:rPr>
          <w:rFonts w:ascii="Times New Roman" w:hAnsi="Times New Roman" w:cs="Times New Roman"/>
        </w:rPr>
        <w:t xml:space="preserve"> and </w:t>
      </w:r>
      <w:r w:rsidRPr="00614E66">
        <w:rPr>
          <w:rFonts w:ascii="Times New Roman" w:hAnsi="Times New Roman" w:cs="Times New Roman"/>
        </w:rPr>
        <w:t>toeboards</w:t>
      </w:r>
      <w:r w:rsidRPr="00614E66">
        <w:rPr>
          <w:rFonts w:ascii="Times New Roman" w:hAnsi="Times New Roman" w:cs="Times New Roman"/>
        </w:rPr>
        <w:t xml:space="preserve"> shall be in accordance with the requirements of </w:t>
      </w:r>
      <w:hyperlink r:id="rId110" w:anchor="p-1915.71(j)" w:history="1">
        <w:r w:rsidRPr="00614E66">
          <w:rPr>
            <w:rStyle w:val="Hyperlink"/>
            <w:rFonts w:ascii="Times New Roman" w:hAnsi="Times New Roman" w:cs="Times New Roman"/>
          </w:rPr>
          <w:t>paragraph (j)</w:t>
        </w:r>
      </w:hyperlink>
      <w:r w:rsidRPr="00614E66">
        <w:rPr>
          <w:rFonts w:ascii="Times New Roman" w:hAnsi="Times New Roman" w:cs="Times New Roman"/>
        </w:rPr>
        <w:t> of this section.</w:t>
      </w:r>
    </w:p>
    <w:p w:rsidR="00614E66" w:rsidRPr="00614E66" w:rsidP="00614E66" w14:paraId="452901EA" w14:textId="77777777">
      <w:pPr>
        <w:rPr>
          <w:rFonts w:ascii="Times New Roman" w:hAnsi="Times New Roman" w:cs="Times New Roman"/>
        </w:rPr>
      </w:pPr>
      <w:r w:rsidRPr="00614E66">
        <w:rPr>
          <w:rFonts w:ascii="Times New Roman" w:hAnsi="Times New Roman" w:cs="Times New Roman"/>
        </w:rPr>
        <w:t>(d) </w:t>
      </w:r>
      <w:r w:rsidRPr="00614E66">
        <w:rPr>
          <w:rFonts w:ascii="Times New Roman" w:hAnsi="Times New Roman" w:cs="Times New Roman"/>
          <w:i/>
          <w:iCs/>
        </w:rPr>
        <w:t>Independent pole metal scaffolds.</w:t>
      </w:r>
    </w:p>
    <w:p w:rsidR="00614E66" w:rsidRPr="00614E66" w:rsidP="00614E66" w14:paraId="513B4992" w14:textId="77777777">
      <w:pPr>
        <w:rPr>
          <w:rFonts w:ascii="Times New Roman" w:hAnsi="Times New Roman" w:cs="Times New Roman"/>
        </w:rPr>
      </w:pPr>
      <w:r w:rsidRPr="00614E66">
        <w:rPr>
          <w:rFonts w:ascii="Times New Roman" w:hAnsi="Times New Roman" w:cs="Times New Roman"/>
        </w:rPr>
        <w:t>(1) Metal scaffold members shall be maintained in good repair and free of corrosion.</w:t>
      </w:r>
    </w:p>
    <w:p w:rsidR="00614E66" w:rsidRPr="00614E66" w:rsidP="00614E66" w14:paraId="6A823E87" w14:textId="77777777">
      <w:pPr>
        <w:rPr>
          <w:rFonts w:ascii="Times New Roman" w:hAnsi="Times New Roman" w:cs="Times New Roman"/>
        </w:rPr>
      </w:pPr>
      <w:r w:rsidRPr="00614E66">
        <w:rPr>
          <w:rFonts w:ascii="Times New Roman" w:hAnsi="Times New Roman" w:cs="Times New Roman"/>
        </w:rPr>
        <w:t>(2) All vertical and horizontal members shall be fastened together with a coupler or locking device which will form a positive connection. The locking device shall be of a type which has no loose parts.</w:t>
      </w:r>
    </w:p>
    <w:p w:rsidR="00614E66" w:rsidRPr="00614E66" w:rsidP="00614E66" w14:paraId="21A5AEBD" w14:textId="77777777">
      <w:pPr>
        <w:rPr>
          <w:rFonts w:ascii="Times New Roman" w:hAnsi="Times New Roman" w:cs="Times New Roman"/>
        </w:rPr>
      </w:pPr>
      <w:r w:rsidRPr="00614E66">
        <w:rPr>
          <w:rFonts w:ascii="Times New Roman" w:hAnsi="Times New Roman" w:cs="Times New Roman"/>
        </w:rPr>
        <w:t>(3) Posts shall be kept plumb during erection and the scaffold shall be subsequently kept plumb and rigid by means of adequate bracing.</w:t>
      </w:r>
    </w:p>
    <w:p w:rsidR="00614E66" w:rsidRPr="00614E66" w:rsidP="00614E66" w14:paraId="6C2D5F80" w14:textId="77777777">
      <w:pPr>
        <w:rPr>
          <w:rFonts w:ascii="Times New Roman" w:hAnsi="Times New Roman" w:cs="Times New Roman"/>
        </w:rPr>
      </w:pPr>
      <w:r w:rsidRPr="00614E66">
        <w:rPr>
          <w:rFonts w:ascii="Times New Roman" w:hAnsi="Times New Roman" w:cs="Times New Roman"/>
        </w:rPr>
        <w:t>(4) Posts shall be fitted with bases supported on a firm foundation to distribute the load. When wooden sills are used, the bases shall be fastened thereto.</w:t>
      </w:r>
    </w:p>
    <w:p w:rsidR="00614E66" w:rsidRPr="00614E66" w:rsidP="00614E66" w14:paraId="23B59F59" w14:textId="77777777">
      <w:pPr>
        <w:rPr>
          <w:rFonts w:ascii="Times New Roman" w:hAnsi="Times New Roman" w:cs="Times New Roman"/>
        </w:rPr>
      </w:pPr>
      <w:r w:rsidRPr="00614E66">
        <w:rPr>
          <w:rFonts w:ascii="Times New Roman" w:hAnsi="Times New Roman" w:cs="Times New Roman"/>
        </w:rPr>
        <w:t>(5) Bearers shall be located at each set of posts, at each level, and at each intermediate level where working platforms are installed.</w:t>
      </w:r>
    </w:p>
    <w:p w:rsidR="00614E66" w:rsidRPr="00614E66" w:rsidP="00614E66" w14:paraId="09AED7E7" w14:textId="77777777">
      <w:pPr>
        <w:rPr>
          <w:rFonts w:ascii="Times New Roman" w:hAnsi="Times New Roman" w:cs="Times New Roman"/>
        </w:rPr>
      </w:pPr>
      <w:r w:rsidRPr="00614E66">
        <w:rPr>
          <w:rFonts w:ascii="Times New Roman" w:hAnsi="Times New Roman" w:cs="Times New Roman"/>
        </w:rPr>
        <w:t>(6) Tubular bracing shall be applied both lengthwise and crosswise as required.</w:t>
      </w:r>
    </w:p>
    <w:p w:rsidR="00614E66" w:rsidRPr="00614E66" w:rsidP="00614E66" w14:paraId="139D5FBC" w14:textId="77777777">
      <w:pPr>
        <w:rPr>
          <w:rFonts w:ascii="Times New Roman" w:hAnsi="Times New Roman" w:cs="Times New Roman"/>
        </w:rPr>
      </w:pPr>
      <w:r w:rsidRPr="00614E66">
        <w:rPr>
          <w:rFonts w:ascii="Times New Roman" w:hAnsi="Times New Roman" w:cs="Times New Roman"/>
        </w:rPr>
        <w:t>(7) Platform planking shall be in accordance with the requirements of </w:t>
      </w:r>
      <w:hyperlink r:id="rId110" w:anchor="p-1915.71(h)" w:history="1">
        <w:r w:rsidRPr="00614E66">
          <w:rPr>
            <w:rStyle w:val="Hyperlink"/>
            <w:rFonts w:ascii="Times New Roman" w:hAnsi="Times New Roman" w:cs="Times New Roman"/>
          </w:rPr>
          <w:t>paragraph (h)</w:t>
        </w:r>
      </w:hyperlink>
      <w:r w:rsidRPr="00614E66">
        <w:rPr>
          <w:rFonts w:ascii="Times New Roman" w:hAnsi="Times New Roman" w:cs="Times New Roman"/>
        </w:rPr>
        <w:t> of this section.</w:t>
      </w:r>
    </w:p>
    <w:p w:rsidR="00614E66" w:rsidRPr="00614E66" w:rsidP="00614E66" w14:paraId="176E6639" w14:textId="77777777">
      <w:pPr>
        <w:rPr>
          <w:rFonts w:ascii="Times New Roman" w:hAnsi="Times New Roman" w:cs="Times New Roman"/>
        </w:rPr>
      </w:pPr>
      <w:r w:rsidRPr="00614E66">
        <w:rPr>
          <w:rFonts w:ascii="Times New Roman" w:hAnsi="Times New Roman" w:cs="Times New Roman"/>
        </w:rPr>
        <w:t>(8) </w:t>
      </w:r>
      <w:r w:rsidRPr="00614E66">
        <w:rPr>
          <w:rFonts w:ascii="Times New Roman" w:hAnsi="Times New Roman" w:cs="Times New Roman"/>
        </w:rPr>
        <w:t>Backrails</w:t>
      </w:r>
      <w:r w:rsidRPr="00614E66">
        <w:rPr>
          <w:rFonts w:ascii="Times New Roman" w:hAnsi="Times New Roman" w:cs="Times New Roman"/>
        </w:rPr>
        <w:t xml:space="preserve"> and </w:t>
      </w:r>
      <w:r w:rsidRPr="00614E66">
        <w:rPr>
          <w:rFonts w:ascii="Times New Roman" w:hAnsi="Times New Roman" w:cs="Times New Roman"/>
        </w:rPr>
        <w:t>toeboards</w:t>
      </w:r>
      <w:r w:rsidRPr="00614E66">
        <w:rPr>
          <w:rFonts w:ascii="Times New Roman" w:hAnsi="Times New Roman" w:cs="Times New Roman"/>
        </w:rPr>
        <w:t xml:space="preserve"> shall be in accordance with the requirements of </w:t>
      </w:r>
      <w:hyperlink r:id="rId110" w:anchor="p-1915.71(j)" w:history="1">
        <w:r w:rsidRPr="00614E66">
          <w:rPr>
            <w:rStyle w:val="Hyperlink"/>
            <w:rFonts w:ascii="Times New Roman" w:hAnsi="Times New Roman" w:cs="Times New Roman"/>
          </w:rPr>
          <w:t>paragraph (j)</w:t>
        </w:r>
      </w:hyperlink>
      <w:r w:rsidRPr="00614E66">
        <w:rPr>
          <w:rFonts w:ascii="Times New Roman" w:hAnsi="Times New Roman" w:cs="Times New Roman"/>
        </w:rPr>
        <w:t> of this section.</w:t>
      </w:r>
    </w:p>
    <w:p w:rsidR="00614E66" w:rsidRPr="00614E66" w:rsidP="00614E66" w14:paraId="015451A8" w14:textId="77777777">
      <w:pPr>
        <w:rPr>
          <w:rFonts w:ascii="Times New Roman" w:hAnsi="Times New Roman" w:cs="Times New Roman"/>
        </w:rPr>
      </w:pPr>
      <w:r w:rsidRPr="00614E66">
        <w:rPr>
          <w:rFonts w:ascii="Times New Roman" w:hAnsi="Times New Roman" w:cs="Times New Roman"/>
        </w:rPr>
        <w:t>(e) </w:t>
      </w:r>
      <w:r w:rsidRPr="00614E66">
        <w:rPr>
          <w:rFonts w:ascii="Times New Roman" w:hAnsi="Times New Roman" w:cs="Times New Roman"/>
          <w:i/>
          <w:iCs/>
        </w:rPr>
        <w:t>Wood trestle and extension trestle ladders.</w:t>
      </w:r>
    </w:p>
    <w:p w:rsidR="00614E66" w:rsidRPr="00614E66" w:rsidP="00614E66" w14:paraId="1ACD4F4F" w14:textId="77777777">
      <w:pPr>
        <w:rPr>
          <w:rFonts w:ascii="Times New Roman" w:hAnsi="Times New Roman" w:cs="Times New Roman"/>
        </w:rPr>
      </w:pPr>
      <w:r w:rsidRPr="00614E66">
        <w:rPr>
          <w:rFonts w:ascii="Times New Roman" w:hAnsi="Times New Roman" w:cs="Times New Roman"/>
        </w:rPr>
        <w:t>(1) The use of trestle ladders, or extension sections or base sections of extension trestle ladders longer than 20 feet is prohibited. The total height of base and extension may, however, be more than 20 feet.</w:t>
      </w:r>
    </w:p>
    <w:p w:rsidR="00614E66" w:rsidRPr="00614E66" w:rsidP="00614E66" w14:paraId="516842CC" w14:textId="77777777">
      <w:pPr>
        <w:rPr>
          <w:rFonts w:ascii="Times New Roman" w:hAnsi="Times New Roman" w:cs="Times New Roman"/>
        </w:rPr>
      </w:pPr>
      <w:r w:rsidRPr="00614E66">
        <w:rPr>
          <w:rFonts w:ascii="Times New Roman" w:hAnsi="Times New Roman" w:cs="Times New Roman"/>
        </w:rPr>
        <w:t>(2) The minimum dimensions of the side rails of the trestle ladder, or the base sections of the extension trestle ladder, shall be as follows:</w:t>
      </w:r>
    </w:p>
    <w:p w:rsidR="00614E66" w:rsidRPr="00614E66" w:rsidP="00614E66" w14:paraId="27D75AD3"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Ladders up to and including those 16 feet long shall have side rails of not less than 1</w:t>
      </w:r>
      <w:r w:rsidRPr="00614E66">
        <w:rPr>
          <w:rFonts w:ascii="Times New Roman" w:hAnsi="Times New Roman" w:cs="Times New Roman"/>
          <w:vertAlign w:val="superscript"/>
        </w:rPr>
        <w:t>5</w:t>
      </w:r>
      <w:r w:rsidRPr="00614E66">
        <w:rPr>
          <w:rFonts w:ascii="Times New Roman" w:hAnsi="Times New Roman" w:cs="Times New Roman"/>
        </w:rPr>
        <w:t>⁄</w:t>
      </w:r>
      <w:r w:rsidRPr="00614E66">
        <w:rPr>
          <w:rFonts w:ascii="Times New Roman" w:hAnsi="Times New Roman" w:cs="Times New Roman"/>
          <w:vertAlign w:val="subscript"/>
        </w:rPr>
        <w:t>16</w:t>
      </w:r>
      <w:r w:rsidRPr="00614E66">
        <w:rPr>
          <w:rFonts w:ascii="Times New Roman" w:hAnsi="Times New Roman" w:cs="Times New Roman"/>
        </w:rPr>
        <w:t> × 2</w:t>
      </w:r>
      <w:r w:rsidRPr="00614E66">
        <w:rPr>
          <w:rFonts w:ascii="Times New Roman" w:hAnsi="Times New Roman" w:cs="Times New Roman"/>
          <w:vertAlign w:val="superscript"/>
        </w:rPr>
        <w:t>3</w:t>
      </w:r>
      <w:r w:rsidRPr="00614E66">
        <w:rPr>
          <w:rFonts w:ascii="Times New Roman" w:hAnsi="Times New Roman" w:cs="Times New Roman"/>
        </w:rPr>
        <w:t>⁄</w:t>
      </w:r>
      <w:r w:rsidRPr="00614E66">
        <w:rPr>
          <w:rFonts w:ascii="Times New Roman" w:hAnsi="Times New Roman" w:cs="Times New Roman"/>
          <w:vertAlign w:val="subscript"/>
        </w:rPr>
        <w:t>4</w:t>
      </w:r>
      <w:r w:rsidRPr="00614E66">
        <w:rPr>
          <w:rFonts w:ascii="Times New Roman" w:hAnsi="Times New Roman" w:cs="Times New Roman"/>
        </w:rPr>
        <w:t> inch</w:t>
      </w:r>
      <w:r w:rsidRPr="00614E66">
        <w:rPr>
          <w:rFonts w:ascii="Times New Roman" w:hAnsi="Times New Roman" w:cs="Times New Roman"/>
        </w:rPr>
        <w:t xml:space="preserve"> lumber.</w:t>
      </w:r>
    </w:p>
    <w:p w:rsidR="00614E66" w:rsidRPr="00614E66" w:rsidP="00614E66" w14:paraId="0BC41032" w14:textId="77777777">
      <w:pPr>
        <w:rPr>
          <w:rFonts w:ascii="Times New Roman" w:hAnsi="Times New Roman" w:cs="Times New Roman"/>
        </w:rPr>
      </w:pPr>
      <w:r w:rsidRPr="00614E66">
        <w:rPr>
          <w:rFonts w:ascii="Times New Roman" w:hAnsi="Times New Roman" w:cs="Times New Roman"/>
        </w:rPr>
        <w:t>(ii) Ladders over 16 feet long and up to and including those 20 feet long shall have side rails of not less than 1</w:t>
      </w:r>
      <w:r w:rsidRPr="00614E66">
        <w:rPr>
          <w:rFonts w:ascii="Times New Roman" w:hAnsi="Times New Roman" w:cs="Times New Roman"/>
          <w:vertAlign w:val="superscript"/>
        </w:rPr>
        <w:t>5</w:t>
      </w:r>
      <w:r w:rsidRPr="00614E66">
        <w:rPr>
          <w:rFonts w:ascii="Times New Roman" w:hAnsi="Times New Roman" w:cs="Times New Roman"/>
        </w:rPr>
        <w:t>⁄</w:t>
      </w:r>
      <w:r w:rsidRPr="00614E66">
        <w:rPr>
          <w:rFonts w:ascii="Times New Roman" w:hAnsi="Times New Roman" w:cs="Times New Roman"/>
          <w:vertAlign w:val="subscript"/>
        </w:rPr>
        <w:t>16</w:t>
      </w:r>
      <w:r w:rsidRPr="00614E66">
        <w:rPr>
          <w:rFonts w:ascii="Times New Roman" w:hAnsi="Times New Roman" w:cs="Times New Roman"/>
        </w:rPr>
        <w:t xml:space="preserve"> × </w:t>
      </w:r>
      <w:r w:rsidRPr="00614E66">
        <w:rPr>
          <w:rFonts w:ascii="Times New Roman" w:hAnsi="Times New Roman" w:cs="Times New Roman"/>
        </w:rPr>
        <w:t>3 inch</w:t>
      </w:r>
      <w:r w:rsidRPr="00614E66">
        <w:rPr>
          <w:rFonts w:ascii="Times New Roman" w:hAnsi="Times New Roman" w:cs="Times New Roman"/>
        </w:rPr>
        <w:t xml:space="preserve"> lumber.</w:t>
      </w:r>
    </w:p>
    <w:p w:rsidR="00614E66" w:rsidRPr="00614E66" w:rsidP="00614E66" w14:paraId="7BAE02D6" w14:textId="77777777">
      <w:pPr>
        <w:rPr>
          <w:rFonts w:ascii="Times New Roman" w:hAnsi="Times New Roman" w:cs="Times New Roman"/>
        </w:rPr>
      </w:pPr>
      <w:r w:rsidRPr="00614E66">
        <w:rPr>
          <w:rFonts w:ascii="Times New Roman" w:hAnsi="Times New Roman" w:cs="Times New Roman"/>
        </w:rPr>
        <w:t>(3) The side rails of the extension section of the extension trestle ladder shall be parallel and shall have minimum dimensions as follows:</w:t>
      </w:r>
    </w:p>
    <w:p w:rsidR="00614E66" w:rsidRPr="00614E66" w:rsidP="00614E66" w14:paraId="5DAFC02E"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Ladders up to and including 12 feet long shall have side rails of not less than 1</w:t>
      </w:r>
      <w:r w:rsidRPr="00614E66">
        <w:rPr>
          <w:rFonts w:ascii="Times New Roman" w:hAnsi="Times New Roman" w:cs="Times New Roman"/>
          <w:vertAlign w:val="superscript"/>
        </w:rPr>
        <w:t>5</w:t>
      </w:r>
      <w:r w:rsidRPr="00614E66">
        <w:rPr>
          <w:rFonts w:ascii="Times New Roman" w:hAnsi="Times New Roman" w:cs="Times New Roman"/>
        </w:rPr>
        <w:t>⁄</w:t>
      </w:r>
      <w:r w:rsidRPr="00614E66">
        <w:rPr>
          <w:rFonts w:ascii="Times New Roman" w:hAnsi="Times New Roman" w:cs="Times New Roman"/>
          <w:vertAlign w:val="subscript"/>
        </w:rPr>
        <w:t>16</w:t>
      </w:r>
      <w:r w:rsidRPr="00614E66">
        <w:rPr>
          <w:rFonts w:ascii="Times New Roman" w:hAnsi="Times New Roman" w:cs="Times New Roman"/>
        </w:rPr>
        <w:t> × 2</w:t>
      </w:r>
      <w:r w:rsidRPr="00614E66">
        <w:rPr>
          <w:rFonts w:ascii="Times New Roman" w:hAnsi="Times New Roman" w:cs="Times New Roman"/>
          <w:vertAlign w:val="superscript"/>
        </w:rPr>
        <w:t>1</w:t>
      </w:r>
      <w:r w:rsidRPr="00614E66">
        <w:rPr>
          <w:rFonts w:ascii="Times New Roman" w:hAnsi="Times New Roman" w:cs="Times New Roman"/>
        </w:rPr>
        <w:t>⁄</w:t>
      </w:r>
      <w:r w:rsidRPr="00614E66">
        <w:rPr>
          <w:rFonts w:ascii="Times New Roman" w:hAnsi="Times New Roman" w:cs="Times New Roman"/>
          <w:vertAlign w:val="subscript"/>
        </w:rPr>
        <w:t>4</w:t>
      </w:r>
      <w:r w:rsidRPr="00614E66">
        <w:rPr>
          <w:rFonts w:ascii="Times New Roman" w:hAnsi="Times New Roman" w:cs="Times New Roman"/>
        </w:rPr>
        <w:t> inch</w:t>
      </w:r>
      <w:r w:rsidRPr="00614E66">
        <w:rPr>
          <w:rFonts w:ascii="Times New Roman" w:hAnsi="Times New Roman" w:cs="Times New Roman"/>
        </w:rPr>
        <w:t xml:space="preserve"> lumber.</w:t>
      </w:r>
    </w:p>
    <w:p w:rsidR="00614E66" w:rsidRPr="00614E66" w:rsidP="00614E66" w14:paraId="3A6C890A" w14:textId="77777777">
      <w:pPr>
        <w:rPr>
          <w:rFonts w:ascii="Times New Roman" w:hAnsi="Times New Roman" w:cs="Times New Roman"/>
        </w:rPr>
      </w:pPr>
      <w:r w:rsidRPr="00614E66">
        <w:rPr>
          <w:rFonts w:ascii="Times New Roman" w:hAnsi="Times New Roman" w:cs="Times New Roman"/>
        </w:rPr>
        <w:t>(ii) Ladders over 12 feet long and up to and including those 16 feet long shall have side rails of not less than 1</w:t>
      </w:r>
      <w:r w:rsidRPr="00614E66">
        <w:rPr>
          <w:rFonts w:ascii="Times New Roman" w:hAnsi="Times New Roman" w:cs="Times New Roman"/>
          <w:vertAlign w:val="superscript"/>
        </w:rPr>
        <w:t>5</w:t>
      </w:r>
      <w:r w:rsidRPr="00614E66">
        <w:rPr>
          <w:rFonts w:ascii="Times New Roman" w:hAnsi="Times New Roman" w:cs="Times New Roman"/>
        </w:rPr>
        <w:t>⁄</w:t>
      </w:r>
      <w:r w:rsidRPr="00614E66">
        <w:rPr>
          <w:rFonts w:ascii="Times New Roman" w:hAnsi="Times New Roman" w:cs="Times New Roman"/>
          <w:vertAlign w:val="subscript"/>
        </w:rPr>
        <w:t>16</w:t>
      </w:r>
      <w:r w:rsidRPr="00614E66">
        <w:rPr>
          <w:rFonts w:ascii="Times New Roman" w:hAnsi="Times New Roman" w:cs="Times New Roman"/>
        </w:rPr>
        <w:t> × 2</w:t>
      </w:r>
      <w:r w:rsidRPr="00614E66">
        <w:rPr>
          <w:rFonts w:ascii="Times New Roman" w:hAnsi="Times New Roman" w:cs="Times New Roman"/>
          <w:vertAlign w:val="superscript"/>
        </w:rPr>
        <w:t>1</w:t>
      </w:r>
      <w:r w:rsidRPr="00614E66">
        <w:rPr>
          <w:rFonts w:ascii="Times New Roman" w:hAnsi="Times New Roman" w:cs="Times New Roman"/>
        </w:rPr>
        <w:t>⁄</w:t>
      </w:r>
      <w:r w:rsidRPr="00614E66">
        <w:rPr>
          <w:rFonts w:ascii="Times New Roman" w:hAnsi="Times New Roman" w:cs="Times New Roman"/>
          <w:vertAlign w:val="subscript"/>
        </w:rPr>
        <w:t>2</w:t>
      </w:r>
      <w:r w:rsidRPr="00614E66">
        <w:rPr>
          <w:rFonts w:ascii="Times New Roman" w:hAnsi="Times New Roman" w:cs="Times New Roman"/>
        </w:rPr>
        <w:t> inch</w:t>
      </w:r>
      <w:r w:rsidRPr="00614E66">
        <w:rPr>
          <w:rFonts w:ascii="Times New Roman" w:hAnsi="Times New Roman" w:cs="Times New Roman"/>
        </w:rPr>
        <w:t xml:space="preserve"> lumber.</w:t>
      </w:r>
    </w:p>
    <w:p w:rsidR="00614E66" w:rsidRPr="00614E66" w:rsidP="00614E66" w14:paraId="70D226C9" w14:textId="77777777">
      <w:pPr>
        <w:rPr>
          <w:rFonts w:ascii="Times New Roman" w:hAnsi="Times New Roman" w:cs="Times New Roman"/>
        </w:rPr>
      </w:pPr>
      <w:r w:rsidRPr="00614E66">
        <w:rPr>
          <w:rFonts w:ascii="Times New Roman" w:hAnsi="Times New Roman" w:cs="Times New Roman"/>
        </w:rPr>
        <w:t>(iii) Ladders over 16 feet long and up to and including those 20 feet long shall have side rails of not less than 1</w:t>
      </w:r>
      <w:r w:rsidRPr="00614E66">
        <w:rPr>
          <w:rFonts w:ascii="Times New Roman" w:hAnsi="Times New Roman" w:cs="Times New Roman"/>
          <w:vertAlign w:val="superscript"/>
        </w:rPr>
        <w:t>5</w:t>
      </w:r>
      <w:r w:rsidRPr="00614E66">
        <w:rPr>
          <w:rFonts w:ascii="Times New Roman" w:hAnsi="Times New Roman" w:cs="Times New Roman"/>
        </w:rPr>
        <w:t>⁄</w:t>
      </w:r>
      <w:r w:rsidRPr="00614E66">
        <w:rPr>
          <w:rFonts w:ascii="Times New Roman" w:hAnsi="Times New Roman" w:cs="Times New Roman"/>
          <w:vertAlign w:val="subscript"/>
        </w:rPr>
        <w:t>16</w:t>
      </w:r>
      <w:r w:rsidRPr="00614E66">
        <w:rPr>
          <w:rFonts w:ascii="Times New Roman" w:hAnsi="Times New Roman" w:cs="Times New Roman"/>
        </w:rPr>
        <w:t> × 2</w:t>
      </w:r>
      <w:r w:rsidRPr="00614E66">
        <w:rPr>
          <w:rFonts w:ascii="Times New Roman" w:hAnsi="Times New Roman" w:cs="Times New Roman"/>
          <w:vertAlign w:val="superscript"/>
        </w:rPr>
        <w:t>3</w:t>
      </w:r>
      <w:r w:rsidRPr="00614E66">
        <w:rPr>
          <w:rFonts w:ascii="Times New Roman" w:hAnsi="Times New Roman" w:cs="Times New Roman"/>
        </w:rPr>
        <w:t>⁄</w:t>
      </w:r>
      <w:r w:rsidRPr="00614E66">
        <w:rPr>
          <w:rFonts w:ascii="Times New Roman" w:hAnsi="Times New Roman" w:cs="Times New Roman"/>
          <w:vertAlign w:val="subscript"/>
        </w:rPr>
        <w:t>4</w:t>
      </w:r>
      <w:r w:rsidRPr="00614E66">
        <w:rPr>
          <w:rFonts w:ascii="Times New Roman" w:hAnsi="Times New Roman" w:cs="Times New Roman"/>
        </w:rPr>
        <w:t> inch</w:t>
      </w:r>
      <w:r w:rsidRPr="00614E66">
        <w:rPr>
          <w:rFonts w:ascii="Times New Roman" w:hAnsi="Times New Roman" w:cs="Times New Roman"/>
        </w:rPr>
        <w:t xml:space="preserve"> lumber.</w:t>
      </w:r>
    </w:p>
    <w:p w:rsidR="00614E66" w:rsidRPr="00614E66" w:rsidP="00614E66" w14:paraId="4926EB46" w14:textId="77777777">
      <w:pPr>
        <w:rPr>
          <w:rFonts w:ascii="Times New Roman" w:hAnsi="Times New Roman" w:cs="Times New Roman"/>
        </w:rPr>
      </w:pPr>
      <w:r w:rsidRPr="00614E66">
        <w:rPr>
          <w:rFonts w:ascii="Times New Roman" w:hAnsi="Times New Roman" w:cs="Times New Roman"/>
        </w:rPr>
        <w:t>(4) Trestle ladders and base sections of extension trestle ladders shall be so spread that when in an open position the spread of the trestle at the bottom, inside to inside, shall be not less than 5</w:t>
      </w:r>
      <w:r w:rsidRPr="00614E66">
        <w:rPr>
          <w:rFonts w:ascii="Times New Roman" w:hAnsi="Times New Roman" w:cs="Times New Roman"/>
          <w:vertAlign w:val="superscript"/>
        </w:rPr>
        <w:t>1</w:t>
      </w:r>
      <w:r w:rsidRPr="00614E66">
        <w:rPr>
          <w:rFonts w:ascii="Times New Roman" w:hAnsi="Times New Roman" w:cs="Times New Roman"/>
        </w:rPr>
        <w:t>⁄</w:t>
      </w:r>
      <w:r w:rsidRPr="00614E66">
        <w:rPr>
          <w:rFonts w:ascii="Times New Roman" w:hAnsi="Times New Roman" w:cs="Times New Roman"/>
          <w:vertAlign w:val="subscript"/>
        </w:rPr>
        <w:t>2</w:t>
      </w:r>
      <w:r w:rsidRPr="00614E66">
        <w:rPr>
          <w:rFonts w:ascii="Times New Roman" w:hAnsi="Times New Roman" w:cs="Times New Roman"/>
        </w:rPr>
        <w:t> inches per foot of the length of the ladder.</w:t>
      </w:r>
    </w:p>
    <w:p w:rsidR="00614E66" w:rsidRPr="00614E66" w:rsidP="00614E66" w14:paraId="751CB8D0" w14:textId="77777777">
      <w:pPr>
        <w:rPr>
          <w:rFonts w:ascii="Times New Roman" w:hAnsi="Times New Roman" w:cs="Times New Roman"/>
        </w:rPr>
      </w:pPr>
      <w:r w:rsidRPr="00614E66">
        <w:rPr>
          <w:rFonts w:ascii="Times New Roman" w:hAnsi="Times New Roman" w:cs="Times New Roman"/>
        </w:rPr>
        <w:t>(5) The width between the side rails at the bottom of the trestle ladder or of the base section of the extension trestle ladder shall be not less than 21 inches for all ladders and sections 6 feet or less in length. For longer lengths of ladder, the width shall be increased at least 1 inch for each additional foot of length. The width between the side rails of the extension section of the trestle ladder shall be not less than 12 inches.</w:t>
      </w:r>
    </w:p>
    <w:p w:rsidR="00614E66" w:rsidRPr="00614E66" w:rsidP="00614E66" w14:paraId="69EB0257" w14:textId="77777777">
      <w:pPr>
        <w:rPr>
          <w:rFonts w:ascii="Times New Roman" w:hAnsi="Times New Roman" w:cs="Times New Roman"/>
        </w:rPr>
      </w:pPr>
      <w:r w:rsidRPr="00614E66">
        <w:rPr>
          <w:rFonts w:ascii="Times New Roman" w:hAnsi="Times New Roman" w:cs="Times New Roman"/>
        </w:rPr>
        <w:t>(6) In order to limit spreading, the top ends of the side rails of both the trestle ladder and of the base section of the extension trestle ladder shall be beveled, or of equivalent construction, and shall be provided with a metal hinge.</w:t>
      </w:r>
    </w:p>
    <w:p w:rsidR="00614E66" w:rsidRPr="00614E66" w:rsidP="00614E66" w14:paraId="77C5AA54" w14:textId="77777777">
      <w:pPr>
        <w:rPr>
          <w:rFonts w:ascii="Times New Roman" w:hAnsi="Times New Roman" w:cs="Times New Roman"/>
        </w:rPr>
      </w:pPr>
      <w:r w:rsidRPr="00614E66">
        <w:rPr>
          <w:rFonts w:ascii="Times New Roman" w:hAnsi="Times New Roman" w:cs="Times New Roman"/>
        </w:rPr>
        <w:t>(7) A metal spreader or locking device to hold the front and back sections in an open position, and to hold the extension section securely in the elevated position, shall be a component of each trestle ladder or extension ladder.</w:t>
      </w:r>
    </w:p>
    <w:p w:rsidR="00614E66" w:rsidRPr="00614E66" w:rsidP="00614E66" w14:paraId="752459D7" w14:textId="77777777">
      <w:pPr>
        <w:rPr>
          <w:rFonts w:ascii="Times New Roman" w:hAnsi="Times New Roman" w:cs="Times New Roman"/>
        </w:rPr>
      </w:pPr>
      <w:r w:rsidRPr="00614E66">
        <w:rPr>
          <w:rFonts w:ascii="Times New Roman" w:hAnsi="Times New Roman" w:cs="Times New Roman"/>
        </w:rPr>
        <w:t>(8) Rungs shall be parallel and level. On the trestle ladder, or on the base section of the extension trestle ladder, rungs shall be spaced not less than 8 inches nor more than 18 inches apart; on the extension section of the extension trestle ladder, rungs shall be spaced not less than 6 inches nor more than 12 inches apart.</w:t>
      </w:r>
    </w:p>
    <w:p w:rsidR="00614E66" w:rsidRPr="00614E66" w:rsidP="00614E66" w14:paraId="0E977ABB" w14:textId="77777777">
      <w:pPr>
        <w:rPr>
          <w:rFonts w:ascii="Times New Roman" w:hAnsi="Times New Roman" w:cs="Times New Roman"/>
        </w:rPr>
      </w:pPr>
      <w:r w:rsidRPr="00614E66">
        <w:rPr>
          <w:rFonts w:ascii="Times New Roman" w:hAnsi="Times New Roman" w:cs="Times New Roman"/>
        </w:rPr>
        <w:t>(9) Platform planking shall be in accordance with the requirements of </w:t>
      </w:r>
      <w:hyperlink r:id="rId110" w:anchor="p-1915.71(i)" w:history="1">
        <w:r w:rsidRPr="00614E66">
          <w:rPr>
            <w:rStyle w:val="Hyperlink"/>
            <w:rFonts w:ascii="Times New Roman" w:hAnsi="Times New Roman" w:cs="Times New Roman"/>
          </w:rPr>
          <w:t>paragraph (</w:t>
        </w:r>
        <w:r w:rsidRPr="00614E66">
          <w:rPr>
            <w:rStyle w:val="Hyperlink"/>
            <w:rFonts w:ascii="Times New Roman" w:hAnsi="Times New Roman" w:cs="Times New Roman"/>
          </w:rPr>
          <w:t>i</w:t>
        </w:r>
        <w:r w:rsidRPr="00614E66">
          <w:rPr>
            <w:rStyle w:val="Hyperlink"/>
            <w:rFonts w:ascii="Times New Roman" w:hAnsi="Times New Roman" w:cs="Times New Roman"/>
          </w:rPr>
          <w:t>)</w:t>
        </w:r>
      </w:hyperlink>
      <w:r w:rsidRPr="00614E66">
        <w:rPr>
          <w:rFonts w:ascii="Times New Roman" w:hAnsi="Times New Roman" w:cs="Times New Roman"/>
        </w:rPr>
        <w:t> of this section, except that the width of the platform planking shall not exceed the distance between the side rails.</w:t>
      </w:r>
    </w:p>
    <w:p w:rsidR="00614E66" w:rsidRPr="00614E66" w:rsidP="00614E66" w14:paraId="644C0184" w14:textId="77777777">
      <w:pPr>
        <w:rPr>
          <w:rFonts w:ascii="Times New Roman" w:hAnsi="Times New Roman" w:cs="Times New Roman"/>
        </w:rPr>
      </w:pPr>
      <w:r w:rsidRPr="00614E66">
        <w:rPr>
          <w:rFonts w:ascii="Times New Roman" w:hAnsi="Times New Roman" w:cs="Times New Roman"/>
        </w:rPr>
        <w:t>(10) </w:t>
      </w:r>
      <w:r w:rsidRPr="00614E66">
        <w:rPr>
          <w:rFonts w:ascii="Times New Roman" w:hAnsi="Times New Roman" w:cs="Times New Roman"/>
        </w:rPr>
        <w:t>Backrails</w:t>
      </w:r>
      <w:r w:rsidRPr="00614E66">
        <w:rPr>
          <w:rFonts w:ascii="Times New Roman" w:hAnsi="Times New Roman" w:cs="Times New Roman"/>
        </w:rPr>
        <w:t xml:space="preserve"> and </w:t>
      </w:r>
      <w:r w:rsidRPr="00614E66">
        <w:rPr>
          <w:rFonts w:ascii="Times New Roman" w:hAnsi="Times New Roman" w:cs="Times New Roman"/>
        </w:rPr>
        <w:t>toeboards</w:t>
      </w:r>
      <w:r w:rsidRPr="00614E66">
        <w:rPr>
          <w:rFonts w:ascii="Times New Roman" w:hAnsi="Times New Roman" w:cs="Times New Roman"/>
        </w:rPr>
        <w:t xml:space="preserve"> shall be in accordance with the requirements of </w:t>
      </w:r>
      <w:hyperlink r:id="rId110" w:anchor="p-1915.71(j)" w:history="1">
        <w:r w:rsidRPr="00614E66">
          <w:rPr>
            <w:rStyle w:val="Hyperlink"/>
            <w:rFonts w:ascii="Times New Roman" w:hAnsi="Times New Roman" w:cs="Times New Roman"/>
          </w:rPr>
          <w:t>paragraph (j)</w:t>
        </w:r>
      </w:hyperlink>
      <w:r w:rsidRPr="00614E66">
        <w:rPr>
          <w:rFonts w:ascii="Times New Roman" w:hAnsi="Times New Roman" w:cs="Times New Roman"/>
        </w:rPr>
        <w:t> of this section.</w:t>
      </w:r>
    </w:p>
    <w:p w:rsidR="00614E66" w:rsidRPr="00614E66" w:rsidP="00614E66" w14:paraId="52E31DE3" w14:textId="77777777">
      <w:pPr>
        <w:rPr>
          <w:rFonts w:ascii="Times New Roman" w:hAnsi="Times New Roman" w:cs="Times New Roman"/>
        </w:rPr>
      </w:pPr>
      <w:r w:rsidRPr="00614E66">
        <w:rPr>
          <w:rFonts w:ascii="Times New Roman" w:hAnsi="Times New Roman" w:cs="Times New Roman"/>
        </w:rPr>
        <w:t>(f) </w:t>
      </w:r>
      <w:r w:rsidRPr="00614E66">
        <w:rPr>
          <w:rFonts w:ascii="Times New Roman" w:hAnsi="Times New Roman" w:cs="Times New Roman"/>
          <w:i/>
          <w:iCs/>
        </w:rPr>
        <w:t>Painters' suspended scaffolds.</w:t>
      </w:r>
    </w:p>
    <w:p w:rsidR="00614E66" w:rsidRPr="00614E66" w:rsidP="00614E66" w14:paraId="6DFE6DBF" w14:textId="77777777">
      <w:pPr>
        <w:rPr>
          <w:rFonts w:ascii="Times New Roman" w:hAnsi="Times New Roman" w:cs="Times New Roman"/>
        </w:rPr>
      </w:pPr>
      <w:r w:rsidRPr="00614E66">
        <w:rPr>
          <w:rFonts w:ascii="Times New Roman" w:hAnsi="Times New Roman" w:cs="Times New Roman"/>
        </w:rPr>
        <w:t>(1) The supporting hooks of swinging scaffolds shall be constructed to be equivalent in strength to mild steel or wrought iron, shall be forged with care, shall be not less than </w:t>
      </w:r>
      <w:r w:rsidRPr="00614E66">
        <w:rPr>
          <w:rFonts w:ascii="Times New Roman" w:hAnsi="Times New Roman" w:cs="Times New Roman"/>
          <w:vertAlign w:val="superscript"/>
        </w:rPr>
        <w:t>7</w:t>
      </w:r>
      <w:r w:rsidRPr="00614E66">
        <w:rPr>
          <w:rFonts w:ascii="Times New Roman" w:hAnsi="Times New Roman" w:cs="Times New Roman"/>
        </w:rPr>
        <w:t>⁄</w:t>
      </w:r>
      <w:r w:rsidRPr="00614E66">
        <w:rPr>
          <w:rFonts w:ascii="Times New Roman" w:hAnsi="Times New Roman" w:cs="Times New Roman"/>
          <w:vertAlign w:val="subscript"/>
        </w:rPr>
        <w:t>8</w:t>
      </w:r>
      <w:r w:rsidRPr="00614E66">
        <w:rPr>
          <w:rFonts w:ascii="Times New Roman" w:hAnsi="Times New Roman" w:cs="Times New Roman"/>
        </w:rPr>
        <w:t xml:space="preserve"> inch in diameter, and shall be </w:t>
      </w:r>
      <w:r w:rsidRPr="00614E66">
        <w:rPr>
          <w:rFonts w:ascii="Times New Roman" w:hAnsi="Times New Roman" w:cs="Times New Roman"/>
        </w:rPr>
        <w:t>secured to a safe anchorage at all times</w:t>
      </w:r>
      <w:r w:rsidRPr="00614E66">
        <w:rPr>
          <w:rFonts w:ascii="Times New Roman" w:hAnsi="Times New Roman" w:cs="Times New Roman"/>
        </w:rPr>
        <w:t>.</w:t>
      </w:r>
    </w:p>
    <w:p w:rsidR="00614E66" w:rsidRPr="00614E66" w:rsidP="00614E66" w14:paraId="54C521E3" w14:textId="77777777">
      <w:pPr>
        <w:rPr>
          <w:rFonts w:ascii="Times New Roman" w:hAnsi="Times New Roman" w:cs="Times New Roman"/>
        </w:rPr>
      </w:pPr>
      <w:r w:rsidRPr="00614E66">
        <w:rPr>
          <w:rFonts w:ascii="Times New Roman" w:hAnsi="Times New Roman" w:cs="Times New Roman"/>
        </w:rPr>
        <w:t>(2) The ropes supporting a swinging scaffold shall be equivalent in strength to first-grade </w:t>
      </w:r>
      <w:r w:rsidRPr="00614E66">
        <w:rPr>
          <w:rFonts w:ascii="Times New Roman" w:hAnsi="Times New Roman" w:cs="Times New Roman"/>
          <w:vertAlign w:val="superscript"/>
        </w:rPr>
        <w:t>3</w:t>
      </w:r>
      <w:r w:rsidRPr="00614E66">
        <w:rPr>
          <w:rFonts w:ascii="Times New Roman" w:hAnsi="Times New Roman" w:cs="Times New Roman"/>
        </w:rPr>
        <w:t>⁄</w:t>
      </w:r>
      <w:r w:rsidRPr="00614E66">
        <w:rPr>
          <w:rFonts w:ascii="Times New Roman" w:hAnsi="Times New Roman" w:cs="Times New Roman"/>
          <w:vertAlign w:val="subscript"/>
        </w:rPr>
        <w:t>4</w:t>
      </w:r>
      <w:r w:rsidRPr="00614E66">
        <w:rPr>
          <w:rFonts w:ascii="Times New Roman" w:hAnsi="Times New Roman" w:cs="Times New Roman"/>
        </w:rPr>
        <w:t> inch</w:t>
      </w:r>
      <w:r w:rsidRPr="00614E66">
        <w:rPr>
          <w:rFonts w:ascii="Times New Roman" w:hAnsi="Times New Roman" w:cs="Times New Roman"/>
        </w:rPr>
        <w:t xml:space="preserve"> diameter manila rope properly rigged into a set of standard 6 inch blocks consisting of at least one double and one single block.</w:t>
      </w:r>
    </w:p>
    <w:p w:rsidR="00614E66" w:rsidRPr="00614E66" w:rsidP="00614E66" w14:paraId="29B1D1B7" w14:textId="77777777">
      <w:pPr>
        <w:rPr>
          <w:rFonts w:ascii="Times New Roman" w:hAnsi="Times New Roman" w:cs="Times New Roman"/>
        </w:rPr>
      </w:pPr>
      <w:r w:rsidRPr="00614E66">
        <w:rPr>
          <w:rFonts w:ascii="Times New Roman" w:hAnsi="Times New Roman" w:cs="Times New Roman"/>
        </w:rPr>
        <w:t>(3) Manila and wire ropes shall be carefully examined before each operation and thereafter as frequently as may be necessary to ensure their safe condition.</w:t>
      </w:r>
    </w:p>
    <w:p w:rsidR="00614E66" w:rsidRPr="00614E66" w:rsidP="00614E66" w14:paraId="25C72190" w14:textId="77777777">
      <w:pPr>
        <w:rPr>
          <w:rFonts w:ascii="Times New Roman" w:hAnsi="Times New Roman" w:cs="Times New Roman"/>
        </w:rPr>
      </w:pPr>
      <w:r w:rsidRPr="00614E66">
        <w:rPr>
          <w:rFonts w:ascii="Times New Roman" w:hAnsi="Times New Roman" w:cs="Times New Roman"/>
        </w:rPr>
        <w:t>(4) Each end of the scaffold platform shall be supported by a wrought iron or mild steel stirrup or hanger, which in turn is supported by the suspension ropes.</w:t>
      </w:r>
    </w:p>
    <w:p w:rsidR="00614E66" w:rsidRPr="00614E66" w:rsidP="00614E66" w14:paraId="635F611C" w14:textId="77777777">
      <w:pPr>
        <w:rPr>
          <w:rFonts w:ascii="Times New Roman" w:hAnsi="Times New Roman" w:cs="Times New Roman"/>
        </w:rPr>
      </w:pPr>
      <w:r w:rsidRPr="00614E66">
        <w:rPr>
          <w:rFonts w:ascii="Times New Roman" w:hAnsi="Times New Roman" w:cs="Times New Roman"/>
        </w:rPr>
        <w:t xml:space="preserve">(5) Stirrups shall be constructed </w:t>
      </w:r>
      <w:r w:rsidRPr="00614E66">
        <w:rPr>
          <w:rFonts w:ascii="Times New Roman" w:hAnsi="Times New Roman" w:cs="Times New Roman"/>
        </w:rPr>
        <w:t>so as to</w:t>
      </w:r>
      <w:r w:rsidRPr="00614E66">
        <w:rPr>
          <w:rFonts w:ascii="Times New Roman" w:hAnsi="Times New Roman" w:cs="Times New Roman"/>
        </w:rPr>
        <w:t xml:space="preserve"> be equivalent in strength to wrought iron </w:t>
      </w:r>
      <w:r w:rsidRPr="00614E66">
        <w:rPr>
          <w:rFonts w:ascii="Times New Roman" w:hAnsi="Times New Roman" w:cs="Times New Roman"/>
          <w:vertAlign w:val="superscript"/>
        </w:rPr>
        <w:t>3</w:t>
      </w:r>
      <w:r w:rsidRPr="00614E66">
        <w:rPr>
          <w:rFonts w:ascii="Times New Roman" w:hAnsi="Times New Roman" w:cs="Times New Roman"/>
        </w:rPr>
        <w:t>⁄</w:t>
      </w:r>
      <w:r w:rsidRPr="00614E66">
        <w:rPr>
          <w:rFonts w:ascii="Times New Roman" w:hAnsi="Times New Roman" w:cs="Times New Roman"/>
          <w:vertAlign w:val="subscript"/>
        </w:rPr>
        <w:t>4</w:t>
      </w:r>
      <w:r w:rsidRPr="00614E66">
        <w:rPr>
          <w:rFonts w:ascii="Times New Roman" w:hAnsi="Times New Roman" w:cs="Times New Roman"/>
        </w:rPr>
        <w:t> inch in diameter.</w:t>
      </w:r>
    </w:p>
    <w:p w:rsidR="00614E66" w:rsidRPr="00614E66" w:rsidP="00614E66" w14:paraId="5D1D5A2B" w14:textId="77777777">
      <w:pPr>
        <w:rPr>
          <w:rFonts w:ascii="Times New Roman" w:hAnsi="Times New Roman" w:cs="Times New Roman"/>
        </w:rPr>
      </w:pPr>
      <w:r w:rsidRPr="00614E66">
        <w:rPr>
          <w:rFonts w:ascii="Times New Roman" w:hAnsi="Times New Roman" w:cs="Times New Roman"/>
        </w:rPr>
        <w:t xml:space="preserve">(6) The stirrups shall be formed with a horizontal bottom member to support the platform, shall be provided with means to support the guardrail and </w:t>
      </w:r>
      <w:r w:rsidRPr="00614E66">
        <w:rPr>
          <w:rFonts w:ascii="Times New Roman" w:hAnsi="Times New Roman" w:cs="Times New Roman"/>
        </w:rPr>
        <w:t>midrail</w:t>
      </w:r>
      <w:r w:rsidRPr="00614E66">
        <w:rPr>
          <w:rFonts w:ascii="Times New Roman" w:hAnsi="Times New Roman" w:cs="Times New Roman"/>
        </w:rPr>
        <w:t xml:space="preserve"> and shall have a loop or eye at the top for securing the supporting hook on the block.</w:t>
      </w:r>
    </w:p>
    <w:p w:rsidR="00614E66" w:rsidRPr="00614E66" w:rsidP="00614E66" w14:paraId="4A190C25" w14:textId="77777777">
      <w:pPr>
        <w:rPr>
          <w:rFonts w:ascii="Times New Roman" w:hAnsi="Times New Roman" w:cs="Times New Roman"/>
        </w:rPr>
      </w:pPr>
      <w:r w:rsidRPr="00614E66">
        <w:rPr>
          <w:rFonts w:ascii="Times New Roman" w:hAnsi="Times New Roman" w:cs="Times New Roman"/>
        </w:rPr>
        <w:t>(7) Two or more swinging scaffolds shall not at any time be combined into one by bridging the distance between them with planks or any other form of platform.</w:t>
      </w:r>
    </w:p>
    <w:p w:rsidR="00614E66" w:rsidRPr="00614E66" w:rsidP="00614E66" w14:paraId="3DF3D031" w14:textId="77777777">
      <w:pPr>
        <w:rPr>
          <w:rFonts w:ascii="Times New Roman" w:hAnsi="Times New Roman" w:cs="Times New Roman"/>
        </w:rPr>
      </w:pPr>
      <w:r w:rsidRPr="00614E66">
        <w:rPr>
          <w:rFonts w:ascii="Times New Roman" w:hAnsi="Times New Roman" w:cs="Times New Roman"/>
        </w:rPr>
        <w:t>(8) No more than two persons shall be permitted to work at one time on a swinging scaffold built to the minimum specifications contained in this paragraph. Where heavier construction is used, the number of persons permitted to work on the scaffold shall be determined by the size and the safe working load of the scaffold.</w:t>
      </w:r>
    </w:p>
    <w:p w:rsidR="00614E66" w:rsidRPr="00614E66" w:rsidP="00614E66" w14:paraId="4D86BF17" w14:textId="77777777">
      <w:pPr>
        <w:rPr>
          <w:rFonts w:ascii="Times New Roman" w:hAnsi="Times New Roman" w:cs="Times New Roman"/>
        </w:rPr>
      </w:pPr>
      <w:r w:rsidRPr="00614E66">
        <w:rPr>
          <w:rFonts w:ascii="Times New Roman" w:hAnsi="Times New Roman" w:cs="Times New Roman"/>
        </w:rPr>
        <w:t>(9) </w:t>
      </w:r>
      <w:r w:rsidRPr="00614E66">
        <w:rPr>
          <w:rFonts w:ascii="Times New Roman" w:hAnsi="Times New Roman" w:cs="Times New Roman"/>
        </w:rPr>
        <w:t>Backrails</w:t>
      </w:r>
      <w:r w:rsidRPr="00614E66">
        <w:rPr>
          <w:rFonts w:ascii="Times New Roman" w:hAnsi="Times New Roman" w:cs="Times New Roman"/>
        </w:rPr>
        <w:t xml:space="preserve"> and </w:t>
      </w:r>
      <w:r w:rsidRPr="00614E66">
        <w:rPr>
          <w:rFonts w:ascii="Times New Roman" w:hAnsi="Times New Roman" w:cs="Times New Roman"/>
        </w:rPr>
        <w:t>toeboards</w:t>
      </w:r>
      <w:r w:rsidRPr="00614E66">
        <w:rPr>
          <w:rFonts w:ascii="Times New Roman" w:hAnsi="Times New Roman" w:cs="Times New Roman"/>
        </w:rPr>
        <w:t xml:space="preserve"> shall be in accordance with the requirements of </w:t>
      </w:r>
      <w:hyperlink r:id="rId110" w:anchor="p-1915.71(j)" w:history="1">
        <w:r w:rsidRPr="00614E66">
          <w:rPr>
            <w:rStyle w:val="Hyperlink"/>
            <w:rFonts w:ascii="Times New Roman" w:hAnsi="Times New Roman" w:cs="Times New Roman"/>
          </w:rPr>
          <w:t>paragraph (j)</w:t>
        </w:r>
      </w:hyperlink>
      <w:r w:rsidRPr="00614E66">
        <w:rPr>
          <w:rFonts w:ascii="Times New Roman" w:hAnsi="Times New Roman" w:cs="Times New Roman"/>
        </w:rPr>
        <w:t> of this section.</w:t>
      </w:r>
    </w:p>
    <w:p w:rsidR="00614E66" w:rsidRPr="00614E66" w:rsidP="00614E66" w14:paraId="455DC6A6" w14:textId="77777777">
      <w:pPr>
        <w:rPr>
          <w:rFonts w:ascii="Times New Roman" w:hAnsi="Times New Roman" w:cs="Times New Roman"/>
        </w:rPr>
      </w:pPr>
      <w:r w:rsidRPr="00614E66">
        <w:rPr>
          <w:rFonts w:ascii="Times New Roman" w:hAnsi="Times New Roman" w:cs="Times New Roman"/>
        </w:rPr>
        <w:t>(10) The swinging scaffold platform shall be one of the three types described in </w:t>
      </w:r>
      <w:hyperlink r:id="rId110" w:anchor="p-1915.71(f)(11)" w:history="1">
        <w:r w:rsidRPr="00614E66">
          <w:rPr>
            <w:rStyle w:val="Hyperlink"/>
            <w:rFonts w:ascii="Times New Roman" w:hAnsi="Times New Roman" w:cs="Times New Roman"/>
          </w:rPr>
          <w:t>paragraphs (f)(11)</w:t>
        </w:r>
      </w:hyperlink>
      <w:r w:rsidRPr="00614E66">
        <w:rPr>
          <w:rFonts w:ascii="Times New Roman" w:hAnsi="Times New Roman" w:cs="Times New Roman"/>
        </w:rPr>
        <w:t>, </w:t>
      </w:r>
      <w:hyperlink r:id="rId110" w:anchor="p-1915.71(f)(12)" w:history="1">
        <w:r w:rsidRPr="00614E66">
          <w:rPr>
            <w:rStyle w:val="Hyperlink"/>
            <w:rFonts w:ascii="Times New Roman" w:hAnsi="Times New Roman" w:cs="Times New Roman"/>
          </w:rPr>
          <w:t>(12)</w:t>
        </w:r>
      </w:hyperlink>
      <w:r w:rsidRPr="00614E66">
        <w:rPr>
          <w:rFonts w:ascii="Times New Roman" w:hAnsi="Times New Roman" w:cs="Times New Roman"/>
        </w:rPr>
        <w:t>, and </w:t>
      </w:r>
      <w:hyperlink r:id="rId110" w:anchor="p-1915.71(f)(13)" w:history="1">
        <w:r w:rsidRPr="00614E66">
          <w:rPr>
            <w:rStyle w:val="Hyperlink"/>
            <w:rFonts w:ascii="Times New Roman" w:hAnsi="Times New Roman" w:cs="Times New Roman"/>
          </w:rPr>
          <w:t>(13)</w:t>
        </w:r>
      </w:hyperlink>
      <w:r w:rsidRPr="00614E66">
        <w:rPr>
          <w:rFonts w:ascii="Times New Roman" w:hAnsi="Times New Roman" w:cs="Times New Roman"/>
        </w:rPr>
        <w:t> of this section.</w:t>
      </w:r>
    </w:p>
    <w:p w:rsidR="00614E66" w:rsidRPr="00614E66" w:rsidP="00614E66" w14:paraId="399A9A5C" w14:textId="77777777">
      <w:pPr>
        <w:rPr>
          <w:rFonts w:ascii="Times New Roman" w:hAnsi="Times New Roman" w:cs="Times New Roman"/>
        </w:rPr>
      </w:pPr>
      <w:r w:rsidRPr="00614E66">
        <w:rPr>
          <w:rFonts w:ascii="Times New Roman" w:hAnsi="Times New Roman" w:cs="Times New Roman"/>
        </w:rPr>
        <w:t>(11) The ladder-type platform consists of boards upon a horizontal ladder-like structure, referred to herein as the ladder, the side rails of which are parallel. If this type of platform is used the following requirements shall be met.</w:t>
      </w:r>
    </w:p>
    <w:p w:rsidR="00614E66" w:rsidRPr="00614E66" w:rsidP="00614E66" w14:paraId="7B207CE8"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The width between the side rails shall be no more than 20 inches.</w:t>
      </w:r>
    </w:p>
    <w:p w:rsidR="00614E66" w:rsidRPr="00614E66" w:rsidP="00614E66" w14:paraId="2864C70B" w14:textId="77777777">
      <w:pPr>
        <w:rPr>
          <w:rFonts w:ascii="Times New Roman" w:hAnsi="Times New Roman" w:cs="Times New Roman"/>
        </w:rPr>
      </w:pPr>
      <w:r w:rsidRPr="00614E66">
        <w:rPr>
          <w:rFonts w:ascii="Times New Roman" w:hAnsi="Times New Roman" w:cs="Times New Roman"/>
        </w:rPr>
        <w:t>(ii) The side rails of ladders in ladder-type platforms shall be equivalent in strength to a beam of clear straight-grained spruce of the dimensions contained in Table E-2 in </w:t>
      </w:r>
      <w:hyperlink r:id="rId111" w:history="1">
        <w:r w:rsidRPr="00614E66">
          <w:rPr>
            <w:rStyle w:val="Hyperlink"/>
            <w:rFonts w:ascii="Times New Roman" w:hAnsi="Times New Roman" w:cs="Times New Roman"/>
          </w:rPr>
          <w:t>§ 1915.118</w:t>
        </w:r>
      </w:hyperlink>
      <w:r w:rsidRPr="00614E66">
        <w:rPr>
          <w:rFonts w:ascii="Times New Roman" w:hAnsi="Times New Roman" w:cs="Times New Roman"/>
        </w:rPr>
        <w:t>.</w:t>
      </w:r>
    </w:p>
    <w:p w:rsidR="00614E66" w:rsidRPr="00614E66" w:rsidP="00614E66" w14:paraId="3D34C717" w14:textId="77777777">
      <w:pPr>
        <w:rPr>
          <w:rFonts w:ascii="Times New Roman" w:hAnsi="Times New Roman" w:cs="Times New Roman"/>
        </w:rPr>
      </w:pPr>
      <w:r w:rsidRPr="00614E66">
        <w:rPr>
          <w:rFonts w:ascii="Times New Roman" w:hAnsi="Times New Roman" w:cs="Times New Roman"/>
        </w:rPr>
        <w:t>(iii) The side rails shall be tied together with tie rods. The tie rods shall be not less than </w:t>
      </w:r>
      <w:r w:rsidRPr="00614E66">
        <w:rPr>
          <w:rFonts w:ascii="Times New Roman" w:hAnsi="Times New Roman" w:cs="Times New Roman"/>
          <w:vertAlign w:val="superscript"/>
        </w:rPr>
        <w:t>5</w:t>
      </w:r>
      <w:r w:rsidRPr="00614E66">
        <w:rPr>
          <w:rFonts w:ascii="Times New Roman" w:hAnsi="Times New Roman" w:cs="Times New Roman"/>
        </w:rPr>
        <w:t>⁄</w:t>
      </w:r>
      <w:r w:rsidRPr="00614E66">
        <w:rPr>
          <w:rFonts w:ascii="Times New Roman" w:hAnsi="Times New Roman" w:cs="Times New Roman"/>
          <w:vertAlign w:val="subscript"/>
        </w:rPr>
        <w:t>16</w:t>
      </w:r>
      <w:r w:rsidRPr="00614E66">
        <w:rPr>
          <w:rFonts w:ascii="Times New Roman" w:hAnsi="Times New Roman" w:cs="Times New Roman"/>
        </w:rPr>
        <w:t> inch in diameter, located no more than 5 feet apart, pass through the rails, and be riveted up tight against washers at both ends.</w:t>
      </w:r>
    </w:p>
    <w:p w:rsidR="00614E66" w:rsidRPr="00614E66" w:rsidP="00614E66" w14:paraId="2CC68BE2" w14:textId="77777777">
      <w:pPr>
        <w:rPr>
          <w:rFonts w:ascii="Times New Roman" w:hAnsi="Times New Roman" w:cs="Times New Roman"/>
        </w:rPr>
      </w:pPr>
      <w:r w:rsidRPr="00614E66">
        <w:rPr>
          <w:rFonts w:ascii="Times New Roman" w:hAnsi="Times New Roman" w:cs="Times New Roman"/>
        </w:rPr>
        <w:t>(iv) The rungs shall be of straight-grained oak, ash, or hickory, not less than 1</w:t>
      </w:r>
      <w:r w:rsidRPr="00614E66">
        <w:rPr>
          <w:rFonts w:ascii="Times New Roman" w:hAnsi="Times New Roman" w:cs="Times New Roman"/>
          <w:vertAlign w:val="superscript"/>
        </w:rPr>
        <w:t>1</w:t>
      </w:r>
      <w:r w:rsidRPr="00614E66">
        <w:rPr>
          <w:rFonts w:ascii="Times New Roman" w:hAnsi="Times New Roman" w:cs="Times New Roman"/>
        </w:rPr>
        <w:t>⁄</w:t>
      </w:r>
      <w:r w:rsidRPr="00614E66">
        <w:rPr>
          <w:rFonts w:ascii="Times New Roman" w:hAnsi="Times New Roman" w:cs="Times New Roman"/>
          <w:vertAlign w:val="subscript"/>
        </w:rPr>
        <w:t>8</w:t>
      </w:r>
      <w:r w:rsidRPr="00614E66">
        <w:rPr>
          <w:rFonts w:ascii="Times New Roman" w:hAnsi="Times New Roman" w:cs="Times New Roman"/>
        </w:rPr>
        <w:t> inches diameter, with </w:t>
      </w:r>
      <w:r w:rsidRPr="00614E66">
        <w:rPr>
          <w:rFonts w:ascii="Times New Roman" w:hAnsi="Times New Roman" w:cs="Times New Roman"/>
          <w:vertAlign w:val="superscript"/>
        </w:rPr>
        <w:t>7</w:t>
      </w:r>
      <w:r w:rsidRPr="00614E66">
        <w:rPr>
          <w:rFonts w:ascii="Times New Roman" w:hAnsi="Times New Roman" w:cs="Times New Roman"/>
        </w:rPr>
        <w:t>⁄</w:t>
      </w:r>
      <w:r w:rsidRPr="00614E66">
        <w:rPr>
          <w:rFonts w:ascii="Times New Roman" w:hAnsi="Times New Roman" w:cs="Times New Roman"/>
          <w:vertAlign w:val="subscript"/>
        </w:rPr>
        <w:t>8</w:t>
      </w:r>
      <w:r w:rsidRPr="00614E66">
        <w:rPr>
          <w:rFonts w:ascii="Times New Roman" w:hAnsi="Times New Roman" w:cs="Times New Roman"/>
        </w:rPr>
        <w:t> inch</w:t>
      </w:r>
      <w:r w:rsidRPr="00614E66">
        <w:rPr>
          <w:rFonts w:ascii="Times New Roman" w:hAnsi="Times New Roman" w:cs="Times New Roman"/>
        </w:rPr>
        <w:t xml:space="preserve"> tenons mortised into the side rails not less than </w:t>
      </w:r>
      <w:r w:rsidRPr="00614E66">
        <w:rPr>
          <w:rFonts w:ascii="Times New Roman" w:hAnsi="Times New Roman" w:cs="Times New Roman"/>
          <w:vertAlign w:val="superscript"/>
        </w:rPr>
        <w:t>7</w:t>
      </w:r>
      <w:r w:rsidRPr="00614E66">
        <w:rPr>
          <w:rFonts w:ascii="Times New Roman" w:hAnsi="Times New Roman" w:cs="Times New Roman"/>
        </w:rPr>
        <w:t>⁄</w:t>
      </w:r>
      <w:r w:rsidRPr="00614E66">
        <w:rPr>
          <w:rFonts w:ascii="Times New Roman" w:hAnsi="Times New Roman" w:cs="Times New Roman"/>
          <w:vertAlign w:val="subscript"/>
        </w:rPr>
        <w:t>8</w:t>
      </w:r>
      <w:r w:rsidRPr="00614E66">
        <w:rPr>
          <w:rFonts w:ascii="Times New Roman" w:hAnsi="Times New Roman" w:cs="Times New Roman"/>
        </w:rPr>
        <w:t> inch and shall be spaced no more than 18 inches on centers.</w:t>
      </w:r>
    </w:p>
    <w:p w:rsidR="00614E66" w:rsidRPr="00614E66" w:rsidP="00614E66" w14:paraId="57F11E5D" w14:textId="77777777">
      <w:pPr>
        <w:rPr>
          <w:rFonts w:ascii="Times New Roman" w:hAnsi="Times New Roman" w:cs="Times New Roman"/>
        </w:rPr>
      </w:pPr>
      <w:r w:rsidRPr="00614E66">
        <w:rPr>
          <w:rFonts w:ascii="Times New Roman" w:hAnsi="Times New Roman" w:cs="Times New Roman"/>
        </w:rPr>
        <w:t>(v) Flooring strips shall be spaced no more than </w:t>
      </w:r>
      <w:r w:rsidRPr="00614E66">
        <w:rPr>
          <w:rFonts w:ascii="Times New Roman" w:hAnsi="Times New Roman" w:cs="Times New Roman"/>
          <w:vertAlign w:val="superscript"/>
        </w:rPr>
        <w:t>5</w:t>
      </w:r>
      <w:r w:rsidRPr="00614E66">
        <w:rPr>
          <w:rFonts w:ascii="Times New Roman" w:hAnsi="Times New Roman" w:cs="Times New Roman"/>
        </w:rPr>
        <w:t>⁄</w:t>
      </w:r>
      <w:r w:rsidRPr="00614E66">
        <w:rPr>
          <w:rFonts w:ascii="Times New Roman" w:hAnsi="Times New Roman" w:cs="Times New Roman"/>
          <w:vertAlign w:val="subscript"/>
        </w:rPr>
        <w:t>8</w:t>
      </w:r>
      <w:r w:rsidRPr="00614E66">
        <w:rPr>
          <w:rFonts w:ascii="Times New Roman" w:hAnsi="Times New Roman" w:cs="Times New Roman"/>
        </w:rPr>
        <w:t> inch apart except at the side rails, where 1 inch spacing is permissible.</w:t>
      </w:r>
    </w:p>
    <w:p w:rsidR="00614E66" w:rsidRPr="00614E66" w:rsidP="00614E66" w14:paraId="5826B7A4" w14:textId="77777777">
      <w:pPr>
        <w:rPr>
          <w:rFonts w:ascii="Times New Roman" w:hAnsi="Times New Roman" w:cs="Times New Roman"/>
        </w:rPr>
      </w:pPr>
      <w:r w:rsidRPr="00614E66">
        <w:rPr>
          <w:rFonts w:ascii="Times New Roman" w:hAnsi="Times New Roman" w:cs="Times New Roman"/>
        </w:rPr>
        <w:t>(vi) Flooring strips shall be cleated on their undersides.</w:t>
      </w:r>
    </w:p>
    <w:p w:rsidR="00614E66" w:rsidRPr="00614E66" w:rsidP="00614E66" w14:paraId="605FF0F5" w14:textId="77777777">
      <w:pPr>
        <w:rPr>
          <w:rFonts w:ascii="Times New Roman" w:hAnsi="Times New Roman" w:cs="Times New Roman"/>
        </w:rPr>
      </w:pPr>
      <w:r w:rsidRPr="00614E66">
        <w:rPr>
          <w:rFonts w:ascii="Times New Roman" w:hAnsi="Times New Roman" w:cs="Times New Roman"/>
        </w:rPr>
        <w:t>(12) The plank-type platform consists of planks supported on the stirrups or hangers. If this type of platform is used, the following requirements shall be met:</w:t>
      </w:r>
    </w:p>
    <w:p w:rsidR="00614E66" w:rsidRPr="00614E66" w:rsidP="00614E66" w14:paraId="5BABD3CC"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The planks of plank-type platforms shall be of not less than 2 × </w:t>
      </w:r>
      <w:r w:rsidRPr="00614E66">
        <w:rPr>
          <w:rFonts w:ascii="Times New Roman" w:hAnsi="Times New Roman" w:cs="Times New Roman"/>
        </w:rPr>
        <w:t>10 inch</w:t>
      </w:r>
      <w:r w:rsidRPr="00614E66">
        <w:rPr>
          <w:rFonts w:ascii="Times New Roman" w:hAnsi="Times New Roman" w:cs="Times New Roman"/>
        </w:rPr>
        <w:t xml:space="preserve"> lumber.</w:t>
      </w:r>
    </w:p>
    <w:p w:rsidR="00614E66" w:rsidRPr="00614E66" w:rsidP="00614E66" w14:paraId="69E92F6B" w14:textId="77777777">
      <w:pPr>
        <w:rPr>
          <w:rFonts w:ascii="Times New Roman" w:hAnsi="Times New Roman" w:cs="Times New Roman"/>
        </w:rPr>
      </w:pPr>
      <w:r w:rsidRPr="00614E66">
        <w:rPr>
          <w:rFonts w:ascii="Times New Roman" w:hAnsi="Times New Roman" w:cs="Times New Roman"/>
        </w:rPr>
        <w:t>(ii) The platform shall be no more than 24 inches in width.</w:t>
      </w:r>
    </w:p>
    <w:p w:rsidR="00614E66" w:rsidRPr="00614E66" w:rsidP="00614E66" w14:paraId="31CD14CE" w14:textId="77777777">
      <w:pPr>
        <w:rPr>
          <w:rFonts w:ascii="Times New Roman" w:hAnsi="Times New Roman" w:cs="Times New Roman"/>
        </w:rPr>
      </w:pPr>
      <w:r w:rsidRPr="00614E66">
        <w:rPr>
          <w:rFonts w:ascii="Times New Roman" w:hAnsi="Times New Roman" w:cs="Times New Roman"/>
        </w:rPr>
        <w:t xml:space="preserve">(iii) The planks shall be tied together by cleats of not less than 1 × </w:t>
      </w:r>
      <w:r w:rsidRPr="00614E66">
        <w:rPr>
          <w:rFonts w:ascii="Times New Roman" w:hAnsi="Times New Roman" w:cs="Times New Roman"/>
        </w:rPr>
        <w:t>6 inch</w:t>
      </w:r>
      <w:r w:rsidRPr="00614E66">
        <w:rPr>
          <w:rFonts w:ascii="Times New Roman" w:hAnsi="Times New Roman" w:cs="Times New Roman"/>
        </w:rPr>
        <w:t xml:space="preserve"> lumber, nailed on their undersides at intervals of not more than 4 feet.</w:t>
      </w:r>
    </w:p>
    <w:p w:rsidR="00614E66" w:rsidRPr="00614E66" w:rsidP="00614E66" w14:paraId="23A4031F" w14:textId="77777777">
      <w:pPr>
        <w:rPr>
          <w:rFonts w:ascii="Times New Roman" w:hAnsi="Times New Roman" w:cs="Times New Roman"/>
        </w:rPr>
      </w:pPr>
      <w:r w:rsidRPr="00614E66">
        <w:rPr>
          <w:rFonts w:ascii="Times New Roman" w:hAnsi="Times New Roman" w:cs="Times New Roman"/>
        </w:rPr>
        <w:t>(iv) The planks shall extend not less than 6 inches nor more than 18 inches beyond the supporting stirrups.</w:t>
      </w:r>
    </w:p>
    <w:p w:rsidR="00614E66" w:rsidRPr="00614E66" w:rsidP="00614E66" w14:paraId="66187F65" w14:textId="77777777">
      <w:pPr>
        <w:rPr>
          <w:rFonts w:ascii="Times New Roman" w:hAnsi="Times New Roman" w:cs="Times New Roman"/>
        </w:rPr>
      </w:pPr>
      <w:r w:rsidRPr="00614E66">
        <w:rPr>
          <w:rFonts w:ascii="Times New Roman" w:hAnsi="Times New Roman" w:cs="Times New Roman"/>
        </w:rPr>
        <w:t>(v) A cleat shall be nailed across the platform on the underside at each end outside the stirrup to prevent the platform from slipping off the stirrup.</w:t>
      </w:r>
    </w:p>
    <w:p w:rsidR="00614E66" w:rsidRPr="00614E66" w:rsidP="00614E66" w14:paraId="54DC3C4D" w14:textId="77777777">
      <w:pPr>
        <w:rPr>
          <w:rFonts w:ascii="Times New Roman" w:hAnsi="Times New Roman" w:cs="Times New Roman"/>
        </w:rPr>
      </w:pPr>
      <w:r w:rsidRPr="00614E66">
        <w:rPr>
          <w:rFonts w:ascii="Times New Roman" w:hAnsi="Times New Roman" w:cs="Times New Roman"/>
        </w:rPr>
        <w:t>(vi) Stirrup supports shall be not more than 10 feet apart.</w:t>
      </w:r>
    </w:p>
    <w:p w:rsidR="00614E66" w:rsidRPr="00614E66" w:rsidP="00614E66" w14:paraId="2002446B" w14:textId="77777777">
      <w:pPr>
        <w:rPr>
          <w:rFonts w:ascii="Times New Roman" w:hAnsi="Times New Roman" w:cs="Times New Roman"/>
        </w:rPr>
      </w:pPr>
      <w:r w:rsidRPr="00614E66">
        <w:rPr>
          <w:rFonts w:ascii="Times New Roman" w:hAnsi="Times New Roman" w:cs="Times New Roman"/>
        </w:rPr>
        <w:t xml:space="preserve">(13) The beam-type platform consists of longitudinal side stringers with cross beams set on edge and spaced not more than 4 feet apart on which longitudinal platform planks are laid. If this </w:t>
      </w:r>
      <w:r w:rsidRPr="00614E66">
        <w:rPr>
          <w:rFonts w:ascii="Times New Roman" w:hAnsi="Times New Roman" w:cs="Times New Roman"/>
        </w:rPr>
        <w:t>type</w:t>
      </w:r>
      <w:r w:rsidRPr="00614E66">
        <w:rPr>
          <w:rFonts w:ascii="Times New Roman" w:hAnsi="Times New Roman" w:cs="Times New Roman"/>
        </w:rPr>
        <w:t xml:space="preserve"> platform is used, the following requirements shall be met:</w:t>
      </w:r>
    </w:p>
    <w:p w:rsidR="00614E66" w:rsidRPr="00614E66" w:rsidP="00614E66" w14:paraId="12078CAC"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The side stringers shall be of sound, straight-grained lumber, free from knots, and of not less than 2 × </w:t>
      </w:r>
      <w:r w:rsidRPr="00614E66">
        <w:rPr>
          <w:rFonts w:ascii="Times New Roman" w:hAnsi="Times New Roman" w:cs="Times New Roman"/>
        </w:rPr>
        <w:t>6 inch</w:t>
      </w:r>
      <w:r w:rsidRPr="00614E66">
        <w:rPr>
          <w:rFonts w:ascii="Times New Roman" w:hAnsi="Times New Roman" w:cs="Times New Roman"/>
        </w:rPr>
        <w:t xml:space="preserve"> lumber, set on edge.</w:t>
      </w:r>
    </w:p>
    <w:p w:rsidR="00614E66" w:rsidRPr="00614E66" w:rsidP="00614E66" w14:paraId="46AC671E" w14:textId="77777777">
      <w:pPr>
        <w:rPr>
          <w:rFonts w:ascii="Times New Roman" w:hAnsi="Times New Roman" w:cs="Times New Roman"/>
        </w:rPr>
      </w:pPr>
      <w:r w:rsidRPr="00614E66">
        <w:rPr>
          <w:rFonts w:ascii="Times New Roman" w:hAnsi="Times New Roman" w:cs="Times New Roman"/>
        </w:rPr>
        <w:t>(ii) The stringers shall be supported on the stirrups with a clear span between stirrups of not more than 16 feet.</w:t>
      </w:r>
    </w:p>
    <w:p w:rsidR="00614E66" w:rsidRPr="00614E66" w:rsidP="00614E66" w14:paraId="5EFCD26C" w14:textId="77777777">
      <w:pPr>
        <w:rPr>
          <w:rFonts w:ascii="Times New Roman" w:hAnsi="Times New Roman" w:cs="Times New Roman"/>
        </w:rPr>
      </w:pPr>
      <w:r w:rsidRPr="00614E66">
        <w:rPr>
          <w:rFonts w:ascii="Times New Roman" w:hAnsi="Times New Roman" w:cs="Times New Roman"/>
        </w:rPr>
        <w:t>(iii) The stringers shall be bolted to the stirrups by U-bolts passing around the stirrups and bolted through the stringers with nuts drawn up tight on the inside face.</w:t>
      </w:r>
    </w:p>
    <w:p w:rsidR="00614E66" w:rsidRPr="00614E66" w:rsidP="00614E66" w14:paraId="242161FC" w14:textId="77777777">
      <w:pPr>
        <w:rPr>
          <w:rFonts w:ascii="Times New Roman" w:hAnsi="Times New Roman" w:cs="Times New Roman"/>
        </w:rPr>
      </w:pPr>
      <w:r w:rsidRPr="00614E66">
        <w:rPr>
          <w:rFonts w:ascii="Times New Roman" w:hAnsi="Times New Roman" w:cs="Times New Roman"/>
        </w:rPr>
        <w:t>(iv) The ends of the stringers shall extend beyond the stirrups not less than 6 inches nor more than 12 inches at each end of the platform.</w:t>
      </w:r>
    </w:p>
    <w:p w:rsidR="00614E66" w:rsidRPr="00614E66" w:rsidP="00614E66" w14:paraId="2FB8D7D7" w14:textId="77777777">
      <w:pPr>
        <w:rPr>
          <w:rFonts w:ascii="Times New Roman" w:hAnsi="Times New Roman" w:cs="Times New Roman"/>
        </w:rPr>
      </w:pPr>
      <w:r w:rsidRPr="00614E66">
        <w:rPr>
          <w:rFonts w:ascii="Times New Roman" w:hAnsi="Times New Roman" w:cs="Times New Roman"/>
        </w:rPr>
        <w:t xml:space="preserve">(v) The platform shall be supported on cross beams of 2 × </w:t>
      </w:r>
      <w:r w:rsidRPr="00614E66">
        <w:rPr>
          <w:rFonts w:ascii="Times New Roman" w:hAnsi="Times New Roman" w:cs="Times New Roman"/>
        </w:rPr>
        <w:t>6 inch</w:t>
      </w:r>
      <w:r w:rsidRPr="00614E66">
        <w:rPr>
          <w:rFonts w:ascii="Times New Roman" w:hAnsi="Times New Roman" w:cs="Times New Roman"/>
        </w:rPr>
        <w:t xml:space="preserve"> lumber between the side stringers securely nailed thereto and spaced not more than 4 feet on centers.</w:t>
      </w:r>
    </w:p>
    <w:p w:rsidR="00614E66" w:rsidRPr="00614E66" w:rsidP="00614E66" w14:paraId="613D1E08" w14:textId="77777777">
      <w:pPr>
        <w:rPr>
          <w:rFonts w:ascii="Times New Roman" w:hAnsi="Times New Roman" w:cs="Times New Roman"/>
        </w:rPr>
      </w:pPr>
      <w:r w:rsidRPr="00614E66">
        <w:rPr>
          <w:rFonts w:ascii="Times New Roman" w:hAnsi="Times New Roman" w:cs="Times New Roman"/>
        </w:rPr>
        <w:t>(vi) The platform shall be not more than 24 inches wide.</w:t>
      </w:r>
    </w:p>
    <w:p w:rsidR="00614E66" w:rsidRPr="00614E66" w:rsidP="00614E66" w14:paraId="00B60B53" w14:textId="77777777">
      <w:pPr>
        <w:rPr>
          <w:rFonts w:ascii="Times New Roman" w:hAnsi="Times New Roman" w:cs="Times New Roman"/>
        </w:rPr>
      </w:pPr>
      <w:r w:rsidRPr="00614E66">
        <w:rPr>
          <w:rFonts w:ascii="Times New Roman" w:hAnsi="Times New Roman" w:cs="Times New Roman"/>
        </w:rPr>
        <w:t>(vii) The platform shall be formed of boards </w:t>
      </w:r>
      <w:r w:rsidRPr="00614E66">
        <w:rPr>
          <w:rFonts w:ascii="Times New Roman" w:hAnsi="Times New Roman" w:cs="Times New Roman"/>
          <w:vertAlign w:val="superscript"/>
        </w:rPr>
        <w:t>7</w:t>
      </w:r>
      <w:r w:rsidRPr="00614E66">
        <w:rPr>
          <w:rFonts w:ascii="Times New Roman" w:hAnsi="Times New Roman" w:cs="Times New Roman"/>
        </w:rPr>
        <w:t>⁄</w:t>
      </w:r>
      <w:r w:rsidRPr="00614E66">
        <w:rPr>
          <w:rFonts w:ascii="Times New Roman" w:hAnsi="Times New Roman" w:cs="Times New Roman"/>
          <w:vertAlign w:val="subscript"/>
        </w:rPr>
        <w:t>8</w:t>
      </w:r>
      <w:r w:rsidRPr="00614E66">
        <w:rPr>
          <w:rFonts w:ascii="Times New Roman" w:hAnsi="Times New Roman" w:cs="Times New Roman"/>
        </w:rPr>
        <w:t> inch in thickness by not less than 6 inches in width, nailed tightly together, and extending to the outside face of the stringers.</w:t>
      </w:r>
    </w:p>
    <w:p w:rsidR="00614E66" w:rsidRPr="00614E66" w:rsidP="00614E66" w14:paraId="62DD30A3" w14:textId="77777777">
      <w:pPr>
        <w:rPr>
          <w:rFonts w:ascii="Times New Roman" w:hAnsi="Times New Roman" w:cs="Times New Roman"/>
        </w:rPr>
      </w:pPr>
      <w:r w:rsidRPr="00614E66">
        <w:rPr>
          <w:rFonts w:ascii="Times New Roman" w:hAnsi="Times New Roman" w:cs="Times New Roman"/>
        </w:rPr>
        <w:t>(viii) The ends of all platform boards shall rest on the top of the cross beams, shall be securely nailed, and at no intermediate points in the length of the platform shall there be any cantilever ends.</w:t>
      </w:r>
    </w:p>
    <w:p w:rsidR="00614E66" w:rsidRPr="00614E66" w:rsidP="00614E66" w14:paraId="5A9FD3FA" w14:textId="77777777">
      <w:pPr>
        <w:rPr>
          <w:rFonts w:ascii="Times New Roman" w:hAnsi="Times New Roman" w:cs="Times New Roman"/>
        </w:rPr>
      </w:pPr>
      <w:r w:rsidRPr="00614E66">
        <w:rPr>
          <w:rFonts w:ascii="Times New Roman" w:hAnsi="Times New Roman" w:cs="Times New Roman"/>
        </w:rPr>
        <w:t>(g) </w:t>
      </w:r>
      <w:r w:rsidRPr="00614E66">
        <w:rPr>
          <w:rFonts w:ascii="Times New Roman" w:hAnsi="Times New Roman" w:cs="Times New Roman"/>
          <w:i/>
          <w:iCs/>
        </w:rPr>
        <w:t>Horse scaffolds.</w:t>
      </w:r>
    </w:p>
    <w:p w:rsidR="00614E66" w:rsidRPr="00614E66" w:rsidP="00614E66" w14:paraId="4093FF4D" w14:textId="77777777">
      <w:pPr>
        <w:rPr>
          <w:rFonts w:ascii="Times New Roman" w:hAnsi="Times New Roman" w:cs="Times New Roman"/>
        </w:rPr>
      </w:pPr>
      <w:r w:rsidRPr="00614E66">
        <w:rPr>
          <w:rFonts w:ascii="Times New Roman" w:hAnsi="Times New Roman" w:cs="Times New Roman"/>
        </w:rPr>
        <w:t>(1) The minimum dimensions of lumber used in the construction of horses shall be in accordance with Table E-3 in </w:t>
      </w:r>
      <w:hyperlink r:id="rId111" w:history="1">
        <w:r w:rsidRPr="00614E66">
          <w:rPr>
            <w:rStyle w:val="Hyperlink"/>
            <w:rFonts w:ascii="Times New Roman" w:hAnsi="Times New Roman" w:cs="Times New Roman"/>
          </w:rPr>
          <w:t>§ 1915.118</w:t>
        </w:r>
      </w:hyperlink>
      <w:r w:rsidRPr="00614E66">
        <w:rPr>
          <w:rFonts w:ascii="Times New Roman" w:hAnsi="Times New Roman" w:cs="Times New Roman"/>
        </w:rPr>
        <w:t>.</w:t>
      </w:r>
    </w:p>
    <w:p w:rsidR="00614E66" w:rsidRPr="00614E66" w:rsidP="00614E66" w14:paraId="08B612E1" w14:textId="77777777">
      <w:pPr>
        <w:rPr>
          <w:rFonts w:ascii="Times New Roman" w:hAnsi="Times New Roman" w:cs="Times New Roman"/>
        </w:rPr>
      </w:pPr>
      <w:r w:rsidRPr="00614E66">
        <w:rPr>
          <w:rFonts w:ascii="Times New Roman" w:hAnsi="Times New Roman" w:cs="Times New Roman"/>
        </w:rPr>
        <w:t>(2) Horses constructed of materials other than lumber shall provide the strength, rigidity and security required of horses constructed of lumber.</w:t>
      </w:r>
    </w:p>
    <w:p w:rsidR="00614E66" w:rsidRPr="00614E66" w:rsidP="00614E66" w14:paraId="4BFEF66A" w14:textId="77777777">
      <w:pPr>
        <w:rPr>
          <w:rFonts w:ascii="Times New Roman" w:hAnsi="Times New Roman" w:cs="Times New Roman"/>
        </w:rPr>
      </w:pPr>
      <w:r w:rsidRPr="00614E66">
        <w:rPr>
          <w:rFonts w:ascii="Times New Roman" w:hAnsi="Times New Roman" w:cs="Times New Roman"/>
        </w:rPr>
        <w:t>(3) The lateral spread of the legs shall be equal to not less than one-third of the height of the horse.</w:t>
      </w:r>
    </w:p>
    <w:p w:rsidR="00614E66" w:rsidRPr="00614E66" w:rsidP="00614E66" w14:paraId="0F400E96" w14:textId="77777777">
      <w:pPr>
        <w:rPr>
          <w:rFonts w:ascii="Times New Roman" w:hAnsi="Times New Roman" w:cs="Times New Roman"/>
        </w:rPr>
      </w:pPr>
      <w:r w:rsidRPr="00614E66">
        <w:rPr>
          <w:rFonts w:ascii="Times New Roman" w:hAnsi="Times New Roman" w:cs="Times New Roman"/>
        </w:rPr>
        <w:t xml:space="preserve">(4) All horses shall be kept in good </w:t>
      </w:r>
      <w:r w:rsidRPr="00614E66">
        <w:rPr>
          <w:rFonts w:ascii="Times New Roman" w:hAnsi="Times New Roman" w:cs="Times New Roman"/>
        </w:rPr>
        <w:t>repair, and</w:t>
      </w:r>
      <w:r w:rsidRPr="00614E66">
        <w:rPr>
          <w:rFonts w:ascii="Times New Roman" w:hAnsi="Times New Roman" w:cs="Times New Roman"/>
        </w:rPr>
        <w:t xml:space="preserve"> shall be properly secured when used in staging or in locations where they may be insecure.</w:t>
      </w:r>
    </w:p>
    <w:p w:rsidR="00614E66" w:rsidRPr="00614E66" w:rsidP="00614E66" w14:paraId="277C4E4F" w14:textId="77777777">
      <w:pPr>
        <w:rPr>
          <w:rFonts w:ascii="Times New Roman" w:hAnsi="Times New Roman" w:cs="Times New Roman"/>
        </w:rPr>
      </w:pPr>
      <w:r w:rsidRPr="00614E66">
        <w:rPr>
          <w:rFonts w:ascii="Times New Roman" w:hAnsi="Times New Roman" w:cs="Times New Roman"/>
        </w:rPr>
        <w:t>(5) Platform planking shall be in accordance with the requirements of </w:t>
      </w:r>
      <w:hyperlink r:id="rId110" w:anchor="p-1915.71(i)" w:history="1">
        <w:r w:rsidRPr="00614E66">
          <w:rPr>
            <w:rStyle w:val="Hyperlink"/>
            <w:rFonts w:ascii="Times New Roman" w:hAnsi="Times New Roman" w:cs="Times New Roman"/>
          </w:rPr>
          <w:t>paragraph (</w:t>
        </w:r>
        <w:r w:rsidRPr="00614E66">
          <w:rPr>
            <w:rStyle w:val="Hyperlink"/>
            <w:rFonts w:ascii="Times New Roman" w:hAnsi="Times New Roman" w:cs="Times New Roman"/>
          </w:rPr>
          <w:t>i</w:t>
        </w:r>
        <w:r w:rsidRPr="00614E66">
          <w:rPr>
            <w:rStyle w:val="Hyperlink"/>
            <w:rFonts w:ascii="Times New Roman" w:hAnsi="Times New Roman" w:cs="Times New Roman"/>
          </w:rPr>
          <w:t>)</w:t>
        </w:r>
      </w:hyperlink>
      <w:r w:rsidRPr="00614E66">
        <w:rPr>
          <w:rFonts w:ascii="Times New Roman" w:hAnsi="Times New Roman" w:cs="Times New Roman"/>
        </w:rPr>
        <w:t> of this section.</w:t>
      </w:r>
    </w:p>
    <w:p w:rsidR="00614E66" w:rsidRPr="00614E66" w:rsidP="00614E66" w14:paraId="66D500EB" w14:textId="77777777">
      <w:pPr>
        <w:rPr>
          <w:rFonts w:ascii="Times New Roman" w:hAnsi="Times New Roman" w:cs="Times New Roman"/>
        </w:rPr>
      </w:pPr>
      <w:r w:rsidRPr="00614E66">
        <w:rPr>
          <w:rFonts w:ascii="Times New Roman" w:hAnsi="Times New Roman" w:cs="Times New Roman"/>
        </w:rPr>
        <w:t>(6) </w:t>
      </w:r>
      <w:r w:rsidRPr="00614E66">
        <w:rPr>
          <w:rFonts w:ascii="Times New Roman" w:hAnsi="Times New Roman" w:cs="Times New Roman"/>
        </w:rPr>
        <w:t>Backrails</w:t>
      </w:r>
      <w:r w:rsidRPr="00614E66">
        <w:rPr>
          <w:rFonts w:ascii="Times New Roman" w:hAnsi="Times New Roman" w:cs="Times New Roman"/>
        </w:rPr>
        <w:t xml:space="preserve"> and </w:t>
      </w:r>
      <w:r w:rsidRPr="00614E66">
        <w:rPr>
          <w:rFonts w:ascii="Times New Roman" w:hAnsi="Times New Roman" w:cs="Times New Roman"/>
        </w:rPr>
        <w:t>toeboards</w:t>
      </w:r>
      <w:r w:rsidRPr="00614E66">
        <w:rPr>
          <w:rFonts w:ascii="Times New Roman" w:hAnsi="Times New Roman" w:cs="Times New Roman"/>
        </w:rPr>
        <w:t xml:space="preserve"> shall be in accordance with </w:t>
      </w:r>
      <w:hyperlink r:id="rId110" w:anchor="p-1915.71(j)" w:history="1">
        <w:r w:rsidRPr="00614E66">
          <w:rPr>
            <w:rStyle w:val="Hyperlink"/>
            <w:rFonts w:ascii="Times New Roman" w:hAnsi="Times New Roman" w:cs="Times New Roman"/>
          </w:rPr>
          <w:t>paragraph (j)</w:t>
        </w:r>
      </w:hyperlink>
      <w:r w:rsidRPr="00614E66">
        <w:rPr>
          <w:rFonts w:ascii="Times New Roman" w:hAnsi="Times New Roman" w:cs="Times New Roman"/>
        </w:rPr>
        <w:t> of this section.</w:t>
      </w:r>
    </w:p>
    <w:p w:rsidR="00614E66" w:rsidRPr="00614E66" w:rsidP="00614E66" w14:paraId="14911782" w14:textId="77777777">
      <w:pPr>
        <w:rPr>
          <w:rFonts w:ascii="Times New Roman" w:hAnsi="Times New Roman" w:cs="Times New Roman"/>
        </w:rPr>
      </w:pPr>
      <w:r w:rsidRPr="00614E66">
        <w:rPr>
          <w:rFonts w:ascii="Times New Roman" w:hAnsi="Times New Roman" w:cs="Times New Roman"/>
        </w:rPr>
        <w:t>(h) </w:t>
      </w:r>
      <w:r w:rsidRPr="00614E66">
        <w:rPr>
          <w:rFonts w:ascii="Times New Roman" w:hAnsi="Times New Roman" w:cs="Times New Roman"/>
          <w:i/>
          <w:iCs/>
        </w:rPr>
        <w:t>Other types of scaffolds.</w:t>
      </w:r>
    </w:p>
    <w:p w:rsidR="00614E66" w:rsidRPr="00614E66" w:rsidP="00614E66" w14:paraId="1D3F8B6E" w14:textId="77777777">
      <w:pPr>
        <w:rPr>
          <w:rFonts w:ascii="Times New Roman" w:hAnsi="Times New Roman" w:cs="Times New Roman"/>
        </w:rPr>
      </w:pPr>
      <w:r w:rsidRPr="00614E66">
        <w:rPr>
          <w:rFonts w:ascii="Times New Roman" w:hAnsi="Times New Roman" w:cs="Times New Roman"/>
        </w:rPr>
        <w:t>(1) Scaffolds of a type for which specifications are not contained in this section shall meet the general requirements of </w:t>
      </w:r>
      <w:hyperlink r:id="rId110" w:anchor="p-1915.71(b)" w:history="1">
        <w:r w:rsidRPr="00614E66">
          <w:rPr>
            <w:rStyle w:val="Hyperlink"/>
            <w:rFonts w:ascii="Times New Roman" w:hAnsi="Times New Roman" w:cs="Times New Roman"/>
          </w:rPr>
          <w:t>paragraphs (b)</w:t>
        </w:r>
      </w:hyperlink>
      <w:r w:rsidRPr="00614E66">
        <w:rPr>
          <w:rFonts w:ascii="Times New Roman" w:hAnsi="Times New Roman" w:cs="Times New Roman"/>
        </w:rPr>
        <w:t>, </w:t>
      </w:r>
      <w:hyperlink r:id="rId110" w:anchor="p-1915.71(i)" w:history="1">
        <w:r w:rsidRPr="00614E66">
          <w:rPr>
            <w:rStyle w:val="Hyperlink"/>
            <w:rFonts w:ascii="Times New Roman" w:hAnsi="Times New Roman" w:cs="Times New Roman"/>
          </w:rPr>
          <w:t>(</w:t>
        </w:r>
        <w:r w:rsidRPr="00614E66">
          <w:rPr>
            <w:rStyle w:val="Hyperlink"/>
            <w:rFonts w:ascii="Times New Roman" w:hAnsi="Times New Roman" w:cs="Times New Roman"/>
          </w:rPr>
          <w:t>i</w:t>
        </w:r>
        <w:r w:rsidRPr="00614E66">
          <w:rPr>
            <w:rStyle w:val="Hyperlink"/>
            <w:rFonts w:ascii="Times New Roman" w:hAnsi="Times New Roman" w:cs="Times New Roman"/>
          </w:rPr>
          <w:t>)</w:t>
        </w:r>
      </w:hyperlink>
      <w:r w:rsidRPr="00614E66">
        <w:rPr>
          <w:rFonts w:ascii="Times New Roman" w:hAnsi="Times New Roman" w:cs="Times New Roman"/>
        </w:rPr>
        <w:t>, and </w:t>
      </w:r>
      <w:hyperlink r:id="rId110" w:anchor="p-1915.71(j)" w:history="1">
        <w:r w:rsidRPr="00614E66">
          <w:rPr>
            <w:rStyle w:val="Hyperlink"/>
            <w:rFonts w:ascii="Times New Roman" w:hAnsi="Times New Roman" w:cs="Times New Roman"/>
          </w:rPr>
          <w:t>(j)</w:t>
        </w:r>
      </w:hyperlink>
      <w:r w:rsidRPr="00614E66">
        <w:rPr>
          <w:rFonts w:ascii="Times New Roman" w:hAnsi="Times New Roman" w:cs="Times New Roman"/>
        </w:rPr>
        <w:t> of this section, shall be in accordance with recognized principles of design and shall be constructed in accordance with accepted standards covering such equipment.</w:t>
      </w:r>
    </w:p>
    <w:p w:rsidR="00614E66" w:rsidRPr="00614E66" w:rsidP="00614E66" w14:paraId="29D4AD17"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w:t>
      </w:r>
      <w:r w:rsidRPr="00614E66">
        <w:rPr>
          <w:rFonts w:ascii="Times New Roman" w:hAnsi="Times New Roman" w:cs="Times New Roman"/>
          <w:i/>
          <w:iCs/>
        </w:rPr>
        <w:t>Scaffold or platform planking.</w:t>
      </w:r>
    </w:p>
    <w:p w:rsidR="00614E66" w:rsidRPr="00614E66" w:rsidP="00614E66" w14:paraId="5F0112B0" w14:textId="77777777">
      <w:pPr>
        <w:rPr>
          <w:rFonts w:ascii="Times New Roman" w:hAnsi="Times New Roman" w:cs="Times New Roman"/>
        </w:rPr>
      </w:pPr>
      <w:r w:rsidRPr="00614E66">
        <w:rPr>
          <w:rFonts w:ascii="Times New Roman" w:hAnsi="Times New Roman" w:cs="Times New Roman"/>
        </w:rPr>
        <w:t>(1) Except as otherwise provided in </w:t>
      </w:r>
      <w:hyperlink r:id="rId110" w:anchor="p-1915.71(f)(11)" w:history="1">
        <w:r w:rsidRPr="00614E66">
          <w:rPr>
            <w:rStyle w:val="Hyperlink"/>
            <w:rFonts w:ascii="Times New Roman" w:hAnsi="Times New Roman" w:cs="Times New Roman"/>
          </w:rPr>
          <w:t>paragraphs (f)(11)</w:t>
        </w:r>
      </w:hyperlink>
      <w:r w:rsidRPr="00614E66">
        <w:rPr>
          <w:rFonts w:ascii="Times New Roman" w:hAnsi="Times New Roman" w:cs="Times New Roman"/>
        </w:rPr>
        <w:t> and </w:t>
      </w:r>
      <w:hyperlink r:id="rId110" w:anchor="p-1915.71(f)(13)" w:history="1">
        <w:r w:rsidRPr="00614E66">
          <w:rPr>
            <w:rStyle w:val="Hyperlink"/>
            <w:rFonts w:ascii="Times New Roman" w:hAnsi="Times New Roman" w:cs="Times New Roman"/>
          </w:rPr>
          <w:t>(13)</w:t>
        </w:r>
      </w:hyperlink>
      <w:r w:rsidRPr="00614E66">
        <w:rPr>
          <w:rFonts w:ascii="Times New Roman" w:hAnsi="Times New Roman" w:cs="Times New Roman"/>
        </w:rPr>
        <w:t> of this section, platform planking shall be of not less than 2 × 10 inch lumber. Platform planking shall be straight-grained and free from large or loose knots and may be either rough or dressed.</w:t>
      </w:r>
    </w:p>
    <w:p w:rsidR="00614E66" w:rsidRPr="00614E66" w:rsidP="00614E66" w14:paraId="4736C0C7" w14:textId="77777777">
      <w:pPr>
        <w:rPr>
          <w:rFonts w:ascii="Times New Roman" w:hAnsi="Times New Roman" w:cs="Times New Roman"/>
        </w:rPr>
      </w:pPr>
      <w:r w:rsidRPr="00614E66">
        <w:rPr>
          <w:rFonts w:ascii="Times New Roman" w:hAnsi="Times New Roman" w:cs="Times New Roman"/>
        </w:rPr>
        <w:t xml:space="preserve">(2) Platforms of staging shall be not less than two </w:t>
      </w:r>
      <w:r w:rsidRPr="00614E66">
        <w:rPr>
          <w:rFonts w:ascii="Times New Roman" w:hAnsi="Times New Roman" w:cs="Times New Roman"/>
        </w:rPr>
        <w:t>10 inch</w:t>
      </w:r>
      <w:r w:rsidRPr="00614E66">
        <w:rPr>
          <w:rFonts w:ascii="Times New Roman" w:hAnsi="Times New Roman" w:cs="Times New Roman"/>
        </w:rPr>
        <w:t xml:space="preserve"> planks in width except in such cases as the structure of the vessel or the width of the trestle ladders make it impossible to provide such a width.</w:t>
      </w:r>
    </w:p>
    <w:p w:rsidR="00614E66" w:rsidRPr="00614E66" w:rsidP="00614E66" w14:paraId="1A8E8024" w14:textId="77777777">
      <w:pPr>
        <w:rPr>
          <w:rFonts w:ascii="Times New Roman" w:hAnsi="Times New Roman" w:cs="Times New Roman"/>
        </w:rPr>
      </w:pPr>
      <w:r w:rsidRPr="00614E66">
        <w:rPr>
          <w:rFonts w:ascii="Times New Roman" w:hAnsi="Times New Roman" w:cs="Times New Roman"/>
        </w:rPr>
        <w:t>(3) Platform planking shall project beyond the supporting members at either end by at least 6 inches but in no case shall project more than 12 inches unless the planks are fastened to the supporting members.</w:t>
      </w:r>
    </w:p>
    <w:p w:rsidR="00614E66" w:rsidRPr="00614E66" w:rsidP="00614E66" w14:paraId="67D6A37E" w14:textId="77777777">
      <w:pPr>
        <w:rPr>
          <w:rFonts w:ascii="Times New Roman" w:hAnsi="Times New Roman" w:cs="Times New Roman"/>
        </w:rPr>
      </w:pPr>
      <w:r w:rsidRPr="00614E66">
        <w:rPr>
          <w:rFonts w:ascii="Times New Roman" w:hAnsi="Times New Roman" w:cs="Times New Roman"/>
        </w:rPr>
        <w:t>(4) Table E-4 in </w:t>
      </w:r>
      <w:hyperlink r:id="rId111" w:history="1">
        <w:r w:rsidRPr="00614E66">
          <w:rPr>
            <w:rStyle w:val="Hyperlink"/>
            <w:rFonts w:ascii="Times New Roman" w:hAnsi="Times New Roman" w:cs="Times New Roman"/>
          </w:rPr>
          <w:t>§ 1915.118</w:t>
        </w:r>
      </w:hyperlink>
      <w:r w:rsidRPr="00614E66">
        <w:rPr>
          <w:rFonts w:ascii="Times New Roman" w:hAnsi="Times New Roman" w:cs="Times New Roman"/>
        </w:rPr>
        <w:t> shall be used as a guide in determining safe loads for scaffold planks.</w:t>
      </w:r>
    </w:p>
    <w:p w:rsidR="00614E66" w:rsidRPr="00614E66" w:rsidP="00614E66" w14:paraId="304AFE61" w14:textId="77777777">
      <w:pPr>
        <w:rPr>
          <w:rFonts w:ascii="Times New Roman" w:hAnsi="Times New Roman" w:cs="Times New Roman"/>
        </w:rPr>
      </w:pPr>
      <w:r w:rsidRPr="00614E66">
        <w:rPr>
          <w:rFonts w:ascii="Times New Roman" w:hAnsi="Times New Roman" w:cs="Times New Roman"/>
        </w:rPr>
        <w:t>(j) </w:t>
      </w:r>
      <w:r w:rsidRPr="00614E66">
        <w:rPr>
          <w:rFonts w:ascii="Times New Roman" w:hAnsi="Times New Roman" w:cs="Times New Roman"/>
          <w:i/>
          <w:iCs/>
        </w:rPr>
        <w:t>Backrails</w:t>
      </w:r>
      <w:r w:rsidRPr="00614E66">
        <w:rPr>
          <w:rFonts w:ascii="Times New Roman" w:hAnsi="Times New Roman" w:cs="Times New Roman"/>
          <w:i/>
          <w:iCs/>
        </w:rPr>
        <w:t xml:space="preserve"> and </w:t>
      </w:r>
      <w:r w:rsidRPr="00614E66">
        <w:rPr>
          <w:rFonts w:ascii="Times New Roman" w:hAnsi="Times New Roman" w:cs="Times New Roman"/>
          <w:i/>
          <w:iCs/>
        </w:rPr>
        <w:t>toeboards</w:t>
      </w:r>
      <w:r w:rsidRPr="00614E66">
        <w:rPr>
          <w:rFonts w:ascii="Times New Roman" w:hAnsi="Times New Roman" w:cs="Times New Roman"/>
          <w:i/>
          <w:iCs/>
        </w:rPr>
        <w:t>.</w:t>
      </w:r>
    </w:p>
    <w:p w:rsidR="00614E66" w:rsidRPr="00614E66" w:rsidP="00614E66" w14:paraId="480D8E67" w14:textId="77777777">
      <w:pPr>
        <w:rPr>
          <w:rFonts w:ascii="Times New Roman" w:hAnsi="Times New Roman" w:cs="Times New Roman"/>
        </w:rPr>
      </w:pPr>
      <w:r w:rsidRPr="00614E66">
        <w:rPr>
          <w:rFonts w:ascii="Times New Roman" w:hAnsi="Times New Roman" w:cs="Times New Roman"/>
        </w:rPr>
        <w:t xml:space="preserve">(1) Scaffolding, staging, runways, or working platforms which are supported or suspended more than 5 feet above a solid surface, or at any distance above the water, shall be provided with a railing which has a top rail whose upper surface is from 42 to 45 inches above the upper surface of the staging, platform, or runway and a </w:t>
      </w:r>
      <w:r w:rsidRPr="00614E66">
        <w:rPr>
          <w:rFonts w:ascii="Times New Roman" w:hAnsi="Times New Roman" w:cs="Times New Roman"/>
        </w:rPr>
        <w:t>midrail</w:t>
      </w:r>
      <w:r w:rsidRPr="00614E66">
        <w:rPr>
          <w:rFonts w:ascii="Times New Roman" w:hAnsi="Times New Roman" w:cs="Times New Roman"/>
        </w:rPr>
        <w:t xml:space="preserve"> located halfway between the upper rail and the staging, platform, or runway.</w:t>
      </w:r>
    </w:p>
    <w:p w:rsidR="00614E66" w:rsidRPr="00614E66" w:rsidP="00614E66" w14:paraId="4B1CE3FA" w14:textId="77777777">
      <w:pPr>
        <w:rPr>
          <w:rFonts w:ascii="Times New Roman" w:hAnsi="Times New Roman" w:cs="Times New Roman"/>
        </w:rPr>
      </w:pPr>
      <w:r w:rsidRPr="00614E66">
        <w:rPr>
          <w:rFonts w:ascii="Times New Roman" w:hAnsi="Times New Roman" w:cs="Times New Roman"/>
        </w:rPr>
        <w:t xml:space="preserve">(2) Rails shall be of 2 × </w:t>
      </w:r>
      <w:r w:rsidRPr="00614E66">
        <w:rPr>
          <w:rFonts w:ascii="Times New Roman" w:hAnsi="Times New Roman" w:cs="Times New Roman"/>
        </w:rPr>
        <w:t>4 inch</w:t>
      </w:r>
      <w:r w:rsidRPr="00614E66">
        <w:rPr>
          <w:rFonts w:ascii="Times New Roman" w:hAnsi="Times New Roman" w:cs="Times New Roman"/>
        </w:rPr>
        <w:t xml:space="preserve"> lumber, flat bar or pipe. When used with rigid supports, taut wire or fiber rope of adequate strength may be used. If the distance between supports is more than 8 feet, rails shall be equivalent in strength to 2 × </w:t>
      </w:r>
      <w:r w:rsidRPr="00614E66">
        <w:rPr>
          <w:rFonts w:ascii="Times New Roman" w:hAnsi="Times New Roman" w:cs="Times New Roman"/>
        </w:rPr>
        <w:t>4 inch</w:t>
      </w:r>
      <w:r w:rsidRPr="00614E66">
        <w:rPr>
          <w:rFonts w:ascii="Times New Roman" w:hAnsi="Times New Roman" w:cs="Times New Roman"/>
        </w:rPr>
        <w:t xml:space="preserve"> lumber. Rails shall be firmly secured. </w:t>
      </w:r>
      <w:r w:rsidRPr="00614E66">
        <w:rPr>
          <w:rFonts w:ascii="Times New Roman" w:hAnsi="Times New Roman" w:cs="Times New Roman"/>
        </w:rPr>
        <w:t>Where</w:t>
      </w:r>
      <w:r w:rsidRPr="00614E66">
        <w:rPr>
          <w:rFonts w:ascii="Times New Roman" w:hAnsi="Times New Roman" w:cs="Times New Roman"/>
        </w:rPr>
        <w:t xml:space="preserve"> exposed to hot work or chemicals, fiber rope rails shall not be used.</w:t>
      </w:r>
    </w:p>
    <w:p w:rsidR="00614E66" w:rsidRPr="00614E66" w:rsidP="00614E66" w14:paraId="2E62D081" w14:textId="77777777">
      <w:pPr>
        <w:rPr>
          <w:rFonts w:ascii="Times New Roman" w:hAnsi="Times New Roman" w:cs="Times New Roman"/>
        </w:rPr>
      </w:pPr>
      <w:r w:rsidRPr="00614E66">
        <w:rPr>
          <w:rFonts w:ascii="Times New Roman" w:hAnsi="Times New Roman" w:cs="Times New Roman"/>
        </w:rPr>
        <w:t>(3) Rails may be omitted where the structure of the vessel prevents their use. When rails are omitted, employees working more than 5 feet above solid surfaces shall be protected by safety belts and life lines meeting the requirements of </w:t>
      </w:r>
      <w:hyperlink r:id="rId112" w:history="1">
        <w:r w:rsidRPr="00614E66">
          <w:rPr>
            <w:rStyle w:val="Hyperlink"/>
            <w:rFonts w:ascii="Times New Roman" w:hAnsi="Times New Roman" w:cs="Times New Roman"/>
          </w:rPr>
          <w:t>§§ 1915.159</w:t>
        </w:r>
      </w:hyperlink>
      <w:r w:rsidRPr="00614E66">
        <w:rPr>
          <w:rFonts w:ascii="Times New Roman" w:hAnsi="Times New Roman" w:cs="Times New Roman"/>
        </w:rPr>
        <w:t> and </w:t>
      </w:r>
      <w:hyperlink r:id="rId113" w:history="1">
        <w:r w:rsidRPr="00614E66">
          <w:rPr>
            <w:rStyle w:val="Hyperlink"/>
            <w:rFonts w:ascii="Times New Roman" w:hAnsi="Times New Roman" w:cs="Times New Roman"/>
          </w:rPr>
          <w:t>1915.160</w:t>
        </w:r>
      </w:hyperlink>
      <w:r w:rsidRPr="00614E66">
        <w:rPr>
          <w:rFonts w:ascii="Times New Roman" w:hAnsi="Times New Roman" w:cs="Times New Roman"/>
        </w:rPr>
        <w:t>, and employees working over water shall be protected by buoyant work vests meeting the requirements of </w:t>
      </w:r>
      <w:hyperlink r:id="rId114" w:anchor="p-1915.158(a)" w:history="1">
        <w:r w:rsidRPr="00614E66">
          <w:rPr>
            <w:rStyle w:val="Hyperlink"/>
            <w:rFonts w:ascii="Times New Roman" w:hAnsi="Times New Roman" w:cs="Times New Roman"/>
          </w:rPr>
          <w:t>§ 1915.158(a)</w:t>
        </w:r>
      </w:hyperlink>
      <w:r w:rsidRPr="00614E66">
        <w:rPr>
          <w:rFonts w:ascii="Times New Roman" w:hAnsi="Times New Roman" w:cs="Times New Roman"/>
        </w:rPr>
        <w:t>.</w:t>
      </w:r>
    </w:p>
    <w:p w:rsidR="00614E66" w:rsidRPr="00614E66" w:rsidP="00614E66" w14:paraId="1FE5A0CF" w14:textId="77777777">
      <w:pPr>
        <w:rPr>
          <w:rFonts w:ascii="Times New Roman" w:hAnsi="Times New Roman" w:cs="Times New Roman"/>
        </w:rPr>
      </w:pPr>
      <w:r w:rsidRPr="00614E66">
        <w:rPr>
          <w:rFonts w:ascii="Times New Roman" w:hAnsi="Times New Roman" w:cs="Times New Roman"/>
        </w:rPr>
        <w:t xml:space="preserve">(4) Employees working from swinging scaffolds which are </w:t>
      </w:r>
      <w:r w:rsidRPr="00614E66">
        <w:rPr>
          <w:rFonts w:ascii="Times New Roman" w:hAnsi="Times New Roman" w:cs="Times New Roman"/>
        </w:rPr>
        <w:t>triced</w:t>
      </w:r>
      <w:r w:rsidRPr="00614E66">
        <w:rPr>
          <w:rFonts w:ascii="Times New Roman" w:hAnsi="Times New Roman" w:cs="Times New Roman"/>
        </w:rPr>
        <w:t xml:space="preserve"> out of a vertical line below their supports or from scaffolds on paint floats subject to surging, shall be protected against falling toward the vessel by a railing or a safety belt and line attached to the </w:t>
      </w:r>
      <w:r w:rsidRPr="00614E66">
        <w:rPr>
          <w:rFonts w:ascii="Times New Roman" w:hAnsi="Times New Roman" w:cs="Times New Roman"/>
        </w:rPr>
        <w:t>backrail</w:t>
      </w:r>
      <w:r w:rsidRPr="00614E66">
        <w:rPr>
          <w:rFonts w:ascii="Times New Roman" w:hAnsi="Times New Roman" w:cs="Times New Roman"/>
        </w:rPr>
        <w:t>.</w:t>
      </w:r>
    </w:p>
    <w:p w:rsidR="00614E66" w:rsidRPr="00614E66" w:rsidP="00614E66" w14:paraId="4756E4AA" w14:textId="77777777">
      <w:pPr>
        <w:rPr>
          <w:rFonts w:ascii="Times New Roman" w:hAnsi="Times New Roman" w:cs="Times New Roman"/>
        </w:rPr>
      </w:pPr>
      <w:r w:rsidRPr="00614E66">
        <w:rPr>
          <w:rFonts w:ascii="Times New Roman" w:hAnsi="Times New Roman" w:cs="Times New Roman"/>
        </w:rPr>
        <w:t xml:space="preserve">(5) When necessary, to prevent tools and materials from falling on men below, </w:t>
      </w:r>
      <w:r w:rsidRPr="00614E66">
        <w:rPr>
          <w:rFonts w:ascii="Times New Roman" w:hAnsi="Times New Roman" w:cs="Times New Roman"/>
        </w:rPr>
        <w:t>toeboards</w:t>
      </w:r>
      <w:r w:rsidRPr="00614E66">
        <w:rPr>
          <w:rFonts w:ascii="Times New Roman" w:hAnsi="Times New Roman" w:cs="Times New Roman"/>
        </w:rPr>
        <w:t xml:space="preserve"> of not less than 1 × </w:t>
      </w:r>
      <w:r w:rsidRPr="00614E66">
        <w:rPr>
          <w:rFonts w:ascii="Times New Roman" w:hAnsi="Times New Roman" w:cs="Times New Roman"/>
        </w:rPr>
        <w:t>4 inch</w:t>
      </w:r>
      <w:r w:rsidRPr="00614E66">
        <w:rPr>
          <w:rFonts w:ascii="Times New Roman" w:hAnsi="Times New Roman" w:cs="Times New Roman"/>
        </w:rPr>
        <w:t xml:space="preserve"> lumber shall be provided.</w:t>
      </w:r>
    </w:p>
    <w:p w:rsidR="00614E66" w:rsidRPr="00614E66" w:rsidP="00614E66" w14:paraId="6B8F21D3" w14:textId="77777777">
      <w:pPr>
        <w:rPr>
          <w:rFonts w:ascii="Times New Roman" w:hAnsi="Times New Roman" w:cs="Times New Roman"/>
        </w:rPr>
      </w:pPr>
      <w:r w:rsidRPr="00614E66">
        <w:rPr>
          <w:rFonts w:ascii="Times New Roman" w:hAnsi="Times New Roman" w:cs="Times New Roman"/>
        </w:rPr>
        <w:t>(k) </w:t>
      </w:r>
      <w:r w:rsidRPr="00614E66">
        <w:rPr>
          <w:rFonts w:ascii="Times New Roman" w:hAnsi="Times New Roman" w:cs="Times New Roman"/>
          <w:i/>
          <w:iCs/>
        </w:rPr>
        <w:t>Access to staging.</w:t>
      </w:r>
    </w:p>
    <w:p w:rsidR="00614E66" w:rsidRPr="00614E66" w:rsidP="00614E66" w14:paraId="6D119436" w14:textId="77777777">
      <w:pPr>
        <w:rPr>
          <w:rFonts w:ascii="Times New Roman" w:hAnsi="Times New Roman" w:cs="Times New Roman"/>
        </w:rPr>
      </w:pPr>
      <w:r w:rsidRPr="00614E66">
        <w:rPr>
          <w:rFonts w:ascii="Times New Roman" w:hAnsi="Times New Roman" w:cs="Times New Roman"/>
        </w:rPr>
        <w:t>(1) Access from below to staging more than 5 feet above a floor, deck or the ground shall consist of well secured stairways, cleated ramps, fixed or portable ladders meeting the applicable requirements of </w:t>
      </w:r>
      <w:hyperlink r:id="rId43" w:history="1">
        <w:r w:rsidRPr="00614E66">
          <w:rPr>
            <w:rStyle w:val="Hyperlink"/>
            <w:rFonts w:ascii="Times New Roman" w:hAnsi="Times New Roman" w:cs="Times New Roman"/>
          </w:rPr>
          <w:t>§ 1915.72</w:t>
        </w:r>
      </w:hyperlink>
      <w:r w:rsidRPr="00614E66">
        <w:rPr>
          <w:rFonts w:ascii="Times New Roman" w:hAnsi="Times New Roman" w:cs="Times New Roman"/>
        </w:rPr>
        <w:t> or rigid type non-collapsible trestles with parallel and level rungs.</w:t>
      </w:r>
    </w:p>
    <w:p w:rsidR="00614E66" w:rsidRPr="00614E66" w:rsidP="00614E66" w14:paraId="566FBF7F" w14:textId="77777777">
      <w:pPr>
        <w:rPr>
          <w:rFonts w:ascii="Times New Roman" w:hAnsi="Times New Roman" w:cs="Times New Roman"/>
        </w:rPr>
      </w:pPr>
      <w:r w:rsidRPr="00614E66">
        <w:rPr>
          <w:rFonts w:ascii="Times New Roman" w:hAnsi="Times New Roman" w:cs="Times New Roman"/>
        </w:rPr>
        <w:t xml:space="preserve">(2) Ramps and stairways shall be provided with 36-inch handrails with </w:t>
      </w:r>
      <w:r w:rsidRPr="00614E66">
        <w:rPr>
          <w:rFonts w:ascii="Times New Roman" w:hAnsi="Times New Roman" w:cs="Times New Roman"/>
        </w:rPr>
        <w:t>midrails</w:t>
      </w:r>
      <w:r w:rsidRPr="00614E66">
        <w:rPr>
          <w:rFonts w:ascii="Times New Roman" w:hAnsi="Times New Roman" w:cs="Times New Roman"/>
        </w:rPr>
        <w:t>.</w:t>
      </w:r>
    </w:p>
    <w:p w:rsidR="00614E66" w:rsidRPr="00614E66" w:rsidP="00614E66" w14:paraId="181249EC" w14:textId="77777777">
      <w:pPr>
        <w:rPr>
          <w:rFonts w:ascii="Times New Roman" w:hAnsi="Times New Roman" w:cs="Times New Roman"/>
        </w:rPr>
      </w:pPr>
      <w:r w:rsidRPr="00614E66">
        <w:rPr>
          <w:rFonts w:ascii="Times New Roman" w:hAnsi="Times New Roman" w:cs="Times New Roman"/>
        </w:rPr>
        <w:t xml:space="preserve">(3) Ladders shall be so </w:t>
      </w:r>
      <w:r w:rsidRPr="00614E66">
        <w:rPr>
          <w:rFonts w:ascii="Times New Roman" w:hAnsi="Times New Roman" w:cs="Times New Roman"/>
        </w:rPr>
        <w:t>located</w:t>
      </w:r>
      <w:r w:rsidRPr="00614E66">
        <w:rPr>
          <w:rFonts w:ascii="Times New Roman" w:hAnsi="Times New Roman" w:cs="Times New Roman"/>
        </w:rPr>
        <w:t xml:space="preserve"> or other means shall be taken so that it is not necessary for employees to step more than one foot from the ladder to any intermediate landing or platform.</w:t>
      </w:r>
    </w:p>
    <w:p w:rsidR="00614E66" w:rsidRPr="00614E66" w:rsidP="00614E66" w14:paraId="10AAB3F6" w14:textId="77777777">
      <w:pPr>
        <w:rPr>
          <w:rFonts w:ascii="Times New Roman" w:hAnsi="Times New Roman" w:cs="Times New Roman"/>
        </w:rPr>
      </w:pPr>
      <w:r w:rsidRPr="00614E66">
        <w:rPr>
          <w:rFonts w:ascii="Times New Roman" w:hAnsi="Times New Roman" w:cs="Times New Roman"/>
        </w:rPr>
        <w:t>(4) Ladders forming integral parts of prefabricated staging are deemed to meet the requirements of these regulations.</w:t>
      </w:r>
    </w:p>
    <w:p w:rsidR="00614E66" w:rsidRPr="00614E66" w:rsidP="00614E66" w14:paraId="7FC693F1" w14:textId="77777777">
      <w:pPr>
        <w:rPr>
          <w:rFonts w:ascii="Times New Roman" w:hAnsi="Times New Roman" w:cs="Times New Roman"/>
        </w:rPr>
      </w:pPr>
      <w:r w:rsidRPr="00614E66">
        <w:rPr>
          <w:rFonts w:ascii="Times New Roman" w:hAnsi="Times New Roman" w:cs="Times New Roman"/>
        </w:rPr>
        <w:t>(5) Access from above to staging more than 3 feet below the point of access shall consist of a straight, portable ladder meeting the applicable requirements of </w:t>
      </w:r>
      <w:hyperlink r:id="rId43" w:history="1">
        <w:r w:rsidRPr="00614E66">
          <w:rPr>
            <w:rStyle w:val="Hyperlink"/>
            <w:rFonts w:ascii="Times New Roman" w:hAnsi="Times New Roman" w:cs="Times New Roman"/>
          </w:rPr>
          <w:t>§ 1915.72</w:t>
        </w:r>
      </w:hyperlink>
      <w:r w:rsidRPr="00614E66">
        <w:rPr>
          <w:rFonts w:ascii="Times New Roman" w:hAnsi="Times New Roman" w:cs="Times New Roman"/>
        </w:rPr>
        <w:t> or a Jacob's ladder properly secured, meeting the requirements of </w:t>
      </w:r>
      <w:hyperlink r:id="rId27" w:anchor="p-1915.74(d)" w:history="1">
        <w:r w:rsidRPr="00614E66">
          <w:rPr>
            <w:rStyle w:val="Hyperlink"/>
            <w:rFonts w:ascii="Times New Roman" w:hAnsi="Times New Roman" w:cs="Times New Roman"/>
          </w:rPr>
          <w:t>§ 1915.74(d)</w:t>
        </w:r>
      </w:hyperlink>
      <w:r w:rsidRPr="00614E66">
        <w:rPr>
          <w:rFonts w:ascii="Times New Roman" w:hAnsi="Times New Roman" w:cs="Times New Roman"/>
        </w:rPr>
        <w:t>.</w:t>
      </w:r>
    </w:p>
    <w:p w:rsidR="00614E66" w:rsidRPr="00614E66" w:rsidP="00614E66" w14:paraId="002691DF" w14:textId="77777777">
      <w:pPr>
        <w:rPr>
          <w:rFonts w:ascii="Times New Roman" w:hAnsi="Times New Roman" w:cs="Times New Roman"/>
          <w:i/>
          <w:iCs/>
        </w:rPr>
      </w:pPr>
      <w:r w:rsidRPr="00614E66">
        <w:rPr>
          <w:rFonts w:ascii="Times New Roman" w:hAnsi="Times New Roman" w:cs="Times New Roman"/>
          <w:i/>
          <w:iCs/>
        </w:rPr>
        <w:t>[</w:t>
      </w:r>
      <w:hyperlink r:id="rId21" w:history="1">
        <w:r w:rsidRPr="00614E66">
          <w:rPr>
            <w:rStyle w:val="Hyperlink"/>
            <w:rFonts w:ascii="Times New Roman" w:hAnsi="Times New Roman" w:cs="Times New Roman"/>
            <w:i/>
            <w:iCs/>
          </w:rPr>
          <w:t>47 FR 16986</w:t>
        </w:r>
      </w:hyperlink>
      <w:r w:rsidRPr="00614E66">
        <w:rPr>
          <w:rFonts w:ascii="Times New Roman" w:hAnsi="Times New Roman" w:cs="Times New Roman"/>
          <w:i/>
          <w:iCs/>
        </w:rPr>
        <w:t>, Apr. 20, 1982, as amended at </w:t>
      </w:r>
      <w:hyperlink r:id="rId107" w:history="1">
        <w:r w:rsidRPr="00614E66">
          <w:rPr>
            <w:rStyle w:val="Hyperlink"/>
            <w:rFonts w:ascii="Times New Roman" w:hAnsi="Times New Roman" w:cs="Times New Roman"/>
            <w:i/>
            <w:iCs/>
          </w:rPr>
          <w:t>67 FR 44542</w:t>
        </w:r>
      </w:hyperlink>
      <w:r w:rsidRPr="00614E66">
        <w:rPr>
          <w:rFonts w:ascii="Times New Roman" w:hAnsi="Times New Roman" w:cs="Times New Roman"/>
          <w:i/>
          <w:iCs/>
        </w:rPr>
        <w:t>, July 3, 2002]</w:t>
      </w:r>
    </w:p>
    <w:p w:rsidR="00614E66" w:rsidRPr="00614E66" w:rsidP="00614E66" w14:paraId="62B6BB4D" w14:textId="77777777">
      <w:pPr>
        <w:rPr>
          <w:rFonts w:ascii="Times New Roman" w:hAnsi="Times New Roman" w:cs="Times New Roman"/>
          <w:b/>
          <w:bCs/>
        </w:rPr>
      </w:pPr>
      <w:r w:rsidRPr="00614E66">
        <w:rPr>
          <w:rFonts w:ascii="Times New Roman" w:hAnsi="Times New Roman" w:cs="Times New Roman"/>
          <w:b/>
          <w:bCs/>
        </w:rPr>
        <w:t>§ 1915.72 Ladders.</w:t>
      </w:r>
    </w:p>
    <w:p w:rsidR="00614E66" w:rsidRPr="00614E66" w:rsidP="00614E66" w14:paraId="173C6805" w14:textId="77777777">
      <w:pPr>
        <w:rPr>
          <w:rFonts w:ascii="Times New Roman" w:hAnsi="Times New Roman" w:cs="Times New Roman"/>
        </w:rPr>
      </w:pPr>
      <w:r w:rsidRPr="00614E66">
        <w:rPr>
          <w:rFonts w:ascii="Times New Roman" w:hAnsi="Times New Roman" w:cs="Times New Roman"/>
        </w:rPr>
        <w:t>The provisions of this section shall apply to ship repairing, shipbuilding and shipbreaking.</w:t>
      </w:r>
    </w:p>
    <w:p w:rsidR="00614E66" w:rsidRPr="00614E66" w:rsidP="00614E66" w14:paraId="036F5106"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General requirements.</w:t>
      </w:r>
    </w:p>
    <w:p w:rsidR="00614E66" w:rsidRPr="00614E66" w:rsidP="00614E66" w14:paraId="60841869" w14:textId="77777777">
      <w:pPr>
        <w:rPr>
          <w:rFonts w:ascii="Times New Roman" w:hAnsi="Times New Roman" w:cs="Times New Roman"/>
        </w:rPr>
      </w:pPr>
      <w:r w:rsidRPr="00614E66">
        <w:rPr>
          <w:rFonts w:ascii="Times New Roman" w:hAnsi="Times New Roman" w:cs="Times New Roman"/>
        </w:rPr>
        <w:t>(1) The use of ladders with broken or missing rungs or steps, broken or split side rails, or other faulty or defective construction is prohibited. When ladders with such defects are discovered, they shall be immediately withdrawn from service. Inspection of metal ladders shall include checking for corrosion of interiors of open end, hollow rungs.</w:t>
      </w:r>
    </w:p>
    <w:p w:rsidR="00614E66" w:rsidRPr="00614E66" w:rsidP="00614E66" w14:paraId="46A96E0E" w14:textId="77777777">
      <w:pPr>
        <w:rPr>
          <w:rFonts w:ascii="Times New Roman" w:hAnsi="Times New Roman" w:cs="Times New Roman"/>
        </w:rPr>
      </w:pPr>
      <w:r w:rsidRPr="00614E66">
        <w:rPr>
          <w:rFonts w:ascii="Times New Roman" w:hAnsi="Times New Roman" w:cs="Times New Roman"/>
        </w:rPr>
        <w:t xml:space="preserve">(2) When sections of ladders are spliced, the ends shall be abutted, and not fewer than 2 cleats shall be securely nailed or bolted to each rail. The combined </w:t>
      </w:r>
      <w:r w:rsidRPr="00614E66">
        <w:rPr>
          <w:rFonts w:ascii="Times New Roman" w:hAnsi="Times New Roman" w:cs="Times New Roman"/>
        </w:rPr>
        <w:t>cross sectional</w:t>
      </w:r>
      <w:r w:rsidRPr="00614E66">
        <w:rPr>
          <w:rFonts w:ascii="Times New Roman" w:hAnsi="Times New Roman" w:cs="Times New Roman"/>
        </w:rPr>
        <w:t xml:space="preserve"> area of the cleats shall be not less than the cross sectional area of the side rail. The dimensions of side rails for their total length shall be those specified in </w:t>
      </w:r>
      <w:hyperlink r:id="rId43" w:anchor="p-1915.72(b)" w:history="1">
        <w:r w:rsidRPr="00614E66">
          <w:rPr>
            <w:rStyle w:val="Hyperlink"/>
            <w:rFonts w:ascii="Times New Roman" w:hAnsi="Times New Roman" w:cs="Times New Roman"/>
          </w:rPr>
          <w:t>paragraph (b)</w:t>
        </w:r>
      </w:hyperlink>
      <w:r w:rsidRPr="00614E66">
        <w:rPr>
          <w:rFonts w:ascii="Times New Roman" w:hAnsi="Times New Roman" w:cs="Times New Roman"/>
        </w:rPr>
        <w:t> or </w:t>
      </w:r>
      <w:hyperlink r:id="rId43" w:anchor="p-1915.72(c)" w:history="1">
        <w:r w:rsidRPr="00614E66">
          <w:rPr>
            <w:rStyle w:val="Hyperlink"/>
            <w:rFonts w:ascii="Times New Roman" w:hAnsi="Times New Roman" w:cs="Times New Roman"/>
          </w:rPr>
          <w:t>(c)</w:t>
        </w:r>
      </w:hyperlink>
      <w:r w:rsidRPr="00614E66">
        <w:rPr>
          <w:rFonts w:ascii="Times New Roman" w:hAnsi="Times New Roman" w:cs="Times New Roman"/>
        </w:rPr>
        <w:t> of this section.</w:t>
      </w:r>
    </w:p>
    <w:p w:rsidR="00614E66" w:rsidRPr="00614E66" w:rsidP="00614E66" w14:paraId="6CEFD6DD" w14:textId="77777777">
      <w:pPr>
        <w:rPr>
          <w:rFonts w:ascii="Times New Roman" w:hAnsi="Times New Roman" w:cs="Times New Roman"/>
        </w:rPr>
      </w:pPr>
      <w:r w:rsidRPr="00614E66">
        <w:rPr>
          <w:rFonts w:ascii="Times New Roman" w:hAnsi="Times New Roman" w:cs="Times New Roman"/>
        </w:rPr>
        <w:t>(3) Portable ladders shall be lashed, blocked or otherwise secured to prevent their being displaced. The side rails of ladders used for access to any level shall extend not less than 36 inches above that level. When this is not practical, grab rails which will provide a secure grip for an employee moving to or from the point of access shall be installed.</w:t>
      </w:r>
    </w:p>
    <w:p w:rsidR="00614E66" w:rsidRPr="00614E66" w:rsidP="00614E66" w14:paraId="4812DCF0" w14:textId="77777777">
      <w:pPr>
        <w:rPr>
          <w:rFonts w:ascii="Times New Roman" w:hAnsi="Times New Roman" w:cs="Times New Roman"/>
        </w:rPr>
      </w:pPr>
      <w:r w:rsidRPr="00614E66">
        <w:rPr>
          <w:rFonts w:ascii="Times New Roman" w:hAnsi="Times New Roman" w:cs="Times New Roman"/>
        </w:rPr>
        <w:t>(4) Portable metal ladders shall be of strength equivalent to that of wood ladders. Manufactured portable metal ladders provided by the employer shall be in accordance with the provisions of ANSI Standard A14.2-1972: Safety Requirements for Portable Metal Ladders (incorporated by reference, see </w:t>
      </w:r>
      <w:hyperlink r:id="rId56" w:history="1">
        <w:r w:rsidRPr="00614E66">
          <w:rPr>
            <w:rStyle w:val="Hyperlink"/>
            <w:rFonts w:ascii="Times New Roman" w:hAnsi="Times New Roman" w:cs="Times New Roman"/>
          </w:rPr>
          <w:t>§ 1915.5</w:t>
        </w:r>
      </w:hyperlink>
      <w:r w:rsidRPr="00614E66">
        <w:rPr>
          <w:rFonts w:ascii="Times New Roman" w:hAnsi="Times New Roman" w:cs="Times New Roman"/>
        </w:rPr>
        <w:t>).</w:t>
      </w:r>
    </w:p>
    <w:p w:rsidR="00614E66" w:rsidRPr="00614E66" w:rsidP="00614E66" w14:paraId="16B2B862" w14:textId="77777777">
      <w:pPr>
        <w:rPr>
          <w:rFonts w:ascii="Times New Roman" w:hAnsi="Times New Roman" w:cs="Times New Roman"/>
        </w:rPr>
      </w:pPr>
      <w:r w:rsidRPr="00614E66">
        <w:rPr>
          <w:rFonts w:ascii="Times New Roman" w:hAnsi="Times New Roman" w:cs="Times New Roman"/>
        </w:rPr>
        <w:t>(5) Portable metal ladders shall not be used near electrical conductors nor for electric arc welding operations.</w:t>
      </w:r>
    </w:p>
    <w:p w:rsidR="00614E66" w:rsidRPr="00614E66" w:rsidP="00614E66" w14:paraId="61584F3B" w14:textId="77777777">
      <w:pPr>
        <w:rPr>
          <w:rFonts w:ascii="Times New Roman" w:hAnsi="Times New Roman" w:cs="Times New Roman"/>
        </w:rPr>
      </w:pPr>
      <w:r w:rsidRPr="00614E66">
        <w:rPr>
          <w:rFonts w:ascii="Times New Roman" w:hAnsi="Times New Roman" w:cs="Times New Roman"/>
        </w:rPr>
        <w:t>(6) Manufactured portable wood ladders provided by the employer shall be in accordance with the provisions of ANSI Standard A14.1-1975: Safety Requirements for Portable Wood Ladders (incorporated by reference, see </w:t>
      </w:r>
      <w:hyperlink r:id="rId56" w:history="1">
        <w:r w:rsidRPr="00614E66">
          <w:rPr>
            <w:rStyle w:val="Hyperlink"/>
            <w:rFonts w:ascii="Times New Roman" w:hAnsi="Times New Roman" w:cs="Times New Roman"/>
          </w:rPr>
          <w:t>§ 1915.5</w:t>
        </w:r>
      </w:hyperlink>
      <w:r w:rsidRPr="00614E66">
        <w:rPr>
          <w:rFonts w:ascii="Times New Roman" w:hAnsi="Times New Roman" w:cs="Times New Roman"/>
        </w:rPr>
        <w:t>).</w:t>
      </w:r>
    </w:p>
    <w:p w:rsidR="00614E66" w:rsidRPr="00614E66" w:rsidP="00614E66" w14:paraId="13E47D27"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Construction of portable wood cleated ladders up to 30 feet in length.</w:t>
      </w:r>
    </w:p>
    <w:p w:rsidR="00614E66" w:rsidRPr="00614E66" w:rsidP="00614E66" w14:paraId="3FA1F82A" w14:textId="77777777">
      <w:pPr>
        <w:rPr>
          <w:rFonts w:ascii="Times New Roman" w:hAnsi="Times New Roman" w:cs="Times New Roman"/>
        </w:rPr>
      </w:pPr>
      <w:r w:rsidRPr="00614E66">
        <w:rPr>
          <w:rFonts w:ascii="Times New Roman" w:hAnsi="Times New Roman" w:cs="Times New Roman"/>
        </w:rPr>
        <w:t xml:space="preserve">(1) Wood side rails shall be made from West Coast hemlock, Eastern spruce, Sitka spruce, or wood of equivalent strength. Material shall be seasoned, straight-grained wood, and free from shakes, checks, decay or other defects which will impair its strength. The use of </w:t>
      </w:r>
      <w:r w:rsidRPr="00614E66">
        <w:rPr>
          <w:rFonts w:ascii="Times New Roman" w:hAnsi="Times New Roman" w:cs="Times New Roman"/>
        </w:rPr>
        <w:t>low density</w:t>
      </w:r>
      <w:r w:rsidRPr="00614E66">
        <w:rPr>
          <w:rFonts w:ascii="Times New Roman" w:hAnsi="Times New Roman" w:cs="Times New Roman"/>
        </w:rPr>
        <w:t xml:space="preserve"> woods is prohibited.</w:t>
      </w:r>
    </w:p>
    <w:p w:rsidR="00614E66" w:rsidRPr="00614E66" w:rsidP="00614E66" w14:paraId="43BA4989" w14:textId="77777777">
      <w:pPr>
        <w:rPr>
          <w:rFonts w:ascii="Times New Roman" w:hAnsi="Times New Roman" w:cs="Times New Roman"/>
        </w:rPr>
      </w:pPr>
      <w:r w:rsidRPr="00614E66">
        <w:rPr>
          <w:rFonts w:ascii="Times New Roman" w:hAnsi="Times New Roman" w:cs="Times New Roman"/>
        </w:rPr>
        <w:t>(2) Side rails shall be dressed on all sides and kept free of splinters.</w:t>
      </w:r>
    </w:p>
    <w:p w:rsidR="00614E66" w:rsidRPr="00614E66" w:rsidP="00614E66" w14:paraId="5CA3E449" w14:textId="77777777">
      <w:pPr>
        <w:rPr>
          <w:rFonts w:ascii="Times New Roman" w:hAnsi="Times New Roman" w:cs="Times New Roman"/>
        </w:rPr>
      </w:pPr>
      <w:r w:rsidRPr="00614E66">
        <w:rPr>
          <w:rFonts w:ascii="Times New Roman" w:hAnsi="Times New Roman" w:cs="Times New Roman"/>
        </w:rPr>
        <w:t>(3) All knots shall be sound and hard. The use of material containing loose knots is prohibited. Knots shall not appear on the narrow face of the rail and, when in the side face, shall be not more than </w:t>
      </w:r>
      <w:r w:rsidRPr="00614E66">
        <w:rPr>
          <w:rFonts w:ascii="Times New Roman" w:hAnsi="Times New Roman" w:cs="Times New Roman"/>
          <w:vertAlign w:val="superscript"/>
        </w:rPr>
        <w:t>1</w:t>
      </w:r>
      <w:r w:rsidRPr="00614E66">
        <w:rPr>
          <w:rFonts w:ascii="Times New Roman" w:hAnsi="Times New Roman" w:cs="Times New Roman"/>
        </w:rPr>
        <w:t>⁄</w:t>
      </w:r>
      <w:r w:rsidRPr="00614E66">
        <w:rPr>
          <w:rFonts w:ascii="Times New Roman" w:hAnsi="Times New Roman" w:cs="Times New Roman"/>
          <w:vertAlign w:val="subscript"/>
        </w:rPr>
        <w:t>2</w:t>
      </w:r>
      <w:r w:rsidRPr="00614E66">
        <w:rPr>
          <w:rFonts w:ascii="Times New Roman" w:hAnsi="Times New Roman" w:cs="Times New Roman"/>
        </w:rPr>
        <w:t> inch in diameter or within </w:t>
      </w:r>
      <w:r w:rsidRPr="00614E66">
        <w:rPr>
          <w:rFonts w:ascii="Times New Roman" w:hAnsi="Times New Roman" w:cs="Times New Roman"/>
          <w:vertAlign w:val="superscript"/>
        </w:rPr>
        <w:t>1</w:t>
      </w:r>
      <w:r w:rsidRPr="00614E66">
        <w:rPr>
          <w:rFonts w:ascii="Times New Roman" w:hAnsi="Times New Roman" w:cs="Times New Roman"/>
        </w:rPr>
        <w:t>⁄</w:t>
      </w:r>
      <w:r w:rsidRPr="00614E66">
        <w:rPr>
          <w:rFonts w:ascii="Times New Roman" w:hAnsi="Times New Roman" w:cs="Times New Roman"/>
          <w:vertAlign w:val="subscript"/>
        </w:rPr>
        <w:t>2</w:t>
      </w:r>
      <w:r w:rsidRPr="00614E66">
        <w:rPr>
          <w:rFonts w:ascii="Times New Roman" w:hAnsi="Times New Roman" w:cs="Times New Roman"/>
        </w:rPr>
        <w:t> inch of the edge of the rail or nearer than 3 inches to a tread or rung.</w:t>
      </w:r>
    </w:p>
    <w:p w:rsidR="00614E66" w:rsidRPr="00614E66" w:rsidP="00614E66" w14:paraId="1679A45B" w14:textId="77777777">
      <w:pPr>
        <w:rPr>
          <w:rFonts w:ascii="Times New Roman" w:hAnsi="Times New Roman" w:cs="Times New Roman"/>
        </w:rPr>
      </w:pPr>
      <w:r w:rsidRPr="00614E66">
        <w:rPr>
          <w:rFonts w:ascii="Times New Roman" w:hAnsi="Times New Roman" w:cs="Times New Roman"/>
        </w:rPr>
        <w:t>(4) Pitch pockets not exceeding </w:t>
      </w:r>
      <w:r w:rsidRPr="00614E66">
        <w:rPr>
          <w:rFonts w:ascii="Times New Roman" w:hAnsi="Times New Roman" w:cs="Times New Roman"/>
          <w:vertAlign w:val="superscript"/>
        </w:rPr>
        <w:t>1</w:t>
      </w:r>
      <w:r w:rsidRPr="00614E66">
        <w:rPr>
          <w:rFonts w:ascii="Times New Roman" w:hAnsi="Times New Roman" w:cs="Times New Roman"/>
        </w:rPr>
        <w:t>⁄</w:t>
      </w:r>
      <w:r w:rsidRPr="00614E66">
        <w:rPr>
          <w:rFonts w:ascii="Times New Roman" w:hAnsi="Times New Roman" w:cs="Times New Roman"/>
          <w:vertAlign w:val="subscript"/>
        </w:rPr>
        <w:t>8</w:t>
      </w:r>
      <w:r w:rsidRPr="00614E66">
        <w:rPr>
          <w:rFonts w:ascii="Times New Roman" w:hAnsi="Times New Roman" w:cs="Times New Roman"/>
        </w:rPr>
        <w:t> inch in width, 2 inches in length and </w:t>
      </w:r>
      <w:r w:rsidRPr="00614E66">
        <w:rPr>
          <w:rFonts w:ascii="Times New Roman" w:hAnsi="Times New Roman" w:cs="Times New Roman"/>
          <w:vertAlign w:val="superscript"/>
        </w:rPr>
        <w:t>1</w:t>
      </w:r>
      <w:r w:rsidRPr="00614E66">
        <w:rPr>
          <w:rFonts w:ascii="Times New Roman" w:hAnsi="Times New Roman" w:cs="Times New Roman"/>
        </w:rPr>
        <w:t>⁄</w:t>
      </w:r>
      <w:r w:rsidRPr="00614E66">
        <w:rPr>
          <w:rFonts w:ascii="Times New Roman" w:hAnsi="Times New Roman" w:cs="Times New Roman"/>
          <w:vertAlign w:val="subscript"/>
        </w:rPr>
        <w:t>2</w:t>
      </w:r>
      <w:r w:rsidRPr="00614E66">
        <w:rPr>
          <w:rFonts w:ascii="Times New Roman" w:hAnsi="Times New Roman" w:cs="Times New Roman"/>
        </w:rPr>
        <w:t> inch in depth are permissible in wood side rails, provided that not more than one such pocket appears in each 4 feet of length.</w:t>
      </w:r>
    </w:p>
    <w:p w:rsidR="00614E66" w:rsidRPr="00614E66" w:rsidP="00614E66" w14:paraId="53A2F6BF" w14:textId="77777777">
      <w:pPr>
        <w:rPr>
          <w:rFonts w:ascii="Times New Roman" w:hAnsi="Times New Roman" w:cs="Times New Roman"/>
        </w:rPr>
      </w:pPr>
      <w:r w:rsidRPr="00614E66">
        <w:rPr>
          <w:rFonts w:ascii="Times New Roman" w:hAnsi="Times New Roman" w:cs="Times New Roman"/>
        </w:rPr>
        <w:t>(5) The width between side rails at the base shall be not less than 11</w:t>
      </w:r>
      <w:r w:rsidRPr="00614E66">
        <w:rPr>
          <w:rFonts w:ascii="Times New Roman" w:hAnsi="Times New Roman" w:cs="Times New Roman"/>
          <w:vertAlign w:val="superscript"/>
        </w:rPr>
        <w:t>1</w:t>
      </w:r>
      <w:r w:rsidRPr="00614E66">
        <w:rPr>
          <w:rFonts w:ascii="Times New Roman" w:hAnsi="Times New Roman" w:cs="Times New Roman"/>
        </w:rPr>
        <w:t>⁄</w:t>
      </w:r>
      <w:r w:rsidRPr="00614E66">
        <w:rPr>
          <w:rFonts w:ascii="Times New Roman" w:hAnsi="Times New Roman" w:cs="Times New Roman"/>
          <w:vertAlign w:val="subscript"/>
        </w:rPr>
        <w:t>2</w:t>
      </w:r>
      <w:r w:rsidRPr="00614E66">
        <w:rPr>
          <w:rFonts w:ascii="Times New Roman" w:hAnsi="Times New Roman" w:cs="Times New Roman"/>
        </w:rPr>
        <w:t> inches for ladders 10 feet or less in length. For longer ladders this width shall be increased at least </w:t>
      </w:r>
      <w:r w:rsidRPr="00614E66">
        <w:rPr>
          <w:rFonts w:ascii="Times New Roman" w:hAnsi="Times New Roman" w:cs="Times New Roman"/>
          <w:vertAlign w:val="superscript"/>
        </w:rPr>
        <w:t>1</w:t>
      </w:r>
      <w:r w:rsidRPr="00614E66">
        <w:rPr>
          <w:rFonts w:ascii="Times New Roman" w:hAnsi="Times New Roman" w:cs="Times New Roman"/>
        </w:rPr>
        <w:t>⁄</w:t>
      </w:r>
      <w:r w:rsidRPr="00614E66">
        <w:rPr>
          <w:rFonts w:ascii="Times New Roman" w:hAnsi="Times New Roman" w:cs="Times New Roman"/>
          <w:vertAlign w:val="subscript"/>
        </w:rPr>
        <w:t>4</w:t>
      </w:r>
      <w:r w:rsidRPr="00614E66">
        <w:rPr>
          <w:rFonts w:ascii="Times New Roman" w:hAnsi="Times New Roman" w:cs="Times New Roman"/>
        </w:rPr>
        <w:t> inch for each additional 2 feet in length.</w:t>
      </w:r>
    </w:p>
    <w:p w:rsidR="00614E66" w:rsidRPr="00614E66" w:rsidP="00614E66" w14:paraId="2DE0E65D" w14:textId="77777777">
      <w:pPr>
        <w:rPr>
          <w:rFonts w:ascii="Times New Roman" w:hAnsi="Times New Roman" w:cs="Times New Roman"/>
        </w:rPr>
      </w:pPr>
      <w:r w:rsidRPr="00614E66">
        <w:rPr>
          <w:rFonts w:ascii="Times New Roman" w:hAnsi="Times New Roman" w:cs="Times New Roman"/>
        </w:rPr>
        <w:t>(6) Side rails shall be at least 1</w:t>
      </w:r>
      <w:r w:rsidRPr="00614E66">
        <w:rPr>
          <w:rFonts w:ascii="Times New Roman" w:hAnsi="Times New Roman" w:cs="Times New Roman"/>
          <w:vertAlign w:val="superscript"/>
        </w:rPr>
        <w:t>5</w:t>
      </w:r>
      <w:r w:rsidRPr="00614E66">
        <w:rPr>
          <w:rFonts w:ascii="Times New Roman" w:hAnsi="Times New Roman" w:cs="Times New Roman"/>
        </w:rPr>
        <w:t>⁄</w:t>
      </w:r>
      <w:r w:rsidRPr="00614E66">
        <w:rPr>
          <w:rFonts w:ascii="Times New Roman" w:hAnsi="Times New Roman" w:cs="Times New Roman"/>
          <w:vertAlign w:val="subscript"/>
        </w:rPr>
        <w:t>8</w:t>
      </w:r>
      <w:r w:rsidRPr="00614E66">
        <w:rPr>
          <w:rFonts w:ascii="Times New Roman" w:hAnsi="Times New Roman" w:cs="Times New Roman"/>
        </w:rPr>
        <w:t> × 3</w:t>
      </w:r>
      <w:r w:rsidRPr="00614E66">
        <w:rPr>
          <w:rFonts w:ascii="Times New Roman" w:hAnsi="Times New Roman" w:cs="Times New Roman"/>
          <w:vertAlign w:val="superscript"/>
        </w:rPr>
        <w:t>5</w:t>
      </w:r>
      <w:r w:rsidRPr="00614E66">
        <w:rPr>
          <w:rFonts w:ascii="Times New Roman" w:hAnsi="Times New Roman" w:cs="Times New Roman"/>
        </w:rPr>
        <w:t>⁄</w:t>
      </w:r>
      <w:r w:rsidRPr="00614E66">
        <w:rPr>
          <w:rFonts w:ascii="Times New Roman" w:hAnsi="Times New Roman" w:cs="Times New Roman"/>
          <w:vertAlign w:val="subscript"/>
        </w:rPr>
        <w:t>8</w:t>
      </w:r>
      <w:r w:rsidRPr="00614E66">
        <w:rPr>
          <w:rFonts w:ascii="Times New Roman" w:hAnsi="Times New Roman" w:cs="Times New Roman"/>
        </w:rPr>
        <w:t> inches in cross section.</w:t>
      </w:r>
    </w:p>
    <w:p w:rsidR="00614E66" w:rsidRPr="00614E66" w:rsidP="00614E66" w14:paraId="27F2439F" w14:textId="77777777">
      <w:pPr>
        <w:rPr>
          <w:rFonts w:ascii="Times New Roman" w:hAnsi="Times New Roman" w:cs="Times New Roman"/>
        </w:rPr>
      </w:pPr>
      <w:r w:rsidRPr="00614E66">
        <w:rPr>
          <w:rFonts w:ascii="Times New Roman" w:hAnsi="Times New Roman" w:cs="Times New Roman"/>
        </w:rPr>
        <w:t xml:space="preserve">(7) Cleats (meaning rungs rectangular in cross section with the wide dimension parallel to the rails) shall be of the material used for side rails, </w:t>
      </w:r>
      <w:r w:rsidRPr="00614E66">
        <w:rPr>
          <w:rFonts w:ascii="Times New Roman" w:hAnsi="Times New Roman" w:cs="Times New Roman"/>
        </w:rPr>
        <w:t>straight-grained</w:t>
      </w:r>
      <w:r w:rsidRPr="00614E66">
        <w:rPr>
          <w:rFonts w:ascii="Times New Roman" w:hAnsi="Times New Roman" w:cs="Times New Roman"/>
        </w:rPr>
        <w:t xml:space="preserve"> and free from knots. Cleats shall be mortised into the edges of the side rails </w:t>
      </w:r>
      <w:r w:rsidRPr="00614E66">
        <w:rPr>
          <w:rFonts w:ascii="Times New Roman" w:hAnsi="Times New Roman" w:cs="Times New Roman"/>
          <w:vertAlign w:val="superscript"/>
        </w:rPr>
        <w:t>1</w:t>
      </w:r>
      <w:r w:rsidRPr="00614E66">
        <w:rPr>
          <w:rFonts w:ascii="Times New Roman" w:hAnsi="Times New Roman" w:cs="Times New Roman"/>
        </w:rPr>
        <w:t>⁄</w:t>
      </w:r>
      <w:r w:rsidRPr="00614E66">
        <w:rPr>
          <w:rFonts w:ascii="Times New Roman" w:hAnsi="Times New Roman" w:cs="Times New Roman"/>
          <w:vertAlign w:val="subscript"/>
        </w:rPr>
        <w:t>2</w:t>
      </w:r>
      <w:r w:rsidRPr="00614E66">
        <w:rPr>
          <w:rFonts w:ascii="Times New Roman" w:hAnsi="Times New Roman" w:cs="Times New Roman"/>
        </w:rPr>
        <w:t> inch, or filler blocks shall be used on the rails between the cleats. The cleats shall be secured to each rail with three 10d common wire nails or fastened with through bolts or other fasteners of equivalent strength. Cleats shall be uniformly spaced not more than 12 inches apart.</w:t>
      </w:r>
    </w:p>
    <w:p w:rsidR="00614E66" w:rsidRPr="00614E66" w:rsidP="00614E66" w14:paraId="1418E954" w14:textId="77777777">
      <w:pPr>
        <w:rPr>
          <w:rFonts w:ascii="Times New Roman" w:hAnsi="Times New Roman" w:cs="Times New Roman"/>
        </w:rPr>
      </w:pPr>
      <w:r w:rsidRPr="00614E66">
        <w:rPr>
          <w:rFonts w:ascii="Times New Roman" w:hAnsi="Times New Roman" w:cs="Times New Roman"/>
        </w:rPr>
        <w:t>(8) Cleats 20 inches or less in length shall be at least 25/32 × 3 inches in cross section. Cleats over 20 inches but not more than 30 inches in length shall be at least 25/32 × 3</w:t>
      </w:r>
      <w:r w:rsidRPr="00614E66">
        <w:rPr>
          <w:rFonts w:ascii="Times New Roman" w:hAnsi="Times New Roman" w:cs="Times New Roman"/>
          <w:vertAlign w:val="superscript"/>
        </w:rPr>
        <w:t>3</w:t>
      </w:r>
      <w:r w:rsidRPr="00614E66">
        <w:rPr>
          <w:rFonts w:ascii="Times New Roman" w:hAnsi="Times New Roman" w:cs="Times New Roman"/>
        </w:rPr>
        <w:t>⁄</w:t>
      </w:r>
      <w:r w:rsidRPr="00614E66">
        <w:rPr>
          <w:rFonts w:ascii="Times New Roman" w:hAnsi="Times New Roman" w:cs="Times New Roman"/>
          <w:vertAlign w:val="subscript"/>
        </w:rPr>
        <w:t>4</w:t>
      </w:r>
      <w:r w:rsidRPr="00614E66">
        <w:rPr>
          <w:rFonts w:ascii="Times New Roman" w:hAnsi="Times New Roman" w:cs="Times New Roman"/>
        </w:rPr>
        <w:t> inches in cross section.</w:t>
      </w:r>
    </w:p>
    <w:p w:rsidR="00614E66" w:rsidRPr="00614E66" w:rsidP="00614E66" w14:paraId="1ABC08B2" w14:textId="77777777">
      <w:pPr>
        <w:rPr>
          <w:rFonts w:ascii="Times New Roman" w:hAnsi="Times New Roman" w:cs="Times New Roman"/>
        </w:rPr>
      </w:pPr>
      <w:r w:rsidRPr="00614E66">
        <w:rPr>
          <w:rFonts w:ascii="Times New Roman" w:hAnsi="Times New Roman" w:cs="Times New Roman"/>
        </w:rPr>
        <w:t>(c) </w:t>
      </w:r>
      <w:r w:rsidRPr="00614E66">
        <w:rPr>
          <w:rFonts w:ascii="Times New Roman" w:hAnsi="Times New Roman" w:cs="Times New Roman"/>
          <w:i/>
          <w:iCs/>
        </w:rPr>
        <w:t>Construction of portable wood cleated ladders from 30 to 60 feet in length.</w:t>
      </w:r>
    </w:p>
    <w:p w:rsidR="00614E66" w:rsidRPr="00614E66" w:rsidP="00614E66" w14:paraId="3AA64B96" w14:textId="77777777">
      <w:pPr>
        <w:rPr>
          <w:rFonts w:ascii="Times New Roman" w:hAnsi="Times New Roman" w:cs="Times New Roman"/>
        </w:rPr>
      </w:pPr>
      <w:r w:rsidRPr="00614E66">
        <w:rPr>
          <w:rFonts w:ascii="Times New Roman" w:hAnsi="Times New Roman" w:cs="Times New Roman"/>
        </w:rPr>
        <w:t>(1) Ladders from 30 to 60 feet in length shall be in accordance with the specifications of </w:t>
      </w:r>
      <w:hyperlink r:id="rId43" w:anchor="p-1915.72(b)" w:history="1">
        <w:r w:rsidRPr="00614E66">
          <w:rPr>
            <w:rStyle w:val="Hyperlink"/>
            <w:rFonts w:ascii="Times New Roman" w:hAnsi="Times New Roman" w:cs="Times New Roman"/>
          </w:rPr>
          <w:t>paragraph (b)</w:t>
        </w:r>
      </w:hyperlink>
      <w:r w:rsidRPr="00614E66">
        <w:rPr>
          <w:rFonts w:ascii="Times New Roman" w:hAnsi="Times New Roman" w:cs="Times New Roman"/>
        </w:rPr>
        <w:t> of this section with the following exceptions:</w:t>
      </w:r>
    </w:p>
    <w:p w:rsidR="00614E66" w:rsidRPr="00614E66" w:rsidP="00614E66" w14:paraId="18AE98CE"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Rails shall be of not less than 2 × </w:t>
      </w:r>
      <w:r w:rsidRPr="00614E66">
        <w:rPr>
          <w:rFonts w:ascii="Times New Roman" w:hAnsi="Times New Roman" w:cs="Times New Roman"/>
        </w:rPr>
        <w:t>6 inch</w:t>
      </w:r>
      <w:r w:rsidRPr="00614E66">
        <w:rPr>
          <w:rFonts w:ascii="Times New Roman" w:hAnsi="Times New Roman" w:cs="Times New Roman"/>
        </w:rPr>
        <w:t xml:space="preserve"> lumber.</w:t>
      </w:r>
    </w:p>
    <w:p w:rsidR="00614E66" w:rsidRPr="00614E66" w:rsidP="00614E66" w14:paraId="7D28CC1B" w14:textId="77777777">
      <w:pPr>
        <w:rPr>
          <w:rFonts w:ascii="Times New Roman" w:hAnsi="Times New Roman" w:cs="Times New Roman"/>
        </w:rPr>
      </w:pPr>
      <w:r w:rsidRPr="00614E66">
        <w:rPr>
          <w:rFonts w:ascii="Times New Roman" w:hAnsi="Times New Roman" w:cs="Times New Roman"/>
        </w:rPr>
        <w:t xml:space="preserve">(ii) Cleats shall be of not less than 1 × </w:t>
      </w:r>
      <w:r w:rsidRPr="00614E66">
        <w:rPr>
          <w:rFonts w:ascii="Times New Roman" w:hAnsi="Times New Roman" w:cs="Times New Roman"/>
        </w:rPr>
        <w:t>4 inch</w:t>
      </w:r>
      <w:r w:rsidRPr="00614E66">
        <w:rPr>
          <w:rFonts w:ascii="Times New Roman" w:hAnsi="Times New Roman" w:cs="Times New Roman"/>
        </w:rPr>
        <w:t xml:space="preserve"> lumber.</w:t>
      </w:r>
    </w:p>
    <w:p w:rsidR="00614E66" w:rsidRPr="00614E66" w:rsidP="00614E66" w14:paraId="212B2DA2" w14:textId="77777777">
      <w:pPr>
        <w:rPr>
          <w:rFonts w:ascii="Times New Roman" w:hAnsi="Times New Roman" w:cs="Times New Roman"/>
        </w:rPr>
      </w:pPr>
      <w:r w:rsidRPr="00614E66">
        <w:rPr>
          <w:rFonts w:ascii="Times New Roman" w:hAnsi="Times New Roman" w:cs="Times New Roman"/>
        </w:rPr>
        <w:t>(iii) Cleats shall be nailed to each rail with five 10d common wire nails or fastened with through bolts or other fasteners of equivalent strength.</w:t>
      </w:r>
    </w:p>
    <w:p w:rsidR="00614E66" w:rsidRPr="00614E66" w:rsidP="00614E66" w14:paraId="10826337" w14:textId="77777777">
      <w:pPr>
        <w:rPr>
          <w:rFonts w:ascii="Times New Roman" w:hAnsi="Times New Roman" w:cs="Times New Roman"/>
          <w:i/>
          <w:iCs/>
        </w:rPr>
      </w:pPr>
      <w:r w:rsidRPr="00614E66">
        <w:rPr>
          <w:rFonts w:ascii="Times New Roman" w:hAnsi="Times New Roman" w:cs="Times New Roman"/>
          <w:i/>
          <w:iCs/>
        </w:rPr>
        <w:t>[</w:t>
      </w:r>
      <w:hyperlink r:id="rId21" w:history="1">
        <w:r w:rsidRPr="00614E66">
          <w:rPr>
            <w:rStyle w:val="Hyperlink"/>
            <w:rFonts w:ascii="Times New Roman" w:hAnsi="Times New Roman" w:cs="Times New Roman"/>
            <w:i/>
            <w:iCs/>
          </w:rPr>
          <w:t>47 FR 16986</w:t>
        </w:r>
      </w:hyperlink>
      <w:r w:rsidRPr="00614E66">
        <w:rPr>
          <w:rFonts w:ascii="Times New Roman" w:hAnsi="Times New Roman" w:cs="Times New Roman"/>
          <w:i/>
          <w:iCs/>
        </w:rPr>
        <w:t>, Apr. 20, 1982, as amended at </w:t>
      </w:r>
      <w:hyperlink r:id="rId107" w:history="1">
        <w:r w:rsidRPr="00614E66">
          <w:rPr>
            <w:rStyle w:val="Hyperlink"/>
            <w:rFonts w:ascii="Times New Roman" w:hAnsi="Times New Roman" w:cs="Times New Roman"/>
            <w:i/>
            <w:iCs/>
          </w:rPr>
          <w:t>67 FR 44542</w:t>
        </w:r>
      </w:hyperlink>
      <w:r w:rsidRPr="00614E66">
        <w:rPr>
          <w:rFonts w:ascii="Times New Roman" w:hAnsi="Times New Roman" w:cs="Times New Roman"/>
          <w:i/>
          <w:iCs/>
        </w:rPr>
        <w:t>, July 3, 2002]</w:t>
      </w:r>
    </w:p>
    <w:p w:rsidR="00614E66" w:rsidRPr="00614E66" w:rsidP="00614E66" w14:paraId="7524F3C4" w14:textId="77777777">
      <w:pPr>
        <w:rPr>
          <w:rFonts w:ascii="Times New Roman" w:hAnsi="Times New Roman" w:cs="Times New Roman"/>
          <w:b/>
          <w:bCs/>
        </w:rPr>
      </w:pPr>
      <w:r w:rsidRPr="00614E66">
        <w:rPr>
          <w:rFonts w:ascii="Times New Roman" w:hAnsi="Times New Roman" w:cs="Times New Roman"/>
          <w:b/>
          <w:bCs/>
        </w:rPr>
        <w:t>§ 1915.73 Guarding of deck openings and edges.</w:t>
      </w:r>
    </w:p>
    <w:p w:rsidR="00614E66" w:rsidRPr="00614E66" w:rsidP="00614E66" w14:paraId="25A8AEA6" w14:textId="77777777">
      <w:pPr>
        <w:rPr>
          <w:rFonts w:ascii="Times New Roman" w:hAnsi="Times New Roman" w:cs="Times New Roman"/>
        </w:rPr>
      </w:pPr>
      <w:r w:rsidRPr="00614E66">
        <w:rPr>
          <w:rFonts w:ascii="Times New Roman" w:hAnsi="Times New Roman" w:cs="Times New Roman"/>
        </w:rPr>
        <w:t>(a) The provisions of this section shall apply to ship repairing and shipbuilding operations and shall not apply to shipbreaking.</w:t>
      </w:r>
    </w:p>
    <w:p w:rsidR="00614E66" w:rsidRPr="00614E66" w:rsidP="00614E66" w14:paraId="5340E74D" w14:textId="77777777">
      <w:pPr>
        <w:rPr>
          <w:rFonts w:ascii="Times New Roman" w:hAnsi="Times New Roman" w:cs="Times New Roman"/>
        </w:rPr>
      </w:pPr>
      <w:r w:rsidRPr="00614E66">
        <w:rPr>
          <w:rFonts w:ascii="Times New Roman" w:hAnsi="Times New Roman" w:cs="Times New Roman"/>
        </w:rPr>
        <w:t xml:space="preserve">(b) When employees are working in the vicinity of flush manholes and other small openings of comparable size in the deck and other working surfaces, such openings shall be suitably covered or guarded to a height of not less than 30 inches, except where the use of such guards is made impracticable by the work </w:t>
      </w:r>
      <w:r w:rsidRPr="00614E66">
        <w:rPr>
          <w:rFonts w:ascii="Times New Roman" w:hAnsi="Times New Roman" w:cs="Times New Roman"/>
        </w:rPr>
        <w:t>actually in</w:t>
      </w:r>
      <w:r w:rsidRPr="00614E66">
        <w:rPr>
          <w:rFonts w:ascii="Times New Roman" w:hAnsi="Times New Roman" w:cs="Times New Roman"/>
        </w:rPr>
        <w:t xml:space="preserve"> progress.</w:t>
      </w:r>
    </w:p>
    <w:p w:rsidR="00614E66" w:rsidRPr="00614E66" w:rsidP="00614E66" w14:paraId="7BF65C5F" w14:textId="77777777">
      <w:pPr>
        <w:rPr>
          <w:rFonts w:ascii="Times New Roman" w:hAnsi="Times New Roman" w:cs="Times New Roman"/>
        </w:rPr>
      </w:pPr>
      <w:r w:rsidRPr="00614E66">
        <w:rPr>
          <w:rFonts w:ascii="Times New Roman" w:hAnsi="Times New Roman" w:cs="Times New Roman"/>
        </w:rPr>
        <w:t xml:space="preserve">(c) When employees are working around open hatches not protected by coamings to a height of 24 inches or around other large openings, the edge of the opening shall be guarded in the working area to height of 36 to 42 inches, except where the use of such guards is made impracticable by the work </w:t>
      </w:r>
      <w:r w:rsidRPr="00614E66">
        <w:rPr>
          <w:rFonts w:ascii="Times New Roman" w:hAnsi="Times New Roman" w:cs="Times New Roman"/>
        </w:rPr>
        <w:t>actually in</w:t>
      </w:r>
      <w:r w:rsidRPr="00614E66">
        <w:rPr>
          <w:rFonts w:ascii="Times New Roman" w:hAnsi="Times New Roman" w:cs="Times New Roman"/>
        </w:rPr>
        <w:t xml:space="preserve"> progress.</w:t>
      </w:r>
    </w:p>
    <w:p w:rsidR="00614E66" w:rsidRPr="00614E66" w:rsidP="00614E66" w14:paraId="35429BD4" w14:textId="77777777">
      <w:pPr>
        <w:rPr>
          <w:rFonts w:ascii="Times New Roman" w:hAnsi="Times New Roman" w:cs="Times New Roman"/>
        </w:rPr>
      </w:pPr>
      <w:r w:rsidRPr="00614E66">
        <w:rPr>
          <w:rFonts w:ascii="Times New Roman" w:hAnsi="Times New Roman" w:cs="Times New Roman"/>
        </w:rPr>
        <w:t>(d) When employees are exposed to unguarded edges of decks, platforms, flats, and similar flat surfaces, more than 5 feet above a solid surface, the edges shall be guarded by adequate guardrails meeting the requirements of </w:t>
      </w:r>
      <w:hyperlink r:id="rId110" w:anchor="p-1915.71(j)(1)" w:history="1">
        <w:r w:rsidRPr="00614E66">
          <w:rPr>
            <w:rStyle w:val="Hyperlink"/>
            <w:rFonts w:ascii="Times New Roman" w:hAnsi="Times New Roman" w:cs="Times New Roman"/>
          </w:rPr>
          <w:t>§ 1915.71(j) (1)</w:t>
        </w:r>
      </w:hyperlink>
      <w:r w:rsidRPr="00614E66">
        <w:rPr>
          <w:rFonts w:ascii="Times New Roman" w:hAnsi="Times New Roman" w:cs="Times New Roman"/>
        </w:rPr>
        <w:t> and </w:t>
      </w:r>
      <w:hyperlink r:id="rId110" w:anchor="p-1915.71(j)(2)" w:history="1">
        <w:r w:rsidRPr="00614E66">
          <w:rPr>
            <w:rStyle w:val="Hyperlink"/>
            <w:rFonts w:ascii="Times New Roman" w:hAnsi="Times New Roman" w:cs="Times New Roman"/>
          </w:rPr>
          <w:t>(2)</w:t>
        </w:r>
      </w:hyperlink>
      <w:r w:rsidRPr="00614E66">
        <w:rPr>
          <w:rFonts w:ascii="Times New Roman" w:hAnsi="Times New Roman" w:cs="Times New Roman"/>
        </w:rPr>
        <w:t>, unless the nature of the work in progress or the physical conditions prohibit the use or installation of such guardrails.</w:t>
      </w:r>
    </w:p>
    <w:p w:rsidR="00614E66" w:rsidRPr="00614E66" w:rsidP="00614E66" w14:paraId="5760DC78" w14:textId="77777777">
      <w:pPr>
        <w:rPr>
          <w:rFonts w:ascii="Times New Roman" w:hAnsi="Times New Roman" w:cs="Times New Roman"/>
        </w:rPr>
      </w:pPr>
      <w:r w:rsidRPr="00614E66">
        <w:rPr>
          <w:rFonts w:ascii="Times New Roman" w:hAnsi="Times New Roman" w:cs="Times New Roman"/>
        </w:rPr>
        <w:t>(e) When employees are working near the unguarded edges of decks of vessels afloat, they shall be protected by personal flotation devices, meeting the requirements of </w:t>
      </w:r>
      <w:hyperlink r:id="rId114" w:anchor="p-1915.158(a)" w:history="1">
        <w:r w:rsidRPr="00614E66">
          <w:rPr>
            <w:rStyle w:val="Hyperlink"/>
            <w:rFonts w:ascii="Times New Roman" w:hAnsi="Times New Roman" w:cs="Times New Roman"/>
          </w:rPr>
          <w:t>§ 1915.158(a)</w:t>
        </w:r>
      </w:hyperlink>
      <w:r w:rsidRPr="00614E66">
        <w:rPr>
          <w:rFonts w:ascii="Times New Roman" w:hAnsi="Times New Roman" w:cs="Times New Roman"/>
        </w:rPr>
        <w:t>.</w:t>
      </w:r>
    </w:p>
    <w:p w:rsidR="00614E66" w:rsidRPr="00614E66" w:rsidP="00614E66" w14:paraId="39F6DA3C" w14:textId="77777777">
      <w:pPr>
        <w:rPr>
          <w:rFonts w:ascii="Times New Roman" w:hAnsi="Times New Roman" w:cs="Times New Roman"/>
        </w:rPr>
      </w:pPr>
      <w:r w:rsidRPr="00614E66">
        <w:rPr>
          <w:rFonts w:ascii="Times New Roman" w:hAnsi="Times New Roman" w:cs="Times New Roman"/>
        </w:rPr>
        <w:t>(f) Sections of bilges from which floor plates or gratings have been removed shall be guarded by guardrails except where they would interfere with work in progress. If these open sections are in a walkway at least two 10-inch planks placed side by side, or equivalent, shall be laid across the opening to provide a safe walking surface.</w:t>
      </w:r>
    </w:p>
    <w:p w:rsidR="00614E66" w:rsidRPr="00614E66" w:rsidP="00614E66" w14:paraId="4E1F0630" w14:textId="77777777">
      <w:pPr>
        <w:rPr>
          <w:rFonts w:ascii="Times New Roman" w:hAnsi="Times New Roman" w:cs="Times New Roman"/>
        </w:rPr>
      </w:pPr>
      <w:r w:rsidRPr="00614E66">
        <w:rPr>
          <w:rFonts w:ascii="Times New Roman" w:hAnsi="Times New Roman" w:cs="Times New Roman"/>
        </w:rPr>
        <w:t>(g) Gratings, walkways, and catwalks, from which sections or ladders have been removed, shall be barricaded with adequate guardrails.</w:t>
      </w:r>
    </w:p>
    <w:p w:rsidR="00614E66" w:rsidRPr="00614E66" w:rsidP="00614E66" w14:paraId="173D49D7" w14:textId="77777777">
      <w:pPr>
        <w:rPr>
          <w:rFonts w:ascii="Times New Roman" w:hAnsi="Times New Roman" w:cs="Times New Roman"/>
          <w:i/>
          <w:iCs/>
        </w:rPr>
      </w:pPr>
      <w:r w:rsidRPr="00614E66">
        <w:rPr>
          <w:rFonts w:ascii="Times New Roman" w:hAnsi="Times New Roman" w:cs="Times New Roman"/>
          <w:i/>
          <w:iCs/>
        </w:rPr>
        <w:t>[</w:t>
      </w:r>
      <w:hyperlink r:id="rId21" w:history="1">
        <w:r w:rsidRPr="00614E66">
          <w:rPr>
            <w:rStyle w:val="Hyperlink"/>
            <w:rFonts w:ascii="Times New Roman" w:hAnsi="Times New Roman" w:cs="Times New Roman"/>
            <w:i/>
            <w:iCs/>
          </w:rPr>
          <w:t>47 FR 16986</w:t>
        </w:r>
      </w:hyperlink>
      <w:r w:rsidRPr="00614E66">
        <w:rPr>
          <w:rFonts w:ascii="Times New Roman" w:hAnsi="Times New Roman" w:cs="Times New Roman"/>
          <w:i/>
          <w:iCs/>
        </w:rPr>
        <w:t>, Apr. 20, 1982, as amended at </w:t>
      </w:r>
      <w:hyperlink r:id="rId107" w:history="1">
        <w:r w:rsidRPr="00614E66">
          <w:rPr>
            <w:rStyle w:val="Hyperlink"/>
            <w:rFonts w:ascii="Times New Roman" w:hAnsi="Times New Roman" w:cs="Times New Roman"/>
            <w:i/>
            <w:iCs/>
          </w:rPr>
          <w:t>67 FR 44542</w:t>
        </w:r>
      </w:hyperlink>
      <w:r w:rsidRPr="00614E66">
        <w:rPr>
          <w:rFonts w:ascii="Times New Roman" w:hAnsi="Times New Roman" w:cs="Times New Roman"/>
          <w:i/>
          <w:iCs/>
        </w:rPr>
        <w:t>, July 3, 2002]</w:t>
      </w:r>
    </w:p>
    <w:p w:rsidR="00614E66" w:rsidRPr="00614E66" w:rsidP="00614E66" w14:paraId="25466DE3" w14:textId="77777777">
      <w:pPr>
        <w:rPr>
          <w:rFonts w:ascii="Times New Roman" w:hAnsi="Times New Roman" w:cs="Times New Roman"/>
          <w:b/>
          <w:bCs/>
        </w:rPr>
      </w:pPr>
      <w:r w:rsidRPr="00614E66">
        <w:rPr>
          <w:rFonts w:ascii="Times New Roman" w:hAnsi="Times New Roman" w:cs="Times New Roman"/>
          <w:b/>
          <w:bCs/>
        </w:rPr>
        <w:t>§ 1915.74 Access to vessels.</w:t>
      </w:r>
    </w:p>
    <w:p w:rsidR="00614E66" w:rsidRPr="00614E66" w:rsidP="00614E66" w14:paraId="19F25A76"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Access to vessels afloat.</w:t>
      </w:r>
      <w:r w:rsidRPr="00614E66">
        <w:rPr>
          <w:rFonts w:ascii="Times New Roman" w:hAnsi="Times New Roman" w:cs="Times New Roman"/>
        </w:rPr>
        <w:t> The employer shall not permit employees to board or leave any vessel, except a barge or river towboat, until the following requirements have been met:</w:t>
      </w:r>
    </w:p>
    <w:p w:rsidR="00614E66" w:rsidRPr="00614E66" w:rsidP="00614E66" w14:paraId="01850ECD" w14:textId="77777777">
      <w:pPr>
        <w:rPr>
          <w:rFonts w:ascii="Times New Roman" w:hAnsi="Times New Roman" w:cs="Times New Roman"/>
        </w:rPr>
      </w:pPr>
      <w:r w:rsidRPr="00614E66">
        <w:rPr>
          <w:rFonts w:ascii="Times New Roman" w:hAnsi="Times New Roman" w:cs="Times New Roman"/>
        </w:rPr>
        <w:t>(1) Whenever practicable, a gangway of not less than 20 inches walking surface of adequate strength, maintained in safe repair and safely secured shall be used. If a gangway is not practicable, a substantial straight ladder, extending at least 36 inches above the upper landing surface and adequately secured against shifting or slipping shall be provided. When conditions are such that neither a gangway nor a straight ladder can be used, a Jacob's ladder meeting the requirements of </w:t>
      </w:r>
      <w:hyperlink r:id="rId27" w:anchor="p-1915.74(d)(1)" w:history="1">
        <w:r w:rsidRPr="00614E66">
          <w:rPr>
            <w:rStyle w:val="Hyperlink"/>
            <w:rFonts w:ascii="Times New Roman" w:hAnsi="Times New Roman" w:cs="Times New Roman"/>
          </w:rPr>
          <w:t>paragraphs (d) (1)</w:t>
        </w:r>
      </w:hyperlink>
      <w:r w:rsidRPr="00614E66">
        <w:rPr>
          <w:rFonts w:ascii="Times New Roman" w:hAnsi="Times New Roman" w:cs="Times New Roman"/>
        </w:rPr>
        <w:t> and </w:t>
      </w:r>
      <w:hyperlink r:id="rId27" w:anchor="p-1915.74(d)(2)" w:history="1">
        <w:r w:rsidRPr="00614E66">
          <w:rPr>
            <w:rStyle w:val="Hyperlink"/>
            <w:rFonts w:ascii="Times New Roman" w:hAnsi="Times New Roman" w:cs="Times New Roman"/>
          </w:rPr>
          <w:t>(2)</w:t>
        </w:r>
      </w:hyperlink>
      <w:r w:rsidRPr="00614E66">
        <w:rPr>
          <w:rFonts w:ascii="Times New Roman" w:hAnsi="Times New Roman" w:cs="Times New Roman"/>
        </w:rPr>
        <w:t> of this section may be used.</w:t>
      </w:r>
    </w:p>
    <w:p w:rsidR="00614E66" w:rsidRPr="00614E66" w:rsidP="00614E66" w14:paraId="68958F35" w14:textId="77777777">
      <w:pPr>
        <w:rPr>
          <w:rFonts w:ascii="Times New Roman" w:hAnsi="Times New Roman" w:cs="Times New Roman"/>
        </w:rPr>
      </w:pPr>
      <w:r w:rsidRPr="00614E66">
        <w:rPr>
          <w:rFonts w:ascii="Times New Roman" w:hAnsi="Times New Roman" w:cs="Times New Roman"/>
        </w:rPr>
        <w:t xml:space="preserve">(2) Each side of such gangway, and the turn table if used, shall have a railing with a minimum height of approximately 33 inches measured perpendicularly from rail to walking surface at the stanchion, with a </w:t>
      </w:r>
      <w:r w:rsidRPr="00614E66">
        <w:rPr>
          <w:rFonts w:ascii="Times New Roman" w:hAnsi="Times New Roman" w:cs="Times New Roman"/>
        </w:rPr>
        <w:t>midrail</w:t>
      </w:r>
      <w:r w:rsidRPr="00614E66">
        <w:rPr>
          <w:rFonts w:ascii="Times New Roman" w:hAnsi="Times New Roman" w:cs="Times New Roman"/>
        </w:rPr>
        <w:t xml:space="preserve">. Rails shall be of wood, pipe, chain, wire or rope and shall be </w:t>
      </w:r>
      <w:r w:rsidRPr="00614E66">
        <w:rPr>
          <w:rFonts w:ascii="Times New Roman" w:hAnsi="Times New Roman" w:cs="Times New Roman"/>
        </w:rPr>
        <w:t>kept taut at all times</w:t>
      </w:r>
      <w:r w:rsidRPr="00614E66">
        <w:rPr>
          <w:rFonts w:ascii="Times New Roman" w:hAnsi="Times New Roman" w:cs="Times New Roman"/>
        </w:rPr>
        <w:t>.</w:t>
      </w:r>
    </w:p>
    <w:p w:rsidR="00614E66" w:rsidRPr="00614E66" w:rsidP="00614E66" w14:paraId="4CA3E20F" w14:textId="77777777">
      <w:pPr>
        <w:rPr>
          <w:rFonts w:ascii="Times New Roman" w:hAnsi="Times New Roman" w:cs="Times New Roman"/>
        </w:rPr>
      </w:pPr>
      <w:r w:rsidRPr="00614E66">
        <w:rPr>
          <w:rFonts w:ascii="Times New Roman" w:hAnsi="Times New Roman" w:cs="Times New Roman"/>
        </w:rPr>
        <w:t>(3) Gangways on vessels inspected and certificated by the U.S. Coast Guard are deemed to meet the foregoing requirements, except in cases where the vessel's regular gangway is not being used.</w:t>
      </w:r>
    </w:p>
    <w:p w:rsidR="00614E66" w:rsidRPr="00614E66" w:rsidP="00614E66" w14:paraId="46243DC7" w14:textId="77777777">
      <w:pPr>
        <w:rPr>
          <w:rFonts w:ascii="Times New Roman" w:hAnsi="Times New Roman" w:cs="Times New Roman"/>
        </w:rPr>
      </w:pPr>
      <w:r w:rsidRPr="00614E66">
        <w:rPr>
          <w:rFonts w:ascii="Times New Roman" w:hAnsi="Times New Roman" w:cs="Times New Roman"/>
        </w:rPr>
        <w:t xml:space="preserve">(4) The gangway shall be kept properly </w:t>
      </w:r>
      <w:r w:rsidRPr="00614E66">
        <w:rPr>
          <w:rFonts w:ascii="Times New Roman" w:hAnsi="Times New Roman" w:cs="Times New Roman"/>
        </w:rPr>
        <w:t>trimmed at all times</w:t>
      </w:r>
      <w:r w:rsidRPr="00614E66">
        <w:rPr>
          <w:rFonts w:ascii="Times New Roman" w:hAnsi="Times New Roman" w:cs="Times New Roman"/>
        </w:rPr>
        <w:t>.</w:t>
      </w:r>
    </w:p>
    <w:p w:rsidR="00614E66" w:rsidRPr="00614E66" w:rsidP="00614E66" w14:paraId="7762DD72" w14:textId="77777777">
      <w:pPr>
        <w:rPr>
          <w:rFonts w:ascii="Times New Roman" w:hAnsi="Times New Roman" w:cs="Times New Roman"/>
        </w:rPr>
      </w:pPr>
      <w:r w:rsidRPr="00614E66">
        <w:rPr>
          <w:rFonts w:ascii="Times New Roman" w:hAnsi="Times New Roman" w:cs="Times New Roman"/>
        </w:rPr>
        <w:t>(5) When a fixed tread accommodations ladder is used, and the angle is low enough to require employees to walk on the edge of the treads, cleated duckboards shall be laid over and secured to the ladder.</w:t>
      </w:r>
    </w:p>
    <w:p w:rsidR="00614E66" w:rsidRPr="00614E66" w:rsidP="00614E66" w14:paraId="26D65CAC" w14:textId="77777777">
      <w:pPr>
        <w:rPr>
          <w:rFonts w:ascii="Times New Roman" w:hAnsi="Times New Roman" w:cs="Times New Roman"/>
        </w:rPr>
      </w:pPr>
      <w:r w:rsidRPr="00614E66">
        <w:rPr>
          <w:rFonts w:ascii="Times New Roman" w:hAnsi="Times New Roman" w:cs="Times New Roman"/>
        </w:rPr>
        <w:t xml:space="preserve">(6) When the lower end of a gangway overhangs the water between the ship and the dock in such a manner that there is danger of employees falling between the ship and the dock, a net or other </w:t>
      </w:r>
      <w:r w:rsidRPr="00614E66">
        <w:rPr>
          <w:rFonts w:ascii="Times New Roman" w:hAnsi="Times New Roman" w:cs="Times New Roman"/>
        </w:rPr>
        <w:t>suitable protection shall be rigged at the foot of the gangway in such a manner as to prevent employees from falling from the end of the gangway.</w:t>
      </w:r>
    </w:p>
    <w:p w:rsidR="00614E66" w:rsidRPr="00614E66" w:rsidP="00614E66" w14:paraId="08ADE883" w14:textId="77777777">
      <w:pPr>
        <w:rPr>
          <w:rFonts w:ascii="Times New Roman" w:hAnsi="Times New Roman" w:cs="Times New Roman"/>
        </w:rPr>
      </w:pPr>
      <w:r w:rsidRPr="00614E66">
        <w:rPr>
          <w:rFonts w:ascii="Times New Roman" w:hAnsi="Times New Roman" w:cs="Times New Roman"/>
        </w:rPr>
        <w:t xml:space="preserve">(7) If the foot of the gangway is more than one foot away from the edge of the apron, the space between them shall be bridged by a firm walkway equipped with railings, with a minimum height of approximately 33 inches with </w:t>
      </w:r>
      <w:r w:rsidRPr="00614E66">
        <w:rPr>
          <w:rFonts w:ascii="Times New Roman" w:hAnsi="Times New Roman" w:cs="Times New Roman"/>
        </w:rPr>
        <w:t>midrails</w:t>
      </w:r>
      <w:r w:rsidRPr="00614E66">
        <w:rPr>
          <w:rFonts w:ascii="Times New Roman" w:hAnsi="Times New Roman" w:cs="Times New Roman"/>
        </w:rPr>
        <w:t xml:space="preserve"> on both sides.</w:t>
      </w:r>
    </w:p>
    <w:p w:rsidR="00614E66" w:rsidRPr="00614E66" w:rsidP="00614E66" w14:paraId="12BD9BA5" w14:textId="77777777">
      <w:pPr>
        <w:rPr>
          <w:rFonts w:ascii="Times New Roman" w:hAnsi="Times New Roman" w:cs="Times New Roman"/>
        </w:rPr>
      </w:pPr>
      <w:r w:rsidRPr="00614E66">
        <w:rPr>
          <w:rFonts w:ascii="Times New Roman" w:hAnsi="Times New Roman" w:cs="Times New Roman"/>
        </w:rPr>
        <w:t xml:space="preserve">(8) Supporting bridles shall be kept clear </w:t>
      </w:r>
      <w:r w:rsidRPr="00614E66">
        <w:rPr>
          <w:rFonts w:ascii="Times New Roman" w:hAnsi="Times New Roman" w:cs="Times New Roman"/>
        </w:rPr>
        <w:t>so as to</w:t>
      </w:r>
      <w:r w:rsidRPr="00614E66">
        <w:rPr>
          <w:rFonts w:ascii="Times New Roman" w:hAnsi="Times New Roman" w:cs="Times New Roman"/>
        </w:rPr>
        <w:t xml:space="preserve"> permit unobstructed passage for employees using the gangway.</w:t>
      </w:r>
    </w:p>
    <w:p w:rsidR="00614E66" w:rsidRPr="00614E66" w:rsidP="00614E66" w14:paraId="0F08C94F" w14:textId="77777777">
      <w:pPr>
        <w:rPr>
          <w:rFonts w:ascii="Times New Roman" w:hAnsi="Times New Roman" w:cs="Times New Roman"/>
        </w:rPr>
      </w:pPr>
      <w:r w:rsidRPr="00614E66">
        <w:rPr>
          <w:rFonts w:ascii="Times New Roman" w:hAnsi="Times New Roman" w:cs="Times New Roman"/>
        </w:rPr>
        <w:t>(9) When the upper end of the means of access rests on or flush with the top of the bulwark, substantial steps properly secured and equipped with at least one substantial handrail approximately 33 inches in height shall be provided between the top of the bulwark and the deck.</w:t>
      </w:r>
    </w:p>
    <w:p w:rsidR="00614E66" w:rsidRPr="00614E66" w:rsidP="00614E66" w14:paraId="5F1F904C" w14:textId="77777777">
      <w:pPr>
        <w:rPr>
          <w:rFonts w:ascii="Times New Roman" w:hAnsi="Times New Roman" w:cs="Times New Roman"/>
        </w:rPr>
      </w:pPr>
      <w:r w:rsidRPr="00614E66">
        <w:rPr>
          <w:rFonts w:ascii="Times New Roman" w:hAnsi="Times New Roman" w:cs="Times New Roman"/>
        </w:rPr>
        <w:t>(10) Obstructions shall not be laid on or across the gangway.</w:t>
      </w:r>
    </w:p>
    <w:p w:rsidR="00614E66" w:rsidRPr="00614E66" w:rsidP="00614E66" w14:paraId="58EFA114" w14:textId="77777777">
      <w:pPr>
        <w:rPr>
          <w:rFonts w:ascii="Times New Roman" w:hAnsi="Times New Roman" w:cs="Times New Roman"/>
        </w:rPr>
      </w:pPr>
      <w:r w:rsidRPr="00614E66">
        <w:rPr>
          <w:rFonts w:ascii="Times New Roman" w:hAnsi="Times New Roman" w:cs="Times New Roman"/>
        </w:rPr>
        <w:t>(11) The means of access shall be adequately illuminated for its full length.</w:t>
      </w:r>
    </w:p>
    <w:p w:rsidR="00614E66" w:rsidRPr="00614E66" w:rsidP="00614E66" w14:paraId="7C036490" w14:textId="77777777">
      <w:pPr>
        <w:rPr>
          <w:rFonts w:ascii="Times New Roman" w:hAnsi="Times New Roman" w:cs="Times New Roman"/>
        </w:rPr>
      </w:pPr>
      <w:r w:rsidRPr="00614E66">
        <w:rPr>
          <w:rFonts w:ascii="Times New Roman" w:hAnsi="Times New Roman" w:cs="Times New Roman"/>
        </w:rPr>
        <w:t>(12) Unless the construction of the vessel makes it impossible, the means of access shall be so located that drafts of cargo do not pass over it. In any event, loads shall not be passed over the means of access while employees are on it.</w:t>
      </w:r>
    </w:p>
    <w:p w:rsidR="00614E66" w:rsidRPr="00614E66" w:rsidP="00614E66" w14:paraId="2935E286"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Access to vessels in drydock or between vessels.</w:t>
      </w:r>
      <w:r w:rsidRPr="00614E66">
        <w:rPr>
          <w:rFonts w:ascii="Times New Roman" w:hAnsi="Times New Roman" w:cs="Times New Roman"/>
        </w:rPr>
        <w:t> Gangways meeting the requirements of </w:t>
      </w:r>
      <w:hyperlink r:id="rId27" w:anchor="p-1915.74(a)(1)" w:history="1">
        <w:r w:rsidRPr="00614E66">
          <w:rPr>
            <w:rStyle w:val="Hyperlink"/>
            <w:rFonts w:ascii="Times New Roman" w:hAnsi="Times New Roman" w:cs="Times New Roman"/>
          </w:rPr>
          <w:t>paragraphs (a) (1)</w:t>
        </w:r>
      </w:hyperlink>
      <w:r w:rsidRPr="00614E66">
        <w:rPr>
          <w:rFonts w:ascii="Times New Roman" w:hAnsi="Times New Roman" w:cs="Times New Roman"/>
        </w:rPr>
        <w:t>, </w:t>
      </w:r>
      <w:hyperlink r:id="rId27" w:anchor="p-1915.74(2)" w:history="1">
        <w:r w:rsidRPr="00614E66">
          <w:rPr>
            <w:rStyle w:val="Hyperlink"/>
            <w:rFonts w:ascii="Times New Roman" w:hAnsi="Times New Roman" w:cs="Times New Roman"/>
          </w:rPr>
          <w:t>(2)</w:t>
        </w:r>
      </w:hyperlink>
      <w:r w:rsidRPr="00614E66">
        <w:rPr>
          <w:rFonts w:ascii="Times New Roman" w:hAnsi="Times New Roman" w:cs="Times New Roman"/>
        </w:rPr>
        <w:t>, </w:t>
      </w:r>
      <w:hyperlink r:id="rId27" w:anchor="p-1915.74(9)" w:history="1">
        <w:r w:rsidRPr="00614E66">
          <w:rPr>
            <w:rStyle w:val="Hyperlink"/>
            <w:rFonts w:ascii="Times New Roman" w:hAnsi="Times New Roman" w:cs="Times New Roman"/>
          </w:rPr>
          <w:t>(9)</w:t>
        </w:r>
      </w:hyperlink>
      <w:r w:rsidRPr="00614E66">
        <w:rPr>
          <w:rFonts w:ascii="Times New Roman" w:hAnsi="Times New Roman" w:cs="Times New Roman"/>
        </w:rPr>
        <w:t>, </w:t>
      </w:r>
      <w:hyperlink r:id="rId27" w:anchor="p-1915.74(10)" w:history="1">
        <w:r w:rsidRPr="00614E66">
          <w:rPr>
            <w:rStyle w:val="Hyperlink"/>
            <w:rFonts w:ascii="Times New Roman" w:hAnsi="Times New Roman" w:cs="Times New Roman"/>
          </w:rPr>
          <w:t>(10)</w:t>
        </w:r>
      </w:hyperlink>
      <w:r w:rsidRPr="00614E66">
        <w:rPr>
          <w:rFonts w:ascii="Times New Roman" w:hAnsi="Times New Roman" w:cs="Times New Roman"/>
        </w:rPr>
        <w:t>, </w:t>
      </w:r>
      <w:hyperlink r:id="rId27" w:anchor="p-1915.74(11)" w:history="1">
        <w:r w:rsidRPr="00614E66">
          <w:rPr>
            <w:rStyle w:val="Hyperlink"/>
            <w:rFonts w:ascii="Times New Roman" w:hAnsi="Times New Roman" w:cs="Times New Roman"/>
          </w:rPr>
          <w:t>(11)</w:t>
        </w:r>
      </w:hyperlink>
      <w:r w:rsidRPr="00614E66">
        <w:rPr>
          <w:rFonts w:ascii="Times New Roman" w:hAnsi="Times New Roman" w:cs="Times New Roman"/>
        </w:rPr>
        <w:t> of this section shall be provided for access from wingwall to vessel or, when two or more vessels, other than barges or river towboats, are lying abreast, from one vessel to another.</w:t>
      </w:r>
    </w:p>
    <w:p w:rsidR="00614E66" w:rsidRPr="00614E66" w:rsidP="00614E66" w14:paraId="133FEC0D" w14:textId="77777777">
      <w:pPr>
        <w:rPr>
          <w:rFonts w:ascii="Times New Roman" w:hAnsi="Times New Roman" w:cs="Times New Roman"/>
        </w:rPr>
      </w:pPr>
      <w:r w:rsidRPr="00614E66">
        <w:rPr>
          <w:rFonts w:ascii="Times New Roman" w:hAnsi="Times New Roman" w:cs="Times New Roman"/>
        </w:rPr>
        <w:t>(c) </w:t>
      </w:r>
      <w:r w:rsidRPr="00614E66">
        <w:rPr>
          <w:rFonts w:ascii="Times New Roman" w:hAnsi="Times New Roman" w:cs="Times New Roman"/>
          <w:i/>
          <w:iCs/>
        </w:rPr>
        <w:t>Access to barges and river towboats.</w:t>
      </w:r>
    </w:p>
    <w:p w:rsidR="00614E66" w:rsidRPr="00614E66" w:rsidP="00614E66" w14:paraId="164F5923" w14:textId="77777777">
      <w:pPr>
        <w:rPr>
          <w:rFonts w:ascii="Times New Roman" w:hAnsi="Times New Roman" w:cs="Times New Roman"/>
        </w:rPr>
      </w:pPr>
      <w:r w:rsidRPr="00614E66">
        <w:rPr>
          <w:rFonts w:ascii="Times New Roman" w:hAnsi="Times New Roman" w:cs="Times New Roman"/>
        </w:rPr>
        <w:t>(1) Ramps for access of vehicles to or between barges shall be of adequate strength, provided with side boards, well maintained and properly secured.</w:t>
      </w:r>
    </w:p>
    <w:p w:rsidR="00614E66" w:rsidRPr="00614E66" w:rsidP="00614E66" w14:paraId="7D1B3FD8" w14:textId="77777777">
      <w:pPr>
        <w:rPr>
          <w:rFonts w:ascii="Times New Roman" w:hAnsi="Times New Roman" w:cs="Times New Roman"/>
        </w:rPr>
      </w:pPr>
      <w:r w:rsidRPr="00614E66">
        <w:rPr>
          <w:rFonts w:ascii="Times New Roman" w:hAnsi="Times New Roman" w:cs="Times New Roman"/>
        </w:rPr>
        <w:t>(2) Unless employees can step safely to or from the wharf, float, barge, or river towboat, either a ramp meeting the requirements of </w:t>
      </w:r>
      <w:hyperlink r:id="rId27" w:anchor="p-1915.74(c)(1)" w:history="1">
        <w:r w:rsidRPr="00614E66">
          <w:rPr>
            <w:rStyle w:val="Hyperlink"/>
            <w:rFonts w:ascii="Times New Roman" w:hAnsi="Times New Roman" w:cs="Times New Roman"/>
          </w:rPr>
          <w:t>paragraph (c)(1)</w:t>
        </w:r>
      </w:hyperlink>
      <w:r w:rsidRPr="00614E66">
        <w:rPr>
          <w:rFonts w:ascii="Times New Roman" w:hAnsi="Times New Roman" w:cs="Times New Roman"/>
        </w:rPr>
        <w:t> of this section or a safe walkway meeting the requirements of </w:t>
      </w:r>
      <w:hyperlink r:id="rId27" w:anchor="p-1915.74(a)(7)" w:history="1">
        <w:r w:rsidRPr="00614E66">
          <w:rPr>
            <w:rStyle w:val="Hyperlink"/>
            <w:rFonts w:ascii="Times New Roman" w:hAnsi="Times New Roman" w:cs="Times New Roman"/>
          </w:rPr>
          <w:t>paragraph (a)(7)</w:t>
        </w:r>
      </w:hyperlink>
      <w:r w:rsidRPr="00614E66">
        <w:rPr>
          <w:rFonts w:ascii="Times New Roman" w:hAnsi="Times New Roman" w:cs="Times New Roman"/>
        </w:rPr>
        <w:t> of this section shall be provided. When a walkway is impracticable, a substantial straight ladder, extending at least 36 inches above the upper landing surface and adequately secured against shifting or slipping, shall be provided. When conditions are such that neither a walkway nor a straight ladder can be used, a Jacob's ladder in accordance with the requirements of </w:t>
      </w:r>
      <w:hyperlink r:id="rId27" w:anchor="p-1915.74(d)" w:history="1">
        <w:r w:rsidRPr="00614E66">
          <w:rPr>
            <w:rStyle w:val="Hyperlink"/>
            <w:rFonts w:ascii="Times New Roman" w:hAnsi="Times New Roman" w:cs="Times New Roman"/>
          </w:rPr>
          <w:t>paragraph (d)</w:t>
        </w:r>
      </w:hyperlink>
      <w:r w:rsidRPr="00614E66">
        <w:rPr>
          <w:rFonts w:ascii="Times New Roman" w:hAnsi="Times New Roman" w:cs="Times New Roman"/>
        </w:rPr>
        <w:t> of this section may be used.</w:t>
      </w:r>
    </w:p>
    <w:p w:rsidR="00614E66" w:rsidRPr="00614E66" w:rsidP="00614E66" w14:paraId="196D4126" w14:textId="77777777">
      <w:pPr>
        <w:rPr>
          <w:rFonts w:ascii="Times New Roman" w:hAnsi="Times New Roman" w:cs="Times New Roman"/>
        </w:rPr>
      </w:pPr>
      <w:r w:rsidRPr="00614E66">
        <w:rPr>
          <w:rFonts w:ascii="Times New Roman" w:hAnsi="Times New Roman" w:cs="Times New Roman"/>
        </w:rPr>
        <w:t>(3) The means of access shall be in accordance with the requirements of </w:t>
      </w:r>
      <w:hyperlink r:id="rId27" w:anchor="p-1915.74(a)(9)" w:history="1">
        <w:r w:rsidRPr="00614E66">
          <w:rPr>
            <w:rStyle w:val="Hyperlink"/>
            <w:rFonts w:ascii="Times New Roman" w:hAnsi="Times New Roman" w:cs="Times New Roman"/>
          </w:rPr>
          <w:t>paragraphs (a) (9)</w:t>
        </w:r>
      </w:hyperlink>
      <w:r w:rsidRPr="00614E66">
        <w:rPr>
          <w:rFonts w:ascii="Times New Roman" w:hAnsi="Times New Roman" w:cs="Times New Roman"/>
        </w:rPr>
        <w:t>, </w:t>
      </w:r>
      <w:hyperlink r:id="rId27" w:anchor="p-1915.74(a)(10)" w:history="1">
        <w:r w:rsidRPr="00614E66">
          <w:rPr>
            <w:rStyle w:val="Hyperlink"/>
            <w:rFonts w:ascii="Times New Roman" w:hAnsi="Times New Roman" w:cs="Times New Roman"/>
          </w:rPr>
          <w:t>(10)</w:t>
        </w:r>
      </w:hyperlink>
      <w:r w:rsidRPr="00614E66">
        <w:rPr>
          <w:rFonts w:ascii="Times New Roman" w:hAnsi="Times New Roman" w:cs="Times New Roman"/>
        </w:rPr>
        <w:t>, and </w:t>
      </w:r>
      <w:hyperlink r:id="rId27" w:anchor="p-1915.74(a)(11)" w:history="1">
        <w:r w:rsidRPr="00614E66">
          <w:rPr>
            <w:rStyle w:val="Hyperlink"/>
            <w:rFonts w:ascii="Times New Roman" w:hAnsi="Times New Roman" w:cs="Times New Roman"/>
          </w:rPr>
          <w:t>(11)</w:t>
        </w:r>
      </w:hyperlink>
      <w:r w:rsidRPr="00614E66">
        <w:rPr>
          <w:rFonts w:ascii="Times New Roman" w:hAnsi="Times New Roman" w:cs="Times New Roman"/>
        </w:rPr>
        <w:t> of this section.</w:t>
      </w:r>
    </w:p>
    <w:p w:rsidR="00614E66" w:rsidRPr="00614E66" w:rsidP="00614E66" w14:paraId="0F691611" w14:textId="77777777">
      <w:pPr>
        <w:rPr>
          <w:rFonts w:ascii="Times New Roman" w:hAnsi="Times New Roman" w:cs="Times New Roman"/>
        </w:rPr>
      </w:pPr>
      <w:r w:rsidRPr="00614E66">
        <w:rPr>
          <w:rFonts w:ascii="Times New Roman" w:hAnsi="Times New Roman" w:cs="Times New Roman"/>
        </w:rPr>
        <w:t>(d) </w:t>
      </w:r>
      <w:r w:rsidRPr="00614E66">
        <w:rPr>
          <w:rFonts w:ascii="Times New Roman" w:hAnsi="Times New Roman" w:cs="Times New Roman"/>
          <w:i/>
          <w:iCs/>
        </w:rPr>
        <w:t>Jacob's ladders.</w:t>
      </w:r>
    </w:p>
    <w:p w:rsidR="00614E66" w:rsidRPr="00614E66" w:rsidP="00614E66" w14:paraId="4D8033B0" w14:textId="77777777">
      <w:pPr>
        <w:rPr>
          <w:rFonts w:ascii="Times New Roman" w:hAnsi="Times New Roman" w:cs="Times New Roman"/>
        </w:rPr>
      </w:pPr>
      <w:r w:rsidRPr="00614E66">
        <w:rPr>
          <w:rFonts w:ascii="Times New Roman" w:hAnsi="Times New Roman" w:cs="Times New Roman"/>
        </w:rPr>
        <w:t>(1) Jacob's ladders shall be of the double rung or flat tread type. They shall be well maintained and properly secured.</w:t>
      </w:r>
    </w:p>
    <w:p w:rsidR="00614E66" w:rsidRPr="00614E66" w:rsidP="00614E66" w14:paraId="4A4BB28A" w14:textId="77777777">
      <w:pPr>
        <w:rPr>
          <w:rFonts w:ascii="Times New Roman" w:hAnsi="Times New Roman" w:cs="Times New Roman"/>
        </w:rPr>
      </w:pPr>
      <w:r w:rsidRPr="00614E66">
        <w:rPr>
          <w:rFonts w:ascii="Times New Roman" w:hAnsi="Times New Roman" w:cs="Times New Roman"/>
        </w:rPr>
        <w:t>(2) A Jacob's ladder shall either hang without slack from its lashings or be pulled up entirely.</w:t>
      </w:r>
    </w:p>
    <w:p w:rsidR="00614E66" w:rsidRPr="00614E66" w:rsidP="00614E66" w14:paraId="550D3C89" w14:textId="77777777">
      <w:pPr>
        <w:rPr>
          <w:rFonts w:ascii="Times New Roman" w:hAnsi="Times New Roman" w:cs="Times New Roman"/>
          <w:i/>
          <w:iCs/>
        </w:rPr>
      </w:pPr>
      <w:r w:rsidRPr="00614E66">
        <w:rPr>
          <w:rFonts w:ascii="Times New Roman" w:hAnsi="Times New Roman" w:cs="Times New Roman"/>
          <w:i/>
          <w:iCs/>
        </w:rPr>
        <w:t>[</w:t>
      </w:r>
      <w:hyperlink r:id="rId21" w:history="1">
        <w:r w:rsidRPr="00614E66">
          <w:rPr>
            <w:rStyle w:val="Hyperlink"/>
            <w:rFonts w:ascii="Times New Roman" w:hAnsi="Times New Roman" w:cs="Times New Roman"/>
            <w:i/>
            <w:iCs/>
          </w:rPr>
          <w:t>47 FR 16986</w:t>
        </w:r>
      </w:hyperlink>
      <w:r w:rsidRPr="00614E66">
        <w:rPr>
          <w:rFonts w:ascii="Times New Roman" w:hAnsi="Times New Roman" w:cs="Times New Roman"/>
          <w:i/>
          <w:iCs/>
        </w:rPr>
        <w:t>, Apr. 20, 1982, as amended at </w:t>
      </w:r>
      <w:hyperlink r:id="rId107" w:history="1">
        <w:r w:rsidRPr="00614E66">
          <w:rPr>
            <w:rStyle w:val="Hyperlink"/>
            <w:rFonts w:ascii="Times New Roman" w:hAnsi="Times New Roman" w:cs="Times New Roman"/>
            <w:i/>
            <w:iCs/>
          </w:rPr>
          <w:t>67 FR 44542</w:t>
        </w:r>
      </w:hyperlink>
      <w:r w:rsidRPr="00614E66">
        <w:rPr>
          <w:rFonts w:ascii="Times New Roman" w:hAnsi="Times New Roman" w:cs="Times New Roman"/>
          <w:i/>
          <w:iCs/>
        </w:rPr>
        <w:t>, July 3, 2002]</w:t>
      </w:r>
    </w:p>
    <w:p w:rsidR="00614E66" w:rsidRPr="00614E66" w:rsidP="00614E66" w14:paraId="77D83CE4" w14:textId="77777777">
      <w:pPr>
        <w:rPr>
          <w:rFonts w:ascii="Times New Roman" w:hAnsi="Times New Roman" w:cs="Times New Roman"/>
          <w:b/>
          <w:bCs/>
        </w:rPr>
      </w:pPr>
      <w:r w:rsidRPr="00614E66">
        <w:rPr>
          <w:rFonts w:ascii="Times New Roman" w:hAnsi="Times New Roman" w:cs="Times New Roman"/>
          <w:b/>
          <w:bCs/>
        </w:rPr>
        <w:t>§ 1915.75 Access to and guarding of dry docks and marine railways.</w:t>
      </w:r>
    </w:p>
    <w:p w:rsidR="00614E66" w:rsidRPr="00614E66" w:rsidP="00614E66" w14:paraId="3DA4F0F6" w14:textId="77777777">
      <w:pPr>
        <w:rPr>
          <w:rFonts w:ascii="Times New Roman" w:hAnsi="Times New Roman" w:cs="Times New Roman"/>
        </w:rPr>
      </w:pPr>
      <w:r w:rsidRPr="00614E66">
        <w:rPr>
          <w:rFonts w:ascii="Times New Roman" w:hAnsi="Times New Roman" w:cs="Times New Roman"/>
        </w:rPr>
        <w:t>The provisions of this section shall apply to ship repairing, shipbuilding and shipbreaking.</w:t>
      </w:r>
    </w:p>
    <w:p w:rsidR="00614E66" w:rsidRPr="00614E66" w:rsidP="00614E66" w14:paraId="7BBCEA33" w14:textId="77777777">
      <w:pPr>
        <w:rPr>
          <w:rFonts w:ascii="Times New Roman" w:hAnsi="Times New Roman" w:cs="Times New Roman"/>
        </w:rPr>
      </w:pPr>
      <w:r w:rsidRPr="00614E66">
        <w:rPr>
          <w:rFonts w:ascii="Times New Roman" w:hAnsi="Times New Roman" w:cs="Times New Roman"/>
        </w:rPr>
        <w:t xml:space="preserve">(a) A gangway, ramp or permanent stairway </w:t>
      </w:r>
      <w:r w:rsidRPr="00614E66">
        <w:rPr>
          <w:rFonts w:ascii="Times New Roman" w:hAnsi="Times New Roman" w:cs="Times New Roman"/>
        </w:rPr>
        <w:t>of not less than 20 inches walking surface,</w:t>
      </w:r>
      <w:r w:rsidRPr="00614E66">
        <w:rPr>
          <w:rFonts w:ascii="Times New Roman" w:hAnsi="Times New Roman" w:cs="Times New Roman"/>
        </w:rPr>
        <w:t xml:space="preserve"> of adequate strength, maintained in safe repair and securely fastened, shall be provided between a floating dry dock and the pier or bulkhead.</w:t>
      </w:r>
    </w:p>
    <w:p w:rsidR="00614E66" w:rsidRPr="00614E66" w:rsidP="00614E66" w14:paraId="1971A8C1" w14:textId="77777777">
      <w:pPr>
        <w:rPr>
          <w:rFonts w:ascii="Times New Roman" w:hAnsi="Times New Roman" w:cs="Times New Roman"/>
        </w:rPr>
      </w:pPr>
      <w:r w:rsidRPr="00614E66">
        <w:rPr>
          <w:rFonts w:ascii="Times New Roman" w:hAnsi="Times New Roman" w:cs="Times New Roman"/>
        </w:rPr>
        <w:t xml:space="preserve">(b) Each side of such gangway, ramp or permanent stairway, including those which are used for access to wing walls from dry dock floors, shall have a railing with a </w:t>
      </w:r>
      <w:r w:rsidRPr="00614E66">
        <w:rPr>
          <w:rFonts w:ascii="Times New Roman" w:hAnsi="Times New Roman" w:cs="Times New Roman"/>
        </w:rPr>
        <w:t>midrail</w:t>
      </w:r>
      <w:r w:rsidRPr="00614E66">
        <w:rPr>
          <w:rFonts w:ascii="Times New Roman" w:hAnsi="Times New Roman" w:cs="Times New Roman"/>
        </w:rPr>
        <w:t xml:space="preserve">. Such railings on gangways or ramps shall be approximately 42 inches in height; and railings on permanent stairways shall be not less than approximately 30 or more than approximately 34 inches in height. Rails shall be of wood, pipe, chain, wire, or rope, and shall be </w:t>
      </w:r>
      <w:r w:rsidRPr="00614E66">
        <w:rPr>
          <w:rFonts w:ascii="Times New Roman" w:hAnsi="Times New Roman" w:cs="Times New Roman"/>
        </w:rPr>
        <w:t>kept taut at all times</w:t>
      </w:r>
      <w:r w:rsidRPr="00614E66">
        <w:rPr>
          <w:rFonts w:ascii="Times New Roman" w:hAnsi="Times New Roman" w:cs="Times New Roman"/>
        </w:rPr>
        <w:t>.</w:t>
      </w:r>
    </w:p>
    <w:p w:rsidR="00614E66" w:rsidRPr="00614E66" w:rsidP="00614E66" w14:paraId="3863C244" w14:textId="77777777">
      <w:pPr>
        <w:rPr>
          <w:rFonts w:ascii="Times New Roman" w:hAnsi="Times New Roman" w:cs="Times New Roman"/>
        </w:rPr>
      </w:pPr>
      <w:r w:rsidRPr="00614E66">
        <w:rPr>
          <w:rFonts w:ascii="Times New Roman" w:hAnsi="Times New Roman" w:cs="Times New Roman"/>
        </w:rPr>
        <w:t>(c) Railings meeting the requirements of </w:t>
      </w:r>
      <w:hyperlink r:id="rId115" w:anchor="p-1915.75(b)" w:history="1">
        <w:r w:rsidRPr="00614E66">
          <w:rPr>
            <w:rStyle w:val="Hyperlink"/>
            <w:rFonts w:ascii="Times New Roman" w:hAnsi="Times New Roman" w:cs="Times New Roman"/>
          </w:rPr>
          <w:t>paragraph (b)</w:t>
        </w:r>
      </w:hyperlink>
      <w:r w:rsidRPr="00614E66">
        <w:rPr>
          <w:rFonts w:ascii="Times New Roman" w:hAnsi="Times New Roman" w:cs="Times New Roman"/>
        </w:rPr>
        <w:t> of this section shall be provided on the means of access to and from the floors of graving docks.</w:t>
      </w:r>
    </w:p>
    <w:p w:rsidR="00614E66" w:rsidRPr="00614E66" w:rsidP="00614E66" w14:paraId="66206F7C" w14:textId="77777777">
      <w:pPr>
        <w:rPr>
          <w:rFonts w:ascii="Times New Roman" w:hAnsi="Times New Roman" w:cs="Times New Roman"/>
        </w:rPr>
      </w:pPr>
      <w:r w:rsidRPr="00614E66">
        <w:rPr>
          <w:rFonts w:ascii="Times New Roman" w:hAnsi="Times New Roman" w:cs="Times New Roman"/>
        </w:rPr>
        <w:t xml:space="preserve">(d) Railings approximately 42 inches in height, with a </w:t>
      </w:r>
      <w:r w:rsidRPr="00614E66">
        <w:rPr>
          <w:rFonts w:ascii="Times New Roman" w:hAnsi="Times New Roman" w:cs="Times New Roman"/>
        </w:rPr>
        <w:t>midrail</w:t>
      </w:r>
      <w:r w:rsidRPr="00614E66">
        <w:rPr>
          <w:rFonts w:ascii="Times New Roman" w:hAnsi="Times New Roman" w:cs="Times New Roman"/>
        </w:rPr>
        <w:t>, shall be provided on the edges of wing walls of floating dry docks and on edges of graving docks. Sections of the railings may be temporarily removed where necessary to permit line handling while a vessel is entering or leaving the dock.</w:t>
      </w:r>
    </w:p>
    <w:p w:rsidR="00614E66" w:rsidRPr="00614E66" w:rsidP="00614E66" w14:paraId="0561DE83" w14:textId="77777777">
      <w:pPr>
        <w:rPr>
          <w:rFonts w:ascii="Times New Roman" w:hAnsi="Times New Roman" w:cs="Times New Roman"/>
        </w:rPr>
      </w:pPr>
      <w:r w:rsidRPr="00614E66">
        <w:rPr>
          <w:rFonts w:ascii="Times New Roman" w:hAnsi="Times New Roman" w:cs="Times New Roman"/>
        </w:rPr>
        <w:t xml:space="preserve">(e) When employees are working on the floor of a floating dry dock where they are exposed to the hazard of falling into the water, the end of the dry dock shall be equipped with portable stanchions and </w:t>
      </w:r>
      <w:r w:rsidRPr="00614E66">
        <w:rPr>
          <w:rFonts w:ascii="Times New Roman" w:hAnsi="Times New Roman" w:cs="Times New Roman"/>
        </w:rPr>
        <w:t>42 inch</w:t>
      </w:r>
      <w:r w:rsidRPr="00614E66">
        <w:rPr>
          <w:rFonts w:ascii="Times New Roman" w:hAnsi="Times New Roman" w:cs="Times New Roman"/>
        </w:rPr>
        <w:t xml:space="preserve"> railings with a </w:t>
      </w:r>
      <w:r w:rsidRPr="00614E66">
        <w:rPr>
          <w:rFonts w:ascii="Times New Roman" w:hAnsi="Times New Roman" w:cs="Times New Roman"/>
        </w:rPr>
        <w:t>midrail</w:t>
      </w:r>
      <w:r w:rsidRPr="00614E66">
        <w:rPr>
          <w:rFonts w:ascii="Times New Roman" w:hAnsi="Times New Roman" w:cs="Times New Roman"/>
        </w:rPr>
        <w:t>. When such a railing would be impracticable or ineffective, other effective means shall be provided to prevent employees from falling into the water.</w:t>
      </w:r>
    </w:p>
    <w:p w:rsidR="00614E66" w:rsidRPr="00614E66" w:rsidP="00614E66" w14:paraId="16A201BD" w14:textId="77777777">
      <w:pPr>
        <w:rPr>
          <w:rFonts w:ascii="Times New Roman" w:hAnsi="Times New Roman" w:cs="Times New Roman"/>
        </w:rPr>
      </w:pPr>
      <w:r w:rsidRPr="00614E66">
        <w:rPr>
          <w:rFonts w:ascii="Times New Roman" w:hAnsi="Times New Roman" w:cs="Times New Roman"/>
        </w:rPr>
        <w:t>(f) Access to wing walls from floors of dry docks shall be by ramps, permanent stairways or ladders meeting the applicable requirements of </w:t>
      </w:r>
      <w:hyperlink r:id="rId43" w:history="1">
        <w:r w:rsidRPr="00614E66">
          <w:rPr>
            <w:rStyle w:val="Hyperlink"/>
            <w:rFonts w:ascii="Times New Roman" w:hAnsi="Times New Roman" w:cs="Times New Roman"/>
          </w:rPr>
          <w:t>§ 1915.72</w:t>
        </w:r>
      </w:hyperlink>
      <w:r w:rsidRPr="00614E66">
        <w:rPr>
          <w:rFonts w:ascii="Times New Roman" w:hAnsi="Times New Roman" w:cs="Times New Roman"/>
        </w:rPr>
        <w:t>.</w:t>
      </w:r>
    </w:p>
    <w:p w:rsidR="00614E66" w:rsidRPr="00614E66" w:rsidP="00614E66" w14:paraId="60296156" w14:textId="77777777">
      <w:pPr>
        <w:rPr>
          <w:rFonts w:ascii="Times New Roman" w:hAnsi="Times New Roman" w:cs="Times New Roman"/>
        </w:rPr>
      </w:pPr>
      <w:r w:rsidRPr="00614E66">
        <w:rPr>
          <w:rFonts w:ascii="Times New Roman" w:hAnsi="Times New Roman" w:cs="Times New Roman"/>
        </w:rPr>
        <w:t xml:space="preserve">(g) Catwalks on stiles of marine railways shall be no less than 20 inches wide and shall have on at least one side a guardrail and </w:t>
      </w:r>
      <w:r w:rsidRPr="00614E66">
        <w:rPr>
          <w:rFonts w:ascii="Times New Roman" w:hAnsi="Times New Roman" w:cs="Times New Roman"/>
        </w:rPr>
        <w:t>midrail</w:t>
      </w:r>
      <w:r w:rsidRPr="00614E66">
        <w:rPr>
          <w:rFonts w:ascii="Times New Roman" w:hAnsi="Times New Roman" w:cs="Times New Roman"/>
        </w:rPr>
        <w:t xml:space="preserve"> meeting the requirements of </w:t>
      </w:r>
      <w:hyperlink r:id="rId110" w:anchor="p-1915.71(j)(1)" w:history="1">
        <w:r w:rsidRPr="00614E66">
          <w:rPr>
            <w:rStyle w:val="Hyperlink"/>
            <w:rFonts w:ascii="Times New Roman" w:hAnsi="Times New Roman" w:cs="Times New Roman"/>
          </w:rPr>
          <w:t>§ 1915.71(j) (1)</w:t>
        </w:r>
      </w:hyperlink>
      <w:r w:rsidRPr="00614E66">
        <w:rPr>
          <w:rFonts w:ascii="Times New Roman" w:hAnsi="Times New Roman" w:cs="Times New Roman"/>
        </w:rPr>
        <w:t> and </w:t>
      </w:r>
      <w:hyperlink r:id="rId110" w:anchor="p-1915.71(j)(2)" w:history="1">
        <w:r w:rsidRPr="00614E66">
          <w:rPr>
            <w:rStyle w:val="Hyperlink"/>
            <w:rFonts w:ascii="Times New Roman" w:hAnsi="Times New Roman" w:cs="Times New Roman"/>
          </w:rPr>
          <w:t>(2)</w:t>
        </w:r>
      </w:hyperlink>
      <w:r w:rsidRPr="00614E66">
        <w:rPr>
          <w:rFonts w:ascii="Times New Roman" w:hAnsi="Times New Roman" w:cs="Times New Roman"/>
        </w:rPr>
        <w:t>.</w:t>
      </w:r>
    </w:p>
    <w:p w:rsidR="00614E66" w:rsidRPr="00614E66" w:rsidP="00614E66" w14:paraId="2E880A7E" w14:textId="77777777">
      <w:pPr>
        <w:rPr>
          <w:rFonts w:ascii="Times New Roman" w:hAnsi="Times New Roman" w:cs="Times New Roman"/>
          <w:i/>
          <w:iCs/>
        </w:rPr>
      </w:pPr>
      <w:r w:rsidRPr="00614E66">
        <w:rPr>
          <w:rFonts w:ascii="Times New Roman" w:hAnsi="Times New Roman" w:cs="Times New Roman"/>
          <w:i/>
          <w:iCs/>
        </w:rPr>
        <w:t>[</w:t>
      </w:r>
      <w:hyperlink r:id="rId21" w:history="1">
        <w:r w:rsidRPr="00614E66">
          <w:rPr>
            <w:rStyle w:val="Hyperlink"/>
            <w:rFonts w:ascii="Times New Roman" w:hAnsi="Times New Roman" w:cs="Times New Roman"/>
            <w:i/>
            <w:iCs/>
          </w:rPr>
          <w:t>47 FR 16986</w:t>
        </w:r>
      </w:hyperlink>
      <w:r w:rsidRPr="00614E66">
        <w:rPr>
          <w:rFonts w:ascii="Times New Roman" w:hAnsi="Times New Roman" w:cs="Times New Roman"/>
          <w:i/>
          <w:iCs/>
        </w:rPr>
        <w:t>, Apr. 20, 1982, as amended at </w:t>
      </w:r>
      <w:hyperlink r:id="rId107" w:history="1">
        <w:r w:rsidRPr="00614E66">
          <w:rPr>
            <w:rStyle w:val="Hyperlink"/>
            <w:rFonts w:ascii="Times New Roman" w:hAnsi="Times New Roman" w:cs="Times New Roman"/>
            <w:i/>
            <w:iCs/>
          </w:rPr>
          <w:t>67 FR 44542</w:t>
        </w:r>
      </w:hyperlink>
      <w:r w:rsidRPr="00614E66">
        <w:rPr>
          <w:rFonts w:ascii="Times New Roman" w:hAnsi="Times New Roman" w:cs="Times New Roman"/>
          <w:i/>
          <w:iCs/>
        </w:rPr>
        <w:t>, July 3, 2002]</w:t>
      </w:r>
    </w:p>
    <w:p w:rsidR="00614E66" w:rsidRPr="00614E66" w:rsidP="00614E66" w14:paraId="34074CFB" w14:textId="77777777">
      <w:pPr>
        <w:rPr>
          <w:rFonts w:ascii="Times New Roman" w:hAnsi="Times New Roman" w:cs="Times New Roman"/>
          <w:b/>
          <w:bCs/>
        </w:rPr>
      </w:pPr>
      <w:r w:rsidRPr="00614E66">
        <w:rPr>
          <w:rFonts w:ascii="Times New Roman" w:hAnsi="Times New Roman" w:cs="Times New Roman"/>
          <w:b/>
          <w:bCs/>
        </w:rPr>
        <w:t>§ 1915.76 Access to cargo spaces and confined spaces.</w:t>
      </w:r>
    </w:p>
    <w:p w:rsidR="00614E66" w:rsidRPr="00614E66" w:rsidP="00614E66" w14:paraId="1720FE6C" w14:textId="77777777">
      <w:pPr>
        <w:rPr>
          <w:rFonts w:ascii="Times New Roman" w:hAnsi="Times New Roman" w:cs="Times New Roman"/>
        </w:rPr>
      </w:pPr>
      <w:r w:rsidRPr="00614E66">
        <w:rPr>
          <w:rFonts w:ascii="Times New Roman" w:hAnsi="Times New Roman" w:cs="Times New Roman"/>
        </w:rPr>
        <w:t>The provisions of this section apply to ship repairing, shipbuilding and shipbreaking except that </w:t>
      </w:r>
      <w:hyperlink r:id="rId103" w:anchor="p-1915.76(a)(4)" w:history="1">
        <w:r w:rsidRPr="00614E66">
          <w:rPr>
            <w:rStyle w:val="Hyperlink"/>
            <w:rFonts w:ascii="Times New Roman" w:hAnsi="Times New Roman" w:cs="Times New Roman"/>
          </w:rPr>
          <w:t>paragraph (a)(4)</w:t>
        </w:r>
      </w:hyperlink>
      <w:r w:rsidRPr="00614E66">
        <w:rPr>
          <w:rFonts w:ascii="Times New Roman" w:hAnsi="Times New Roman" w:cs="Times New Roman"/>
        </w:rPr>
        <w:t> of this section applies to ship repairing only.</w:t>
      </w:r>
    </w:p>
    <w:p w:rsidR="00614E66" w:rsidRPr="00614E66" w:rsidP="00614E66" w14:paraId="67CD226A"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Cargo spaces.</w:t>
      </w:r>
    </w:p>
    <w:p w:rsidR="00614E66" w:rsidRPr="00614E66" w:rsidP="00614E66" w14:paraId="43AE2AA7" w14:textId="77777777">
      <w:pPr>
        <w:rPr>
          <w:rFonts w:ascii="Times New Roman" w:hAnsi="Times New Roman" w:cs="Times New Roman"/>
        </w:rPr>
      </w:pPr>
      <w:r w:rsidRPr="00614E66">
        <w:rPr>
          <w:rFonts w:ascii="Times New Roman" w:hAnsi="Times New Roman" w:cs="Times New Roman"/>
        </w:rPr>
        <w:t>(1) There shall be at least one safe and accessible ladder in any cargo space which employees must enter.</w:t>
      </w:r>
    </w:p>
    <w:p w:rsidR="00614E66" w:rsidRPr="00614E66" w:rsidP="00614E66" w14:paraId="0BA722F6" w14:textId="77777777">
      <w:pPr>
        <w:rPr>
          <w:rFonts w:ascii="Times New Roman" w:hAnsi="Times New Roman" w:cs="Times New Roman"/>
        </w:rPr>
      </w:pPr>
      <w:r w:rsidRPr="00614E66">
        <w:rPr>
          <w:rFonts w:ascii="Times New Roman" w:hAnsi="Times New Roman" w:cs="Times New Roman"/>
        </w:rPr>
        <w:t>(2) When any fixed ladder is visibly unsafe, the employer shall prohibit its use by employees.</w:t>
      </w:r>
    </w:p>
    <w:p w:rsidR="00614E66" w:rsidRPr="00614E66" w:rsidP="00614E66" w14:paraId="25F4E620" w14:textId="77777777">
      <w:pPr>
        <w:rPr>
          <w:rFonts w:ascii="Times New Roman" w:hAnsi="Times New Roman" w:cs="Times New Roman"/>
        </w:rPr>
      </w:pPr>
      <w:r w:rsidRPr="00614E66">
        <w:rPr>
          <w:rFonts w:ascii="Times New Roman" w:hAnsi="Times New Roman" w:cs="Times New Roman"/>
        </w:rPr>
        <w:t>(3) Straight ladders of adequate strength and suitably secured against shifting or slipping shall be provided as necessary when fixed ladders in cargo spaces do not meet the requirements of </w:t>
      </w:r>
      <w:hyperlink r:id="rId103" w:anchor="p-1915.76(a)(1)" w:history="1">
        <w:r w:rsidRPr="00614E66">
          <w:rPr>
            <w:rStyle w:val="Hyperlink"/>
            <w:rFonts w:ascii="Times New Roman" w:hAnsi="Times New Roman" w:cs="Times New Roman"/>
          </w:rPr>
          <w:t>paragraph (a)(1)</w:t>
        </w:r>
      </w:hyperlink>
      <w:r w:rsidRPr="00614E66">
        <w:rPr>
          <w:rFonts w:ascii="Times New Roman" w:hAnsi="Times New Roman" w:cs="Times New Roman"/>
        </w:rPr>
        <w:t> of this section. When conditions are such that a straight ladder cannot be used, a Jacob's ladder meeting the requirements of </w:t>
      </w:r>
      <w:hyperlink r:id="rId27" w:anchor="p-1915.74(d)" w:history="1">
        <w:r w:rsidRPr="00614E66">
          <w:rPr>
            <w:rStyle w:val="Hyperlink"/>
            <w:rFonts w:ascii="Times New Roman" w:hAnsi="Times New Roman" w:cs="Times New Roman"/>
          </w:rPr>
          <w:t>§ 1915.74(d)</w:t>
        </w:r>
      </w:hyperlink>
      <w:r w:rsidRPr="00614E66">
        <w:rPr>
          <w:rFonts w:ascii="Times New Roman" w:hAnsi="Times New Roman" w:cs="Times New Roman"/>
        </w:rPr>
        <w:t> may be used.</w:t>
      </w:r>
    </w:p>
    <w:p w:rsidR="00614E66" w:rsidRPr="00614E66" w:rsidP="00614E66" w14:paraId="3F2D1A4A" w14:textId="77777777">
      <w:pPr>
        <w:rPr>
          <w:rFonts w:ascii="Times New Roman" w:hAnsi="Times New Roman" w:cs="Times New Roman"/>
        </w:rPr>
      </w:pPr>
      <w:r w:rsidRPr="00614E66">
        <w:rPr>
          <w:rFonts w:ascii="Times New Roman" w:hAnsi="Times New Roman" w:cs="Times New Roman"/>
        </w:rPr>
        <w:t>(4) When cargo is stowed within 4 inches of the back of ladder rungs, the ladder shall be deemed “unsafe” for the purpose of this section.</w:t>
      </w:r>
    </w:p>
    <w:p w:rsidR="00614E66" w:rsidRPr="00614E66" w:rsidP="00614E66" w14:paraId="4056595B" w14:textId="77777777">
      <w:pPr>
        <w:rPr>
          <w:rFonts w:ascii="Times New Roman" w:hAnsi="Times New Roman" w:cs="Times New Roman"/>
        </w:rPr>
      </w:pPr>
      <w:r w:rsidRPr="00614E66">
        <w:rPr>
          <w:rFonts w:ascii="Times New Roman" w:hAnsi="Times New Roman" w:cs="Times New Roman"/>
        </w:rPr>
        <w:t xml:space="preserve">(5) Fixed ladders or straight ladders provided for access to cargo spaces shall not be used </w:t>
      </w:r>
      <w:r w:rsidRPr="00614E66">
        <w:rPr>
          <w:rFonts w:ascii="Times New Roman" w:hAnsi="Times New Roman" w:cs="Times New Roman"/>
        </w:rPr>
        <w:t>at the same time that</w:t>
      </w:r>
      <w:r w:rsidRPr="00614E66">
        <w:rPr>
          <w:rFonts w:ascii="Times New Roman" w:hAnsi="Times New Roman" w:cs="Times New Roman"/>
        </w:rPr>
        <w:t xml:space="preserve"> cargo drafts, equipment, materials, scrap or other loads are entering or leaving the hold. Before using these ladders to enter or leave the hold, the employee shall be required to inform the winchman or crane signalman of his intention.</w:t>
      </w:r>
    </w:p>
    <w:p w:rsidR="00614E66" w:rsidRPr="00614E66" w:rsidP="00614E66" w14:paraId="4BAED50B"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Confined spaces.</w:t>
      </w:r>
    </w:p>
    <w:p w:rsidR="00614E66" w:rsidRPr="00614E66" w:rsidP="00614E66" w14:paraId="0D2FF0CC" w14:textId="77777777">
      <w:pPr>
        <w:rPr>
          <w:rFonts w:ascii="Times New Roman" w:hAnsi="Times New Roman" w:cs="Times New Roman"/>
        </w:rPr>
      </w:pPr>
      <w:r w:rsidRPr="00614E66">
        <w:rPr>
          <w:rFonts w:ascii="Times New Roman" w:hAnsi="Times New Roman" w:cs="Times New Roman"/>
        </w:rPr>
        <w:t>(1) More than one means of access shall be provided to a confined space in which employees are working and in which the work may generate a hazardous atmosphere in the space except where the structure or arrangement of the vessel makes this provision impractical.</w:t>
      </w:r>
    </w:p>
    <w:p w:rsidR="00614E66" w:rsidRPr="00614E66" w:rsidP="00614E66" w14:paraId="033587DF" w14:textId="77777777">
      <w:pPr>
        <w:rPr>
          <w:rFonts w:ascii="Times New Roman" w:hAnsi="Times New Roman" w:cs="Times New Roman"/>
        </w:rPr>
      </w:pPr>
      <w:r w:rsidRPr="00614E66">
        <w:rPr>
          <w:rFonts w:ascii="Times New Roman" w:hAnsi="Times New Roman" w:cs="Times New Roman"/>
        </w:rPr>
        <w:t>(2) When the ventilation ducts required by these regulations must pass through these means of access, the ducts shall be of such a type and so arranged as to permit free passage of an employee through at least two of these means of access.</w:t>
      </w:r>
    </w:p>
    <w:p w:rsidR="00614E66" w:rsidRPr="00614E66" w:rsidP="00614E66" w14:paraId="37AA2D9C" w14:textId="77777777">
      <w:pPr>
        <w:rPr>
          <w:rFonts w:ascii="Times New Roman" w:hAnsi="Times New Roman" w:cs="Times New Roman"/>
          <w:b/>
          <w:bCs/>
        </w:rPr>
      </w:pPr>
      <w:r w:rsidRPr="00614E66">
        <w:rPr>
          <w:rFonts w:ascii="Times New Roman" w:hAnsi="Times New Roman" w:cs="Times New Roman"/>
          <w:b/>
          <w:bCs/>
        </w:rPr>
        <w:t>§ 1915.77 Working surfaces.</w:t>
      </w:r>
    </w:p>
    <w:p w:rsidR="00614E66" w:rsidRPr="00614E66" w:rsidP="00614E66" w14:paraId="16A48AF9" w14:textId="77777777">
      <w:pPr>
        <w:rPr>
          <w:rFonts w:ascii="Times New Roman" w:hAnsi="Times New Roman" w:cs="Times New Roman"/>
        </w:rPr>
      </w:pPr>
      <w:r w:rsidRPr="00614E66">
        <w:rPr>
          <w:rFonts w:ascii="Times New Roman" w:hAnsi="Times New Roman" w:cs="Times New Roman"/>
        </w:rPr>
        <w:t>(a) </w:t>
      </w:r>
      <w:hyperlink r:id="rId116" w:anchor="p-1915.77(b)" w:history="1">
        <w:r w:rsidRPr="00614E66">
          <w:rPr>
            <w:rStyle w:val="Hyperlink"/>
            <w:rFonts w:ascii="Times New Roman" w:hAnsi="Times New Roman" w:cs="Times New Roman"/>
          </w:rPr>
          <w:t>Paragraphs (b)</w:t>
        </w:r>
      </w:hyperlink>
      <w:r w:rsidRPr="00614E66">
        <w:rPr>
          <w:rFonts w:ascii="Times New Roman" w:hAnsi="Times New Roman" w:cs="Times New Roman"/>
        </w:rPr>
        <w:t> through </w:t>
      </w:r>
      <w:hyperlink r:id="rId116" w:anchor="p-1915.77(d)" w:history="1">
        <w:r w:rsidRPr="00614E66">
          <w:rPr>
            <w:rStyle w:val="Hyperlink"/>
            <w:rFonts w:ascii="Times New Roman" w:hAnsi="Times New Roman" w:cs="Times New Roman"/>
          </w:rPr>
          <w:t>(d)</w:t>
        </w:r>
      </w:hyperlink>
      <w:r w:rsidRPr="00614E66">
        <w:rPr>
          <w:rFonts w:ascii="Times New Roman" w:hAnsi="Times New Roman" w:cs="Times New Roman"/>
        </w:rPr>
        <w:t> of this section shall apply to ship repairing and shipbuilding operations, and shall not apply to shipbreaking. </w:t>
      </w:r>
      <w:hyperlink r:id="rId116" w:anchor="p-1915.77(e)" w:history="1">
        <w:r w:rsidRPr="00614E66">
          <w:rPr>
            <w:rStyle w:val="Hyperlink"/>
            <w:rFonts w:ascii="Times New Roman" w:hAnsi="Times New Roman" w:cs="Times New Roman"/>
          </w:rPr>
          <w:t>Paragraph (e)</w:t>
        </w:r>
      </w:hyperlink>
      <w:r w:rsidRPr="00614E66">
        <w:rPr>
          <w:rFonts w:ascii="Times New Roman" w:hAnsi="Times New Roman" w:cs="Times New Roman"/>
        </w:rPr>
        <w:t> of this section shall apply to shipbuilding, ship repairing and shipbreaking operations.</w:t>
      </w:r>
    </w:p>
    <w:p w:rsidR="00614E66" w:rsidRPr="00614E66" w:rsidP="00614E66" w14:paraId="41744002" w14:textId="77777777">
      <w:pPr>
        <w:rPr>
          <w:rFonts w:ascii="Times New Roman" w:hAnsi="Times New Roman" w:cs="Times New Roman"/>
        </w:rPr>
      </w:pPr>
      <w:r w:rsidRPr="00614E66">
        <w:rPr>
          <w:rFonts w:ascii="Times New Roman" w:hAnsi="Times New Roman" w:cs="Times New Roman"/>
        </w:rPr>
        <w:t>(b) When firebox floors present tripping hazards of exposed tubing or of missing or removed refractory, sufficient planking to afford safe footing shall be laid while work is being carried on within the boiler.</w:t>
      </w:r>
    </w:p>
    <w:p w:rsidR="00614E66" w:rsidRPr="00614E66" w:rsidP="00614E66" w14:paraId="23C8667E" w14:textId="77777777">
      <w:pPr>
        <w:rPr>
          <w:rFonts w:ascii="Times New Roman" w:hAnsi="Times New Roman" w:cs="Times New Roman"/>
        </w:rPr>
      </w:pPr>
      <w:r w:rsidRPr="00614E66">
        <w:rPr>
          <w:rFonts w:ascii="Times New Roman" w:hAnsi="Times New Roman" w:cs="Times New Roman"/>
        </w:rPr>
        <w:t>(c) When employees are working aloft, or elsewhere at elevations more than 5 feet above a solid surface, either scaffolds or a sloping ladder, meeting the requirements of this subpart, shall be used to afford safe footing, or the employees shall be protected by safety belts and lifelines meeting the requirements of </w:t>
      </w:r>
      <w:hyperlink r:id="rId112" w:history="1">
        <w:r w:rsidRPr="00614E66">
          <w:rPr>
            <w:rStyle w:val="Hyperlink"/>
            <w:rFonts w:ascii="Times New Roman" w:hAnsi="Times New Roman" w:cs="Times New Roman"/>
          </w:rPr>
          <w:t>§§ 1915.159</w:t>
        </w:r>
      </w:hyperlink>
      <w:r w:rsidRPr="00614E66">
        <w:rPr>
          <w:rFonts w:ascii="Times New Roman" w:hAnsi="Times New Roman" w:cs="Times New Roman"/>
        </w:rPr>
        <w:t> and </w:t>
      </w:r>
      <w:hyperlink r:id="rId113" w:history="1">
        <w:r w:rsidRPr="00614E66">
          <w:rPr>
            <w:rStyle w:val="Hyperlink"/>
            <w:rFonts w:ascii="Times New Roman" w:hAnsi="Times New Roman" w:cs="Times New Roman"/>
          </w:rPr>
          <w:t>1915.160</w:t>
        </w:r>
      </w:hyperlink>
      <w:r w:rsidRPr="00614E66">
        <w:rPr>
          <w:rFonts w:ascii="Times New Roman" w:hAnsi="Times New Roman" w:cs="Times New Roman"/>
        </w:rPr>
        <w:t>. Employees visually restricted by blasting hoods, welding helmets, and burning goggles shall work from scaffolds, not from ladders, except for the initial and final welding or burning operation to start or complete a job, such as the erection and dismantling of hung scaffolding, or other similar, nonrepetitive jobs of brief duration.</w:t>
      </w:r>
    </w:p>
    <w:p w:rsidR="00614E66" w:rsidRPr="00614E66" w:rsidP="00614E66" w14:paraId="5A10BA7A" w14:textId="77777777">
      <w:pPr>
        <w:rPr>
          <w:rFonts w:ascii="Times New Roman" w:hAnsi="Times New Roman" w:cs="Times New Roman"/>
        </w:rPr>
      </w:pPr>
      <w:r w:rsidRPr="00614E66">
        <w:rPr>
          <w:rFonts w:ascii="Times New Roman" w:hAnsi="Times New Roman" w:cs="Times New Roman"/>
        </w:rPr>
        <w:t>(d) For work performed in restricted quarters, such as behind boilers and in between congested machinery units and piping, work platforms at least 20 inches wide meeting the requirements of </w:t>
      </w:r>
      <w:hyperlink r:id="rId110" w:anchor="p-1915.71(i)(1)" w:history="1">
        <w:r w:rsidRPr="00614E66">
          <w:rPr>
            <w:rStyle w:val="Hyperlink"/>
            <w:rFonts w:ascii="Times New Roman" w:hAnsi="Times New Roman" w:cs="Times New Roman"/>
          </w:rPr>
          <w:t>§ 1915.71(</w:t>
        </w:r>
        <w:r w:rsidRPr="00614E66">
          <w:rPr>
            <w:rStyle w:val="Hyperlink"/>
            <w:rFonts w:ascii="Times New Roman" w:hAnsi="Times New Roman" w:cs="Times New Roman"/>
          </w:rPr>
          <w:t>i</w:t>
        </w:r>
        <w:r w:rsidRPr="00614E66">
          <w:rPr>
            <w:rStyle w:val="Hyperlink"/>
            <w:rFonts w:ascii="Times New Roman" w:hAnsi="Times New Roman" w:cs="Times New Roman"/>
          </w:rPr>
          <w:t>)(1)</w:t>
        </w:r>
      </w:hyperlink>
      <w:r w:rsidRPr="00614E66">
        <w:rPr>
          <w:rFonts w:ascii="Times New Roman" w:hAnsi="Times New Roman" w:cs="Times New Roman"/>
        </w:rPr>
        <w:t xml:space="preserve"> shall be used. </w:t>
      </w:r>
      <w:r w:rsidRPr="00614E66">
        <w:rPr>
          <w:rFonts w:ascii="Times New Roman" w:hAnsi="Times New Roman" w:cs="Times New Roman"/>
        </w:rPr>
        <w:t>Backrails</w:t>
      </w:r>
      <w:r w:rsidRPr="00614E66">
        <w:rPr>
          <w:rFonts w:ascii="Times New Roman" w:hAnsi="Times New Roman" w:cs="Times New Roman"/>
        </w:rPr>
        <w:t xml:space="preserve"> may be omitted if bulkheading, boilers, machinery units, or piping afford proper protection against falling.</w:t>
      </w:r>
    </w:p>
    <w:p w:rsidR="00614E66" w:rsidRPr="00614E66" w:rsidP="00614E66" w14:paraId="4ECEB7D5" w14:textId="77777777">
      <w:pPr>
        <w:rPr>
          <w:rFonts w:ascii="Times New Roman" w:hAnsi="Times New Roman" w:cs="Times New Roman"/>
        </w:rPr>
      </w:pPr>
      <w:r w:rsidRPr="00614E66">
        <w:rPr>
          <w:rFonts w:ascii="Times New Roman" w:hAnsi="Times New Roman" w:cs="Times New Roman"/>
        </w:rPr>
        <w:t>(e) When employees are boarding, leaving, or working from small boats or floats, they shall be protected by personal flotation devices meeting the requirements of </w:t>
      </w:r>
      <w:hyperlink r:id="rId114" w:anchor="p-1915.158(a)" w:history="1">
        <w:r w:rsidRPr="00614E66">
          <w:rPr>
            <w:rStyle w:val="Hyperlink"/>
            <w:rFonts w:ascii="Times New Roman" w:hAnsi="Times New Roman" w:cs="Times New Roman"/>
          </w:rPr>
          <w:t>§ 1915.158(a)</w:t>
        </w:r>
      </w:hyperlink>
      <w:r w:rsidRPr="00614E66">
        <w:rPr>
          <w:rFonts w:ascii="Times New Roman" w:hAnsi="Times New Roman" w:cs="Times New Roman"/>
        </w:rPr>
        <w:t>.</w:t>
      </w:r>
    </w:p>
    <w:p w:rsidR="00614E66" w:rsidRPr="00614E66" w:rsidP="00614E66" w14:paraId="6B6F343A" w14:textId="77777777">
      <w:pPr>
        <w:rPr>
          <w:rFonts w:ascii="Times New Roman" w:hAnsi="Times New Roman" w:cs="Times New Roman"/>
          <w:i/>
          <w:iCs/>
        </w:rPr>
      </w:pPr>
      <w:r w:rsidRPr="00614E66">
        <w:rPr>
          <w:rFonts w:ascii="Times New Roman" w:hAnsi="Times New Roman" w:cs="Times New Roman"/>
          <w:i/>
          <w:iCs/>
        </w:rPr>
        <w:t>[</w:t>
      </w:r>
      <w:hyperlink r:id="rId21" w:history="1">
        <w:r w:rsidRPr="00614E66">
          <w:rPr>
            <w:rStyle w:val="Hyperlink"/>
            <w:rFonts w:ascii="Times New Roman" w:hAnsi="Times New Roman" w:cs="Times New Roman"/>
            <w:i/>
            <w:iCs/>
          </w:rPr>
          <w:t>47 FR 16986</w:t>
        </w:r>
      </w:hyperlink>
      <w:r w:rsidRPr="00614E66">
        <w:rPr>
          <w:rFonts w:ascii="Times New Roman" w:hAnsi="Times New Roman" w:cs="Times New Roman"/>
          <w:i/>
          <w:iCs/>
        </w:rPr>
        <w:t>, Apr. 20, 1982, as amended at </w:t>
      </w:r>
      <w:hyperlink r:id="rId117" w:history="1">
        <w:r w:rsidRPr="00614E66">
          <w:rPr>
            <w:rStyle w:val="Hyperlink"/>
            <w:rFonts w:ascii="Times New Roman" w:hAnsi="Times New Roman" w:cs="Times New Roman"/>
            <w:i/>
            <w:iCs/>
          </w:rPr>
          <w:t>67 FR 44543</w:t>
        </w:r>
      </w:hyperlink>
      <w:r w:rsidRPr="00614E66">
        <w:rPr>
          <w:rFonts w:ascii="Times New Roman" w:hAnsi="Times New Roman" w:cs="Times New Roman"/>
          <w:i/>
          <w:iCs/>
        </w:rPr>
        <w:t>, July 3, 2002]</w:t>
      </w:r>
    </w:p>
    <w:p w:rsidR="00614E66" w:rsidRPr="00614E66" w:rsidP="00614E66" w14:paraId="24338AB6" w14:textId="77777777">
      <w:pPr>
        <w:rPr>
          <w:rFonts w:ascii="Times New Roman" w:hAnsi="Times New Roman" w:cs="Times New Roman"/>
          <w:b/>
          <w:bCs/>
        </w:rPr>
      </w:pPr>
      <w:r w:rsidRPr="00614E66">
        <w:rPr>
          <w:rFonts w:ascii="Times New Roman" w:hAnsi="Times New Roman" w:cs="Times New Roman"/>
          <w:b/>
          <w:bCs/>
        </w:rPr>
        <w:t>Subpart F—General Working Conditions</w:t>
      </w:r>
    </w:p>
    <w:p w:rsidR="00614E66" w:rsidRPr="00614E66" w:rsidP="00614E66" w14:paraId="685D227C" w14:textId="77777777">
      <w:pPr>
        <w:rPr>
          <w:rFonts w:ascii="Times New Roman" w:hAnsi="Times New Roman" w:cs="Times New Roman"/>
          <w:b/>
          <w:bCs/>
        </w:rPr>
      </w:pPr>
      <w:r w:rsidRPr="00614E66">
        <w:rPr>
          <w:rFonts w:ascii="Times New Roman" w:hAnsi="Times New Roman" w:cs="Times New Roman"/>
          <w:b/>
          <w:bCs/>
        </w:rPr>
        <w:t>Source:</w:t>
      </w:r>
    </w:p>
    <w:p w:rsidR="00614E66" w:rsidRPr="00614E66" w:rsidP="00614E66" w14:paraId="5800DBFE" w14:textId="77777777">
      <w:pPr>
        <w:rPr>
          <w:rFonts w:ascii="Times New Roman" w:hAnsi="Times New Roman" w:cs="Times New Roman"/>
        </w:rPr>
      </w:pPr>
      <w:hyperlink r:id="rId118" w:history="1">
        <w:r w:rsidRPr="00614E66">
          <w:rPr>
            <w:rStyle w:val="Hyperlink"/>
            <w:rFonts w:ascii="Times New Roman" w:hAnsi="Times New Roman" w:cs="Times New Roman"/>
          </w:rPr>
          <w:t>76 FR 24698</w:t>
        </w:r>
      </w:hyperlink>
      <w:r w:rsidRPr="00614E66">
        <w:rPr>
          <w:rFonts w:ascii="Times New Roman" w:hAnsi="Times New Roman" w:cs="Times New Roman"/>
        </w:rPr>
        <w:t>, May 2, 2011., unless otherwise noted.</w:t>
      </w:r>
    </w:p>
    <w:p w:rsidR="00614E66" w:rsidRPr="00614E66" w:rsidP="00614E66" w14:paraId="34047D29" w14:textId="77777777">
      <w:pPr>
        <w:rPr>
          <w:rFonts w:ascii="Times New Roman" w:hAnsi="Times New Roman" w:cs="Times New Roman"/>
          <w:b/>
          <w:bCs/>
        </w:rPr>
      </w:pPr>
      <w:r w:rsidRPr="00614E66">
        <w:rPr>
          <w:rFonts w:ascii="Times New Roman" w:hAnsi="Times New Roman" w:cs="Times New Roman"/>
          <w:b/>
          <w:bCs/>
        </w:rPr>
        <w:t>§ 1915.80 Scope, application, definitions, and effective dates.</w:t>
      </w:r>
    </w:p>
    <w:p w:rsidR="00614E66" w:rsidRPr="00614E66" w:rsidP="00614E66" w14:paraId="2B42583A" w14:textId="77777777">
      <w:pPr>
        <w:rPr>
          <w:rFonts w:ascii="Times New Roman" w:hAnsi="Times New Roman" w:cs="Times New Roman"/>
        </w:rPr>
      </w:pPr>
      <w:r w:rsidRPr="00614E66">
        <w:rPr>
          <w:rFonts w:ascii="Times New Roman" w:hAnsi="Times New Roman" w:cs="Times New Roman"/>
        </w:rPr>
        <w:t>(a) The provisions of this subpart apply to general working conditions in shipyard employment, including work on vessels, on vessel sections, and at landside operations, regardless of geographic location.</w:t>
      </w:r>
    </w:p>
    <w:p w:rsidR="00614E66" w:rsidRPr="00614E66" w:rsidP="00614E66" w14:paraId="2B3F63BE"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Definitions applicable to this subpart.</w:t>
      </w:r>
    </w:p>
    <w:p w:rsidR="00614E66" w:rsidRPr="00614E66" w:rsidP="00614E66" w14:paraId="39E22C1E"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Additional safety measure.</w:t>
      </w:r>
      <w:r w:rsidRPr="00614E66">
        <w:rPr>
          <w:rFonts w:ascii="Times New Roman" w:hAnsi="Times New Roman" w:cs="Times New Roman"/>
        </w:rPr>
        <w:t> A component of the tags-plus system that provides an impediment (in addition to the energy-isolating device) to the release of energy or the energization or startup of the machinery, equipment, or system being serviced. Examples of additional safety measures include, but are not limited to, removing an isolating circuit element; blocking a controlling switch; blocking, blanking, or bleeding lines; removing a valve handle or wiring it in place; opening an extra disconnecting device.</w:t>
      </w:r>
    </w:p>
    <w:p w:rsidR="00614E66" w:rsidRPr="00614E66" w:rsidP="00614E66" w14:paraId="34C3484D"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Affected employee.</w:t>
      </w:r>
      <w:r w:rsidRPr="00614E66">
        <w:rPr>
          <w:rFonts w:ascii="Times New Roman" w:hAnsi="Times New Roman" w:cs="Times New Roman"/>
        </w:rPr>
        <w:t> An employee who normally operates or uses the machinery, equipment, or system that is going to be serviced under lockout/tags-plus or who is working in the area where servicing is being performed under lockout/tags-plus. An affected employee becomes an authorized employee when the employer assigns the employee to service any machine, equipment, or system under a lockout/tags-plus application.</w:t>
      </w:r>
    </w:p>
    <w:p w:rsidR="00614E66" w:rsidRPr="00614E66" w:rsidP="00614E66" w14:paraId="42B97DCD" w14:textId="77777777">
      <w:pPr>
        <w:rPr>
          <w:rFonts w:ascii="Times New Roman" w:hAnsi="Times New Roman" w:cs="Times New Roman"/>
        </w:rPr>
      </w:pPr>
      <w:r w:rsidRPr="00614E66">
        <w:rPr>
          <w:rFonts w:ascii="Times New Roman" w:hAnsi="Times New Roman" w:cs="Times New Roman"/>
        </w:rPr>
        <w:t>(3) </w:t>
      </w:r>
      <w:r w:rsidRPr="00614E66">
        <w:rPr>
          <w:rFonts w:ascii="Times New Roman" w:hAnsi="Times New Roman" w:cs="Times New Roman"/>
          <w:i/>
          <w:iCs/>
        </w:rPr>
        <w:t>Authorized employee.</w:t>
      </w:r>
    </w:p>
    <w:p w:rsidR="00614E66" w:rsidRPr="00614E66" w:rsidP="00614E66" w14:paraId="611BF46B"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An employee who performs one or more of the following lockout/tags-plus responsibilities:</w:t>
      </w:r>
    </w:p>
    <w:p w:rsidR="00614E66" w:rsidRPr="00614E66" w:rsidP="00614E66" w14:paraId="087C89A3" w14:textId="77777777">
      <w:pPr>
        <w:rPr>
          <w:rFonts w:ascii="Times New Roman" w:hAnsi="Times New Roman" w:cs="Times New Roman"/>
        </w:rPr>
      </w:pPr>
      <w:r w:rsidRPr="00614E66">
        <w:rPr>
          <w:rFonts w:ascii="Times New Roman" w:hAnsi="Times New Roman" w:cs="Times New Roman"/>
        </w:rPr>
        <w:t xml:space="preserve">(A) Executes the lockout/tags-plus </w:t>
      </w:r>
      <w:r w:rsidRPr="00614E66">
        <w:rPr>
          <w:rFonts w:ascii="Times New Roman" w:hAnsi="Times New Roman" w:cs="Times New Roman"/>
        </w:rPr>
        <w:t>procedures;</w:t>
      </w:r>
    </w:p>
    <w:p w:rsidR="00614E66" w:rsidRPr="00614E66" w:rsidP="00614E66" w14:paraId="2CB8E0BF" w14:textId="77777777">
      <w:pPr>
        <w:rPr>
          <w:rFonts w:ascii="Times New Roman" w:hAnsi="Times New Roman" w:cs="Times New Roman"/>
        </w:rPr>
      </w:pPr>
      <w:r w:rsidRPr="00614E66">
        <w:rPr>
          <w:rFonts w:ascii="Times New Roman" w:hAnsi="Times New Roman" w:cs="Times New Roman"/>
        </w:rPr>
        <w:t>(B) Installs a lock or tags-plus system on machinery, equipment, or systems; or</w:t>
      </w:r>
    </w:p>
    <w:p w:rsidR="00614E66" w:rsidRPr="00614E66" w:rsidP="00614E66" w14:paraId="4B92D182" w14:textId="77777777">
      <w:pPr>
        <w:rPr>
          <w:rFonts w:ascii="Times New Roman" w:hAnsi="Times New Roman" w:cs="Times New Roman"/>
        </w:rPr>
      </w:pPr>
      <w:r w:rsidRPr="00614E66">
        <w:rPr>
          <w:rFonts w:ascii="Times New Roman" w:hAnsi="Times New Roman" w:cs="Times New Roman"/>
        </w:rPr>
        <w:t>(C) Services any machine, equipment, or system under lockout/tags-plus application.</w:t>
      </w:r>
    </w:p>
    <w:p w:rsidR="00614E66" w:rsidRPr="00614E66" w:rsidP="00614E66" w14:paraId="5A7C4510" w14:textId="77777777">
      <w:pPr>
        <w:rPr>
          <w:rFonts w:ascii="Times New Roman" w:hAnsi="Times New Roman" w:cs="Times New Roman"/>
        </w:rPr>
      </w:pPr>
      <w:r w:rsidRPr="00614E66">
        <w:rPr>
          <w:rFonts w:ascii="Times New Roman" w:hAnsi="Times New Roman" w:cs="Times New Roman"/>
        </w:rPr>
        <w:t>(ii) An affected employee becomes an authorized employee when the employer assigns the employee to service any machine, equipment, or system under a lockout/tags-plus application.</w:t>
      </w:r>
    </w:p>
    <w:p w:rsidR="00614E66" w:rsidRPr="00614E66" w:rsidP="00614E66" w14:paraId="6C7252AC" w14:textId="77777777">
      <w:pPr>
        <w:rPr>
          <w:rFonts w:ascii="Times New Roman" w:hAnsi="Times New Roman" w:cs="Times New Roman"/>
        </w:rPr>
      </w:pPr>
      <w:r w:rsidRPr="00614E66">
        <w:rPr>
          <w:rFonts w:ascii="Times New Roman" w:hAnsi="Times New Roman" w:cs="Times New Roman"/>
        </w:rPr>
        <w:t>(4) </w:t>
      </w:r>
      <w:r w:rsidRPr="00614E66">
        <w:rPr>
          <w:rFonts w:ascii="Times New Roman" w:hAnsi="Times New Roman" w:cs="Times New Roman"/>
          <w:i/>
          <w:iCs/>
        </w:rPr>
        <w:t>Capable of being locked out.</w:t>
      </w:r>
      <w:r w:rsidRPr="00614E66">
        <w:rPr>
          <w:rFonts w:ascii="Times New Roman" w:hAnsi="Times New Roman" w:cs="Times New Roman"/>
        </w:rPr>
        <w:t> An energy-isolating device is capable of being locked out if it has a locking mechanism built into it, or it has a hasp or other means of attachment to which, or through which, a lock can be affixed. Other energy-isolating devices are capable of being locked out if lockout can be achieved without the need to dismantle, rebuild, or replace the energy-isolating device or permanently alter its energy-control capability.</w:t>
      </w:r>
    </w:p>
    <w:p w:rsidR="00614E66" w:rsidRPr="00614E66" w:rsidP="00614E66" w14:paraId="78DA84D8" w14:textId="77777777">
      <w:pPr>
        <w:rPr>
          <w:rFonts w:ascii="Times New Roman" w:hAnsi="Times New Roman" w:cs="Times New Roman"/>
        </w:rPr>
      </w:pPr>
      <w:r w:rsidRPr="00614E66">
        <w:rPr>
          <w:rFonts w:ascii="Times New Roman" w:hAnsi="Times New Roman" w:cs="Times New Roman"/>
        </w:rPr>
        <w:t>(5) </w:t>
      </w:r>
      <w:r w:rsidRPr="00614E66">
        <w:rPr>
          <w:rFonts w:ascii="Times New Roman" w:hAnsi="Times New Roman" w:cs="Times New Roman"/>
          <w:i/>
          <w:iCs/>
        </w:rPr>
        <w:t>Contract employer.</w:t>
      </w:r>
      <w:r w:rsidRPr="00614E66">
        <w:rPr>
          <w:rFonts w:ascii="Times New Roman" w:hAnsi="Times New Roman" w:cs="Times New Roman"/>
        </w:rPr>
        <w:t> An employer, such as a painting, joinery, carpentry, or scaffolding subcontractor, that performs shipyard-related services or work under contract to the host employer or to another employer under contract to the host employer at the host employer's worksite. This excludes employers who provide services that are not directly related to shipyard employment, such as mail delivery, office supply, and food vending services.</w:t>
      </w:r>
    </w:p>
    <w:p w:rsidR="00614E66" w:rsidRPr="00614E66" w:rsidP="00614E66" w14:paraId="7227561D" w14:textId="77777777">
      <w:pPr>
        <w:rPr>
          <w:rFonts w:ascii="Times New Roman" w:hAnsi="Times New Roman" w:cs="Times New Roman"/>
        </w:rPr>
      </w:pPr>
      <w:r w:rsidRPr="00614E66">
        <w:rPr>
          <w:rFonts w:ascii="Times New Roman" w:hAnsi="Times New Roman" w:cs="Times New Roman"/>
        </w:rPr>
        <w:t>(6) </w:t>
      </w:r>
      <w:r w:rsidRPr="00614E66">
        <w:rPr>
          <w:rFonts w:ascii="Times New Roman" w:hAnsi="Times New Roman" w:cs="Times New Roman"/>
          <w:i/>
          <w:iCs/>
        </w:rPr>
        <w:t>Dummy load.</w:t>
      </w:r>
      <w:r w:rsidRPr="00614E66">
        <w:rPr>
          <w:rFonts w:ascii="Times New Roman" w:hAnsi="Times New Roman" w:cs="Times New Roman"/>
        </w:rPr>
        <w:t xml:space="preserve"> A device used in place of an antenna to aid in the testing of a radio transmitter that converts transmitted energy into heat to minimize energy radiating outward or </w:t>
      </w:r>
      <w:r w:rsidRPr="00614E66">
        <w:rPr>
          <w:rFonts w:ascii="Times New Roman" w:hAnsi="Times New Roman" w:cs="Times New Roman"/>
        </w:rPr>
        <w:t>reflecting back</w:t>
      </w:r>
      <w:r w:rsidRPr="00614E66">
        <w:rPr>
          <w:rFonts w:ascii="Times New Roman" w:hAnsi="Times New Roman" w:cs="Times New Roman"/>
        </w:rPr>
        <w:t xml:space="preserve"> to its source during testing.</w:t>
      </w:r>
    </w:p>
    <w:p w:rsidR="00614E66" w:rsidRPr="00614E66" w:rsidP="00614E66" w14:paraId="6A1F9C48" w14:textId="77777777">
      <w:pPr>
        <w:rPr>
          <w:rFonts w:ascii="Times New Roman" w:hAnsi="Times New Roman" w:cs="Times New Roman"/>
        </w:rPr>
      </w:pPr>
      <w:r w:rsidRPr="00614E66">
        <w:rPr>
          <w:rFonts w:ascii="Times New Roman" w:hAnsi="Times New Roman" w:cs="Times New Roman"/>
        </w:rPr>
        <w:t>(7) </w:t>
      </w:r>
      <w:r w:rsidRPr="00614E66">
        <w:rPr>
          <w:rFonts w:ascii="Times New Roman" w:hAnsi="Times New Roman" w:cs="Times New Roman"/>
          <w:i/>
          <w:iCs/>
        </w:rPr>
        <w:t>Energy-isolating device.</w:t>
      </w:r>
      <w:r w:rsidRPr="00614E66">
        <w:rPr>
          <w:rFonts w:ascii="Times New Roman" w:hAnsi="Times New Roman" w:cs="Times New Roman"/>
        </w:rPr>
        <w:t> A mechanical device that, when utilized or activated, physically prevents the release or transmission of energy. Energy-isolating devices include, but are not limited to, manually operated electrical circuit breakers; disconnect switches; line valves; blocks; and any similar device used to block or isolate energy. Control-circuit devices (for example, push buttons, selector switches) are not considered energy-isolating devices.</w:t>
      </w:r>
    </w:p>
    <w:p w:rsidR="00614E66" w:rsidRPr="00614E66" w:rsidP="00614E66" w14:paraId="59BB58D6" w14:textId="77777777">
      <w:pPr>
        <w:rPr>
          <w:rFonts w:ascii="Times New Roman" w:hAnsi="Times New Roman" w:cs="Times New Roman"/>
        </w:rPr>
      </w:pPr>
      <w:r w:rsidRPr="00614E66">
        <w:rPr>
          <w:rFonts w:ascii="Times New Roman" w:hAnsi="Times New Roman" w:cs="Times New Roman"/>
        </w:rPr>
        <w:t>(8) </w:t>
      </w:r>
      <w:r w:rsidRPr="00614E66">
        <w:rPr>
          <w:rFonts w:ascii="Times New Roman" w:hAnsi="Times New Roman" w:cs="Times New Roman"/>
          <w:i/>
          <w:iCs/>
        </w:rPr>
        <w:t>Hazardous energy.</w:t>
      </w:r>
      <w:r w:rsidRPr="00614E66">
        <w:rPr>
          <w:rFonts w:ascii="Times New Roman" w:hAnsi="Times New Roman" w:cs="Times New Roman"/>
        </w:rPr>
        <w:t> Any energy source, including mechanical (for example, power transmission apparatus, counterbalances, springs, pressure, gravity), pneumatic, hydraulic, electrical, chemical, and thermal (for example, high or low temperature) energies, that could cause injury to employees.</w:t>
      </w:r>
    </w:p>
    <w:p w:rsidR="00614E66" w:rsidRPr="00614E66" w:rsidP="00614E66" w14:paraId="034BEC0D" w14:textId="77777777">
      <w:pPr>
        <w:rPr>
          <w:rFonts w:ascii="Times New Roman" w:hAnsi="Times New Roman" w:cs="Times New Roman"/>
        </w:rPr>
      </w:pPr>
      <w:r w:rsidRPr="00614E66">
        <w:rPr>
          <w:rFonts w:ascii="Times New Roman" w:hAnsi="Times New Roman" w:cs="Times New Roman"/>
        </w:rPr>
        <w:t>(9) </w:t>
      </w:r>
      <w:r w:rsidRPr="00614E66">
        <w:rPr>
          <w:rFonts w:ascii="Times New Roman" w:hAnsi="Times New Roman" w:cs="Times New Roman"/>
          <w:i/>
          <w:iCs/>
        </w:rPr>
        <w:t>Hazardous substances.</w:t>
      </w:r>
      <w:r w:rsidRPr="00614E66">
        <w:rPr>
          <w:rFonts w:ascii="Times New Roman" w:hAnsi="Times New Roman" w:cs="Times New Roman"/>
        </w:rPr>
        <w:t> A substance that may cause injury, illness, or disease, or otherwise harm an employee by reason of being explosive, flammable, poisonous, corrosive, oxidizing, irritating, or otherwise harmful.</w:t>
      </w:r>
    </w:p>
    <w:p w:rsidR="00614E66" w:rsidRPr="00614E66" w:rsidP="00614E66" w14:paraId="12AB6E31" w14:textId="77777777">
      <w:pPr>
        <w:rPr>
          <w:rFonts w:ascii="Times New Roman" w:hAnsi="Times New Roman" w:cs="Times New Roman"/>
        </w:rPr>
      </w:pPr>
      <w:r w:rsidRPr="00614E66">
        <w:rPr>
          <w:rFonts w:ascii="Times New Roman" w:hAnsi="Times New Roman" w:cs="Times New Roman"/>
        </w:rPr>
        <w:t>(10) </w:t>
      </w:r>
      <w:r w:rsidRPr="00614E66">
        <w:rPr>
          <w:rFonts w:ascii="Times New Roman" w:hAnsi="Times New Roman" w:cs="Times New Roman"/>
          <w:i/>
          <w:iCs/>
        </w:rPr>
        <w:t>Health care professional.</w:t>
      </w:r>
      <w:r w:rsidRPr="00614E66">
        <w:rPr>
          <w:rFonts w:ascii="Times New Roman" w:hAnsi="Times New Roman" w:cs="Times New Roman"/>
        </w:rPr>
        <w:t xml:space="preserve"> A physician or any other healthcare professional whose legally permitted scope of practice allows the provider to independently provide, or be delegated the responsibility to provide, some or </w:t>
      </w:r>
      <w:r w:rsidRPr="00614E66">
        <w:rPr>
          <w:rFonts w:ascii="Times New Roman" w:hAnsi="Times New Roman" w:cs="Times New Roman"/>
        </w:rPr>
        <w:t>all of</w:t>
      </w:r>
      <w:r w:rsidRPr="00614E66">
        <w:rPr>
          <w:rFonts w:ascii="Times New Roman" w:hAnsi="Times New Roman" w:cs="Times New Roman"/>
        </w:rPr>
        <w:t xml:space="preserve"> the advice or consultation this subpart requires.</w:t>
      </w:r>
    </w:p>
    <w:p w:rsidR="00614E66" w:rsidRPr="00614E66" w:rsidP="00614E66" w14:paraId="55AEFB82" w14:textId="77777777">
      <w:pPr>
        <w:rPr>
          <w:rFonts w:ascii="Times New Roman" w:hAnsi="Times New Roman" w:cs="Times New Roman"/>
        </w:rPr>
      </w:pPr>
      <w:r w:rsidRPr="00614E66">
        <w:rPr>
          <w:rFonts w:ascii="Times New Roman" w:hAnsi="Times New Roman" w:cs="Times New Roman"/>
        </w:rPr>
        <w:t>(11) </w:t>
      </w:r>
      <w:r w:rsidRPr="00614E66">
        <w:rPr>
          <w:rFonts w:ascii="Times New Roman" w:hAnsi="Times New Roman" w:cs="Times New Roman"/>
          <w:i/>
          <w:iCs/>
        </w:rPr>
        <w:t>Host employer.</w:t>
      </w:r>
      <w:r w:rsidRPr="00614E66">
        <w:rPr>
          <w:rFonts w:ascii="Times New Roman" w:hAnsi="Times New Roman" w:cs="Times New Roman"/>
        </w:rPr>
        <w:t xml:space="preserve"> An employer that </w:t>
      </w:r>
      <w:r w:rsidRPr="00614E66">
        <w:rPr>
          <w:rFonts w:ascii="Times New Roman" w:hAnsi="Times New Roman" w:cs="Times New Roman"/>
        </w:rPr>
        <w:t>is in charge of</w:t>
      </w:r>
      <w:r w:rsidRPr="00614E66">
        <w:rPr>
          <w:rFonts w:ascii="Times New Roman" w:hAnsi="Times New Roman" w:cs="Times New Roman"/>
        </w:rPr>
        <w:t xml:space="preserve"> coordinating shipyard-related work, or that hires other employers to perform shipyard-related work or to provide shipyard-related services, at a multi-employer worksite.</w:t>
      </w:r>
    </w:p>
    <w:p w:rsidR="00614E66" w:rsidRPr="00614E66" w:rsidP="00614E66" w14:paraId="34F3936D" w14:textId="77777777">
      <w:pPr>
        <w:rPr>
          <w:rFonts w:ascii="Times New Roman" w:hAnsi="Times New Roman" w:cs="Times New Roman"/>
        </w:rPr>
      </w:pPr>
      <w:r w:rsidRPr="00614E66">
        <w:rPr>
          <w:rFonts w:ascii="Times New Roman" w:hAnsi="Times New Roman" w:cs="Times New Roman"/>
        </w:rPr>
        <w:t>(12) </w:t>
      </w:r>
      <w:r w:rsidRPr="00614E66">
        <w:rPr>
          <w:rFonts w:ascii="Times New Roman" w:hAnsi="Times New Roman" w:cs="Times New Roman"/>
          <w:i/>
          <w:iCs/>
        </w:rPr>
        <w:t>Isolated location.</w:t>
      </w:r>
      <w:r w:rsidRPr="00614E66">
        <w:rPr>
          <w:rFonts w:ascii="Times New Roman" w:hAnsi="Times New Roman" w:cs="Times New Roman"/>
        </w:rPr>
        <w:t xml:space="preserve"> An area in which employees are working alone or with little assistance from others due to the type, time, or location of their work. Such locations include remote locations or other work areas where employees are not </w:t>
      </w:r>
      <w:r w:rsidRPr="00614E66">
        <w:rPr>
          <w:rFonts w:ascii="Times New Roman" w:hAnsi="Times New Roman" w:cs="Times New Roman"/>
        </w:rPr>
        <w:t>in close proximity to</w:t>
      </w:r>
      <w:r w:rsidRPr="00614E66">
        <w:rPr>
          <w:rFonts w:ascii="Times New Roman" w:hAnsi="Times New Roman" w:cs="Times New Roman"/>
        </w:rPr>
        <w:t xml:space="preserve"> others.</w:t>
      </w:r>
    </w:p>
    <w:p w:rsidR="00614E66" w:rsidRPr="00614E66" w:rsidP="00614E66" w14:paraId="7F6B9755" w14:textId="77777777">
      <w:pPr>
        <w:rPr>
          <w:rFonts w:ascii="Times New Roman" w:hAnsi="Times New Roman" w:cs="Times New Roman"/>
        </w:rPr>
      </w:pPr>
      <w:r w:rsidRPr="00614E66">
        <w:rPr>
          <w:rFonts w:ascii="Times New Roman" w:hAnsi="Times New Roman" w:cs="Times New Roman"/>
        </w:rPr>
        <w:t>(13) </w:t>
      </w:r>
      <w:r w:rsidRPr="00614E66">
        <w:rPr>
          <w:rFonts w:ascii="Times New Roman" w:hAnsi="Times New Roman" w:cs="Times New Roman"/>
          <w:i/>
          <w:iCs/>
        </w:rPr>
        <w:t>Lock.</w:t>
      </w:r>
      <w:r w:rsidRPr="00614E66">
        <w:rPr>
          <w:rFonts w:ascii="Times New Roman" w:hAnsi="Times New Roman" w:cs="Times New Roman"/>
        </w:rPr>
        <w:t> A device that utilizes a positive means, either a key or combination lock, to hold an energy-isolating device in a “safe” position that prevents the release of energy and the startup or energization of the machinery, equipment, or system to be serviced.</w:t>
      </w:r>
    </w:p>
    <w:p w:rsidR="00614E66" w:rsidRPr="00614E66" w:rsidP="00614E66" w14:paraId="5D9996CE" w14:textId="77777777">
      <w:pPr>
        <w:rPr>
          <w:rFonts w:ascii="Times New Roman" w:hAnsi="Times New Roman" w:cs="Times New Roman"/>
        </w:rPr>
      </w:pPr>
      <w:r w:rsidRPr="00614E66">
        <w:rPr>
          <w:rFonts w:ascii="Times New Roman" w:hAnsi="Times New Roman" w:cs="Times New Roman"/>
        </w:rPr>
        <w:t>(14) </w:t>
      </w:r>
      <w:r w:rsidRPr="00614E66">
        <w:rPr>
          <w:rFonts w:ascii="Times New Roman" w:hAnsi="Times New Roman" w:cs="Times New Roman"/>
          <w:i/>
          <w:iCs/>
        </w:rPr>
        <w:t>Lockout.</w:t>
      </w:r>
      <w:r w:rsidRPr="00614E66">
        <w:rPr>
          <w:rFonts w:ascii="Times New Roman" w:hAnsi="Times New Roman" w:cs="Times New Roman"/>
        </w:rPr>
        <w:t> The placement of a lock on an energy-isolating device in accordance with an established procedure, thereby ensuring that the energy-isolating device and the equipment being controlled cannot be operated until the lock is removed.</w:t>
      </w:r>
    </w:p>
    <w:p w:rsidR="00614E66" w:rsidRPr="00614E66" w:rsidP="00614E66" w14:paraId="683B51A6" w14:textId="77777777">
      <w:pPr>
        <w:rPr>
          <w:rFonts w:ascii="Times New Roman" w:hAnsi="Times New Roman" w:cs="Times New Roman"/>
        </w:rPr>
      </w:pPr>
      <w:r w:rsidRPr="00614E66">
        <w:rPr>
          <w:rFonts w:ascii="Times New Roman" w:hAnsi="Times New Roman" w:cs="Times New Roman"/>
        </w:rPr>
        <w:t>(15) </w:t>
      </w:r>
      <w:r w:rsidRPr="00614E66">
        <w:rPr>
          <w:rFonts w:ascii="Times New Roman" w:hAnsi="Times New Roman" w:cs="Times New Roman"/>
          <w:i/>
          <w:iCs/>
        </w:rPr>
        <w:t>Lockout/tags-plus coordinator.</w:t>
      </w:r>
      <w:r w:rsidRPr="00614E66">
        <w:rPr>
          <w:rFonts w:ascii="Times New Roman" w:hAnsi="Times New Roman" w:cs="Times New Roman"/>
        </w:rPr>
        <w:t> An employee whom the employer designates to coordinate and oversee all lockout and tags-plus applications on vessels or vessel sections and at landside work areas when employees are performing multiple servicing operations on the same machinery, equipment, or systems at the same time, and when employees are servicing multiple machinery, equipment, or systems on the same vessel or vessel section at the same time. The lockout/tags-plus coordinator also maintains the lockout/tags-plus log.</w:t>
      </w:r>
    </w:p>
    <w:p w:rsidR="00614E66" w:rsidRPr="00614E66" w:rsidP="00614E66" w14:paraId="46B82DF6" w14:textId="77777777">
      <w:pPr>
        <w:rPr>
          <w:rFonts w:ascii="Times New Roman" w:hAnsi="Times New Roman" w:cs="Times New Roman"/>
        </w:rPr>
      </w:pPr>
      <w:r w:rsidRPr="00614E66">
        <w:rPr>
          <w:rFonts w:ascii="Times New Roman" w:hAnsi="Times New Roman" w:cs="Times New Roman"/>
        </w:rPr>
        <w:t>(16) </w:t>
      </w:r>
      <w:r w:rsidRPr="00614E66">
        <w:rPr>
          <w:rFonts w:ascii="Times New Roman" w:hAnsi="Times New Roman" w:cs="Times New Roman"/>
          <w:i/>
          <w:iCs/>
        </w:rPr>
        <w:t>Lockout/tags-plus materials and hardware.</w:t>
      </w:r>
      <w:r w:rsidRPr="00614E66">
        <w:rPr>
          <w:rFonts w:ascii="Times New Roman" w:hAnsi="Times New Roman" w:cs="Times New Roman"/>
        </w:rPr>
        <w:t> Locks, chains, wedges, blanks, key blocks, adapter pins, self-locking fasteners, or other hardware used for isolating, blocking, or securing machinery, equipment, or systems to prevent the release of energy or the startup or energization of machinery, equipment, or systems to be serviced.</w:t>
      </w:r>
    </w:p>
    <w:p w:rsidR="00614E66" w:rsidRPr="00614E66" w:rsidP="00614E66" w14:paraId="22C81C59" w14:textId="77777777">
      <w:pPr>
        <w:rPr>
          <w:rFonts w:ascii="Times New Roman" w:hAnsi="Times New Roman" w:cs="Times New Roman"/>
        </w:rPr>
      </w:pPr>
      <w:r w:rsidRPr="00614E66">
        <w:rPr>
          <w:rFonts w:ascii="Times New Roman" w:hAnsi="Times New Roman" w:cs="Times New Roman"/>
        </w:rPr>
        <w:t>(17) </w:t>
      </w:r>
      <w:r w:rsidRPr="00614E66">
        <w:rPr>
          <w:rFonts w:ascii="Times New Roman" w:hAnsi="Times New Roman" w:cs="Times New Roman"/>
          <w:i/>
          <w:iCs/>
        </w:rPr>
        <w:t>Motor vehicle.</w:t>
      </w:r>
      <w:r w:rsidRPr="00614E66">
        <w:rPr>
          <w:rFonts w:ascii="Times New Roman" w:hAnsi="Times New Roman" w:cs="Times New Roman"/>
        </w:rPr>
        <w:t> Any motor-driven vehicle operated by an employee that is used to transport employees, material, or property. For the purposes of this subpart, motor vehicles include passenger cars, light trucks, vans, motorcycles, all-terrain vehicles, small utility trucks, powered industrial trucks, and other similar vehicles. Motor vehicles do not include boats, or vehicles operated exclusively on a rail or rails.</w:t>
      </w:r>
    </w:p>
    <w:p w:rsidR="00614E66" w:rsidRPr="00614E66" w:rsidP="00614E66" w14:paraId="71F43DF9" w14:textId="77777777">
      <w:pPr>
        <w:rPr>
          <w:rFonts w:ascii="Times New Roman" w:hAnsi="Times New Roman" w:cs="Times New Roman"/>
        </w:rPr>
      </w:pPr>
      <w:r w:rsidRPr="00614E66">
        <w:rPr>
          <w:rFonts w:ascii="Times New Roman" w:hAnsi="Times New Roman" w:cs="Times New Roman"/>
        </w:rPr>
        <w:t>(18) </w:t>
      </w:r>
      <w:r w:rsidRPr="00614E66">
        <w:rPr>
          <w:rFonts w:ascii="Times New Roman" w:hAnsi="Times New Roman" w:cs="Times New Roman"/>
          <w:i/>
          <w:iCs/>
        </w:rPr>
        <w:t>Motor vehicle safety equipment.</w:t>
      </w:r>
      <w:r w:rsidRPr="00614E66">
        <w:rPr>
          <w:rFonts w:ascii="Times New Roman" w:hAnsi="Times New Roman" w:cs="Times New Roman"/>
        </w:rPr>
        <w:t xml:space="preserve"> Systems and devices integral to or installed on a motor vehicle for the purpose of effecting the safe operation of the vehicle, and consisting of such systems or devices as safety belts, airbags, headlights, </w:t>
      </w:r>
      <w:r w:rsidRPr="00614E66">
        <w:rPr>
          <w:rFonts w:ascii="Times New Roman" w:hAnsi="Times New Roman" w:cs="Times New Roman"/>
        </w:rPr>
        <w:t>tail lights</w:t>
      </w:r>
      <w:r w:rsidRPr="00614E66">
        <w:rPr>
          <w:rFonts w:ascii="Times New Roman" w:hAnsi="Times New Roman" w:cs="Times New Roman"/>
        </w:rPr>
        <w:t>, emergency/hazard lights, windshield wipers, defogging or defrosting devices, brakes, horns, mirrors, windshields and other windows, and locks.</w:t>
      </w:r>
    </w:p>
    <w:p w:rsidR="00614E66" w:rsidRPr="00614E66" w:rsidP="00614E66" w14:paraId="41FA69C6" w14:textId="77777777">
      <w:pPr>
        <w:rPr>
          <w:rFonts w:ascii="Times New Roman" w:hAnsi="Times New Roman" w:cs="Times New Roman"/>
        </w:rPr>
      </w:pPr>
      <w:r w:rsidRPr="00614E66">
        <w:rPr>
          <w:rFonts w:ascii="Times New Roman" w:hAnsi="Times New Roman" w:cs="Times New Roman"/>
        </w:rPr>
        <w:t>(19) </w:t>
      </w:r>
      <w:r w:rsidRPr="00614E66">
        <w:rPr>
          <w:rFonts w:ascii="Times New Roman" w:hAnsi="Times New Roman" w:cs="Times New Roman"/>
          <w:i/>
          <w:iCs/>
        </w:rPr>
        <w:t>Navy ship's force.</w:t>
      </w:r>
      <w:r w:rsidRPr="00614E66">
        <w:rPr>
          <w:rFonts w:ascii="Times New Roman" w:hAnsi="Times New Roman" w:cs="Times New Roman"/>
        </w:rPr>
        <w:t> The crew of a vessel that is owned or operated by the U.S. Navy, other than a time- or voyage-chartered vessel, that is under the control of a Commanding Officer or Master.</w:t>
      </w:r>
    </w:p>
    <w:p w:rsidR="00614E66" w:rsidRPr="00614E66" w:rsidP="00614E66" w14:paraId="3EB8B58F" w14:textId="77777777">
      <w:pPr>
        <w:rPr>
          <w:rFonts w:ascii="Times New Roman" w:hAnsi="Times New Roman" w:cs="Times New Roman"/>
        </w:rPr>
      </w:pPr>
      <w:r w:rsidRPr="00614E66">
        <w:rPr>
          <w:rFonts w:ascii="Times New Roman" w:hAnsi="Times New Roman" w:cs="Times New Roman"/>
        </w:rPr>
        <w:t>(20) </w:t>
      </w:r>
      <w:r w:rsidRPr="00614E66">
        <w:rPr>
          <w:rFonts w:ascii="Times New Roman" w:hAnsi="Times New Roman" w:cs="Times New Roman"/>
          <w:i/>
          <w:iCs/>
        </w:rPr>
        <w:t>Normal production operations.</w:t>
      </w:r>
      <w:r w:rsidRPr="00614E66">
        <w:rPr>
          <w:rFonts w:ascii="Times New Roman" w:hAnsi="Times New Roman" w:cs="Times New Roman"/>
        </w:rPr>
        <w:t> The use of machinery or equipment, including, but not limited to, punch presses, bending presses, shears, lathes, keel press rollers, and automated burning machines, to perform a shipyard-employment production process.</w:t>
      </w:r>
    </w:p>
    <w:p w:rsidR="00614E66" w:rsidRPr="00614E66" w:rsidP="00614E66" w14:paraId="4F1A069D" w14:textId="77777777">
      <w:pPr>
        <w:rPr>
          <w:rFonts w:ascii="Times New Roman" w:hAnsi="Times New Roman" w:cs="Times New Roman"/>
        </w:rPr>
      </w:pPr>
      <w:r w:rsidRPr="00614E66">
        <w:rPr>
          <w:rFonts w:ascii="Times New Roman" w:hAnsi="Times New Roman" w:cs="Times New Roman"/>
        </w:rPr>
        <w:t>(21) </w:t>
      </w:r>
      <w:r w:rsidRPr="00614E66">
        <w:rPr>
          <w:rFonts w:ascii="Times New Roman" w:hAnsi="Times New Roman" w:cs="Times New Roman"/>
          <w:i/>
          <w:iCs/>
        </w:rPr>
        <w:t>Portable toilet.</w:t>
      </w:r>
      <w:r w:rsidRPr="00614E66">
        <w:rPr>
          <w:rFonts w:ascii="Times New Roman" w:hAnsi="Times New Roman" w:cs="Times New Roman"/>
        </w:rPr>
        <w:t> A non-sewered portable facility for collecting and containing urine and feces. A portable toilet may be either flushable or non-flushable. For purposes of this section, portable toilets do not include privies.</w:t>
      </w:r>
    </w:p>
    <w:p w:rsidR="00614E66" w:rsidRPr="00614E66" w:rsidP="00614E66" w14:paraId="347CA2CE" w14:textId="77777777">
      <w:pPr>
        <w:rPr>
          <w:rFonts w:ascii="Times New Roman" w:hAnsi="Times New Roman" w:cs="Times New Roman"/>
        </w:rPr>
      </w:pPr>
      <w:r w:rsidRPr="00614E66">
        <w:rPr>
          <w:rFonts w:ascii="Times New Roman" w:hAnsi="Times New Roman" w:cs="Times New Roman"/>
        </w:rPr>
        <w:t>(22) </w:t>
      </w:r>
      <w:r w:rsidRPr="00614E66">
        <w:rPr>
          <w:rFonts w:ascii="Times New Roman" w:hAnsi="Times New Roman" w:cs="Times New Roman"/>
          <w:i/>
          <w:iCs/>
        </w:rPr>
        <w:t>Potable water.</w:t>
      </w:r>
      <w:r w:rsidRPr="00614E66">
        <w:rPr>
          <w:rFonts w:ascii="Times New Roman" w:hAnsi="Times New Roman" w:cs="Times New Roman"/>
        </w:rPr>
        <w:t> Water that meets the standards for drinking purposes of the state or local authority having jurisdiction, or water that meets the quality standards prescribed by the U.S. Environmental Protection Agency's National Primary Water Regulations (</w:t>
      </w:r>
      <w:hyperlink r:id="rId119" w:history="1">
        <w:r w:rsidRPr="00614E66">
          <w:rPr>
            <w:rStyle w:val="Hyperlink"/>
            <w:rFonts w:ascii="Times New Roman" w:hAnsi="Times New Roman" w:cs="Times New Roman"/>
          </w:rPr>
          <w:t>40 CFR part 141</w:t>
        </w:r>
      </w:hyperlink>
      <w:r w:rsidRPr="00614E66">
        <w:rPr>
          <w:rFonts w:ascii="Times New Roman" w:hAnsi="Times New Roman" w:cs="Times New Roman"/>
        </w:rPr>
        <w:t>).</w:t>
      </w:r>
    </w:p>
    <w:p w:rsidR="00614E66" w:rsidRPr="00614E66" w:rsidP="00614E66" w14:paraId="2C7E96A6" w14:textId="77777777">
      <w:pPr>
        <w:rPr>
          <w:rFonts w:ascii="Times New Roman" w:hAnsi="Times New Roman" w:cs="Times New Roman"/>
        </w:rPr>
      </w:pPr>
      <w:r w:rsidRPr="00614E66">
        <w:rPr>
          <w:rFonts w:ascii="Times New Roman" w:hAnsi="Times New Roman" w:cs="Times New Roman"/>
        </w:rPr>
        <w:t>(23) </w:t>
      </w:r>
      <w:r w:rsidRPr="00614E66">
        <w:rPr>
          <w:rFonts w:ascii="Times New Roman" w:hAnsi="Times New Roman" w:cs="Times New Roman"/>
          <w:i/>
          <w:iCs/>
        </w:rPr>
        <w:t>Readily accessible/available.</w:t>
      </w:r>
      <w:r w:rsidRPr="00614E66">
        <w:rPr>
          <w:rFonts w:ascii="Times New Roman" w:hAnsi="Times New Roman" w:cs="Times New Roman"/>
        </w:rPr>
        <w:t> Capable of being reached quickly enough to ensure, for example, that emergency medical services and first aid intervention are appropriate or that employees can reach sanitation facilities in time to meet their health and personal needs.</w:t>
      </w:r>
    </w:p>
    <w:p w:rsidR="00614E66" w:rsidRPr="00614E66" w:rsidP="00614E66" w14:paraId="0F6621AB" w14:textId="77777777">
      <w:pPr>
        <w:rPr>
          <w:rFonts w:ascii="Times New Roman" w:hAnsi="Times New Roman" w:cs="Times New Roman"/>
        </w:rPr>
      </w:pPr>
      <w:r w:rsidRPr="00614E66">
        <w:rPr>
          <w:rFonts w:ascii="Times New Roman" w:hAnsi="Times New Roman" w:cs="Times New Roman"/>
        </w:rPr>
        <w:t>(24) </w:t>
      </w:r>
      <w:r w:rsidRPr="00614E66">
        <w:rPr>
          <w:rFonts w:ascii="Times New Roman" w:hAnsi="Times New Roman" w:cs="Times New Roman"/>
          <w:i/>
          <w:iCs/>
        </w:rPr>
        <w:t>Sanitation facilities.</w:t>
      </w:r>
      <w:r w:rsidRPr="00614E66">
        <w:rPr>
          <w:rFonts w:ascii="Times New Roman" w:hAnsi="Times New Roman" w:cs="Times New Roman"/>
        </w:rPr>
        <w:t xml:space="preserve"> Facilities, including supplies, maintained for employee personal and health needs such as potable drinking water, toilet facilities, </w:t>
      </w:r>
      <w:r w:rsidRPr="00614E66">
        <w:rPr>
          <w:rFonts w:ascii="Times New Roman" w:hAnsi="Times New Roman" w:cs="Times New Roman"/>
        </w:rPr>
        <w:t>hand-washing</w:t>
      </w:r>
      <w:r w:rsidRPr="00614E66">
        <w:rPr>
          <w:rFonts w:ascii="Times New Roman" w:hAnsi="Times New Roman" w:cs="Times New Roman"/>
        </w:rPr>
        <w:t xml:space="preserve"> and -drying facilities, showers (including quick-drenching or flushing) and changing rooms, eating and drinking areas, first aid stations, and on-site medical-service areas. Sanitation supplies include soap, waterless cleaning agents, </w:t>
      </w:r>
      <w:r w:rsidRPr="00614E66">
        <w:rPr>
          <w:rFonts w:ascii="Times New Roman" w:hAnsi="Times New Roman" w:cs="Times New Roman"/>
        </w:rPr>
        <w:t>single-use</w:t>
      </w:r>
      <w:r w:rsidRPr="00614E66">
        <w:rPr>
          <w:rFonts w:ascii="Times New Roman" w:hAnsi="Times New Roman" w:cs="Times New Roman"/>
        </w:rPr>
        <w:t xml:space="preserve"> drinking cups, drinking water containers, toilet paper, and towels.</w:t>
      </w:r>
    </w:p>
    <w:p w:rsidR="00614E66" w:rsidRPr="00614E66" w:rsidP="00614E66" w14:paraId="5C265BE9" w14:textId="77777777">
      <w:pPr>
        <w:rPr>
          <w:rFonts w:ascii="Times New Roman" w:hAnsi="Times New Roman" w:cs="Times New Roman"/>
        </w:rPr>
      </w:pPr>
      <w:r w:rsidRPr="00614E66">
        <w:rPr>
          <w:rFonts w:ascii="Times New Roman" w:hAnsi="Times New Roman" w:cs="Times New Roman"/>
        </w:rPr>
        <w:t>(25) </w:t>
      </w:r>
      <w:r w:rsidRPr="00614E66">
        <w:rPr>
          <w:rFonts w:ascii="Times New Roman" w:hAnsi="Times New Roman" w:cs="Times New Roman"/>
          <w:i/>
          <w:iCs/>
        </w:rPr>
        <w:t>Serviceable condition.</w:t>
      </w:r>
      <w:r w:rsidRPr="00614E66">
        <w:rPr>
          <w:rFonts w:ascii="Times New Roman" w:hAnsi="Times New Roman" w:cs="Times New Roman"/>
        </w:rPr>
        <w:t> The state or ability of supplies or goods, or of a tool, machine, vehicle, or other device, to be used or to operate in the manner prescribed by the manufacturer.</w:t>
      </w:r>
    </w:p>
    <w:p w:rsidR="00614E66" w:rsidRPr="00614E66" w:rsidP="00614E66" w14:paraId="46A0DBBA" w14:textId="77777777">
      <w:pPr>
        <w:rPr>
          <w:rFonts w:ascii="Times New Roman" w:hAnsi="Times New Roman" w:cs="Times New Roman"/>
        </w:rPr>
      </w:pPr>
      <w:r w:rsidRPr="00614E66">
        <w:rPr>
          <w:rFonts w:ascii="Times New Roman" w:hAnsi="Times New Roman" w:cs="Times New Roman"/>
        </w:rPr>
        <w:t>(26) </w:t>
      </w:r>
      <w:r w:rsidRPr="00614E66">
        <w:rPr>
          <w:rFonts w:ascii="Times New Roman" w:hAnsi="Times New Roman" w:cs="Times New Roman"/>
          <w:i/>
          <w:iCs/>
        </w:rPr>
        <w:t>Servicing.</w:t>
      </w:r>
      <w:r w:rsidRPr="00614E66">
        <w:rPr>
          <w:rFonts w:ascii="Times New Roman" w:hAnsi="Times New Roman" w:cs="Times New Roman"/>
        </w:rPr>
        <w:t> Workplace activities that involve the construction, installation, adjustment, inspection, modification, testing, or repair of machinery, equipment, or systems. Servicing also includes maintaining machines, equipment, or systems when performing these activities would expose the employee to harm from the start-up or energization of the system being serviced, or the release of hazardous energy.</w:t>
      </w:r>
    </w:p>
    <w:p w:rsidR="00614E66" w:rsidRPr="00614E66" w:rsidP="00614E66" w14:paraId="241A3F7F" w14:textId="77777777">
      <w:pPr>
        <w:rPr>
          <w:rFonts w:ascii="Times New Roman" w:hAnsi="Times New Roman" w:cs="Times New Roman"/>
        </w:rPr>
      </w:pPr>
      <w:r w:rsidRPr="00614E66">
        <w:rPr>
          <w:rFonts w:ascii="Times New Roman" w:hAnsi="Times New Roman" w:cs="Times New Roman"/>
        </w:rPr>
        <w:t>(27) </w:t>
      </w:r>
      <w:r w:rsidRPr="00614E66">
        <w:rPr>
          <w:rFonts w:ascii="Times New Roman" w:hAnsi="Times New Roman" w:cs="Times New Roman"/>
          <w:i/>
          <w:iCs/>
        </w:rPr>
        <w:t>Sewered toilet.</w:t>
      </w:r>
      <w:r w:rsidRPr="00614E66">
        <w:rPr>
          <w:rFonts w:ascii="Times New Roman" w:hAnsi="Times New Roman" w:cs="Times New Roman"/>
        </w:rPr>
        <w:t> A fixture maintained for the purpose of urination and defecation that is connected to a sanitary sewer, septic tank, holding tank (bilge), or on-site sewage-disposal treatment facility, and that is flushed with water.</w:t>
      </w:r>
    </w:p>
    <w:p w:rsidR="00614E66" w:rsidRPr="00614E66" w:rsidP="00614E66" w14:paraId="1E02A535" w14:textId="77777777">
      <w:pPr>
        <w:rPr>
          <w:rFonts w:ascii="Times New Roman" w:hAnsi="Times New Roman" w:cs="Times New Roman"/>
        </w:rPr>
      </w:pPr>
      <w:r w:rsidRPr="00614E66">
        <w:rPr>
          <w:rFonts w:ascii="Times New Roman" w:hAnsi="Times New Roman" w:cs="Times New Roman"/>
        </w:rPr>
        <w:t>(28) </w:t>
      </w:r>
      <w:r w:rsidRPr="00614E66">
        <w:rPr>
          <w:rFonts w:ascii="Times New Roman" w:hAnsi="Times New Roman" w:cs="Times New Roman"/>
          <w:i/>
          <w:iCs/>
        </w:rPr>
        <w:t>Shield.</w:t>
      </w:r>
      <w:r w:rsidRPr="00614E66">
        <w:rPr>
          <w:rFonts w:ascii="Times New Roman" w:hAnsi="Times New Roman" w:cs="Times New Roman"/>
        </w:rPr>
        <w:t> To install a covering, protective layer, or other effective measure on or around steam hoses or temporary steam-piping systems, including metal fittings and couplings, to protect employees from contacting hot surfaces or elements.</w:t>
      </w:r>
    </w:p>
    <w:p w:rsidR="00614E66" w:rsidRPr="00614E66" w:rsidP="00614E66" w14:paraId="6688B353" w14:textId="77777777">
      <w:pPr>
        <w:rPr>
          <w:rFonts w:ascii="Times New Roman" w:hAnsi="Times New Roman" w:cs="Times New Roman"/>
        </w:rPr>
      </w:pPr>
      <w:r w:rsidRPr="00614E66">
        <w:rPr>
          <w:rFonts w:ascii="Times New Roman" w:hAnsi="Times New Roman" w:cs="Times New Roman"/>
        </w:rPr>
        <w:t>(29) </w:t>
      </w:r>
      <w:r w:rsidRPr="00614E66">
        <w:rPr>
          <w:rFonts w:ascii="Times New Roman" w:hAnsi="Times New Roman" w:cs="Times New Roman"/>
          <w:i/>
          <w:iCs/>
        </w:rPr>
        <w:t>Short bight.</w:t>
      </w:r>
      <w:r w:rsidRPr="00614E66">
        <w:rPr>
          <w:rFonts w:ascii="Times New Roman" w:hAnsi="Times New Roman" w:cs="Times New Roman"/>
        </w:rPr>
        <w:t> A loop created in a line or rope that is used to tie back or fasten objects such as hoses, wiring, and fittings.</w:t>
      </w:r>
    </w:p>
    <w:p w:rsidR="00614E66" w:rsidRPr="00614E66" w:rsidP="00614E66" w14:paraId="25546586" w14:textId="77777777">
      <w:pPr>
        <w:rPr>
          <w:rFonts w:ascii="Times New Roman" w:hAnsi="Times New Roman" w:cs="Times New Roman"/>
        </w:rPr>
      </w:pPr>
      <w:r w:rsidRPr="00614E66">
        <w:rPr>
          <w:rFonts w:ascii="Times New Roman" w:hAnsi="Times New Roman" w:cs="Times New Roman"/>
        </w:rPr>
        <w:t>(30) </w:t>
      </w:r>
      <w:r w:rsidRPr="00614E66">
        <w:rPr>
          <w:rFonts w:ascii="Times New Roman" w:hAnsi="Times New Roman" w:cs="Times New Roman"/>
          <w:i/>
          <w:iCs/>
        </w:rPr>
        <w:t>Tag.</w:t>
      </w:r>
      <w:r w:rsidRPr="00614E66">
        <w:rPr>
          <w:rFonts w:ascii="Times New Roman" w:hAnsi="Times New Roman" w:cs="Times New Roman"/>
        </w:rPr>
        <w:t> A prominent warning device that includes a means of attachment that can be securely fastened to an energy-isolating device in accordance with an established procedure to indicate that the energy-isolating device and the equipment being controlled must not be operated until the tag is removed by an authorized employee.</w:t>
      </w:r>
    </w:p>
    <w:p w:rsidR="00614E66" w:rsidRPr="00614E66" w:rsidP="00614E66" w14:paraId="31C78E83" w14:textId="77777777">
      <w:pPr>
        <w:rPr>
          <w:rFonts w:ascii="Times New Roman" w:hAnsi="Times New Roman" w:cs="Times New Roman"/>
        </w:rPr>
      </w:pPr>
      <w:r w:rsidRPr="00614E66">
        <w:rPr>
          <w:rFonts w:ascii="Times New Roman" w:hAnsi="Times New Roman" w:cs="Times New Roman"/>
        </w:rPr>
        <w:t>(31) </w:t>
      </w:r>
      <w:r w:rsidRPr="00614E66">
        <w:rPr>
          <w:rFonts w:ascii="Times New Roman" w:hAnsi="Times New Roman" w:cs="Times New Roman"/>
          <w:i/>
          <w:iCs/>
        </w:rPr>
        <w:t>Tags-plus system.</w:t>
      </w:r>
      <w:r w:rsidRPr="00614E66">
        <w:rPr>
          <w:rFonts w:ascii="Times New Roman" w:hAnsi="Times New Roman" w:cs="Times New Roman"/>
        </w:rPr>
        <w:t> A system to control hazardous energy that consists of an energy-isolating device with a tag affixed to it, and at least one additional safety measure.</w:t>
      </w:r>
    </w:p>
    <w:p w:rsidR="00614E66" w:rsidRPr="00614E66" w:rsidP="00614E66" w14:paraId="4FB30058" w14:textId="77777777">
      <w:pPr>
        <w:rPr>
          <w:rFonts w:ascii="Times New Roman" w:hAnsi="Times New Roman" w:cs="Times New Roman"/>
        </w:rPr>
      </w:pPr>
      <w:r w:rsidRPr="00614E66">
        <w:rPr>
          <w:rFonts w:ascii="Times New Roman" w:hAnsi="Times New Roman" w:cs="Times New Roman"/>
        </w:rPr>
        <w:t>(32) </w:t>
      </w:r>
      <w:r w:rsidRPr="00614E66">
        <w:rPr>
          <w:rFonts w:ascii="Times New Roman" w:hAnsi="Times New Roman" w:cs="Times New Roman"/>
          <w:i/>
          <w:iCs/>
        </w:rPr>
        <w:t>Verification of isolation.</w:t>
      </w:r>
      <w:r w:rsidRPr="00614E66">
        <w:rPr>
          <w:rFonts w:ascii="Times New Roman" w:hAnsi="Times New Roman" w:cs="Times New Roman"/>
        </w:rPr>
        <w:t xml:space="preserve"> The means necessary to detect the presence of hazardous energy, which may involve the use of a test instrument (for example, a voltmeter), and, for other than </w:t>
      </w:r>
      <w:r w:rsidRPr="00614E66">
        <w:rPr>
          <w:rFonts w:ascii="Times New Roman" w:hAnsi="Times New Roman" w:cs="Times New Roman"/>
        </w:rPr>
        <w:t>electric shock protection, a visual inspection, or a deliberate attempt to start-up the machinery, equipment, or system.</w:t>
      </w:r>
    </w:p>
    <w:p w:rsidR="00614E66" w:rsidRPr="00614E66" w:rsidP="00614E66" w14:paraId="2121181F" w14:textId="77777777">
      <w:pPr>
        <w:rPr>
          <w:rFonts w:ascii="Times New Roman" w:hAnsi="Times New Roman" w:cs="Times New Roman"/>
        </w:rPr>
      </w:pPr>
      <w:r w:rsidRPr="00614E66">
        <w:rPr>
          <w:rFonts w:ascii="Times New Roman" w:hAnsi="Times New Roman" w:cs="Times New Roman"/>
        </w:rPr>
        <w:t>(33) </w:t>
      </w:r>
      <w:r w:rsidRPr="00614E66">
        <w:rPr>
          <w:rFonts w:ascii="Times New Roman" w:hAnsi="Times New Roman" w:cs="Times New Roman"/>
          <w:i/>
          <w:iCs/>
        </w:rPr>
        <w:t>Vermin.</w:t>
      </w:r>
      <w:r w:rsidRPr="00614E66">
        <w:rPr>
          <w:rFonts w:ascii="Times New Roman" w:hAnsi="Times New Roman" w:cs="Times New Roman"/>
        </w:rPr>
        <w:t> Insects, birds, rodents and other animals that may create safety and health hazards for employees.</w:t>
      </w:r>
    </w:p>
    <w:p w:rsidR="00614E66" w:rsidRPr="00614E66" w:rsidP="00614E66" w14:paraId="0DA7232C" w14:textId="77777777">
      <w:pPr>
        <w:rPr>
          <w:rFonts w:ascii="Times New Roman" w:hAnsi="Times New Roman" w:cs="Times New Roman"/>
        </w:rPr>
      </w:pPr>
      <w:r w:rsidRPr="00614E66">
        <w:rPr>
          <w:rFonts w:ascii="Times New Roman" w:hAnsi="Times New Roman" w:cs="Times New Roman"/>
        </w:rPr>
        <w:t>(34) </w:t>
      </w:r>
      <w:r w:rsidRPr="00614E66">
        <w:rPr>
          <w:rFonts w:ascii="Times New Roman" w:hAnsi="Times New Roman" w:cs="Times New Roman"/>
          <w:i/>
          <w:iCs/>
        </w:rPr>
        <w:t>Vessel section.</w:t>
      </w:r>
      <w:r w:rsidRPr="00614E66">
        <w:rPr>
          <w:rFonts w:ascii="Times New Roman" w:hAnsi="Times New Roman" w:cs="Times New Roman"/>
        </w:rPr>
        <w:t> A subassembly, module, or other component of a vessel being built or repaired.</w:t>
      </w:r>
    </w:p>
    <w:p w:rsidR="00614E66" w:rsidRPr="00614E66" w:rsidP="00614E66" w14:paraId="5FFD1484" w14:textId="77777777">
      <w:pPr>
        <w:rPr>
          <w:rFonts w:ascii="Times New Roman" w:hAnsi="Times New Roman" w:cs="Times New Roman"/>
        </w:rPr>
      </w:pPr>
      <w:r w:rsidRPr="00614E66">
        <w:rPr>
          <w:rFonts w:ascii="Times New Roman" w:hAnsi="Times New Roman" w:cs="Times New Roman"/>
        </w:rPr>
        <w:t>(35) </w:t>
      </w:r>
      <w:r w:rsidRPr="00614E66">
        <w:rPr>
          <w:rFonts w:ascii="Times New Roman" w:hAnsi="Times New Roman" w:cs="Times New Roman"/>
          <w:i/>
          <w:iCs/>
        </w:rPr>
        <w:t>Walkway.</w:t>
      </w:r>
      <w:r w:rsidRPr="00614E66">
        <w:rPr>
          <w:rFonts w:ascii="Times New Roman" w:hAnsi="Times New Roman" w:cs="Times New Roman"/>
        </w:rPr>
        <w:t> Any surface, whether vertical, slanted, or horizontal, on which employees walk, including areas that employees pass through, to perform their job tasks. Walkways include, but are not limited to, access ways, designated walkways, aisles, exits, gangways, ladders, ramps, stairs, steps, passageways, and scaffolding. If an area is, or could be, used to gain access to other locations, it is to be considered a walkway.</w:t>
      </w:r>
    </w:p>
    <w:p w:rsidR="00614E66" w:rsidRPr="00614E66" w:rsidP="00614E66" w14:paraId="0B08FB60" w14:textId="77777777">
      <w:pPr>
        <w:rPr>
          <w:rFonts w:ascii="Times New Roman" w:hAnsi="Times New Roman" w:cs="Times New Roman"/>
        </w:rPr>
      </w:pPr>
      <w:r w:rsidRPr="00614E66">
        <w:rPr>
          <w:rFonts w:ascii="Times New Roman" w:hAnsi="Times New Roman" w:cs="Times New Roman"/>
        </w:rPr>
        <w:t>(36) </w:t>
      </w:r>
      <w:r w:rsidRPr="00614E66">
        <w:rPr>
          <w:rFonts w:ascii="Times New Roman" w:hAnsi="Times New Roman" w:cs="Times New Roman"/>
          <w:i/>
          <w:iCs/>
        </w:rPr>
        <w:t>Work area.</w:t>
      </w:r>
      <w:r w:rsidRPr="00614E66">
        <w:rPr>
          <w:rFonts w:ascii="Times New Roman" w:hAnsi="Times New Roman" w:cs="Times New Roman"/>
        </w:rPr>
        <w:t> A specific area, such as a machine shop, engineering space, or fabrication area, where one or more employees are performing job tasks.</w:t>
      </w:r>
    </w:p>
    <w:p w:rsidR="00614E66" w:rsidRPr="00614E66" w:rsidP="00614E66" w14:paraId="72A0492B" w14:textId="77777777">
      <w:pPr>
        <w:rPr>
          <w:rFonts w:ascii="Times New Roman" w:hAnsi="Times New Roman" w:cs="Times New Roman"/>
        </w:rPr>
      </w:pPr>
      <w:r w:rsidRPr="00614E66">
        <w:rPr>
          <w:rFonts w:ascii="Times New Roman" w:hAnsi="Times New Roman" w:cs="Times New Roman"/>
        </w:rPr>
        <w:t>(37) </w:t>
      </w:r>
      <w:r w:rsidRPr="00614E66">
        <w:rPr>
          <w:rFonts w:ascii="Times New Roman" w:hAnsi="Times New Roman" w:cs="Times New Roman"/>
          <w:i/>
          <w:iCs/>
        </w:rPr>
        <w:t>Working surface.</w:t>
      </w:r>
      <w:r w:rsidRPr="00614E66">
        <w:rPr>
          <w:rFonts w:ascii="Times New Roman" w:hAnsi="Times New Roman" w:cs="Times New Roman"/>
        </w:rPr>
        <w:t> Any surface where work is occurring, or areas where tools, materials, and equipment are being staged for performing work.</w:t>
      </w:r>
    </w:p>
    <w:p w:rsidR="00614E66" w:rsidRPr="00614E66" w:rsidP="00614E66" w14:paraId="0A23F8C6" w14:textId="77777777">
      <w:pPr>
        <w:rPr>
          <w:rFonts w:ascii="Times New Roman" w:hAnsi="Times New Roman" w:cs="Times New Roman"/>
        </w:rPr>
      </w:pPr>
      <w:r w:rsidRPr="00614E66">
        <w:rPr>
          <w:rFonts w:ascii="Times New Roman" w:hAnsi="Times New Roman" w:cs="Times New Roman"/>
        </w:rPr>
        <w:t>(38) </w:t>
      </w:r>
      <w:r w:rsidRPr="00614E66">
        <w:rPr>
          <w:rFonts w:ascii="Times New Roman" w:hAnsi="Times New Roman" w:cs="Times New Roman"/>
          <w:i/>
          <w:iCs/>
        </w:rPr>
        <w:t>Worksite.</w:t>
      </w:r>
      <w:r w:rsidRPr="00614E66">
        <w:rPr>
          <w:rFonts w:ascii="Times New Roman" w:hAnsi="Times New Roman" w:cs="Times New Roman"/>
        </w:rPr>
        <w:t> A general work location where one or more employees are performing work, such as a shipyard, pier, barge, vessel, or vessel section.</w:t>
      </w:r>
    </w:p>
    <w:p w:rsidR="00614E66" w:rsidRPr="00614E66" w:rsidP="00614E66" w14:paraId="210B8B0A" w14:textId="77777777">
      <w:pPr>
        <w:rPr>
          <w:rFonts w:ascii="Times New Roman" w:hAnsi="Times New Roman" w:cs="Times New Roman"/>
        </w:rPr>
      </w:pPr>
      <w:r w:rsidRPr="00614E66">
        <w:rPr>
          <w:rFonts w:ascii="Times New Roman" w:hAnsi="Times New Roman" w:cs="Times New Roman"/>
        </w:rPr>
        <w:t>(c) </w:t>
      </w:r>
      <w:r w:rsidRPr="00614E66">
        <w:rPr>
          <w:rFonts w:ascii="Times New Roman" w:hAnsi="Times New Roman" w:cs="Times New Roman"/>
          <w:i/>
          <w:iCs/>
        </w:rPr>
        <w:t>Effective dates.</w:t>
      </w:r>
      <w:r w:rsidRPr="00614E66">
        <w:rPr>
          <w:rFonts w:ascii="Times New Roman" w:hAnsi="Times New Roman" w:cs="Times New Roman"/>
        </w:rPr>
        <w:t> This final rule becomes effective and enforceable on August 1, 2011, except for the provisions in § 1915.89, which become effective and enforceable on October 31, 2011.</w:t>
      </w:r>
    </w:p>
    <w:p w:rsidR="00614E66" w:rsidRPr="00614E66" w:rsidP="00614E66" w14:paraId="52E1C092" w14:textId="77777777">
      <w:pPr>
        <w:rPr>
          <w:rFonts w:ascii="Times New Roman" w:hAnsi="Times New Roman" w:cs="Times New Roman"/>
          <w:i/>
          <w:iCs/>
        </w:rPr>
      </w:pPr>
      <w:r w:rsidRPr="00614E66">
        <w:rPr>
          <w:rFonts w:ascii="Times New Roman" w:hAnsi="Times New Roman" w:cs="Times New Roman"/>
          <w:i/>
          <w:iCs/>
        </w:rPr>
        <w:t>[</w:t>
      </w:r>
      <w:hyperlink r:id="rId118" w:history="1">
        <w:r w:rsidRPr="00614E66">
          <w:rPr>
            <w:rStyle w:val="Hyperlink"/>
            <w:rFonts w:ascii="Times New Roman" w:hAnsi="Times New Roman" w:cs="Times New Roman"/>
            <w:i/>
            <w:iCs/>
          </w:rPr>
          <w:t>76 FR 24698</w:t>
        </w:r>
      </w:hyperlink>
      <w:r w:rsidRPr="00614E66">
        <w:rPr>
          <w:rFonts w:ascii="Times New Roman" w:hAnsi="Times New Roman" w:cs="Times New Roman"/>
          <w:i/>
          <w:iCs/>
        </w:rPr>
        <w:t>, May 2, 2011, as amended at </w:t>
      </w:r>
      <w:hyperlink r:id="rId120" w:history="1">
        <w:r w:rsidRPr="00614E66">
          <w:rPr>
            <w:rStyle w:val="Hyperlink"/>
            <w:rFonts w:ascii="Times New Roman" w:hAnsi="Times New Roman" w:cs="Times New Roman"/>
            <w:i/>
            <w:iCs/>
          </w:rPr>
          <w:t>84 FR 21555</w:t>
        </w:r>
      </w:hyperlink>
      <w:r w:rsidRPr="00614E66">
        <w:rPr>
          <w:rFonts w:ascii="Times New Roman" w:hAnsi="Times New Roman" w:cs="Times New Roman"/>
          <w:i/>
          <w:iCs/>
        </w:rPr>
        <w:t>, May 14, 2019]</w:t>
      </w:r>
    </w:p>
    <w:p w:rsidR="00614E66" w:rsidRPr="00614E66" w:rsidP="00614E66" w14:paraId="39A574E2" w14:textId="77777777">
      <w:pPr>
        <w:rPr>
          <w:rFonts w:ascii="Times New Roman" w:hAnsi="Times New Roman" w:cs="Times New Roman"/>
          <w:b/>
          <w:bCs/>
        </w:rPr>
      </w:pPr>
      <w:r w:rsidRPr="00614E66">
        <w:rPr>
          <w:rFonts w:ascii="Times New Roman" w:hAnsi="Times New Roman" w:cs="Times New Roman"/>
          <w:b/>
          <w:bCs/>
        </w:rPr>
        <w:t>§ 1915.81 Housekeeping.</w:t>
      </w:r>
    </w:p>
    <w:p w:rsidR="00614E66" w:rsidRPr="00614E66" w:rsidP="00614E66" w14:paraId="1B81E5C2"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General requirements.</w:t>
      </w:r>
    </w:p>
    <w:p w:rsidR="00614E66" w:rsidRPr="00614E66" w:rsidP="00614E66" w14:paraId="61580D47" w14:textId="77777777">
      <w:pPr>
        <w:rPr>
          <w:rFonts w:ascii="Times New Roman" w:hAnsi="Times New Roman" w:cs="Times New Roman"/>
        </w:rPr>
      </w:pPr>
      <w:r w:rsidRPr="00614E66">
        <w:rPr>
          <w:rFonts w:ascii="Times New Roman" w:hAnsi="Times New Roman" w:cs="Times New Roman"/>
        </w:rPr>
        <w:t>(1) The employer shall establish and maintain good housekeeping practices to eliminate hazards to employees to the extent practicable.</w:t>
      </w:r>
    </w:p>
    <w:p w:rsidR="00614E66" w:rsidRPr="00614E66" w:rsidP="00614E66" w14:paraId="0A0259C7" w14:textId="77777777">
      <w:pPr>
        <w:rPr>
          <w:rFonts w:ascii="Times New Roman" w:hAnsi="Times New Roman" w:cs="Times New Roman"/>
        </w:rPr>
      </w:pPr>
      <w:r w:rsidRPr="00614E66">
        <w:rPr>
          <w:rFonts w:ascii="Times New Roman" w:hAnsi="Times New Roman" w:cs="Times New Roman"/>
        </w:rPr>
        <w:t>(2) The employer shall eliminate slippery conditions, such as snow and ice, on walkways and working surfaces as necessary. If it is not practicable for the employer to remove slippery conditions, the employer either shall:</w:t>
      </w:r>
    </w:p>
    <w:p w:rsidR="00614E66" w:rsidRPr="00614E66" w:rsidP="00614E66" w14:paraId="173AD9DF"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Restrict employees to designated walkways and working surfaces where the employer has eliminated slippery conditions; or</w:t>
      </w:r>
    </w:p>
    <w:p w:rsidR="00614E66" w:rsidRPr="00614E66" w:rsidP="00614E66" w14:paraId="47C50ACA" w14:textId="77777777">
      <w:pPr>
        <w:rPr>
          <w:rFonts w:ascii="Times New Roman" w:hAnsi="Times New Roman" w:cs="Times New Roman"/>
        </w:rPr>
      </w:pPr>
      <w:r w:rsidRPr="00614E66">
        <w:rPr>
          <w:rFonts w:ascii="Times New Roman" w:hAnsi="Times New Roman" w:cs="Times New Roman"/>
        </w:rPr>
        <w:t>(ii) Provide slip-resistant footwear in accordance with </w:t>
      </w:r>
      <w:hyperlink r:id="rId86" w:history="1">
        <w:r w:rsidRPr="00614E66">
          <w:rPr>
            <w:rStyle w:val="Hyperlink"/>
            <w:rFonts w:ascii="Times New Roman" w:hAnsi="Times New Roman" w:cs="Times New Roman"/>
          </w:rPr>
          <w:t>29 CFR part 1915, subpart I</w:t>
        </w:r>
      </w:hyperlink>
      <w:r w:rsidRPr="00614E66">
        <w:rPr>
          <w:rFonts w:ascii="Times New Roman" w:hAnsi="Times New Roman" w:cs="Times New Roman"/>
        </w:rPr>
        <w:t>.</w:t>
      </w:r>
    </w:p>
    <w:p w:rsidR="00614E66" w:rsidRPr="00614E66" w:rsidP="00614E66" w14:paraId="6D3BCBDC" w14:textId="77777777">
      <w:pPr>
        <w:rPr>
          <w:rFonts w:ascii="Times New Roman" w:hAnsi="Times New Roman" w:cs="Times New Roman"/>
        </w:rPr>
      </w:pPr>
      <w:r w:rsidRPr="00614E66">
        <w:rPr>
          <w:rFonts w:ascii="Times New Roman" w:hAnsi="Times New Roman" w:cs="Times New Roman"/>
        </w:rPr>
        <w:t>(3) The employer shall store materials in a manner that does not create a hazard for employees.</w:t>
      </w:r>
    </w:p>
    <w:p w:rsidR="00614E66" w:rsidRPr="00614E66" w:rsidP="00614E66" w14:paraId="2A08A704" w14:textId="77777777">
      <w:pPr>
        <w:rPr>
          <w:rFonts w:ascii="Times New Roman" w:hAnsi="Times New Roman" w:cs="Times New Roman"/>
        </w:rPr>
      </w:pPr>
      <w:r w:rsidRPr="00614E66">
        <w:rPr>
          <w:rFonts w:ascii="Times New Roman" w:hAnsi="Times New Roman" w:cs="Times New Roman"/>
        </w:rPr>
        <w:t>(4) The employer shall maintain easy and open access to each fire-alarm box, fire-call station, fire-fighting equipment, and each exit, including ladders, staircases, scaffolds, and gangways.</w:t>
      </w:r>
    </w:p>
    <w:p w:rsidR="00614E66" w:rsidRPr="00614E66" w:rsidP="00614E66" w14:paraId="28FC141B" w14:textId="77777777">
      <w:pPr>
        <w:rPr>
          <w:rFonts w:ascii="Times New Roman" w:hAnsi="Times New Roman" w:cs="Times New Roman"/>
        </w:rPr>
      </w:pPr>
      <w:r w:rsidRPr="00614E66">
        <w:rPr>
          <w:rFonts w:ascii="Times New Roman" w:hAnsi="Times New Roman" w:cs="Times New Roman"/>
        </w:rPr>
        <w:t xml:space="preserve">(5) The employer shall dispose of flammable and combustible substances, such as paint thinners, solvents, rags, scrap, and waste, or store them in covered fire-resistant containers at the end of each </w:t>
      </w:r>
      <w:r w:rsidRPr="00614E66">
        <w:rPr>
          <w:rFonts w:ascii="Times New Roman" w:hAnsi="Times New Roman" w:cs="Times New Roman"/>
        </w:rPr>
        <w:t>workshift</w:t>
      </w:r>
      <w:r w:rsidRPr="00614E66">
        <w:rPr>
          <w:rFonts w:ascii="Times New Roman" w:hAnsi="Times New Roman" w:cs="Times New Roman"/>
        </w:rPr>
        <w:t xml:space="preserve"> or when the job is completed, whichever occurs first.</w:t>
      </w:r>
    </w:p>
    <w:p w:rsidR="00614E66" w:rsidRPr="00614E66" w:rsidP="00614E66" w14:paraId="699C0681"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Walkways.</w:t>
      </w:r>
    </w:p>
    <w:p w:rsidR="00614E66" w:rsidRPr="00614E66" w:rsidP="00614E66" w14:paraId="21B273A2" w14:textId="77777777">
      <w:pPr>
        <w:rPr>
          <w:rFonts w:ascii="Times New Roman" w:hAnsi="Times New Roman" w:cs="Times New Roman"/>
        </w:rPr>
      </w:pPr>
      <w:r w:rsidRPr="00614E66">
        <w:rPr>
          <w:rFonts w:ascii="Times New Roman" w:hAnsi="Times New Roman" w:cs="Times New Roman"/>
        </w:rPr>
        <w:t>(1) In addition to the requirements in paragraph (a), the employer also shall ensure that each walkway:</w:t>
      </w:r>
    </w:p>
    <w:p w:rsidR="00614E66" w:rsidRPr="00614E66" w:rsidP="00614E66" w14:paraId="560ACF7D"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Provides adequate </w:t>
      </w:r>
      <w:r w:rsidRPr="00614E66">
        <w:rPr>
          <w:rFonts w:ascii="Times New Roman" w:hAnsi="Times New Roman" w:cs="Times New Roman"/>
        </w:rPr>
        <w:t>passage;</w:t>
      </w:r>
    </w:p>
    <w:p w:rsidR="00614E66" w:rsidRPr="00614E66" w:rsidP="00614E66" w14:paraId="77C6CCBE" w14:textId="77777777">
      <w:pPr>
        <w:rPr>
          <w:rFonts w:ascii="Times New Roman" w:hAnsi="Times New Roman" w:cs="Times New Roman"/>
        </w:rPr>
      </w:pPr>
      <w:r w:rsidRPr="00614E66">
        <w:rPr>
          <w:rFonts w:ascii="Times New Roman" w:hAnsi="Times New Roman" w:cs="Times New Roman"/>
        </w:rPr>
        <w:t xml:space="preserve">(ii) Is clear of debris, including solid and liquid wastes, that may create a hazard for </w:t>
      </w:r>
      <w:r w:rsidRPr="00614E66">
        <w:rPr>
          <w:rFonts w:ascii="Times New Roman" w:hAnsi="Times New Roman" w:cs="Times New Roman"/>
        </w:rPr>
        <w:t>employees;</w:t>
      </w:r>
    </w:p>
    <w:p w:rsidR="00614E66" w:rsidRPr="00614E66" w:rsidP="00614E66" w14:paraId="20A9892A" w14:textId="77777777">
      <w:pPr>
        <w:rPr>
          <w:rFonts w:ascii="Times New Roman" w:hAnsi="Times New Roman" w:cs="Times New Roman"/>
        </w:rPr>
      </w:pPr>
      <w:r w:rsidRPr="00614E66">
        <w:rPr>
          <w:rFonts w:ascii="Times New Roman" w:hAnsi="Times New Roman" w:cs="Times New Roman"/>
        </w:rPr>
        <w:t>(iii) Is clear of tools, materials, equipment, and other objects that may create a hazard for employees; and</w:t>
      </w:r>
    </w:p>
    <w:p w:rsidR="00614E66" w:rsidRPr="00614E66" w:rsidP="00614E66" w14:paraId="22FFD8B7" w14:textId="77777777">
      <w:pPr>
        <w:rPr>
          <w:rFonts w:ascii="Times New Roman" w:hAnsi="Times New Roman" w:cs="Times New Roman"/>
        </w:rPr>
      </w:pPr>
      <w:r w:rsidRPr="00614E66">
        <w:rPr>
          <w:rFonts w:ascii="Times New Roman" w:hAnsi="Times New Roman" w:cs="Times New Roman"/>
        </w:rPr>
        <w:t>(iv) Is clear of hoses and electrical service cords. The employer shall:</w:t>
      </w:r>
    </w:p>
    <w:p w:rsidR="00614E66" w:rsidRPr="00614E66" w:rsidP="00614E66" w14:paraId="4C29B0C2" w14:textId="77777777">
      <w:pPr>
        <w:rPr>
          <w:rFonts w:ascii="Times New Roman" w:hAnsi="Times New Roman" w:cs="Times New Roman"/>
        </w:rPr>
      </w:pPr>
      <w:r w:rsidRPr="00614E66">
        <w:rPr>
          <w:rFonts w:ascii="Times New Roman" w:hAnsi="Times New Roman" w:cs="Times New Roman"/>
        </w:rPr>
        <w:t xml:space="preserve">(A) Place each hose and cord above walkways in a location that will prevent injury to employees and damage to the hoses and </w:t>
      </w:r>
      <w:r w:rsidRPr="00614E66">
        <w:rPr>
          <w:rFonts w:ascii="Times New Roman" w:hAnsi="Times New Roman" w:cs="Times New Roman"/>
        </w:rPr>
        <w:t>cords;</w:t>
      </w:r>
    </w:p>
    <w:p w:rsidR="00614E66" w:rsidRPr="00614E66" w:rsidP="00614E66" w14:paraId="766ED8DE" w14:textId="77777777">
      <w:pPr>
        <w:rPr>
          <w:rFonts w:ascii="Times New Roman" w:hAnsi="Times New Roman" w:cs="Times New Roman"/>
        </w:rPr>
      </w:pPr>
      <w:r w:rsidRPr="00614E66">
        <w:rPr>
          <w:rFonts w:ascii="Times New Roman" w:hAnsi="Times New Roman" w:cs="Times New Roman"/>
        </w:rPr>
        <w:t xml:space="preserve">(B) Place each hose and cord underneath </w:t>
      </w:r>
      <w:r w:rsidRPr="00614E66">
        <w:rPr>
          <w:rFonts w:ascii="Times New Roman" w:hAnsi="Times New Roman" w:cs="Times New Roman"/>
        </w:rPr>
        <w:t>walkways;</w:t>
      </w:r>
    </w:p>
    <w:p w:rsidR="00614E66" w:rsidRPr="00614E66" w:rsidP="00614E66" w14:paraId="1582A70D" w14:textId="77777777">
      <w:pPr>
        <w:rPr>
          <w:rFonts w:ascii="Times New Roman" w:hAnsi="Times New Roman" w:cs="Times New Roman"/>
        </w:rPr>
      </w:pPr>
      <w:r w:rsidRPr="00614E66">
        <w:rPr>
          <w:rFonts w:ascii="Times New Roman" w:hAnsi="Times New Roman" w:cs="Times New Roman"/>
        </w:rPr>
        <w:t>(C) Place each hose and cord on walkways, provided the hoses and cords are covered by crossovers or other means that will prevent injury to employees and damage to the hoses and cords; or</w:t>
      </w:r>
    </w:p>
    <w:p w:rsidR="00614E66" w:rsidRPr="00614E66" w:rsidP="00614E66" w14:paraId="504F4E80" w14:textId="77777777">
      <w:pPr>
        <w:rPr>
          <w:rFonts w:ascii="Times New Roman" w:hAnsi="Times New Roman" w:cs="Times New Roman"/>
        </w:rPr>
      </w:pPr>
      <w:r w:rsidRPr="00614E66">
        <w:rPr>
          <w:rFonts w:ascii="Times New Roman" w:hAnsi="Times New Roman" w:cs="Times New Roman"/>
        </w:rPr>
        <w:t>(D) Protect each hose and cord by other suitable means.</w:t>
      </w:r>
    </w:p>
    <w:p w:rsidR="00614E66" w:rsidRPr="00614E66" w:rsidP="00614E66" w14:paraId="0D8367DC" w14:textId="77777777">
      <w:pPr>
        <w:rPr>
          <w:rFonts w:ascii="Times New Roman" w:hAnsi="Times New Roman" w:cs="Times New Roman"/>
        </w:rPr>
      </w:pPr>
      <w:r w:rsidRPr="00614E66">
        <w:rPr>
          <w:rFonts w:ascii="Times New Roman" w:hAnsi="Times New Roman" w:cs="Times New Roman"/>
        </w:rPr>
        <w:t>(2) While a walkway or part of a walkway is being used as a working surface, the employer shall cordon off that portion to prevent it from being used as a walkway.</w:t>
      </w:r>
    </w:p>
    <w:p w:rsidR="00614E66" w:rsidRPr="00614E66" w:rsidP="00614E66" w14:paraId="053410DB" w14:textId="77777777">
      <w:pPr>
        <w:rPr>
          <w:rFonts w:ascii="Times New Roman" w:hAnsi="Times New Roman" w:cs="Times New Roman"/>
        </w:rPr>
      </w:pPr>
      <w:r w:rsidRPr="00614E66">
        <w:rPr>
          <w:rFonts w:ascii="Times New Roman" w:hAnsi="Times New Roman" w:cs="Times New Roman"/>
        </w:rPr>
        <w:t>(c) </w:t>
      </w:r>
      <w:r w:rsidRPr="00614E66">
        <w:rPr>
          <w:rFonts w:ascii="Times New Roman" w:hAnsi="Times New Roman" w:cs="Times New Roman"/>
          <w:i/>
          <w:iCs/>
        </w:rPr>
        <w:t>Working surfaces.</w:t>
      </w:r>
      <w:r w:rsidRPr="00614E66">
        <w:rPr>
          <w:rFonts w:ascii="Times New Roman" w:hAnsi="Times New Roman" w:cs="Times New Roman"/>
        </w:rPr>
        <w:t> In addition to the requirements in paragraph (a), the employer also shall ensure that each working surface:</w:t>
      </w:r>
    </w:p>
    <w:p w:rsidR="00614E66" w:rsidRPr="00614E66" w:rsidP="00614E66" w14:paraId="3977624C" w14:textId="77777777">
      <w:pPr>
        <w:rPr>
          <w:rFonts w:ascii="Times New Roman" w:hAnsi="Times New Roman" w:cs="Times New Roman"/>
        </w:rPr>
      </w:pPr>
      <w:r w:rsidRPr="00614E66">
        <w:rPr>
          <w:rFonts w:ascii="Times New Roman" w:hAnsi="Times New Roman" w:cs="Times New Roman"/>
        </w:rPr>
        <w:t xml:space="preserve">(1) Is cleared of tools, materials, and equipment that are not necessary to perform the job in </w:t>
      </w:r>
      <w:r w:rsidRPr="00614E66">
        <w:rPr>
          <w:rFonts w:ascii="Times New Roman" w:hAnsi="Times New Roman" w:cs="Times New Roman"/>
        </w:rPr>
        <w:t>progress;</w:t>
      </w:r>
    </w:p>
    <w:p w:rsidR="00614E66" w:rsidRPr="00614E66" w:rsidP="00614E66" w14:paraId="3402D50D" w14:textId="77777777">
      <w:pPr>
        <w:rPr>
          <w:rFonts w:ascii="Times New Roman" w:hAnsi="Times New Roman" w:cs="Times New Roman"/>
        </w:rPr>
      </w:pPr>
      <w:r w:rsidRPr="00614E66">
        <w:rPr>
          <w:rFonts w:ascii="Times New Roman" w:hAnsi="Times New Roman" w:cs="Times New Roman"/>
        </w:rPr>
        <w:t xml:space="preserve">(2) Is cleared of debris, including solid and liquid wastes, at the end of each </w:t>
      </w:r>
      <w:r w:rsidRPr="00614E66">
        <w:rPr>
          <w:rFonts w:ascii="Times New Roman" w:hAnsi="Times New Roman" w:cs="Times New Roman"/>
        </w:rPr>
        <w:t>workshift</w:t>
      </w:r>
      <w:r w:rsidRPr="00614E66">
        <w:rPr>
          <w:rFonts w:ascii="Times New Roman" w:hAnsi="Times New Roman" w:cs="Times New Roman"/>
        </w:rPr>
        <w:t xml:space="preserve"> or job, whichever occurs </w:t>
      </w:r>
      <w:r w:rsidRPr="00614E66">
        <w:rPr>
          <w:rFonts w:ascii="Times New Roman" w:hAnsi="Times New Roman" w:cs="Times New Roman"/>
        </w:rPr>
        <w:t>first;</w:t>
      </w:r>
    </w:p>
    <w:p w:rsidR="00614E66" w:rsidRPr="00614E66" w:rsidP="00614E66" w14:paraId="6BB42C96" w14:textId="77777777">
      <w:pPr>
        <w:rPr>
          <w:rFonts w:ascii="Times New Roman" w:hAnsi="Times New Roman" w:cs="Times New Roman"/>
        </w:rPr>
      </w:pPr>
      <w:r w:rsidRPr="00614E66">
        <w:rPr>
          <w:rFonts w:ascii="Times New Roman" w:hAnsi="Times New Roman" w:cs="Times New Roman"/>
        </w:rPr>
        <w:t xml:space="preserve">(3) Is maintained, so far as practicable, in a dry condition. When a wet process is used, the employer shall maintain drainage and provide false floors, platforms, mats, or other dry standing places. When the employer demonstrates that this procedure is not practicable, the employer </w:t>
      </w:r>
      <w:r w:rsidRPr="00614E66">
        <w:rPr>
          <w:rFonts w:ascii="Times New Roman" w:hAnsi="Times New Roman" w:cs="Times New Roman"/>
        </w:rPr>
        <w:t>shall provide each employee working in the wet process with protective footgear, in accordance with </w:t>
      </w:r>
      <w:hyperlink r:id="rId86" w:history="1">
        <w:r w:rsidRPr="00614E66">
          <w:rPr>
            <w:rStyle w:val="Hyperlink"/>
            <w:rFonts w:ascii="Times New Roman" w:hAnsi="Times New Roman" w:cs="Times New Roman"/>
          </w:rPr>
          <w:t>29 CFR part 1915, subpart I</w:t>
        </w:r>
      </w:hyperlink>
      <w:r w:rsidRPr="00614E66">
        <w:rPr>
          <w:rFonts w:ascii="Times New Roman" w:hAnsi="Times New Roman" w:cs="Times New Roman"/>
        </w:rPr>
        <w:t>.</w:t>
      </w:r>
    </w:p>
    <w:p w:rsidR="00614E66" w:rsidRPr="00614E66" w:rsidP="00614E66" w14:paraId="7A1F60AA" w14:textId="77777777">
      <w:pPr>
        <w:rPr>
          <w:rFonts w:ascii="Times New Roman" w:hAnsi="Times New Roman" w:cs="Times New Roman"/>
          <w:b/>
          <w:bCs/>
        </w:rPr>
      </w:pPr>
      <w:r w:rsidRPr="00614E66">
        <w:rPr>
          <w:rFonts w:ascii="Times New Roman" w:hAnsi="Times New Roman" w:cs="Times New Roman"/>
          <w:b/>
          <w:bCs/>
        </w:rPr>
        <w:t>§ 1915.82 Lighting.</w:t>
      </w:r>
    </w:p>
    <w:p w:rsidR="00614E66" w:rsidRPr="00614E66" w:rsidP="00614E66" w14:paraId="20CC426F"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General Requirements.</w:t>
      </w:r>
    </w:p>
    <w:p w:rsidR="00614E66" w:rsidRPr="00614E66" w:rsidP="00614E66" w14:paraId="571D6CB9" w14:textId="77777777">
      <w:pPr>
        <w:rPr>
          <w:rFonts w:ascii="Times New Roman" w:hAnsi="Times New Roman" w:cs="Times New Roman"/>
        </w:rPr>
      </w:pPr>
      <w:r w:rsidRPr="00614E66">
        <w:rPr>
          <w:rFonts w:ascii="Times New Roman" w:hAnsi="Times New Roman" w:cs="Times New Roman"/>
        </w:rPr>
        <w:t>(1) The employer shall ensure that each work area and walkway is adequately lighted whenever an employee is present.</w:t>
      </w:r>
    </w:p>
    <w:p w:rsidR="00614E66" w:rsidRPr="00614E66" w:rsidP="00614E66" w14:paraId="1EE0CB3A" w14:textId="77777777">
      <w:pPr>
        <w:rPr>
          <w:rFonts w:ascii="Times New Roman" w:hAnsi="Times New Roman" w:cs="Times New Roman"/>
        </w:rPr>
      </w:pPr>
      <w:r w:rsidRPr="00614E66">
        <w:rPr>
          <w:rFonts w:ascii="Times New Roman" w:hAnsi="Times New Roman" w:cs="Times New Roman"/>
        </w:rPr>
        <w:t>(2) For landside areas, the employer shall provide illumination that meets the levels set forth in Table F-1 to </w:t>
      </w:r>
      <w:hyperlink r:id="rId54" w:history="1">
        <w:r w:rsidRPr="00614E66">
          <w:rPr>
            <w:rStyle w:val="Hyperlink"/>
            <w:rFonts w:ascii="Times New Roman" w:hAnsi="Times New Roman" w:cs="Times New Roman"/>
          </w:rPr>
          <w:t>§ 1915.82</w:t>
        </w:r>
      </w:hyperlink>
      <w:r w:rsidRPr="00614E66">
        <w:rPr>
          <w:rFonts w:ascii="Times New Roman" w:hAnsi="Times New Roman" w:cs="Times New Roman"/>
        </w:rPr>
        <w:t>.</w:t>
      </w:r>
    </w:p>
    <w:p w:rsidR="00614E66" w:rsidRPr="00614E66" w:rsidP="00614E66" w14:paraId="30E137A1" w14:textId="77777777">
      <w:pPr>
        <w:rPr>
          <w:rFonts w:ascii="Times New Roman" w:hAnsi="Times New Roman" w:cs="Times New Roman"/>
        </w:rPr>
      </w:pPr>
      <w:r w:rsidRPr="00614E66">
        <w:rPr>
          <w:rFonts w:ascii="Times New Roman" w:hAnsi="Times New Roman" w:cs="Times New Roman"/>
        </w:rPr>
        <w:t>Expand Table </w:t>
      </w:r>
    </w:p>
    <w:tbl>
      <w:tblPr>
        <w:tblW w:w="5000" w:type="pct"/>
        <w:tblCellSpacing w:w="5" w:type="dxa"/>
        <w:tblCellMar>
          <w:top w:w="150" w:type="dxa"/>
          <w:left w:w="150" w:type="dxa"/>
          <w:bottom w:w="150" w:type="dxa"/>
          <w:right w:w="150" w:type="dxa"/>
        </w:tblCellMar>
        <w:tblLook w:val="04A0"/>
      </w:tblPr>
      <w:tblGrid>
        <w:gridCol w:w="1395"/>
        <w:gridCol w:w="7965"/>
      </w:tblGrid>
      <w:tr w14:paraId="2102AC7F" w14:textId="77777777" w:rsidTr="00614E66">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gridSpan w:val="2"/>
            <w:tcBorders>
              <w:top w:val="nil"/>
              <w:left w:val="nil"/>
              <w:bottom w:val="nil"/>
              <w:right w:val="nil"/>
            </w:tcBorders>
            <w:shd w:val="clear" w:color="auto" w:fill="ECECEC"/>
            <w:tcMar>
              <w:top w:w="120" w:type="dxa"/>
              <w:left w:w="120" w:type="dxa"/>
              <w:bottom w:w="120" w:type="dxa"/>
              <w:right w:w="120" w:type="dxa"/>
            </w:tcMar>
            <w:vAlign w:val="center"/>
            <w:hideMark/>
          </w:tcPr>
          <w:p w:rsidR="00614E66" w:rsidRPr="00614E66" w:rsidP="00614E66" w14:paraId="4B1FE0DF" w14:textId="77777777">
            <w:pPr>
              <w:rPr>
                <w:rFonts w:ascii="Times New Roman" w:hAnsi="Times New Roman" w:cs="Times New Roman"/>
                <w:b/>
                <w:bCs/>
              </w:rPr>
            </w:pPr>
            <w:r w:rsidRPr="00614E66">
              <w:rPr>
                <w:rFonts w:ascii="Times New Roman" w:hAnsi="Times New Roman" w:cs="Times New Roman"/>
                <w:b/>
                <w:bCs/>
              </w:rPr>
              <w:t>Table F-1 to </w:t>
            </w:r>
            <w:hyperlink r:id="rId54" w:history="1">
              <w:r w:rsidRPr="00614E66">
                <w:rPr>
                  <w:rStyle w:val="Hyperlink"/>
                  <w:rFonts w:ascii="Times New Roman" w:hAnsi="Times New Roman" w:cs="Times New Roman"/>
                  <w:b/>
                  <w:bCs/>
                </w:rPr>
                <w:t>§ 1915.82</w:t>
              </w:r>
            </w:hyperlink>
            <w:r w:rsidRPr="00614E66">
              <w:rPr>
                <w:rFonts w:ascii="Times New Roman" w:hAnsi="Times New Roman" w:cs="Times New Roman"/>
                <w:b/>
                <w:bCs/>
              </w:rPr>
              <w:t>—Minimum Lighting Intensities in Foot-Candles</w:t>
            </w:r>
          </w:p>
        </w:tc>
      </w:tr>
      <w:tr w14:paraId="741AB89D" w14:textId="77777777" w:rsidTr="00614E66">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7EA043AC" w14:textId="77777777">
            <w:pPr>
              <w:rPr>
                <w:rFonts w:ascii="Times New Roman" w:hAnsi="Times New Roman" w:cs="Times New Roman"/>
                <w:b/>
                <w:bCs/>
              </w:rPr>
            </w:pPr>
            <w:r w:rsidRPr="00614E66">
              <w:rPr>
                <w:rFonts w:ascii="Times New Roman" w:hAnsi="Times New Roman" w:cs="Times New Roman"/>
                <w:b/>
                <w:bCs/>
              </w:rPr>
              <w:t>Lumens</w:t>
            </w:r>
            <w:r w:rsidRPr="00614E66">
              <w:rPr>
                <w:rFonts w:ascii="Times New Roman" w:hAnsi="Times New Roman" w:cs="Times New Roman"/>
                <w:b/>
                <w:bCs/>
              </w:rPr>
              <w:br/>
              <w:t>(foot-candles)</w:t>
            </w:r>
          </w:p>
        </w:tc>
        <w:tc>
          <w:tcPr>
            <w:tcW w:w="0" w:type="auto"/>
            <w:tcBorders>
              <w:top w:val="nil"/>
              <w:left w:val="nil"/>
              <w:bottom w:val="single" w:sz="6" w:space="0" w:color="333333"/>
              <w:right w:val="nil"/>
            </w:tcBorders>
            <w:shd w:val="clear" w:color="auto" w:fill="ECECEC"/>
            <w:tcMar>
              <w:top w:w="120" w:type="dxa"/>
              <w:left w:w="120" w:type="dxa"/>
              <w:bottom w:w="120" w:type="dxa"/>
              <w:right w:w="120" w:type="dxa"/>
            </w:tcMar>
            <w:vAlign w:val="bottom"/>
            <w:hideMark/>
          </w:tcPr>
          <w:p w:rsidR="00614E66" w:rsidRPr="00614E66" w:rsidP="00614E66" w14:paraId="65511EE2" w14:textId="77777777">
            <w:pPr>
              <w:rPr>
                <w:rFonts w:ascii="Times New Roman" w:hAnsi="Times New Roman" w:cs="Times New Roman"/>
                <w:b/>
                <w:bCs/>
              </w:rPr>
            </w:pPr>
            <w:r w:rsidRPr="00614E66">
              <w:rPr>
                <w:rFonts w:ascii="Times New Roman" w:hAnsi="Times New Roman" w:cs="Times New Roman"/>
                <w:b/>
                <w:bCs/>
              </w:rPr>
              <w:t>Area or operation</w:t>
            </w:r>
          </w:p>
        </w:tc>
      </w:tr>
      <w:tr w14:paraId="75DEE13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0294A2F" w14:textId="77777777">
            <w:pPr>
              <w:rPr>
                <w:rFonts w:ascii="Times New Roman" w:hAnsi="Times New Roman" w:cs="Times New Roman"/>
              </w:rPr>
            </w:pPr>
            <w:r w:rsidRPr="00614E66">
              <w:rPr>
                <w:rFonts w:ascii="Times New Roman" w:hAnsi="Times New Roman" w:cs="Times New Roman"/>
              </w:rPr>
              <w:t>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B0FBD53" w14:textId="77777777">
            <w:pPr>
              <w:rPr>
                <w:rFonts w:ascii="Times New Roman" w:hAnsi="Times New Roman" w:cs="Times New Roman"/>
              </w:rPr>
            </w:pPr>
            <w:r w:rsidRPr="00614E66">
              <w:rPr>
                <w:rFonts w:ascii="Times New Roman" w:hAnsi="Times New Roman" w:cs="Times New Roman"/>
              </w:rPr>
              <w:t>General areas on vessels and vessel sections such as accessways, exits, gangways, stairs, and walkways.</w:t>
            </w:r>
          </w:p>
        </w:tc>
      </w:tr>
      <w:tr w14:paraId="73150A6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2738A99"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598D44B" w14:textId="77777777">
            <w:pPr>
              <w:rPr>
                <w:rFonts w:ascii="Times New Roman" w:hAnsi="Times New Roman" w:cs="Times New Roman"/>
              </w:rPr>
            </w:pPr>
            <w:r w:rsidRPr="00614E66">
              <w:rPr>
                <w:rFonts w:ascii="Times New Roman" w:hAnsi="Times New Roman" w:cs="Times New Roman"/>
              </w:rPr>
              <w:t>General landside areas such as corridors, exits, stairs, and walkways.</w:t>
            </w:r>
          </w:p>
        </w:tc>
      </w:tr>
      <w:tr w14:paraId="4CDED1F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93C0083"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DEC49FA" w14:textId="77777777">
            <w:pPr>
              <w:rPr>
                <w:rFonts w:ascii="Times New Roman" w:hAnsi="Times New Roman" w:cs="Times New Roman"/>
              </w:rPr>
            </w:pPr>
            <w:r w:rsidRPr="00614E66">
              <w:rPr>
                <w:rFonts w:ascii="Times New Roman" w:hAnsi="Times New Roman" w:cs="Times New Roman"/>
              </w:rPr>
              <w:t>All assigned work areas on any vessel or vessel section.</w:t>
            </w:r>
          </w:p>
        </w:tc>
      </w:tr>
      <w:tr w14:paraId="522315F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1B2AAC68"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F24CEEC" w14:textId="77777777">
            <w:pPr>
              <w:rPr>
                <w:rFonts w:ascii="Times New Roman" w:hAnsi="Times New Roman" w:cs="Times New Roman"/>
              </w:rPr>
            </w:pPr>
            <w:r w:rsidRPr="00614E66">
              <w:rPr>
                <w:rFonts w:ascii="Times New Roman" w:hAnsi="Times New Roman" w:cs="Times New Roman"/>
              </w:rPr>
              <w:t>Landside tunnels, shafts, vaults, pumping stations, and underground work areas.</w:t>
            </w:r>
          </w:p>
        </w:tc>
      </w:tr>
      <w:tr w14:paraId="59036E2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270E8397" w14:textId="77777777">
            <w:pPr>
              <w:rPr>
                <w:rFonts w:ascii="Times New Roman" w:hAnsi="Times New Roman" w:cs="Times New Roman"/>
              </w:rPr>
            </w:pPr>
            <w:r w:rsidRPr="00614E66">
              <w:rPr>
                <w:rFonts w:ascii="Times New Roman" w:hAnsi="Times New Roman" w:cs="Times New Roman"/>
              </w:rPr>
              <w:t>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2DB100B" w14:textId="77777777">
            <w:pPr>
              <w:rPr>
                <w:rFonts w:ascii="Times New Roman" w:hAnsi="Times New Roman" w:cs="Times New Roman"/>
              </w:rPr>
            </w:pPr>
            <w:r w:rsidRPr="00614E66">
              <w:rPr>
                <w:rFonts w:ascii="Times New Roman" w:hAnsi="Times New Roman" w:cs="Times New Roman"/>
              </w:rPr>
              <w:t>Landside work areas such as machine shops, electrical equipment rooms, carpenter shops, lofts, tool rooms, warehouses, and outdoor work areas.</w:t>
            </w:r>
          </w:p>
        </w:tc>
      </w:tr>
      <w:tr w14:paraId="36B9DD0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73A6C209" w14:textId="77777777">
            <w:pPr>
              <w:rPr>
                <w:rFonts w:ascii="Times New Roman" w:hAnsi="Times New Roman" w:cs="Times New Roman"/>
              </w:rPr>
            </w:pPr>
            <w:r w:rsidRPr="00614E66">
              <w:rPr>
                <w:rFonts w:ascii="Times New Roman" w:hAnsi="Times New Roman" w:cs="Times New Roman"/>
              </w:rPr>
              <w:t>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F6EBF9D" w14:textId="77777777">
            <w:pPr>
              <w:rPr>
                <w:rFonts w:ascii="Times New Roman" w:hAnsi="Times New Roman" w:cs="Times New Roman"/>
              </w:rPr>
            </w:pPr>
            <w:r w:rsidRPr="00614E66">
              <w:rPr>
                <w:rFonts w:ascii="Times New Roman" w:hAnsi="Times New Roman" w:cs="Times New Roman"/>
              </w:rPr>
              <w:t>Changing rooms, showers, sewered toilets, and eating, drinking, and break areas.</w:t>
            </w:r>
          </w:p>
        </w:tc>
      </w:tr>
      <w:tr w14:paraId="4E9E531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13620E99" w14:textId="77777777">
            <w:pPr>
              <w:rPr>
                <w:rFonts w:ascii="Times New Roman" w:hAnsi="Times New Roman" w:cs="Times New Roman"/>
              </w:rPr>
            </w:pPr>
            <w:r w:rsidRPr="00614E66">
              <w:rPr>
                <w:rFonts w:ascii="Times New Roman" w:hAnsi="Times New Roman" w:cs="Times New Roman"/>
              </w:rPr>
              <w:t>30</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614E66" w:rsidRPr="00614E66" w:rsidP="00614E66" w14:paraId="33D6B303" w14:textId="77777777">
            <w:pPr>
              <w:rPr>
                <w:rFonts w:ascii="Times New Roman" w:hAnsi="Times New Roman" w:cs="Times New Roman"/>
              </w:rPr>
            </w:pPr>
            <w:r w:rsidRPr="00614E66">
              <w:rPr>
                <w:rFonts w:ascii="Times New Roman" w:hAnsi="Times New Roman" w:cs="Times New Roman"/>
              </w:rPr>
              <w:t>First aid stations, infirmaries, and offices.</w:t>
            </w:r>
          </w:p>
        </w:tc>
      </w:tr>
    </w:tbl>
    <w:p w:rsidR="00614E66" w:rsidRPr="00614E66" w:rsidP="00614E66" w14:paraId="2AE7048F" w14:textId="77777777">
      <w:pPr>
        <w:rPr>
          <w:rFonts w:ascii="Times New Roman" w:hAnsi="Times New Roman" w:cs="Times New Roman"/>
        </w:rPr>
      </w:pPr>
      <w:r w:rsidRPr="00614E66">
        <w:rPr>
          <w:rFonts w:ascii="Times New Roman" w:hAnsi="Times New Roman" w:cs="Times New Roman"/>
        </w:rPr>
        <w:t>Note to table F-1 to </w:t>
      </w:r>
      <w:hyperlink r:id="rId54" w:history="1">
        <w:r w:rsidRPr="00614E66">
          <w:rPr>
            <w:rStyle w:val="Hyperlink"/>
            <w:rFonts w:ascii="Times New Roman" w:hAnsi="Times New Roman" w:cs="Times New Roman"/>
          </w:rPr>
          <w:t>§ 1915.82</w:t>
        </w:r>
      </w:hyperlink>
      <w:r w:rsidRPr="00614E66">
        <w:rPr>
          <w:rFonts w:ascii="Times New Roman" w:hAnsi="Times New Roman" w:cs="Times New Roman"/>
        </w:rPr>
        <w:t>:</w:t>
      </w:r>
    </w:p>
    <w:p w:rsidR="00614E66" w:rsidRPr="00614E66" w:rsidP="00614E66" w14:paraId="7BA69BF1"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41B95D05" w14:textId="77777777">
      <w:pPr>
        <w:rPr>
          <w:rFonts w:ascii="Times New Roman" w:hAnsi="Times New Roman" w:cs="Times New Roman"/>
        </w:rPr>
      </w:pPr>
      <w:r w:rsidRPr="00614E66">
        <w:rPr>
          <w:rFonts w:ascii="Times New Roman" w:hAnsi="Times New Roman" w:cs="Times New Roman"/>
        </w:rPr>
        <w:t>The required illumination levels in this table do not apply to emergency or portable lights.</w:t>
      </w:r>
    </w:p>
    <w:p w:rsidR="00614E66" w:rsidRPr="00614E66" w:rsidP="00614E66" w14:paraId="7F325504" w14:textId="77777777">
      <w:pPr>
        <w:rPr>
          <w:rFonts w:ascii="Times New Roman" w:hAnsi="Times New Roman" w:cs="Times New Roman"/>
        </w:rPr>
      </w:pPr>
      <w:r w:rsidRPr="00614E66">
        <w:rPr>
          <w:rFonts w:ascii="Times New Roman" w:hAnsi="Times New Roman" w:cs="Times New Roman"/>
        </w:rPr>
        <w:t>(3) For vessels and vessel sections, the employer shall provide illumination that meets the levels set forth in the table to paragraph (a)(2) or meet ANSI/IESNA RP-7-01 (incorporated by reference, see 1915.5).</w:t>
      </w:r>
    </w:p>
    <w:p w:rsidR="00614E66" w:rsidRPr="00614E66" w:rsidP="00614E66" w14:paraId="48F4703D" w14:textId="77777777">
      <w:pPr>
        <w:rPr>
          <w:rFonts w:ascii="Times New Roman" w:hAnsi="Times New Roman" w:cs="Times New Roman"/>
        </w:rPr>
      </w:pPr>
      <w:r w:rsidRPr="00614E66">
        <w:rPr>
          <w:rFonts w:ascii="Times New Roman" w:hAnsi="Times New Roman" w:cs="Times New Roman"/>
        </w:rPr>
        <w:t>(4) When adequate illumination is not obtainable by permanent lighting sources, temporary lighting may be used as supplementation.</w:t>
      </w:r>
    </w:p>
    <w:p w:rsidR="00614E66" w:rsidRPr="00614E66" w:rsidP="00614E66" w14:paraId="6482C2AD" w14:textId="77777777">
      <w:pPr>
        <w:rPr>
          <w:rFonts w:ascii="Times New Roman" w:hAnsi="Times New Roman" w:cs="Times New Roman"/>
        </w:rPr>
      </w:pPr>
      <w:r w:rsidRPr="00614E66">
        <w:rPr>
          <w:rFonts w:ascii="Times New Roman" w:hAnsi="Times New Roman" w:cs="Times New Roman"/>
        </w:rPr>
        <w:t>(5) The employer shall ensure that neither matches nor open-flame devices are used for lighting.</w:t>
      </w:r>
    </w:p>
    <w:p w:rsidR="00614E66" w:rsidRPr="00614E66" w:rsidP="00614E66" w14:paraId="077363FB"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Temporary lights.</w:t>
      </w:r>
      <w:r w:rsidRPr="00614E66">
        <w:rPr>
          <w:rFonts w:ascii="Times New Roman" w:hAnsi="Times New Roman" w:cs="Times New Roman"/>
        </w:rPr>
        <w:t> The employer shall ensure that temporary lights meet the following requirements:</w:t>
      </w:r>
    </w:p>
    <w:p w:rsidR="00614E66" w:rsidRPr="00614E66" w:rsidP="00614E66" w14:paraId="70CF54B2" w14:textId="77777777">
      <w:pPr>
        <w:rPr>
          <w:rFonts w:ascii="Times New Roman" w:hAnsi="Times New Roman" w:cs="Times New Roman"/>
        </w:rPr>
      </w:pPr>
      <w:r w:rsidRPr="00614E66">
        <w:rPr>
          <w:rFonts w:ascii="Times New Roman" w:hAnsi="Times New Roman" w:cs="Times New Roman"/>
        </w:rPr>
        <w:t xml:space="preserve">(1) Lights with bulbs that are not completely recessed are equipped with guards to prevent accidental contact with the </w:t>
      </w:r>
      <w:r w:rsidRPr="00614E66">
        <w:rPr>
          <w:rFonts w:ascii="Times New Roman" w:hAnsi="Times New Roman" w:cs="Times New Roman"/>
        </w:rPr>
        <w:t>bulb;</w:t>
      </w:r>
    </w:p>
    <w:p w:rsidR="00614E66" w:rsidRPr="00614E66" w:rsidP="00614E66" w14:paraId="5CF11990" w14:textId="77777777">
      <w:pPr>
        <w:rPr>
          <w:rFonts w:ascii="Times New Roman" w:hAnsi="Times New Roman" w:cs="Times New Roman"/>
        </w:rPr>
      </w:pPr>
      <w:r w:rsidRPr="00614E66">
        <w:rPr>
          <w:rFonts w:ascii="Times New Roman" w:hAnsi="Times New Roman" w:cs="Times New Roman"/>
        </w:rPr>
        <w:t xml:space="preserve">(2) Lights are equipped with electric cords designed with sufficient capacity to safely carry the electric </w:t>
      </w:r>
      <w:r w:rsidRPr="00614E66">
        <w:rPr>
          <w:rFonts w:ascii="Times New Roman" w:hAnsi="Times New Roman" w:cs="Times New Roman"/>
        </w:rPr>
        <w:t>load;</w:t>
      </w:r>
    </w:p>
    <w:p w:rsidR="00614E66" w:rsidRPr="00614E66" w:rsidP="00614E66" w14:paraId="286E8E8B" w14:textId="77777777">
      <w:pPr>
        <w:rPr>
          <w:rFonts w:ascii="Times New Roman" w:hAnsi="Times New Roman" w:cs="Times New Roman"/>
        </w:rPr>
      </w:pPr>
      <w:r w:rsidRPr="00614E66">
        <w:rPr>
          <w:rFonts w:ascii="Times New Roman" w:hAnsi="Times New Roman" w:cs="Times New Roman"/>
        </w:rPr>
        <w:t xml:space="preserve">(3) Connections and insulation on electric cords are maintained in a safe </w:t>
      </w:r>
      <w:r w:rsidRPr="00614E66">
        <w:rPr>
          <w:rFonts w:ascii="Times New Roman" w:hAnsi="Times New Roman" w:cs="Times New Roman"/>
        </w:rPr>
        <w:t>condition;</w:t>
      </w:r>
    </w:p>
    <w:p w:rsidR="00614E66" w:rsidRPr="00614E66" w:rsidP="00614E66" w14:paraId="345F2D2F" w14:textId="77777777">
      <w:pPr>
        <w:rPr>
          <w:rFonts w:ascii="Times New Roman" w:hAnsi="Times New Roman" w:cs="Times New Roman"/>
        </w:rPr>
      </w:pPr>
      <w:r w:rsidRPr="00614E66">
        <w:rPr>
          <w:rFonts w:ascii="Times New Roman" w:hAnsi="Times New Roman" w:cs="Times New Roman"/>
        </w:rPr>
        <w:t xml:space="preserve">(4) Lights and lighting stringers are not suspended solely by their electric cords unless they are designed by the manufacturer to be suspended in this </w:t>
      </w:r>
      <w:r w:rsidRPr="00614E66">
        <w:rPr>
          <w:rFonts w:ascii="Times New Roman" w:hAnsi="Times New Roman" w:cs="Times New Roman"/>
        </w:rPr>
        <w:t>way;</w:t>
      </w:r>
    </w:p>
    <w:p w:rsidR="00614E66" w:rsidRPr="00614E66" w:rsidP="00614E66" w14:paraId="425530E0" w14:textId="77777777">
      <w:pPr>
        <w:rPr>
          <w:rFonts w:ascii="Times New Roman" w:hAnsi="Times New Roman" w:cs="Times New Roman"/>
        </w:rPr>
      </w:pPr>
      <w:r w:rsidRPr="00614E66">
        <w:rPr>
          <w:rFonts w:ascii="Times New Roman" w:hAnsi="Times New Roman" w:cs="Times New Roman"/>
        </w:rPr>
        <w:t xml:space="preserve">(5) Lighting stringers do not overload branch </w:t>
      </w:r>
      <w:r w:rsidRPr="00614E66">
        <w:rPr>
          <w:rFonts w:ascii="Times New Roman" w:hAnsi="Times New Roman" w:cs="Times New Roman"/>
        </w:rPr>
        <w:t>circuits;</w:t>
      </w:r>
    </w:p>
    <w:p w:rsidR="00614E66" w:rsidRPr="00614E66" w:rsidP="00614E66" w14:paraId="5940E22E" w14:textId="77777777">
      <w:pPr>
        <w:rPr>
          <w:rFonts w:ascii="Times New Roman" w:hAnsi="Times New Roman" w:cs="Times New Roman"/>
        </w:rPr>
      </w:pPr>
      <w:r w:rsidRPr="00614E66">
        <w:rPr>
          <w:rFonts w:ascii="Times New Roman" w:hAnsi="Times New Roman" w:cs="Times New Roman"/>
        </w:rPr>
        <w:t xml:space="preserve">(6) Branch circuits are equipped with over-current protection with a capacity that does not exceed the rated current-carrying capacity of the cord </w:t>
      </w:r>
      <w:r w:rsidRPr="00614E66">
        <w:rPr>
          <w:rFonts w:ascii="Times New Roman" w:hAnsi="Times New Roman" w:cs="Times New Roman"/>
        </w:rPr>
        <w:t>used;</w:t>
      </w:r>
    </w:p>
    <w:p w:rsidR="00614E66" w:rsidRPr="00614E66" w:rsidP="00614E66" w14:paraId="2931F2A0" w14:textId="77777777">
      <w:pPr>
        <w:rPr>
          <w:rFonts w:ascii="Times New Roman" w:hAnsi="Times New Roman" w:cs="Times New Roman"/>
        </w:rPr>
      </w:pPr>
      <w:r w:rsidRPr="00614E66">
        <w:rPr>
          <w:rFonts w:ascii="Times New Roman" w:hAnsi="Times New Roman" w:cs="Times New Roman"/>
        </w:rPr>
        <w:t>(7) Splices have insulation with a capacity that exceeds that of the original insulation of the cord; and</w:t>
      </w:r>
    </w:p>
    <w:p w:rsidR="00614E66" w:rsidRPr="00614E66" w:rsidP="00614E66" w14:paraId="7C35BDE3" w14:textId="77777777">
      <w:pPr>
        <w:rPr>
          <w:rFonts w:ascii="Times New Roman" w:hAnsi="Times New Roman" w:cs="Times New Roman"/>
        </w:rPr>
      </w:pPr>
      <w:r w:rsidRPr="00614E66">
        <w:rPr>
          <w:rFonts w:ascii="Times New Roman" w:hAnsi="Times New Roman" w:cs="Times New Roman"/>
        </w:rPr>
        <w:t>(8) Exposed, non-current-carrying metal parts of lights are grounded. The employer shall ensure that grounding is provided either through a third wire in the cord containing the circuit conductors or through a separate wire that is grounded at the source of the current. Grounding shall be done in accordance with the requirements of </w:t>
      </w:r>
      <w:hyperlink r:id="rId121" w:history="1">
        <w:r w:rsidRPr="00614E66">
          <w:rPr>
            <w:rStyle w:val="Hyperlink"/>
            <w:rFonts w:ascii="Times New Roman" w:hAnsi="Times New Roman" w:cs="Times New Roman"/>
          </w:rPr>
          <w:t>29 CFR 1910, subpart S</w:t>
        </w:r>
      </w:hyperlink>
      <w:r w:rsidRPr="00614E66">
        <w:rPr>
          <w:rFonts w:ascii="Times New Roman" w:hAnsi="Times New Roman" w:cs="Times New Roman"/>
        </w:rPr>
        <w:t>.</w:t>
      </w:r>
    </w:p>
    <w:p w:rsidR="00614E66" w:rsidRPr="00614E66" w:rsidP="00614E66" w14:paraId="34C29E88" w14:textId="77777777">
      <w:pPr>
        <w:rPr>
          <w:rFonts w:ascii="Times New Roman" w:hAnsi="Times New Roman" w:cs="Times New Roman"/>
        </w:rPr>
      </w:pPr>
      <w:r w:rsidRPr="00614E66">
        <w:rPr>
          <w:rFonts w:ascii="Times New Roman" w:hAnsi="Times New Roman" w:cs="Times New Roman"/>
        </w:rPr>
        <w:t>(c) </w:t>
      </w:r>
      <w:r w:rsidRPr="00614E66">
        <w:rPr>
          <w:rFonts w:ascii="Times New Roman" w:hAnsi="Times New Roman" w:cs="Times New Roman"/>
          <w:i/>
          <w:iCs/>
        </w:rPr>
        <w:t>Portable lights.</w:t>
      </w:r>
    </w:p>
    <w:p w:rsidR="00614E66" w:rsidRPr="00614E66" w:rsidP="00614E66" w14:paraId="2948A4FE" w14:textId="77777777">
      <w:pPr>
        <w:rPr>
          <w:rFonts w:ascii="Times New Roman" w:hAnsi="Times New Roman" w:cs="Times New Roman"/>
        </w:rPr>
      </w:pPr>
      <w:r w:rsidRPr="00614E66">
        <w:rPr>
          <w:rFonts w:ascii="Times New Roman" w:hAnsi="Times New Roman" w:cs="Times New Roman"/>
        </w:rPr>
        <w:t>(1) In any dark area that does not have permanent or temporary lights, where lights are not working, or where lights are not readily accessible, the employer shall provide portable or emergency lights and ensure that employees do not enter those areas without such lights.</w:t>
      </w:r>
    </w:p>
    <w:p w:rsidR="00614E66" w:rsidRPr="00614E66" w:rsidP="00614E66" w14:paraId="62EE7917" w14:textId="77777777">
      <w:pPr>
        <w:rPr>
          <w:rFonts w:ascii="Times New Roman" w:hAnsi="Times New Roman" w:cs="Times New Roman"/>
        </w:rPr>
      </w:pPr>
      <w:r w:rsidRPr="00614E66">
        <w:rPr>
          <w:rFonts w:ascii="Times New Roman" w:hAnsi="Times New Roman" w:cs="Times New Roman"/>
        </w:rPr>
        <w:t>(2) Where the only means of illumination on a vessel or vessel section are from lighting sources that are not part of the vessel or vessel section, the employer shall provide portable or emergency lights for the safe movement of each employee. If natural sunlight provides sufficient illumination, portable or emergency lights are not required.</w:t>
      </w:r>
    </w:p>
    <w:p w:rsidR="00614E66" w:rsidRPr="00614E66" w:rsidP="00614E66" w14:paraId="71A858DE" w14:textId="77777777">
      <w:pPr>
        <w:rPr>
          <w:rFonts w:ascii="Times New Roman" w:hAnsi="Times New Roman" w:cs="Times New Roman"/>
        </w:rPr>
      </w:pPr>
      <w:r w:rsidRPr="00614E66">
        <w:rPr>
          <w:rFonts w:ascii="Times New Roman" w:hAnsi="Times New Roman" w:cs="Times New Roman"/>
        </w:rPr>
        <w:t>(d) </w:t>
      </w:r>
      <w:r w:rsidRPr="00614E66">
        <w:rPr>
          <w:rFonts w:ascii="Times New Roman" w:hAnsi="Times New Roman" w:cs="Times New Roman"/>
          <w:i/>
          <w:iCs/>
        </w:rPr>
        <w:t>Explosion-proof, self-contained lights.</w:t>
      </w:r>
      <w:r w:rsidRPr="00614E66">
        <w:rPr>
          <w:rFonts w:ascii="Times New Roman" w:hAnsi="Times New Roman" w:cs="Times New Roman"/>
        </w:rPr>
        <w:t> The employer shall provide and ensure that each employee uses only explosion-proof, self-contained temporary and portable lights, approved for hazardous conditions by a nationally recognized testing laboratory (NRTL), in any area that the atmosphere is determined to contain a concentration of flammable vapors that are at or above 10 percent of the lower explosive limit (LEL) as specified in </w:t>
      </w:r>
      <w:hyperlink r:id="rId28" w:history="1">
        <w:r w:rsidRPr="00614E66">
          <w:rPr>
            <w:rStyle w:val="Hyperlink"/>
            <w:rFonts w:ascii="Times New Roman" w:hAnsi="Times New Roman" w:cs="Times New Roman"/>
          </w:rPr>
          <w:t>29 CFR part 1915, subparts B</w:t>
        </w:r>
      </w:hyperlink>
      <w:r w:rsidRPr="00614E66">
        <w:rPr>
          <w:rFonts w:ascii="Times New Roman" w:hAnsi="Times New Roman" w:cs="Times New Roman"/>
        </w:rPr>
        <w:t> and </w:t>
      </w:r>
      <w:hyperlink r:id="rId29" w:history="1">
        <w:r w:rsidRPr="00614E66">
          <w:rPr>
            <w:rStyle w:val="Hyperlink"/>
            <w:rFonts w:ascii="Times New Roman" w:hAnsi="Times New Roman" w:cs="Times New Roman"/>
          </w:rPr>
          <w:t>C</w:t>
        </w:r>
      </w:hyperlink>
      <w:r w:rsidRPr="00614E66">
        <w:rPr>
          <w:rFonts w:ascii="Times New Roman" w:hAnsi="Times New Roman" w:cs="Times New Roman"/>
        </w:rPr>
        <w:t>.</w:t>
      </w:r>
    </w:p>
    <w:p w:rsidR="00614E66" w:rsidRPr="00614E66" w:rsidP="00614E66" w14:paraId="626643F8" w14:textId="77777777">
      <w:pPr>
        <w:rPr>
          <w:rFonts w:ascii="Times New Roman" w:hAnsi="Times New Roman" w:cs="Times New Roman"/>
          <w:b/>
          <w:bCs/>
        </w:rPr>
      </w:pPr>
      <w:r w:rsidRPr="00614E66">
        <w:rPr>
          <w:rFonts w:ascii="Times New Roman" w:hAnsi="Times New Roman" w:cs="Times New Roman"/>
          <w:b/>
          <w:bCs/>
        </w:rPr>
        <w:t>§ 1915.83 Utilities.</w:t>
      </w:r>
    </w:p>
    <w:p w:rsidR="00614E66" w:rsidRPr="00614E66" w:rsidP="00614E66" w14:paraId="084A5CBC"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Steam supply system.</w:t>
      </w:r>
    </w:p>
    <w:p w:rsidR="00614E66" w:rsidRPr="00614E66" w:rsidP="00614E66" w14:paraId="27D45165" w14:textId="77777777">
      <w:pPr>
        <w:rPr>
          <w:rFonts w:ascii="Times New Roman" w:hAnsi="Times New Roman" w:cs="Times New Roman"/>
        </w:rPr>
      </w:pPr>
      <w:r w:rsidRPr="00614E66">
        <w:rPr>
          <w:rFonts w:ascii="Times New Roman" w:hAnsi="Times New Roman" w:cs="Times New Roman"/>
        </w:rPr>
        <w:t>(1) The employer shall ensure that the vessel's steam piping system, including hoses, is designed to safely handle the working pressure prior to supplying steam from an outside source. The employer shall obtain a written or oral determination from a responsible vessel's representative, a contractor, or any other person who is qualified by training, knowledge, or experience to make such determination that the working pressure of the vessel's steam piping system is safe.</w:t>
      </w:r>
    </w:p>
    <w:p w:rsidR="00614E66" w:rsidRPr="00614E66" w:rsidP="00614E66" w14:paraId="174352E8" w14:textId="77777777">
      <w:pPr>
        <w:rPr>
          <w:rFonts w:ascii="Times New Roman" w:hAnsi="Times New Roman" w:cs="Times New Roman"/>
        </w:rPr>
      </w:pPr>
      <w:r w:rsidRPr="00614E66">
        <w:rPr>
          <w:rFonts w:ascii="Times New Roman" w:hAnsi="Times New Roman" w:cs="Times New Roman"/>
        </w:rPr>
        <w:t>(2) The employer shall ensure that each outside steam supply connected to a vessel's steam piping system meets the following requirements:</w:t>
      </w:r>
    </w:p>
    <w:p w:rsidR="00614E66" w:rsidRPr="00614E66" w:rsidP="00614E66" w14:paraId="0CD03F23"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A pressure gauge and a relief valve are installed at the point where the temporary steam hose joins the vessel's steam piping </w:t>
      </w:r>
      <w:r w:rsidRPr="00614E66">
        <w:rPr>
          <w:rFonts w:ascii="Times New Roman" w:hAnsi="Times New Roman" w:cs="Times New Roman"/>
        </w:rPr>
        <w:t>system;</w:t>
      </w:r>
    </w:p>
    <w:p w:rsidR="00614E66" w:rsidRPr="00614E66" w:rsidP="00614E66" w14:paraId="2C12E5AD" w14:textId="77777777">
      <w:pPr>
        <w:rPr>
          <w:rFonts w:ascii="Times New Roman" w:hAnsi="Times New Roman" w:cs="Times New Roman"/>
        </w:rPr>
      </w:pPr>
      <w:r w:rsidRPr="00614E66">
        <w:rPr>
          <w:rFonts w:ascii="Times New Roman" w:hAnsi="Times New Roman" w:cs="Times New Roman"/>
        </w:rPr>
        <w:t xml:space="preserve">(ii) Each relief valve is set to relieve excess steam at, and is capable of relieving steam at, a pressure that does not exceed the safe working pressure of the system in its present </w:t>
      </w:r>
      <w:r w:rsidRPr="00614E66">
        <w:rPr>
          <w:rFonts w:ascii="Times New Roman" w:hAnsi="Times New Roman" w:cs="Times New Roman"/>
        </w:rPr>
        <w:t>condition;</w:t>
      </w:r>
    </w:p>
    <w:p w:rsidR="00614E66" w:rsidRPr="00614E66" w:rsidP="00614E66" w14:paraId="6C01EE05" w14:textId="77777777">
      <w:pPr>
        <w:rPr>
          <w:rFonts w:ascii="Times New Roman" w:hAnsi="Times New Roman" w:cs="Times New Roman"/>
        </w:rPr>
      </w:pPr>
      <w:r w:rsidRPr="00614E66">
        <w:rPr>
          <w:rFonts w:ascii="Times New Roman" w:hAnsi="Times New Roman" w:cs="Times New Roman"/>
        </w:rPr>
        <w:t xml:space="preserve">(iii) There are no means of inadvertently disconnecting any relief valve from the system that it </w:t>
      </w:r>
      <w:r w:rsidRPr="00614E66">
        <w:rPr>
          <w:rFonts w:ascii="Times New Roman" w:hAnsi="Times New Roman" w:cs="Times New Roman"/>
        </w:rPr>
        <w:t>protects;</w:t>
      </w:r>
    </w:p>
    <w:p w:rsidR="00614E66" w:rsidRPr="00614E66" w:rsidP="00614E66" w14:paraId="21151D4B" w14:textId="77777777">
      <w:pPr>
        <w:rPr>
          <w:rFonts w:ascii="Times New Roman" w:hAnsi="Times New Roman" w:cs="Times New Roman"/>
        </w:rPr>
      </w:pPr>
      <w:r w:rsidRPr="00614E66">
        <w:rPr>
          <w:rFonts w:ascii="Times New Roman" w:hAnsi="Times New Roman" w:cs="Times New Roman"/>
        </w:rPr>
        <w:t xml:space="preserve">(iv) Each pressure gauge and relief valve </w:t>
      </w:r>
      <w:r w:rsidRPr="00614E66">
        <w:rPr>
          <w:rFonts w:ascii="Times New Roman" w:hAnsi="Times New Roman" w:cs="Times New Roman"/>
        </w:rPr>
        <w:t>is</w:t>
      </w:r>
      <w:r w:rsidRPr="00614E66">
        <w:rPr>
          <w:rFonts w:ascii="Times New Roman" w:hAnsi="Times New Roman" w:cs="Times New Roman"/>
        </w:rPr>
        <w:t xml:space="preserve"> legible and located so it is visible and readily accessible; and</w:t>
      </w:r>
    </w:p>
    <w:p w:rsidR="00614E66" w:rsidRPr="00614E66" w:rsidP="00614E66" w14:paraId="42119A3E" w14:textId="77777777">
      <w:pPr>
        <w:rPr>
          <w:rFonts w:ascii="Times New Roman" w:hAnsi="Times New Roman" w:cs="Times New Roman"/>
        </w:rPr>
      </w:pPr>
      <w:r w:rsidRPr="00614E66">
        <w:rPr>
          <w:rFonts w:ascii="Times New Roman" w:hAnsi="Times New Roman" w:cs="Times New Roman"/>
        </w:rPr>
        <w:t>(v) Each relief valve is positioned so it is not likely to cause injury if steam is released.</w:t>
      </w:r>
    </w:p>
    <w:p w:rsidR="00614E66" w:rsidRPr="00614E66" w:rsidP="00614E66" w14:paraId="385707C1"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Steam hoses.</w:t>
      </w:r>
      <w:r w:rsidRPr="00614E66">
        <w:rPr>
          <w:rFonts w:ascii="Times New Roman" w:hAnsi="Times New Roman" w:cs="Times New Roman"/>
        </w:rPr>
        <w:t> The employer shall ensure that each steam hose meets the following requirements:</w:t>
      </w:r>
    </w:p>
    <w:p w:rsidR="00614E66" w:rsidRPr="00614E66" w:rsidP="00614E66" w14:paraId="7DD138AC" w14:textId="77777777">
      <w:pPr>
        <w:rPr>
          <w:rFonts w:ascii="Times New Roman" w:hAnsi="Times New Roman" w:cs="Times New Roman"/>
        </w:rPr>
      </w:pPr>
      <w:r w:rsidRPr="00614E66">
        <w:rPr>
          <w:rFonts w:ascii="Times New Roman" w:hAnsi="Times New Roman" w:cs="Times New Roman"/>
        </w:rPr>
        <w:t xml:space="preserve">(1) The steam hose and its fittings are used in accordance with manufacturer's </w:t>
      </w:r>
      <w:r w:rsidRPr="00614E66">
        <w:rPr>
          <w:rFonts w:ascii="Times New Roman" w:hAnsi="Times New Roman" w:cs="Times New Roman"/>
        </w:rPr>
        <w:t>specifications;</w:t>
      </w:r>
    </w:p>
    <w:p w:rsidR="00614E66" w:rsidRPr="00614E66" w:rsidP="00614E66" w14:paraId="5E781C36" w14:textId="77777777">
      <w:pPr>
        <w:rPr>
          <w:rFonts w:ascii="Times New Roman" w:hAnsi="Times New Roman" w:cs="Times New Roman"/>
        </w:rPr>
      </w:pPr>
      <w:r w:rsidRPr="00614E66">
        <w:rPr>
          <w:rFonts w:ascii="Times New Roman" w:hAnsi="Times New Roman" w:cs="Times New Roman"/>
        </w:rPr>
        <w:t xml:space="preserve">(2) Each steam hose is hung tightly with short bights that prevent chafing and to reduce tension on the hose and its </w:t>
      </w:r>
      <w:r w:rsidRPr="00614E66">
        <w:rPr>
          <w:rFonts w:ascii="Times New Roman" w:hAnsi="Times New Roman" w:cs="Times New Roman"/>
        </w:rPr>
        <w:t>fittings;</w:t>
      </w:r>
    </w:p>
    <w:p w:rsidR="00614E66" w:rsidRPr="00614E66" w:rsidP="00614E66" w14:paraId="40DF3C07" w14:textId="77777777">
      <w:pPr>
        <w:rPr>
          <w:rFonts w:ascii="Times New Roman" w:hAnsi="Times New Roman" w:cs="Times New Roman"/>
        </w:rPr>
      </w:pPr>
      <w:r w:rsidRPr="00614E66">
        <w:rPr>
          <w:rFonts w:ascii="Times New Roman" w:hAnsi="Times New Roman" w:cs="Times New Roman"/>
        </w:rPr>
        <w:t>(3) Each steam hose is protected from damage; and</w:t>
      </w:r>
    </w:p>
    <w:p w:rsidR="00614E66" w:rsidRPr="00614E66" w:rsidP="00614E66" w14:paraId="4F0EAE69" w14:textId="77777777">
      <w:pPr>
        <w:rPr>
          <w:rFonts w:ascii="Times New Roman" w:hAnsi="Times New Roman" w:cs="Times New Roman"/>
        </w:rPr>
      </w:pPr>
      <w:r w:rsidRPr="00614E66">
        <w:rPr>
          <w:rFonts w:ascii="Times New Roman" w:hAnsi="Times New Roman" w:cs="Times New Roman"/>
        </w:rPr>
        <w:t>(4) Each steam hose or temporary steam piping, including metal fittings and couplings, that pass through a walking or working area is shielded to protect employees from contact.</w:t>
      </w:r>
    </w:p>
    <w:p w:rsidR="00614E66" w:rsidRPr="00614E66" w:rsidP="00614E66" w14:paraId="0145D222" w14:textId="77777777">
      <w:pPr>
        <w:rPr>
          <w:rFonts w:ascii="Times New Roman" w:hAnsi="Times New Roman" w:cs="Times New Roman"/>
        </w:rPr>
      </w:pPr>
      <w:r w:rsidRPr="00614E66">
        <w:rPr>
          <w:rFonts w:ascii="Times New Roman" w:hAnsi="Times New Roman" w:cs="Times New Roman"/>
        </w:rPr>
        <w:t>(c) </w:t>
      </w:r>
      <w:r w:rsidRPr="00614E66">
        <w:rPr>
          <w:rFonts w:ascii="Times New Roman" w:hAnsi="Times New Roman" w:cs="Times New Roman"/>
          <w:i/>
          <w:iCs/>
        </w:rPr>
        <w:t>Electric shore power.</w:t>
      </w:r>
      <w:r w:rsidRPr="00614E66">
        <w:rPr>
          <w:rFonts w:ascii="Times New Roman" w:hAnsi="Times New Roman" w:cs="Times New Roman"/>
        </w:rPr>
        <w:t> When a vessel is supplied with electric shore power, the employer shall take the following precautions prior to energizing any of the vessel's circuits:</w:t>
      </w:r>
    </w:p>
    <w:p w:rsidR="00614E66" w:rsidRPr="00614E66" w:rsidP="00614E66" w14:paraId="6E9B099D" w14:textId="77777777">
      <w:pPr>
        <w:rPr>
          <w:rFonts w:ascii="Times New Roman" w:hAnsi="Times New Roman" w:cs="Times New Roman"/>
        </w:rPr>
      </w:pPr>
      <w:r w:rsidRPr="00614E66">
        <w:rPr>
          <w:rFonts w:ascii="Times New Roman" w:hAnsi="Times New Roman" w:cs="Times New Roman"/>
        </w:rPr>
        <w:t xml:space="preserve">(1) Ensure that the vessel is </w:t>
      </w:r>
      <w:r w:rsidRPr="00614E66">
        <w:rPr>
          <w:rFonts w:ascii="Times New Roman" w:hAnsi="Times New Roman" w:cs="Times New Roman"/>
        </w:rPr>
        <w:t>grounded;</w:t>
      </w:r>
    </w:p>
    <w:p w:rsidR="00614E66" w:rsidRPr="00614E66" w:rsidP="00614E66" w14:paraId="4CCCACC5" w14:textId="77777777">
      <w:pPr>
        <w:rPr>
          <w:rFonts w:ascii="Times New Roman" w:hAnsi="Times New Roman" w:cs="Times New Roman"/>
        </w:rPr>
      </w:pPr>
      <w:r w:rsidRPr="00614E66">
        <w:rPr>
          <w:rFonts w:ascii="Times New Roman" w:hAnsi="Times New Roman" w:cs="Times New Roman"/>
        </w:rPr>
        <w:t>(2) Equip each circuit to be energized with over-current protection that does not exceed the rated current-carrying capacity of the conductors; and</w:t>
      </w:r>
    </w:p>
    <w:p w:rsidR="00614E66" w:rsidRPr="00614E66" w:rsidP="00614E66" w14:paraId="630CD3C3" w14:textId="77777777">
      <w:pPr>
        <w:rPr>
          <w:rFonts w:ascii="Times New Roman" w:hAnsi="Times New Roman" w:cs="Times New Roman"/>
        </w:rPr>
      </w:pPr>
      <w:r w:rsidRPr="00614E66">
        <w:rPr>
          <w:rFonts w:ascii="Times New Roman" w:hAnsi="Times New Roman" w:cs="Times New Roman"/>
        </w:rPr>
        <w:t>(3) Ensure that each circuit to be energized is in a safe condition. The employer must obtain a determination of the safe condition, either orally or in writing, from a responsible vessel's representative, a contractor, or any other person who is qualified by training, knowledge, or experience to make such determination.</w:t>
      </w:r>
    </w:p>
    <w:p w:rsidR="00614E66" w:rsidRPr="00614E66" w:rsidP="00614E66" w14:paraId="7E24C3A4" w14:textId="77777777">
      <w:pPr>
        <w:rPr>
          <w:rFonts w:ascii="Times New Roman" w:hAnsi="Times New Roman" w:cs="Times New Roman"/>
        </w:rPr>
      </w:pPr>
      <w:r w:rsidRPr="00614E66">
        <w:rPr>
          <w:rFonts w:ascii="Times New Roman" w:hAnsi="Times New Roman" w:cs="Times New Roman"/>
        </w:rPr>
        <w:t>(d) </w:t>
      </w:r>
      <w:r w:rsidRPr="00614E66">
        <w:rPr>
          <w:rFonts w:ascii="Times New Roman" w:hAnsi="Times New Roman" w:cs="Times New Roman"/>
          <w:i/>
          <w:iCs/>
        </w:rPr>
        <w:t>Heat lamps.</w:t>
      </w:r>
      <w:r w:rsidRPr="00614E66">
        <w:rPr>
          <w:rFonts w:ascii="Times New Roman" w:hAnsi="Times New Roman" w:cs="Times New Roman"/>
        </w:rPr>
        <w:t> The employer shall ensure that each heat lamp, including the face, is equipped with surround-type guards to prevent contact with the lamp and bulb.</w:t>
      </w:r>
    </w:p>
    <w:p w:rsidR="00614E66" w:rsidRPr="00614E66" w:rsidP="00614E66" w14:paraId="637268AE" w14:textId="77777777">
      <w:pPr>
        <w:rPr>
          <w:rFonts w:ascii="Times New Roman" w:hAnsi="Times New Roman" w:cs="Times New Roman"/>
          <w:b/>
          <w:bCs/>
        </w:rPr>
      </w:pPr>
      <w:r w:rsidRPr="00614E66">
        <w:rPr>
          <w:rFonts w:ascii="Times New Roman" w:hAnsi="Times New Roman" w:cs="Times New Roman"/>
          <w:b/>
          <w:bCs/>
        </w:rPr>
        <w:t>§ 1915.84 Working alone.</w:t>
      </w:r>
    </w:p>
    <w:p w:rsidR="00614E66" w:rsidRPr="00614E66" w:rsidP="00614E66" w14:paraId="3726D006" w14:textId="77777777">
      <w:pPr>
        <w:rPr>
          <w:rFonts w:ascii="Times New Roman" w:hAnsi="Times New Roman" w:cs="Times New Roman"/>
        </w:rPr>
      </w:pPr>
      <w:r w:rsidRPr="00614E66">
        <w:rPr>
          <w:rFonts w:ascii="Times New Roman" w:hAnsi="Times New Roman" w:cs="Times New Roman"/>
        </w:rPr>
        <w:t>(a) Except as provided in </w:t>
      </w:r>
      <w:hyperlink r:id="rId122" w:anchor="p-1915.51(c)(3)" w:history="1">
        <w:r w:rsidRPr="00614E66">
          <w:rPr>
            <w:rStyle w:val="Hyperlink"/>
            <w:rFonts w:ascii="Times New Roman" w:hAnsi="Times New Roman" w:cs="Times New Roman"/>
          </w:rPr>
          <w:t>§ 1915.51(c)(3) of this part</w:t>
        </w:r>
      </w:hyperlink>
      <w:r w:rsidRPr="00614E66">
        <w:rPr>
          <w:rFonts w:ascii="Times New Roman" w:hAnsi="Times New Roman" w:cs="Times New Roman"/>
        </w:rPr>
        <w:t>, whenever an employee is working alone, such as in a confined space or isolated location, the employer shall account for each employee:</w:t>
      </w:r>
    </w:p>
    <w:p w:rsidR="00614E66" w:rsidRPr="00614E66" w:rsidP="00614E66" w14:paraId="670756D6" w14:textId="77777777">
      <w:pPr>
        <w:rPr>
          <w:rFonts w:ascii="Times New Roman" w:hAnsi="Times New Roman" w:cs="Times New Roman"/>
        </w:rPr>
      </w:pPr>
      <w:r w:rsidRPr="00614E66">
        <w:rPr>
          <w:rFonts w:ascii="Times New Roman" w:hAnsi="Times New Roman" w:cs="Times New Roman"/>
        </w:rPr>
        <w:t xml:space="preserve">(1) Throughout each </w:t>
      </w:r>
      <w:r w:rsidRPr="00614E66">
        <w:rPr>
          <w:rFonts w:ascii="Times New Roman" w:hAnsi="Times New Roman" w:cs="Times New Roman"/>
        </w:rPr>
        <w:t>workshift</w:t>
      </w:r>
      <w:r w:rsidRPr="00614E66">
        <w:rPr>
          <w:rFonts w:ascii="Times New Roman" w:hAnsi="Times New Roman" w:cs="Times New Roman"/>
        </w:rPr>
        <w:t xml:space="preserve"> at regular intervals appropriate to the job assignment to ensure the employee's safety and health; and</w:t>
      </w:r>
    </w:p>
    <w:p w:rsidR="00614E66" w:rsidRPr="00614E66" w:rsidP="00614E66" w14:paraId="1F9B35B9" w14:textId="77777777">
      <w:pPr>
        <w:rPr>
          <w:rFonts w:ascii="Times New Roman" w:hAnsi="Times New Roman" w:cs="Times New Roman"/>
        </w:rPr>
      </w:pPr>
      <w:r w:rsidRPr="00614E66">
        <w:rPr>
          <w:rFonts w:ascii="Times New Roman" w:hAnsi="Times New Roman" w:cs="Times New Roman"/>
        </w:rPr>
        <w:t xml:space="preserve">(2) At the end of the job assignment or at the end of the </w:t>
      </w:r>
      <w:r w:rsidRPr="00614E66">
        <w:rPr>
          <w:rFonts w:ascii="Times New Roman" w:hAnsi="Times New Roman" w:cs="Times New Roman"/>
        </w:rPr>
        <w:t>workshift</w:t>
      </w:r>
      <w:r w:rsidRPr="00614E66">
        <w:rPr>
          <w:rFonts w:ascii="Times New Roman" w:hAnsi="Times New Roman" w:cs="Times New Roman"/>
        </w:rPr>
        <w:t>, whichever occurs first.</w:t>
      </w:r>
    </w:p>
    <w:p w:rsidR="00614E66" w:rsidRPr="00614E66" w:rsidP="00614E66" w14:paraId="2068B5DA" w14:textId="77777777">
      <w:pPr>
        <w:rPr>
          <w:rFonts w:ascii="Times New Roman" w:hAnsi="Times New Roman" w:cs="Times New Roman"/>
        </w:rPr>
      </w:pPr>
      <w:r w:rsidRPr="00614E66">
        <w:rPr>
          <w:rFonts w:ascii="Times New Roman" w:hAnsi="Times New Roman" w:cs="Times New Roman"/>
        </w:rPr>
        <w:t>(b) The employer shall account for each employee by sight or verbal communication.</w:t>
      </w:r>
    </w:p>
    <w:p w:rsidR="00614E66" w:rsidRPr="00614E66" w:rsidP="00614E66" w14:paraId="6C153626" w14:textId="77777777">
      <w:pPr>
        <w:rPr>
          <w:rFonts w:ascii="Times New Roman" w:hAnsi="Times New Roman" w:cs="Times New Roman"/>
          <w:b/>
          <w:bCs/>
        </w:rPr>
      </w:pPr>
      <w:r w:rsidRPr="00614E66">
        <w:rPr>
          <w:rFonts w:ascii="Times New Roman" w:hAnsi="Times New Roman" w:cs="Times New Roman"/>
          <w:b/>
          <w:bCs/>
        </w:rPr>
        <w:t>§ 1915.85 Vessel radar and communication systems.</w:t>
      </w:r>
    </w:p>
    <w:p w:rsidR="00614E66" w:rsidRPr="00614E66" w:rsidP="00614E66" w14:paraId="04CB345D" w14:textId="77777777">
      <w:pPr>
        <w:rPr>
          <w:rFonts w:ascii="Times New Roman" w:hAnsi="Times New Roman" w:cs="Times New Roman"/>
        </w:rPr>
      </w:pPr>
      <w:r w:rsidRPr="00614E66">
        <w:rPr>
          <w:rFonts w:ascii="Times New Roman" w:hAnsi="Times New Roman" w:cs="Times New Roman"/>
        </w:rPr>
        <w:t>(a) The employer shall service each vessel's radar and communication systems in accordance with </w:t>
      </w:r>
      <w:hyperlink r:id="rId123" w:history="1">
        <w:r w:rsidRPr="00614E66">
          <w:rPr>
            <w:rStyle w:val="Hyperlink"/>
            <w:rFonts w:ascii="Times New Roman" w:hAnsi="Times New Roman" w:cs="Times New Roman"/>
          </w:rPr>
          <w:t>29 CFR 1915.89</w:t>
        </w:r>
      </w:hyperlink>
      <w:r w:rsidRPr="00614E66">
        <w:rPr>
          <w:rFonts w:ascii="Times New Roman" w:hAnsi="Times New Roman" w:cs="Times New Roman"/>
        </w:rPr>
        <w:t>, Control of Hazardous Energy.</w:t>
      </w:r>
    </w:p>
    <w:p w:rsidR="00614E66" w:rsidRPr="00614E66" w:rsidP="00614E66" w14:paraId="02A47E46" w14:textId="77777777">
      <w:pPr>
        <w:rPr>
          <w:rFonts w:ascii="Times New Roman" w:hAnsi="Times New Roman" w:cs="Times New Roman"/>
        </w:rPr>
      </w:pPr>
      <w:r w:rsidRPr="00614E66">
        <w:rPr>
          <w:rFonts w:ascii="Times New Roman" w:hAnsi="Times New Roman" w:cs="Times New Roman"/>
        </w:rPr>
        <w:t xml:space="preserve">(b) The employer shall secure each vessel's radar and communication </w:t>
      </w:r>
      <w:r w:rsidRPr="00614E66">
        <w:rPr>
          <w:rFonts w:ascii="Times New Roman" w:hAnsi="Times New Roman" w:cs="Times New Roman"/>
        </w:rPr>
        <w:t>system</w:t>
      </w:r>
      <w:r w:rsidRPr="00614E66">
        <w:rPr>
          <w:rFonts w:ascii="Times New Roman" w:hAnsi="Times New Roman" w:cs="Times New Roman"/>
        </w:rPr>
        <w:t xml:space="preserve"> so it is incapable of energizing or emitting radiation before any employee begins work:</w:t>
      </w:r>
    </w:p>
    <w:p w:rsidR="00614E66" w:rsidRPr="00614E66" w:rsidP="00614E66" w14:paraId="7B8CF687" w14:textId="77777777">
      <w:pPr>
        <w:rPr>
          <w:rFonts w:ascii="Times New Roman" w:hAnsi="Times New Roman" w:cs="Times New Roman"/>
        </w:rPr>
      </w:pPr>
      <w:r w:rsidRPr="00614E66">
        <w:rPr>
          <w:rFonts w:ascii="Times New Roman" w:hAnsi="Times New Roman" w:cs="Times New Roman"/>
        </w:rPr>
        <w:t xml:space="preserve">(1) On or in the vicinity of the </w:t>
      </w:r>
      <w:r w:rsidRPr="00614E66">
        <w:rPr>
          <w:rFonts w:ascii="Times New Roman" w:hAnsi="Times New Roman" w:cs="Times New Roman"/>
        </w:rPr>
        <w:t>system;</w:t>
      </w:r>
    </w:p>
    <w:p w:rsidR="00614E66" w:rsidRPr="00614E66" w:rsidP="00614E66" w14:paraId="69DA949A" w14:textId="77777777">
      <w:pPr>
        <w:rPr>
          <w:rFonts w:ascii="Times New Roman" w:hAnsi="Times New Roman" w:cs="Times New Roman"/>
        </w:rPr>
      </w:pPr>
      <w:r w:rsidRPr="00614E66">
        <w:rPr>
          <w:rFonts w:ascii="Times New Roman" w:hAnsi="Times New Roman" w:cs="Times New Roman"/>
        </w:rPr>
        <w:t>(2) On or in the vicinity of a system equipped with a dummy load; or</w:t>
      </w:r>
    </w:p>
    <w:p w:rsidR="00614E66" w:rsidRPr="00614E66" w:rsidP="00614E66" w14:paraId="0183B695" w14:textId="77777777">
      <w:pPr>
        <w:rPr>
          <w:rFonts w:ascii="Times New Roman" w:hAnsi="Times New Roman" w:cs="Times New Roman"/>
        </w:rPr>
      </w:pPr>
      <w:r w:rsidRPr="00614E66">
        <w:rPr>
          <w:rFonts w:ascii="Times New Roman" w:hAnsi="Times New Roman" w:cs="Times New Roman"/>
        </w:rPr>
        <w:t>(3) Aloft, such as on a mast or king post.</w:t>
      </w:r>
    </w:p>
    <w:p w:rsidR="00614E66" w:rsidRPr="00614E66" w:rsidP="00614E66" w14:paraId="3500356A" w14:textId="77777777">
      <w:pPr>
        <w:rPr>
          <w:rFonts w:ascii="Times New Roman" w:hAnsi="Times New Roman" w:cs="Times New Roman"/>
        </w:rPr>
      </w:pPr>
      <w:r w:rsidRPr="00614E66">
        <w:rPr>
          <w:rFonts w:ascii="Times New Roman" w:hAnsi="Times New Roman" w:cs="Times New Roman"/>
        </w:rPr>
        <w:t>(c) When a vessel's radar or communication system is operated, serviced, repaired, or tested, the employer shall ensure that:</w:t>
      </w:r>
    </w:p>
    <w:p w:rsidR="00614E66" w:rsidRPr="00614E66" w:rsidP="00614E66" w14:paraId="640E01B1" w14:textId="77777777">
      <w:pPr>
        <w:rPr>
          <w:rFonts w:ascii="Times New Roman" w:hAnsi="Times New Roman" w:cs="Times New Roman"/>
        </w:rPr>
      </w:pPr>
      <w:r w:rsidRPr="00614E66">
        <w:rPr>
          <w:rFonts w:ascii="Times New Roman" w:hAnsi="Times New Roman" w:cs="Times New Roman"/>
        </w:rPr>
        <w:t>(1) There is no other work in progress aloft; and</w:t>
      </w:r>
    </w:p>
    <w:p w:rsidR="00614E66" w:rsidRPr="00614E66" w:rsidP="00614E66" w14:paraId="0863D502" w14:textId="77777777">
      <w:pPr>
        <w:rPr>
          <w:rFonts w:ascii="Times New Roman" w:hAnsi="Times New Roman" w:cs="Times New Roman"/>
        </w:rPr>
      </w:pPr>
      <w:r w:rsidRPr="00614E66">
        <w:rPr>
          <w:rFonts w:ascii="Times New Roman" w:hAnsi="Times New Roman" w:cs="Times New Roman"/>
        </w:rPr>
        <w:t>(2) No employee is closer to the system's antenna or transmitter than the manufacturer's specified safe minimum distance for the type, model, and power of the equipment.</w:t>
      </w:r>
    </w:p>
    <w:p w:rsidR="00614E66" w:rsidRPr="00614E66" w:rsidP="00614E66" w14:paraId="78EF6685" w14:textId="77777777">
      <w:pPr>
        <w:rPr>
          <w:rFonts w:ascii="Times New Roman" w:hAnsi="Times New Roman" w:cs="Times New Roman"/>
        </w:rPr>
      </w:pPr>
      <w:r w:rsidRPr="00614E66">
        <w:rPr>
          <w:rFonts w:ascii="Times New Roman" w:hAnsi="Times New Roman" w:cs="Times New Roman"/>
        </w:rPr>
        <w:t>(d) The employer shall ensure that no employee enters an area designated as hazardous by manufacturers' specifications while a radar or communication system is capable of emitting radiation.</w:t>
      </w:r>
    </w:p>
    <w:p w:rsidR="00614E66" w:rsidRPr="00614E66" w:rsidP="00614E66" w14:paraId="133CF062" w14:textId="77777777">
      <w:pPr>
        <w:rPr>
          <w:rFonts w:ascii="Times New Roman" w:hAnsi="Times New Roman" w:cs="Times New Roman"/>
        </w:rPr>
      </w:pPr>
      <w:r w:rsidRPr="00614E66">
        <w:rPr>
          <w:rFonts w:ascii="Times New Roman" w:hAnsi="Times New Roman" w:cs="Times New Roman"/>
        </w:rPr>
        <w:t>(e) The requirements of this section do not apply when a radar or communication system is incapable of emitting radiation at levels that could injure workers in the vicinity of the system, or if the radar or communication system is incapable of energizing in a manner than could injure workers working on or in the vicinity of the system.</w:t>
      </w:r>
    </w:p>
    <w:p w:rsidR="00614E66" w:rsidRPr="00614E66" w:rsidP="00614E66" w14:paraId="23DEA104" w14:textId="77777777">
      <w:pPr>
        <w:rPr>
          <w:rFonts w:ascii="Times New Roman" w:hAnsi="Times New Roman" w:cs="Times New Roman"/>
          <w:b/>
          <w:bCs/>
        </w:rPr>
      </w:pPr>
      <w:r w:rsidRPr="00614E66">
        <w:rPr>
          <w:rFonts w:ascii="Times New Roman" w:hAnsi="Times New Roman" w:cs="Times New Roman"/>
          <w:b/>
          <w:bCs/>
        </w:rPr>
        <w:t>§ 1915.86 Lifeboats.</w:t>
      </w:r>
    </w:p>
    <w:p w:rsidR="00614E66" w:rsidRPr="00614E66" w:rsidP="00614E66" w14:paraId="2ED3DFE2" w14:textId="77777777">
      <w:pPr>
        <w:rPr>
          <w:rFonts w:ascii="Times New Roman" w:hAnsi="Times New Roman" w:cs="Times New Roman"/>
        </w:rPr>
      </w:pPr>
      <w:r w:rsidRPr="00614E66">
        <w:rPr>
          <w:rFonts w:ascii="Times New Roman" w:hAnsi="Times New Roman" w:cs="Times New Roman"/>
        </w:rPr>
        <w:t>(a) Before any employee works in or on a stowed or suspended lifeboat, the employer shall secure the lifeboat independently from the releasing gear to prevent it from falling or capsizing.</w:t>
      </w:r>
    </w:p>
    <w:p w:rsidR="00614E66" w:rsidRPr="00614E66" w:rsidP="00614E66" w14:paraId="1140BB3E" w14:textId="77777777">
      <w:pPr>
        <w:rPr>
          <w:rFonts w:ascii="Times New Roman" w:hAnsi="Times New Roman" w:cs="Times New Roman"/>
        </w:rPr>
      </w:pPr>
      <w:r w:rsidRPr="00614E66">
        <w:rPr>
          <w:rFonts w:ascii="Times New Roman" w:hAnsi="Times New Roman" w:cs="Times New Roman"/>
        </w:rPr>
        <w:t>(b) The employer shall not permit any employee to be in a lifeboat while it is being hoisted or lowered, except when the employer demonstrates that it is necessary to conduct operational tests or drills over water, or in the event of an emergency.</w:t>
      </w:r>
    </w:p>
    <w:p w:rsidR="00614E66" w:rsidRPr="00614E66" w:rsidP="00614E66" w14:paraId="7B5C00B4" w14:textId="77777777">
      <w:pPr>
        <w:rPr>
          <w:rFonts w:ascii="Times New Roman" w:hAnsi="Times New Roman" w:cs="Times New Roman"/>
        </w:rPr>
      </w:pPr>
      <w:r w:rsidRPr="00614E66">
        <w:rPr>
          <w:rFonts w:ascii="Times New Roman" w:hAnsi="Times New Roman" w:cs="Times New Roman"/>
        </w:rPr>
        <w:t>(c) The employer shall not permit any employee to work on the outboard side of a lifeboat that is stowed on chocks unless the lifeboat is secured by gripes or another device that prevents it from swinging.</w:t>
      </w:r>
    </w:p>
    <w:p w:rsidR="00614E66" w:rsidRPr="00614E66" w:rsidP="00614E66" w14:paraId="1393E8AA" w14:textId="77777777">
      <w:pPr>
        <w:rPr>
          <w:rFonts w:ascii="Times New Roman" w:hAnsi="Times New Roman" w:cs="Times New Roman"/>
          <w:b/>
          <w:bCs/>
        </w:rPr>
      </w:pPr>
      <w:r w:rsidRPr="00614E66">
        <w:rPr>
          <w:rFonts w:ascii="Times New Roman" w:hAnsi="Times New Roman" w:cs="Times New Roman"/>
          <w:b/>
          <w:bCs/>
        </w:rPr>
        <w:t>§ 1915.87 Medical services and first aid.</w:t>
      </w:r>
    </w:p>
    <w:p w:rsidR="00614E66" w:rsidRPr="00614E66" w:rsidP="00614E66" w14:paraId="2C516B32"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General requirement.</w:t>
      </w:r>
      <w:r w:rsidRPr="00614E66">
        <w:rPr>
          <w:rFonts w:ascii="Times New Roman" w:hAnsi="Times New Roman" w:cs="Times New Roman"/>
        </w:rPr>
        <w:t> The employer shall ensure that emergency medical services and first aid are readily accessible.</w:t>
      </w:r>
    </w:p>
    <w:p w:rsidR="00614E66" w:rsidRPr="00614E66" w:rsidP="00614E66" w14:paraId="4A8A21CC"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Advice and consultation.</w:t>
      </w:r>
      <w:r w:rsidRPr="00614E66">
        <w:rPr>
          <w:rFonts w:ascii="Times New Roman" w:hAnsi="Times New Roman" w:cs="Times New Roman"/>
        </w:rPr>
        <w:t> The employer shall ensure that healthcare professionals are readily available for advice and consultation on matters of workplace health.</w:t>
      </w:r>
    </w:p>
    <w:p w:rsidR="00614E66" w:rsidRPr="00614E66" w:rsidP="00614E66" w14:paraId="303F77A3" w14:textId="77777777">
      <w:pPr>
        <w:rPr>
          <w:rFonts w:ascii="Times New Roman" w:hAnsi="Times New Roman" w:cs="Times New Roman"/>
        </w:rPr>
      </w:pPr>
      <w:r w:rsidRPr="00614E66">
        <w:rPr>
          <w:rFonts w:ascii="Times New Roman" w:hAnsi="Times New Roman" w:cs="Times New Roman"/>
        </w:rPr>
        <w:t>(c) </w:t>
      </w:r>
      <w:r w:rsidRPr="00614E66">
        <w:rPr>
          <w:rFonts w:ascii="Times New Roman" w:hAnsi="Times New Roman" w:cs="Times New Roman"/>
          <w:i/>
          <w:iCs/>
        </w:rPr>
        <w:t>First aid providers.</w:t>
      </w:r>
    </w:p>
    <w:p w:rsidR="00614E66" w:rsidRPr="00614E66" w:rsidP="00614E66" w14:paraId="0DDD6A9B" w14:textId="77777777">
      <w:pPr>
        <w:rPr>
          <w:rFonts w:ascii="Times New Roman" w:hAnsi="Times New Roman" w:cs="Times New Roman"/>
        </w:rPr>
      </w:pPr>
      <w:r w:rsidRPr="00614E66">
        <w:rPr>
          <w:rFonts w:ascii="Times New Roman" w:hAnsi="Times New Roman" w:cs="Times New Roman"/>
        </w:rPr>
        <w:t xml:space="preserve">(1) The employer shall ensure that there is an adequate number of employees trained as first aid providers at each worksite during each </w:t>
      </w:r>
      <w:r w:rsidRPr="00614E66">
        <w:rPr>
          <w:rFonts w:ascii="Times New Roman" w:hAnsi="Times New Roman" w:cs="Times New Roman"/>
        </w:rPr>
        <w:t>workshift</w:t>
      </w:r>
      <w:r w:rsidRPr="00614E66">
        <w:rPr>
          <w:rFonts w:ascii="Times New Roman" w:hAnsi="Times New Roman" w:cs="Times New Roman"/>
        </w:rPr>
        <w:t xml:space="preserve"> unless:</w:t>
      </w:r>
    </w:p>
    <w:p w:rsidR="00614E66" w:rsidRPr="00614E66" w:rsidP="00614E66" w14:paraId="024F6D3E"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There is an on-site clinic or infirmary with first aid providers during each </w:t>
      </w:r>
      <w:r w:rsidRPr="00614E66">
        <w:rPr>
          <w:rFonts w:ascii="Times New Roman" w:hAnsi="Times New Roman" w:cs="Times New Roman"/>
        </w:rPr>
        <w:t>workshift</w:t>
      </w:r>
      <w:r w:rsidRPr="00614E66">
        <w:rPr>
          <w:rFonts w:ascii="Times New Roman" w:hAnsi="Times New Roman" w:cs="Times New Roman"/>
        </w:rPr>
        <w:t>; or</w:t>
      </w:r>
    </w:p>
    <w:p w:rsidR="00614E66" w:rsidRPr="00614E66" w:rsidP="00614E66" w14:paraId="3C1E8817" w14:textId="77777777">
      <w:pPr>
        <w:rPr>
          <w:rFonts w:ascii="Times New Roman" w:hAnsi="Times New Roman" w:cs="Times New Roman"/>
        </w:rPr>
      </w:pPr>
      <w:r w:rsidRPr="00614E66">
        <w:rPr>
          <w:rFonts w:ascii="Times New Roman" w:hAnsi="Times New Roman" w:cs="Times New Roman"/>
        </w:rPr>
        <w:t>(ii) The employer can demonstrate that outside first aid providers (i.e., emergency medical services) can reach the worksite within five (5) minutes of a report of injury or illness. The employer must take appropriate steps to ascertain that emergency medical assistance will be readily available promptly if an injury or illness occurs.</w:t>
      </w:r>
    </w:p>
    <w:p w:rsidR="00614E66" w:rsidRPr="00614E66" w:rsidP="00614E66" w14:paraId="7A57A668" w14:textId="77777777">
      <w:pPr>
        <w:rPr>
          <w:rFonts w:ascii="Times New Roman" w:hAnsi="Times New Roman" w:cs="Times New Roman"/>
        </w:rPr>
      </w:pPr>
      <w:r w:rsidRPr="00614E66">
        <w:rPr>
          <w:rFonts w:ascii="Times New Roman" w:hAnsi="Times New Roman" w:cs="Times New Roman"/>
        </w:rPr>
        <w:t>(2) The employer shall ensure that a first aid provider is able to reach an injured/ill employee within five (5) minutes of a report of a serious injury, illness, or accident such as one involving cardiac arrest, acute breathing problems, uncontrolled bleeding, suffocation, electrocution, or amputation.</w:t>
      </w:r>
    </w:p>
    <w:p w:rsidR="00614E66" w:rsidRPr="00614E66" w:rsidP="00614E66" w14:paraId="0F97E2A3" w14:textId="77777777">
      <w:pPr>
        <w:rPr>
          <w:rFonts w:ascii="Times New Roman" w:hAnsi="Times New Roman" w:cs="Times New Roman"/>
        </w:rPr>
      </w:pPr>
      <w:r w:rsidRPr="00614E66">
        <w:rPr>
          <w:rFonts w:ascii="Times New Roman" w:hAnsi="Times New Roman" w:cs="Times New Roman"/>
        </w:rPr>
        <w:t>(3) The employer shall use the following factors in determining the number and location of employees who must have first aid training: size and location of each worksite; the number of employees at each worksite; the hazards present at each worksite; and the distance of each worksite from hospitals, clinics, and rescue squads.</w:t>
      </w:r>
    </w:p>
    <w:p w:rsidR="00614E66" w:rsidRPr="00614E66" w:rsidP="00614E66" w14:paraId="50DE4E9F" w14:textId="77777777">
      <w:pPr>
        <w:rPr>
          <w:rFonts w:ascii="Times New Roman" w:hAnsi="Times New Roman" w:cs="Times New Roman"/>
        </w:rPr>
      </w:pPr>
      <w:r w:rsidRPr="00614E66">
        <w:rPr>
          <w:rFonts w:ascii="Times New Roman" w:hAnsi="Times New Roman" w:cs="Times New Roman"/>
        </w:rPr>
        <w:t>(4) The employer shall ensure that first aid providers are trained to render first aid, including cardiopulmonary resuscitation (CPR).</w:t>
      </w:r>
    </w:p>
    <w:p w:rsidR="00614E66" w:rsidRPr="00614E66" w:rsidP="00614E66" w14:paraId="7B7B0792" w14:textId="77777777">
      <w:pPr>
        <w:rPr>
          <w:rFonts w:ascii="Times New Roman" w:hAnsi="Times New Roman" w:cs="Times New Roman"/>
        </w:rPr>
      </w:pPr>
      <w:r w:rsidRPr="00614E66">
        <w:rPr>
          <w:rFonts w:ascii="Times New Roman" w:hAnsi="Times New Roman" w:cs="Times New Roman"/>
        </w:rPr>
        <w:t>(5) The employer shall ensure that each first aid provider maintains current first aid and CPR certifications, such as issued by the Red Cross, American Heart Association, or other equivalent organization.</w:t>
      </w:r>
    </w:p>
    <w:p w:rsidR="00614E66" w:rsidRPr="00614E66" w:rsidP="00614E66" w14:paraId="39DE55C3" w14:textId="77777777">
      <w:pPr>
        <w:rPr>
          <w:rFonts w:ascii="Times New Roman" w:hAnsi="Times New Roman" w:cs="Times New Roman"/>
        </w:rPr>
      </w:pPr>
      <w:r w:rsidRPr="00614E66">
        <w:rPr>
          <w:rFonts w:ascii="Times New Roman" w:hAnsi="Times New Roman" w:cs="Times New Roman"/>
        </w:rPr>
        <w:t>(d) </w:t>
      </w:r>
      <w:r w:rsidRPr="00614E66">
        <w:rPr>
          <w:rFonts w:ascii="Times New Roman" w:hAnsi="Times New Roman" w:cs="Times New Roman"/>
          <w:i/>
          <w:iCs/>
        </w:rPr>
        <w:t>First aid supplies.</w:t>
      </w:r>
    </w:p>
    <w:p w:rsidR="00614E66" w:rsidRPr="00614E66" w:rsidP="00614E66" w14:paraId="218CFF12" w14:textId="77777777">
      <w:pPr>
        <w:rPr>
          <w:rFonts w:ascii="Times New Roman" w:hAnsi="Times New Roman" w:cs="Times New Roman"/>
        </w:rPr>
      </w:pPr>
      <w:r w:rsidRPr="00614E66">
        <w:rPr>
          <w:rFonts w:ascii="Times New Roman" w:hAnsi="Times New Roman" w:cs="Times New Roman"/>
        </w:rPr>
        <w:t>(1) The employer shall provide and maintain adequate first aid supplies that are readily accessible to each worksite. An employer's on-site infirmary or clinic containing first aid supplies that are readily accessible to each worksite complies with this requirement.</w:t>
      </w:r>
    </w:p>
    <w:p w:rsidR="00614E66" w:rsidRPr="00614E66" w:rsidP="00614E66" w14:paraId="3922183A" w14:textId="77777777">
      <w:pPr>
        <w:rPr>
          <w:rFonts w:ascii="Times New Roman" w:hAnsi="Times New Roman" w:cs="Times New Roman"/>
        </w:rPr>
      </w:pPr>
      <w:r w:rsidRPr="00614E66">
        <w:rPr>
          <w:rFonts w:ascii="Times New Roman" w:hAnsi="Times New Roman" w:cs="Times New Roman"/>
        </w:rPr>
        <w:t>(2) The employer shall ensure that the placement, content, and amount of first aid supplies are adequate for the size and location of each worksite, the number of employees at each worksite, the hazards present at each worksite, and the distance of each worksite from hospitals, clinics, and rescue squads.</w:t>
      </w:r>
    </w:p>
    <w:p w:rsidR="00614E66" w:rsidRPr="00614E66" w:rsidP="00614E66" w14:paraId="6C0835DF" w14:textId="77777777">
      <w:pPr>
        <w:rPr>
          <w:rFonts w:ascii="Times New Roman" w:hAnsi="Times New Roman" w:cs="Times New Roman"/>
        </w:rPr>
      </w:pPr>
      <w:r w:rsidRPr="00614E66">
        <w:rPr>
          <w:rFonts w:ascii="Times New Roman" w:hAnsi="Times New Roman" w:cs="Times New Roman"/>
        </w:rPr>
        <w:t>(3) The employer shall ensure that first aid supplies are placed in a weatherproof container.</w:t>
      </w:r>
    </w:p>
    <w:p w:rsidR="00614E66" w:rsidRPr="00614E66" w:rsidP="00614E66" w14:paraId="12078CD2" w14:textId="77777777">
      <w:pPr>
        <w:rPr>
          <w:rFonts w:ascii="Times New Roman" w:hAnsi="Times New Roman" w:cs="Times New Roman"/>
        </w:rPr>
      </w:pPr>
      <w:r w:rsidRPr="00614E66">
        <w:rPr>
          <w:rFonts w:ascii="Times New Roman" w:hAnsi="Times New Roman" w:cs="Times New Roman"/>
        </w:rPr>
        <w:t>(4) The employer shall maintain first aid supplies in a dry, sterile, and serviceable condition.</w:t>
      </w:r>
    </w:p>
    <w:p w:rsidR="00614E66" w:rsidRPr="00614E66" w:rsidP="00614E66" w14:paraId="46B221D7" w14:textId="77777777">
      <w:pPr>
        <w:rPr>
          <w:rFonts w:ascii="Times New Roman" w:hAnsi="Times New Roman" w:cs="Times New Roman"/>
        </w:rPr>
      </w:pPr>
      <w:r w:rsidRPr="00614E66">
        <w:rPr>
          <w:rFonts w:ascii="Times New Roman" w:hAnsi="Times New Roman" w:cs="Times New Roman"/>
        </w:rPr>
        <w:t>(5) The employer shall replenish first aid supplies as necessary to ensure that there is an adequate supply when needed.</w:t>
      </w:r>
    </w:p>
    <w:p w:rsidR="00614E66" w:rsidRPr="00614E66" w:rsidP="00614E66" w14:paraId="3AC90EDF" w14:textId="77777777">
      <w:pPr>
        <w:rPr>
          <w:rFonts w:ascii="Times New Roman" w:hAnsi="Times New Roman" w:cs="Times New Roman"/>
        </w:rPr>
      </w:pPr>
      <w:r w:rsidRPr="00614E66">
        <w:rPr>
          <w:rFonts w:ascii="Times New Roman" w:hAnsi="Times New Roman" w:cs="Times New Roman"/>
        </w:rPr>
        <w:t>(6) The employer shall inspect first aid supplies at sufficient intervals to ensure that they are adequate and in a serviceable condition.</w:t>
      </w:r>
    </w:p>
    <w:p w:rsidR="00614E66" w:rsidRPr="00614E66" w:rsidP="00614E66" w14:paraId="4E4C4BB7" w14:textId="77777777">
      <w:pPr>
        <w:rPr>
          <w:rFonts w:ascii="Times New Roman" w:hAnsi="Times New Roman" w:cs="Times New Roman"/>
        </w:rPr>
      </w:pPr>
      <w:r w:rsidRPr="00614E66">
        <w:rPr>
          <w:rFonts w:ascii="Times New Roman" w:hAnsi="Times New Roman" w:cs="Times New Roman"/>
        </w:rPr>
        <w:t>(e) </w:t>
      </w:r>
      <w:r w:rsidRPr="00614E66">
        <w:rPr>
          <w:rFonts w:ascii="Times New Roman" w:hAnsi="Times New Roman" w:cs="Times New Roman"/>
          <w:i/>
          <w:iCs/>
        </w:rPr>
        <w:t>Quick-drenching and flushing facilities.</w:t>
      </w:r>
      <w:r w:rsidRPr="00614E66">
        <w:rPr>
          <w:rFonts w:ascii="Times New Roman" w:hAnsi="Times New Roman" w:cs="Times New Roman"/>
        </w:rPr>
        <w:t xml:space="preserve"> Where the potential exists for an employee to be splashed with a substance that may result in an acute or serious injury, the employer shall provide facilities for quick-drenching or flushing the eyes and body. The employer shall ensure that such a facility is located for immediate emergency use within </w:t>
      </w:r>
      <w:r w:rsidRPr="00614E66">
        <w:rPr>
          <w:rFonts w:ascii="Times New Roman" w:hAnsi="Times New Roman" w:cs="Times New Roman"/>
        </w:rPr>
        <w:t>close proximity</w:t>
      </w:r>
      <w:r w:rsidRPr="00614E66">
        <w:rPr>
          <w:rFonts w:ascii="Times New Roman" w:hAnsi="Times New Roman" w:cs="Times New Roman"/>
        </w:rPr>
        <w:t xml:space="preserve"> to operations where such substances are being used.</w:t>
      </w:r>
    </w:p>
    <w:p w:rsidR="00614E66" w:rsidRPr="00614E66" w:rsidP="00614E66" w14:paraId="600188FD" w14:textId="77777777">
      <w:pPr>
        <w:rPr>
          <w:rFonts w:ascii="Times New Roman" w:hAnsi="Times New Roman" w:cs="Times New Roman"/>
        </w:rPr>
      </w:pPr>
      <w:r w:rsidRPr="00614E66">
        <w:rPr>
          <w:rFonts w:ascii="Times New Roman" w:hAnsi="Times New Roman" w:cs="Times New Roman"/>
        </w:rPr>
        <w:t>(f) </w:t>
      </w:r>
      <w:r w:rsidRPr="00614E66">
        <w:rPr>
          <w:rFonts w:ascii="Times New Roman" w:hAnsi="Times New Roman" w:cs="Times New Roman"/>
          <w:i/>
          <w:iCs/>
        </w:rPr>
        <w:t>Basket stretchers.</w:t>
      </w:r>
    </w:p>
    <w:p w:rsidR="00614E66" w:rsidRPr="00614E66" w:rsidP="00614E66" w14:paraId="35F14620" w14:textId="77777777">
      <w:pPr>
        <w:rPr>
          <w:rFonts w:ascii="Times New Roman" w:hAnsi="Times New Roman" w:cs="Times New Roman"/>
        </w:rPr>
      </w:pPr>
      <w:r w:rsidRPr="00614E66">
        <w:rPr>
          <w:rFonts w:ascii="Times New Roman" w:hAnsi="Times New Roman" w:cs="Times New Roman"/>
        </w:rPr>
        <w:t>(1) The employer shall provide an adequate number of basket stretchers, or the equivalent, readily accessible to where work is being performed on a vessel or vessel section. The employer is not required to provide basket stretchers or the equivalent where emergency response services have basket stretchers or the equivalent that meet the requirements of this paragraph.</w:t>
      </w:r>
    </w:p>
    <w:p w:rsidR="00614E66" w:rsidRPr="00614E66" w:rsidP="00614E66" w14:paraId="041C08E7" w14:textId="77777777">
      <w:pPr>
        <w:rPr>
          <w:rFonts w:ascii="Times New Roman" w:hAnsi="Times New Roman" w:cs="Times New Roman"/>
        </w:rPr>
      </w:pPr>
      <w:r w:rsidRPr="00614E66">
        <w:rPr>
          <w:rFonts w:ascii="Times New Roman" w:hAnsi="Times New Roman" w:cs="Times New Roman"/>
        </w:rPr>
        <w:t>(2) The employer shall ensure each basket stretcher, or the equivalent, is equipped with:</w:t>
      </w:r>
    </w:p>
    <w:p w:rsidR="00614E66" w:rsidRPr="00614E66" w:rsidP="00614E66" w14:paraId="428E4023"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Permanent lifting bridles that enable the basket stretcher, or the equivalent, to be attached to hoisting gear capable of lifting at least 5,000 pounds (2,270 kg</w:t>
      </w:r>
      <w:r w:rsidRPr="00614E66">
        <w:rPr>
          <w:rFonts w:ascii="Times New Roman" w:hAnsi="Times New Roman" w:cs="Times New Roman"/>
        </w:rPr>
        <w:t>);</w:t>
      </w:r>
    </w:p>
    <w:p w:rsidR="00614E66" w:rsidRPr="00614E66" w:rsidP="00614E66" w14:paraId="663F5DB9" w14:textId="77777777">
      <w:pPr>
        <w:rPr>
          <w:rFonts w:ascii="Times New Roman" w:hAnsi="Times New Roman" w:cs="Times New Roman"/>
        </w:rPr>
      </w:pPr>
      <w:r w:rsidRPr="00614E66">
        <w:rPr>
          <w:rFonts w:ascii="Times New Roman" w:hAnsi="Times New Roman" w:cs="Times New Roman"/>
        </w:rPr>
        <w:t>(ii) Restraints that are capable of securely holding the injured/ill employee while the basket stretcher, or the equivalent, is lifted or moved; and</w:t>
      </w:r>
    </w:p>
    <w:p w:rsidR="00614E66" w:rsidRPr="00614E66" w:rsidP="00614E66" w14:paraId="27FB6856" w14:textId="77777777">
      <w:pPr>
        <w:rPr>
          <w:rFonts w:ascii="Times New Roman" w:hAnsi="Times New Roman" w:cs="Times New Roman"/>
        </w:rPr>
      </w:pPr>
      <w:r w:rsidRPr="00614E66">
        <w:rPr>
          <w:rFonts w:ascii="Times New Roman" w:hAnsi="Times New Roman" w:cs="Times New Roman"/>
        </w:rPr>
        <w:t>(iii) A blanket or other suitable covering for the injured/ill employee.</w:t>
      </w:r>
    </w:p>
    <w:p w:rsidR="00614E66" w:rsidRPr="00614E66" w:rsidP="00614E66" w14:paraId="72DE74D2" w14:textId="77777777">
      <w:pPr>
        <w:rPr>
          <w:rFonts w:ascii="Times New Roman" w:hAnsi="Times New Roman" w:cs="Times New Roman"/>
        </w:rPr>
      </w:pPr>
      <w:r w:rsidRPr="00614E66">
        <w:rPr>
          <w:rFonts w:ascii="Times New Roman" w:hAnsi="Times New Roman" w:cs="Times New Roman"/>
        </w:rPr>
        <w:t>(3) The employer shall store basket stretchers, or the equivalent, and related equipment (i.e., restraints, blankets) in a clearly marked location in a manner that prevents damage and protects the equipment from environmental conditions.</w:t>
      </w:r>
    </w:p>
    <w:p w:rsidR="00614E66" w:rsidRPr="00614E66" w:rsidP="00614E66" w14:paraId="5B34845D" w14:textId="77777777">
      <w:pPr>
        <w:rPr>
          <w:rFonts w:ascii="Times New Roman" w:hAnsi="Times New Roman" w:cs="Times New Roman"/>
        </w:rPr>
      </w:pPr>
      <w:r w:rsidRPr="00614E66">
        <w:rPr>
          <w:rFonts w:ascii="Times New Roman" w:hAnsi="Times New Roman" w:cs="Times New Roman"/>
        </w:rPr>
        <w:t>(4) The employer shall inspect stretchers, or the equivalent, and related equipment at intervals that ensure the equipment remains in a safe and serviceable condition, but at least once a year.</w:t>
      </w:r>
    </w:p>
    <w:p w:rsidR="00614E66" w:rsidRPr="00614E66" w:rsidP="00614E66" w14:paraId="08C6C92B" w14:textId="77777777">
      <w:pPr>
        <w:rPr>
          <w:rFonts w:ascii="Times New Roman" w:hAnsi="Times New Roman" w:cs="Times New Roman"/>
        </w:rPr>
      </w:pPr>
      <w:r w:rsidRPr="00614E66">
        <w:rPr>
          <w:rFonts w:ascii="Times New Roman" w:hAnsi="Times New Roman" w:cs="Times New Roman"/>
        </w:rPr>
        <w:t>Appendix A to § 1915.87—First Aid Kits and Automated External Defibrillators (Non-Mandatory)</w:t>
      </w:r>
    </w:p>
    <w:p w:rsidR="00614E66" w:rsidRPr="00614E66" w:rsidP="00614E66" w14:paraId="4D2020E1" w14:textId="77777777">
      <w:pPr>
        <w:rPr>
          <w:rFonts w:ascii="Times New Roman" w:hAnsi="Times New Roman" w:cs="Times New Roman"/>
        </w:rPr>
      </w:pPr>
      <w:r w:rsidRPr="00614E66">
        <w:rPr>
          <w:rFonts w:ascii="Times New Roman" w:hAnsi="Times New Roman" w:cs="Times New Roman"/>
        </w:rPr>
        <w:t>1. First aid supplies are required to be adequate and readily accessible under paragraphs </w:t>
      </w:r>
      <w:hyperlink r:id="rId55" w:anchor="p-1915.87(a)" w:history="1">
        <w:r w:rsidRPr="00614E66">
          <w:rPr>
            <w:rStyle w:val="Hyperlink"/>
            <w:rFonts w:ascii="Times New Roman" w:hAnsi="Times New Roman" w:cs="Times New Roman"/>
          </w:rPr>
          <w:t>§ 1915.87(a)</w:t>
        </w:r>
      </w:hyperlink>
      <w:r w:rsidRPr="00614E66">
        <w:rPr>
          <w:rFonts w:ascii="Times New Roman" w:hAnsi="Times New Roman" w:cs="Times New Roman"/>
        </w:rPr>
        <w:t> and </w:t>
      </w:r>
      <w:hyperlink r:id="rId55" w:anchor="p-1915.87(d)" w:history="1">
        <w:r w:rsidRPr="00614E66">
          <w:rPr>
            <w:rStyle w:val="Hyperlink"/>
            <w:rFonts w:ascii="Times New Roman" w:hAnsi="Times New Roman" w:cs="Times New Roman"/>
          </w:rPr>
          <w:t>(d)</w:t>
        </w:r>
      </w:hyperlink>
      <w:r w:rsidRPr="00614E66">
        <w:rPr>
          <w:rFonts w:ascii="Times New Roman" w:hAnsi="Times New Roman" w:cs="Times New Roman"/>
        </w:rPr>
        <w:t>. An example of the minimal contents of a generic first aid kit for workplace settings is described in ANSI/ISEA Z308.1-2009, “Minimum Requirements for Workplace First Aid Kits and Supplies” (incorporated by reference as specified in </w:t>
      </w:r>
      <w:hyperlink r:id="rId56" w:history="1">
        <w:r w:rsidRPr="00614E66">
          <w:rPr>
            <w:rStyle w:val="Hyperlink"/>
            <w:rFonts w:ascii="Times New Roman" w:hAnsi="Times New Roman" w:cs="Times New Roman"/>
          </w:rPr>
          <w:t>§ 1915.5</w:t>
        </w:r>
      </w:hyperlink>
      <w:r w:rsidRPr="00614E66">
        <w:rPr>
          <w:rFonts w:ascii="Times New Roman" w:hAnsi="Times New Roman" w:cs="Times New Roman"/>
        </w:rPr>
        <w:t>). The contents of the kit listed in this ANSI standard should be adequate for small worksites. When larger operations or multiple operations are being conducted at the same worksite, employers should determine the need for additional first aid kits, additional types of first aid equipment and supplies, and additional quantities and types of supplies and equipment in the first aid kits.</w:t>
      </w:r>
    </w:p>
    <w:p w:rsidR="00614E66" w:rsidRPr="00614E66" w:rsidP="00614E66" w14:paraId="649A42A9" w14:textId="77777777">
      <w:pPr>
        <w:rPr>
          <w:rFonts w:ascii="Times New Roman" w:hAnsi="Times New Roman" w:cs="Times New Roman"/>
        </w:rPr>
      </w:pPr>
      <w:r w:rsidRPr="00614E66">
        <w:rPr>
          <w:rFonts w:ascii="Times New Roman" w:hAnsi="Times New Roman" w:cs="Times New Roman"/>
        </w:rPr>
        <w:t>2. In a similar fashion, employers that have unique or changing first aid needs at their worksite may need to enhance their first aid kits. The employer can use the OSHA 300 Log, OSHA 301 Incident Report form, or other reports to identify these unique problems. Consultation from the local fire or rescue department, appropriate healthcare professional or local emergency room may be helpful to employers in these circumstances. By assessing the specific needs of their worksite, employers can ensure that reasonably anticipated supplies are available. Employers should assess the specific needs of their worksite periodically, and augment first aid kits appropriately.</w:t>
      </w:r>
    </w:p>
    <w:p w:rsidR="00614E66" w:rsidRPr="00614E66" w:rsidP="00614E66" w14:paraId="0CFC2EF4" w14:textId="77777777">
      <w:pPr>
        <w:rPr>
          <w:rFonts w:ascii="Times New Roman" w:hAnsi="Times New Roman" w:cs="Times New Roman"/>
        </w:rPr>
      </w:pPr>
      <w:r w:rsidRPr="00614E66">
        <w:rPr>
          <w:rFonts w:ascii="Times New Roman" w:hAnsi="Times New Roman" w:cs="Times New Roman"/>
        </w:rPr>
        <w:t>3. If it is reasonably anticipated that employees will be exposed to blood or other potentially infectious materials while using first aid supplies, employers must provide appropriate personal protective equipment (PPE) in compliance with the provisions of the Occupational Exposure to Bloodborne Pathogens standard, </w:t>
      </w:r>
      <w:hyperlink r:id="rId124" w:anchor="p-1910.1030(d)(3)" w:history="1">
        <w:r w:rsidRPr="00614E66">
          <w:rPr>
            <w:rStyle w:val="Hyperlink"/>
            <w:rFonts w:ascii="Times New Roman" w:hAnsi="Times New Roman" w:cs="Times New Roman"/>
          </w:rPr>
          <w:t>§ 1910.1030(d)(3)</w:t>
        </w:r>
      </w:hyperlink>
      <w:r w:rsidRPr="00614E66">
        <w:rPr>
          <w:rFonts w:ascii="Times New Roman" w:hAnsi="Times New Roman" w:cs="Times New Roman"/>
        </w:rPr>
        <w:t>. This standard lists appropriate PPE for this type of exposure, such as gloves, gowns, face shields, masks, and eye protection.</w:t>
      </w:r>
    </w:p>
    <w:p w:rsidR="00614E66" w:rsidRPr="00614E66" w:rsidP="00614E66" w14:paraId="41A20D26" w14:textId="77777777">
      <w:pPr>
        <w:rPr>
          <w:rFonts w:ascii="Times New Roman" w:hAnsi="Times New Roman" w:cs="Times New Roman"/>
        </w:rPr>
      </w:pPr>
      <w:r w:rsidRPr="00614E66">
        <w:rPr>
          <w:rFonts w:ascii="Times New Roman" w:hAnsi="Times New Roman" w:cs="Times New Roman"/>
        </w:rPr>
        <w:t xml:space="preserve">4. Employers who provide automated external defibrillators (AEDs) at their workplaces should designate who will use AEDs and train those </w:t>
      </w:r>
      <w:r w:rsidRPr="00614E66">
        <w:rPr>
          <w:rFonts w:ascii="Times New Roman" w:hAnsi="Times New Roman" w:cs="Times New Roman"/>
        </w:rPr>
        <w:t>employees</w:t>
      </w:r>
      <w:r w:rsidRPr="00614E66">
        <w:rPr>
          <w:rFonts w:ascii="Times New Roman" w:hAnsi="Times New Roman" w:cs="Times New Roman"/>
        </w:rPr>
        <w:t xml:space="preserve"> so they know how to correctly use the AEDs. Although a growing number of AEDs are now designed to be used by any person, even </w:t>
      </w:r>
      <w:r w:rsidRPr="00614E66">
        <w:rPr>
          <w:rFonts w:ascii="Times New Roman" w:hAnsi="Times New Roman" w:cs="Times New Roman"/>
        </w:rPr>
        <w:t>without training, training reinforces proper use and promotes the usefulness of AEDs as part of an effective cardiopulmonary resuscitation plan. For AEDs to be effective, employers should:</w:t>
      </w:r>
    </w:p>
    <w:p w:rsidR="00614E66" w:rsidRPr="00614E66" w:rsidP="00614E66" w14:paraId="00DF41BA" w14:textId="77777777">
      <w:pPr>
        <w:rPr>
          <w:rFonts w:ascii="Times New Roman" w:hAnsi="Times New Roman" w:cs="Times New Roman"/>
        </w:rPr>
      </w:pPr>
      <w:r w:rsidRPr="00614E66">
        <w:rPr>
          <w:rFonts w:ascii="Times New Roman" w:hAnsi="Times New Roman" w:cs="Times New Roman"/>
        </w:rPr>
        <w:t xml:space="preserve">a. Ensure that AEDs are located so they can be utilized within three to five minutes of a report of an accident or </w:t>
      </w:r>
      <w:r w:rsidRPr="00614E66">
        <w:rPr>
          <w:rFonts w:ascii="Times New Roman" w:hAnsi="Times New Roman" w:cs="Times New Roman"/>
        </w:rPr>
        <w:t>injury;</w:t>
      </w:r>
    </w:p>
    <w:p w:rsidR="00614E66" w:rsidRPr="00614E66" w:rsidP="00614E66" w14:paraId="0FE924A9" w14:textId="77777777">
      <w:pPr>
        <w:rPr>
          <w:rFonts w:ascii="Times New Roman" w:hAnsi="Times New Roman" w:cs="Times New Roman"/>
        </w:rPr>
      </w:pPr>
      <w:r w:rsidRPr="00614E66">
        <w:rPr>
          <w:rFonts w:ascii="Times New Roman" w:hAnsi="Times New Roman" w:cs="Times New Roman"/>
        </w:rPr>
        <w:t>b. Ensure that employees use AEDs in accordance with manufacturers' specifications; and</w:t>
      </w:r>
    </w:p>
    <w:p w:rsidR="00614E66" w:rsidRPr="00614E66" w:rsidP="00614E66" w14:paraId="7E3021B0" w14:textId="77777777">
      <w:pPr>
        <w:rPr>
          <w:rFonts w:ascii="Times New Roman" w:hAnsi="Times New Roman" w:cs="Times New Roman"/>
        </w:rPr>
      </w:pPr>
      <w:r w:rsidRPr="00614E66">
        <w:rPr>
          <w:rFonts w:ascii="Times New Roman" w:hAnsi="Times New Roman" w:cs="Times New Roman"/>
        </w:rPr>
        <w:t>c. Inspect, test, and maintain AEDs in accordance with manufacturers' specifications.</w:t>
      </w:r>
    </w:p>
    <w:p w:rsidR="00614E66" w:rsidRPr="00614E66" w:rsidP="00614E66" w14:paraId="17894E6B" w14:textId="77777777">
      <w:pPr>
        <w:rPr>
          <w:rFonts w:ascii="Times New Roman" w:hAnsi="Times New Roman" w:cs="Times New Roman"/>
          <w:b/>
          <w:bCs/>
        </w:rPr>
      </w:pPr>
      <w:r w:rsidRPr="00614E66">
        <w:rPr>
          <w:rFonts w:ascii="Times New Roman" w:hAnsi="Times New Roman" w:cs="Times New Roman"/>
          <w:b/>
          <w:bCs/>
        </w:rPr>
        <w:t>§ 1915.88 Sanitation.</w:t>
      </w:r>
    </w:p>
    <w:p w:rsidR="00614E66" w:rsidRPr="00614E66" w:rsidP="00614E66" w14:paraId="09922947"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General requirements.</w:t>
      </w:r>
    </w:p>
    <w:p w:rsidR="00614E66" w:rsidRPr="00614E66" w:rsidP="00614E66" w14:paraId="47464A6E" w14:textId="77777777">
      <w:pPr>
        <w:rPr>
          <w:rFonts w:ascii="Times New Roman" w:hAnsi="Times New Roman" w:cs="Times New Roman"/>
        </w:rPr>
      </w:pPr>
      <w:r w:rsidRPr="00614E66">
        <w:rPr>
          <w:rFonts w:ascii="Times New Roman" w:hAnsi="Times New Roman" w:cs="Times New Roman"/>
        </w:rPr>
        <w:t>(1) The employer shall provide adequate and readily accessible sanitation facilities.</w:t>
      </w:r>
    </w:p>
    <w:p w:rsidR="00614E66" w:rsidRPr="00614E66" w:rsidP="00614E66" w14:paraId="6EA23C4B" w14:textId="77777777">
      <w:pPr>
        <w:rPr>
          <w:rFonts w:ascii="Times New Roman" w:hAnsi="Times New Roman" w:cs="Times New Roman"/>
        </w:rPr>
      </w:pPr>
      <w:r w:rsidRPr="00614E66">
        <w:rPr>
          <w:rFonts w:ascii="Times New Roman" w:hAnsi="Times New Roman" w:cs="Times New Roman"/>
        </w:rPr>
        <w:t>(2) The employer shall establish and implement a schedule for servicing, cleaning, and supplying each facility to ensure it is maintained in a clean, sanitary, and serviceable condition.</w:t>
      </w:r>
    </w:p>
    <w:p w:rsidR="00614E66" w:rsidRPr="00614E66" w:rsidP="00614E66" w14:paraId="60EFFD62"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Potable water.</w:t>
      </w:r>
    </w:p>
    <w:p w:rsidR="00614E66" w:rsidRPr="00614E66" w:rsidP="00614E66" w14:paraId="71D8876B" w14:textId="77777777">
      <w:pPr>
        <w:rPr>
          <w:rFonts w:ascii="Times New Roman" w:hAnsi="Times New Roman" w:cs="Times New Roman"/>
        </w:rPr>
      </w:pPr>
      <w:r w:rsidRPr="00614E66">
        <w:rPr>
          <w:rFonts w:ascii="Times New Roman" w:hAnsi="Times New Roman" w:cs="Times New Roman"/>
        </w:rPr>
        <w:t>(1) The employer shall provide potable water for all employee health and personal needs and ensure that only potable water is used for these purposes.</w:t>
      </w:r>
    </w:p>
    <w:p w:rsidR="00614E66" w:rsidRPr="00614E66" w:rsidP="00614E66" w14:paraId="1AD00684" w14:textId="77777777">
      <w:pPr>
        <w:rPr>
          <w:rFonts w:ascii="Times New Roman" w:hAnsi="Times New Roman" w:cs="Times New Roman"/>
        </w:rPr>
      </w:pPr>
      <w:r w:rsidRPr="00614E66">
        <w:rPr>
          <w:rFonts w:ascii="Times New Roman" w:hAnsi="Times New Roman" w:cs="Times New Roman"/>
        </w:rPr>
        <w:t>(2) The employer shall provide potable drinking water in amounts that are adequate to meet the health and personal needs of each employee.</w:t>
      </w:r>
    </w:p>
    <w:p w:rsidR="00614E66" w:rsidRPr="00614E66" w:rsidP="00614E66" w14:paraId="3996A622" w14:textId="77777777">
      <w:pPr>
        <w:rPr>
          <w:rFonts w:ascii="Times New Roman" w:hAnsi="Times New Roman" w:cs="Times New Roman"/>
        </w:rPr>
      </w:pPr>
      <w:r w:rsidRPr="00614E66">
        <w:rPr>
          <w:rFonts w:ascii="Times New Roman" w:hAnsi="Times New Roman" w:cs="Times New Roman"/>
        </w:rPr>
        <w:t>(3) The employer shall dispense drinking water from a fountain, a covered container with single-use drinking cups stored in a sanitary receptacle, or single-use bottles. The employer shall prohibit the use of shared drinking cups, dippers, and water bottles.</w:t>
      </w:r>
    </w:p>
    <w:p w:rsidR="00614E66" w:rsidRPr="00614E66" w:rsidP="00614E66" w14:paraId="63703852" w14:textId="77777777">
      <w:pPr>
        <w:rPr>
          <w:rFonts w:ascii="Times New Roman" w:hAnsi="Times New Roman" w:cs="Times New Roman"/>
        </w:rPr>
      </w:pPr>
      <w:r w:rsidRPr="00614E66">
        <w:rPr>
          <w:rFonts w:ascii="Times New Roman" w:hAnsi="Times New Roman" w:cs="Times New Roman"/>
        </w:rPr>
        <w:t>(c) </w:t>
      </w:r>
      <w:r w:rsidRPr="00614E66">
        <w:rPr>
          <w:rFonts w:ascii="Times New Roman" w:hAnsi="Times New Roman" w:cs="Times New Roman"/>
          <w:i/>
          <w:iCs/>
        </w:rPr>
        <w:t>Non-potable water.</w:t>
      </w:r>
    </w:p>
    <w:p w:rsidR="00614E66" w:rsidRPr="00614E66" w:rsidP="00614E66" w14:paraId="632D970D" w14:textId="77777777">
      <w:pPr>
        <w:rPr>
          <w:rFonts w:ascii="Times New Roman" w:hAnsi="Times New Roman" w:cs="Times New Roman"/>
        </w:rPr>
      </w:pPr>
      <w:r w:rsidRPr="00614E66">
        <w:rPr>
          <w:rFonts w:ascii="Times New Roman" w:hAnsi="Times New Roman" w:cs="Times New Roman"/>
        </w:rPr>
        <w:t>(1) The employer may use non-potable water for other purposes such as firefighting and cleaning outdoor premises so long as it does not contain chemicals, fecal matter, coliform, or other substances at levels that may create a hazard for employees.</w:t>
      </w:r>
    </w:p>
    <w:p w:rsidR="00614E66" w:rsidRPr="00614E66" w:rsidP="00614E66" w14:paraId="6708B1D3" w14:textId="77777777">
      <w:pPr>
        <w:rPr>
          <w:rFonts w:ascii="Times New Roman" w:hAnsi="Times New Roman" w:cs="Times New Roman"/>
        </w:rPr>
      </w:pPr>
      <w:r w:rsidRPr="00614E66">
        <w:rPr>
          <w:rFonts w:ascii="Times New Roman" w:hAnsi="Times New Roman" w:cs="Times New Roman"/>
        </w:rPr>
        <w:t>(2) The employer shall clearly mark non-potable water supplies and outlets as “not safe for health or personal use.”</w:t>
      </w:r>
    </w:p>
    <w:p w:rsidR="00614E66" w:rsidRPr="00614E66" w:rsidP="00614E66" w14:paraId="539ADF44" w14:textId="77777777">
      <w:pPr>
        <w:rPr>
          <w:rFonts w:ascii="Times New Roman" w:hAnsi="Times New Roman" w:cs="Times New Roman"/>
        </w:rPr>
      </w:pPr>
      <w:r w:rsidRPr="00614E66">
        <w:rPr>
          <w:rFonts w:ascii="Times New Roman" w:hAnsi="Times New Roman" w:cs="Times New Roman"/>
        </w:rPr>
        <w:t>(d) </w:t>
      </w:r>
      <w:r w:rsidRPr="00614E66">
        <w:rPr>
          <w:rFonts w:ascii="Times New Roman" w:hAnsi="Times New Roman" w:cs="Times New Roman"/>
          <w:i/>
          <w:iCs/>
        </w:rPr>
        <w:t>Toilets</w:t>
      </w:r>
      <w:r w:rsidRPr="00614E66">
        <w:rPr>
          <w:rFonts w:ascii="Times New Roman" w:hAnsi="Times New Roman" w:cs="Times New Roman"/>
        </w:rPr>
        <w:t> —</w:t>
      </w:r>
    </w:p>
    <w:p w:rsidR="00614E66" w:rsidRPr="00614E66" w:rsidP="00614E66" w14:paraId="777417F4"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General requirements.</w:t>
      </w:r>
      <w:r w:rsidRPr="00614E66">
        <w:rPr>
          <w:rFonts w:ascii="Times New Roman" w:hAnsi="Times New Roman" w:cs="Times New Roman"/>
        </w:rPr>
        <w:t> The employer shall ensure that sewered and portable toilets:</w:t>
      </w:r>
    </w:p>
    <w:p w:rsidR="00614E66" w:rsidRPr="00614E66" w:rsidP="00614E66" w14:paraId="3BC7ED31"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Provide privacy at all times. When a toilet facility contains more than one toilet, each toilet shall occupy a separate compartment with a door and walls or partitions that are sufficiently high to ensure privacy; and</w:t>
      </w:r>
    </w:p>
    <w:p w:rsidR="00614E66" w:rsidRPr="00614E66" w:rsidP="00614E66" w14:paraId="7FE34CE2" w14:textId="77777777">
      <w:pPr>
        <w:rPr>
          <w:rFonts w:ascii="Times New Roman" w:hAnsi="Times New Roman" w:cs="Times New Roman"/>
        </w:rPr>
      </w:pPr>
      <w:r w:rsidRPr="00614E66">
        <w:rPr>
          <w:rFonts w:ascii="Times New Roman" w:hAnsi="Times New Roman" w:cs="Times New Roman"/>
        </w:rPr>
        <w:t>(ii) Are separate for each sex, except as provided in </w:t>
      </w:r>
      <w:hyperlink r:id="rId125" w:anchor="p-1915.88(d)(1)(ii)(B)" w:history="1">
        <w:r w:rsidRPr="00614E66">
          <w:rPr>
            <w:rStyle w:val="Hyperlink"/>
            <w:rFonts w:ascii="Times New Roman" w:hAnsi="Times New Roman" w:cs="Times New Roman"/>
          </w:rPr>
          <w:t>(d)(1)(ii)(B)</w:t>
        </w:r>
      </w:hyperlink>
      <w:r w:rsidRPr="00614E66">
        <w:rPr>
          <w:rFonts w:ascii="Times New Roman" w:hAnsi="Times New Roman" w:cs="Times New Roman"/>
        </w:rPr>
        <w:t> of this section;</w:t>
      </w:r>
    </w:p>
    <w:p w:rsidR="00614E66" w:rsidRPr="00614E66" w:rsidP="00614E66" w14:paraId="4E09835F" w14:textId="77777777">
      <w:pPr>
        <w:rPr>
          <w:rFonts w:ascii="Times New Roman" w:hAnsi="Times New Roman" w:cs="Times New Roman"/>
        </w:rPr>
      </w:pPr>
      <w:r w:rsidRPr="00614E66">
        <w:rPr>
          <w:rFonts w:ascii="Times New Roman" w:hAnsi="Times New Roman" w:cs="Times New Roman"/>
        </w:rPr>
        <w:t xml:space="preserve">(A) The number of toilets provided for each sex shall be based on the maximum number of employees of that sex present at the worksite at any one time during a </w:t>
      </w:r>
      <w:r w:rsidRPr="00614E66">
        <w:rPr>
          <w:rFonts w:ascii="Times New Roman" w:hAnsi="Times New Roman" w:cs="Times New Roman"/>
        </w:rPr>
        <w:t>workshift</w:t>
      </w:r>
      <w:r w:rsidRPr="00614E66">
        <w:rPr>
          <w:rFonts w:ascii="Times New Roman" w:hAnsi="Times New Roman" w:cs="Times New Roman"/>
        </w:rPr>
        <w:t>. A single-occupancy toilet room shall be counted as one toilet regardless of the number of toilets it contains; and</w:t>
      </w:r>
    </w:p>
    <w:p w:rsidR="00614E66" w:rsidRPr="00614E66" w:rsidP="00614E66" w14:paraId="5E01A45C" w14:textId="77777777">
      <w:pPr>
        <w:rPr>
          <w:rFonts w:ascii="Times New Roman" w:hAnsi="Times New Roman" w:cs="Times New Roman"/>
        </w:rPr>
      </w:pPr>
      <w:r w:rsidRPr="00614E66">
        <w:rPr>
          <w:rFonts w:ascii="Times New Roman" w:hAnsi="Times New Roman" w:cs="Times New Roman"/>
        </w:rPr>
        <w:t>(B) The employer does not have to provide separate toilet facilities for each sex when they will not be occupied by more than one employee at a time, can be locked from the inside, and contain at least one toilet.</w:t>
      </w:r>
    </w:p>
    <w:p w:rsidR="00614E66" w:rsidRPr="00614E66" w:rsidP="00614E66" w14:paraId="000B36E4" w14:textId="77777777">
      <w:pPr>
        <w:rPr>
          <w:rFonts w:ascii="Times New Roman" w:hAnsi="Times New Roman" w:cs="Times New Roman"/>
        </w:rPr>
      </w:pPr>
      <w:r w:rsidRPr="00614E66">
        <w:rPr>
          <w:rFonts w:ascii="Times New Roman" w:hAnsi="Times New Roman" w:cs="Times New Roman"/>
        </w:rPr>
        <w:t>(iii) The employer shall establish and implement a schedule to ensure that each sewered and portable toilet is maintained in a clean, sanitary, and serviceable condition.</w:t>
      </w:r>
    </w:p>
    <w:p w:rsidR="00614E66" w:rsidRPr="00614E66" w:rsidP="00614E66" w14:paraId="494577A8"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Minimum number of toilets.</w:t>
      </w:r>
      <w:r w:rsidRPr="00614E66">
        <w:rPr>
          <w:rFonts w:ascii="Times New Roman" w:hAnsi="Times New Roman" w:cs="Times New Roman"/>
        </w:rPr>
        <w:t> (</w:t>
      </w:r>
      <w:r w:rsidRPr="00614E66">
        <w:rPr>
          <w:rFonts w:ascii="Times New Roman" w:hAnsi="Times New Roman" w:cs="Times New Roman"/>
        </w:rPr>
        <w:t>i</w:t>
      </w:r>
      <w:r w:rsidRPr="00614E66">
        <w:rPr>
          <w:rFonts w:ascii="Times New Roman" w:hAnsi="Times New Roman" w:cs="Times New Roman"/>
        </w:rPr>
        <w:t>) The employer shall provide at least the following number of toilets for each sex. Portable toilets that meet the requirements of </w:t>
      </w:r>
      <w:hyperlink r:id="rId125" w:anchor="p-1915.88(d)(3)" w:history="1">
        <w:r w:rsidRPr="00614E66">
          <w:rPr>
            <w:rStyle w:val="Hyperlink"/>
            <w:rFonts w:ascii="Times New Roman" w:hAnsi="Times New Roman" w:cs="Times New Roman"/>
          </w:rPr>
          <w:t>paragraph (d)(3)</w:t>
        </w:r>
      </w:hyperlink>
      <w:r w:rsidRPr="00614E66">
        <w:rPr>
          <w:rFonts w:ascii="Times New Roman" w:hAnsi="Times New Roman" w:cs="Times New Roman"/>
        </w:rPr>
        <w:t> of this section may be included in the minimum number of toilets.</w:t>
      </w:r>
    </w:p>
    <w:p w:rsidR="00614E66" w:rsidRPr="00614E66" w:rsidP="00614E66" w14:paraId="090C5608" w14:textId="77777777">
      <w:pPr>
        <w:rPr>
          <w:rFonts w:ascii="Times New Roman" w:hAnsi="Times New Roman" w:cs="Times New Roman"/>
        </w:rPr>
      </w:pPr>
      <w:r w:rsidRPr="00614E66">
        <w:rPr>
          <w:rFonts w:ascii="Times New Roman" w:hAnsi="Times New Roman" w:cs="Times New Roman"/>
        </w:rPr>
        <w:t>Expand Table </w:t>
      </w:r>
    </w:p>
    <w:tbl>
      <w:tblPr>
        <w:tblW w:w="5000" w:type="pct"/>
        <w:tblCellSpacing w:w="5" w:type="dxa"/>
        <w:tblCellMar>
          <w:top w:w="150" w:type="dxa"/>
          <w:left w:w="150" w:type="dxa"/>
          <w:bottom w:w="150" w:type="dxa"/>
          <w:right w:w="150" w:type="dxa"/>
        </w:tblCellMar>
        <w:tblLook w:val="04A0"/>
      </w:tblPr>
      <w:tblGrid>
        <w:gridCol w:w="3993"/>
        <w:gridCol w:w="5367"/>
      </w:tblGrid>
      <w:tr w14:paraId="5F7F5503" w14:textId="77777777" w:rsidTr="00614E66">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gridSpan w:val="2"/>
            <w:tcBorders>
              <w:top w:val="nil"/>
              <w:left w:val="nil"/>
              <w:bottom w:val="nil"/>
              <w:right w:val="nil"/>
            </w:tcBorders>
            <w:shd w:val="clear" w:color="auto" w:fill="ECECEC"/>
            <w:tcMar>
              <w:top w:w="120" w:type="dxa"/>
              <w:left w:w="120" w:type="dxa"/>
              <w:bottom w:w="120" w:type="dxa"/>
              <w:right w:w="120" w:type="dxa"/>
            </w:tcMar>
            <w:vAlign w:val="center"/>
            <w:hideMark/>
          </w:tcPr>
          <w:p w:rsidR="00614E66" w:rsidRPr="00614E66" w:rsidP="00614E66" w14:paraId="394D2488" w14:textId="77777777">
            <w:pPr>
              <w:rPr>
                <w:rFonts w:ascii="Times New Roman" w:hAnsi="Times New Roman" w:cs="Times New Roman"/>
                <w:b/>
                <w:bCs/>
              </w:rPr>
            </w:pPr>
            <w:r w:rsidRPr="00614E66">
              <w:rPr>
                <w:rFonts w:ascii="Times New Roman" w:hAnsi="Times New Roman" w:cs="Times New Roman"/>
                <w:b/>
                <w:bCs/>
              </w:rPr>
              <w:t>Table F-2 to </w:t>
            </w:r>
            <w:hyperlink r:id="rId125" w:history="1">
              <w:r w:rsidRPr="00614E66">
                <w:rPr>
                  <w:rStyle w:val="Hyperlink"/>
                  <w:rFonts w:ascii="Times New Roman" w:hAnsi="Times New Roman" w:cs="Times New Roman"/>
                  <w:b/>
                  <w:bCs/>
                </w:rPr>
                <w:t>§ 1915.88</w:t>
              </w:r>
            </w:hyperlink>
          </w:p>
        </w:tc>
      </w:tr>
      <w:tr w14:paraId="6C741F71" w14:textId="77777777" w:rsidTr="00614E66">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32ED4B9A" w14:textId="77777777">
            <w:pPr>
              <w:rPr>
                <w:rFonts w:ascii="Times New Roman" w:hAnsi="Times New Roman" w:cs="Times New Roman"/>
                <w:b/>
                <w:bCs/>
              </w:rPr>
            </w:pPr>
            <w:r w:rsidRPr="00614E66">
              <w:rPr>
                <w:rFonts w:ascii="Times New Roman" w:hAnsi="Times New Roman" w:cs="Times New Roman"/>
                <w:b/>
                <w:bCs/>
              </w:rPr>
              <w:t>Number of employees of each sex</w:t>
            </w:r>
          </w:p>
        </w:tc>
        <w:tc>
          <w:tcPr>
            <w:tcW w:w="0" w:type="auto"/>
            <w:tcBorders>
              <w:top w:val="nil"/>
              <w:left w:val="nil"/>
              <w:bottom w:val="single" w:sz="6" w:space="0" w:color="333333"/>
              <w:right w:val="nil"/>
            </w:tcBorders>
            <w:shd w:val="clear" w:color="auto" w:fill="ECECEC"/>
            <w:tcMar>
              <w:top w:w="120" w:type="dxa"/>
              <w:left w:w="120" w:type="dxa"/>
              <w:bottom w:w="120" w:type="dxa"/>
              <w:right w:w="120" w:type="dxa"/>
            </w:tcMar>
            <w:vAlign w:val="bottom"/>
            <w:hideMark/>
          </w:tcPr>
          <w:p w:rsidR="00614E66" w:rsidRPr="00614E66" w:rsidP="00614E66" w14:paraId="547A21EB" w14:textId="77777777">
            <w:pPr>
              <w:rPr>
                <w:rFonts w:ascii="Times New Roman" w:hAnsi="Times New Roman" w:cs="Times New Roman"/>
                <w:b/>
                <w:bCs/>
              </w:rPr>
            </w:pPr>
            <w:r w:rsidRPr="00614E66">
              <w:rPr>
                <w:rFonts w:ascii="Times New Roman" w:hAnsi="Times New Roman" w:cs="Times New Roman"/>
                <w:b/>
                <w:bCs/>
              </w:rPr>
              <w:t>Minimum number of toilets per sex</w:t>
            </w:r>
          </w:p>
        </w:tc>
      </w:tr>
      <w:tr w14:paraId="549DC14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3DE7218B" w14:textId="77777777">
            <w:pPr>
              <w:rPr>
                <w:rFonts w:ascii="Times New Roman" w:hAnsi="Times New Roman" w:cs="Times New Roman"/>
              </w:rPr>
            </w:pPr>
            <w:r w:rsidRPr="00614E66">
              <w:rPr>
                <w:rFonts w:ascii="Times New Roman" w:hAnsi="Times New Roman" w:cs="Times New Roman"/>
              </w:rPr>
              <w:t>1 to 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6FEB61F" w14:textId="77777777">
            <w:pPr>
              <w:rPr>
                <w:rFonts w:ascii="Times New Roman" w:hAnsi="Times New Roman" w:cs="Times New Roman"/>
              </w:rPr>
            </w:pPr>
            <w:r w:rsidRPr="00614E66">
              <w:rPr>
                <w:rFonts w:ascii="Times New Roman" w:hAnsi="Times New Roman" w:cs="Times New Roman"/>
              </w:rPr>
              <w:t>1</w:t>
            </w:r>
          </w:p>
        </w:tc>
      </w:tr>
      <w:tr w14:paraId="0D66EF0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30D21A7" w14:textId="77777777">
            <w:pPr>
              <w:rPr>
                <w:rFonts w:ascii="Times New Roman" w:hAnsi="Times New Roman" w:cs="Times New Roman"/>
              </w:rPr>
            </w:pPr>
            <w:r w:rsidRPr="00614E66">
              <w:rPr>
                <w:rFonts w:ascii="Times New Roman" w:hAnsi="Times New Roman" w:cs="Times New Roman"/>
              </w:rPr>
              <w:t>16 to 35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9D0E17A" w14:textId="77777777">
            <w:pPr>
              <w:rPr>
                <w:rFonts w:ascii="Times New Roman" w:hAnsi="Times New Roman" w:cs="Times New Roman"/>
              </w:rPr>
            </w:pPr>
            <w:r w:rsidRPr="00614E66">
              <w:rPr>
                <w:rFonts w:ascii="Times New Roman" w:hAnsi="Times New Roman" w:cs="Times New Roman"/>
              </w:rPr>
              <w:t>2</w:t>
            </w:r>
          </w:p>
        </w:tc>
      </w:tr>
      <w:tr w14:paraId="0D850A6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0ED5E26" w14:textId="77777777">
            <w:pPr>
              <w:rPr>
                <w:rFonts w:ascii="Times New Roman" w:hAnsi="Times New Roman" w:cs="Times New Roman"/>
              </w:rPr>
            </w:pPr>
            <w:r w:rsidRPr="00614E66">
              <w:rPr>
                <w:rFonts w:ascii="Times New Roman" w:hAnsi="Times New Roman" w:cs="Times New Roman"/>
              </w:rPr>
              <w:t>36 to 55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D41B9E2" w14:textId="77777777">
            <w:pPr>
              <w:rPr>
                <w:rFonts w:ascii="Times New Roman" w:hAnsi="Times New Roman" w:cs="Times New Roman"/>
              </w:rPr>
            </w:pPr>
            <w:r w:rsidRPr="00614E66">
              <w:rPr>
                <w:rFonts w:ascii="Times New Roman" w:hAnsi="Times New Roman" w:cs="Times New Roman"/>
              </w:rPr>
              <w:t>3</w:t>
            </w:r>
          </w:p>
        </w:tc>
      </w:tr>
      <w:tr w14:paraId="19AC43F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3EC5866" w14:textId="77777777">
            <w:pPr>
              <w:rPr>
                <w:rFonts w:ascii="Times New Roman" w:hAnsi="Times New Roman" w:cs="Times New Roman"/>
              </w:rPr>
            </w:pPr>
            <w:r w:rsidRPr="00614E66">
              <w:rPr>
                <w:rFonts w:ascii="Times New Roman" w:hAnsi="Times New Roman" w:cs="Times New Roman"/>
              </w:rPr>
              <w:t>56 to 80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D081220" w14:textId="77777777">
            <w:pPr>
              <w:rPr>
                <w:rFonts w:ascii="Times New Roman" w:hAnsi="Times New Roman" w:cs="Times New Roman"/>
              </w:rPr>
            </w:pPr>
            <w:r w:rsidRPr="00614E66">
              <w:rPr>
                <w:rFonts w:ascii="Times New Roman" w:hAnsi="Times New Roman" w:cs="Times New Roman"/>
              </w:rPr>
              <w:t>4</w:t>
            </w:r>
          </w:p>
        </w:tc>
      </w:tr>
      <w:tr w14:paraId="1661F87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0B95679" w14:textId="77777777">
            <w:pPr>
              <w:rPr>
                <w:rFonts w:ascii="Times New Roman" w:hAnsi="Times New Roman" w:cs="Times New Roman"/>
              </w:rPr>
            </w:pPr>
            <w:r w:rsidRPr="00614E66">
              <w:rPr>
                <w:rFonts w:ascii="Times New Roman" w:hAnsi="Times New Roman" w:cs="Times New Roman"/>
              </w:rPr>
              <w:t>81 to 110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1370259" w14:textId="77777777">
            <w:pPr>
              <w:rPr>
                <w:rFonts w:ascii="Times New Roman" w:hAnsi="Times New Roman" w:cs="Times New Roman"/>
              </w:rPr>
            </w:pPr>
            <w:r w:rsidRPr="00614E66">
              <w:rPr>
                <w:rFonts w:ascii="Times New Roman" w:hAnsi="Times New Roman" w:cs="Times New Roman"/>
              </w:rPr>
              <w:t>5</w:t>
            </w:r>
          </w:p>
        </w:tc>
      </w:tr>
      <w:tr w14:paraId="35524E7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7867E6B" w14:textId="77777777">
            <w:pPr>
              <w:rPr>
                <w:rFonts w:ascii="Times New Roman" w:hAnsi="Times New Roman" w:cs="Times New Roman"/>
              </w:rPr>
            </w:pPr>
            <w:r w:rsidRPr="00614E66">
              <w:rPr>
                <w:rFonts w:ascii="Times New Roman" w:hAnsi="Times New Roman" w:cs="Times New Roman"/>
              </w:rPr>
              <w:t>111 to 150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DACB2C1" w14:textId="77777777">
            <w:pPr>
              <w:rPr>
                <w:rFonts w:ascii="Times New Roman" w:hAnsi="Times New Roman" w:cs="Times New Roman"/>
              </w:rPr>
            </w:pPr>
            <w:r w:rsidRPr="00614E66">
              <w:rPr>
                <w:rFonts w:ascii="Times New Roman" w:hAnsi="Times New Roman" w:cs="Times New Roman"/>
              </w:rPr>
              <w:t>6</w:t>
            </w:r>
          </w:p>
        </w:tc>
      </w:tr>
      <w:tr w14:paraId="3C1C00B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3198CF1F" w14:textId="77777777">
            <w:pPr>
              <w:rPr>
                <w:rFonts w:ascii="Times New Roman" w:hAnsi="Times New Roman" w:cs="Times New Roman"/>
              </w:rPr>
            </w:pPr>
            <w:r w:rsidRPr="00614E66">
              <w:rPr>
                <w:rFonts w:ascii="Times New Roman" w:hAnsi="Times New Roman" w:cs="Times New Roman"/>
              </w:rPr>
              <w:t>Over 150</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614E66" w:rsidRPr="00614E66" w:rsidP="00614E66" w14:paraId="4E4EB253" w14:textId="77777777">
            <w:pPr>
              <w:rPr>
                <w:rFonts w:ascii="Times New Roman" w:hAnsi="Times New Roman" w:cs="Times New Roman"/>
              </w:rPr>
            </w:pPr>
            <w:r w:rsidRPr="00614E66">
              <w:rPr>
                <w:rFonts w:ascii="Times New Roman" w:hAnsi="Times New Roman" w:cs="Times New Roman"/>
              </w:rPr>
              <w:t>1 additional toilet for each additional 40 employees.</w:t>
            </w:r>
          </w:p>
        </w:tc>
      </w:tr>
      <w:tr w14:paraId="662DF6B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2"/>
            <w:tcBorders>
              <w:top w:val="single" w:sz="6" w:space="0" w:color="D1D2D4"/>
              <w:left w:val="nil"/>
              <w:bottom w:val="nil"/>
              <w:right w:val="nil"/>
            </w:tcBorders>
            <w:shd w:val="clear" w:color="auto" w:fill="auto"/>
            <w:tcMar>
              <w:top w:w="300" w:type="dxa"/>
              <w:left w:w="120" w:type="dxa"/>
              <w:bottom w:w="120" w:type="dxa"/>
              <w:right w:w="120" w:type="dxa"/>
            </w:tcMar>
            <w:hideMark/>
          </w:tcPr>
          <w:p w:rsidR="00614E66" w:rsidRPr="00614E66" w:rsidP="00614E66" w14:paraId="1954D2F6" w14:textId="77777777">
            <w:pPr>
              <w:rPr>
                <w:rFonts w:ascii="Times New Roman" w:hAnsi="Times New Roman" w:cs="Times New Roman"/>
                <w:i/>
                <w:iCs/>
              </w:rPr>
            </w:pPr>
            <w:r w:rsidRPr="00614E66">
              <w:rPr>
                <w:rFonts w:ascii="Times New Roman" w:hAnsi="Times New Roman" w:cs="Times New Roman"/>
                <w:i/>
                <w:iCs/>
              </w:rPr>
              <w:t>Note to Table F-2 of </w:t>
            </w:r>
            <w:hyperlink r:id="rId125" w:history="1">
              <w:r w:rsidRPr="00614E66">
                <w:rPr>
                  <w:rStyle w:val="Hyperlink"/>
                  <w:rFonts w:ascii="Times New Roman" w:hAnsi="Times New Roman" w:cs="Times New Roman"/>
                  <w:i/>
                  <w:iCs/>
                </w:rPr>
                <w:t>§ 1915.88</w:t>
              </w:r>
            </w:hyperlink>
            <w:r w:rsidRPr="00614E66">
              <w:rPr>
                <w:rFonts w:ascii="Times New Roman" w:hAnsi="Times New Roman" w:cs="Times New Roman"/>
                <w:i/>
                <w:iCs/>
              </w:rPr>
              <w:t>: When toilets will only be used by men, urinals may be provided instead of toilets, except that the number of toilets in such cases shall not be reduced to less than two-thirds of the minimum specified.</w:t>
            </w:r>
          </w:p>
        </w:tc>
      </w:tr>
    </w:tbl>
    <w:p w:rsidR="00614E66" w:rsidRPr="00614E66" w:rsidP="00614E66" w14:paraId="0C5EB209" w14:textId="77777777">
      <w:pPr>
        <w:rPr>
          <w:rFonts w:ascii="Times New Roman" w:hAnsi="Times New Roman" w:cs="Times New Roman"/>
        </w:rPr>
      </w:pPr>
      <w:r w:rsidRPr="00614E66">
        <w:rPr>
          <w:rFonts w:ascii="Times New Roman" w:hAnsi="Times New Roman" w:cs="Times New Roman"/>
        </w:rPr>
        <w:t>(3) </w:t>
      </w:r>
      <w:r w:rsidRPr="00614E66">
        <w:rPr>
          <w:rFonts w:ascii="Times New Roman" w:hAnsi="Times New Roman" w:cs="Times New Roman"/>
          <w:i/>
          <w:iCs/>
        </w:rPr>
        <w:t>Portable toilets.</w:t>
      </w:r>
    </w:p>
    <w:p w:rsidR="00614E66" w:rsidRPr="00614E66" w:rsidP="00614E66" w14:paraId="27E0B7CC"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The employer shall provide portable toilets, pursuant to paragraph (d)(2)(</w:t>
      </w:r>
      <w:r w:rsidRPr="00614E66">
        <w:rPr>
          <w:rFonts w:ascii="Times New Roman" w:hAnsi="Times New Roman" w:cs="Times New Roman"/>
        </w:rPr>
        <w:t>i</w:t>
      </w:r>
      <w:r w:rsidRPr="00614E66">
        <w:rPr>
          <w:rFonts w:ascii="Times New Roman" w:hAnsi="Times New Roman" w:cs="Times New Roman"/>
        </w:rPr>
        <w:t>) and Table to </w:t>
      </w:r>
      <w:hyperlink r:id="rId125" w:anchor="p-1915.88(d)(2)" w:history="1">
        <w:r w:rsidRPr="00614E66">
          <w:rPr>
            <w:rStyle w:val="Hyperlink"/>
            <w:rFonts w:ascii="Times New Roman" w:hAnsi="Times New Roman" w:cs="Times New Roman"/>
          </w:rPr>
          <w:t>paragraph (d)(2)</w:t>
        </w:r>
      </w:hyperlink>
      <w:r w:rsidRPr="00614E66">
        <w:rPr>
          <w:rFonts w:ascii="Times New Roman" w:hAnsi="Times New Roman" w:cs="Times New Roman"/>
        </w:rPr>
        <w:t> of this section, only when the employer demonstrates that it is not feasible to provide sewered toilets, or when there is a temporary increase in the number of employees for a short duration of time.</w:t>
      </w:r>
    </w:p>
    <w:p w:rsidR="00614E66" w:rsidRPr="00614E66" w:rsidP="00614E66" w14:paraId="72F7CD3F" w14:textId="77777777">
      <w:pPr>
        <w:rPr>
          <w:rFonts w:ascii="Times New Roman" w:hAnsi="Times New Roman" w:cs="Times New Roman"/>
        </w:rPr>
      </w:pPr>
      <w:r w:rsidRPr="00614E66">
        <w:rPr>
          <w:rFonts w:ascii="Times New Roman" w:hAnsi="Times New Roman" w:cs="Times New Roman"/>
        </w:rPr>
        <w:t>(ii) The employer shall ensure that each portable toilet is vented and equipped, as necessary, with lighting.</w:t>
      </w:r>
    </w:p>
    <w:p w:rsidR="00614E66" w:rsidRPr="00614E66" w:rsidP="00614E66" w14:paraId="2789D64F" w14:textId="77777777">
      <w:pPr>
        <w:rPr>
          <w:rFonts w:ascii="Times New Roman" w:hAnsi="Times New Roman" w:cs="Times New Roman"/>
        </w:rPr>
      </w:pPr>
      <w:r w:rsidRPr="00614E66">
        <w:rPr>
          <w:rFonts w:ascii="Times New Roman" w:hAnsi="Times New Roman" w:cs="Times New Roman"/>
        </w:rPr>
        <w:t>(4) </w:t>
      </w:r>
      <w:r w:rsidRPr="00614E66">
        <w:rPr>
          <w:rFonts w:ascii="Times New Roman" w:hAnsi="Times New Roman" w:cs="Times New Roman"/>
          <w:i/>
          <w:iCs/>
        </w:rPr>
        <w:t>Exception for normally unattended worksites and mobile work crews.</w:t>
      </w:r>
      <w:r w:rsidRPr="00614E66">
        <w:rPr>
          <w:rFonts w:ascii="Times New Roman" w:hAnsi="Times New Roman" w:cs="Times New Roman"/>
        </w:rPr>
        <w:t> The requirement to provide toilets does not apply to normally unattended worksites and mobile work crews, provided that the employer ensures that employees have immediately available transportation to readily accessible sanitation facilities that are maintained in a clean, sanitary, and serviceable condition and meet the other requirements of this section.</w:t>
      </w:r>
    </w:p>
    <w:p w:rsidR="00614E66" w:rsidRPr="00614E66" w:rsidP="00614E66" w14:paraId="6DEF683E" w14:textId="77777777">
      <w:pPr>
        <w:rPr>
          <w:rFonts w:ascii="Times New Roman" w:hAnsi="Times New Roman" w:cs="Times New Roman"/>
        </w:rPr>
      </w:pPr>
      <w:r w:rsidRPr="00614E66">
        <w:rPr>
          <w:rFonts w:ascii="Times New Roman" w:hAnsi="Times New Roman" w:cs="Times New Roman"/>
        </w:rPr>
        <w:t>(e) </w:t>
      </w:r>
      <w:r w:rsidRPr="00614E66">
        <w:rPr>
          <w:rFonts w:ascii="Times New Roman" w:hAnsi="Times New Roman" w:cs="Times New Roman"/>
          <w:i/>
          <w:iCs/>
        </w:rPr>
        <w:t>Handwashing facilities.</w:t>
      </w:r>
    </w:p>
    <w:p w:rsidR="00614E66" w:rsidRPr="00614E66" w:rsidP="00614E66" w14:paraId="147F00AC" w14:textId="77777777">
      <w:pPr>
        <w:rPr>
          <w:rFonts w:ascii="Times New Roman" w:hAnsi="Times New Roman" w:cs="Times New Roman"/>
        </w:rPr>
      </w:pPr>
      <w:r w:rsidRPr="00614E66">
        <w:rPr>
          <w:rFonts w:ascii="Times New Roman" w:hAnsi="Times New Roman" w:cs="Times New Roman"/>
        </w:rPr>
        <w:t>(1) The employer shall provide handwashing facilities at or adjacent to each toilet facility.</w:t>
      </w:r>
    </w:p>
    <w:p w:rsidR="00614E66" w:rsidRPr="00614E66" w:rsidP="00614E66" w14:paraId="67497A8F" w14:textId="77777777">
      <w:pPr>
        <w:rPr>
          <w:rFonts w:ascii="Times New Roman" w:hAnsi="Times New Roman" w:cs="Times New Roman"/>
        </w:rPr>
      </w:pPr>
      <w:r w:rsidRPr="00614E66">
        <w:rPr>
          <w:rFonts w:ascii="Times New Roman" w:hAnsi="Times New Roman" w:cs="Times New Roman"/>
        </w:rPr>
        <w:t>(2) The employer shall ensure that each handwashing facility:</w:t>
      </w:r>
    </w:p>
    <w:p w:rsidR="00614E66" w:rsidRPr="00614E66" w:rsidP="00614E66" w14:paraId="08EFA302"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Is equipped with either hot and cold or lukewarm running water and soap, or with waterless skin-cleansing agents that </w:t>
      </w:r>
      <w:r w:rsidRPr="00614E66">
        <w:rPr>
          <w:rFonts w:ascii="Times New Roman" w:hAnsi="Times New Roman" w:cs="Times New Roman"/>
        </w:rPr>
        <w:t>are capable of disinfecting</w:t>
      </w:r>
      <w:r w:rsidRPr="00614E66">
        <w:rPr>
          <w:rFonts w:ascii="Times New Roman" w:hAnsi="Times New Roman" w:cs="Times New Roman"/>
        </w:rPr>
        <w:t xml:space="preserve"> the skin or neutralizing the contaminants to which the employee may be exposed; and</w:t>
      </w:r>
    </w:p>
    <w:p w:rsidR="00614E66" w:rsidRPr="00614E66" w:rsidP="00614E66" w14:paraId="6C4D3C25" w14:textId="77777777">
      <w:pPr>
        <w:rPr>
          <w:rFonts w:ascii="Times New Roman" w:hAnsi="Times New Roman" w:cs="Times New Roman"/>
        </w:rPr>
      </w:pPr>
      <w:r w:rsidRPr="00614E66">
        <w:rPr>
          <w:rFonts w:ascii="Times New Roman" w:hAnsi="Times New Roman" w:cs="Times New Roman"/>
        </w:rPr>
        <w:t>(ii) If the facility uses soap and water, it is supplied with clean, single-use hand towels stored in a sanitary container and a sanitary means for disposing of them, clean individual sections of continuous cloth toweling, or a hand-drying air blower.</w:t>
      </w:r>
    </w:p>
    <w:p w:rsidR="00614E66" w:rsidRPr="00614E66" w:rsidP="00614E66" w14:paraId="6A094F06" w14:textId="77777777">
      <w:pPr>
        <w:rPr>
          <w:rFonts w:ascii="Times New Roman" w:hAnsi="Times New Roman" w:cs="Times New Roman"/>
        </w:rPr>
      </w:pPr>
      <w:r w:rsidRPr="00614E66">
        <w:rPr>
          <w:rFonts w:ascii="Times New Roman" w:hAnsi="Times New Roman" w:cs="Times New Roman"/>
        </w:rPr>
        <w:t xml:space="preserve">(3) The employer shall inform each employee engaged in the application of paints or coatings or in other operations in which hazardous or toxic substances can be ingested or absorbed about the need for removing surface contaminants from their skins surface by thoroughly washing their hands and face at the end of the </w:t>
      </w:r>
      <w:r w:rsidRPr="00614E66">
        <w:rPr>
          <w:rFonts w:ascii="Times New Roman" w:hAnsi="Times New Roman" w:cs="Times New Roman"/>
        </w:rPr>
        <w:t>workshift</w:t>
      </w:r>
      <w:r w:rsidRPr="00614E66">
        <w:rPr>
          <w:rFonts w:ascii="Times New Roman" w:hAnsi="Times New Roman" w:cs="Times New Roman"/>
        </w:rPr>
        <w:t xml:space="preserve"> and prior to eating, drinking, or smoking.</w:t>
      </w:r>
    </w:p>
    <w:p w:rsidR="00614E66" w:rsidRPr="00614E66" w:rsidP="00614E66" w14:paraId="0229957D" w14:textId="77777777">
      <w:pPr>
        <w:rPr>
          <w:rFonts w:ascii="Times New Roman" w:hAnsi="Times New Roman" w:cs="Times New Roman"/>
        </w:rPr>
      </w:pPr>
      <w:r w:rsidRPr="00614E66">
        <w:rPr>
          <w:rFonts w:ascii="Times New Roman" w:hAnsi="Times New Roman" w:cs="Times New Roman"/>
        </w:rPr>
        <w:t>(f) </w:t>
      </w:r>
      <w:r w:rsidRPr="00614E66">
        <w:rPr>
          <w:rFonts w:ascii="Times New Roman" w:hAnsi="Times New Roman" w:cs="Times New Roman"/>
          <w:i/>
          <w:iCs/>
        </w:rPr>
        <w:t>Showers.</w:t>
      </w:r>
    </w:p>
    <w:p w:rsidR="00614E66" w:rsidRPr="00614E66" w:rsidP="00614E66" w14:paraId="10589D00" w14:textId="77777777">
      <w:pPr>
        <w:rPr>
          <w:rFonts w:ascii="Times New Roman" w:hAnsi="Times New Roman" w:cs="Times New Roman"/>
        </w:rPr>
      </w:pPr>
      <w:r w:rsidRPr="00614E66">
        <w:rPr>
          <w:rFonts w:ascii="Times New Roman" w:hAnsi="Times New Roman" w:cs="Times New Roman"/>
        </w:rPr>
        <w:t xml:space="preserve">(1) When showers are required by an OSHA standard, the employer shall provide one shower for each 10, or fraction of 10, employees of each sex who are required to shower during the same </w:t>
      </w:r>
      <w:r w:rsidRPr="00614E66">
        <w:rPr>
          <w:rFonts w:ascii="Times New Roman" w:hAnsi="Times New Roman" w:cs="Times New Roman"/>
        </w:rPr>
        <w:t>workshift</w:t>
      </w:r>
      <w:r w:rsidRPr="00614E66">
        <w:rPr>
          <w:rFonts w:ascii="Times New Roman" w:hAnsi="Times New Roman" w:cs="Times New Roman"/>
        </w:rPr>
        <w:t>.</w:t>
      </w:r>
    </w:p>
    <w:p w:rsidR="00614E66" w:rsidRPr="00614E66" w:rsidP="00614E66" w14:paraId="328BD282" w14:textId="77777777">
      <w:pPr>
        <w:rPr>
          <w:rFonts w:ascii="Times New Roman" w:hAnsi="Times New Roman" w:cs="Times New Roman"/>
        </w:rPr>
      </w:pPr>
      <w:r w:rsidRPr="00614E66">
        <w:rPr>
          <w:rFonts w:ascii="Times New Roman" w:hAnsi="Times New Roman" w:cs="Times New Roman"/>
        </w:rPr>
        <w:t>(2) The employer shall ensure that each shower is equipped with soap, hot and cold water, and clean towels for each employee who uses the shower.</w:t>
      </w:r>
    </w:p>
    <w:p w:rsidR="00614E66" w:rsidRPr="00614E66" w:rsidP="00614E66" w14:paraId="391796F9" w14:textId="77777777">
      <w:pPr>
        <w:rPr>
          <w:rFonts w:ascii="Times New Roman" w:hAnsi="Times New Roman" w:cs="Times New Roman"/>
        </w:rPr>
      </w:pPr>
      <w:r w:rsidRPr="00614E66">
        <w:rPr>
          <w:rFonts w:ascii="Times New Roman" w:hAnsi="Times New Roman" w:cs="Times New Roman"/>
        </w:rPr>
        <w:t>(g) </w:t>
      </w:r>
      <w:r w:rsidRPr="00614E66">
        <w:rPr>
          <w:rFonts w:ascii="Times New Roman" w:hAnsi="Times New Roman" w:cs="Times New Roman"/>
          <w:i/>
          <w:iCs/>
        </w:rPr>
        <w:t>Changing rooms.</w:t>
      </w:r>
      <w:r w:rsidRPr="00614E66">
        <w:rPr>
          <w:rFonts w:ascii="Times New Roman" w:hAnsi="Times New Roman" w:cs="Times New Roman"/>
        </w:rPr>
        <w:t> When an employer provides protective clothing to prevent employee exposure to hazardous or toxic substances, the employer shall provide the following:</w:t>
      </w:r>
    </w:p>
    <w:p w:rsidR="00614E66" w:rsidRPr="00614E66" w:rsidP="00614E66" w14:paraId="5907AED0" w14:textId="77777777">
      <w:pPr>
        <w:rPr>
          <w:rFonts w:ascii="Times New Roman" w:hAnsi="Times New Roman" w:cs="Times New Roman"/>
        </w:rPr>
      </w:pPr>
      <w:r w:rsidRPr="00614E66">
        <w:rPr>
          <w:rFonts w:ascii="Times New Roman" w:hAnsi="Times New Roman" w:cs="Times New Roman"/>
        </w:rPr>
        <w:t>(1) Changing rooms that provide privacy for each sex; and</w:t>
      </w:r>
    </w:p>
    <w:p w:rsidR="00614E66" w:rsidRPr="00614E66" w:rsidP="00614E66" w14:paraId="16CA5208" w14:textId="77777777">
      <w:pPr>
        <w:rPr>
          <w:rFonts w:ascii="Times New Roman" w:hAnsi="Times New Roman" w:cs="Times New Roman"/>
        </w:rPr>
      </w:pPr>
      <w:r w:rsidRPr="00614E66">
        <w:rPr>
          <w:rFonts w:ascii="Times New Roman" w:hAnsi="Times New Roman" w:cs="Times New Roman"/>
        </w:rPr>
        <w:t>(2) Storage facilities for street clothes, as well as separate storage facilities for protective clothing.</w:t>
      </w:r>
    </w:p>
    <w:p w:rsidR="00614E66" w:rsidRPr="00614E66" w:rsidP="00614E66" w14:paraId="6AB9C908" w14:textId="77777777">
      <w:pPr>
        <w:rPr>
          <w:rFonts w:ascii="Times New Roman" w:hAnsi="Times New Roman" w:cs="Times New Roman"/>
        </w:rPr>
      </w:pPr>
      <w:r w:rsidRPr="00614E66">
        <w:rPr>
          <w:rFonts w:ascii="Times New Roman" w:hAnsi="Times New Roman" w:cs="Times New Roman"/>
        </w:rPr>
        <w:t>(h) </w:t>
      </w:r>
      <w:r w:rsidRPr="00614E66">
        <w:rPr>
          <w:rFonts w:ascii="Times New Roman" w:hAnsi="Times New Roman" w:cs="Times New Roman"/>
          <w:i/>
          <w:iCs/>
        </w:rPr>
        <w:t>Eating, drinking, and break areas.</w:t>
      </w:r>
      <w:r w:rsidRPr="00614E66">
        <w:rPr>
          <w:rFonts w:ascii="Times New Roman" w:hAnsi="Times New Roman" w:cs="Times New Roman"/>
        </w:rPr>
        <w:t> The employer shall ensure that food, beverages, and tobacco products are not consumed or stored in any area where employees may be exposed to hazardous or toxic substances.</w:t>
      </w:r>
    </w:p>
    <w:p w:rsidR="00614E66" w:rsidRPr="00614E66" w:rsidP="00614E66" w14:paraId="746226B9"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w:t>
      </w:r>
      <w:r w:rsidRPr="00614E66">
        <w:rPr>
          <w:rFonts w:ascii="Times New Roman" w:hAnsi="Times New Roman" w:cs="Times New Roman"/>
          <w:i/>
          <w:iCs/>
        </w:rPr>
        <w:t>Waste disposal.</w:t>
      </w:r>
    </w:p>
    <w:p w:rsidR="00614E66" w:rsidRPr="00614E66" w:rsidP="00614E66" w14:paraId="747479D8" w14:textId="77777777">
      <w:pPr>
        <w:rPr>
          <w:rFonts w:ascii="Times New Roman" w:hAnsi="Times New Roman" w:cs="Times New Roman"/>
        </w:rPr>
      </w:pPr>
      <w:r w:rsidRPr="00614E66">
        <w:rPr>
          <w:rFonts w:ascii="Times New Roman" w:hAnsi="Times New Roman" w:cs="Times New Roman"/>
        </w:rPr>
        <w:t>(1) The employer shall provide waste receptacles that meet the following requirements:</w:t>
      </w:r>
    </w:p>
    <w:p w:rsidR="00614E66" w:rsidRPr="00614E66" w:rsidP="00614E66" w14:paraId="33735060"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Each receptacle is constructed of materials that are corrosion resistant, leak-proof, and easily cleaned or </w:t>
      </w:r>
      <w:r w:rsidRPr="00614E66">
        <w:rPr>
          <w:rFonts w:ascii="Times New Roman" w:hAnsi="Times New Roman" w:cs="Times New Roman"/>
        </w:rPr>
        <w:t>disposable;</w:t>
      </w:r>
    </w:p>
    <w:p w:rsidR="00614E66" w:rsidRPr="00614E66" w:rsidP="00614E66" w14:paraId="69DF44EB" w14:textId="77777777">
      <w:pPr>
        <w:rPr>
          <w:rFonts w:ascii="Times New Roman" w:hAnsi="Times New Roman" w:cs="Times New Roman"/>
        </w:rPr>
      </w:pPr>
      <w:r w:rsidRPr="00614E66">
        <w:rPr>
          <w:rFonts w:ascii="Times New Roman" w:hAnsi="Times New Roman" w:cs="Times New Roman"/>
        </w:rPr>
        <w:t xml:space="preserve">(ii) Each receptacle is equipped with a solid tight-fitting cover, unless it can be kept in clean, sanitary, and serviceable condition without the use of a </w:t>
      </w:r>
      <w:r w:rsidRPr="00614E66">
        <w:rPr>
          <w:rFonts w:ascii="Times New Roman" w:hAnsi="Times New Roman" w:cs="Times New Roman"/>
        </w:rPr>
        <w:t>cover;</w:t>
      </w:r>
    </w:p>
    <w:p w:rsidR="00614E66" w:rsidRPr="00614E66" w:rsidP="00614E66" w14:paraId="3563E79A" w14:textId="77777777">
      <w:pPr>
        <w:rPr>
          <w:rFonts w:ascii="Times New Roman" w:hAnsi="Times New Roman" w:cs="Times New Roman"/>
        </w:rPr>
      </w:pPr>
      <w:r w:rsidRPr="00614E66">
        <w:rPr>
          <w:rFonts w:ascii="Times New Roman" w:hAnsi="Times New Roman" w:cs="Times New Roman"/>
        </w:rPr>
        <w:t>(iii) Receptacles are provided in numbers, sizes, and locations that encourage their use; and</w:t>
      </w:r>
    </w:p>
    <w:p w:rsidR="00614E66" w:rsidRPr="00614E66" w:rsidP="00614E66" w14:paraId="54B8DEED" w14:textId="77777777">
      <w:pPr>
        <w:rPr>
          <w:rFonts w:ascii="Times New Roman" w:hAnsi="Times New Roman" w:cs="Times New Roman"/>
        </w:rPr>
      </w:pPr>
      <w:r w:rsidRPr="00614E66">
        <w:rPr>
          <w:rFonts w:ascii="Times New Roman" w:hAnsi="Times New Roman" w:cs="Times New Roman"/>
        </w:rPr>
        <w:t>(iv) Each receptacle is emptied as often as necessary to prevent it from overfilling and in a manner that does not create a hazard for employees. Waste receptacles for food shall be emptied at least every day, unless unused.</w:t>
      </w:r>
    </w:p>
    <w:p w:rsidR="00614E66" w:rsidRPr="00614E66" w:rsidP="00614E66" w14:paraId="534D1E16" w14:textId="77777777">
      <w:pPr>
        <w:rPr>
          <w:rFonts w:ascii="Times New Roman" w:hAnsi="Times New Roman" w:cs="Times New Roman"/>
        </w:rPr>
      </w:pPr>
      <w:r w:rsidRPr="00614E66">
        <w:rPr>
          <w:rFonts w:ascii="Times New Roman" w:hAnsi="Times New Roman" w:cs="Times New Roman"/>
        </w:rPr>
        <w:t>(2) The employer shall not permit employees to work in the immediate vicinity of uncovered garbage that could endanger their safety and health.</w:t>
      </w:r>
    </w:p>
    <w:p w:rsidR="00614E66" w:rsidRPr="00614E66" w:rsidP="00614E66" w14:paraId="508812B9" w14:textId="77777777">
      <w:pPr>
        <w:rPr>
          <w:rFonts w:ascii="Times New Roman" w:hAnsi="Times New Roman" w:cs="Times New Roman"/>
        </w:rPr>
      </w:pPr>
      <w:r w:rsidRPr="00614E66">
        <w:rPr>
          <w:rFonts w:ascii="Times New Roman" w:hAnsi="Times New Roman" w:cs="Times New Roman"/>
        </w:rPr>
        <w:t>(3) The employer shall ensure that employees working beneath or on the outboard side of a vessel are not contaminated by drainage or waste from overboard discharges.</w:t>
      </w:r>
    </w:p>
    <w:p w:rsidR="00614E66" w:rsidRPr="00614E66" w:rsidP="00614E66" w14:paraId="0F433028" w14:textId="77777777">
      <w:pPr>
        <w:rPr>
          <w:rFonts w:ascii="Times New Roman" w:hAnsi="Times New Roman" w:cs="Times New Roman"/>
        </w:rPr>
      </w:pPr>
      <w:r w:rsidRPr="00614E66">
        <w:rPr>
          <w:rFonts w:ascii="Times New Roman" w:hAnsi="Times New Roman" w:cs="Times New Roman"/>
        </w:rPr>
        <w:t>(j) </w:t>
      </w:r>
      <w:r w:rsidRPr="00614E66">
        <w:rPr>
          <w:rFonts w:ascii="Times New Roman" w:hAnsi="Times New Roman" w:cs="Times New Roman"/>
          <w:i/>
          <w:iCs/>
        </w:rPr>
        <w:t>Vermin control.</w:t>
      </w:r>
    </w:p>
    <w:p w:rsidR="00614E66" w:rsidRPr="00614E66" w:rsidP="00614E66" w14:paraId="1F9B260E" w14:textId="77777777">
      <w:pPr>
        <w:rPr>
          <w:rFonts w:ascii="Times New Roman" w:hAnsi="Times New Roman" w:cs="Times New Roman"/>
        </w:rPr>
      </w:pPr>
      <w:r w:rsidRPr="00614E66">
        <w:rPr>
          <w:rFonts w:ascii="Times New Roman" w:hAnsi="Times New Roman" w:cs="Times New Roman"/>
        </w:rPr>
        <w:t>(1) To the extent reasonably practicable, the employer shall clean and maintain the workplace in a manner that prevents vermin infestation.</w:t>
      </w:r>
    </w:p>
    <w:p w:rsidR="00614E66" w:rsidRPr="00614E66" w:rsidP="00614E66" w14:paraId="1E0FB16B" w14:textId="77777777">
      <w:pPr>
        <w:rPr>
          <w:rFonts w:ascii="Times New Roman" w:hAnsi="Times New Roman" w:cs="Times New Roman"/>
        </w:rPr>
      </w:pPr>
      <w:r w:rsidRPr="00614E66">
        <w:rPr>
          <w:rFonts w:ascii="Times New Roman" w:hAnsi="Times New Roman" w:cs="Times New Roman"/>
        </w:rPr>
        <w:t>(2) Where vermin are detected, the employer shall implement and maintain an effective vermin-control program.</w:t>
      </w:r>
    </w:p>
    <w:p w:rsidR="00614E66" w:rsidRPr="00614E66" w:rsidP="00614E66" w14:paraId="5B16108A" w14:textId="77777777">
      <w:pPr>
        <w:rPr>
          <w:rFonts w:ascii="Times New Roman" w:hAnsi="Times New Roman" w:cs="Times New Roman"/>
          <w:b/>
          <w:bCs/>
        </w:rPr>
      </w:pPr>
      <w:r w:rsidRPr="00614E66">
        <w:rPr>
          <w:rFonts w:ascii="Times New Roman" w:hAnsi="Times New Roman" w:cs="Times New Roman"/>
          <w:b/>
          <w:bCs/>
        </w:rPr>
        <w:t>§ 1915.89 Control of hazardous energy (lockout/tags-plus).</w:t>
      </w:r>
    </w:p>
    <w:p w:rsidR="00614E66" w:rsidRPr="00614E66" w:rsidP="00614E66" w14:paraId="78856096"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 xml:space="preserve">Scope, application, and effective </w:t>
      </w:r>
      <w:r w:rsidRPr="00614E66">
        <w:rPr>
          <w:rFonts w:ascii="Times New Roman" w:hAnsi="Times New Roman" w:cs="Times New Roman"/>
          <w:i/>
          <w:iCs/>
        </w:rPr>
        <w:t>dates</w:t>
      </w:r>
      <w:r w:rsidRPr="00614E66">
        <w:rPr>
          <w:rFonts w:ascii="Times New Roman" w:hAnsi="Times New Roman" w:cs="Times New Roman"/>
        </w:rPr>
        <w:t> .</w:t>
      </w:r>
    </w:p>
    <w:p w:rsidR="00614E66" w:rsidRPr="00614E66" w:rsidP="00614E66" w14:paraId="2FD74E42"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Scope.</w:t>
      </w:r>
      <w:r w:rsidRPr="00614E66">
        <w:rPr>
          <w:rFonts w:ascii="Times New Roman" w:hAnsi="Times New Roman" w:cs="Times New Roman"/>
        </w:rPr>
        <w:t> This section covers the servicing of machinery, equipment, and systems when the energization or startup of machinery, equipment, or systems, or the release of hazardous energy, could endanger an employee.</w:t>
      </w:r>
    </w:p>
    <w:p w:rsidR="00614E66" w:rsidRPr="00614E66" w:rsidP="00614E66" w14:paraId="71E205E0"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Application.</w:t>
      </w:r>
    </w:p>
    <w:p w:rsidR="00614E66" w:rsidRPr="00614E66" w:rsidP="00614E66" w14:paraId="070862A8"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This section applies to the servicing of any machinery, equipment, or system that employees use </w:t>
      </w:r>
      <w:r w:rsidRPr="00614E66">
        <w:rPr>
          <w:rFonts w:ascii="Times New Roman" w:hAnsi="Times New Roman" w:cs="Times New Roman"/>
        </w:rPr>
        <w:t>in the course of</w:t>
      </w:r>
      <w:r w:rsidRPr="00614E66">
        <w:rPr>
          <w:rFonts w:ascii="Times New Roman" w:hAnsi="Times New Roman" w:cs="Times New Roman"/>
        </w:rPr>
        <w:t xml:space="preserve"> shipyard employment work and that is conducted:</w:t>
      </w:r>
    </w:p>
    <w:p w:rsidR="00614E66" w:rsidRPr="00614E66" w:rsidP="00614E66" w14:paraId="67BD794E" w14:textId="77777777">
      <w:pPr>
        <w:rPr>
          <w:rFonts w:ascii="Times New Roman" w:hAnsi="Times New Roman" w:cs="Times New Roman"/>
        </w:rPr>
      </w:pPr>
      <w:r w:rsidRPr="00614E66">
        <w:rPr>
          <w:rFonts w:ascii="Times New Roman" w:hAnsi="Times New Roman" w:cs="Times New Roman"/>
        </w:rPr>
        <w:t>(A) In any landside facility that performs shipyard employment work; and</w:t>
      </w:r>
    </w:p>
    <w:p w:rsidR="00614E66" w:rsidRPr="00614E66" w:rsidP="00614E66" w14:paraId="6AE3A0F7" w14:textId="77777777">
      <w:pPr>
        <w:rPr>
          <w:rFonts w:ascii="Times New Roman" w:hAnsi="Times New Roman" w:cs="Times New Roman"/>
        </w:rPr>
      </w:pPr>
      <w:r w:rsidRPr="00614E66">
        <w:rPr>
          <w:rFonts w:ascii="Times New Roman" w:hAnsi="Times New Roman" w:cs="Times New Roman"/>
        </w:rPr>
        <w:t>(B) On any vessel or vessel section.</w:t>
      </w:r>
    </w:p>
    <w:p w:rsidR="00614E66" w:rsidRPr="00614E66" w:rsidP="00614E66" w14:paraId="39A318B2" w14:textId="77777777">
      <w:pPr>
        <w:rPr>
          <w:rFonts w:ascii="Times New Roman" w:hAnsi="Times New Roman" w:cs="Times New Roman"/>
        </w:rPr>
      </w:pPr>
      <w:r w:rsidRPr="00614E66">
        <w:rPr>
          <w:rFonts w:ascii="Times New Roman" w:hAnsi="Times New Roman" w:cs="Times New Roman"/>
        </w:rPr>
        <w:t>(ii) This section applies to such servicing conducted on a vessel by any employee including, but not limited to, the ship's officers and crew unless such application is preempted by the regulations of another federal agency.</w:t>
      </w:r>
    </w:p>
    <w:p w:rsidR="00614E66" w:rsidRPr="00614E66" w:rsidP="00614E66" w14:paraId="40F72CF8" w14:textId="77777777">
      <w:pPr>
        <w:rPr>
          <w:rFonts w:ascii="Times New Roman" w:hAnsi="Times New Roman" w:cs="Times New Roman"/>
        </w:rPr>
      </w:pPr>
      <w:r w:rsidRPr="00614E66">
        <w:rPr>
          <w:rFonts w:ascii="Times New Roman" w:hAnsi="Times New Roman" w:cs="Times New Roman"/>
        </w:rPr>
        <w:t>(3) When other standards in </w:t>
      </w:r>
      <w:hyperlink r:id="rId87" w:history="1">
        <w:r w:rsidRPr="00614E66">
          <w:rPr>
            <w:rStyle w:val="Hyperlink"/>
            <w:rFonts w:ascii="Times New Roman" w:hAnsi="Times New Roman" w:cs="Times New Roman"/>
          </w:rPr>
          <w:t>29 CFR part 1915</w:t>
        </w:r>
      </w:hyperlink>
      <w:r w:rsidRPr="00614E66">
        <w:rPr>
          <w:rFonts w:ascii="Times New Roman" w:hAnsi="Times New Roman" w:cs="Times New Roman"/>
        </w:rPr>
        <w:t> and applicable standards in </w:t>
      </w:r>
      <w:hyperlink r:id="rId126" w:history="1">
        <w:r w:rsidRPr="00614E66">
          <w:rPr>
            <w:rStyle w:val="Hyperlink"/>
            <w:rFonts w:ascii="Times New Roman" w:hAnsi="Times New Roman" w:cs="Times New Roman"/>
          </w:rPr>
          <w:t>29 CFR part 1910</w:t>
        </w:r>
      </w:hyperlink>
      <w:r w:rsidRPr="00614E66">
        <w:rPr>
          <w:rFonts w:ascii="Times New Roman" w:hAnsi="Times New Roman" w:cs="Times New Roman"/>
        </w:rPr>
        <w:t> require the use of a lock or tag, the employer shall use and supplement them with the procedural and training requirements specified in this section.</w:t>
      </w:r>
    </w:p>
    <w:p w:rsidR="00614E66" w:rsidRPr="00614E66" w:rsidP="00614E66" w14:paraId="65850ACC" w14:textId="77777777">
      <w:pPr>
        <w:rPr>
          <w:rFonts w:ascii="Times New Roman" w:hAnsi="Times New Roman" w:cs="Times New Roman"/>
        </w:rPr>
      </w:pPr>
      <w:r w:rsidRPr="00614E66">
        <w:rPr>
          <w:rFonts w:ascii="Times New Roman" w:hAnsi="Times New Roman" w:cs="Times New Roman"/>
        </w:rPr>
        <w:t>(4) </w:t>
      </w:r>
      <w:r w:rsidRPr="00614E66">
        <w:rPr>
          <w:rFonts w:ascii="Times New Roman" w:hAnsi="Times New Roman" w:cs="Times New Roman"/>
          <w:i/>
          <w:iCs/>
        </w:rPr>
        <w:t>Exceptions.</w:t>
      </w:r>
      <w:r w:rsidRPr="00614E66">
        <w:rPr>
          <w:rFonts w:ascii="Times New Roman" w:hAnsi="Times New Roman" w:cs="Times New Roman"/>
        </w:rPr>
        <w:t> This section does not apply to:</w:t>
      </w:r>
    </w:p>
    <w:p w:rsidR="00614E66" w:rsidRPr="00614E66" w:rsidP="00614E66" w14:paraId="3BFC12BF"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Work on cord-and-plug-connected machinery, equipment, or system, provided the employer ensures that the machinery, equipment, or system is </w:t>
      </w:r>
      <w:r w:rsidRPr="00614E66">
        <w:rPr>
          <w:rFonts w:ascii="Times New Roman" w:hAnsi="Times New Roman" w:cs="Times New Roman"/>
        </w:rPr>
        <w:t>unplugged</w:t>
      </w:r>
      <w:r w:rsidRPr="00614E66">
        <w:rPr>
          <w:rFonts w:ascii="Times New Roman" w:hAnsi="Times New Roman" w:cs="Times New Roman"/>
        </w:rPr>
        <w:t xml:space="preserve"> and the plug is under the exclusive control of the employee performing the servicing;</w:t>
      </w:r>
    </w:p>
    <w:p w:rsidR="00614E66" w:rsidRPr="00614E66" w:rsidP="00614E66" w14:paraId="5067ECAC" w14:textId="77777777">
      <w:pPr>
        <w:rPr>
          <w:rFonts w:ascii="Times New Roman" w:hAnsi="Times New Roman" w:cs="Times New Roman"/>
        </w:rPr>
      </w:pPr>
      <w:r w:rsidRPr="00614E66">
        <w:rPr>
          <w:rFonts w:ascii="Times New Roman" w:hAnsi="Times New Roman" w:cs="Times New Roman"/>
        </w:rPr>
        <w:t>(ii) Minor servicing activities performed during normal production operations, including minor tool changes and adjustments, that are routine, repetitive, and integral to the use of the machinery, equipment, or system, provided the employer ensures that the work is performed using measures that provide effective protection from energization, startup, or the release of hazardous energy.</w:t>
      </w:r>
    </w:p>
    <w:p w:rsidR="00614E66" w:rsidRPr="00614E66" w:rsidP="00614E66" w14:paraId="3DEF60AB"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Lockout/tags-plus program.</w:t>
      </w:r>
      <w:r w:rsidRPr="00614E66">
        <w:rPr>
          <w:rFonts w:ascii="Times New Roman" w:hAnsi="Times New Roman" w:cs="Times New Roman"/>
        </w:rPr>
        <w:t> The employer shall establish and implement a written program and procedures for lockout and tags-plus systems to control hazardous energy during the servicing of any machinery, equipment, or system in shipyard employment. The program shall cover:</w:t>
      </w:r>
    </w:p>
    <w:p w:rsidR="00614E66" w:rsidRPr="00614E66" w:rsidP="00614E66" w14:paraId="235C6653" w14:textId="77777777">
      <w:pPr>
        <w:rPr>
          <w:rFonts w:ascii="Times New Roman" w:hAnsi="Times New Roman" w:cs="Times New Roman"/>
        </w:rPr>
      </w:pPr>
      <w:r w:rsidRPr="00614E66">
        <w:rPr>
          <w:rFonts w:ascii="Times New Roman" w:hAnsi="Times New Roman" w:cs="Times New Roman"/>
        </w:rPr>
        <w:t>(1) Procedures for lockout/tags-plus systems while servicing machinery, equipment, or systems in accordance with </w:t>
      </w:r>
      <w:hyperlink r:id="rId123" w:anchor="p-1915.89(c)" w:history="1">
        <w:r w:rsidRPr="00614E66">
          <w:rPr>
            <w:rStyle w:val="Hyperlink"/>
            <w:rFonts w:ascii="Times New Roman" w:hAnsi="Times New Roman" w:cs="Times New Roman"/>
          </w:rPr>
          <w:t>paragraph (c)</w:t>
        </w:r>
      </w:hyperlink>
      <w:r w:rsidRPr="00614E66">
        <w:rPr>
          <w:rFonts w:ascii="Times New Roman" w:hAnsi="Times New Roman" w:cs="Times New Roman"/>
        </w:rPr>
        <w:t> of this section;</w:t>
      </w:r>
    </w:p>
    <w:p w:rsidR="00614E66" w:rsidRPr="00614E66" w:rsidP="00614E66" w14:paraId="2ACE4EB4" w14:textId="77777777">
      <w:pPr>
        <w:rPr>
          <w:rFonts w:ascii="Times New Roman" w:hAnsi="Times New Roman" w:cs="Times New Roman"/>
        </w:rPr>
      </w:pPr>
      <w:r w:rsidRPr="00614E66">
        <w:rPr>
          <w:rFonts w:ascii="Times New Roman" w:hAnsi="Times New Roman" w:cs="Times New Roman"/>
        </w:rPr>
        <w:t>(2) Procedures for protecting employees involved in servicing any machinery, equipment, or system in accordance with </w:t>
      </w:r>
      <w:hyperlink r:id="rId123" w:anchor="p-1915.89(d)" w:history="1">
        <w:r w:rsidRPr="00614E66">
          <w:rPr>
            <w:rStyle w:val="Hyperlink"/>
            <w:rFonts w:ascii="Times New Roman" w:hAnsi="Times New Roman" w:cs="Times New Roman"/>
          </w:rPr>
          <w:t>paragraphs (d)</w:t>
        </w:r>
      </w:hyperlink>
      <w:r w:rsidRPr="00614E66">
        <w:rPr>
          <w:rFonts w:ascii="Times New Roman" w:hAnsi="Times New Roman" w:cs="Times New Roman"/>
        </w:rPr>
        <w:t> through </w:t>
      </w:r>
      <w:hyperlink r:id="rId123" w:anchor="p-1915.89(m)" w:history="1">
        <w:r w:rsidRPr="00614E66">
          <w:rPr>
            <w:rStyle w:val="Hyperlink"/>
            <w:rFonts w:ascii="Times New Roman" w:hAnsi="Times New Roman" w:cs="Times New Roman"/>
          </w:rPr>
          <w:t>(m)</w:t>
        </w:r>
      </w:hyperlink>
      <w:r w:rsidRPr="00614E66">
        <w:rPr>
          <w:rFonts w:ascii="Times New Roman" w:hAnsi="Times New Roman" w:cs="Times New Roman"/>
        </w:rPr>
        <w:t> of this section;</w:t>
      </w:r>
    </w:p>
    <w:p w:rsidR="00614E66" w:rsidRPr="00614E66" w:rsidP="00614E66" w14:paraId="47AE0CFB" w14:textId="77777777">
      <w:pPr>
        <w:rPr>
          <w:rFonts w:ascii="Times New Roman" w:hAnsi="Times New Roman" w:cs="Times New Roman"/>
        </w:rPr>
      </w:pPr>
      <w:r w:rsidRPr="00614E66">
        <w:rPr>
          <w:rFonts w:ascii="Times New Roman" w:hAnsi="Times New Roman" w:cs="Times New Roman"/>
        </w:rPr>
        <w:t>(3) Specifications for locks and tags-plus hardware in accordance with </w:t>
      </w:r>
      <w:hyperlink r:id="rId123" w:anchor="p-1915.89(n)" w:history="1">
        <w:r w:rsidRPr="00614E66">
          <w:rPr>
            <w:rStyle w:val="Hyperlink"/>
            <w:rFonts w:ascii="Times New Roman" w:hAnsi="Times New Roman" w:cs="Times New Roman"/>
          </w:rPr>
          <w:t>paragraph (n)</w:t>
        </w:r>
      </w:hyperlink>
      <w:r w:rsidRPr="00614E66">
        <w:rPr>
          <w:rFonts w:ascii="Times New Roman" w:hAnsi="Times New Roman" w:cs="Times New Roman"/>
        </w:rPr>
        <w:t> of this section;</w:t>
      </w:r>
    </w:p>
    <w:p w:rsidR="00614E66" w:rsidRPr="00614E66" w:rsidP="00614E66" w14:paraId="7B34DEDC" w14:textId="77777777">
      <w:pPr>
        <w:rPr>
          <w:rFonts w:ascii="Times New Roman" w:hAnsi="Times New Roman" w:cs="Times New Roman"/>
        </w:rPr>
      </w:pPr>
      <w:r w:rsidRPr="00614E66">
        <w:rPr>
          <w:rFonts w:ascii="Times New Roman" w:hAnsi="Times New Roman" w:cs="Times New Roman"/>
        </w:rPr>
        <w:t>(4) Employee information and training in accordance with </w:t>
      </w:r>
      <w:hyperlink r:id="rId123" w:anchor="p-1915.89(o)" w:history="1">
        <w:r w:rsidRPr="00614E66">
          <w:rPr>
            <w:rStyle w:val="Hyperlink"/>
            <w:rFonts w:ascii="Times New Roman" w:hAnsi="Times New Roman" w:cs="Times New Roman"/>
          </w:rPr>
          <w:t>paragraph (o)</w:t>
        </w:r>
      </w:hyperlink>
      <w:r w:rsidRPr="00614E66">
        <w:rPr>
          <w:rFonts w:ascii="Times New Roman" w:hAnsi="Times New Roman" w:cs="Times New Roman"/>
        </w:rPr>
        <w:t xml:space="preserve"> of this </w:t>
      </w:r>
      <w:r w:rsidRPr="00614E66">
        <w:rPr>
          <w:rFonts w:ascii="Times New Roman" w:hAnsi="Times New Roman" w:cs="Times New Roman"/>
        </w:rPr>
        <w:t>section;</w:t>
      </w:r>
    </w:p>
    <w:p w:rsidR="00614E66" w:rsidRPr="00614E66" w:rsidP="00614E66" w14:paraId="36568A6B" w14:textId="77777777">
      <w:pPr>
        <w:rPr>
          <w:rFonts w:ascii="Times New Roman" w:hAnsi="Times New Roman" w:cs="Times New Roman"/>
        </w:rPr>
      </w:pPr>
      <w:r w:rsidRPr="00614E66">
        <w:rPr>
          <w:rFonts w:ascii="Times New Roman" w:hAnsi="Times New Roman" w:cs="Times New Roman"/>
        </w:rPr>
        <w:t>(5) Incident investigations in accordance with </w:t>
      </w:r>
      <w:hyperlink r:id="rId123" w:anchor="p-1915.89(p)" w:history="1">
        <w:r w:rsidRPr="00614E66">
          <w:rPr>
            <w:rStyle w:val="Hyperlink"/>
            <w:rFonts w:ascii="Times New Roman" w:hAnsi="Times New Roman" w:cs="Times New Roman"/>
          </w:rPr>
          <w:t>paragraph (p)</w:t>
        </w:r>
      </w:hyperlink>
      <w:r w:rsidRPr="00614E66">
        <w:rPr>
          <w:rFonts w:ascii="Times New Roman" w:hAnsi="Times New Roman" w:cs="Times New Roman"/>
        </w:rPr>
        <w:t> of this section; and</w:t>
      </w:r>
    </w:p>
    <w:p w:rsidR="00614E66" w:rsidRPr="00614E66" w:rsidP="00614E66" w14:paraId="31090550" w14:textId="77777777">
      <w:pPr>
        <w:rPr>
          <w:rFonts w:ascii="Times New Roman" w:hAnsi="Times New Roman" w:cs="Times New Roman"/>
        </w:rPr>
      </w:pPr>
      <w:r w:rsidRPr="00614E66">
        <w:rPr>
          <w:rFonts w:ascii="Times New Roman" w:hAnsi="Times New Roman" w:cs="Times New Roman"/>
        </w:rPr>
        <w:t>(6) Program audits in accordance with </w:t>
      </w:r>
      <w:hyperlink r:id="rId123" w:anchor="p-1915.89(q)" w:history="1">
        <w:r w:rsidRPr="00614E66">
          <w:rPr>
            <w:rStyle w:val="Hyperlink"/>
            <w:rFonts w:ascii="Times New Roman" w:hAnsi="Times New Roman" w:cs="Times New Roman"/>
          </w:rPr>
          <w:t>paragraph (q)</w:t>
        </w:r>
      </w:hyperlink>
      <w:r w:rsidRPr="00614E66">
        <w:rPr>
          <w:rFonts w:ascii="Times New Roman" w:hAnsi="Times New Roman" w:cs="Times New Roman"/>
        </w:rPr>
        <w:t> of this section.</w:t>
      </w:r>
    </w:p>
    <w:p w:rsidR="00614E66" w:rsidRPr="00614E66" w:rsidP="00614E66" w14:paraId="421D8AC1" w14:textId="77777777">
      <w:pPr>
        <w:rPr>
          <w:rFonts w:ascii="Times New Roman" w:hAnsi="Times New Roman" w:cs="Times New Roman"/>
        </w:rPr>
      </w:pPr>
      <w:r w:rsidRPr="00614E66">
        <w:rPr>
          <w:rFonts w:ascii="Times New Roman" w:hAnsi="Times New Roman" w:cs="Times New Roman"/>
        </w:rPr>
        <w:t>(c) </w:t>
      </w:r>
      <w:r w:rsidRPr="00614E66">
        <w:rPr>
          <w:rFonts w:ascii="Times New Roman" w:hAnsi="Times New Roman" w:cs="Times New Roman"/>
          <w:i/>
          <w:iCs/>
        </w:rPr>
        <w:t>General requirements.</w:t>
      </w:r>
    </w:p>
    <w:p w:rsidR="00614E66" w:rsidRPr="00614E66" w:rsidP="00614E66" w14:paraId="0260ECE7" w14:textId="77777777">
      <w:pPr>
        <w:rPr>
          <w:rFonts w:ascii="Times New Roman" w:hAnsi="Times New Roman" w:cs="Times New Roman"/>
        </w:rPr>
      </w:pPr>
      <w:r w:rsidRPr="00614E66">
        <w:rPr>
          <w:rFonts w:ascii="Times New Roman" w:hAnsi="Times New Roman" w:cs="Times New Roman"/>
        </w:rPr>
        <w:t>(1) The employer shall ensure that, before any authorized employee performs servicing when energization or startup, or the release of hazardous energy, may occur, all energy sources are identified and isolated, and the machinery, equipment, or system is rendered inoperative.</w:t>
      </w:r>
    </w:p>
    <w:p w:rsidR="00614E66" w:rsidRPr="00614E66" w:rsidP="00614E66" w14:paraId="5B6D04C7" w14:textId="77777777">
      <w:pPr>
        <w:rPr>
          <w:rFonts w:ascii="Times New Roman" w:hAnsi="Times New Roman" w:cs="Times New Roman"/>
        </w:rPr>
      </w:pPr>
      <w:r w:rsidRPr="00614E66">
        <w:rPr>
          <w:rFonts w:ascii="Times New Roman" w:hAnsi="Times New Roman" w:cs="Times New Roman"/>
        </w:rPr>
        <w:t>(2) If an energy-isolating device is capable of being locked, the employer shall ensure the use of a lock to prevent energization or startup, or the release of hazardous energy, before any servicing is started, unless the employer can demonstrate that the utilization of a tags-plus system will provide full employee protection as set forth in </w:t>
      </w:r>
      <w:hyperlink r:id="rId123" w:anchor="p-1915.89(c)(6)" w:history="1">
        <w:r w:rsidRPr="00614E66">
          <w:rPr>
            <w:rStyle w:val="Hyperlink"/>
            <w:rFonts w:ascii="Times New Roman" w:hAnsi="Times New Roman" w:cs="Times New Roman"/>
          </w:rPr>
          <w:t>paragraph (c)(6)</w:t>
        </w:r>
      </w:hyperlink>
      <w:r w:rsidRPr="00614E66">
        <w:rPr>
          <w:rFonts w:ascii="Times New Roman" w:hAnsi="Times New Roman" w:cs="Times New Roman"/>
        </w:rPr>
        <w:t> of this section.</w:t>
      </w:r>
    </w:p>
    <w:p w:rsidR="00614E66" w:rsidRPr="00614E66" w:rsidP="00614E66" w14:paraId="005D1C3E" w14:textId="77777777">
      <w:pPr>
        <w:rPr>
          <w:rFonts w:ascii="Times New Roman" w:hAnsi="Times New Roman" w:cs="Times New Roman"/>
        </w:rPr>
      </w:pPr>
      <w:r w:rsidRPr="00614E66">
        <w:rPr>
          <w:rFonts w:ascii="Times New Roman" w:hAnsi="Times New Roman" w:cs="Times New Roman"/>
        </w:rPr>
        <w:t>(3) If an energy-isolating device is not capable of being locked, the employer shall ensure the use of a tags-plus system to prevent energization or startup, or the release of hazardous energy, before any servicing is started.</w:t>
      </w:r>
    </w:p>
    <w:p w:rsidR="00614E66" w:rsidRPr="00614E66" w:rsidP="00614E66" w14:paraId="0F1127C1" w14:textId="77777777">
      <w:pPr>
        <w:rPr>
          <w:rFonts w:ascii="Times New Roman" w:hAnsi="Times New Roman" w:cs="Times New Roman"/>
        </w:rPr>
      </w:pPr>
      <w:r w:rsidRPr="00614E66">
        <w:rPr>
          <w:rFonts w:ascii="Times New Roman" w:hAnsi="Times New Roman" w:cs="Times New Roman"/>
        </w:rPr>
        <w:t>(4) Each tags-plus system shall consist of:</w:t>
      </w:r>
    </w:p>
    <w:p w:rsidR="00614E66" w:rsidRPr="00614E66" w:rsidP="00614E66" w14:paraId="202ED78E"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At least one energy-isolating device with a tag affixed to it; and</w:t>
      </w:r>
    </w:p>
    <w:p w:rsidR="00614E66" w:rsidRPr="00614E66" w:rsidP="00614E66" w14:paraId="40102C86" w14:textId="77777777">
      <w:pPr>
        <w:rPr>
          <w:rFonts w:ascii="Times New Roman" w:hAnsi="Times New Roman" w:cs="Times New Roman"/>
        </w:rPr>
      </w:pPr>
      <w:r w:rsidRPr="00614E66">
        <w:rPr>
          <w:rFonts w:ascii="Times New Roman" w:hAnsi="Times New Roman" w:cs="Times New Roman"/>
        </w:rPr>
        <w:t>(ii) At least one additional safety measure that, along with the energy-isolating device and tag required in </w:t>
      </w:r>
      <w:hyperlink r:id="rId123" w:anchor="p-1915.89(c)(4)(i)" w:history="1">
        <w:r w:rsidRPr="00614E66">
          <w:rPr>
            <w:rStyle w:val="Hyperlink"/>
            <w:rFonts w:ascii="Times New Roman" w:hAnsi="Times New Roman" w:cs="Times New Roman"/>
          </w:rPr>
          <w:t>(c)(4)(</w:t>
        </w:r>
        <w:r w:rsidRPr="00614E66">
          <w:rPr>
            <w:rStyle w:val="Hyperlink"/>
            <w:rFonts w:ascii="Times New Roman" w:hAnsi="Times New Roman" w:cs="Times New Roman"/>
          </w:rPr>
          <w:t>i</w:t>
        </w:r>
        <w:r w:rsidRPr="00614E66">
          <w:rPr>
            <w:rStyle w:val="Hyperlink"/>
            <w:rFonts w:ascii="Times New Roman" w:hAnsi="Times New Roman" w:cs="Times New Roman"/>
          </w:rPr>
          <w:t>)</w:t>
        </w:r>
      </w:hyperlink>
      <w:r w:rsidRPr="00614E66">
        <w:rPr>
          <w:rFonts w:ascii="Times New Roman" w:hAnsi="Times New Roman" w:cs="Times New Roman"/>
        </w:rPr>
        <w:t> of this section, will provide the equivalent safety available from the use of a lock.</w:t>
      </w:r>
    </w:p>
    <w:p w:rsidR="00614E66" w:rsidRPr="00614E66" w:rsidP="00614E66" w14:paraId="4788D6BD" w14:textId="77777777">
      <w:pPr>
        <w:rPr>
          <w:rFonts w:ascii="Times New Roman" w:hAnsi="Times New Roman" w:cs="Times New Roman"/>
        </w:rPr>
      </w:pPr>
      <w:r w:rsidRPr="00614E66">
        <w:rPr>
          <w:rFonts w:ascii="Times New Roman" w:hAnsi="Times New Roman" w:cs="Times New Roman"/>
        </w:rPr>
        <w:t>Note to paragraph (c)(4) of this section:</w:t>
      </w:r>
    </w:p>
    <w:p w:rsidR="00614E66" w:rsidRPr="00614E66" w:rsidP="00614E66" w14:paraId="67A2E421"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6F16AD29" w14:textId="77777777">
      <w:pPr>
        <w:rPr>
          <w:rFonts w:ascii="Times New Roman" w:hAnsi="Times New Roman" w:cs="Times New Roman"/>
        </w:rPr>
      </w:pPr>
      <w:r w:rsidRPr="00614E66">
        <w:rPr>
          <w:rFonts w:ascii="Times New Roman" w:hAnsi="Times New Roman" w:cs="Times New Roman"/>
        </w:rPr>
        <w:t>When the Navy ship's force maintains control of the machinery, equipment, or systems on a vessel and has implemented such additional measures it determines are necessary, the provisions of </w:t>
      </w:r>
      <w:hyperlink r:id="rId123" w:anchor="p-1915.89(c)(4)(ii)" w:history="1">
        <w:r w:rsidRPr="00614E66">
          <w:rPr>
            <w:rStyle w:val="Hyperlink"/>
            <w:rFonts w:ascii="Times New Roman" w:hAnsi="Times New Roman" w:cs="Times New Roman"/>
          </w:rPr>
          <w:t>paragraph (c)(4)(ii)</w:t>
        </w:r>
      </w:hyperlink>
      <w:r w:rsidRPr="00614E66">
        <w:rPr>
          <w:rFonts w:ascii="Times New Roman" w:hAnsi="Times New Roman" w:cs="Times New Roman"/>
        </w:rPr>
        <w:t> of this section shall not apply, provided that the employer complies with the verification procedures in </w:t>
      </w:r>
      <w:hyperlink r:id="rId123" w:anchor="p-1915.89(g)" w:history="1">
        <w:r w:rsidRPr="00614E66">
          <w:rPr>
            <w:rStyle w:val="Hyperlink"/>
            <w:rFonts w:ascii="Times New Roman" w:hAnsi="Times New Roman" w:cs="Times New Roman"/>
          </w:rPr>
          <w:t>paragraph (g)</w:t>
        </w:r>
      </w:hyperlink>
      <w:r w:rsidRPr="00614E66">
        <w:rPr>
          <w:rFonts w:ascii="Times New Roman" w:hAnsi="Times New Roman" w:cs="Times New Roman"/>
        </w:rPr>
        <w:t> of this section.</w:t>
      </w:r>
    </w:p>
    <w:p w:rsidR="00614E66" w:rsidRPr="00614E66" w:rsidP="00614E66" w14:paraId="53FE02AB" w14:textId="77777777">
      <w:pPr>
        <w:rPr>
          <w:rFonts w:ascii="Times New Roman" w:hAnsi="Times New Roman" w:cs="Times New Roman"/>
        </w:rPr>
      </w:pPr>
      <w:r w:rsidRPr="00614E66">
        <w:rPr>
          <w:rFonts w:ascii="Times New Roman" w:hAnsi="Times New Roman" w:cs="Times New Roman"/>
        </w:rPr>
        <w:t>(5) After October 31, 2011, the employer shall ensure that each energy-isolating device for any machinery, equipment, or system is designed to accept a lock whenever the machinery, equipment, or system is extensively repaired, renovated, modified, or replaced, or whenever new machinery, equipment, or systems are installed. This requirement does not apply when a shipyard employer:</w:t>
      </w:r>
    </w:p>
    <w:p w:rsidR="00614E66" w:rsidRPr="00614E66" w:rsidP="00614E66" w14:paraId="52B92EDD"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Does not own the machinery, equipment, or system; or</w:t>
      </w:r>
    </w:p>
    <w:p w:rsidR="00614E66" w:rsidRPr="00614E66" w:rsidP="00614E66" w14:paraId="2547BED6" w14:textId="77777777">
      <w:pPr>
        <w:rPr>
          <w:rFonts w:ascii="Times New Roman" w:hAnsi="Times New Roman" w:cs="Times New Roman"/>
        </w:rPr>
      </w:pPr>
      <w:r w:rsidRPr="00614E66">
        <w:rPr>
          <w:rFonts w:ascii="Times New Roman" w:hAnsi="Times New Roman" w:cs="Times New Roman"/>
        </w:rPr>
        <w:t>(ii) Builds or services a vessel or vessel section according to customer specifications.</w:t>
      </w:r>
    </w:p>
    <w:p w:rsidR="00614E66" w:rsidRPr="00614E66" w:rsidP="00614E66" w14:paraId="4C70D675" w14:textId="77777777">
      <w:pPr>
        <w:rPr>
          <w:rFonts w:ascii="Times New Roman" w:hAnsi="Times New Roman" w:cs="Times New Roman"/>
        </w:rPr>
      </w:pPr>
      <w:r w:rsidRPr="00614E66">
        <w:rPr>
          <w:rFonts w:ascii="Times New Roman" w:hAnsi="Times New Roman" w:cs="Times New Roman"/>
        </w:rPr>
        <w:t>(6) </w:t>
      </w:r>
      <w:r w:rsidRPr="00614E66">
        <w:rPr>
          <w:rFonts w:ascii="Times New Roman" w:hAnsi="Times New Roman" w:cs="Times New Roman"/>
          <w:i/>
          <w:iCs/>
        </w:rPr>
        <w:t>Full employee protection.</w:t>
      </w:r>
    </w:p>
    <w:p w:rsidR="00614E66" w:rsidRPr="00614E66" w:rsidP="00614E66" w14:paraId="1FE0219E"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When a tag is used on an energy-isolating device that is capable of being locked out, the tag shall be attached at the same location that the lock would have been attached, </w:t>
      </w:r>
      <w:r w:rsidRPr="00614E66">
        <w:rPr>
          <w:rFonts w:ascii="Times New Roman" w:hAnsi="Times New Roman" w:cs="Times New Roman"/>
        </w:rPr>
        <w:t>and;</w:t>
      </w:r>
    </w:p>
    <w:p w:rsidR="00614E66" w:rsidRPr="00614E66" w:rsidP="00614E66" w14:paraId="74767F70" w14:textId="77777777">
      <w:pPr>
        <w:rPr>
          <w:rFonts w:ascii="Times New Roman" w:hAnsi="Times New Roman" w:cs="Times New Roman"/>
        </w:rPr>
      </w:pPr>
      <w:r w:rsidRPr="00614E66">
        <w:rPr>
          <w:rFonts w:ascii="Times New Roman" w:hAnsi="Times New Roman" w:cs="Times New Roman"/>
        </w:rPr>
        <w:t>(ii) The employer shall demonstrate that the use of a tags-plus system will provide a level of safety equivalent to that obtained by using a lock. In demonstrating that an equivalent level of safety is achieved, the employer shall:</w:t>
      </w:r>
    </w:p>
    <w:p w:rsidR="00614E66" w:rsidRPr="00614E66" w:rsidP="00614E66" w14:paraId="0103F21D" w14:textId="77777777">
      <w:pPr>
        <w:rPr>
          <w:rFonts w:ascii="Times New Roman" w:hAnsi="Times New Roman" w:cs="Times New Roman"/>
        </w:rPr>
      </w:pPr>
      <w:r w:rsidRPr="00614E66">
        <w:rPr>
          <w:rFonts w:ascii="Times New Roman" w:hAnsi="Times New Roman" w:cs="Times New Roman"/>
        </w:rPr>
        <w:t>(A) Demonstrate full compliance with all tags-plus-related provisions of this standard; and</w:t>
      </w:r>
    </w:p>
    <w:p w:rsidR="00614E66" w:rsidRPr="00614E66" w:rsidP="00614E66" w14:paraId="0F6BF0EB" w14:textId="77777777">
      <w:pPr>
        <w:rPr>
          <w:rFonts w:ascii="Times New Roman" w:hAnsi="Times New Roman" w:cs="Times New Roman"/>
        </w:rPr>
      </w:pPr>
      <w:r w:rsidRPr="00614E66">
        <w:rPr>
          <w:rFonts w:ascii="Times New Roman" w:hAnsi="Times New Roman" w:cs="Times New Roman"/>
        </w:rPr>
        <w:t>(B) Implement such additional safety measures as are necessary to provide the equivalent safety available from the use of a lock.</w:t>
      </w:r>
    </w:p>
    <w:p w:rsidR="00614E66" w:rsidRPr="00614E66" w:rsidP="00614E66" w14:paraId="3B062B8F" w14:textId="77777777">
      <w:pPr>
        <w:rPr>
          <w:rFonts w:ascii="Times New Roman" w:hAnsi="Times New Roman" w:cs="Times New Roman"/>
        </w:rPr>
      </w:pPr>
      <w:r w:rsidRPr="00614E66">
        <w:rPr>
          <w:rFonts w:ascii="Times New Roman" w:hAnsi="Times New Roman" w:cs="Times New Roman"/>
        </w:rPr>
        <w:t>Note to paragraph (c)(6) of this section:</w:t>
      </w:r>
    </w:p>
    <w:p w:rsidR="00614E66" w:rsidRPr="00614E66" w:rsidP="00614E66" w14:paraId="76C1D72A"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0568500F" w14:textId="77777777">
      <w:pPr>
        <w:rPr>
          <w:rFonts w:ascii="Times New Roman" w:hAnsi="Times New Roman" w:cs="Times New Roman"/>
        </w:rPr>
      </w:pPr>
      <w:r w:rsidRPr="00614E66">
        <w:rPr>
          <w:rFonts w:ascii="Times New Roman" w:hAnsi="Times New Roman" w:cs="Times New Roman"/>
        </w:rPr>
        <w:t>When the Navy ship's force maintains control of the machinery, equipment, or systems on a vessel and has implemented such additional measures it determines are necessary, the provisions of </w:t>
      </w:r>
      <w:hyperlink r:id="rId123" w:anchor="p-1915.89(c)(6)(ii)(B)" w:history="1">
        <w:r w:rsidRPr="00614E66">
          <w:rPr>
            <w:rStyle w:val="Hyperlink"/>
            <w:rFonts w:ascii="Times New Roman" w:hAnsi="Times New Roman" w:cs="Times New Roman"/>
          </w:rPr>
          <w:t>paragraph (c)(6)(ii)(B)</w:t>
        </w:r>
      </w:hyperlink>
      <w:r w:rsidRPr="00614E66">
        <w:rPr>
          <w:rFonts w:ascii="Times New Roman" w:hAnsi="Times New Roman" w:cs="Times New Roman"/>
        </w:rPr>
        <w:t> of this section do not apply, provided that the employer complies with the verification procedures in </w:t>
      </w:r>
      <w:hyperlink r:id="rId123" w:anchor="p-1915.89(g)" w:history="1">
        <w:r w:rsidRPr="00614E66">
          <w:rPr>
            <w:rStyle w:val="Hyperlink"/>
            <w:rFonts w:ascii="Times New Roman" w:hAnsi="Times New Roman" w:cs="Times New Roman"/>
          </w:rPr>
          <w:t>paragraph (g)</w:t>
        </w:r>
      </w:hyperlink>
      <w:r w:rsidRPr="00614E66">
        <w:rPr>
          <w:rFonts w:ascii="Times New Roman" w:hAnsi="Times New Roman" w:cs="Times New Roman"/>
        </w:rPr>
        <w:t> of this section.</w:t>
      </w:r>
    </w:p>
    <w:p w:rsidR="00614E66" w:rsidRPr="00614E66" w:rsidP="00614E66" w14:paraId="0DD41536" w14:textId="77777777">
      <w:pPr>
        <w:rPr>
          <w:rFonts w:ascii="Times New Roman" w:hAnsi="Times New Roman" w:cs="Times New Roman"/>
        </w:rPr>
      </w:pPr>
      <w:r w:rsidRPr="00614E66">
        <w:rPr>
          <w:rFonts w:ascii="Times New Roman" w:hAnsi="Times New Roman" w:cs="Times New Roman"/>
        </w:rPr>
        <w:t>(7) </w:t>
      </w:r>
      <w:r w:rsidRPr="00614E66">
        <w:rPr>
          <w:rFonts w:ascii="Times New Roman" w:hAnsi="Times New Roman" w:cs="Times New Roman"/>
          <w:i/>
          <w:iCs/>
        </w:rPr>
        <w:t>Lockout/tags-plus coordination.</w:t>
      </w:r>
    </w:p>
    <w:p w:rsidR="00614E66" w:rsidRPr="00614E66" w:rsidP="00614E66" w14:paraId="1C3E7037"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The employer shall establish and implement lockout/tags-plus coordination when:</w:t>
      </w:r>
    </w:p>
    <w:p w:rsidR="00614E66" w:rsidRPr="00614E66" w:rsidP="00614E66" w14:paraId="2263BF48" w14:textId="77777777">
      <w:pPr>
        <w:rPr>
          <w:rFonts w:ascii="Times New Roman" w:hAnsi="Times New Roman" w:cs="Times New Roman"/>
        </w:rPr>
      </w:pPr>
      <w:r w:rsidRPr="00614E66">
        <w:rPr>
          <w:rFonts w:ascii="Times New Roman" w:hAnsi="Times New Roman" w:cs="Times New Roman"/>
        </w:rPr>
        <w:t>(A) Employees on vessels and in vessel sections are servicing multiple machinery, equipment, or systems at the same time; or</w:t>
      </w:r>
    </w:p>
    <w:p w:rsidR="00614E66" w:rsidRPr="00614E66" w:rsidP="00614E66" w14:paraId="67ADE3B4" w14:textId="77777777">
      <w:pPr>
        <w:rPr>
          <w:rFonts w:ascii="Times New Roman" w:hAnsi="Times New Roman" w:cs="Times New Roman"/>
        </w:rPr>
      </w:pPr>
      <w:r w:rsidRPr="00614E66">
        <w:rPr>
          <w:rFonts w:ascii="Times New Roman" w:hAnsi="Times New Roman" w:cs="Times New Roman"/>
        </w:rPr>
        <w:t>(B) Employees on vessels, in vessel sections, and at landside facilities are performing multiple servicing operations on the same machinery, equipment, or system at the same time.</w:t>
      </w:r>
    </w:p>
    <w:p w:rsidR="00614E66" w:rsidRPr="00614E66" w:rsidP="00614E66" w14:paraId="15055339" w14:textId="77777777">
      <w:pPr>
        <w:rPr>
          <w:rFonts w:ascii="Times New Roman" w:hAnsi="Times New Roman" w:cs="Times New Roman"/>
        </w:rPr>
      </w:pPr>
      <w:r w:rsidRPr="00614E66">
        <w:rPr>
          <w:rFonts w:ascii="Times New Roman" w:hAnsi="Times New Roman" w:cs="Times New Roman"/>
        </w:rPr>
        <w:t>(ii) The coordination process shall include a lockout/tags-plus coordinator and a lockout/tags-plus log. Each log shall be specific to each vessel, vessel section, and landside work area.</w:t>
      </w:r>
    </w:p>
    <w:p w:rsidR="00614E66" w:rsidRPr="00614E66" w:rsidP="00614E66" w14:paraId="08567B97" w14:textId="77777777">
      <w:pPr>
        <w:rPr>
          <w:rFonts w:ascii="Times New Roman" w:hAnsi="Times New Roman" w:cs="Times New Roman"/>
        </w:rPr>
      </w:pPr>
      <w:r w:rsidRPr="00614E66">
        <w:rPr>
          <w:rFonts w:ascii="Times New Roman" w:hAnsi="Times New Roman" w:cs="Times New Roman"/>
        </w:rPr>
        <w:t>(iii) The employer shall designate a lockout/tags-plus coordinator who is responsible for overseeing and approving:</w:t>
      </w:r>
    </w:p>
    <w:p w:rsidR="00614E66" w:rsidRPr="00614E66" w:rsidP="00614E66" w14:paraId="78D00713" w14:textId="77777777">
      <w:pPr>
        <w:rPr>
          <w:rFonts w:ascii="Times New Roman" w:hAnsi="Times New Roman" w:cs="Times New Roman"/>
        </w:rPr>
      </w:pPr>
      <w:r w:rsidRPr="00614E66">
        <w:rPr>
          <w:rFonts w:ascii="Times New Roman" w:hAnsi="Times New Roman" w:cs="Times New Roman"/>
        </w:rPr>
        <w:t xml:space="preserve">(A) The application of each lockout and tags-plus </w:t>
      </w:r>
      <w:r w:rsidRPr="00614E66">
        <w:rPr>
          <w:rFonts w:ascii="Times New Roman" w:hAnsi="Times New Roman" w:cs="Times New Roman"/>
        </w:rPr>
        <w:t>system;</w:t>
      </w:r>
    </w:p>
    <w:p w:rsidR="00614E66" w:rsidRPr="00614E66" w:rsidP="00614E66" w14:paraId="5FAC5F15" w14:textId="77777777">
      <w:pPr>
        <w:rPr>
          <w:rFonts w:ascii="Times New Roman" w:hAnsi="Times New Roman" w:cs="Times New Roman"/>
        </w:rPr>
      </w:pPr>
      <w:r w:rsidRPr="00614E66">
        <w:rPr>
          <w:rFonts w:ascii="Times New Roman" w:hAnsi="Times New Roman" w:cs="Times New Roman"/>
        </w:rPr>
        <w:t>(B) The verification of hazardous-energy isolation before the servicing of any machinery, equipment, or system begins; and</w:t>
      </w:r>
    </w:p>
    <w:p w:rsidR="00614E66" w:rsidRPr="00614E66" w:rsidP="00614E66" w14:paraId="72C89A24" w14:textId="77777777">
      <w:pPr>
        <w:rPr>
          <w:rFonts w:ascii="Times New Roman" w:hAnsi="Times New Roman" w:cs="Times New Roman"/>
        </w:rPr>
      </w:pPr>
      <w:r w:rsidRPr="00614E66">
        <w:rPr>
          <w:rFonts w:ascii="Times New Roman" w:hAnsi="Times New Roman" w:cs="Times New Roman"/>
        </w:rPr>
        <w:t>(C) The removal of each lockout and tags-plus system.</w:t>
      </w:r>
    </w:p>
    <w:p w:rsidR="00614E66" w:rsidRPr="00614E66" w:rsidP="00614E66" w14:paraId="14CE5E67" w14:textId="77777777">
      <w:pPr>
        <w:rPr>
          <w:rFonts w:ascii="Times New Roman" w:hAnsi="Times New Roman" w:cs="Times New Roman"/>
        </w:rPr>
      </w:pPr>
      <w:r w:rsidRPr="00614E66">
        <w:rPr>
          <w:rFonts w:ascii="Times New Roman" w:hAnsi="Times New Roman" w:cs="Times New Roman"/>
        </w:rPr>
        <w:t>(iv) The employer shall ensure that the lockout/tags-plus coordinator maintains and administers a continuous log of each lockout and tags-plus system. The log shall contain:</w:t>
      </w:r>
    </w:p>
    <w:p w:rsidR="00614E66" w:rsidRPr="00614E66" w:rsidP="00614E66" w14:paraId="4C084AB1" w14:textId="77777777">
      <w:pPr>
        <w:rPr>
          <w:rFonts w:ascii="Times New Roman" w:hAnsi="Times New Roman" w:cs="Times New Roman"/>
        </w:rPr>
      </w:pPr>
      <w:r w:rsidRPr="00614E66">
        <w:rPr>
          <w:rFonts w:ascii="Times New Roman" w:hAnsi="Times New Roman" w:cs="Times New Roman"/>
        </w:rPr>
        <w:t xml:space="preserve">(A) Location of machinery, equipment, or system to be </w:t>
      </w:r>
      <w:r w:rsidRPr="00614E66">
        <w:rPr>
          <w:rFonts w:ascii="Times New Roman" w:hAnsi="Times New Roman" w:cs="Times New Roman"/>
        </w:rPr>
        <w:t>serviced;</w:t>
      </w:r>
    </w:p>
    <w:p w:rsidR="00614E66" w:rsidRPr="00614E66" w:rsidP="00614E66" w14:paraId="752647C2" w14:textId="77777777">
      <w:pPr>
        <w:rPr>
          <w:rFonts w:ascii="Times New Roman" w:hAnsi="Times New Roman" w:cs="Times New Roman"/>
        </w:rPr>
      </w:pPr>
      <w:r w:rsidRPr="00614E66">
        <w:rPr>
          <w:rFonts w:ascii="Times New Roman" w:hAnsi="Times New Roman" w:cs="Times New Roman"/>
        </w:rPr>
        <w:t xml:space="preserve">(B) Type of machinery, equipment, or system to be </w:t>
      </w:r>
      <w:r w:rsidRPr="00614E66">
        <w:rPr>
          <w:rFonts w:ascii="Times New Roman" w:hAnsi="Times New Roman" w:cs="Times New Roman"/>
        </w:rPr>
        <w:t>serviced;</w:t>
      </w:r>
    </w:p>
    <w:p w:rsidR="00614E66" w:rsidRPr="00614E66" w:rsidP="00614E66" w14:paraId="589BC70D" w14:textId="77777777">
      <w:pPr>
        <w:rPr>
          <w:rFonts w:ascii="Times New Roman" w:hAnsi="Times New Roman" w:cs="Times New Roman"/>
        </w:rPr>
      </w:pPr>
      <w:r w:rsidRPr="00614E66">
        <w:rPr>
          <w:rFonts w:ascii="Times New Roman" w:hAnsi="Times New Roman" w:cs="Times New Roman"/>
        </w:rPr>
        <w:t xml:space="preserve">(C) Name of the authorized employee applying the lockout/tags-plus </w:t>
      </w:r>
      <w:r w:rsidRPr="00614E66">
        <w:rPr>
          <w:rFonts w:ascii="Times New Roman" w:hAnsi="Times New Roman" w:cs="Times New Roman"/>
        </w:rPr>
        <w:t>system;</w:t>
      </w:r>
    </w:p>
    <w:p w:rsidR="00614E66" w:rsidRPr="00614E66" w:rsidP="00614E66" w14:paraId="6B301503" w14:textId="77777777">
      <w:pPr>
        <w:rPr>
          <w:rFonts w:ascii="Times New Roman" w:hAnsi="Times New Roman" w:cs="Times New Roman"/>
        </w:rPr>
      </w:pPr>
      <w:r w:rsidRPr="00614E66">
        <w:rPr>
          <w:rFonts w:ascii="Times New Roman" w:hAnsi="Times New Roman" w:cs="Times New Roman"/>
        </w:rPr>
        <w:t xml:space="preserve">(D) Date that the lockout/tags-plus system is </w:t>
      </w:r>
      <w:r w:rsidRPr="00614E66">
        <w:rPr>
          <w:rFonts w:ascii="Times New Roman" w:hAnsi="Times New Roman" w:cs="Times New Roman"/>
        </w:rPr>
        <w:t>applied;</w:t>
      </w:r>
    </w:p>
    <w:p w:rsidR="00614E66" w:rsidRPr="00614E66" w:rsidP="00614E66" w14:paraId="2EA30562" w14:textId="77777777">
      <w:pPr>
        <w:rPr>
          <w:rFonts w:ascii="Times New Roman" w:hAnsi="Times New Roman" w:cs="Times New Roman"/>
        </w:rPr>
      </w:pPr>
      <w:r w:rsidRPr="00614E66">
        <w:rPr>
          <w:rFonts w:ascii="Times New Roman" w:hAnsi="Times New Roman" w:cs="Times New Roman"/>
        </w:rPr>
        <w:t>(E) Name of authorized employee removing the lock or tags-plus system; and</w:t>
      </w:r>
    </w:p>
    <w:p w:rsidR="00614E66" w:rsidRPr="00614E66" w:rsidP="00614E66" w14:paraId="3F124CA7" w14:textId="77777777">
      <w:pPr>
        <w:rPr>
          <w:rFonts w:ascii="Times New Roman" w:hAnsi="Times New Roman" w:cs="Times New Roman"/>
        </w:rPr>
      </w:pPr>
      <w:r w:rsidRPr="00614E66">
        <w:rPr>
          <w:rFonts w:ascii="Times New Roman" w:hAnsi="Times New Roman" w:cs="Times New Roman"/>
        </w:rPr>
        <w:t>(F) Date that lockout/tags-plus system is removed.</w:t>
      </w:r>
    </w:p>
    <w:p w:rsidR="00614E66" w:rsidRPr="00614E66" w:rsidP="00614E66" w14:paraId="3C138A85" w14:textId="77777777">
      <w:pPr>
        <w:rPr>
          <w:rFonts w:ascii="Times New Roman" w:hAnsi="Times New Roman" w:cs="Times New Roman"/>
        </w:rPr>
      </w:pPr>
      <w:r w:rsidRPr="00614E66">
        <w:rPr>
          <w:rFonts w:ascii="Times New Roman" w:hAnsi="Times New Roman" w:cs="Times New Roman"/>
        </w:rPr>
        <w:t>Note to paragraph (c)(7) of this section:</w:t>
      </w:r>
    </w:p>
    <w:p w:rsidR="00614E66" w:rsidRPr="00614E66" w:rsidP="00614E66" w14:paraId="54B5E0B7"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607AA27F" w14:textId="77777777">
      <w:pPr>
        <w:rPr>
          <w:rFonts w:ascii="Times New Roman" w:hAnsi="Times New Roman" w:cs="Times New Roman"/>
        </w:rPr>
      </w:pPr>
      <w:r w:rsidRPr="00614E66">
        <w:rPr>
          <w:rFonts w:ascii="Times New Roman" w:hAnsi="Times New Roman" w:cs="Times New Roman"/>
        </w:rPr>
        <w:t>When the Navy ship's force serves as the lockout/tags-plus coordinator and maintains control of the lockout/tags-plus log, the employer will be in compliance with the requirements in </w:t>
      </w:r>
      <w:hyperlink r:id="rId123" w:anchor="p-1915.89(c)(7)" w:history="1">
        <w:r w:rsidRPr="00614E66">
          <w:rPr>
            <w:rStyle w:val="Hyperlink"/>
            <w:rFonts w:ascii="Times New Roman" w:hAnsi="Times New Roman" w:cs="Times New Roman"/>
          </w:rPr>
          <w:t>paragraph (c)(7)</w:t>
        </w:r>
      </w:hyperlink>
      <w:r w:rsidRPr="00614E66">
        <w:rPr>
          <w:rFonts w:ascii="Times New Roman" w:hAnsi="Times New Roman" w:cs="Times New Roman"/>
        </w:rPr>
        <w:t> of this section when coordination between the ship's force and the employer occurs to ensure that applicable lockout/tags-plus procedures are followed and documented.</w:t>
      </w:r>
    </w:p>
    <w:p w:rsidR="00614E66" w:rsidRPr="00614E66" w:rsidP="00614E66" w14:paraId="5BB8D00E" w14:textId="77777777">
      <w:pPr>
        <w:rPr>
          <w:rFonts w:ascii="Times New Roman" w:hAnsi="Times New Roman" w:cs="Times New Roman"/>
        </w:rPr>
      </w:pPr>
      <w:r w:rsidRPr="00614E66">
        <w:rPr>
          <w:rFonts w:ascii="Times New Roman" w:hAnsi="Times New Roman" w:cs="Times New Roman"/>
        </w:rPr>
        <w:t>(d) </w:t>
      </w:r>
      <w:r w:rsidRPr="00614E66">
        <w:rPr>
          <w:rFonts w:ascii="Times New Roman" w:hAnsi="Times New Roman" w:cs="Times New Roman"/>
          <w:i/>
          <w:iCs/>
        </w:rPr>
        <w:t>Lockout/tags-plus written procedures.</w:t>
      </w:r>
    </w:p>
    <w:p w:rsidR="00614E66" w:rsidRPr="00614E66" w:rsidP="00614E66" w14:paraId="5C1294D5" w14:textId="77777777">
      <w:pPr>
        <w:rPr>
          <w:rFonts w:ascii="Times New Roman" w:hAnsi="Times New Roman" w:cs="Times New Roman"/>
        </w:rPr>
      </w:pPr>
      <w:r w:rsidRPr="00614E66">
        <w:rPr>
          <w:rFonts w:ascii="Times New Roman" w:hAnsi="Times New Roman" w:cs="Times New Roman"/>
        </w:rPr>
        <w:t>(1) The employer shall establish and implement written procedures to prevent energization or startup, or the release of hazardous energy, during the servicing of any machinery, equipment, or system. Each procedure shall include:</w:t>
      </w:r>
    </w:p>
    <w:p w:rsidR="00614E66" w:rsidRPr="00614E66" w:rsidP="00614E66" w14:paraId="4FE490DC"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A clear and specific outline of the scope and purpose of the lockout/tags-plus </w:t>
      </w:r>
      <w:r w:rsidRPr="00614E66">
        <w:rPr>
          <w:rFonts w:ascii="Times New Roman" w:hAnsi="Times New Roman" w:cs="Times New Roman"/>
        </w:rPr>
        <w:t>procedure;</w:t>
      </w:r>
    </w:p>
    <w:p w:rsidR="00614E66" w:rsidRPr="00614E66" w:rsidP="00614E66" w14:paraId="0E962DD4" w14:textId="77777777">
      <w:pPr>
        <w:rPr>
          <w:rFonts w:ascii="Times New Roman" w:hAnsi="Times New Roman" w:cs="Times New Roman"/>
        </w:rPr>
      </w:pPr>
      <w:r w:rsidRPr="00614E66">
        <w:rPr>
          <w:rFonts w:ascii="Times New Roman" w:hAnsi="Times New Roman" w:cs="Times New Roman"/>
        </w:rPr>
        <w:t>(ii) The means the employer will use to enforce compliance with the lockout/tags-plus program and procedures; and</w:t>
      </w:r>
    </w:p>
    <w:p w:rsidR="00614E66" w:rsidRPr="00614E66" w:rsidP="00614E66" w14:paraId="3268D2B1" w14:textId="77777777">
      <w:pPr>
        <w:rPr>
          <w:rFonts w:ascii="Times New Roman" w:hAnsi="Times New Roman" w:cs="Times New Roman"/>
        </w:rPr>
      </w:pPr>
      <w:r w:rsidRPr="00614E66">
        <w:rPr>
          <w:rFonts w:ascii="Times New Roman" w:hAnsi="Times New Roman" w:cs="Times New Roman"/>
        </w:rPr>
        <w:t>(iii) The steps that must be followed for:</w:t>
      </w:r>
    </w:p>
    <w:p w:rsidR="00614E66" w:rsidRPr="00614E66" w:rsidP="00614E66" w14:paraId="7A679E5F" w14:textId="77777777">
      <w:pPr>
        <w:rPr>
          <w:rFonts w:ascii="Times New Roman" w:hAnsi="Times New Roman" w:cs="Times New Roman"/>
        </w:rPr>
      </w:pPr>
      <w:r w:rsidRPr="00614E66">
        <w:rPr>
          <w:rFonts w:ascii="Times New Roman" w:hAnsi="Times New Roman" w:cs="Times New Roman"/>
        </w:rPr>
        <w:t>(A) Preparing for shutting down and isolating of the machinery, equipment, or system to be serviced, in accordance with </w:t>
      </w:r>
      <w:hyperlink r:id="rId123" w:anchor="p-1915.89(e)" w:history="1">
        <w:r w:rsidRPr="00614E66">
          <w:rPr>
            <w:rStyle w:val="Hyperlink"/>
            <w:rFonts w:ascii="Times New Roman" w:hAnsi="Times New Roman" w:cs="Times New Roman"/>
          </w:rPr>
          <w:t>paragraph (e)</w:t>
        </w:r>
      </w:hyperlink>
      <w:r w:rsidRPr="00614E66">
        <w:rPr>
          <w:rFonts w:ascii="Times New Roman" w:hAnsi="Times New Roman" w:cs="Times New Roman"/>
        </w:rPr>
        <w:t> of this section;</w:t>
      </w:r>
    </w:p>
    <w:p w:rsidR="00614E66" w:rsidRPr="00614E66" w:rsidP="00614E66" w14:paraId="7433AD0D" w14:textId="77777777">
      <w:pPr>
        <w:rPr>
          <w:rFonts w:ascii="Times New Roman" w:hAnsi="Times New Roman" w:cs="Times New Roman"/>
        </w:rPr>
      </w:pPr>
      <w:r w:rsidRPr="00614E66">
        <w:rPr>
          <w:rFonts w:ascii="Times New Roman" w:hAnsi="Times New Roman" w:cs="Times New Roman"/>
        </w:rPr>
        <w:t>(B) Applying the lockout/tags-plus system, in accordance with </w:t>
      </w:r>
      <w:hyperlink r:id="rId123" w:anchor="p-1915.89(f)" w:history="1">
        <w:r w:rsidRPr="00614E66">
          <w:rPr>
            <w:rStyle w:val="Hyperlink"/>
            <w:rFonts w:ascii="Times New Roman" w:hAnsi="Times New Roman" w:cs="Times New Roman"/>
          </w:rPr>
          <w:t>paragraph (f)</w:t>
        </w:r>
      </w:hyperlink>
      <w:r w:rsidRPr="00614E66">
        <w:rPr>
          <w:rFonts w:ascii="Times New Roman" w:hAnsi="Times New Roman" w:cs="Times New Roman"/>
        </w:rPr>
        <w:t> of this section;</w:t>
      </w:r>
    </w:p>
    <w:p w:rsidR="00614E66" w:rsidRPr="00614E66" w:rsidP="00614E66" w14:paraId="7D82C660" w14:textId="77777777">
      <w:pPr>
        <w:rPr>
          <w:rFonts w:ascii="Times New Roman" w:hAnsi="Times New Roman" w:cs="Times New Roman"/>
        </w:rPr>
      </w:pPr>
      <w:r w:rsidRPr="00614E66">
        <w:rPr>
          <w:rFonts w:ascii="Times New Roman" w:hAnsi="Times New Roman" w:cs="Times New Roman"/>
        </w:rPr>
        <w:t>(C) Verifying isolation, in accordance with </w:t>
      </w:r>
      <w:hyperlink r:id="rId123" w:anchor="p-1915.89(g)" w:history="1">
        <w:r w:rsidRPr="00614E66">
          <w:rPr>
            <w:rStyle w:val="Hyperlink"/>
            <w:rFonts w:ascii="Times New Roman" w:hAnsi="Times New Roman" w:cs="Times New Roman"/>
          </w:rPr>
          <w:t>paragraph (g)</w:t>
        </w:r>
      </w:hyperlink>
      <w:r w:rsidRPr="00614E66">
        <w:rPr>
          <w:rFonts w:ascii="Times New Roman" w:hAnsi="Times New Roman" w:cs="Times New Roman"/>
        </w:rPr>
        <w:t xml:space="preserve"> of this </w:t>
      </w:r>
      <w:r w:rsidRPr="00614E66">
        <w:rPr>
          <w:rFonts w:ascii="Times New Roman" w:hAnsi="Times New Roman" w:cs="Times New Roman"/>
        </w:rPr>
        <w:t>section;</w:t>
      </w:r>
    </w:p>
    <w:p w:rsidR="00614E66" w:rsidRPr="00614E66" w:rsidP="00614E66" w14:paraId="1D015E6B" w14:textId="77777777">
      <w:pPr>
        <w:rPr>
          <w:rFonts w:ascii="Times New Roman" w:hAnsi="Times New Roman" w:cs="Times New Roman"/>
        </w:rPr>
      </w:pPr>
      <w:r w:rsidRPr="00614E66">
        <w:rPr>
          <w:rFonts w:ascii="Times New Roman" w:hAnsi="Times New Roman" w:cs="Times New Roman"/>
        </w:rPr>
        <w:t>(D) Testing the machinery, equipment, or system, in accordance with </w:t>
      </w:r>
      <w:hyperlink r:id="rId123" w:anchor="p-1915.89(h)" w:history="1">
        <w:r w:rsidRPr="00614E66">
          <w:rPr>
            <w:rStyle w:val="Hyperlink"/>
            <w:rFonts w:ascii="Times New Roman" w:hAnsi="Times New Roman" w:cs="Times New Roman"/>
          </w:rPr>
          <w:t>paragraph (h)</w:t>
        </w:r>
      </w:hyperlink>
      <w:r w:rsidRPr="00614E66">
        <w:rPr>
          <w:rFonts w:ascii="Times New Roman" w:hAnsi="Times New Roman" w:cs="Times New Roman"/>
        </w:rPr>
        <w:t> of this section;</w:t>
      </w:r>
    </w:p>
    <w:p w:rsidR="00614E66" w:rsidRPr="00614E66" w:rsidP="00614E66" w14:paraId="588FE6FE" w14:textId="77777777">
      <w:pPr>
        <w:rPr>
          <w:rFonts w:ascii="Times New Roman" w:hAnsi="Times New Roman" w:cs="Times New Roman"/>
        </w:rPr>
      </w:pPr>
      <w:r w:rsidRPr="00614E66">
        <w:rPr>
          <w:rFonts w:ascii="Times New Roman" w:hAnsi="Times New Roman" w:cs="Times New Roman"/>
        </w:rPr>
        <w:t>(E) Removing lockout/tags-plus systems, in accordance with </w:t>
      </w:r>
      <w:hyperlink r:id="rId123" w:anchor="p-1915.89(i)" w:history="1">
        <w:r w:rsidRPr="00614E66">
          <w:rPr>
            <w:rStyle w:val="Hyperlink"/>
            <w:rFonts w:ascii="Times New Roman" w:hAnsi="Times New Roman" w:cs="Times New Roman"/>
          </w:rPr>
          <w:t>paragraph (</w:t>
        </w:r>
        <w:r w:rsidRPr="00614E66">
          <w:rPr>
            <w:rStyle w:val="Hyperlink"/>
            <w:rFonts w:ascii="Times New Roman" w:hAnsi="Times New Roman" w:cs="Times New Roman"/>
          </w:rPr>
          <w:t>i</w:t>
        </w:r>
        <w:r w:rsidRPr="00614E66">
          <w:rPr>
            <w:rStyle w:val="Hyperlink"/>
            <w:rFonts w:ascii="Times New Roman" w:hAnsi="Times New Roman" w:cs="Times New Roman"/>
          </w:rPr>
          <w:t>)</w:t>
        </w:r>
      </w:hyperlink>
      <w:r w:rsidRPr="00614E66">
        <w:rPr>
          <w:rFonts w:ascii="Times New Roman" w:hAnsi="Times New Roman" w:cs="Times New Roman"/>
        </w:rPr>
        <w:t> of this section;</w:t>
      </w:r>
    </w:p>
    <w:p w:rsidR="00614E66" w:rsidRPr="00614E66" w:rsidP="00614E66" w14:paraId="239D79FD" w14:textId="77777777">
      <w:pPr>
        <w:rPr>
          <w:rFonts w:ascii="Times New Roman" w:hAnsi="Times New Roman" w:cs="Times New Roman"/>
        </w:rPr>
      </w:pPr>
      <w:r w:rsidRPr="00614E66">
        <w:rPr>
          <w:rFonts w:ascii="Times New Roman" w:hAnsi="Times New Roman" w:cs="Times New Roman"/>
        </w:rPr>
        <w:t>(F) Starting up the machinery, equipment, or system that is being serviced, in accordance with </w:t>
      </w:r>
      <w:hyperlink r:id="rId123" w:anchor="p-1915.89(j)" w:history="1">
        <w:r w:rsidRPr="00614E66">
          <w:rPr>
            <w:rStyle w:val="Hyperlink"/>
            <w:rFonts w:ascii="Times New Roman" w:hAnsi="Times New Roman" w:cs="Times New Roman"/>
          </w:rPr>
          <w:t>paragraph (j)</w:t>
        </w:r>
      </w:hyperlink>
      <w:r w:rsidRPr="00614E66">
        <w:rPr>
          <w:rFonts w:ascii="Times New Roman" w:hAnsi="Times New Roman" w:cs="Times New Roman"/>
        </w:rPr>
        <w:t> of this section;</w:t>
      </w:r>
    </w:p>
    <w:p w:rsidR="00614E66" w:rsidRPr="00614E66" w:rsidP="00614E66" w14:paraId="6B5D9EF9" w14:textId="77777777">
      <w:pPr>
        <w:rPr>
          <w:rFonts w:ascii="Times New Roman" w:hAnsi="Times New Roman" w:cs="Times New Roman"/>
        </w:rPr>
      </w:pPr>
      <w:r w:rsidRPr="00614E66">
        <w:rPr>
          <w:rFonts w:ascii="Times New Roman" w:hAnsi="Times New Roman" w:cs="Times New Roman"/>
        </w:rPr>
        <w:t>(G) Applying lockout/tags-plus systems in group servicing operations, in accordance with </w:t>
      </w:r>
      <w:hyperlink r:id="rId123" w:anchor="p-1915.89(k)" w:history="1">
        <w:r w:rsidRPr="00614E66">
          <w:rPr>
            <w:rStyle w:val="Hyperlink"/>
            <w:rFonts w:ascii="Times New Roman" w:hAnsi="Times New Roman" w:cs="Times New Roman"/>
          </w:rPr>
          <w:t>paragraph (k)</w:t>
        </w:r>
      </w:hyperlink>
      <w:r w:rsidRPr="00614E66">
        <w:rPr>
          <w:rFonts w:ascii="Times New Roman" w:hAnsi="Times New Roman" w:cs="Times New Roman"/>
        </w:rPr>
        <w:t> of this section;</w:t>
      </w:r>
    </w:p>
    <w:p w:rsidR="00614E66" w:rsidRPr="00614E66" w:rsidP="00614E66" w14:paraId="01A89BEA" w14:textId="77777777">
      <w:pPr>
        <w:rPr>
          <w:rFonts w:ascii="Times New Roman" w:hAnsi="Times New Roman" w:cs="Times New Roman"/>
        </w:rPr>
      </w:pPr>
      <w:r w:rsidRPr="00614E66">
        <w:rPr>
          <w:rFonts w:ascii="Times New Roman" w:hAnsi="Times New Roman" w:cs="Times New Roman"/>
        </w:rPr>
        <w:t>(H) Addressing multi-employer worksites involved in servicing any machinery, equipment, or system, in accordance with </w:t>
      </w:r>
      <w:hyperlink r:id="rId123" w:anchor="p-1915.89(l)" w:history="1">
        <w:r w:rsidRPr="00614E66">
          <w:rPr>
            <w:rStyle w:val="Hyperlink"/>
            <w:rFonts w:ascii="Times New Roman" w:hAnsi="Times New Roman" w:cs="Times New Roman"/>
          </w:rPr>
          <w:t>paragraph (l)</w:t>
        </w:r>
      </w:hyperlink>
      <w:r w:rsidRPr="00614E66">
        <w:rPr>
          <w:rFonts w:ascii="Times New Roman" w:hAnsi="Times New Roman" w:cs="Times New Roman"/>
        </w:rPr>
        <w:t> of this section; and</w:t>
      </w:r>
    </w:p>
    <w:p w:rsidR="00614E66" w:rsidRPr="00614E66" w:rsidP="00614E66" w14:paraId="3C721163" w14:textId="77777777">
      <w:pPr>
        <w:rPr>
          <w:rFonts w:ascii="Times New Roman" w:hAnsi="Times New Roman" w:cs="Times New Roman"/>
        </w:rPr>
      </w:pPr>
      <w:r w:rsidRPr="00614E66">
        <w:rPr>
          <w:rFonts w:ascii="Times New Roman" w:hAnsi="Times New Roman" w:cs="Times New Roman"/>
        </w:rPr>
        <w:t>(I) Addressing shift or personnel changes during servicing operations, in accordance with </w:t>
      </w:r>
      <w:hyperlink r:id="rId123" w:anchor="p-1915.89(m)" w:history="1">
        <w:r w:rsidRPr="00614E66">
          <w:rPr>
            <w:rStyle w:val="Hyperlink"/>
            <w:rFonts w:ascii="Times New Roman" w:hAnsi="Times New Roman" w:cs="Times New Roman"/>
          </w:rPr>
          <w:t>paragraph (m)</w:t>
        </w:r>
      </w:hyperlink>
      <w:r w:rsidRPr="00614E66">
        <w:rPr>
          <w:rFonts w:ascii="Times New Roman" w:hAnsi="Times New Roman" w:cs="Times New Roman"/>
        </w:rPr>
        <w:t> of this section.</w:t>
      </w:r>
    </w:p>
    <w:p w:rsidR="00614E66" w:rsidRPr="00614E66" w:rsidP="00614E66" w14:paraId="7F11D156" w14:textId="77777777">
      <w:pPr>
        <w:rPr>
          <w:rFonts w:ascii="Times New Roman" w:hAnsi="Times New Roman" w:cs="Times New Roman"/>
        </w:rPr>
      </w:pPr>
      <w:r w:rsidRPr="00614E66">
        <w:rPr>
          <w:rFonts w:ascii="Times New Roman" w:hAnsi="Times New Roman" w:cs="Times New Roman"/>
        </w:rPr>
        <w:t>Note to paragraph (d)(1) of this section:</w:t>
      </w:r>
    </w:p>
    <w:p w:rsidR="00614E66" w:rsidRPr="00614E66" w:rsidP="00614E66" w14:paraId="6998DBC2"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283383B6" w14:textId="77777777">
      <w:pPr>
        <w:rPr>
          <w:rFonts w:ascii="Times New Roman" w:hAnsi="Times New Roman" w:cs="Times New Roman"/>
        </w:rPr>
      </w:pPr>
      <w:r w:rsidRPr="00614E66">
        <w:rPr>
          <w:rFonts w:ascii="Times New Roman" w:hAnsi="Times New Roman" w:cs="Times New Roman"/>
        </w:rPr>
        <w:t>The employer need only develop a single procedure for a group of similar machines, equipment, or systems if the machines, equipment, or systems have the same type and magnitude of energy and the same or similar types of controls, and if a single procedure can satisfactorily address the hazards and the steps to be taken to control these hazards.</w:t>
      </w:r>
    </w:p>
    <w:p w:rsidR="00614E66" w:rsidRPr="00614E66" w:rsidP="00614E66" w14:paraId="5B50959D" w14:textId="77777777">
      <w:pPr>
        <w:rPr>
          <w:rFonts w:ascii="Times New Roman" w:hAnsi="Times New Roman" w:cs="Times New Roman"/>
        </w:rPr>
      </w:pPr>
      <w:r w:rsidRPr="00614E66">
        <w:rPr>
          <w:rFonts w:ascii="Times New Roman" w:hAnsi="Times New Roman" w:cs="Times New Roman"/>
        </w:rPr>
        <w:t xml:space="preserve">(2) The employer's lockout procedures do not have to be in writing for servicing machinery, equipment, or systems, </w:t>
      </w:r>
      <w:r w:rsidRPr="00614E66">
        <w:rPr>
          <w:rFonts w:ascii="Times New Roman" w:hAnsi="Times New Roman" w:cs="Times New Roman"/>
        </w:rPr>
        <w:t>provided that</w:t>
      </w:r>
      <w:r w:rsidRPr="00614E66">
        <w:rPr>
          <w:rFonts w:ascii="Times New Roman" w:hAnsi="Times New Roman" w:cs="Times New Roman"/>
        </w:rPr>
        <w:t xml:space="preserve"> all of the following conditions are met:</w:t>
      </w:r>
    </w:p>
    <w:p w:rsidR="00614E66" w:rsidRPr="00614E66" w:rsidP="00614E66" w14:paraId="3D88803A"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There is no potential for hazardous energy to be released (or to reaccumulate) after shutting down, or restoring energy to, the machinery, equipment, or </w:t>
      </w:r>
      <w:r w:rsidRPr="00614E66">
        <w:rPr>
          <w:rFonts w:ascii="Times New Roman" w:hAnsi="Times New Roman" w:cs="Times New Roman"/>
        </w:rPr>
        <w:t>system;</w:t>
      </w:r>
    </w:p>
    <w:p w:rsidR="00614E66" w:rsidRPr="00614E66" w:rsidP="00614E66" w14:paraId="38AC02E5" w14:textId="77777777">
      <w:pPr>
        <w:rPr>
          <w:rFonts w:ascii="Times New Roman" w:hAnsi="Times New Roman" w:cs="Times New Roman"/>
        </w:rPr>
      </w:pPr>
      <w:r w:rsidRPr="00614E66">
        <w:rPr>
          <w:rFonts w:ascii="Times New Roman" w:hAnsi="Times New Roman" w:cs="Times New Roman"/>
        </w:rPr>
        <w:t xml:space="preserve">(ii) The machinery, equipment, or system has a single energy source that can be readily identified and </w:t>
      </w:r>
      <w:r w:rsidRPr="00614E66">
        <w:rPr>
          <w:rFonts w:ascii="Times New Roman" w:hAnsi="Times New Roman" w:cs="Times New Roman"/>
        </w:rPr>
        <w:t>isolated;</w:t>
      </w:r>
    </w:p>
    <w:p w:rsidR="00614E66" w:rsidRPr="00614E66" w:rsidP="00614E66" w14:paraId="39F7CC28" w14:textId="77777777">
      <w:pPr>
        <w:rPr>
          <w:rFonts w:ascii="Times New Roman" w:hAnsi="Times New Roman" w:cs="Times New Roman"/>
        </w:rPr>
      </w:pPr>
      <w:r w:rsidRPr="00614E66">
        <w:rPr>
          <w:rFonts w:ascii="Times New Roman" w:hAnsi="Times New Roman" w:cs="Times New Roman"/>
        </w:rPr>
        <w:t xml:space="preserve">(iii) The isolation and lock out of that energy source will result in complete de-energization and deactivation of the machinery, equipment, or system, and there is no potential for </w:t>
      </w:r>
      <w:r w:rsidRPr="00614E66">
        <w:rPr>
          <w:rFonts w:ascii="Times New Roman" w:hAnsi="Times New Roman" w:cs="Times New Roman"/>
        </w:rPr>
        <w:t>reaccumulation</w:t>
      </w:r>
      <w:r w:rsidRPr="00614E66">
        <w:rPr>
          <w:rFonts w:ascii="Times New Roman" w:hAnsi="Times New Roman" w:cs="Times New Roman"/>
        </w:rPr>
        <w:t xml:space="preserve"> of </w:t>
      </w:r>
      <w:r w:rsidRPr="00614E66">
        <w:rPr>
          <w:rFonts w:ascii="Times New Roman" w:hAnsi="Times New Roman" w:cs="Times New Roman"/>
        </w:rPr>
        <w:t>energy;</w:t>
      </w:r>
    </w:p>
    <w:p w:rsidR="00614E66" w:rsidRPr="00614E66" w:rsidP="00614E66" w14:paraId="725FE083" w14:textId="77777777">
      <w:pPr>
        <w:rPr>
          <w:rFonts w:ascii="Times New Roman" w:hAnsi="Times New Roman" w:cs="Times New Roman"/>
        </w:rPr>
      </w:pPr>
      <w:r w:rsidRPr="00614E66">
        <w:rPr>
          <w:rFonts w:ascii="Times New Roman" w:hAnsi="Times New Roman" w:cs="Times New Roman"/>
        </w:rPr>
        <w:t xml:space="preserve">(iv) The energy source is isolated and secured from the machinery, equipment, or system during </w:t>
      </w:r>
      <w:r w:rsidRPr="00614E66">
        <w:rPr>
          <w:rFonts w:ascii="Times New Roman" w:hAnsi="Times New Roman" w:cs="Times New Roman"/>
        </w:rPr>
        <w:t>servicing;</w:t>
      </w:r>
    </w:p>
    <w:p w:rsidR="00614E66" w:rsidRPr="00614E66" w:rsidP="00614E66" w14:paraId="6334F474" w14:textId="77777777">
      <w:pPr>
        <w:rPr>
          <w:rFonts w:ascii="Times New Roman" w:hAnsi="Times New Roman" w:cs="Times New Roman"/>
        </w:rPr>
      </w:pPr>
      <w:r w:rsidRPr="00614E66">
        <w:rPr>
          <w:rFonts w:ascii="Times New Roman" w:hAnsi="Times New Roman" w:cs="Times New Roman"/>
        </w:rPr>
        <w:t xml:space="preserve">(v) Only one lock is necessary for isolating the energy </w:t>
      </w:r>
      <w:r w:rsidRPr="00614E66">
        <w:rPr>
          <w:rFonts w:ascii="Times New Roman" w:hAnsi="Times New Roman" w:cs="Times New Roman"/>
        </w:rPr>
        <w:t>source;</w:t>
      </w:r>
    </w:p>
    <w:p w:rsidR="00614E66" w:rsidRPr="00614E66" w:rsidP="00614E66" w14:paraId="0192F184" w14:textId="77777777">
      <w:pPr>
        <w:rPr>
          <w:rFonts w:ascii="Times New Roman" w:hAnsi="Times New Roman" w:cs="Times New Roman"/>
        </w:rPr>
      </w:pPr>
      <w:r w:rsidRPr="00614E66">
        <w:rPr>
          <w:rFonts w:ascii="Times New Roman" w:hAnsi="Times New Roman" w:cs="Times New Roman"/>
        </w:rPr>
        <w:t xml:space="preserve">(vi) The lock is under the exclusive control of the authorized employee performing the </w:t>
      </w:r>
      <w:r w:rsidRPr="00614E66">
        <w:rPr>
          <w:rFonts w:ascii="Times New Roman" w:hAnsi="Times New Roman" w:cs="Times New Roman"/>
        </w:rPr>
        <w:t>servicing;</w:t>
      </w:r>
    </w:p>
    <w:p w:rsidR="00614E66" w:rsidRPr="00614E66" w:rsidP="00614E66" w14:paraId="7D481397" w14:textId="77777777">
      <w:pPr>
        <w:rPr>
          <w:rFonts w:ascii="Times New Roman" w:hAnsi="Times New Roman" w:cs="Times New Roman"/>
        </w:rPr>
      </w:pPr>
      <w:r w:rsidRPr="00614E66">
        <w:rPr>
          <w:rFonts w:ascii="Times New Roman" w:hAnsi="Times New Roman" w:cs="Times New Roman"/>
        </w:rPr>
        <w:t>(vii) The servicing does not create a hazard for any other employee; and</w:t>
      </w:r>
    </w:p>
    <w:p w:rsidR="00614E66" w:rsidRPr="00614E66" w:rsidP="00614E66" w14:paraId="5124825D" w14:textId="77777777">
      <w:pPr>
        <w:rPr>
          <w:rFonts w:ascii="Times New Roman" w:hAnsi="Times New Roman" w:cs="Times New Roman"/>
        </w:rPr>
      </w:pPr>
      <w:r w:rsidRPr="00614E66">
        <w:rPr>
          <w:rFonts w:ascii="Times New Roman" w:hAnsi="Times New Roman" w:cs="Times New Roman"/>
        </w:rPr>
        <w:t>(viii) The employer, in utilizing this exception, has not had any accidents or incidents involving the activation or reenergization of this type of machinery, equipment, or system during servicing.</w:t>
      </w:r>
    </w:p>
    <w:p w:rsidR="00614E66" w:rsidRPr="00614E66" w:rsidP="00614E66" w14:paraId="00AA0E91" w14:textId="77777777">
      <w:pPr>
        <w:rPr>
          <w:rFonts w:ascii="Times New Roman" w:hAnsi="Times New Roman" w:cs="Times New Roman"/>
        </w:rPr>
      </w:pPr>
      <w:r w:rsidRPr="00614E66">
        <w:rPr>
          <w:rFonts w:ascii="Times New Roman" w:hAnsi="Times New Roman" w:cs="Times New Roman"/>
        </w:rPr>
        <w:t>(e) </w:t>
      </w:r>
      <w:r w:rsidRPr="00614E66">
        <w:rPr>
          <w:rFonts w:ascii="Times New Roman" w:hAnsi="Times New Roman" w:cs="Times New Roman"/>
          <w:i/>
          <w:iCs/>
        </w:rPr>
        <w:t>Procedures for shutdown and isolation.</w:t>
      </w:r>
    </w:p>
    <w:p w:rsidR="00614E66" w:rsidRPr="00614E66" w:rsidP="00614E66" w14:paraId="16FD8FEB" w14:textId="77777777">
      <w:pPr>
        <w:rPr>
          <w:rFonts w:ascii="Times New Roman" w:hAnsi="Times New Roman" w:cs="Times New Roman"/>
        </w:rPr>
      </w:pPr>
      <w:r w:rsidRPr="00614E66">
        <w:rPr>
          <w:rFonts w:ascii="Times New Roman" w:hAnsi="Times New Roman" w:cs="Times New Roman"/>
        </w:rPr>
        <w:t>(1) Before an authorized employee shuts down any machinery, equipment, or system, the employer shall:</w:t>
      </w:r>
    </w:p>
    <w:p w:rsidR="00614E66" w:rsidRPr="00614E66" w:rsidP="00614E66" w14:paraId="1886E98A"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Ensure that the authorized employee has knowledge of:</w:t>
      </w:r>
    </w:p>
    <w:p w:rsidR="00614E66" w:rsidRPr="00614E66" w:rsidP="00614E66" w14:paraId="0ABA16D6" w14:textId="77777777">
      <w:pPr>
        <w:rPr>
          <w:rFonts w:ascii="Times New Roman" w:hAnsi="Times New Roman" w:cs="Times New Roman"/>
        </w:rPr>
      </w:pPr>
      <w:r w:rsidRPr="00614E66">
        <w:rPr>
          <w:rFonts w:ascii="Times New Roman" w:hAnsi="Times New Roman" w:cs="Times New Roman"/>
        </w:rPr>
        <w:t xml:space="preserve">(A) The source, type, and magnitude of the hazards associated with energization or startup of the machine, equipment, or </w:t>
      </w:r>
      <w:r w:rsidRPr="00614E66">
        <w:rPr>
          <w:rFonts w:ascii="Times New Roman" w:hAnsi="Times New Roman" w:cs="Times New Roman"/>
        </w:rPr>
        <w:t>system;</w:t>
      </w:r>
    </w:p>
    <w:p w:rsidR="00614E66" w:rsidRPr="00614E66" w:rsidP="00614E66" w14:paraId="200AB459" w14:textId="77777777">
      <w:pPr>
        <w:rPr>
          <w:rFonts w:ascii="Times New Roman" w:hAnsi="Times New Roman" w:cs="Times New Roman"/>
        </w:rPr>
      </w:pPr>
      <w:r w:rsidRPr="00614E66">
        <w:rPr>
          <w:rFonts w:ascii="Times New Roman" w:hAnsi="Times New Roman" w:cs="Times New Roman"/>
        </w:rPr>
        <w:t>(B) The hazards associated with the release of hazardous energy; and</w:t>
      </w:r>
    </w:p>
    <w:p w:rsidR="00614E66" w:rsidRPr="00614E66" w:rsidP="00614E66" w14:paraId="55B576B0" w14:textId="77777777">
      <w:pPr>
        <w:rPr>
          <w:rFonts w:ascii="Times New Roman" w:hAnsi="Times New Roman" w:cs="Times New Roman"/>
        </w:rPr>
      </w:pPr>
      <w:r w:rsidRPr="00614E66">
        <w:rPr>
          <w:rFonts w:ascii="Times New Roman" w:hAnsi="Times New Roman" w:cs="Times New Roman"/>
        </w:rPr>
        <w:t>(C) The means to control these hazards; and</w:t>
      </w:r>
    </w:p>
    <w:p w:rsidR="00614E66" w:rsidRPr="00614E66" w:rsidP="00614E66" w14:paraId="2D97108C" w14:textId="77777777">
      <w:pPr>
        <w:rPr>
          <w:rFonts w:ascii="Times New Roman" w:hAnsi="Times New Roman" w:cs="Times New Roman"/>
        </w:rPr>
      </w:pPr>
      <w:r w:rsidRPr="00614E66">
        <w:rPr>
          <w:rFonts w:ascii="Times New Roman" w:hAnsi="Times New Roman" w:cs="Times New Roman"/>
        </w:rPr>
        <w:t>(ii) Notify each affected employee that the machinery, equipment, or system will be shut down and deenergized prior to servicing, and that a lockout/tags-plus system will be implemented.</w:t>
      </w:r>
    </w:p>
    <w:p w:rsidR="00614E66" w:rsidRPr="00614E66" w:rsidP="00614E66" w14:paraId="17629B7C" w14:textId="77777777">
      <w:pPr>
        <w:rPr>
          <w:rFonts w:ascii="Times New Roman" w:hAnsi="Times New Roman" w:cs="Times New Roman"/>
        </w:rPr>
      </w:pPr>
      <w:r w:rsidRPr="00614E66">
        <w:rPr>
          <w:rFonts w:ascii="Times New Roman" w:hAnsi="Times New Roman" w:cs="Times New Roman"/>
        </w:rPr>
        <w:t>(2) The employer shall ensure that the machinery, equipment, or system is shut down according to the written procedures the employer established.</w:t>
      </w:r>
    </w:p>
    <w:p w:rsidR="00614E66" w:rsidRPr="00614E66" w:rsidP="00614E66" w14:paraId="3CF3A89B" w14:textId="77777777">
      <w:pPr>
        <w:rPr>
          <w:rFonts w:ascii="Times New Roman" w:hAnsi="Times New Roman" w:cs="Times New Roman"/>
        </w:rPr>
      </w:pPr>
      <w:r w:rsidRPr="00614E66">
        <w:rPr>
          <w:rFonts w:ascii="Times New Roman" w:hAnsi="Times New Roman" w:cs="Times New Roman"/>
        </w:rPr>
        <w:t>(3) The employer shall use an orderly shutdown to prevent exposing any employee to risks associated with hazardous energy.</w:t>
      </w:r>
    </w:p>
    <w:p w:rsidR="00614E66" w:rsidRPr="00614E66" w:rsidP="00614E66" w14:paraId="6A9823DD" w14:textId="77777777">
      <w:pPr>
        <w:rPr>
          <w:rFonts w:ascii="Times New Roman" w:hAnsi="Times New Roman" w:cs="Times New Roman"/>
        </w:rPr>
      </w:pPr>
      <w:r w:rsidRPr="00614E66">
        <w:rPr>
          <w:rFonts w:ascii="Times New Roman" w:hAnsi="Times New Roman" w:cs="Times New Roman"/>
        </w:rPr>
        <w:t>(4) The employer shall ensure that the authorized employee relieves, disconnects, restrains, or otherwise renders safe all potentially hazardous energy that is connected to the machinery, equipment, or system.</w:t>
      </w:r>
    </w:p>
    <w:p w:rsidR="00614E66" w:rsidRPr="00614E66" w:rsidP="00614E66" w14:paraId="69A4C227" w14:textId="77777777">
      <w:pPr>
        <w:rPr>
          <w:rFonts w:ascii="Times New Roman" w:hAnsi="Times New Roman" w:cs="Times New Roman"/>
        </w:rPr>
      </w:pPr>
      <w:r w:rsidRPr="00614E66">
        <w:rPr>
          <w:rFonts w:ascii="Times New Roman" w:hAnsi="Times New Roman" w:cs="Times New Roman"/>
        </w:rPr>
        <w:t>Note to paragraph (e) of this section:</w:t>
      </w:r>
    </w:p>
    <w:p w:rsidR="00614E66" w:rsidRPr="00614E66" w:rsidP="00614E66" w14:paraId="70B94F72"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1029BD3B" w14:textId="77777777">
      <w:pPr>
        <w:rPr>
          <w:rFonts w:ascii="Times New Roman" w:hAnsi="Times New Roman" w:cs="Times New Roman"/>
        </w:rPr>
      </w:pPr>
      <w:r w:rsidRPr="00614E66">
        <w:rPr>
          <w:rFonts w:ascii="Times New Roman" w:hAnsi="Times New Roman" w:cs="Times New Roman"/>
        </w:rPr>
        <w:t>When the Navy ship's force shuts down any machinery, equipment, or system, and relieves, disconnects, restrains, or otherwise renders safe all potentially hazardous energy that is connected to the machinery, equipment, or system, the employer will be in compliance with the requirements in </w:t>
      </w:r>
      <w:hyperlink r:id="rId123" w:anchor="p-1915.89(e)" w:history="1">
        <w:r w:rsidRPr="00614E66">
          <w:rPr>
            <w:rStyle w:val="Hyperlink"/>
            <w:rFonts w:ascii="Times New Roman" w:hAnsi="Times New Roman" w:cs="Times New Roman"/>
          </w:rPr>
          <w:t>paragraph (e)</w:t>
        </w:r>
      </w:hyperlink>
      <w:r w:rsidRPr="00614E66">
        <w:rPr>
          <w:rFonts w:ascii="Times New Roman" w:hAnsi="Times New Roman" w:cs="Times New Roman"/>
        </w:rPr>
        <w:t> of this section when the employer's authorized employee verifies that the machinery, equipment, or system being serviced has been properly shut down, isolated, and deenergized.</w:t>
      </w:r>
    </w:p>
    <w:p w:rsidR="00614E66" w:rsidRPr="00614E66" w:rsidP="00614E66" w14:paraId="2C4D3ACE" w14:textId="77777777">
      <w:pPr>
        <w:rPr>
          <w:rFonts w:ascii="Times New Roman" w:hAnsi="Times New Roman" w:cs="Times New Roman"/>
        </w:rPr>
      </w:pPr>
      <w:r w:rsidRPr="00614E66">
        <w:rPr>
          <w:rFonts w:ascii="Times New Roman" w:hAnsi="Times New Roman" w:cs="Times New Roman"/>
        </w:rPr>
        <w:t>(f) </w:t>
      </w:r>
      <w:r w:rsidRPr="00614E66">
        <w:rPr>
          <w:rFonts w:ascii="Times New Roman" w:hAnsi="Times New Roman" w:cs="Times New Roman"/>
          <w:i/>
          <w:iCs/>
        </w:rPr>
        <w:t>Procedures for applying lockout/tags-plus systems.</w:t>
      </w:r>
    </w:p>
    <w:p w:rsidR="00614E66" w:rsidRPr="00614E66" w:rsidP="00614E66" w14:paraId="29D5B76C" w14:textId="77777777">
      <w:pPr>
        <w:rPr>
          <w:rFonts w:ascii="Times New Roman" w:hAnsi="Times New Roman" w:cs="Times New Roman"/>
        </w:rPr>
      </w:pPr>
      <w:r w:rsidRPr="00614E66">
        <w:rPr>
          <w:rFonts w:ascii="Times New Roman" w:hAnsi="Times New Roman" w:cs="Times New Roman"/>
        </w:rPr>
        <w:t>(1) The employer shall ensure that only an authorized employee applies a lockout/tags-plus system.</w:t>
      </w:r>
    </w:p>
    <w:p w:rsidR="00614E66" w:rsidRPr="00614E66" w:rsidP="00614E66" w14:paraId="06EA61C3" w14:textId="77777777">
      <w:pPr>
        <w:rPr>
          <w:rFonts w:ascii="Times New Roman" w:hAnsi="Times New Roman" w:cs="Times New Roman"/>
        </w:rPr>
      </w:pPr>
      <w:r w:rsidRPr="00614E66">
        <w:rPr>
          <w:rFonts w:ascii="Times New Roman" w:hAnsi="Times New Roman" w:cs="Times New Roman"/>
        </w:rPr>
        <w:t>(2) When using lockout systems, the employer shall ensure that the authorized employee affixes each lock in a manner that will hold the energy-isolating device in a safe or off position.</w:t>
      </w:r>
    </w:p>
    <w:p w:rsidR="00614E66" w:rsidRPr="00614E66" w:rsidP="00614E66" w14:paraId="68B519CE" w14:textId="77777777">
      <w:pPr>
        <w:rPr>
          <w:rFonts w:ascii="Times New Roman" w:hAnsi="Times New Roman" w:cs="Times New Roman"/>
        </w:rPr>
      </w:pPr>
      <w:r w:rsidRPr="00614E66">
        <w:rPr>
          <w:rFonts w:ascii="Times New Roman" w:hAnsi="Times New Roman" w:cs="Times New Roman"/>
        </w:rPr>
        <w:t>(3) When using tags-plus systems, the employer shall ensure that the authorized employee affixes a tag directly to the energy-isolating device that clearly indicates that the removal of the device from a safe or off position is prohibited.</w:t>
      </w:r>
    </w:p>
    <w:p w:rsidR="00614E66" w:rsidRPr="00614E66" w:rsidP="00614E66" w14:paraId="06ABD4DF" w14:textId="77777777">
      <w:pPr>
        <w:rPr>
          <w:rFonts w:ascii="Times New Roman" w:hAnsi="Times New Roman" w:cs="Times New Roman"/>
        </w:rPr>
      </w:pPr>
      <w:r w:rsidRPr="00614E66">
        <w:rPr>
          <w:rFonts w:ascii="Times New Roman" w:hAnsi="Times New Roman" w:cs="Times New Roman"/>
        </w:rPr>
        <w:t>(4) When the tag cannot be affixed directly to the energy-isolating device the employer shall ensure that the authorized employee locates it as close as safely possible to the device, in a safe and immediately obvious position.</w:t>
      </w:r>
    </w:p>
    <w:p w:rsidR="00614E66" w:rsidRPr="00614E66" w:rsidP="00614E66" w14:paraId="09122B1C" w14:textId="77777777">
      <w:pPr>
        <w:rPr>
          <w:rFonts w:ascii="Times New Roman" w:hAnsi="Times New Roman" w:cs="Times New Roman"/>
        </w:rPr>
      </w:pPr>
      <w:r w:rsidRPr="00614E66">
        <w:rPr>
          <w:rFonts w:ascii="Times New Roman" w:hAnsi="Times New Roman" w:cs="Times New Roman"/>
        </w:rPr>
        <w:t>(5) The employer shall ensure that each energy-isolating device that controls energy to the machinery, equipment, or system is effective in isolating the machinery, equipment, or system from all potentially hazardous energy source(s).</w:t>
      </w:r>
    </w:p>
    <w:p w:rsidR="00614E66" w:rsidRPr="00614E66" w:rsidP="00614E66" w14:paraId="190C7836" w14:textId="77777777">
      <w:pPr>
        <w:rPr>
          <w:rFonts w:ascii="Times New Roman" w:hAnsi="Times New Roman" w:cs="Times New Roman"/>
        </w:rPr>
      </w:pPr>
      <w:r w:rsidRPr="00614E66">
        <w:rPr>
          <w:rFonts w:ascii="Times New Roman" w:hAnsi="Times New Roman" w:cs="Times New Roman"/>
        </w:rPr>
        <w:t>Note to paragraph (f) of this section:</w:t>
      </w:r>
    </w:p>
    <w:p w:rsidR="00614E66" w:rsidRPr="00614E66" w:rsidP="00614E66" w14:paraId="0E6C7B73"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72C8975B" w14:textId="77777777">
      <w:pPr>
        <w:rPr>
          <w:rFonts w:ascii="Times New Roman" w:hAnsi="Times New Roman" w:cs="Times New Roman"/>
        </w:rPr>
      </w:pPr>
      <w:r w:rsidRPr="00614E66">
        <w:rPr>
          <w:rFonts w:ascii="Times New Roman" w:hAnsi="Times New Roman" w:cs="Times New Roman"/>
        </w:rPr>
        <w:t>When the Navy ship's force applies the lockout/tags-plus systems or devices, the employer will be in compliance with the requirements in </w:t>
      </w:r>
      <w:hyperlink r:id="rId123" w:anchor="p-1915.89(f)" w:history="1">
        <w:r w:rsidRPr="00614E66">
          <w:rPr>
            <w:rStyle w:val="Hyperlink"/>
            <w:rFonts w:ascii="Times New Roman" w:hAnsi="Times New Roman" w:cs="Times New Roman"/>
          </w:rPr>
          <w:t>paragraph (f)</w:t>
        </w:r>
      </w:hyperlink>
      <w:r w:rsidRPr="00614E66">
        <w:rPr>
          <w:rFonts w:ascii="Times New Roman" w:hAnsi="Times New Roman" w:cs="Times New Roman"/>
        </w:rPr>
        <w:t> of this section when the employer's authorized employee verifies the application of the lockout/tags-plus systems or devices.</w:t>
      </w:r>
    </w:p>
    <w:p w:rsidR="00614E66" w:rsidRPr="00614E66" w:rsidP="00614E66" w14:paraId="14638130" w14:textId="77777777">
      <w:pPr>
        <w:rPr>
          <w:rFonts w:ascii="Times New Roman" w:hAnsi="Times New Roman" w:cs="Times New Roman"/>
        </w:rPr>
      </w:pPr>
      <w:r w:rsidRPr="00614E66">
        <w:rPr>
          <w:rFonts w:ascii="Times New Roman" w:hAnsi="Times New Roman" w:cs="Times New Roman"/>
        </w:rPr>
        <w:t>(g) </w:t>
      </w:r>
      <w:r w:rsidRPr="00614E66">
        <w:rPr>
          <w:rFonts w:ascii="Times New Roman" w:hAnsi="Times New Roman" w:cs="Times New Roman"/>
          <w:i/>
          <w:iCs/>
        </w:rPr>
        <w:t xml:space="preserve">Procedures for verification of </w:t>
      </w:r>
      <w:r w:rsidRPr="00614E66">
        <w:rPr>
          <w:rFonts w:ascii="Times New Roman" w:hAnsi="Times New Roman" w:cs="Times New Roman"/>
          <w:i/>
          <w:iCs/>
        </w:rPr>
        <w:t>deenergization</w:t>
      </w:r>
      <w:r w:rsidRPr="00614E66">
        <w:rPr>
          <w:rFonts w:ascii="Times New Roman" w:hAnsi="Times New Roman" w:cs="Times New Roman"/>
          <w:i/>
          <w:iCs/>
        </w:rPr>
        <w:t xml:space="preserve"> and isolation.</w:t>
      </w:r>
    </w:p>
    <w:p w:rsidR="00614E66" w:rsidRPr="00614E66" w:rsidP="00614E66" w14:paraId="485FBD1E" w14:textId="77777777">
      <w:pPr>
        <w:rPr>
          <w:rFonts w:ascii="Times New Roman" w:hAnsi="Times New Roman" w:cs="Times New Roman"/>
        </w:rPr>
      </w:pPr>
      <w:r w:rsidRPr="00614E66">
        <w:rPr>
          <w:rFonts w:ascii="Times New Roman" w:hAnsi="Times New Roman" w:cs="Times New Roman"/>
        </w:rPr>
        <w:t>(1) Before servicing machinery, equipment, or a system that has a lockout/tags-plus system, the employer shall ensure that the authorized employee, or the primary authorized employee in a group lockout/tags-plus application, verifies that the machinery, equipment, or system is deenergized and all energy sources isolated.</w:t>
      </w:r>
    </w:p>
    <w:p w:rsidR="00614E66" w:rsidRPr="00614E66" w:rsidP="00614E66" w14:paraId="1BE707F6" w14:textId="77777777">
      <w:pPr>
        <w:rPr>
          <w:rFonts w:ascii="Times New Roman" w:hAnsi="Times New Roman" w:cs="Times New Roman"/>
        </w:rPr>
      </w:pPr>
      <w:r w:rsidRPr="00614E66">
        <w:rPr>
          <w:rFonts w:ascii="Times New Roman" w:hAnsi="Times New Roman" w:cs="Times New Roman"/>
        </w:rPr>
        <w:t xml:space="preserve">(2) The employer shall ensure that the authorized employee, or the primary authorized employee in a group lockout/tags-plus application, continues verifying </w:t>
      </w:r>
      <w:r w:rsidRPr="00614E66">
        <w:rPr>
          <w:rFonts w:ascii="Times New Roman" w:hAnsi="Times New Roman" w:cs="Times New Roman"/>
        </w:rPr>
        <w:t>deenergization</w:t>
      </w:r>
      <w:r w:rsidRPr="00614E66">
        <w:rPr>
          <w:rFonts w:ascii="Times New Roman" w:hAnsi="Times New Roman" w:cs="Times New Roman"/>
        </w:rPr>
        <w:t xml:space="preserve"> and isolation while servicing the machinery, equipment, or system.</w:t>
      </w:r>
    </w:p>
    <w:p w:rsidR="00614E66" w:rsidRPr="00614E66" w:rsidP="00614E66" w14:paraId="0929169A" w14:textId="77777777">
      <w:pPr>
        <w:rPr>
          <w:rFonts w:ascii="Times New Roman" w:hAnsi="Times New Roman" w:cs="Times New Roman"/>
        </w:rPr>
      </w:pPr>
      <w:r w:rsidRPr="00614E66">
        <w:rPr>
          <w:rFonts w:ascii="Times New Roman" w:hAnsi="Times New Roman" w:cs="Times New Roman"/>
        </w:rPr>
        <w:t>(3) Each authorized employee in a group lockout/tags-plus application who will be servicing the machinery, equipment, or system must be given the option to verify that the machinery, equipment, or system is deenergized and all energy sources isolated, even when verification is performed by the primary authorized employee.</w:t>
      </w:r>
    </w:p>
    <w:p w:rsidR="00614E66" w:rsidRPr="00614E66" w:rsidP="00614E66" w14:paraId="0854C832" w14:textId="77777777">
      <w:pPr>
        <w:rPr>
          <w:rFonts w:ascii="Times New Roman" w:hAnsi="Times New Roman" w:cs="Times New Roman"/>
        </w:rPr>
      </w:pPr>
      <w:r w:rsidRPr="00614E66">
        <w:rPr>
          <w:rFonts w:ascii="Times New Roman" w:hAnsi="Times New Roman" w:cs="Times New Roman"/>
        </w:rPr>
        <w:t>(h) </w:t>
      </w:r>
      <w:r w:rsidRPr="00614E66">
        <w:rPr>
          <w:rFonts w:ascii="Times New Roman" w:hAnsi="Times New Roman" w:cs="Times New Roman"/>
          <w:i/>
          <w:iCs/>
        </w:rPr>
        <w:t>Procedures for testing.</w:t>
      </w:r>
      <w:r w:rsidRPr="00614E66">
        <w:rPr>
          <w:rFonts w:ascii="Times New Roman" w:hAnsi="Times New Roman" w:cs="Times New Roman"/>
        </w:rPr>
        <w:t> In each situation in which a lockout/tags-plus system must be removed temporarily and the machinery, equipment, or system restarted to test it or to position a component, the employer shall ensure that the authorized employee does the following in sequence:</w:t>
      </w:r>
    </w:p>
    <w:p w:rsidR="00614E66" w:rsidRPr="00614E66" w:rsidP="00614E66" w14:paraId="3790ED1F" w14:textId="77777777">
      <w:pPr>
        <w:rPr>
          <w:rFonts w:ascii="Times New Roman" w:hAnsi="Times New Roman" w:cs="Times New Roman"/>
        </w:rPr>
      </w:pPr>
      <w:r w:rsidRPr="00614E66">
        <w:rPr>
          <w:rFonts w:ascii="Times New Roman" w:hAnsi="Times New Roman" w:cs="Times New Roman"/>
        </w:rPr>
        <w:t xml:space="preserve">(1) Clears tools and materials from the work </w:t>
      </w:r>
      <w:r w:rsidRPr="00614E66">
        <w:rPr>
          <w:rFonts w:ascii="Times New Roman" w:hAnsi="Times New Roman" w:cs="Times New Roman"/>
        </w:rPr>
        <w:t>area;</w:t>
      </w:r>
    </w:p>
    <w:p w:rsidR="00614E66" w:rsidRPr="00614E66" w:rsidP="00614E66" w14:paraId="4DE598A0" w14:textId="77777777">
      <w:pPr>
        <w:rPr>
          <w:rFonts w:ascii="Times New Roman" w:hAnsi="Times New Roman" w:cs="Times New Roman"/>
        </w:rPr>
      </w:pPr>
      <w:r w:rsidRPr="00614E66">
        <w:rPr>
          <w:rFonts w:ascii="Times New Roman" w:hAnsi="Times New Roman" w:cs="Times New Roman"/>
        </w:rPr>
        <w:t xml:space="preserve">(2) Removes nonessential employees from the work </w:t>
      </w:r>
      <w:r w:rsidRPr="00614E66">
        <w:rPr>
          <w:rFonts w:ascii="Times New Roman" w:hAnsi="Times New Roman" w:cs="Times New Roman"/>
        </w:rPr>
        <w:t>area;</w:t>
      </w:r>
    </w:p>
    <w:p w:rsidR="00614E66" w:rsidRPr="00614E66" w:rsidP="00614E66" w14:paraId="7C1D0E35" w14:textId="77777777">
      <w:pPr>
        <w:rPr>
          <w:rFonts w:ascii="Times New Roman" w:hAnsi="Times New Roman" w:cs="Times New Roman"/>
        </w:rPr>
      </w:pPr>
      <w:r w:rsidRPr="00614E66">
        <w:rPr>
          <w:rFonts w:ascii="Times New Roman" w:hAnsi="Times New Roman" w:cs="Times New Roman"/>
        </w:rPr>
        <w:t>(3) Removes each lockout/tags-plus system in accordance with </w:t>
      </w:r>
      <w:hyperlink r:id="rId123" w:anchor="p-1915.89(i)" w:history="1">
        <w:r w:rsidRPr="00614E66">
          <w:rPr>
            <w:rStyle w:val="Hyperlink"/>
            <w:rFonts w:ascii="Times New Roman" w:hAnsi="Times New Roman" w:cs="Times New Roman"/>
          </w:rPr>
          <w:t>paragraph (</w:t>
        </w:r>
        <w:r w:rsidRPr="00614E66">
          <w:rPr>
            <w:rStyle w:val="Hyperlink"/>
            <w:rFonts w:ascii="Times New Roman" w:hAnsi="Times New Roman" w:cs="Times New Roman"/>
          </w:rPr>
          <w:t>i</w:t>
        </w:r>
        <w:r w:rsidRPr="00614E66">
          <w:rPr>
            <w:rStyle w:val="Hyperlink"/>
            <w:rFonts w:ascii="Times New Roman" w:hAnsi="Times New Roman" w:cs="Times New Roman"/>
          </w:rPr>
          <w:t>)</w:t>
        </w:r>
      </w:hyperlink>
      <w:r w:rsidRPr="00614E66">
        <w:rPr>
          <w:rFonts w:ascii="Times New Roman" w:hAnsi="Times New Roman" w:cs="Times New Roman"/>
        </w:rPr>
        <w:t> of this section;</w:t>
      </w:r>
    </w:p>
    <w:p w:rsidR="00614E66" w:rsidRPr="00614E66" w:rsidP="00614E66" w14:paraId="01B71087" w14:textId="77777777">
      <w:pPr>
        <w:rPr>
          <w:rFonts w:ascii="Times New Roman" w:hAnsi="Times New Roman" w:cs="Times New Roman"/>
        </w:rPr>
      </w:pPr>
      <w:r w:rsidRPr="00614E66">
        <w:rPr>
          <w:rFonts w:ascii="Times New Roman" w:hAnsi="Times New Roman" w:cs="Times New Roman"/>
        </w:rPr>
        <w:t>(4) Restarts the machinery, equipment, or system and then proceeds with testing or positioning; and</w:t>
      </w:r>
    </w:p>
    <w:p w:rsidR="00614E66" w:rsidRPr="00614E66" w:rsidP="00614E66" w14:paraId="6701B586" w14:textId="77777777">
      <w:pPr>
        <w:rPr>
          <w:rFonts w:ascii="Times New Roman" w:hAnsi="Times New Roman" w:cs="Times New Roman"/>
        </w:rPr>
      </w:pPr>
      <w:r w:rsidRPr="00614E66">
        <w:rPr>
          <w:rFonts w:ascii="Times New Roman" w:hAnsi="Times New Roman" w:cs="Times New Roman"/>
        </w:rPr>
        <w:t>(5) After completing testing or positioning, deenergizes and shuts down the machinery, equipment, or system and reapplies all lockout/tags-plus systems in accordance with paragraphs (e)-(g) of this section to continue servicing.</w:t>
      </w:r>
    </w:p>
    <w:p w:rsidR="00614E66" w:rsidRPr="00614E66" w:rsidP="00614E66" w14:paraId="479DD582" w14:textId="77777777">
      <w:pPr>
        <w:rPr>
          <w:rFonts w:ascii="Times New Roman" w:hAnsi="Times New Roman" w:cs="Times New Roman"/>
        </w:rPr>
      </w:pPr>
      <w:r w:rsidRPr="00614E66">
        <w:rPr>
          <w:rFonts w:ascii="Times New Roman" w:hAnsi="Times New Roman" w:cs="Times New Roman"/>
        </w:rPr>
        <w:t>Note to paragraph (h) of this section:</w:t>
      </w:r>
    </w:p>
    <w:p w:rsidR="00614E66" w:rsidRPr="00614E66" w:rsidP="00614E66" w14:paraId="0D14C86D"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7159BC29" w14:textId="77777777">
      <w:pPr>
        <w:rPr>
          <w:rFonts w:ascii="Times New Roman" w:hAnsi="Times New Roman" w:cs="Times New Roman"/>
        </w:rPr>
      </w:pPr>
      <w:r w:rsidRPr="00614E66">
        <w:rPr>
          <w:rFonts w:ascii="Times New Roman" w:hAnsi="Times New Roman" w:cs="Times New Roman"/>
        </w:rPr>
        <w:t>When the Navy ship's force serves as the lockout/tags-plus coordinator, performs the testing, and maintains control of the lockout/tags-plus systems or devices during testing, the employer is in compliance with paragraph (h) when the employer's authorized employee acknowledges to the lockout/tags-plus coordinator that the employer's personnel and tools are clear and the machinery, equipment, or system being serviced is ready for testing, and upon completion of the testing, verifies the reapplication of the lockout/tags-plus systems.</w:t>
      </w:r>
    </w:p>
    <w:p w:rsidR="00614E66" w:rsidRPr="00614E66" w:rsidP="00614E66" w14:paraId="1A946470"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w:t>
      </w:r>
      <w:r w:rsidRPr="00614E66">
        <w:rPr>
          <w:rFonts w:ascii="Times New Roman" w:hAnsi="Times New Roman" w:cs="Times New Roman"/>
          <w:i/>
          <w:iCs/>
        </w:rPr>
        <w:t>Procedures for removal of lockout and tags-plus systems.</w:t>
      </w:r>
    </w:p>
    <w:p w:rsidR="00614E66" w:rsidRPr="00614E66" w:rsidP="00614E66" w14:paraId="49DDD3C2" w14:textId="77777777">
      <w:pPr>
        <w:rPr>
          <w:rFonts w:ascii="Times New Roman" w:hAnsi="Times New Roman" w:cs="Times New Roman"/>
        </w:rPr>
      </w:pPr>
      <w:r w:rsidRPr="00614E66">
        <w:rPr>
          <w:rFonts w:ascii="Times New Roman" w:hAnsi="Times New Roman" w:cs="Times New Roman"/>
        </w:rPr>
        <w:t>(1) Before removing any lockout/tags-plus system and restoring the machinery, equipment, or system to use, the employer shall ensure that the authorized employee does the following:</w:t>
      </w:r>
    </w:p>
    <w:p w:rsidR="00614E66" w:rsidRPr="00614E66" w:rsidP="00614E66" w14:paraId="5E11A6B8"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Notifies all other authorized and affected employees that the lockout/tags-plus system will be </w:t>
      </w:r>
      <w:r w:rsidRPr="00614E66">
        <w:rPr>
          <w:rFonts w:ascii="Times New Roman" w:hAnsi="Times New Roman" w:cs="Times New Roman"/>
        </w:rPr>
        <w:t>removed;</w:t>
      </w:r>
    </w:p>
    <w:p w:rsidR="00614E66" w:rsidRPr="00614E66" w:rsidP="00614E66" w14:paraId="6635DA9A" w14:textId="77777777">
      <w:pPr>
        <w:rPr>
          <w:rFonts w:ascii="Times New Roman" w:hAnsi="Times New Roman" w:cs="Times New Roman"/>
        </w:rPr>
      </w:pPr>
      <w:r w:rsidRPr="00614E66">
        <w:rPr>
          <w:rFonts w:ascii="Times New Roman" w:hAnsi="Times New Roman" w:cs="Times New Roman"/>
        </w:rPr>
        <w:t>(ii) Ensures that all employees in the work area have been safely positioned or removed; and</w:t>
      </w:r>
    </w:p>
    <w:p w:rsidR="00614E66" w:rsidRPr="00614E66" w:rsidP="00614E66" w14:paraId="3B102627" w14:textId="77777777">
      <w:pPr>
        <w:rPr>
          <w:rFonts w:ascii="Times New Roman" w:hAnsi="Times New Roman" w:cs="Times New Roman"/>
        </w:rPr>
      </w:pPr>
      <w:r w:rsidRPr="00614E66">
        <w:rPr>
          <w:rFonts w:ascii="Times New Roman" w:hAnsi="Times New Roman" w:cs="Times New Roman"/>
        </w:rPr>
        <w:t>(iii) Inspects the work area to ensure that nonessential items have been removed and machinery, equipment, or system components are operationally intact.</w:t>
      </w:r>
    </w:p>
    <w:p w:rsidR="00614E66" w:rsidRPr="00614E66" w:rsidP="00614E66" w14:paraId="759488B2" w14:textId="77777777">
      <w:pPr>
        <w:rPr>
          <w:rFonts w:ascii="Times New Roman" w:hAnsi="Times New Roman" w:cs="Times New Roman"/>
        </w:rPr>
      </w:pPr>
      <w:r w:rsidRPr="00614E66">
        <w:rPr>
          <w:rFonts w:ascii="Times New Roman" w:hAnsi="Times New Roman" w:cs="Times New Roman"/>
        </w:rPr>
        <w:t>(2) The employer shall ensure that each lock or tags-plus system is removed by the authorized employee who applied it.</w:t>
      </w:r>
    </w:p>
    <w:p w:rsidR="00614E66" w:rsidRPr="00614E66" w:rsidP="00614E66" w14:paraId="5E4D0F65" w14:textId="77777777">
      <w:pPr>
        <w:rPr>
          <w:rFonts w:ascii="Times New Roman" w:hAnsi="Times New Roman" w:cs="Times New Roman"/>
        </w:rPr>
      </w:pPr>
      <w:r w:rsidRPr="00614E66">
        <w:rPr>
          <w:rFonts w:ascii="Times New Roman" w:hAnsi="Times New Roman" w:cs="Times New Roman"/>
        </w:rPr>
        <w:t>(3) When the authorized employee who applied the lockout/tags-plus system is not available to remove it, the employer may direct removal by another authorized employee, provided the employer developed and incorporated into the lockout/tags-plus program the specific procedures and training that address such removal, and demonstrates that the specific procedures used provide a level of employee safety that is at least as effective in protecting employees as removal of the system by the authorized employee who applied it. After meeting these requirements, the employer shall do the following in sequence:</w:t>
      </w:r>
    </w:p>
    <w:p w:rsidR="00614E66" w:rsidRPr="00614E66" w:rsidP="00614E66" w14:paraId="4D5483E9"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Verify that the authorized employee who applied the lockout/tags-plus system is not in the </w:t>
      </w:r>
      <w:r w:rsidRPr="00614E66">
        <w:rPr>
          <w:rFonts w:ascii="Times New Roman" w:hAnsi="Times New Roman" w:cs="Times New Roman"/>
        </w:rPr>
        <w:t>facility;</w:t>
      </w:r>
    </w:p>
    <w:p w:rsidR="00614E66" w:rsidRPr="00614E66" w:rsidP="00614E66" w14:paraId="3E5562E7" w14:textId="77777777">
      <w:pPr>
        <w:rPr>
          <w:rFonts w:ascii="Times New Roman" w:hAnsi="Times New Roman" w:cs="Times New Roman"/>
        </w:rPr>
      </w:pPr>
      <w:r w:rsidRPr="00614E66">
        <w:rPr>
          <w:rFonts w:ascii="Times New Roman" w:hAnsi="Times New Roman" w:cs="Times New Roman"/>
        </w:rPr>
        <w:t>(ii) Make all reasonable efforts to contact the authorized employee to inform him/her that the lockout/tags-plus system has been removed; and</w:t>
      </w:r>
    </w:p>
    <w:p w:rsidR="00614E66" w:rsidRPr="00614E66" w:rsidP="00614E66" w14:paraId="6CC008EA" w14:textId="77777777">
      <w:pPr>
        <w:rPr>
          <w:rFonts w:ascii="Times New Roman" w:hAnsi="Times New Roman" w:cs="Times New Roman"/>
        </w:rPr>
      </w:pPr>
      <w:r w:rsidRPr="00614E66">
        <w:rPr>
          <w:rFonts w:ascii="Times New Roman" w:hAnsi="Times New Roman" w:cs="Times New Roman"/>
        </w:rPr>
        <w:t>(iii) Ensure that the authorized employee who applied the lock or tags-plus system has knowledge of the removal before resuming work on the affected machinery, equipment, or system.</w:t>
      </w:r>
    </w:p>
    <w:p w:rsidR="00614E66" w:rsidRPr="00614E66" w:rsidP="00614E66" w14:paraId="1E22E069" w14:textId="77777777">
      <w:pPr>
        <w:rPr>
          <w:rFonts w:ascii="Times New Roman" w:hAnsi="Times New Roman" w:cs="Times New Roman"/>
        </w:rPr>
      </w:pPr>
      <w:r w:rsidRPr="00614E66">
        <w:rPr>
          <w:rFonts w:ascii="Times New Roman" w:hAnsi="Times New Roman" w:cs="Times New Roman"/>
        </w:rPr>
        <w:t>Note to paragraph (</w:t>
      </w:r>
      <w:r w:rsidRPr="00614E66">
        <w:rPr>
          <w:rFonts w:ascii="Times New Roman" w:hAnsi="Times New Roman" w:cs="Times New Roman"/>
        </w:rPr>
        <w:t>i</w:t>
      </w:r>
      <w:r w:rsidRPr="00614E66">
        <w:rPr>
          <w:rFonts w:ascii="Times New Roman" w:hAnsi="Times New Roman" w:cs="Times New Roman"/>
        </w:rPr>
        <w:t>) of this section:</w:t>
      </w:r>
    </w:p>
    <w:p w:rsidR="00614E66" w:rsidRPr="00614E66" w:rsidP="00614E66" w14:paraId="3B07E919"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39862C77" w14:textId="77777777">
      <w:pPr>
        <w:rPr>
          <w:rFonts w:ascii="Times New Roman" w:hAnsi="Times New Roman" w:cs="Times New Roman"/>
        </w:rPr>
      </w:pPr>
      <w:r w:rsidRPr="00614E66">
        <w:rPr>
          <w:rFonts w:ascii="Times New Roman" w:hAnsi="Times New Roman" w:cs="Times New Roman"/>
        </w:rPr>
        <w:t>When the Navy ship's force serves as lockout/tags-plus coordinator and removes the lockout/tags-plus systems or devices, the employer is in compliance with the requirements in </w:t>
      </w:r>
      <w:hyperlink r:id="rId123" w:anchor="p-1915.89(i)" w:history="1">
        <w:r w:rsidRPr="00614E66">
          <w:rPr>
            <w:rStyle w:val="Hyperlink"/>
            <w:rFonts w:ascii="Times New Roman" w:hAnsi="Times New Roman" w:cs="Times New Roman"/>
          </w:rPr>
          <w:t>paragraph (</w:t>
        </w:r>
        <w:r w:rsidRPr="00614E66">
          <w:rPr>
            <w:rStyle w:val="Hyperlink"/>
            <w:rFonts w:ascii="Times New Roman" w:hAnsi="Times New Roman" w:cs="Times New Roman"/>
          </w:rPr>
          <w:t>i</w:t>
        </w:r>
        <w:r w:rsidRPr="00614E66">
          <w:rPr>
            <w:rStyle w:val="Hyperlink"/>
            <w:rFonts w:ascii="Times New Roman" w:hAnsi="Times New Roman" w:cs="Times New Roman"/>
          </w:rPr>
          <w:t>)</w:t>
        </w:r>
      </w:hyperlink>
      <w:r w:rsidRPr="00614E66">
        <w:rPr>
          <w:rFonts w:ascii="Times New Roman" w:hAnsi="Times New Roman" w:cs="Times New Roman"/>
        </w:rPr>
        <w:t> of this section when the employer's authorized employee informs the lockout/tags-plus coordinator that the procedures in </w:t>
      </w:r>
      <w:hyperlink r:id="rId123" w:anchor="p-1915.89(i)(1)" w:history="1">
        <w:r w:rsidRPr="00614E66">
          <w:rPr>
            <w:rStyle w:val="Hyperlink"/>
            <w:rFonts w:ascii="Times New Roman" w:hAnsi="Times New Roman" w:cs="Times New Roman"/>
          </w:rPr>
          <w:t>paragraph (</w:t>
        </w:r>
        <w:r w:rsidRPr="00614E66">
          <w:rPr>
            <w:rStyle w:val="Hyperlink"/>
            <w:rFonts w:ascii="Times New Roman" w:hAnsi="Times New Roman" w:cs="Times New Roman"/>
          </w:rPr>
          <w:t>i</w:t>
        </w:r>
        <w:r w:rsidRPr="00614E66">
          <w:rPr>
            <w:rStyle w:val="Hyperlink"/>
            <w:rFonts w:ascii="Times New Roman" w:hAnsi="Times New Roman" w:cs="Times New Roman"/>
          </w:rPr>
          <w:t>)(1)</w:t>
        </w:r>
      </w:hyperlink>
      <w:r w:rsidRPr="00614E66">
        <w:rPr>
          <w:rFonts w:ascii="Times New Roman" w:hAnsi="Times New Roman" w:cs="Times New Roman"/>
        </w:rPr>
        <w:t> of this section have been performed.</w:t>
      </w:r>
    </w:p>
    <w:p w:rsidR="00614E66" w:rsidRPr="00614E66" w:rsidP="00614E66" w14:paraId="6B649689" w14:textId="77777777">
      <w:pPr>
        <w:rPr>
          <w:rFonts w:ascii="Times New Roman" w:hAnsi="Times New Roman" w:cs="Times New Roman"/>
        </w:rPr>
      </w:pPr>
      <w:r w:rsidRPr="00614E66">
        <w:rPr>
          <w:rFonts w:ascii="Times New Roman" w:hAnsi="Times New Roman" w:cs="Times New Roman"/>
        </w:rPr>
        <w:t>(j) </w:t>
      </w:r>
      <w:r w:rsidRPr="00614E66">
        <w:rPr>
          <w:rFonts w:ascii="Times New Roman" w:hAnsi="Times New Roman" w:cs="Times New Roman"/>
          <w:i/>
          <w:iCs/>
        </w:rPr>
        <w:t>Procedures for startup.</w:t>
      </w:r>
    </w:p>
    <w:p w:rsidR="00614E66" w:rsidRPr="00614E66" w:rsidP="00614E66" w14:paraId="0CF006A6" w14:textId="77777777">
      <w:pPr>
        <w:rPr>
          <w:rFonts w:ascii="Times New Roman" w:hAnsi="Times New Roman" w:cs="Times New Roman"/>
        </w:rPr>
      </w:pPr>
      <w:r w:rsidRPr="00614E66">
        <w:rPr>
          <w:rFonts w:ascii="Times New Roman" w:hAnsi="Times New Roman" w:cs="Times New Roman"/>
        </w:rPr>
        <w:t>(1) Before an authorized employee turns on any machinery, equipment, or system after servicing is completed, the employer shall ensure that the authorized employee has knowledge of the source, type, and magnitude of the hazards associated with energization or startup, and the means to control these hazards.</w:t>
      </w:r>
    </w:p>
    <w:p w:rsidR="00614E66" w:rsidRPr="00614E66" w:rsidP="00614E66" w14:paraId="6F3BD1F6" w14:textId="77777777">
      <w:pPr>
        <w:rPr>
          <w:rFonts w:ascii="Times New Roman" w:hAnsi="Times New Roman" w:cs="Times New Roman"/>
        </w:rPr>
      </w:pPr>
      <w:r w:rsidRPr="00614E66">
        <w:rPr>
          <w:rFonts w:ascii="Times New Roman" w:hAnsi="Times New Roman" w:cs="Times New Roman"/>
        </w:rPr>
        <w:t>(2) The employer shall execute an orderly startup to prevent or minimize any additional or increased hazard(s) to employees. The employer shall perform the following tasks before starting up the machinery, equipment, or system:</w:t>
      </w:r>
    </w:p>
    <w:p w:rsidR="00614E66" w:rsidRPr="00614E66" w:rsidP="00614E66" w14:paraId="64F2CB64"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Clear tools and materials from the work </w:t>
      </w:r>
      <w:r w:rsidRPr="00614E66">
        <w:rPr>
          <w:rFonts w:ascii="Times New Roman" w:hAnsi="Times New Roman" w:cs="Times New Roman"/>
        </w:rPr>
        <w:t>area;</w:t>
      </w:r>
    </w:p>
    <w:p w:rsidR="00614E66" w:rsidRPr="00614E66" w:rsidP="00614E66" w14:paraId="5171B370" w14:textId="77777777">
      <w:pPr>
        <w:rPr>
          <w:rFonts w:ascii="Times New Roman" w:hAnsi="Times New Roman" w:cs="Times New Roman"/>
        </w:rPr>
      </w:pPr>
      <w:r w:rsidRPr="00614E66">
        <w:rPr>
          <w:rFonts w:ascii="Times New Roman" w:hAnsi="Times New Roman" w:cs="Times New Roman"/>
        </w:rPr>
        <w:t>(ii) Remove any non-essential employees from the work area; and</w:t>
      </w:r>
    </w:p>
    <w:p w:rsidR="00614E66" w:rsidRPr="00614E66" w:rsidP="00614E66" w14:paraId="11FDB00C" w14:textId="77777777">
      <w:pPr>
        <w:rPr>
          <w:rFonts w:ascii="Times New Roman" w:hAnsi="Times New Roman" w:cs="Times New Roman"/>
        </w:rPr>
      </w:pPr>
      <w:r w:rsidRPr="00614E66">
        <w:rPr>
          <w:rFonts w:ascii="Times New Roman" w:hAnsi="Times New Roman" w:cs="Times New Roman"/>
        </w:rPr>
        <w:t>(iii) Start up the machinery, equipment, or system according to the detailed procedures the employer established for that machinery, equipment, or system.</w:t>
      </w:r>
    </w:p>
    <w:p w:rsidR="00614E66" w:rsidRPr="00614E66" w:rsidP="00614E66" w14:paraId="4C578677" w14:textId="77777777">
      <w:pPr>
        <w:rPr>
          <w:rFonts w:ascii="Times New Roman" w:hAnsi="Times New Roman" w:cs="Times New Roman"/>
        </w:rPr>
      </w:pPr>
      <w:r w:rsidRPr="00614E66">
        <w:rPr>
          <w:rFonts w:ascii="Times New Roman" w:hAnsi="Times New Roman" w:cs="Times New Roman"/>
        </w:rPr>
        <w:t>Note to paragraph (j) of this section:</w:t>
      </w:r>
    </w:p>
    <w:p w:rsidR="00614E66" w:rsidRPr="00614E66" w:rsidP="00614E66" w14:paraId="54CE4F5B"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09C744E2" w14:textId="77777777">
      <w:pPr>
        <w:rPr>
          <w:rFonts w:ascii="Times New Roman" w:hAnsi="Times New Roman" w:cs="Times New Roman"/>
        </w:rPr>
      </w:pPr>
      <w:r w:rsidRPr="00614E66">
        <w:rPr>
          <w:rFonts w:ascii="Times New Roman" w:hAnsi="Times New Roman" w:cs="Times New Roman"/>
        </w:rPr>
        <w:t>When the Navy ship's force serves as lockout/tags-plus coordinator and maintains control of the lockout/tags-plus systems or devices during startup, and the employer is prohibited from starting up the machinery, equipment, or system, the employer is in compliance with the requirements in </w:t>
      </w:r>
      <w:hyperlink r:id="rId123" w:anchor="p-1915.89(j)" w:history="1">
        <w:r w:rsidRPr="00614E66">
          <w:rPr>
            <w:rStyle w:val="Hyperlink"/>
            <w:rFonts w:ascii="Times New Roman" w:hAnsi="Times New Roman" w:cs="Times New Roman"/>
          </w:rPr>
          <w:t>paragraph (j)</w:t>
        </w:r>
      </w:hyperlink>
      <w:r w:rsidRPr="00614E66">
        <w:rPr>
          <w:rFonts w:ascii="Times New Roman" w:hAnsi="Times New Roman" w:cs="Times New Roman"/>
        </w:rPr>
        <w:t> of this section when the employer's authorized employee informs the lockout/tags-plus coordinator the procedures in </w:t>
      </w:r>
      <w:hyperlink r:id="rId123" w:anchor="p-1915.89(j)(2)(i)" w:history="1">
        <w:r w:rsidRPr="00614E66">
          <w:rPr>
            <w:rStyle w:val="Hyperlink"/>
            <w:rFonts w:ascii="Times New Roman" w:hAnsi="Times New Roman" w:cs="Times New Roman"/>
          </w:rPr>
          <w:t>paragraphs (j)(2)(</w:t>
        </w:r>
        <w:r w:rsidRPr="00614E66">
          <w:rPr>
            <w:rStyle w:val="Hyperlink"/>
            <w:rFonts w:ascii="Times New Roman" w:hAnsi="Times New Roman" w:cs="Times New Roman"/>
          </w:rPr>
          <w:t>i</w:t>
        </w:r>
        <w:r w:rsidRPr="00614E66">
          <w:rPr>
            <w:rStyle w:val="Hyperlink"/>
            <w:rFonts w:ascii="Times New Roman" w:hAnsi="Times New Roman" w:cs="Times New Roman"/>
          </w:rPr>
          <w:t>)</w:t>
        </w:r>
      </w:hyperlink>
      <w:r w:rsidRPr="00614E66">
        <w:rPr>
          <w:rFonts w:ascii="Times New Roman" w:hAnsi="Times New Roman" w:cs="Times New Roman"/>
        </w:rPr>
        <w:t> and </w:t>
      </w:r>
      <w:hyperlink r:id="rId123" w:anchor="p-1915.89(j)(2)(ii)" w:history="1">
        <w:r w:rsidRPr="00614E66">
          <w:rPr>
            <w:rStyle w:val="Hyperlink"/>
            <w:rFonts w:ascii="Times New Roman" w:hAnsi="Times New Roman" w:cs="Times New Roman"/>
          </w:rPr>
          <w:t>(j)(2)(ii)</w:t>
        </w:r>
      </w:hyperlink>
      <w:r w:rsidRPr="00614E66">
        <w:rPr>
          <w:rFonts w:ascii="Times New Roman" w:hAnsi="Times New Roman" w:cs="Times New Roman"/>
        </w:rPr>
        <w:t> of this section have been performed.</w:t>
      </w:r>
    </w:p>
    <w:p w:rsidR="00614E66" w:rsidRPr="00614E66" w:rsidP="00614E66" w14:paraId="3CAA3804" w14:textId="77777777">
      <w:pPr>
        <w:rPr>
          <w:rFonts w:ascii="Times New Roman" w:hAnsi="Times New Roman" w:cs="Times New Roman"/>
        </w:rPr>
      </w:pPr>
      <w:r w:rsidRPr="00614E66">
        <w:rPr>
          <w:rFonts w:ascii="Times New Roman" w:hAnsi="Times New Roman" w:cs="Times New Roman"/>
        </w:rPr>
        <w:t>(k) </w:t>
      </w:r>
      <w:r w:rsidRPr="00614E66">
        <w:rPr>
          <w:rFonts w:ascii="Times New Roman" w:hAnsi="Times New Roman" w:cs="Times New Roman"/>
          <w:i/>
          <w:iCs/>
        </w:rPr>
        <w:t>Procedures for group lockout/tags-plus.</w:t>
      </w:r>
      <w:r w:rsidRPr="00614E66">
        <w:rPr>
          <w:rFonts w:ascii="Times New Roman" w:hAnsi="Times New Roman" w:cs="Times New Roman"/>
        </w:rPr>
        <w:t> When more than one authorized employee services the same machinery, equipment, or system at the same time, the following procedures shall be implemented:</w:t>
      </w:r>
    </w:p>
    <w:p w:rsidR="00614E66" w:rsidRPr="00614E66" w:rsidP="00614E66" w14:paraId="6933C7D8"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Primary authorized employee.</w:t>
      </w:r>
      <w:r w:rsidRPr="00614E66">
        <w:rPr>
          <w:rFonts w:ascii="Times New Roman" w:hAnsi="Times New Roman" w:cs="Times New Roman"/>
        </w:rPr>
        <w:t> The employer shall:</w:t>
      </w:r>
    </w:p>
    <w:p w:rsidR="00614E66" w:rsidRPr="00614E66" w:rsidP="00614E66" w14:paraId="028693DF"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Assign responsibility to one primary authorized employee for each group of authorized employees performing servicing on the same machinery, equipment, or </w:t>
      </w:r>
      <w:r w:rsidRPr="00614E66">
        <w:rPr>
          <w:rFonts w:ascii="Times New Roman" w:hAnsi="Times New Roman" w:cs="Times New Roman"/>
        </w:rPr>
        <w:t>system;</w:t>
      </w:r>
    </w:p>
    <w:p w:rsidR="00614E66" w:rsidRPr="00614E66" w:rsidP="00614E66" w14:paraId="7FE382C9" w14:textId="77777777">
      <w:pPr>
        <w:rPr>
          <w:rFonts w:ascii="Times New Roman" w:hAnsi="Times New Roman" w:cs="Times New Roman"/>
        </w:rPr>
      </w:pPr>
      <w:r w:rsidRPr="00614E66">
        <w:rPr>
          <w:rFonts w:ascii="Times New Roman" w:hAnsi="Times New Roman" w:cs="Times New Roman"/>
        </w:rPr>
        <w:t xml:space="preserve">(ii) Ensure that the primary authorized employee determines the safe exposure status of each authorized employee in the group with regard to the lockout/tags-plus </w:t>
      </w:r>
      <w:r w:rsidRPr="00614E66">
        <w:rPr>
          <w:rFonts w:ascii="Times New Roman" w:hAnsi="Times New Roman" w:cs="Times New Roman"/>
        </w:rPr>
        <w:t>system;</w:t>
      </w:r>
    </w:p>
    <w:p w:rsidR="00614E66" w:rsidRPr="00614E66" w:rsidP="00614E66" w14:paraId="561D62BD" w14:textId="77777777">
      <w:pPr>
        <w:rPr>
          <w:rFonts w:ascii="Times New Roman" w:hAnsi="Times New Roman" w:cs="Times New Roman"/>
        </w:rPr>
      </w:pPr>
      <w:r w:rsidRPr="00614E66">
        <w:rPr>
          <w:rFonts w:ascii="Times New Roman" w:hAnsi="Times New Roman" w:cs="Times New Roman"/>
        </w:rPr>
        <w:t>(iii) Ensure that the primary authorized employee obtains approval from the lockout/tags-plus coordinator to apply and remove the lockout/tags-plus system; and</w:t>
      </w:r>
    </w:p>
    <w:p w:rsidR="00614E66" w:rsidRPr="00614E66" w:rsidP="00614E66" w14:paraId="4061D808" w14:textId="77777777">
      <w:pPr>
        <w:rPr>
          <w:rFonts w:ascii="Times New Roman" w:hAnsi="Times New Roman" w:cs="Times New Roman"/>
        </w:rPr>
      </w:pPr>
      <w:r w:rsidRPr="00614E66">
        <w:rPr>
          <w:rFonts w:ascii="Times New Roman" w:hAnsi="Times New Roman" w:cs="Times New Roman"/>
        </w:rPr>
        <w:t>(iv) Ensure that the primary authorized employee coordinates the servicing operation with the coordinator when required by </w:t>
      </w:r>
      <w:hyperlink r:id="rId123" w:anchor="p-1915.89(c)(7)(i)" w:history="1">
        <w:r w:rsidRPr="00614E66">
          <w:rPr>
            <w:rStyle w:val="Hyperlink"/>
            <w:rFonts w:ascii="Times New Roman" w:hAnsi="Times New Roman" w:cs="Times New Roman"/>
          </w:rPr>
          <w:t>paragraph (c)(7)(</w:t>
        </w:r>
        <w:r w:rsidRPr="00614E66">
          <w:rPr>
            <w:rStyle w:val="Hyperlink"/>
            <w:rFonts w:ascii="Times New Roman" w:hAnsi="Times New Roman" w:cs="Times New Roman"/>
          </w:rPr>
          <w:t>i</w:t>
        </w:r>
        <w:r w:rsidRPr="00614E66">
          <w:rPr>
            <w:rStyle w:val="Hyperlink"/>
            <w:rFonts w:ascii="Times New Roman" w:hAnsi="Times New Roman" w:cs="Times New Roman"/>
          </w:rPr>
          <w:t>)</w:t>
        </w:r>
      </w:hyperlink>
      <w:r w:rsidRPr="00614E66">
        <w:rPr>
          <w:rFonts w:ascii="Times New Roman" w:hAnsi="Times New Roman" w:cs="Times New Roman"/>
        </w:rPr>
        <w:t> of this section.</w:t>
      </w:r>
    </w:p>
    <w:p w:rsidR="00614E66" w:rsidRPr="00614E66" w:rsidP="00614E66" w14:paraId="04A98FEA"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Authorized employees.</w:t>
      </w:r>
      <w:r w:rsidRPr="00614E66">
        <w:rPr>
          <w:rFonts w:ascii="Times New Roman" w:hAnsi="Times New Roman" w:cs="Times New Roman"/>
        </w:rPr>
        <w:t> The employer shall either:</w:t>
      </w:r>
    </w:p>
    <w:p w:rsidR="00614E66" w:rsidRPr="00614E66" w:rsidP="00614E66" w14:paraId="7802B1C9"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Have each authorized employee apply a personal lockout/tags-plus system; or</w:t>
      </w:r>
    </w:p>
    <w:p w:rsidR="00614E66" w:rsidRPr="00614E66" w:rsidP="00614E66" w14:paraId="1A6B6B8D" w14:textId="77777777">
      <w:pPr>
        <w:rPr>
          <w:rFonts w:ascii="Times New Roman" w:hAnsi="Times New Roman" w:cs="Times New Roman"/>
        </w:rPr>
      </w:pPr>
      <w:r w:rsidRPr="00614E66">
        <w:rPr>
          <w:rFonts w:ascii="Times New Roman" w:hAnsi="Times New Roman" w:cs="Times New Roman"/>
        </w:rPr>
        <w:t>(ii) Use a procedure that the employer can demonstrate affords each authorized employee a level of protection equivalent to the protection provided by having each authorized employee apply a personal lockout/tags-plus system. Such procedures shall incorporate a means for each authorized employee to have personal control of, and accountability for, his or her protection such as, but not limited to, having each authorized employee:</w:t>
      </w:r>
    </w:p>
    <w:p w:rsidR="00614E66" w:rsidRPr="00614E66" w:rsidP="00614E66" w14:paraId="2609B9B2" w14:textId="77777777">
      <w:pPr>
        <w:rPr>
          <w:rFonts w:ascii="Times New Roman" w:hAnsi="Times New Roman" w:cs="Times New Roman"/>
        </w:rPr>
      </w:pPr>
      <w:r w:rsidRPr="00614E66">
        <w:rPr>
          <w:rFonts w:ascii="Times New Roman" w:hAnsi="Times New Roman" w:cs="Times New Roman"/>
        </w:rPr>
        <w:t>(A) Sign a group tag (or a group tag equivalent), attach a personal identification device to a group lockout device, or performs a comparable action before servicing is started; and</w:t>
      </w:r>
    </w:p>
    <w:p w:rsidR="00614E66" w:rsidRPr="00614E66" w:rsidP="00614E66" w14:paraId="5E25A15A" w14:textId="77777777">
      <w:pPr>
        <w:rPr>
          <w:rFonts w:ascii="Times New Roman" w:hAnsi="Times New Roman" w:cs="Times New Roman"/>
        </w:rPr>
      </w:pPr>
      <w:r w:rsidRPr="00614E66">
        <w:rPr>
          <w:rFonts w:ascii="Times New Roman" w:hAnsi="Times New Roman" w:cs="Times New Roman"/>
        </w:rPr>
        <w:t>(B) Sign off the group tag (or the group tag equivalent), remove the personal identification device, or perform a comparable action when servicing is finished.</w:t>
      </w:r>
    </w:p>
    <w:p w:rsidR="00614E66" w:rsidRPr="00614E66" w:rsidP="00614E66" w14:paraId="64ABE2AB" w14:textId="77777777">
      <w:pPr>
        <w:rPr>
          <w:rFonts w:ascii="Times New Roman" w:hAnsi="Times New Roman" w:cs="Times New Roman"/>
        </w:rPr>
      </w:pPr>
      <w:r w:rsidRPr="00614E66">
        <w:rPr>
          <w:rFonts w:ascii="Times New Roman" w:hAnsi="Times New Roman" w:cs="Times New Roman"/>
        </w:rPr>
        <w:t>Note to paragraph (k)(2) of this section:</w:t>
      </w:r>
    </w:p>
    <w:p w:rsidR="00614E66" w:rsidRPr="00614E66" w:rsidP="00614E66" w14:paraId="3123A652"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3FB0565B" w14:textId="77777777">
      <w:pPr>
        <w:rPr>
          <w:rFonts w:ascii="Times New Roman" w:hAnsi="Times New Roman" w:cs="Times New Roman"/>
        </w:rPr>
      </w:pPr>
      <w:r w:rsidRPr="00614E66">
        <w:rPr>
          <w:rFonts w:ascii="Times New Roman" w:hAnsi="Times New Roman" w:cs="Times New Roman"/>
        </w:rPr>
        <w:t xml:space="preserve">When the Navy ship's force maintains control of the machinery, equipment, or systems on a vessel and prohibits the employer from applying or removing the lockout/tags-plus system or starting up the machinery, equipment, or systems being serviced, the employer is in compliance with the requirements in paragraphs (k)(1)(iii) and (k)(2), provided that the employer ensures that the primary authorized employee takes the following steps in the following order: (1) Before servicing begins and after </w:t>
      </w:r>
      <w:r w:rsidRPr="00614E66">
        <w:rPr>
          <w:rFonts w:ascii="Times New Roman" w:hAnsi="Times New Roman" w:cs="Times New Roman"/>
        </w:rPr>
        <w:t>deenergization</w:t>
      </w:r>
      <w:r w:rsidRPr="00614E66">
        <w:rPr>
          <w:rFonts w:ascii="Times New Roman" w:hAnsi="Times New Roman" w:cs="Times New Roman"/>
        </w:rPr>
        <w:t>, (a) verifies the safe exposure status of each authorized employee, and (b) signs a group tag (or a group tag equivalent) or performs a comparable action; and (2) after servicing is complete and before reenergization, (a) verifies the safe exposure status of each authorized employee, and (b) signs off the group tag (or the group tag equivalent) or performs a comparable action.</w:t>
      </w:r>
    </w:p>
    <w:p w:rsidR="00614E66" w:rsidRPr="00614E66" w:rsidP="00614E66" w14:paraId="6AEDAE3C" w14:textId="77777777">
      <w:pPr>
        <w:rPr>
          <w:rFonts w:ascii="Times New Roman" w:hAnsi="Times New Roman" w:cs="Times New Roman"/>
        </w:rPr>
      </w:pPr>
      <w:r w:rsidRPr="00614E66">
        <w:rPr>
          <w:rFonts w:ascii="Times New Roman" w:hAnsi="Times New Roman" w:cs="Times New Roman"/>
        </w:rPr>
        <w:t>(l) </w:t>
      </w:r>
      <w:r w:rsidRPr="00614E66">
        <w:rPr>
          <w:rFonts w:ascii="Times New Roman" w:hAnsi="Times New Roman" w:cs="Times New Roman"/>
          <w:i/>
          <w:iCs/>
        </w:rPr>
        <w:t>Procedures for multi-employer worksites.</w:t>
      </w:r>
    </w:p>
    <w:p w:rsidR="00614E66" w:rsidRPr="00614E66" w:rsidP="00614E66" w14:paraId="3B421115" w14:textId="77777777">
      <w:pPr>
        <w:rPr>
          <w:rFonts w:ascii="Times New Roman" w:hAnsi="Times New Roman" w:cs="Times New Roman"/>
        </w:rPr>
      </w:pPr>
      <w:r w:rsidRPr="00614E66">
        <w:rPr>
          <w:rFonts w:ascii="Times New Roman" w:hAnsi="Times New Roman" w:cs="Times New Roman"/>
        </w:rPr>
        <w:t>(1) The host employer shall establish and implement procedures to protect employees from hazardous energy in multi-employer worksites. The procedures shall specify the responsibilities for host and contract employers.</w:t>
      </w:r>
    </w:p>
    <w:p w:rsidR="00614E66" w:rsidRPr="00614E66" w:rsidP="00614E66" w14:paraId="70963203"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Host employer responsibilities.</w:t>
      </w:r>
      <w:r w:rsidRPr="00614E66">
        <w:rPr>
          <w:rFonts w:ascii="Times New Roman" w:hAnsi="Times New Roman" w:cs="Times New Roman"/>
        </w:rPr>
        <w:t> The host employer shall carry out the following responsibilities in multi-employer worksites:</w:t>
      </w:r>
    </w:p>
    <w:p w:rsidR="00614E66" w:rsidRPr="00614E66" w:rsidP="00614E66" w14:paraId="4D097FB2"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Inform each contract employer about the content of the host employer's lockout/tags-plus program and </w:t>
      </w:r>
      <w:r w:rsidRPr="00614E66">
        <w:rPr>
          <w:rFonts w:ascii="Times New Roman" w:hAnsi="Times New Roman" w:cs="Times New Roman"/>
        </w:rPr>
        <w:t>procedures;</w:t>
      </w:r>
    </w:p>
    <w:p w:rsidR="00614E66" w:rsidRPr="00614E66" w:rsidP="00614E66" w14:paraId="0074AB01" w14:textId="77777777">
      <w:pPr>
        <w:rPr>
          <w:rFonts w:ascii="Times New Roman" w:hAnsi="Times New Roman" w:cs="Times New Roman"/>
        </w:rPr>
      </w:pPr>
      <w:r w:rsidRPr="00614E66">
        <w:rPr>
          <w:rFonts w:ascii="Times New Roman" w:hAnsi="Times New Roman" w:cs="Times New Roman"/>
        </w:rPr>
        <w:t>(ii) Instruct each contract employer to follow the host employer's lockout/tags-plus program and procedures; and</w:t>
      </w:r>
    </w:p>
    <w:p w:rsidR="00614E66" w:rsidRPr="00614E66" w:rsidP="00614E66" w14:paraId="16D108F4" w14:textId="77777777">
      <w:pPr>
        <w:rPr>
          <w:rFonts w:ascii="Times New Roman" w:hAnsi="Times New Roman" w:cs="Times New Roman"/>
        </w:rPr>
      </w:pPr>
      <w:r w:rsidRPr="00614E66">
        <w:rPr>
          <w:rFonts w:ascii="Times New Roman" w:hAnsi="Times New Roman" w:cs="Times New Roman"/>
        </w:rPr>
        <w:t>(iii) Ensure that the lockout/tags-plus coordinator knows about all servicing operations and communicates with each contract employer who performs servicing or works in an area where servicing is being conducted.</w:t>
      </w:r>
    </w:p>
    <w:p w:rsidR="00614E66" w:rsidRPr="00614E66" w:rsidP="00614E66" w14:paraId="6C5125F9" w14:textId="77777777">
      <w:pPr>
        <w:rPr>
          <w:rFonts w:ascii="Times New Roman" w:hAnsi="Times New Roman" w:cs="Times New Roman"/>
        </w:rPr>
      </w:pPr>
      <w:r w:rsidRPr="00614E66">
        <w:rPr>
          <w:rFonts w:ascii="Times New Roman" w:hAnsi="Times New Roman" w:cs="Times New Roman"/>
        </w:rPr>
        <w:t>(3) </w:t>
      </w:r>
      <w:r w:rsidRPr="00614E66">
        <w:rPr>
          <w:rFonts w:ascii="Times New Roman" w:hAnsi="Times New Roman" w:cs="Times New Roman"/>
          <w:i/>
          <w:iCs/>
        </w:rPr>
        <w:t>Contract employer responsibilities.</w:t>
      </w:r>
      <w:r w:rsidRPr="00614E66">
        <w:rPr>
          <w:rFonts w:ascii="Times New Roman" w:hAnsi="Times New Roman" w:cs="Times New Roman"/>
        </w:rPr>
        <w:t> Each contract employer shall perform the following duties when working in a multi-employer worksite:</w:t>
      </w:r>
    </w:p>
    <w:p w:rsidR="00614E66" w:rsidRPr="00614E66" w:rsidP="00614E66" w14:paraId="002AA2AE"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Follow the host employer's lockout/tags-plus program and </w:t>
      </w:r>
      <w:r w:rsidRPr="00614E66">
        <w:rPr>
          <w:rFonts w:ascii="Times New Roman" w:hAnsi="Times New Roman" w:cs="Times New Roman"/>
        </w:rPr>
        <w:t>procedures;</w:t>
      </w:r>
    </w:p>
    <w:p w:rsidR="00614E66" w:rsidRPr="00614E66" w:rsidP="00614E66" w14:paraId="7EAFA794" w14:textId="77777777">
      <w:pPr>
        <w:rPr>
          <w:rFonts w:ascii="Times New Roman" w:hAnsi="Times New Roman" w:cs="Times New Roman"/>
        </w:rPr>
      </w:pPr>
      <w:r w:rsidRPr="00614E66">
        <w:rPr>
          <w:rFonts w:ascii="Times New Roman" w:hAnsi="Times New Roman" w:cs="Times New Roman"/>
        </w:rPr>
        <w:t>(ii) Ensure that the host employer knows about the lockout/tags-plus hazards associated with the contract employer's work and what the contract employer is doing to address these hazards; and</w:t>
      </w:r>
    </w:p>
    <w:p w:rsidR="00614E66" w:rsidRPr="00614E66" w:rsidP="00614E66" w14:paraId="33BCC5B7" w14:textId="77777777">
      <w:pPr>
        <w:rPr>
          <w:rFonts w:ascii="Times New Roman" w:hAnsi="Times New Roman" w:cs="Times New Roman"/>
        </w:rPr>
      </w:pPr>
      <w:r w:rsidRPr="00614E66">
        <w:rPr>
          <w:rFonts w:ascii="Times New Roman" w:hAnsi="Times New Roman" w:cs="Times New Roman"/>
        </w:rPr>
        <w:t>(iii) Inform the host employer of any previously unidentified lockout/tags-plus hazards that the contract employer identifies at the multi-employer worksite.</w:t>
      </w:r>
    </w:p>
    <w:p w:rsidR="00614E66" w:rsidRPr="00614E66" w:rsidP="00614E66" w14:paraId="6BF9C363" w14:textId="77777777">
      <w:pPr>
        <w:rPr>
          <w:rFonts w:ascii="Times New Roman" w:hAnsi="Times New Roman" w:cs="Times New Roman"/>
        </w:rPr>
      </w:pPr>
      <w:r w:rsidRPr="00614E66">
        <w:rPr>
          <w:rFonts w:ascii="Times New Roman" w:hAnsi="Times New Roman" w:cs="Times New Roman"/>
        </w:rPr>
        <w:t>Note 1 to paragraph (l) of this section:</w:t>
      </w:r>
    </w:p>
    <w:p w:rsidR="00614E66" w:rsidRPr="00614E66" w:rsidP="00614E66" w14:paraId="67C998DC"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3BFA1F57" w14:textId="77777777">
      <w:pPr>
        <w:rPr>
          <w:rFonts w:ascii="Times New Roman" w:hAnsi="Times New Roman" w:cs="Times New Roman"/>
        </w:rPr>
      </w:pPr>
      <w:r w:rsidRPr="00614E66">
        <w:rPr>
          <w:rFonts w:ascii="Times New Roman" w:hAnsi="Times New Roman" w:cs="Times New Roman"/>
        </w:rPr>
        <w:t>The host employer may include provisions in its contract with the contract employer for the contract employer to have more control over the lockout/tags-plus program if such provisions will provide an equivalent level of protection for the host employer's and contract employer's employees as that provided by </w:t>
      </w:r>
      <w:hyperlink r:id="rId123" w:anchor="p-1915.89(l)" w:history="1">
        <w:r w:rsidRPr="00614E66">
          <w:rPr>
            <w:rStyle w:val="Hyperlink"/>
            <w:rFonts w:ascii="Times New Roman" w:hAnsi="Times New Roman" w:cs="Times New Roman"/>
          </w:rPr>
          <w:t>paragraph (l)</w:t>
        </w:r>
      </w:hyperlink>
      <w:r w:rsidRPr="00614E66">
        <w:rPr>
          <w:rFonts w:ascii="Times New Roman" w:hAnsi="Times New Roman" w:cs="Times New Roman"/>
        </w:rPr>
        <w:t> of this section.</w:t>
      </w:r>
    </w:p>
    <w:p w:rsidR="00614E66" w:rsidRPr="00614E66" w:rsidP="00614E66" w14:paraId="05912A45" w14:textId="77777777">
      <w:pPr>
        <w:rPr>
          <w:rFonts w:ascii="Times New Roman" w:hAnsi="Times New Roman" w:cs="Times New Roman"/>
        </w:rPr>
      </w:pPr>
      <w:r w:rsidRPr="00614E66">
        <w:rPr>
          <w:rFonts w:ascii="Times New Roman" w:hAnsi="Times New Roman" w:cs="Times New Roman"/>
        </w:rPr>
        <w:t>Note 2 to paragraph (l) of this section:</w:t>
      </w:r>
    </w:p>
    <w:p w:rsidR="00614E66" w:rsidRPr="00614E66" w:rsidP="00614E66" w14:paraId="2D0F4E7E"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3F42FECE" w14:textId="77777777">
      <w:pPr>
        <w:rPr>
          <w:rFonts w:ascii="Times New Roman" w:hAnsi="Times New Roman" w:cs="Times New Roman"/>
        </w:rPr>
      </w:pPr>
      <w:r w:rsidRPr="00614E66">
        <w:rPr>
          <w:rFonts w:ascii="Times New Roman" w:hAnsi="Times New Roman" w:cs="Times New Roman"/>
        </w:rPr>
        <w:t>When the U.S Navy contracts directly with a contract employer and the Navy ship's force maintains control of the lockout/tags-plus systems or devices, that contract employer shall consider the Navy to be the host employer for the purposes of </w:t>
      </w:r>
      <w:hyperlink r:id="rId123" w:anchor="p-1915.89(l)(3)" w:history="1">
        <w:r w:rsidRPr="00614E66">
          <w:rPr>
            <w:rStyle w:val="Hyperlink"/>
            <w:rFonts w:ascii="Times New Roman" w:hAnsi="Times New Roman" w:cs="Times New Roman"/>
          </w:rPr>
          <w:t>§ 1915.89(l)(3)</w:t>
        </w:r>
      </w:hyperlink>
      <w:r w:rsidRPr="00614E66">
        <w:rPr>
          <w:rFonts w:ascii="Times New Roman" w:hAnsi="Times New Roman" w:cs="Times New Roman"/>
        </w:rPr>
        <w:t>.</w:t>
      </w:r>
    </w:p>
    <w:p w:rsidR="00614E66" w:rsidRPr="00614E66" w:rsidP="00614E66" w14:paraId="0836062C" w14:textId="77777777">
      <w:pPr>
        <w:rPr>
          <w:rFonts w:ascii="Times New Roman" w:hAnsi="Times New Roman" w:cs="Times New Roman"/>
        </w:rPr>
      </w:pPr>
      <w:r w:rsidRPr="00614E66">
        <w:rPr>
          <w:rFonts w:ascii="Times New Roman" w:hAnsi="Times New Roman" w:cs="Times New Roman"/>
        </w:rPr>
        <w:t>(m) </w:t>
      </w:r>
      <w:r w:rsidRPr="00614E66">
        <w:rPr>
          <w:rFonts w:ascii="Times New Roman" w:hAnsi="Times New Roman" w:cs="Times New Roman"/>
          <w:i/>
          <w:iCs/>
        </w:rPr>
        <w:t>Procedures for shift or personnel changes.</w:t>
      </w:r>
    </w:p>
    <w:p w:rsidR="00614E66" w:rsidRPr="00614E66" w:rsidP="00614E66" w14:paraId="1B977797" w14:textId="77777777">
      <w:pPr>
        <w:rPr>
          <w:rFonts w:ascii="Times New Roman" w:hAnsi="Times New Roman" w:cs="Times New Roman"/>
        </w:rPr>
      </w:pPr>
      <w:r w:rsidRPr="00614E66">
        <w:rPr>
          <w:rFonts w:ascii="Times New Roman" w:hAnsi="Times New Roman" w:cs="Times New Roman"/>
        </w:rPr>
        <w:t>(1) The employer shall establish and implement specific procedures for shift or personnel changes to ensure the continuity of lockout/tags-plus protection.</w:t>
      </w:r>
    </w:p>
    <w:p w:rsidR="00614E66" w:rsidRPr="00614E66" w:rsidP="00614E66" w14:paraId="1CD398C6" w14:textId="77777777">
      <w:pPr>
        <w:rPr>
          <w:rFonts w:ascii="Times New Roman" w:hAnsi="Times New Roman" w:cs="Times New Roman"/>
        </w:rPr>
      </w:pPr>
      <w:r w:rsidRPr="00614E66">
        <w:rPr>
          <w:rFonts w:ascii="Times New Roman" w:hAnsi="Times New Roman" w:cs="Times New Roman"/>
        </w:rPr>
        <w:t xml:space="preserve">(2) The employer shall establish and implement provisions for the orderly transfer of lockout/tags-plus systems between authorized employees when they are starting and ending their </w:t>
      </w:r>
      <w:r w:rsidRPr="00614E66">
        <w:rPr>
          <w:rFonts w:ascii="Times New Roman" w:hAnsi="Times New Roman" w:cs="Times New Roman"/>
        </w:rPr>
        <w:t>workshifts</w:t>
      </w:r>
      <w:r w:rsidRPr="00614E66">
        <w:rPr>
          <w:rFonts w:ascii="Times New Roman" w:hAnsi="Times New Roman" w:cs="Times New Roman"/>
        </w:rPr>
        <w:t xml:space="preserve">, or when personnel changes occur during a </w:t>
      </w:r>
      <w:r w:rsidRPr="00614E66">
        <w:rPr>
          <w:rFonts w:ascii="Times New Roman" w:hAnsi="Times New Roman" w:cs="Times New Roman"/>
        </w:rPr>
        <w:t>workshift</w:t>
      </w:r>
      <w:r w:rsidRPr="00614E66">
        <w:rPr>
          <w:rFonts w:ascii="Times New Roman" w:hAnsi="Times New Roman" w:cs="Times New Roman"/>
        </w:rPr>
        <w:t>, to prevent energization or startup of the machinery, equipment, or system being serviced or the release of hazardous energy.</w:t>
      </w:r>
    </w:p>
    <w:p w:rsidR="00614E66" w:rsidRPr="00614E66" w:rsidP="00614E66" w14:paraId="7C98B141" w14:textId="77777777">
      <w:pPr>
        <w:rPr>
          <w:rFonts w:ascii="Times New Roman" w:hAnsi="Times New Roman" w:cs="Times New Roman"/>
        </w:rPr>
      </w:pPr>
      <w:r w:rsidRPr="00614E66">
        <w:rPr>
          <w:rFonts w:ascii="Times New Roman" w:hAnsi="Times New Roman" w:cs="Times New Roman"/>
        </w:rPr>
        <w:t>(n) </w:t>
      </w:r>
      <w:r w:rsidRPr="00614E66">
        <w:rPr>
          <w:rFonts w:ascii="Times New Roman" w:hAnsi="Times New Roman" w:cs="Times New Roman"/>
          <w:i/>
          <w:iCs/>
        </w:rPr>
        <w:t>Lockout/tags-plus materials and hardware.</w:t>
      </w:r>
    </w:p>
    <w:p w:rsidR="00614E66" w:rsidRPr="00614E66" w:rsidP="00614E66" w14:paraId="08D4F5D7" w14:textId="77777777">
      <w:pPr>
        <w:rPr>
          <w:rFonts w:ascii="Times New Roman" w:hAnsi="Times New Roman" w:cs="Times New Roman"/>
        </w:rPr>
      </w:pPr>
      <w:r w:rsidRPr="00614E66">
        <w:rPr>
          <w:rFonts w:ascii="Times New Roman" w:hAnsi="Times New Roman" w:cs="Times New Roman"/>
        </w:rPr>
        <w:t>(1) The employer shall provide locks and tags-plus system hardware used for isolating, securing, or blocking machinery, equipment, or systems from all hazardous-energy sources.</w:t>
      </w:r>
    </w:p>
    <w:p w:rsidR="00614E66" w:rsidRPr="00614E66" w:rsidP="00614E66" w14:paraId="6CE7E9E2" w14:textId="77777777">
      <w:pPr>
        <w:rPr>
          <w:rFonts w:ascii="Times New Roman" w:hAnsi="Times New Roman" w:cs="Times New Roman"/>
        </w:rPr>
      </w:pPr>
      <w:r w:rsidRPr="00614E66">
        <w:rPr>
          <w:rFonts w:ascii="Times New Roman" w:hAnsi="Times New Roman" w:cs="Times New Roman"/>
        </w:rPr>
        <w:t>(2) The employer shall ensure that each lock and tag is uniquely identified for the purpose of controlling hazardous energy and is not used for any other purpose.</w:t>
      </w:r>
    </w:p>
    <w:p w:rsidR="00614E66" w:rsidRPr="00614E66" w:rsidP="00614E66" w14:paraId="18046676" w14:textId="77777777">
      <w:pPr>
        <w:rPr>
          <w:rFonts w:ascii="Times New Roman" w:hAnsi="Times New Roman" w:cs="Times New Roman"/>
        </w:rPr>
      </w:pPr>
      <w:r w:rsidRPr="00614E66">
        <w:rPr>
          <w:rFonts w:ascii="Times New Roman" w:hAnsi="Times New Roman" w:cs="Times New Roman"/>
        </w:rPr>
        <w:t xml:space="preserve">(3) The employer shall ensure that each lock and tag </w:t>
      </w:r>
      <w:r w:rsidRPr="00614E66">
        <w:rPr>
          <w:rFonts w:ascii="Times New Roman" w:hAnsi="Times New Roman" w:cs="Times New Roman"/>
        </w:rPr>
        <w:t>meets</w:t>
      </w:r>
      <w:r w:rsidRPr="00614E66">
        <w:rPr>
          <w:rFonts w:ascii="Times New Roman" w:hAnsi="Times New Roman" w:cs="Times New Roman"/>
        </w:rPr>
        <w:t xml:space="preserve"> the following requirements:</w:t>
      </w:r>
    </w:p>
    <w:p w:rsidR="00614E66" w:rsidRPr="00614E66" w:rsidP="00614E66" w14:paraId="7BDB6AF2"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w:t>
      </w:r>
      <w:r w:rsidRPr="00614E66">
        <w:rPr>
          <w:rFonts w:ascii="Times New Roman" w:hAnsi="Times New Roman" w:cs="Times New Roman"/>
          <w:i/>
          <w:iCs/>
        </w:rPr>
        <w:t>Durable.</w:t>
      </w:r>
    </w:p>
    <w:p w:rsidR="00614E66" w:rsidRPr="00614E66" w:rsidP="00614E66" w14:paraId="2BA2BAF4" w14:textId="77777777">
      <w:pPr>
        <w:rPr>
          <w:rFonts w:ascii="Times New Roman" w:hAnsi="Times New Roman" w:cs="Times New Roman"/>
        </w:rPr>
      </w:pPr>
      <w:r w:rsidRPr="00614E66">
        <w:rPr>
          <w:rFonts w:ascii="Times New Roman" w:hAnsi="Times New Roman" w:cs="Times New Roman"/>
        </w:rPr>
        <w:t xml:space="preserve">(A) Each lock and tag </w:t>
      </w:r>
      <w:r w:rsidRPr="00614E66">
        <w:rPr>
          <w:rFonts w:ascii="Times New Roman" w:hAnsi="Times New Roman" w:cs="Times New Roman"/>
        </w:rPr>
        <w:t>is</w:t>
      </w:r>
      <w:r w:rsidRPr="00614E66">
        <w:rPr>
          <w:rFonts w:ascii="Times New Roman" w:hAnsi="Times New Roman" w:cs="Times New Roman"/>
        </w:rPr>
        <w:t xml:space="preserve"> capable of withstanding the existing environmental conditions for the maximum period of time that servicing is expected to last;</w:t>
      </w:r>
    </w:p>
    <w:p w:rsidR="00614E66" w:rsidRPr="00614E66" w:rsidP="00614E66" w14:paraId="1CEAF1FE" w14:textId="77777777">
      <w:pPr>
        <w:rPr>
          <w:rFonts w:ascii="Times New Roman" w:hAnsi="Times New Roman" w:cs="Times New Roman"/>
        </w:rPr>
      </w:pPr>
      <w:r w:rsidRPr="00614E66">
        <w:rPr>
          <w:rFonts w:ascii="Times New Roman" w:hAnsi="Times New Roman" w:cs="Times New Roman"/>
        </w:rPr>
        <w:t xml:space="preserve">(B) Each tag is made so that weather conditions, wet or damp conditions, corrosive substances, or other conditions in the work area where the tag is used or stored will not cause it to deteriorate or become </w:t>
      </w:r>
      <w:r w:rsidRPr="00614E66">
        <w:rPr>
          <w:rFonts w:ascii="Times New Roman" w:hAnsi="Times New Roman" w:cs="Times New Roman"/>
        </w:rPr>
        <w:t>illegible;</w:t>
      </w:r>
    </w:p>
    <w:p w:rsidR="00614E66" w:rsidRPr="00614E66" w:rsidP="00614E66" w14:paraId="7C525E75" w14:textId="77777777">
      <w:pPr>
        <w:rPr>
          <w:rFonts w:ascii="Times New Roman" w:hAnsi="Times New Roman" w:cs="Times New Roman"/>
        </w:rPr>
      </w:pPr>
      <w:r w:rsidRPr="00614E66">
        <w:rPr>
          <w:rFonts w:ascii="Times New Roman" w:hAnsi="Times New Roman" w:cs="Times New Roman"/>
        </w:rPr>
        <w:t>(ii) </w:t>
      </w:r>
      <w:r w:rsidRPr="00614E66">
        <w:rPr>
          <w:rFonts w:ascii="Times New Roman" w:hAnsi="Times New Roman" w:cs="Times New Roman"/>
          <w:i/>
          <w:iCs/>
        </w:rPr>
        <w:t>Standardized.</w:t>
      </w:r>
    </w:p>
    <w:p w:rsidR="00614E66" w:rsidRPr="00614E66" w:rsidP="00614E66" w14:paraId="7EFEAFC0" w14:textId="77777777">
      <w:pPr>
        <w:rPr>
          <w:rFonts w:ascii="Times New Roman" w:hAnsi="Times New Roman" w:cs="Times New Roman"/>
        </w:rPr>
      </w:pPr>
      <w:r w:rsidRPr="00614E66">
        <w:rPr>
          <w:rFonts w:ascii="Times New Roman" w:hAnsi="Times New Roman" w:cs="Times New Roman"/>
        </w:rPr>
        <w:t xml:space="preserve">(A) Each lock and tag </w:t>
      </w:r>
      <w:r w:rsidRPr="00614E66">
        <w:rPr>
          <w:rFonts w:ascii="Times New Roman" w:hAnsi="Times New Roman" w:cs="Times New Roman"/>
        </w:rPr>
        <w:t>is</w:t>
      </w:r>
      <w:r w:rsidRPr="00614E66">
        <w:rPr>
          <w:rFonts w:ascii="Times New Roman" w:hAnsi="Times New Roman" w:cs="Times New Roman"/>
        </w:rPr>
        <w:t xml:space="preserve"> standardized in at least one of the following areas: color, shape, or size; and</w:t>
      </w:r>
    </w:p>
    <w:p w:rsidR="00614E66" w:rsidRPr="00614E66" w:rsidP="00614E66" w14:paraId="0BA965B2" w14:textId="77777777">
      <w:pPr>
        <w:rPr>
          <w:rFonts w:ascii="Times New Roman" w:hAnsi="Times New Roman" w:cs="Times New Roman"/>
        </w:rPr>
      </w:pPr>
      <w:r w:rsidRPr="00614E66">
        <w:rPr>
          <w:rFonts w:ascii="Times New Roman" w:hAnsi="Times New Roman" w:cs="Times New Roman"/>
        </w:rPr>
        <w:t xml:space="preserve">(B) Each tag is standardized in print and </w:t>
      </w:r>
      <w:r w:rsidRPr="00614E66">
        <w:rPr>
          <w:rFonts w:ascii="Times New Roman" w:hAnsi="Times New Roman" w:cs="Times New Roman"/>
        </w:rPr>
        <w:t>format;</w:t>
      </w:r>
    </w:p>
    <w:p w:rsidR="00614E66" w:rsidRPr="00614E66" w:rsidP="00614E66" w14:paraId="7CAF0466" w14:textId="77777777">
      <w:pPr>
        <w:rPr>
          <w:rFonts w:ascii="Times New Roman" w:hAnsi="Times New Roman" w:cs="Times New Roman"/>
        </w:rPr>
      </w:pPr>
      <w:r w:rsidRPr="00614E66">
        <w:rPr>
          <w:rFonts w:ascii="Times New Roman" w:hAnsi="Times New Roman" w:cs="Times New Roman"/>
        </w:rPr>
        <w:t>(iii) </w:t>
      </w:r>
      <w:r w:rsidRPr="00614E66">
        <w:rPr>
          <w:rFonts w:ascii="Times New Roman" w:hAnsi="Times New Roman" w:cs="Times New Roman"/>
          <w:i/>
          <w:iCs/>
        </w:rPr>
        <w:t>Substantial.</w:t>
      </w:r>
    </w:p>
    <w:p w:rsidR="00614E66" w:rsidRPr="00614E66" w:rsidP="00614E66" w14:paraId="6148B9BC" w14:textId="77777777">
      <w:pPr>
        <w:rPr>
          <w:rFonts w:ascii="Times New Roman" w:hAnsi="Times New Roman" w:cs="Times New Roman"/>
        </w:rPr>
      </w:pPr>
      <w:r w:rsidRPr="00614E66">
        <w:rPr>
          <w:rFonts w:ascii="Times New Roman" w:hAnsi="Times New Roman" w:cs="Times New Roman"/>
        </w:rPr>
        <w:t xml:space="preserve">(A) Each lock is sturdy enough to prevent removal without the use of extra force or unusual techniques, such as bolt cutters or other metal-cutting </w:t>
      </w:r>
      <w:r w:rsidRPr="00614E66">
        <w:rPr>
          <w:rFonts w:ascii="Times New Roman" w:hAnsi="Times New Roman" w:cs="Times New Roman"/>
        </w:rPr>
        <w:t>tools;</w:t>
      </w:r>
    </w:p>
    <w:p w:rsidR="00614E66" w:rsidRPr="00614E66" w:rsidP="00614E66" w14:paraId="3E0A44BA" w14:textId="77777777">
      <w:pPr>
        <w:rPr>
          <w:rFonts w:ascii="Times New Roman" w:hAnsi="Times New Roman" w:cs="Times New Roman"/>
        </w:rPr>
      </w:pPr>
      <w:r w:rsidRPr="00614E66">
        <w:rPr>
          <w:rFonts w:ascii="Times New Roman" w:hAnsi="Times New Roman" w:cs="Times New Roman"/>
        </w:rPr>
        <w:t xml:space="preserve">(B) Each tag and tag attachment </w:t>
      </w:r>
      <w:r w:rsidRPr="00614E66">
        <w:rPr>
          <w:rFonts w:ascii="Times New Roman" w:hAnsi="Times New Roman" w:cs="Times New Roman"/>
        </w:rPr>
        <w:t>is</w:t>
      </w:r>
      <w:r w:rsidRPr="00614E66">
        <w:rPr>
          <w:rFonts w:ascii="Times New Roman" w:hAnsi="Times New Roman" w:cs="Times New Roman"/>
        </w:rPr>
        <w:t xml:space="preserve"> sturdy enough to prevent inadvertent or accidental removal;</w:t>
      </w:r>
    </w:p>
    <w:p w:rsidR="00614E66" w:rsidRPr="00614E66" w:rsidP="00614E66" w14:paraId="2AFB6ED6" w14:textId="77777777">
      <w:pPr>
        <w:rPr>
          <w:rFonts w:ascii="Times New Roman" w:hAnsi="Times New Roman" w:cs="Times New Roman"/>
        </w:rPr>
      </w:pPr>
      <w:r w:rsidRPr="00614E66">
        <w:rPr>
          <w:rFonts w:ascii="Times New Roman" w:hAnsi="Times New Roman" w:cs="Times New Roman"/>
        </w:rPr>
        <w:t xml:space="preserve">(C) Each tag attachment has the general design and basic safety characteristics of a one-piece, all-environment-tolerant nylon </w:t>
      </w:r>
      <w:r w:rsidRPr="00614E66">
        <w:rPr>
          <w:rFonts w:ascii="Times New Roman" w:hAnsi="Times New Roman" w:cs="Times New Roman"/>
        </w:rPr>
        <w:t>tie;</w:t>
      </w:r>
    </w:p>
    <w:p w:rsidR="00614E66" w:rsidRPr="00614E66" w:rsidP="00614E66" w14:paraId="0AD7C45D" w14:textId="77777777">
      <w:pPr>
        <w:rPr>
          <w:rFonts w:ascii="Times New Roman" w:hAnsi="Times New Roman" w:cs="Times New Roman"/>
        </w:rPr>
      </w:pPr>
      <w:r w:rsidRPr="00614E66">
        <w:rPr>
          <w:rFonts w:ascii="Times New Roman" w:hAnsi="Times New Roman" w:cs="Times New Roman"/>
        </w:rPr>
        <w:t xml:space="preserve">(D) Each tag attachment is non-reusable, attachable by hand, self-locking, and non-releasable, and has a minimum unlocking strength of 50 </w:t>
      </w:r>
      <w:r w:rsidRPr="00614E66">
        <w:rPr>
          <w:rFonts w:ascii="Times New Roman" w:hAnsi="Times New Roman" w:cs="Times New Roman"/>
        </w:rPr>
        <w:t>pounds;</w:t>
      </w:r>
    </w:p>
    <w:p w:rsidR="00614E66" w:rsidRPr="00614E66" w:rsidP="00614E66" w14:paraId="1294D53E" w14:textId="77777777">
      <w:pPr>
        <w:rPr>
          <w:rFonts w:ascii="Times New Roman" w:hAnsi="Times New Roman" w:cs="Times New Roman"/>
        </w:rPr>
      </w:pPr>
      <w:r w:rsidRPr="00614E66">
        <w:rPr>
          <w:rFonts w:ascii="Times New Roman" w:hAnsi="Times New Roman" w:cs="Times New Roman"/>
        </w:rPr>
        <w:t>(iv) </w:t>
      </w:r>
      <w:r w:rsidRPr="00614E66">
        <w:rPr>
          <w:rFonts w:ascii="Times New Roman" w:hAnsi="Times New Roman" w:cs="Times New Roman"/>
          <w:i/>
          <w:iCs/>
        </w:rPr>
        <w:t>Identifiable.</w:t>
      </w:r>
      <w:r w:rsidRPr="00614E66">
        <w:rPr>
          <w:rFonts w:ascii="Times New Roman" w:hAnsi="Times New Roman" w:cs="Times New Roman"/>
        </w:rPr>
        <w:t xml:space="preserve"> Each lock and tag </w:t>
      </w:r>
      <w:r w:rsidRPr="00614E66">
        <w:rPr>
          <w:rFonts w:ascii="Times New Roman" w:hAnsi="Times New Roman" w:cs="Times New Roman"/>
        </w:rPr>
        <w:t>indicates</w:t>
      </w:r>
      <w:r w:rsidRPr="00614E66">
        <w:rPr>
          <w:rFonts w:ascii="Times New Roman" w:hAnsi="Times New Roman" w:cs="Times New Roman"/>
        </w:rPr>
        <w:t xml:space="preserve"> the identity of the authorized employee applying it; and</w:t>
      </w:r>
    </w:p>
    <w:p w:rsidR="00614E66" w:rsidRPr="00614E66" w:rsidP="00614E66" w14:paraId="72C55A80" w14:textId="77777777">
      <w:pPr>
        <w:rPr>
          <w:rFonts w:ascii="Times New Roman" w:hAnsi="Times New Roman" w:cs="Times New Roman"/>
        </w:rPr>
      </w:pPr>
      <w:r w:rsidRPr="00614E66">
        <w:rPr>
          <w:rFonts w:ascii="Times New Roman" w:hAnsi="Times New Roman" w:cs="Times New Roman"/>
        </w:rPr>
        <w:t>(v) Each tag warns of hazardous conditions that could arise if the machinery, equipment, or system is energized and includes a legend such as one of the following: </w:t>
      </w:r>
      <w:r w:rsidRPr="00614E66">
        <w:rPr>
          <w:rFonts w:ascii="Times New Roman" w:hAnsi="Times New Roman" w:cs="Times New Roman"/>
          <w:i/>
          <w:iCs/>
        </w:rPr>
        <w:t>“Do Not Start,” “Do Not Open,” “Do Not Close,” “Do Not Energize,” or “Do Not Operate.”</w:t>
      </w:r>
    </w:p>
    <w:p w:rsidR="00614E66" w:rsidRPr="00614E66" w:rsidP="00614E66" w14:paraId="182DDC6F" w14:textId="77777777">
      <w:pPr>
        <w:rPr>
          <w:rFonts w:ascii="Times New Roman" w:hAnsi="Times New Roman" w:cs="Times New Roman"/>
        </w:rPr>
      </w:pPr>
      <w:r w:rsidRPr="00614E66">
        <w:rPr>
          <w:rFonts w:ascii="Times New Roman" w:hAnsi="Times New Roman" w:cs="Times New Roman"/>
        </w:rPr>
        <w:t>(o) </w:t>
      </w:r>
      <w:r w:rsidRPr="00614E66">
        <w:rPr>
          <w:rFonts w:ascii="Times New Roman" w:hAnsi="Times New Roman" w:cs="Times New Roman"/>
          <w:i/>
          <w:iCs/>
        </w:rPr>
        <w:t>Information and training</w:t>
      </w:r>
      <w:r w:rsidRPr="00614E66">
        <w:rPr>
          <w:rFonts w:ascii="Times New Roman" w:hAnsi="Times New Roman" w:cs="Times New Roman"/>
        </w:rPr>
        <w:t> —</w:t>
      </w:r>
    </w:p>
    <w:p w:rsidR="00614E66" w:rsidRPr="00614E66" w:rsidP="00614E66" w14:paraId="326E5296"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Initial training.</w:t>
      </w:r>
      <w:r w:rsidRPr="00614E66">
        <w:rPr>
          <w:rFonts w:ascii="Times New Roman" w:hAnsi="Times New Roman" w:cs="Times New Roman"/>
        </w:rPr>
        <w:t> The employer shall train each employee in the applicable requirements of this section no later than October 31, 2011.</w:t>
      </w:r>
    </w:p>
    <w:p w:rsidR="00614E66" w:rsidRPr="00614E66" w:rsidP="00614E66" w14:paraId="4D630A2D"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General training content.</w:t>
      </w:r>
      <w:r w:rsidRPr="00614E66">
        <w:rPr>
          <w:rFonts w:ascii="Times New Roman" w:hAnsi="Times New Roman" w:cs="Times New Roman"/>
        </w:rPr>
        <w:t> The employer shall train each employee who is, or may be, in an area where lockout/tags-plus systems are being used so they know:</w:t>
      </w:r>
    </w:p>
    <w:p w:rsidR="00614E66" w:rsidRPr="00614E66" w:rsidP="00614E66" w14:paraId="6B8A3756"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The purpose and function of the employer's lockout/tags-plus program and </w:t>
      </w:r>
      <w:r w:rsidRPr="00614E66">
        <w:rPr>
          <w:rFonts w:ascii="Times New Roman" w:hAnsi="Times New Roman" w:cs="Times New Roman"/>
        </w:rPr>
        <w:t>procedures;</w:t>
      </w:r>
    </w:p>
    <w:p w:rsidR="00614E66" w:rsidRPr="00614E66" w:rsidP="00614E66" w14:paraId="3079DA06" w14:textId="77777777">
      <w:pPr>
        <w:rPr>
          <w:rFonts w:ascii="Times New Roman" w:hAnsi="Times New Roman" w:cs="Times New Roman"/>
        </w:rPr>
      </w:pPr>
      <w:r w:rsidRPr="00614E66">
        <w:rPr>
          <w:rFonts w:ascii="Times New Roman" w:hAnsi="Times New Roman" w:cs="Times New Roman"/>
        </w:rPr>
        <w:t xml:space="preserve">(ii) The unique identity of the locks and tags to be used in the lockout/tags-plus system, as well as the standardized color, shape or size of these </w:t>
      </w:r>
      <w:r w:rsidRPr="00614E66">
        <w:rPr>
          <w:rFonts w:ascii="Times New Roman" w:hAnsi="Times New Roman" w:cs="Times New Roman"/>
        </w:rPr>
        <w:t>devices;</w:t>
      </w:r>
    </w:p>
    <w:p w:rsidR="00614E66" w:rsidRPr="00614E66" w:rsidP="00614E66" w14:paraId="4DADF4B7" w14:textId="77777777">
      <w:pPr>
        <w:rPr>
          <w:rFonts w:ascii="Times New Roman" w:hAnsi="Times New Roman" w:cs="Times New Roman"/>
        </w:rPr>
      </w:pPr>
      <w:r w:rsidRPr="00614E66">
        <w:rPr>
          <w:rFonts w:ascii="Times New Roman" w:hAnsi="Times New Roman" w:cs="Times New Roman"/>
        </w:rPr>
        <w:t xml:space="preserve">(iii) The basic components of the tags-plus system: an energy-isolating device with a tag affixed to it and an additional safety </w:t>
      </w:r>
      <w:r w:rsidRPr="00614E66">
        <w:rPr>
          <w:rFonts w:ascii="Times New Roman" w:hAnsi="Times New Roman" w:cs="Times New Roman"/>
        </w:rPr>
        <w:t>measure;</w:t>
      </w:r>
    </w:p>
    <w:p w:rsidR="00614E66" w:rsidRPr="00614E66" w:rsidP="00614E66" w14:paraId="2591F6D6" w14:textId="77777777">
      <w:pPr>
        <w:rPr>
          <w:rFonts w:ascii="Times New Roman" w:hAnsi="Times New Roman" w:cs="Times New Roman"/>
        </w:rPr>
      </w:pPr>
      <w:r w:rsidRPr="00614E66">
        <w:rPr>
          <w:rFonts w:ascii="Times New Roman" w:hAnsi="Times New Roman" w:cs="Times New Roman"/>
        </w:rPr>
        <w:t>(iv) The prohibition against tampering with or removing any lockout/tags-plus system; and</w:t>
      </w:r>
    </w:p>
    <w:p w:rsidR="00614E66" w:rsidRPr="00614E66" w:rsidP="00614E66" w14:paraId="6BB727DC" w14:textId="77777777">
      <w:pPr>
        <w:rPr>
          <w:rFonts w:ascii="Times New Roman" w:hAnsi="Times New Roman" w:cs="Times New Roman"/>
        </w:rPr>
      </w:pPr>
      <w:r w:rsidRPr="00614E66">
        <w:rPr>
          <w:rFonts w:ascii="Times New Roman" w:hAnsi="Times New Roman" w:cs="Times New Roman"/>
        </w:rPr>
        <w:t>(v) The prohibition against restarting or reenergizing any machinery, equipment, or system being serviced under a lockout/tags-plus system.</w:t>
      </w:r>
    </w:p>
    <w:p w:rsidR="00614E66" w:rsidRPr="00614E66" w:rsidP="00614E66" w14:paraId="6C8124FF" w14:textId="77777777">
      <w:pPr>
        <w:rPr>
          <w:rFonts w:ascii="Times New Roman" w:hAnsi="Times New Roman" w:cs="Times New Roman"/>
        </w:rPr>
      </w:pPr>
      <w:r w:rsidRPr="00614E66">
        <w:rPr>
          <w:rFonts w:ascii="Times New Roman" w:hAnsi="Times New Roman" w:cs="Times New Roman"/>
        </w:rPr>
        <w:t>(3) </w:t>
      </w:r>
      <w:r w:rsidRPr="00614E66">
        <w:rPr>
          <w:rFonts w:ascii="Times New Roman" w:hAnsi="Times New Roman" w:cs="Times New Roman"/>
          <w:i/>
          <w:iCs/>
        </w:rPr>
        <w:t>Additional training requirements for affected employees.</w:t>
      </w:r>
      <w:r w:rsidRPr="00614E66">
        <w:rPr>
          <w:rFonts w:ascii="Times New Roman" w:hAnsi="Times New Roman" w:cs="Times New Roman"/>
        </w:rPr>
        <w:t> In addition to training affected employees in the requirements in </w:t>
      </w:r>
      <w:hyperlink r:id="rId123" w:anchor="p-1915.89(o)(2)" w:history="1">
        <w:r w:rsidRPr="00614E66">
          <w:rPr>
            <w:rStyle w:val="Hyperlink"/>
            <w:rFonts w:ascii="Times New Roman" w:hAnsi="Times New Roman" w:cs="Times New Roman"/>
          </w:rPr>
          <w:t>paragraph (o)(2)</w:t>
        </w:r>
      </w:hyperlink>
      <w:r w:rsidRPr="00614E66">
        <w:rPr>
          <w:rFonts w:ascii="Times New Roman" w:hAnsi="Times New Roman" w:cs="Times New Roman"/>
        </w:rPr>
        <w:t> of this section, the employer also shall train each affected employee so he/she knows:</w:t>
      </w:r>
    </w:p>
    <w:p w:rsidR="00614E66" w:rsidRPr="00614E66" w:rsidP="00614E66" w14:paraId="31753111"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The use of the employer's lockout/tags-plus program and </w:t>
      </w:r>
      <w:r w:rsidRPr="00614E66">
        <w:rPr>
          <w:rFonts w:ascii="Times New Roman" w:hAnsi="Times New Roman" w:cs="Times New Roman"/>
        </w:rPr>
        <w:t>procedures;</w:t>
      </w:r>
    </w:p>
    <w:p w:rsidR="00614E66" w:rsidRPr="00614E66" w:rsidP="00614E66" w14:paraId="77E81856" w14:textId="77777777">
      <w:pPr>
        <w:rPr>
          <w:rFonts w:ascii="Times New Roman" w:hAnsi="Times New Roman" w:cs="Times New Roman"/>
        </w:rPr>
      </w:pPr>
      <w:r w:rsidRPr="00614E66">
        <w:rPr>
          <w:rFonts w:ascii="Times New Roman" w:hAnsi="Times New Roman" w:cs="Times New Roman"/>
        </w:rPr>
        <w:t>(ii) That affected employees are not to apply or remove any lockout/tags-plus system; and</w:t>
      </w:r>
    </w:p>
    <w:p w:rsidR="00614E66" w:rsidRPr="00614E66" w:rsidP="00614E66" w14:paraId="1DFAA02B" w14:textId="77777777">
      <w:pPr>
        <w:rPr>
          <w:rFonts w:ascii="Times New Roman" w:hAnsi="Times New Roman" w:cs="Times New Roman"/>
        </w:rPr>
      </w:pPr>
      <w:r w:rsidRPr="00614E66">
        <w:rPr>
          <w:rFonts w:ascii="Times New Roman" w:hAnsi="Times New Roman" w:cs="Times New Roman"/>
        </w:rPr>
        <w:t>(iii) That affected employees are not to bypass, ignore, or otherwise defeat any lockout/tags-plus system.</w:t>
      </w:r>
    </w:p>
    <w:p w:rsidR="00614E66" w:rsidRPr="00614E66" w:rsidP="00614E66" w14:paraId="32DF4E17" w14:textId="77777777">
      <w:pPr>
        <w:rPr>
          <w:rFonts w:ascii="Times New Roman" w:hAnsi="Times New Roman" w:cs="Times New Roman"/>
        </w:rPr>
      </w:pPr>
      <w:r w:rsidRPr="00614E66">
        <w:rPr>
          <w:rFonts w:ascii="Times New Roman" w:hAnsi="Times New Roman" w:cs="Times New Roman"/>
        </w:rPr>
        <w:t>(4) </w:t>
      </w:r>
      <w:r w:rsidRPr="00614E66">
        <w:rPr>
          <w:rFonts w:ascii="Times New Roman" w:hAnsi="Times New Roman" w:cs="Times New Roman"/>
          <w:i/>
          <w:iCs/>
        </w:rPr>
        <w:t>Additional training requirements for authorized employees.</w:t>
      </w:r>
      <w:r w:rsidRPr="00614E66">
        <w:rPr>
          <w:rFonts w:ascii="Times New Roman" w:hAnsi="Times New Roman" w:cs="Times New Roman"/>
        </w:rPr>
        <w:t> In addition to training authorized employees in the requirements in </w:t>
      </w:r>
      <w:hyperlink r:id="rId123" w:anchor="p-1915.89(o)(2)" w:history="1">
        <w:r w:rsidRPr="00614E66">
          <w:rPr>
            <w:rStyle w:val="Hyperlink"/>
            <w:rFonts w:ascii="Times New Roman" w:hAnsi="Times New Roman" w:cs="Times New Roman"/>
          </w:rPr>
          <w:t>paragraphs (o)(2)</w:t>
        </w:r>
      </w:hyperlink>
      <w:r w:rsidRPr="00614E66">
        <w:rPr>
          <w:rFonts w:ascii="Times New Roman" w:hAnsi="Times New Roman" w:cs="Times New Roman"/>
        </w:rPr>
        <w:t> and </w:t>
      </w:r>
      <w:hyperlink r:id="rId123" w:anchor="p-1915.89(o)(3)" w:history="1">
        <w:r w:rsidRPr="00614E66">
          <w:rPr>
            <w:rStyle w:val="Hyperlink"/>
            <w:rFonts w:ascii="Times New Roman" w:hAnsi="Times New Roman" w:cs="Times New Roman"/>
          </w:rPr>
          <w:t>(o)(3)</w:t>
        </w:r>
      </w:hyperlink>
      <w:r w:rsidRPr="00614E66">
        <w:rPr>
          <w:rFonts w:ascii="Times New Roman" w:hAnsi="Times New Roman" w:cs="Times New Roman"/>
        </w:rPr>
        <w:t> of this section, the employer also shall train each authorized employee so he/she knows:</w:t>
      </w:r>
    </w:p>
    <w:p w:rsidR="00614E66" w:rsidRPr="00614E66" w:rsidP="00614E66" w14:paraId="3BC3923C"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The steps necessary for the safe application, use, and removal of lockout/tags-plus systems to prevent energization or startup or the release of hazardous energy during servicing of machinery, equipment, or </w:t>
      </w:r>
      <w:r w:rsidRPr="00614E66">
        <w:rPr>
          <w:rFonts w:ascii="Times New Roman" w:hAnsi="Times New Roman" w:cs="Times New Roman"/>
        </w:rPr>
        <w:t>systems;</w:t>
      </w:r>
    </w:p>
    <w:p w:rsidR="00614E66" w:rsidRPr="00614E66" w:rsidP="00614E66" w14:paraId="58CDE562" w14:textId="77777777">
      <w:pPr>
        <w:rPr>
          <w:rFonts w:ascii="Times New Roman" w:hAnsi="Times New Roman" w:cs="Times New Roman"/>
        </w:rPr>
      </w:pPr>
      <w:r w:rsidRPr="00614E66">
        <w:rPr>
          <w:rFonts w:ascii="Times New Roman" w:hAnsi="Times New Roman" w:cs="Times New Roman"/>
        </w:rPr>
        <w:t xml:space="preserve">(ii) The type of energy sources and the magnitude of the energy available at the </w:t>
      </w:r>
      <w:r w:rsidRPr="00614E66">
        <w:rPr>
          <w:rFonts w:ascii="Times New Roman" w:hAnsi="Times New Roman" w:cs="Times New Roman"/>
        </w:rPr>
        <w:t>worksite;</w:t>
      </w:r>
    </w:p>
    <w:p w:rsidR="00614E66" w:rsidRPr="00614E66" w:rsidP="00614E66" w14:paraId="6DE5B56B" w14:textId="77777777">
      <w:pPr>
        <w:rPr>
          <w:rFonts w:ascii="Times New Roman" w:hAnsi="Times New Roman" w:cs="Times New Roman"/>
        </w:rPr>
      </w:pPr>
      <w:r w:rsidRPr="00614E66">
        <w:rPr>
          <w:rFonts w:ascii="Times New Roman" w:hAnsi="Times New Roman" w:cs="Times New Roman"/>
        </w:rPr>
        <w:t xml:space="preserve">(iii) The means and methods necessary for effective isolation and control of hazardous </w:t>
      </w:r>
      <w:r w:rsidRPr="00614E66">
        <w:rPr>
          <w:rFonts w:ascii="Times New Roman" w:hAnsi="Times New Roman" w:cs="Times New Roman"/>
        </w:rPr>
        <w:t>energy;</w:t>
      </w:r>
    </w:p>
    <w:p w:rsidR="00614E66" w:rsidRPr="00614E66" w:rsidP="00614E66" w14:paraId="206DBB64" w14:textId="77777777">
      <w:pPr>
        <w:rPr>
          <w:rFonts w:ascii="Times New Roman" w:hAnsi="Times New Roman" w:cs="Times New Roman"/>
        </w:rPr>
      </w:pPr>
      <w:r w:rsidRPr="00614E66">
        <w:rPr>
          <w:rFonts w:ascii="Times New Roman" w:hAnsi="Times New Roman" w:cs="Times New Roman"/>
        </w:rPr>
        <w:t>(iv) The means for determining the safe exposure status of other employees in a group when the authorized employee is working as a group's primary authorized employee.</w:t>
      </w:r>
    </w:p>
    <w:p w:rsidR="00614E66" w:rsidRPr="00614E66" w:rsidP="00614E66" w14:paraId="2CBAA600" w14:textId="77777777">
      <w:pPr>
        <w:rPr>
          <w:rFonts w:ascii="Times New Roman" w:hAnsi="Times New Roman" w:cs="Times New Roman"/>
        </w:rPr>
      </w:pPr>
      <w:r w:rsidRPr="00614E66">
        <w:rPr>
          <w:rFonts w:ascii="Times New Roman" w:hAnsi="Times New Roman" w:cs="Times New Roman"/>
        </w:rPr>
        <w:t xml:space="preserve">(v) The requirement for tags to be written so they are legible and understandable to all </w:t>
      </w:r>
      <w:r w:rsidRPr="00614E66">
        <w:rPr>
          <w:rFonts w:ascii="Times New Roman" w:hAnsi="Times New Roman" w:cs="Times New Roman"/>
        </w:rPr>
        <w:t>employees;</w:t>
      </w:r>
    </w:p>
    <w:p w:rsidR="00614E66" w:rsidRPr="00614E66" w:rsidP="00614E66" w14:paraId="0F7F0A19" w14:textId="77777777">
      <w:pPr>
        <w:rPr>
          <w:rFonts w:ascii="Times New Roman" w:hAnsi="Times New Roman" w:cs="Times New Roman"/>
        </w:rPr>
      </w:pPr>
      <w:r w:rsidRPr="00614E66">
        <w:rPr>
          <w:rFonts w:ascii="Times New Roman" w:hAnsi="Times New Roman" w:cs="Times New Roman"/>
        </w:rPr>
        <w:t xml:space="preserve">(vi) The requirement that tags and their means of attachment be made of materials that will withstand the environmental conditions encountered in the </w:t>
      </w:r>
      <w:r w:rsidRPr="00614E66">
        <w:rPr>
          <w:rFonts w:ascii="Times New Roman" w:hAnsi="Times New Roman" w:cs="Times New Roman"/>
        </w:rPr>
        <w:t>workplace;</w:t>
      </w:r>
    </w:p>
    <w:p w:rsidR="00614E66" w:rsidRPr="00614E66" w:rsidP="00614E66" w14:paraId="17B3081F" w14:textId="77777777">
      <w:pPr>
        <w:rPr>
          <w:rFonts w:ascii="Times New Roman" w:hAnsi="Times New Roman" w:cs="Times New Roman"/>
        </w:rPr>
      </w:pPr>
      <w:r w:rsidRPr="00614E66">
        <w:rPr>
          <w:rFonts w:ascii="Times New Roman" w:hAnsi="Times New Roman" w:cs="Times New Roman"/>
        </w:rPr>
        <w:t xml:space="preserve">(vii) The requirement that tags be securely attached to energy-isolating devices so they cannot be accidentally removed while servicing machinery, equipment, or </w:t>
      </w:r>
      <w:r w:rsidRPr="00614E66">
        <w:rPr>
          <w:rFonts w:ascii="Times New Roman" w:hAnsi="Times New Roman" w:cs="Times New Roman"/>
        </w:rPr>
        <w:t>systems;</w:t>
      </w:r>
    </w:p>
    <w:p w:rsidR="00614E66" w:rsidRPr="00614E66" w:rsidP="00614E66" w14:paraId="4A4B5917" w14:textId="77777777">
      <w:pPr>
        <w:rPr>
          <w:rFonts w:ascii="Times New Roman" w:hAnsi="Times New Roman" w:cs="Times New Roman"/>
        </w:rPr>
      </w:pPr>
      <w:r w:rsidRPr="00614E66">
        <w:rPr>
          <w:rFonts w:ascii="Times New Roman" w:hAnsi="Times New Roman" w:cs="Times New Roman"/>
        </w:rPr>
        <w:t>(viii) That tags are warning devices, and alone do not provide physical barriers against energization or startup, or the release of hazardous energy, provided by locks, and energy-isolating devices; and</w:t>
      </w:r>
    </w:p>
    <w:p w:rsidR="00614E66" w:rsidRPr="00614E66" w:rsidP="00614E66" w14:paraId="47A59A4D" w14:textId="77777777">
      <w:pPr>
        <w:rPr>
          <w:rFonts w:ascii="Times New Roman" w:hAnsi="Times New Roman" w:cs="Times New Roman"/>
        </w:rPr>
      </w:pPr>
      <w:r w:rsidRPr="00614E66">
        <w:rPr>
          <w:rFonts w:ascii="Times New Roman" w:hAnsi="Times New Roman" w:cs="Times New Roman"/>
        </w:rPr>
        <w:t>(ix) That tags must be used in conjunction with an energy-isolating device to prevent energization or startup or the release of hazardous energy.</w:t>
      </w:r>
    </w:p>
    <w:p w:rsidR="00614E66" w:rsidRPr="00614E66" w:rsidP="00614E66" w14:paraId="371D58BC" w14:textId="77777777">
      <w:pPr>
        <w:rPr>
          <w:rFonts w:ascii="Times New Roman" w:hAnsi="Times New Roman" w:cs="Times New Roman"/>
        </w:rPr>
      </w:pPr>
      <w:r w:rsidRPr="00614E66">
        <w:rPr>
          <w:rFonts w:ascii="Times New Roman" w:hAnsi="Times New Roman" w:cs="Times New Roman"/>
        </w:rPr>
        <w:t>(5) </w:t>
      </w:r>
      <w:r w:rsidRPr="00614E66">
        <w:rPr>
          <w:rFonts w:ascii="Times New Roman" w:hAnsi="Times New Roman" w:cs="Times New Roman"/>
          <w:i/>
          <w:iCs/>
        </w:rPr>
        <w:t>Additional training for lockout/tags-plus coordinator.</w:t>
      </w:r>
      <w:r w:rsidRPr="00614E66">
        <w:rPr>
          <w:rFonts w:ascii="Times New Roman" w:hAnsi="Times New Roman" w:cs="Times New Roman"/>
        </w:rPr>
        <w:t> In addition to training lockout/tags-plus coordinators in the requirements in </w:t>
      </w:r>
      <w:hyperlink r:id="rId123" w:anchor="p-1915.89(o)(2)" w:history="1">
        <w:r w:rsidRPr="00614E66">
          <w:rPr>
            <w:rStyle w:val="Hyperlink"/>
            <w:rFonts w:ascii="Times New Roman" w:hAnsi="Times New Roman" w:cs="Times New Roman"/>
          </w:rPr>
          <w:t>paragraphs (o)(2)</w:t>
        </w:r>
      </w:hyperlink>
      <w:r w:rsidRPr="00614E66">
        <w:rPr>
          <w:rFonts w:ascii="Times New Roman" w:hAnsi="Times New Roman" w:cs="Times New Roman"/>
        </w:rPr>
        <w:t>, </w:t>
      </w:r>
      <w:hyperlink r:id="rId123" w:anchor="p-1915.89(o)(3)" w:history="1">
        <w:r w:rsidRPr="00614E66">
          <w:rPr>
            <w:rStyle w:val="Hyperlink"/>
            <w:rFonts w:ascii="Times New Roman" w:hAnsi="Times New Roman" w:cs="Times New Roman"/>
          </w:rPr>
          <w:t>(o)(3)</w:t>
        </w:r>
      </w:hyperlink>
      <w:r w:rsidRPr="00614E66">
        <w:rPr>
          <w:rFonts w:ascii="Times New Roman" w:hAnsi="Times New Roman" w:cs="Times New Roman"/>
        </w:rPr>
        <w:t>, and </w:t>
      </w:r>
      <w:hyperlink r:id="rId123" w:anchor="p-1915.89(o)(4)" w:history="1">
        <w:r w:rsidRPr="00614E66">
          <w:rPr>
            <w:rStyle w:val="Hyperlink"/>
            <w:rFonts w:ascii="Times New Roman" w:hAnsi="Times New Roman" w:cs="Times New Roman"/>
          </w:rPr>
          <w:t>(o)(4)</w:t>
        </w:r>
      </w:hyperlink>
      <w:r w:rsidRPr="00614E66">
        <w:rPr>
          <w:rFonts w:ascii="Times New Roman" w:hAnsi="Times New Roman" w:cs="Times New Roman"/>
        </w:rPr>
        <w:t> of this section, the employer shall train each lockout/tags-plus coordinator so he/she knows:</w:t>
      </w:r>
    </w:p>
    <w:p w:rsidR="00614E66" w:rsidRPr="00614E66" w:rsidP="00614E66" w14:paraId="7BE1F930"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How to identify and isolate any machinery, equipment, or system that is being serviced; and</w:t>
      </w:r>
    </w:p>
    <w:p w:rsidR="00614E66" w:rsidRPr="00614E66" w:rsidP="00614E66" w14:paraId="27219EED" w14:textId="77777777">
      <w:pPr>
        <w:rPr>
          <w:rFonts w:ascii="Times New Roman" w:hAnsi="Times New Roman" w:cs="Times New Roman"/>
        </w:rPr>
      </w:pPr>
      <w:r w:rsidRPr="00614E66">
        <w:rPr>
          <w:rFonts w:ascii="Times New Roman" w:hAnsi="Times New Roman" w:cs="Times New Roman"/>
        </w:rPr>
        <w:t>(ii) How to accurately document lockout/tags-plus systems and maintain the lockout/tags-plus log.</w:t>
      </w:r>
    </w:p>
    <w:p w:rsidR="00614E66" w:rsidRPr="00614E66" w:rsidP="00614E66" w14:paraId="4FDAA092" w14:textId="77777777">
      <w:pPr>
        <w:rPr>
          <w:rFonts w:ascii="Times New Roman" w:hAnsi="Times New Roman" w:cs="Times New Roman"/>
        </w:rPr>
      </w:pPr>
      <w:r w:rsidRPr="00614E66">
        <w:rPr>
          <w:rFonts w:ascii="Times New Roman" w:hAnsi="Times New Roman" w:cs="Times New Roman"/>
        </w:rPr>
        <w:t>(6) </w:t>
      </w:r>
      <w:r w:rsidRPr="00614E66">
        <w:rPr>
          <w:rFonts w:ascii="Times New Roman" w:hAnsi="Times New Roman" w:cs="Times New Roman"/>
          <w:i/>
          <w:iCs/>
        </w:rPr>
        <w:t>Employee retraining.</w:t>
      </w:r>
    </w:p>
    <w:p w:rsidR="00614E66" w:rsidRPr="00614E66" w:rsidP="00614E66" w14:paraId="114EDCE8"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The employer shall retrain each employee, as applicable, whenever:</w:t>
      </w:r>
    </w:p>
    <w:p w:rsidR="00614E66" w:rsidRPr="00614E66" w:rsidP="00614E66" w14:paraId="197D57EC" w14:textId="77777777">
      <w:pPr>
        <w:rPr>
          <w:rFonts w:ascii="Times New Roman" w:hAnsi="Times New Roman" w:cs="Times New Roman"/>
        </w:rPr>
      </w:pPr>
      <w:r w:rsidRPr="00614E66">
        <w:rPr>
          <w:rFonts w:ascii="Times New Roman" w:hAnsi="Times New Roman" w:cs="Times New Roman"/>
        </w:rPr>
        <w:t xml:space="preserve">(A) There is a change in his/her job assignment that presents new hazards or requires a greater degree of knowledge about the employer's lockout/tags-plus program or </w:t>
      </w:r>
      <w:r w:rsidRPr="00614E66">
        <w:rPr>
          <w:rFonts w:ascii="Times New Roman" w:hAnsi="Times New Roman" w:cs="Times New Roman"/>
        </w:rPr>
        <w:t>procedures;</w:t>
      </w:r>
    </w:p>
    <w:p w:rsidR="00614E66" w:rsidRPr="00614E66" w:rsidP="00614E66" w14:paraId="78A2AF94" w14:textId="77777777">
      <w:pPr>
        <w:rPr>
          <w:rFonts w:ascii="Times New Roman" w:hAnsi="Times New Roman" w:cs="Times New Roman"/>
        </w:rPr>
      </w:pPr>
      <w:r w:rsidRPr="00614E66">
        <w:rPr>
          <w:rFonts w:ascii="Times New Roman" w:hAnsi="Times New Roman" w:cs="Times New Roman"/>
        </w:rPr>
        <w:t xml:space="preserve">(B) There is a change in machinery, equipment, or systems to be serviced that presents a new energy-control </w:t>
      </w:r>
      <w:r w:rsidRPr="00614E66">
        <w:rPr>
          <w:rFonts w:ascii="Times New Roman" w:hAnsi="Times New Roman" w:cs="Times New Roman"/>
        </w:rPr>
        <w:t>hazard;</w:t>
      </w:r>
    </w:p>
    <w:p w:rsidR="00614E66" w:rsidRPr="00614E66" w:rsidP="00614E66" w14:paraId="1436BF79" w14:textId="77777777">
      <w:pPr>
        <w:rPr>
          <w:rFonts w:ascii="Times New Roman" w:hAnsi="Times New Roman" w:cs="Times New Roman"/>
        </w:rPr>
      </w:pPr>
      <w:r w:rsidRPr="00614E66">
        <w:rPr>
          <w:rFonts w:ascii="Times New Roman" w:hAnsi="Times New Roman" w:cs="Times New Roman"/>
        </w:rPr>
        <w:t>(C) There is a change in the employer's lockout/tags-plus program or procedures; or</w:t>
      </w:r>
    </w:p>
    <w:p w:rsidR="00614E66" w:rsidRPr="00614E66" w:rsidP="00614E66" w14:paraId="135C3E6E" w14:textId="77777777">
      <w:pPr>
        <w:rPr>
          <w:rFonts w:ascii="Times New Roman" w:hAnsi="Times New Roman" w:cs="Times New Roman"/>
        </w:rPr>
      </w:pPr>
      <w:r w:rsidRPr="00614E66">
        <w:rPr>
          <w:rFonts w:ascii="Times New Roman" w:hAnsi="Times New Roman" w:cs="Times New Roman"/>
        </w:rPr>
        <w:t>(D) It is necessary to maintain the employee's proficiency.</w:t>
      </w:r>
    </w:p>
    <w:p w:rsidR="00614E66" w:rsidRPr="00614E66" w:rsidP="00614E66" w14:paraId="54D3C1A6" w14:textId="77777777">
      <w:pPr>
        <w:rPr>
          <w:rFonts w:ascii="Times New Roman" w:hAnsi="Times New Roman" w:cs="Times New Roman"/>
        </w:rPr>
      </w:pPr>
      <w:r w:rsidRPr="00614E66">
        <w:rPr>
          <w:rFonts w:ascii="Times New Roman" w:hAnsi="Times New Roman" w:cs="Times New Roman"/>
        </w:rPr>
        <w:t>(ii) The employer also shall retrain each employee, as applicable, whenever an incident investigation or program audit indicates that there are:</w:t>
      </w:r>
    </w:p>
    <w:p w:rsidR="00614E66" w:rsidRPr="00614E66" w:rsidP="00614E66" w14:paraId="5AB8E647" w14:textId="77777777">
      <w:pPr>
        <w:rPr>
          <w:rFonts w:ascii="Times New Roman" w:hAnsi="Times New Roman" w:cs="Times New Roman"/>
        </w:rPr>
      </w:pPr>
      <w:r w:rsidRPr="00614E66">
        <w:rPr>
          <w:rFonts w:ascii="Times New Roman" w:hAnsi="Times New Roman" w:cs="Times New Roman"/>
        </w:rPr>
        <w:t>(A) Deviations from, or deficiencies in, the employer's lockout/tags-plus program or procedures; or</w:t>
      </w:r>
    </w:p>
    <w:p w:rsidR="00614E66" w:rsidRPr="00614E66" w:rsidP="00614E66" w14:paraId="02671DFE" w14:textId="77777777">
      <w:pPr>
        <w:rPr>
          <w:rFonts w:ascii="Times New Roman" w:hAnsi="Times New Roman" w:cs="Times New Roman"/>
        </w:rPr>
      </w:pPr>
      <w:r w:rsidRPr="00614E66">
        <w:rPr>
          <w:rFonts w:ascii="Times New Roman" w:hAnsi="Times New Roman" w:cs="Times New Roman"/>
        </w:rPr>
        <w:t>(B) Inadequacies in an employee's knowledge or use of the lockout/tags-plus program or procedures.</w:t>
      </w:r>
    </w:p>
    <w:p w:rsidR="00614E66" w:rsidRPr="00614E66" w:rsidP="00614E66" w14:paraId="48F657D7" w14:textId="77777777">
      <w:pPr>
        <w:rPr>
          <w:rFonts w:ascii="Times New Roman" w:hAnsi="Times New Roman" w:cs="Times New Roman"/>
        </w:rPr>
      </w:pPr>
      <w:r w:rsidRPr="00614E66">
        <w:rPr>
          <w:rFonts w:ascii="Times New Roman" w:hAnsi="Times New Roman" w:cs="Times New Roman"/>
        </w:rPr>
        <w:t>(iii) The employer shall ensure that retraining establishes the required employee knowledge and proficiency in the employer's lockout/tags-plus program and procedures and in any new or revised energy-control procedures.</w:t>
      </w:r>
    </w:p>
    <w:p w:rsidR="00614E66" w:rsidRPr="00614E66" w:rsidP="00614E66" w14:paraId="2D94A049" w14:textId="77777777">
      <w:pPr>
        <w:rPr>
          <w:rFonts w:ascii="Times New Roman" w:hAnsi="Times New Roman" w:cs="Times New Roman"/>
        </w:rPr>
      </w:pPr>
      <w:r w:rsidRPr="00614E66">
        <w:rPr>
          <w:rFonts w:ascii="Times New Roman" w:hAnsi="Times New Roman" w:cs="Times New Roman"/>
        </w:rPr>
        <w:t>(7) Upon completion of employee training, the employer shall keep a record that the employee accomplished the training, and that this training is current. The training record shall contain at least the employee's name, date of training, and the subject of the training.</w:t>
      </w:r>
    </w:p>
    <w:p w:rsidR="00614E66" w:rsidRPr="00614E66" w:rsidP="00614E66" w14:paraId="39D5DE72" w14:textId="77777777">
      <w:pPr>
        <w:rPr>
          <w:rFonts w:ascii="Times New Roman" w:hAnsi="Times New Roman" w:cs="Times New Roman"/>
        </w:rPr>
      </w:pPr>
      <w:r w:rsidRPr="00614E66">
        <w:rPr>
          <w:rFonts w:ascii="Times New Roman" w:hAnsi="Times New Roman" w:cs="Times New Roman"/>
        </w:rPr>
        <w:t>(p) </w:t>
      </w:r>
      <w:r w:rsidRPr="00614E66">
        <w:rPr>
          <w:rFonts w:ascii="Times New Roman" w:hAnsi="Times New Roman" w:cs="Times New Roman"/>
          <w:i/>
          <w:iCs/>
        </w:rPr>
        <w:t>Incident investigation.</w:t>
      </w:r>
    </w:p>
    <w:p w:rsidR="00614E66" w:rsidRPr="00614E66" w:rsidP="00614E66" w14:paraId="5CC391A8" w14:textId="77777777">
      <w:pPr>
        <w:rPr>
          <w:rFonts w:ascii="Times New Roman" w:hAnsi="Times New Roman" w:cs="Times New Roman"/>
        </w:rPr>
      </w:pPr>
      <w:r w:rsidRPr="00614E66">
        <w:rPr>
          <w:rFonts w:ascii="Times New Roman" w:hAnsi="Times New Roman" w:cs="Times New Roman"/>
        </w:rPr>
        <w:t>(1) The employer shall investigate each incident that resulted in, or could reasonably have resulted in, energization or startup, or the release of hazardous energy, while servicing machinery, equipment, or systems.</w:t>
      </w:r>
    </w:p>
    <w:p w:rsidR="00614E66" w:rsidRPr="00614E66" w:rsidP="00614E66" w14:paraId="55B7B67E" w14:textId="77777777">
      <w:pPr>
        <w:rPr>
          <w:rFonts w:ascii="Times New Roman" w:hAnsi="Times New Roman" w:cs="Times New Roman"/>
        </w:rPr>
      </w:pPr>
      <w:r w:rsidRPr="00614E66">
        <w:rPr>
          <w:rFonts w:ascii="Times New Roman" w:hAnsi="Times New Roman" w:cs="Times New Roman"/>
        </w:rPr>
        <w:t>(2) Promptly but not later than 24 hours following the incident, the employer shall initiate an incident investigation and notify each employee who was, or could reasonably have been, affected by the incident.</w:t>
      </w:r>
    </w:p>
    <w:p w:rsidR="00614E66" w:rsidRPr="00614E66" w:rsidP="00614E66" w14:paraId="03E0DF29" w14:textId="77777777">
      <w:pPr>
        <w:rPr>
          <w:rFonts w:ascii="Times New Roman" w:hAnsi="Times New Roman" w:cs="Times New Roman"/>
        </w:rPr>
      </w:pPr>
      <w:r w:rsidRPr="00614E66">
        <w:rPr>
          <w:rFonts w:ascii="Times New Roman" w:hAnsi="Times New Roman" w:cs="Times New Roman"/>
        </w:rPr>
        <w:t>(3) The employer shall ensure that the incident investigation is conducted by at least one employee who has the knowledge of, and experience in, the employer's lockout/tags-plus program and procedures, and in investigating and analyzing incidents involving the release of hazardous energy. The employer may also use additional individuals to participate in investigating the incident.</w:t>
      </w:r>
    </w:p>
    <w:p w:rsidR="00614E66" w:rsidRPr="00614E66" w:rsidP="00614E66" w14:paraId="64DDE423" w14:textId="77777777">
      <w:pPr>
        <w:rPr>
          <w:rFonts w:ascii="Times New Roman" w:hAnsi="Times New Roman" w:cs="Times New Roman"/>
        </w:rPr>
      </w:pPr>
      <w:r w:rsidRPr="00614E66">
        <w:rPr>
          <w:rFonts w:ascii="Times New Roman" w:hAnsi="Times New Roman" w:cs="Times New Roman"/>
        </w:rPr>
        <w:t>(4) The employer shall ensure that the individual(s) conducting the investigation prepare(s) a written report of the investigation that includes:</w:t>
      </w:r>
    </w:p>
    <w:p w:rsidR="00614E66" w:rsidRPr="00614E66" w:rsidP="00614E66" w14:paraId="2F85EE0E"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The date and time of the </w:t>
      </w:r>
      <w:r w:rsidRPr="00614E66">
        <w:rPr>
          <w:rFonts w:ascii="Times New Roman" w:hAnsi="Times New Roman" w:cs="Times New Roman"/>
        </w:rPr>
        <w:t>incident;</w:t>
      </w:r>
    </w:p>
    <w:p w:rsidR="00614E66" w:rsidRPr="00614E66" w:rsidP="00614E66" w14:paraId="400A52AC" w14:textId="77777777">
      <w:pPr>
        <w:rPr>
          <w:rFonts w:ascii="Times New Roman" w:hAnsi="Times New Roman" w:cs="Times New Roman"/>
        </w:rPr>
      </w:pPr>
      <w:r w:rsidRPr="00614E66">
        <w:rPr>
          <w:rFonts w:ascii="Times New Roman" w:hAnsi="Times New Roman" w:cs="Times New Roman"/>
        </w:rPr>
        <w:t xml:space="preserve">(ii) The date and time the incident investigation </w:t>
      </w:r>
      <w:r w:rsidRPr="00614E66">
        <w:rPr>
          <w:rFonts w:ascii="Times New Roman" w:hAnsi="Times New Roman" w:cs="Times New Roman"/>
        </w:rPr>
        <w:t>began;</w:t>
      </w:r>
    </w:p>
    <w:p w:rsidR="00614E66" w:rsidRPr="00614E66" w:rsidP="00614E66" w14:paraId="6712642D" w14:textId="77777777">
      <w:pPr>
        <w:rPr>
          <w:rFonts w:ascii="Times New Roman" w:hAnsi="Times New Roman" w:cs="Times New Roman"/>
        </w:rPr>
      </w:pPr>
      <w:r w:rsidRPr="00614E66">
        <w:rPr>
          <w:rFonts w:ascii="Times New Roman" w:hAnsi="Times New Roman" w:cs="Times New Roman"/>
        </w:rPr>
        <w:t xml:space="preserve">(iii) Location of the </w:t>
      </w:r>
      <w:r w:rsidRPr="00614E66">
        <w:rPr>
          <w:rFonts w:ascii="Times New Roman" w:hAnsi="Times New Roman" w:cs="Times New Roman"/>
        </w:rPr>
        <w:t>incident;</w:t>
      </w:r>
    </w:p>
    <w:p w:rsidR="00614E66" w:rsidRPr="00614E66" w:rsidP="00614E66" w14:paraId="479A0E6E" w14:textId="77777777">
      <w:pPr>
        <w:rPr>
          <w:rFonts w:ascii="Times New Roman" w:hAnsi="Times New Roman" w:cs="Times New Roman"/>
        </w:rPr>
      </w:pPr>
      <w:r w:rsidRPr="00614E66">
        <w:rPr>
          <w:rFonts w:ascii="Times New Roman" w:hAnsi="Times New Roman" w:cs="Times New Roman"/>
        </w:rPr>
        <w:t xml:space="preserve">(iv) A description of the </w:t>
      </w:r>
      <w:r w:rsidRPr="00614E66">
        <w:rPr>
          <w:rFonts w:ascii="Times New Roman" w:hAnsi="Times New Roman" w:cs="Times New Roman"/>
        </w:rPr>
        <w:t>incident;</w:t>
      </w:r>
    </w:p>
    <w:p w:rsidR="00614E66" w:rsidRPr="00614E66" w:rsidP="00614E66" w14:paraId="7C286401" w14:textId="77777777">
      <w:pPr>
        <w:rPr>
          <w:rFonts w:ascii="Times New Roman" w:hAnsi="Times New Roman" w:cs="Times New Roman"/>
        </w:rPr>
      </w:pPr>
      <w:r w:rsidRPr="00614E66">
        <w:rPr>
          <w:rFonts w:ascii="Times New Roman" w:hAnsi="Times New Roman" w:cs="Times New Roman"/>
        </w:rPr>
        <w:t xml:space="preserve">(v) The factors that contributed to the </w:t>
      </w:r>
      <w:r w:rsidRPr="00614E66">
        <w:rPr>
          <w:rFonts w:ascii="Times New Roman" w:hAnsi="Times New Roman" w:cs="Times New Roman"/>
        </w:rPr>
        <w:t>incident;</w:t>
      </w:r>
    </w:p>
    <w:p w:rsidR="00614E66" w:rsidRPr="00614E66" w:rsidP="00614E66" w14:paraId="34917698" w14:textId="77777777">
      <w:pPr>
        <w:rPr>
          <w:rFonts w:ascii="Times New Roman" w:hAnsi="Times New Roman" w:cs="Times New Roman"/>
        </w:rPr>
      </w:pPr>
      <w:r w:rsidRPr="00614E66">
        <w:rPr>
          <w:rFonts w:ascii="Times New Roman" w:hAnsi="Times New Roman" w:cs="Times New Roman"/>
        </w:rPr>
        <w:t>(vi) A copy of any lockout/tags-plus log that was current at the time of the incident; and</w:t>
      </w:r>
    </w:p>
    <w:p w:rsidR="00614E66" w:rsidRPr="00614E66" w:rsidP="00614E66" w14:paraId="4B7F855A" w14:textId="77777777">
      <w:pPr>
        <w:rPr>
          <w:rFonts w:ascii="Times New Roman" w:hAnsi="Times New Roman" w:cs="Times New Roman"/>
        </w:rPr>
      </w:pPr>
      <w:r w:rsidRPr="00614E66">
        <w:rPr>
          <w:rFonts w:ascii="Times New Roman" w:hAnsi="Times New Roman" w:cs="Times New Roman"/>
        </w:rPr>
        <w:t xml:space="preserve">(vii) Any corrective actions that need to be taken </w:t>
      </w:r>
      <w:r w:rsidRPr="00614E66">
        <w:rPr>
          <w:rFonts w:ascii="Times New Roman" w:hAnsi="Times New Roman" w:cs="Times New Roman"/>
        </w:rPr>
        <w:t>as a result of</w:t>
      </w:r>
      <w:r w:rsidRPr="00614E66">
        <w:rPr>
          <w:rFonts w:ascii="Times New Roman" w:hAnsi="Times New Roman" w:cs="Times New Roman"/>
        </w:rPr>
        <w:t xml:space="preserve"> the incident.</w:t>
      </w:r>
    </w:p>
    <w:p w:rsidR="00614E66" w:rsidRPr="00614E66" w:rsidP="00614E66" w14:paraId="762BA941" w14:textId="77777777">
      <w:pPr>
        <w:rPr>
          <w:rFonts w:ascii="Times New Roman" w:hAnsi="Times New Roman" w:cs="Times New Roman"/>
        </w:rPr>
      </w:pPr>
      <w:r w:rsidRPr="00614E66">
        <w:rPr>
          <w:rFonts w:ascii="Times New Roman" w:hAnsi="Times New Roman" w:cs="Times New Roman"/>
        </w:rPr>
        <w:t>(5) The employer shall review the written incident report with each employee whose job tasks are relevant to the incident investigation findings, including contract employees when applicable.</w:t>
      </w:r>
    </w:p>
    <w:p w:rsidR="00614E66" w:rsidRPr="00614E66" w:rsidP="00614E66" w14:paraId="04092179" w14:textId="77777777">
      <w:pPr>
        <w:rPr>
          <w:rFonts w:ascii="Times New Roman" w:hAnsi="Times New Roman" w:cs="Times New Roman"/>
        </w:rPr>
      </w:pPr>
      <w:r w:rsidRPr="00614E66">
        <w:rPr>
          <w:rFonts w:ascii="Times New Roman" w:hAnsi="Times New Roman" w:cs="Times New Roman"/>
        </w:rPr>
        <w:t>(6) The employer shall ensure that the incident investigation and written report are completed, and all corrective actions implemented, within 30 days following the incident.</w:t>
      </w:r>
    </w:p>
    <w:p w:rsidR="00614E66" w:rsidRPr="00614E66" w:rsidP="00614E66" w14:paraId="6D55BFFF" w14:textId="77777777">
      <w:pPr>
        <w:rPr>
          <w:rFonts w:ascii="Times New Roman" w:hAnsi="Times New Roman" w:cs="Times New Roman"/>
        </w:rPr>
      </w:pPr>
      <w:r w:rsidRPr="00614E66">
        <w:rPr>
          <w:rFonts w:ascii="Times New Roman" w:hAnsi="Times New Roman" w:cs="Times New Roman"/>
        </w:rPr>
        <w:t>(7) If the employer demonstrates that it is infeasible to implement all of the corrective actions within 30 days, the employer shall prepare a written abatement plan that contains an explanation of the circumstances causing the delay, a proposed timetable for the abatement, and a summary of the steps the employer is taking in the interim to protect employees from hazardous energy while servicing machinery, equipment, or systems.</w:t>
      </w:r>
    </w:p>
    <w:p w:rsidR="00614E66" w:rsidRPr="00614E66" w:rsidP="00614E66" w14:paraId="0DB39DD0" w14:textId="77777777">
      <w:pPr>
        <w:rPr>
          <w:rFonts w:ascii="Times New Roman" w:hAnsi="Times New Roman" w:cs="Times New Roman"/>
        </w:rPr>
      </w:pPr>
      <w:r w:rsidRPr="00614E66">
        <w:rPr>
          <w:rFonts w:ascii="Times New Roman" w:hAnsi="Times New Roman" w:cs="Times New Roman"/>
        </w:rPr>
        <w:t>(q) </w:t>
      </w:r>
      <w:r w:rsidRPr="00614E66">
        <w:rPr>
          <w:rFonts w:ascii="Times New Roman" w:hAnsi="Times New Roman" w:cs="Times New Roman"/>
          <w:i/>
          <w:iCs/>
        </w:rPr>
        <w:t>Program audits.</w:t>
      </w:r>
    </w:p>
    <w:p w:rsidR="00614E66" w:rsidRPr="00614E66" w:rsidP="00614E66" w14:paraId="3EB9F7EC" w14:textId="77777777">
      <w:pPr>
        <w:rPr>
          <w:rFonts w:ascii="Times New Roman" w:hAnsi="Times New Roman" w:cs="Times New Roman"/>
        </w:rPr>
      </w:pPr>
      <w:r w:rsidRPr="00614E66">
        <w:rPr>
          <w:rFonts w:ascii="Times New Roman" w:hAnsi="Times New Roman" w:cs="Times New Roman"/>
        </w:rPr>
        <w:t>(1) The employer shall conduct an audit of the lockout/tags-plus program and procedures currently in use at least annually to ensure that the procedures and the requirements of this section are being followed and to correct any deficiencies.</w:t>
      </w:r>
    </w:p>
    <w:p w:rsidR="00614E66" w:rsidRPr="00614E66" w:rsidP="00614E66" w14:paraId="7F68FDE2" w14:textId="77777777">
      <w:pPr>
        <w:rPr>
          <w:rFonts w:ascii="Times New Roman" w:hAnsi="Times New Roman" w:cs="Times New Roman"/>
        </w:rPr>
      </w:pPr>
      <w:r w:rsidRPr="00614E66">
        <w:rPr>
          <w:rFonts w:ascii="Times New Roman" w:hAnsi="Times New Roman" w:cs="Times New Roman"/>
        </w:rPr>
        <w:t>(2) The employer shall ensure that the audit is performed by:</w:t>
      </w:r>
    </w:p>
    <w:p w:rsidR="00614E66" w:rsidRPr="00614E66" w:rsidP="00614E66" w14:paraId="79E0CF8B"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An authorized employee other than the one(s) currently using the energy-control procedure being reviewed; or</w:t>
      </w:r>
    </w:p>
    <w:p w:rsidR="00614E66" w:rsidRPr="00614E66" w:rsidP="00614E66" w14:paraId="4086FEDB" w14:textId="77777777">
      <w:pPr>
        <w:rPr>
          <w:rFonts w:ascii="Times New Roman" w:hAnsi="Times New Roman" w:cs="Times New Roman"/>
        </w:rPr>
      </w:pPr>
      <w:r w:rsidRPr="00614E66">
        <w:rPr>
          <w:rFonts w:ascii="Times New Roman" w:hAnsi="Times New Roman" w:cs="Times New Roman"/>
        </w:rPr>
        <w:t>(ii) Individuals other than an authorized employee who are knowledgeable about the employer's lockout/tags-plus program and procedures and the machinery, equipment, or systems being audited.</w:t>
      </w:r>
    </w:p>
    <w:p w:rsidR="00614E66" w:rsidRPr="00614E66" w:rsidP="00614E66" w14:paraId="15EBFF0A" w14:textId="77777777">
      <w:pPr>
        <w:rPr>
          <w:rFonts w:ascii="Times New Roman" w:hAnsi="Times New Roman" w:cs="Times New Roman"/>
        </w:rPr>
      </w:pPr>
      <w:r w:rsidRPr="00614E66">
        <w:rPr>
          <w:rFonts w:ascii="Times New Roman" w:hAnsi="Times New Roman" w:cs="Times New Roman"/>
        </w:rPr>
        <w:t>(3) The employer shall ensure that the audit includes:</w:t>
      </w:r>
    </w:p>
    <w:p w:rsidR="00614E66" w:rsidRPr="00614E66" w:rsidP="00614E66" w14:paraId="19A3D031"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A review of the written lockout/tags-plus program and </w:t>
      </w:r>
      <w:r w:rsidRPr="00614E66">
        <w:rPr>
          <w:rFonts w:ascii="Times New Roman" w:hAnsi="Times New Roman" w:cs="Times New Roman"/>
        </w:rPr>
        <w:t>procedures;</w:t>
      </w:r>
    </w:p>
    <w:p w:rsidR="00614E66" w:rsidRPr="00614E66" w:rsidP="00614E66" w14:paraId="3C76AC10" w14:textId="77777777">
      <w:pPr>
        <w:rPr>
          <w:rFonts w:ascii="Times New Roman" w:hAnsi="Times New Roman" w:cs="Times New Roman"/>
        </w:rPr>
      </w:pPr>
      <w:r w:rsidRPr="00614E66">
        <w:rPr>
          <w:rFonts w:ascii="Times New Roman" w:hAnsi="Times New Roman" w:cs="Times New Roman"/>
        </w:rPr>
        <w:t xml:space="preserve">(ii) A review of the current lockout/tags-plus </w:t>
      </w:r>
      <w:r w:rsidRPr="00614E66">
        <w:rPr>
          <w:rFonts w:ascii="Times New Roman" w:hAnsi="Times New Roman" w:cs="Times New Roman"/>
        </w:rPr>
        <w:t>log;</w:t>
      </w:r>
    </w:p>
    <w:p w:rsidR="00614E66" w:rsidRPr="00614E66" w:rsidP="00614E66" w14:paraId="2FB3A77F" w14:textId="77777777">
      <w:pPr>
        <w:rPr>
          <w:rFonts w:ascii="Times New Roman" w:hAnsi="Times New Roman" w:cs="Times New Roman"/>
        </w:rPr>
      </w:pPr>
      <w:r w:rsidRPr="00614E66">
        <w:rPr>
          <w:rFonts w:ascii="Times New Roman" w:hAnsi="Times New Roman" w:cs="Times New Roman"/>
        </w:rPr>
        <w:t xml:space="preserve">(iii) Verification of the accuracy of the lockout/tags-plus </w:t>
      </w:r>
      <w:r w:rsidRPr="00614E66">
        <w:rPr>
          <w:rFonts w:ascii="Times New Roman" w:hAnsi="Times New Roman" w:cs="Times New Roman"/>
        </w:rPr>
        <w:t>log;</w:t>
      </w:r>
    </w:p>
    <w:p w:rsidR="00614E66" w:rsidRPr="00614E66" w:rsidP="00614E66" w14:paraId="1A2D8A22" w14:textId="77777777">
      <w:pPr>
        <w:rPr>
          <w:rFonts w:ascii="Times New Roman" w:hAnsi="Times New Roman" w:cs="Times New Roman"/>
        </w:rPr>
      </w:pPr>
      <w:r w:rsidRPr="00614E66">
        <w:rPr>
          <w:rFonts w:ascii="Times New Roman" w:hAnsi="Times New Roman" w:cs="Times New Roman"/>
        </w:rPr>
        <w:t xml:space="preserve">(iv) A review of incident reports since the last </w:t>
      </w:r>
      <w:r w:rsidRPr="00614E66">
        <w:rPr>
          <w:rFonts w:ascii="Times New Roman" w:hAnsi="Times New Roman" w:cs="Times New Roman"/>
        </w:rPr>
        <w:t>audit;</w:t>
      </w:r>
    </w:p>
    <w:p w:rsidR="00614E66" w:rsidRPr="00614E66" w:rsidP="00614E66" w14:paraId="6018E968" w14:textId="77777777">
      <w:pPr>
        <w:rPr>
          <w:rFonts w:ascii="Times New Roman" w:hAnsi="Times New Roman" w:cs="Times New Roman"/>
        </w:rPr>
      </w:pPr>
      <w:r w:rsidRPr="00614E66">
        <w:rPr>
          <w:rFonts w:ascii="Times New Roman" w:hAnsi="Times New Roman" w:cs="Times New Roman"/>
        </w:rPr>
        <w:t>(v) A review conducted between the auditor and authorized employees regarding the authorized employees' responsibilities under the lockout systems being audited; and</w:t>
      </w:r>
    </w:p>
    <w:p w:rsidR="00614E66" w:rsidRPr="00614E66" w:rsidP="00614E66" w14:paraId="36BF1752" w14:textId="77777777">
      <w:pPr>
        <w:rPr>
          <w:rFonts w:ascii="Times New Roman" w:hAnsi="Times New Roman" w:cs="Times New Roman"/>
        </w:rPr>
      </w:pPr>
      <w:r w:rsidRPr="00614E66">
        <w:rPr>
          <w:rFonts w:ascii="Times New Roman" w:hAnsi="Times New Roman" w:cs="Times New Roman"/>
        </w:rPr>
        <w:t>(vi) A review conducted between the auditor and affected and authorized employees regarding their responsibilities under the tags-plus systems being audited.</w:t>
      </w:r>
    </w:p>
    <w:p w:rsidR="00614E66" w:rsidRPr="00614E66" w:rsidP="00614E66" w14:paraId="5BEE64C7" w14:textId="77777777">
      <w:pPr>
        <w:rPr>
          <w:rFonts w:ascii="Times New Roman" w:hAnsi="Times New Roman" w:cs="Times New Roman"/>
        </w:rPr>
      </w:pPr>
      <w:r w:rsidRPr="00614E66">
        <w:rPr>
          <w:rFonts w:ascii="Times New Roman" w:hAnsi="Times New Roman" w:cs="Times New Roman"/>
        </w:rPr>
        <w:t>(4) The employer shall ensure that, within 15 days after completion of the audit, the individual(s) who conducted the audit prepare and deliver to the employer a written audit report that includes at least:</w:t>
      </w:r>
    </w:p>
    <w:p w:rsidR="00614E66" w:rsidRPr="00614E66" w:rsidP="00614E66" w14:paraId="639D04C7"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The date of the </w:t>
      </w:r>
      <w:r w:rsidRPr="00614E66">
        <w:rPr>
          <w:rFonts w:ascii="Times New Roman" w:hAnsi="Times New Roman" w:cs="Times New Roman"/>
        </w:rPr>
        <w:t>audit;</w:t>
      </w:r>
    </w:p>
    <w:p w:rsidR="00614E66" w:rsidRPr="00614E66" w:rsidP="00614E66" w14:paraId="19CD2202" w14:textId="77777777">
      <w:pPr>
        <w:rPr>
          <w:rFonts w:ascii="Times New Roman" w:hAnsi="Times New Roman" w:cs="Times New Roman"/>
        </w:rPr>
      </w:pPr>
      <w:r w:rsidRPr="00614E66">
        <w:rPr>
          <w:rFonts w:ascii="Times New Roman" w:hAnsi="Times New Roman" w:cs="Times New Roman"/>
        </w:rPr>
        <w:t xml:space="preserve">(ii) The identity of the individual(s) who performed the </w:t>
      </w:r>
      <w:r w:rsidRPr="00614E66">
        <w:rPr>
          <w:rFonts w:ascii="Times New Roman" w:hAnsi="Times New Roman" w:cs="Times New Roman"/>
        </w:rPr>
        <w:t>audit;</w:t>
      </w:r>
    </w:p>
    <w:p w:rsidR="00614E66" w:rsidRPr="00614E66" w:rsidP="00614E66" w14:paraId="6D9E66CA" w14:textId="77777777">
      <w:pPr>
        <w:rPr>
          <w:rFonts w:ascii="Times New Roman" w:hAnsi="Times New Roman" w:cs="Times New Roman"/>
        </w:rPr>
      </w:pPr>
      <w:r w:rsidRPr="00614E66">
        <w:rPr>
          <w:rFonts w:ascii="Times New Roman" w:hAnsi="Times New Roman" w:cs="Times New Roman"/>
        </w:rPr>
        <w:t xml:space="preserve">(iii) The identity of the procedure and machinery, equipment, or system that were </w:t>
      </w:r>
      <w:r w:rsidRPr="00614E66">
        <w:rPr>
          <w:rFonts w:ascii="Times New Roman" w:hAnsi="Times New Roman" w:cs="Times New Roman"/>
        </w:rPr>
        <w:t>audited;</w:t>
      </w:r>
    </w:p>
    <w:p w:rsidR="00614E66" w:rsidRPr="00614E66" w:rsidP="00614E66" w14:paraId="70DA38D5" w14:textId="77777777">
      <w:pPr>
        <w:rPr>
          <w:rFonts w:ascii="Times New Roman" w:hAnsi="Times New Roman" w:cs="Times New Roman"/>
        </w:rPr>
      </w:pPr>
      <w:r w:rsidRPr="00614E66">
        <w:rPr>
          <w:rFonts w:ascii="Times New Roman" w:hAnsi="Times New Roman" w:cs="Times New Roman"/>
        </w:rPr>
        <w:t xml:space="preserve">(iv) The findings of the program audit and recommendations for correcting deviations or deficiencies identified during the </w:t>
      </w:r>
      <w:r w:rsidRPr="00614E66">
        <w:rPr>
          <w:rFonts w:ascii="Times New Roman" w:hAnsi="Times New Roman" w:cs="Times New Roman"/>
        </w:rPr>
        <w:t>audit;</w:t>
      </w:r>
    </w:p>
    <w:p w:rsidR="00614E66" w:rsidRPr="00614E66" w:rsidP="00614E66" w14:paraId="7EC3417B" w14:textId="77777777">
      <w:pPr>
        <w:rPr>
          <w:rFonts w:ascii="Times New Roman" w:hAnsi="Times New Roman" w:cs="Times New Roman"/>
        </w:rPr>
      </w:pPr>
      <w:r w:rsidRPr="00614E66">
        <w:rPr>
          <w:rFonts w:ascii="Times New Roman" w:hAnsi="Times New Roman" w:cs="Times New Roman"/>
        </w:rPr>
        <w:t>(v) Any incident investigation reports since the previous audit; and</w:t>
      </w:r>
    </w:p>
    <w:p w:rsidR="00614E66" w:rsidRPr="00614E66" w:rsidP="00614E66" w14:paraId="23B40080" w14:textId="77777777">
      <w:pPr>
        <w:rPr>
          <w:rFonts w:ascii="Times New Roman" w:hAnsi="Times New Roman" w:cs="Times New Roman"/>
        </w:rPr>
      </w:pPr>
      <w:r w:rsidRPr="00614E66">
        <w:rPr>
          <w:rFonts w:ascii="Times New Roman" w:hAnsi="Times New Roman" w:cs="Times New Roman"/>
        </w:rPr>
        <w:t>(vi) Descriptions of corrective actions the employer has taken in response to the findings and recommendations of any incident investigation reports prepared since the previous audit.</w:t>
      </w:r>
    </w:p>
    <w:p w:rsidR="00614E66" w:rsidRPr="00614E66" w:rsidP="00614E66" w14:paraId="4B83E8DE" w14:textId="77777777">
      <w:pPr>
        <w:rPr>
          <w:rFonts w:ascii="Times New Roman" w:hAnsi="Times New Roman" w:cs="Times New Roman"/>
        </w:rPr>
      </w:pPr>
      <w:r w:rsidRPr="00614E66">
        <w:rPr>
          <w:rFonts w:ascii="Times New Roman" w:hAnsi="Times New Roman" w:cs="Times New Roman"/>
        </w:rPr>
        <w:t>(5) The employer shall promptly communicate the findings and recommendations in the written audit report to each employee having a job task that may be affected by such findings and recommendations.</w:t>
      </w:r>
    </w:p>
    <w:p w:rsidR="00614E66" w:rsidRPr="00614E66" w:rsidP="00614E66" w14:paraId="1E897999" w14:textId="77777777">
      <w:pPr>
        <w:rPr>
          <w:rFonts w:ascii="Times New Roman" w:hAnsi="Times New Roman" w:cs="Times New Roman"/>
        </w:rPr>
      </w:pPr>
      <w:r w:rsidRPr="00614E66">
        <w:rPr>
          <w:rFonts w:ascii="Times New Roman" w:hAnsi="Times New Roman" w:cs="Times New Roman"/>
        </w:rPr>
        <w:t>(6) The employer shall correct the deviations or inadequacies in the lockout/tags-plus program within 15 days after receiving the written audit report.</w:t>
      </w:r>
    </w:p>
    <w:p w:rsidR="00614E66" w:rsidRPr="00614E66" w:rsidP="00614E66" w14:paraId="1B0A9A1B" w14:textId="77777777">
      <w:pPr>
        <w:rPr>
          <w:rFonts w:ascii="Times New Roman" w:hAnsi="Times New Roman" w:cs="Times New Roman"/>
        </w:rPr>
      </w:pPr>
      <w:r w:rsidRPr="00614E66">
        <w:rPr>
          <w:rFonts w:ascii="Times New Roman" w:hAnsi="Times New Roman" w:cs="Times New Roman"/>
        </w:rPr>
        <w:t>(r) </w:t>
      </w:r>
      <w:r w:rsidRPr="00614E66">
        <w:rPr>
          <w:rFonts w:ascii="Times New Roman" w:hAnsi="Times New Roman" w:cs="Times New Roman"/>
          <w:i/>
          <w:iCs/>
        </w:rPr>
        <w:t>Recordkeeping.</w:t>
      </w:r>
    </w:p>
    <w:p w:rsidR="00614E66" w:rsidRPr="00614E66" w:rsidP="00614E66" w14:paraId="00C6C824" w14:textId="77777777">
      <w:pPr>
        <w:rPr>
          <w:rFonts w:ascii="Times New Roman" w:hAnsi="Times New Roman" w:cs="Times New Roman"/>
        </w:rPr>
      </w:pPr>
      <w:r w:rsidRPr="00614E66">
        <w:rPr>
          <w:rFonts w:ascii="Times New Roman" w:hAnsi="Times New Roman" w:cs="Times New Roman"/>
        </w:rPr>
        <w:t>(1) Table to </w:t>
      </w:r>
      <w:hyperlink r:id="rId123" w:anchor="p-1915.89(r)(1)" w:history="1">
        <w:r w:rsidRPr="00614E66">
          <w:rPr>
            <w:rStyle w:val="Hyperlink"/>
            <w:rFonts w:ascii="Times New Roman" w:hAnsi="Times New Roman" w:cs="Times New Roman"/>
          </w:rPr>
          <w:t>paragraph (r)(1)</w:t>
        </w:r>
      </w:hyperlink>
      <w:r w:rsidRPr="00614E66">
        <w:rPr>
          <w:rFonts w:ascii="Times New Roman" w:hAnsi="Times New Roman" w:cs="Times New Roman"/>
        </w:rPr>
        <w:t> of this section specifies what records the employer must retain and how long the employer must retain them:</w:t>
      </w:r>
    </w:p>
    <w:p w:rsidR="00614E66" w:rsidRPr="00614E66" w:rsidP="00614E66" w14:paraId="64F8C7BF" w14:textId="77777777">
      <w:pPr>
        <w:rPr>
          <w:rFonts w:ascii="Times New Roman" w:hAnsi="Times New Roman" w:cs="Times New Roman"/>
        </w:rPr>
      </w:pPr>
      <w:r w:rsidRPr="00614E66">
        <w:rPr>
          <w:rFonts w:ascii="Times New Roman" w:hAnsi="Times New Roman" w:cs="Times New Roman"/>
        </w:rPr>
        <w:t>Expand Table </w:t>
      </w:r>
    </w:p>
    <w:tbl>
      <w:tblPr>
        <w:tblW w:w="5000" w:type="pct"/>
        <w:tblCellSpacing w:w="5" w:type="dxa"/>
        <w:tblCellMar>
          <w:top w:w="150" w:type="dxa"/>
          <w:left w:w="150" w:type="dxa"/>
          <w:bottom w:w="150" w:type="dxa"/>
          <w:right w:w="150" w:type="dxa"/>
        </w:tblCellMar>
        <w:tblLook w:val="04A0"/>
      </w:tblPr>
      <w:tblGrid>
        <w:gridCol w:w="4487"/>
        <w:gridCol w:w="4873"/>
      </w:tblGrid>
      <w:tr w14:paraId="0DA65356" w14:textId="77777777" w:rsidTr="00614E66">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gridSpan w:val="2"/>
            <w:tcBorders>
              <w:top w:val="nil"/>
              <w:left w:val="nil"/>
              <w:bottom w:val="nil"/>
              <w:right w:val="nil"/>
            </w:tcBorders>
            <w:shd w:val="clear" w:color="auto" w:fill="ECECEC"/>
            <w:tcMar>
              <w:top w:w="120" w:type="dxa"/>
              <w:left w:w="120" w:type="dxa"/>
              <w:bottom w:w="120" w:type="dxa"/>
              <w:right w:w="120" w:type="dxa"/>
            </w:tcMar>
            <w:vAlign w:val="center"/>
            <w:hideMark/>
          </w:tcPr>
          <w:p w:rsidR="00614E66" w:rsidRPr="00614E66" w:rsidP="00614E66" w14:paraId="3713CCD8" w14:textId="77777777">
            <w:pPr>
              <w:rPr>
                <w:rFonts w:ascii="Times New Roman" w:hAnsi="Times New Roman" w:cs="Times New Roman"/>
                <w:b/>
                <w:bCs/>
              </w:rPr>
            </w:pPr>
            <w:r w:rsidRPr="00614E66">
              <w:rPr>
                <w:rFonts w:ascii="Times New Roman" w:hAnsi="Times New Roman" w:cs="Times New Roman"/>
                <w:b/>
                <w:bCs/>
              </w:rPr>
              <w:t>Table to Paragraph (r)(1) of This Section—Retention of Records Required by </w:t>
            </w:r>
            <w:hyperlink r:id="rId123" w:history="1">
              <w:r w:rsidRPr="00614E66">
                <w:rPr>
                  <w:rStyle w:val="Hyperlink"/>
                  <w:rFonts w:ascii="Times New Roman" w:hAnsi="Times New Roman" w:cs="Times New Roman"/>
                  <w:b/>
                  <w:bCs/>
                </w:rPr>
                <w:t>§ 1915.89</w:t>
              </w:r>
            </w:hyperlink>
          </w:p>
        </w:tc>
      </w:tr>
      <w:tr w14:paraId="12878683" w14:textId="77777777" w:rsidTr="00614E66">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40D7CE0D" w14:textId="77777777">
            <w:pPr>
              <w:rPr>
                <w:rFonts w:ascii="Times New Roman" w:hAnsi="Times New Roman" w:cs="Times New Roman"/>
                <w:b/>
                <w:bCs/>
              </w:rPr>
            </w:pPr>
            <w:r w:rsidRPr="00614E66">
              <w:rPr>
                <w:rFonts w:ascii="Times New Roman" w:hAnsi="Times New Roman" w:cs="Times New Roman"/>
                <w:b/>
                <w:bCs/>
              </w:rPr>
              <w:t>The employer must keep the following records . . .</w:t>
            </w:r>
          </w:p>
        </w:tc>
        <w:tc>
          <w:tcPr>
            <w:tcW w:w="0" w:type="auto"/>
            <w:tcBorders>
              <w:top w:val="nil"/>
              <w:left w:val="nil"/>
              <w:bottom w:val="single" w:sz="6" w:space="0" w:color="333333"/>
              <w:right w:val="nil"/>
            </w:tcBorders>
            <w:shd w:val="clear" w:color="auto" w:fill="ECECEC"/>
            <w:tcMar>
              <w:top w:w="120" w:type="dxa"/>
              <w:left w:w="120" w:type="dxa"/>
              <w:bottom w:w="120" w:type="dxa"/>
              <w:right w:w="120" w:type="dxa"/>
            </w:tcMar>
            <w:vAlign w:val="bottom"/>
            <w:hideMark/>
          </w:tcPr>
          <w:p w:rsidR="00614E66" w:rsidRPr="00614E66" w:rsidP="00614E66" w14:paraId="3208B153" w14:textId="77777777">
            <w:pPr>
              <w:rPr>
                <w:rFonts w:ascii="Times New Roman" w:hAnsi="Times New Roman" w:cs="Times New Roman"/>
                <w:b/>
                <w:bCs/>
              </w:rPr>
            </w:pPr>
            <w:r w:rsidRPr="00614E66">
              <w:rPr>
                <w:rFonts w:ascii="Times New Roman" w:hAnsi="Times New Roman" w:cs="Times New Roman"/>
                <w:b/>
                <w:bCs/>
              </w:rPr>
              <w:t>For at least . . .</w:t>
            </w:r>
          </w:p>
        </w:tc>
      </w:tr>
      <w:tr w14:paraId="268EB20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743FFC65"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Current lockout/tags-plus program and procedures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5C2A05B" w14:textId="77777777">
            <w:pPr>
              <w:rPr>
                <w:rFonts w:ascii="Times New Roman" w:hAnsi="Times New Roman" w:cs="Times New Roman"/>
              </w:rPr>
            </w:pPr>
            <w:r w:rsidRPr="00614E66">
              <w:rPr>
                <w:rFonts w:ascii="Times New Roman" w:hAnsi="Times New Roman" w:cs="Times New Roman"/>
              </w:rPr>
              <w:t>Until replaced by updated program and procedures.</w:t>
            </w:r>
          </w:p>
        </w:tc>
      </w:tr>
      <w:tr w14:paraId="3D2C554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B5090C2" w14:textId="77777777">
            <w:pPr>
              <w:rPr>
                <w:rFonts w:ascii="Times New Roman" w:hAnsi="Times New Roman" w:cs="Times New Roman"/>
              </w:rPr>
            </w:pPr>
            <w:r w:rsidRPr="00614E66">
              <w:rPr>
                <w:rFonts w:ascii="Times New Roman" w:hAnsi="Times New Roman" w:cs="Times New Roman"/>
              </w:rPr>
              <w:t>(ii) Training records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CCE30A0" w14:textId="77777777">
            <w:pPr>
              <w:rPr>
                <w:rFonts w:ascii="Times New Roman" w:hAnsi="Times New Roman" w:cs="Times New Roman"/>
              </w:rPr>
            </w:pPr>
            <w:r w:rsidRPr="00614E66">
              <w:rPr>
                <w:rFonts w:ascii="Times New Roman" w:hAnsi="Times New Roman" w:cs="Times New Roman"/>
              </w:rPr>
              <w:t>Until replaced by updated records for each type of training.</w:t>
            </w:r>
          </w:p>
        </w:tc>
      </w:tr>
      <w:tr w14:paraId="0C21BA0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8D02EAD" w14:textId="77777777">
            <w:pPr>
              <w:rPr>
                <w:rFonts w:ascii="Times New Roman" w:hAnsi="Times New Roman" w:cs="Times New Roman"/>
              </w:rPr>
            </w:pPr>
            <w:r w:rsidRPr="00614E66">
              <w:rPr>
                <w:rFonts w:ascii="Times New Roman" w:hAnsi="Times New Roman" w:cs="Times New Roman"/>
              </w:rPr>
              <w:t>(iii) Incident investigation reports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59B914B" w14:textId="77777777">
            <w:pPr>
              <w:rPr>
                <w:rFonts w:ascii="Times New Roman" w:hAnsi="Times New Roman" w:cs="Times New Roman"/>
              </w:rPr>
            </w:pPr>
            <w:r w:rsidRPr="00614E66">
              <w:rPr>
                <w:rFonts w:ascii="Times New Roman" w:hAnsi="Times New Roman" w:cs="Times New Roman"/>
              </w:rPr>
              <w:t>Until the next program audit is completed.</w:t>
            </w:r>
          </w:p>
        </w:tc>
      </w:tr>
      <w:tr w14:paraId="603744D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04EB22FF" w14:textId="77777777">
            <w:pPr>
              <w:rPr>
                <w:rFonts w:ascii="Times New Roman" w:hAnsi="Times New Roman" w:cs="Times New Roman"/>
              </w:rPr>
            </w:pPr>
            <w:r w:rsidRPr="00614E66">
              <w:rPr>
                <w:rFonts w:ascii="Times New Roman" w:hAnsi="Times New Roman" w:cs="Times New Roman"/>
              </w:rPr>
              <w:t>(iv) Program audit report</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614E66" w:rsidRPr="00614E66" w:rsidP="00614E66" w14:paraId="4BAA52CC" w14:textId="77777777">
            <w:pPr>
              <w:rPr>
                <w:rFonts w:ascii="Times New Roman" w:hAnsi="Times New Roman" w:cs="Times New Roman"/>
              </w:rPr>
            </w:pPr>
            <w:r w:rsidRPr="00614E66">
              <w:rPr>
                <w:rFonts w:ascii="Times New Roman" w:hAnsi="Times New Roman" w:cs="Times New Roman"/>
              </w:rPr>
              <w:t>12 months after being replaced by the next audit report.</w:t>
            </w:r>
          </w:p>
        </w:tc>
      </w:tr>
    </w:tbl>
    <w:p w:rsidR="00614E66" w:rsidRPr="00614E66" w:rsidP="00614E66" w14:paraId="43598337" w14:textId="77777777">
      <w:pPr>
        <w:rPr>
          <w:rFonts w:ascii="Times New Roman" w:hAnsi="Times New Roman" w:cs="Times New Roman"/>
        </w:rPr>
      </w:pPr>
      <w:r w:rsidRPr="00614E66">
        <w:rPr>
          <w:rFonts w:ascii="Times New Roman" w:hAnsi="Times New Roman" w:cs="Times New Roman"/>
        </w:rPr>
        <w:t>(2) The employer shall make all records required by this section available to employees, their representatives, and the Assistant Secretary in accordance with the procedures and time periods specified in </w:t>
      </w:r>
      <w:hyperlink r:id="rId127" w:anchor="p-1910.1020(e)(1)" w:history="1">
        <w:r w:rsidRPr="00614E66">
          <w:rPr>
            <w:rStyle w:val="Hyperlink"/>
            <w:rFonts w:ascii="Times New Roman" w:hAnsi="Times New Roman" w:cs="Times New Roman"/>
          </w:rPr>
          <w:t>29 CFR 1910.1020(e)(1)</w:t>
        </w:r>
      </w:hyperlink>
      <w:r w:rsidRPr="00614E66">
        <w:rPr>
          <w:rFonts w:ascii="Times New Roman" w:hAnsi="Times New Roman" w:cs="Times New Roman"/>
        </w:rPr>
        <w:t> and </w:t>
      </w:r>
      <w:hyperlink r:id="rId127" w:anchor="p-1910.1020(e)(3)" w:history="1">
        <w:r w:rsidRPr="00614E66">
          <w:rPr>
            <w:rStyle w:val="Hyperlink"/>
            <w:rFonts w:ascii="Times New Roman" w:hAnsi="Times New Roman" w:cs="Times New Roman"/>
          </w:rPr>
          <w:t>(e)(3)</w:t>
        </w:r>
      </w:hyperlink>
      <w:r w:rsidRPr="00614E66">
        <w:rPr>
          <w:rFonts w:ascii="Times New Roman" w:hAnsi="Times New Roman" w:cs="Times New Roman"/>
        </w:rPr>
        <w:t>.</w:t>
      </w:r>
    </w:p>
    <w:p w:rsidR="00614E66" w:rsidRPr="00614E66" w:rsidP="00614E66" w14:paraId="5C0B9FE8" w14:textId="77777777">
      <w:pPr>
        <w:rPr>
          <w:rFonts w:ascii="Times New Roman" w:hAnsi="Times New Roman" w:cs="Times New Roman"/>
        </w:rPr>
      </w:pPr>
      <w:r w:rsidRPr="00614E66">
        <w:rPr>
          <w:rFonts w:ascii="Times New Roman" w:hAnsi="Times New Roman" w:cs="Times New Roman"/>
        </w:rPr>
        <w:t>(s) </w:t>
      </w:r>
      <w:r w:rsidRPr="00614E66">
        <w:rPr>
          <w:rFonts w:ascii="Times New Roman" w:hAnsi="Times New Roman" w:cs="Times New Roman"/>
          <w:i/>
          <w:iCs/>
        </w:rPr>
        <w:t>Appendices.</w:t>
      </w:r>
      <w:r w:rsidRPr="00614E66">
        <w:rPr>
          <w:rFonts w:ascii="Times New Roman" w:hAnsi="Times New Roman" w:cs="Times New Roman"/>
        </w:rPr>
        <w:t> Non-mandatory Appendix A to this section is a guideline to assist employers and employees in complying with the requirements of this section, and to provide them with other useful information. The information in Appendix A does not add to, or in any way revise, the requirements of this section.</w:t>
      </w:r>
    </w:p>
    <w:p w:rsidR="00614E66" w:rsidRPr="00614E66" w:rsidP="00614E66" w14:paraId="450279B2" w14:textId="77777777">
      <w:pPr>
        <w:rPr>
          <w:rFonts w:ascii="Times New Roman" w:hAnsi="Times New Roman" w:cs="Times New Roman"/>
        </w:rPr>
      </w:pPr>
      <w:r w:rsidRPr="00614E66">
        <w:rPr>
          <w:rFonts w:ascii="Times New Roman" w:hAnsi="Times New Roman" w:cs="Times New Roman"/>
        </w:rPr>
        <w:t>Appendix A to § 1915.89 (Non-Mandatory)—Typical Minimal Lockout/Tags-Plus Procedures</w:t>
      </w:r>
    </w:p>
    <w:p w:rsidR="00614E66" w:rsidRPr="00614E66" w:rsidP="00614E66" w14:paraId="0B038985" w14:textId="77777777">
      <w:pPr>
        <w:rPr>
          <w:rFonts w:ascii="Times New Roman" w:hAnsi="Times New Roman" w:cs="Times New Roman"/>
        </w:rPr>
      </w:pPr>
      <w:r w:rsidRPr="00614E66">
        <w:rPr>
          <w:rFonts w:ascii="Times New Roman" w:hAnsi="Times New Roman" w:cs="Times New Roman"/>
        </w:rPr>
        <w:t>General</w:t>
      </w:r>
    </w:p>
    <w:p w:rsidR="00614E66" w:rsidRPr="00614E66" w:rsidP="00614E66" w14:paraId="21BF5D5A" w14:textId="77777777">
      <w:pPr>
        <w:rPr>
          <w:rFonts w:ascii="Times New Roman" w:hAnsi="Times New Roman" w:cs="Times New Roman"/>
        </w:rPr>
      </w:pPr>
      <w:r w:rsidRPr="00614E66">
        <w:rPr>
          <w:rFonts w:ascii="Times New Roman" w:hAnsi="Times New Roman" w:cs="Times New Roman"/>
        </w:rPr>
        <w:t>Lockout/Tags-Plus Procedure</w:t>
      </w:r>
    </w:p>
    <w:p w:rsidR="00614E66" w:rsidRPr="00614E66" w:rsidP="00614E66" w14:paraId="456D1BB7" w14:textId="77777777">
      <w:pPr>
        <w:rPr>
          <w:rFonts w:ascii="Times New Roman" w:hAnsi="Times New Roman" w:cs="Times New Roman"/>
        </w:rPr>
      </w:pPr>
      <w:r w:rsidRPr="00614E66">
        <w:rPr>
          <w:rFonts w:ascii="Times New Roman" w:hAnsi="Times New Roman" w:cs="Times New Roman"/>
        </w:rPr>
        <w:t>Lockout/Tags-Plus Procedure for</w:t>
      </w:r>
    </w:p>
    <w:p w:rsidR="00614E66" w:rsidRPr="00614E66" w:rsidP="00614E66" w14:paraId="05CD030A" w14:textId="77777777">
      <w:pPr>
        <w:rPr>
          <w:rFonts w:ascii="Times New Roman" w:hAnsi="Times New Roman" w:cs="Times New Roman"/>
        </w:rPr>
      </w:pPr>
      <w:r w:rsidRPr="00614E66">
        <w:rPr>
          <w:rFonts w:ascii="Times New Roman" w:hAnsi="Times New Roman" w:cs="Times New Roman"/>
        </w:rPr>
        <w:t>[Name of company for single procedure or identification of machinery, equipment, or system if multiple procedures used.]</w:t>
      </w:r>
    </w:p>
    <w:p w:rsidR="00614E66" w:rsidRPr="00614E66" w:rsidP="00614E66" w14:paraId="24FA5C05" w14:textId="77777777">
      <w:pPr>
        <w:rPr>
          <w:rFonts w:ascii="Times New Roman" w:hAnsi="Times New Roman" w:cs="Times New Roman"/>
        </w:rPr>
      </w:pPr>
      <w:r w:rsidRPr="00614E66">
        <w:rPr>
          <w:rFonts w:ascii="Times New Roman" w:hAnsi="Times New Roman" w:cs="Times New Roman"/>
        </w:rPr>
        <w:t>Purpose</w:t>
      </w:r>
    </w:p>
    <w:p w:rsidR="00614E66" w:rsidRPr="00614E66" w:rsidP="00614E66" w14:paraId="33A8E6F0" w14:textId="77777777">
      <w:pPr>
        <w:rPr>
          <w:rFonts w:ascii="Times New Roman" w:hAnsi="Times New Roman" w:cs="Times New Roman"/>
        </w:rPr>
      </w:pPr>
      <w:r w:rsidRPr="00614E66">
        <w:rPr>
          <w:rFonts w:ascii="Times New Roman" w:hAnsi="Times New Roman" w:cs="Times New Roman"/>
        </w:rPr>
        <w:t xml:space="preserve">This procedure establishes the minimum requirements for the lockout/tags-plus application of energy-isolating devices on vessels and vessel sections, and for landside facilities whenever servicing is done on machinery, equipment, or systems in shipyards. This procedure shall be used to ensure that all potentially hazardous-energy sources have been isolated and the machinery, equipment, or system to be serviced has been rendered inoperative </w:t>
      </w:r>
      <w:r w:rsidRPr="00614E66">
        <w:rPr>
          <w:rFonts w:ascii="Times New Roman" w:hAnsi="Times New Roman" w:cs="Times New Roman"/>
        </w:rPr>
        <w:t>through the use of</w:t>
      </w:r>
      <w:r w:rsidRPr="00614E66">
        <w:rPr>
          <w:rFonts w:ascii="Times New Roman" w:hAnsi="Times New Roman" w:cs="Times New Roman"/>
        </w:rPr>
        <w:t xml:space="preserve"> lockout or tags-plus procedures before employees perform any servicing when the energization or start-up of the machinery, equipment, or system, or the release of hazardous energy could cause injury.</w:t>
      </w:r>
    </w:p>
    <w:p w:rsidR="00614E66" w:rsidRPr="00614E66" w:rsidP="00614E66" w14:paraId="71B044B9" w14:textId="77777777">
      <w:pPr>
        <w:rPr>
          <w:rFonts w:ascii="Times New Roman" w:hAnsi="Times New Roman" w:cs="Times New Roman"/>
        </w:rPr>
      </w:pPr>
      <w:r w:rsidRPr="00614E66">
        <w:rPr>
          <w:rFonts w:ascii="Times New Roman" w:hAnsi="Times New Roman" w:cs="Times New Roman"/>
        </w:rPr>
        <w:t>Compliance With This Program</w:t>
      </w:r>
    </w:p>
    <w:p w:rsidR="00614E66" w:rsidRPr="00614E66" w:rsidP="00614E66" w14:paraId="12496E9C" w14:textId="77777777">
      <w:pPr>
        <w:rPr>
          <w:rFonts w:ascii="Times New Roman" w:hAnsi="Times New Roman" w:cs="Times New Roman"/>
        </w:rPr>
      </w:pPr>
      <w:r w:rsidRPr="00614E66">
        <w:rPr>
          <w:rFonts w:ascii="Times New Roman" w:hAnsi="Times New Roman" w:cs="Times New Roman"/>
        </w:rPr>
        <w:t>All employees are required to comply with the restrictions and limitations imposed on them during the use of lockout or tags-plus applications. Authorized employees are required to perform each lockout or tags-plus application in accordance with this procedure. No employee, upon observing that machinery, equipment, or systems are secured using lockout or tags-plus applications, shall attempt to start, open, close, energize, or operate that machinery, equipment, or system.</w:t>
      </w:r>
    </w:p>
    <w:p w:rsidR="00614E66" w:rsidRPr="00614E66" w:rsidP="00614E66" w14:paraId="262524D3" w14:textId="77777777">
      <w:pPr>
        <w:rPr>
          <w:rFonts w:ascii="Times New Roman" w:hAnsi="Times New Roman" w:cs="Times New Roman"/>
        </w:rPr>
      </w:pPr>
      <w:r w:rsidRPr="00614E66">
        <w:rPr>
          <w:rFonts w:ascii="Times New Roman" w:hAnsi="Times New Roman" w:cs="Times New Roman"/>
        </w:rPr>
        <w:t>Type of compliance enforcement to be taken for violation of the above.</w:t>
      </w:r>
    </w:p>
    <w:p w:rsidR="00614E66" w:rsidRPr="00614E66" w:rsidP="00614E66" w14:paraId="7A02776F" w14:textId="77777777">
      <w:pPr>
        <w:rPr>
          <w:rFonts w:ascii="Times New Roman" w:hAnsi="Times New Roman" w:cs="Times New Roman"/>
        </w:rPr>
      </w:pPr>
      <w:r w:rsidRPr="00614E66">
        <w:rPr>
          <w:rFonts w:ascii="Times New Roman" w:hAnsi="Times New Roman" w:cs="Times New Roman"/>
        </w:rPr>
        <w:t>Procedures for Lockout/Tags-Plus Systems</w:t>
      </w:r>
    </w:p>
    <w:p w:rsidR="00614E66" w:rsidRPr="00614E66" w:rsidP="00614E66" w14:paraId="4BACD3C9" w14:textId="77777777">
      <w:pPr>
        <w:rPr>
          <w:rFonts w:ascii="Times New Roman" w:hAnsi="Times New Roman" w:cs="Times New Roman"/>
        </w:rPr>
      </w:pPr>
      <w:r w:rsidRPr="00614E66">
        <w:rPr>
          <w:rFonts w:ascii="Times New Roman" w:hAnsi="Times New Roman" w:cs="Times New Roman"/>
        </w:rPr>
        <w:t>(1) Notify each affected employee that servicing is required on the machinery, equipment, or system, and that it must be isolated and rendered inoperative using a lockout or tags-plus system.</w:t>
      </w:r>
    </w:p>
    <w:p w:rsidR="00614E66" w:rsidRPr="00614E66" w:rsidP="00614E66" w14:paraId="4045A69A" w14:textId="77777777">
      <w:pPr>
        <w:rPr>
          <w:rFonts w:ascii="Times New Roman" w:hAnsi="Times New Roman" w:cs="Times New Roman"/>
        </w:rPr>
      </w:pPr>
      <w:r w:rsidRPr="00614E66">
        <w:rPr>
          <w:rFonts w:ascii="Times New Roman" w:hAnsi="Times New Roman" w:cs="Times New Roman"/>
        </w:rPr>
        <w:t>Method of notifying all affected employees.</w:t>
      </w:r>
    </w:p>
    <w:p w:rsidR="00614E66" w:rsidRPr="00614E66" w:rsidP="00614E66" w14:paraId="4B1540F4" w14:textId="77777777">
      <w:pPr>
        <w:rPr>
          <w:rFonts w:ascii="Times New Roman" w:hAnsi="Times New Roman" w:cs="Times New Roman"/>
        </w:rPr>
      </w:pPr>
      <w:r w:rsidRPr="00614E66">
        <w:rPr>
          <w:rFonts w:ascii="Times New Roman" w:hAnsi="Times New Roman" w:cs="Times New Roman"/>
        </w:rPr>
        <w:t>(2) The authorized employee shall refer to shipyard employer's procedures to identify the type and magnitude of the energy source(s) that the machinery, equipment, or system uses, shall understand the hazards of the energy, and shall know the methods to control the energy source(s).</w:t>
      </w:r>
    </w:p>
    <w:p w:rsidR="00614E66" w:rsidRPr="00614E66" w:rsidP="00614E66" w14:paraId="0969B6C6" w14:textId="77777777">
      <w:pPr>
        <w:rPr>
          <w:rFonts w:ascii="Times New Roman" w:hAnsi="Times New Roman" w:cs="Times New Roman"/>
        </w:rPr>
      </w:pPr>
      <w:r w:rsidRPr="00614E66">
        <w:rPr>
          <w:rFonts w:ascii="Times New Roman" w:hAnsi="Times New Roman" w:cs="Times New Roman"/>
        </w:rPr>
        <w:t>Type(s) and magnitude(s) of energy, its hazards and the methods to control the energy.</w:t>
      </w:r>
    </w:p>
    <w:p w:rsidR="00614E66" w:rsidRPr="00614E66" w:rsidP="00614E66" w14:paraId="37956D26" w14:textId="77777777">
      <w:pPr>
        <w:rPr>
          <w:rFonts w:ascii="Times New Roman" w:hAnsi="Times New Roman" w:cs="Times New Roman"/>
        </w:rPr>
      </w:pPr>
      <w:r w:rsidRPr="00614E66">
        <w:rPr>
          <w:rFonts w:ascii="Times New Roman" w:hAnsi="Times New Roman" w:cs="Times New Roman"/>
        </w:rPr>
        <w:t>(3) If the machinery, equipment, or system is operating, shut it down in accordance with the written procedures (depress the stop button, open switch, close valve, etc.) established by the employer.</w:t>
      </w:r>
    </w:p>
    <w:p w:rsidR="00614E66" w:rsidRPr="00614E66" w:rsidP="00614E66" w14:paraId="7A890C83" w14:textId="77777777">
      <w:pPr>
        <w:rPr>
          <w:rFonts w:ascii="Times New Roman" w:hAnsi="Times New Roman" w:cs="Times New Roman"/>
        </w:rPr>
      </w:pPr>
      <w:r w:rsidRPr="00614E66">
        <w:rPr>
          <w:rFonts w:ascii="Times New Roman" w:hAnsi="Times New Roman" w:cs="Times New Roman"/>
        </w:rPr>
        <w:t>Type(s) and location(s) of machinery, equipment, or system operating controls.</w:t>
      </w:r>
    </w:p>
    <w:p w:rsidR="00614E66" w:rsidRPr="00614E66" w:rsidP="00614E66" w14:paraId="76B20941" w14:textId="77777777">
      <w:pPr>
        <w:rPr>
          <w:rFonts w:ascii="Times New Roman" w:hAnsi="Times New Roman" w:cs="Times New Roman"/>
        </w:rPr>
      </w:pPr>
      <w:r w:rsidRPr="00614E66">
        <w:rPr>
          <w:rFonts w:ascii="Times New Roman" w:hAnsi="Times New Roman" w:cs="Times New Roman"/>
        </w:rPr>
        <w:t xml:space="preserve">(4) Secure each energy-isolating device(s) through the use of a lockout or tags-plus system (for instance, disconnecting, blanking, and affixing tags) so that the energy source is </w:t>
      </w:r>
      <w:r w:rsidRPr="00614E66">
        <w:rPr>
          <w:rFonts w:ascii="Times New Roman" w:hAnsi="Times New Roman" w:cs="Times New Roman"/>
        </w:rPr>
        <w:t>isolated</w:t>
      </w:r>
      <w:r w:rsidRPr="00614E66">
        <w:rPr>
          <w:rFonts w:ascii="Times New Roman" w:hAnsi="Times New Roman" w:cs="Times New Roman"/>
        </w:rPr>
        <w:t xml:space="preserve"> and the machinery, equipment, or system is rendered inoperative.</w:t>
      </w:r>
    </w:p>
    <w:p w:rsidR="00614E66" w:rsidRPr="00614E66" w:rsidP="00614E66" w14:paraId="2719F2A2" w14:textId="77777777">
      <w:pPr>
        <w:rPr>
          <w:rFonts w:ascii="Times New Roman" w:hAnsi="Times New Roman" w:cs="Times New Roman"/>
        </w:rPr>
      </w:pPr>
      <w:r w:rsidRPr="00614E66">
        <w:rPr>
          <w:rFonts w:ascii="Times New Roman" w:hAnsi="Times New Roman" w:cs="Times New Roman"/>
        </w:rPr>
        <w:t>Type(s) and location(s) of energy-isolating devices.</w:t>
      </w:r>
    </w:p>
    <w:p w:rsidR="00614E66" w:rsidRPr="00614E66" w:rsidP="00614E66" w14:paraId="297DF99C" w14:textId="77777777">
      <w:pPr>
        <w:rPr>
          <w:rFonts w:ascii="Times New Roman" w:hAnsi="Times New Roman" w:cs="Times New Roman"/>
        </w:rPr>
      </w:pPr>
      <w:r w:rsidRPr="00614E66">
        <w:rPr>
          <w:rFonts w:ascii="Times New Roman" w:hAnsi="Times New Roman" w:cs="Times New Roman"/>
        </w:rPr>
        <w:t>(5) </w:t>
      </w:r>
      <w:r w:rsidRPr="00614E66">
        <w:rPr>
          <w:rFonts w:ascii="Times New Roman" w:hAnsi="Times New Roman" w:cs="Times New Roman"/>
          <w:i/>
          <w:iCs/>
        </w:rPr>
        <w:t>Lockout System.</w:t>
      </w:r>
      <w:r w:rsidRPr="00614E66">
        <w:rPr>
          <w:rFonts w:ascii="Times New Roman" w:hAnsi="Times New Roman" w:cs="Times New Roman"/>
        </w:rPr>
        <w:t> Affix a lock to each energy-isolating device(s) with assigned individual lock(s) that will hold the energy-isolating device(s) in a safe or off position. Potentially hazardous energy (such as that found in capacitors, springs, elevated machine members, rotating flywheels, hydraulic systems, and air, gas, steam, or water pressure, etc.) must be controlled by methods such as grounding, repositioning, blocking, bleeding down, etc.</w:t>
      </w:r>
    </w:p>
    <w:p w:rsidR="00614E66" w:rsidRPr="00614E66" w:rsidP="00614E66" w14:paraId="60DD9775" w14:textId="77777777">
      <w:pPr>
        <w:rPr>
          <w:rFonts w:ascii="Times New Roman" w:hAnsi="Times New Roman" w:cs="Times New Roman"/>
        </w:rPr>
      </w:pPr>
      <w:r w:rsidRPr="00614E66">
        <w:rPr>
          <w:rFonts w:ascii="Times New Roman" w:hAnsi="Times New Roman" w:cs="Times New Roman"/>
        </w:rPr>
        <w:t>(6) </w:t>
      </w:r>
      <w:r w:rsidRPr="00614E66">
        <w:rPr>
          <w:rFonts w:ascii="Times New Roman" w:hAnsi="Times New Roman" w:cs="Times New Roman"/>
          <w:i/>
          <w:iCs/>
        </w:rPr>
        <w:t>Tags-Plus System.</w:t>
      </w:r>
      <w:r w:rsidRPr="00614E66">
        <w:rPr>
          <w:rFonts w:ascii="Times New Roman" w:hAnsi="Times New Roman" w:cs="Times New Roman"/>
        </w:rPr>
        <w:t> Affix a tag to each energy-isolating device and provide at least one additional safety measure that clearly indicates that removal of the device from the safe or off position is prohibited. Potentially hazardous energy (such as that found in capacitors, springs, elevated machine members, rotating flywheels, hydraulic systems and air, gas, steam, or water pressure, etc.) must be controlled by methods such as grounding, repositioning, blocking, bleeding down, etc.</w:t>
      </w:r>
    </w:p>
    <w:p w:rsidR="00614E66" w:rsidRPr="00614E66" w:rsidP="00614E66" w14:paraId="30084FC7" w14:textId="77777777">
      <w:pPr>
        <w:rPr>
          <w:rFonts w:ascii="Times New Roman" w:hAnsi="Times New Roman" w:cs="Times New Roman"/>
        </w:rPr>
      </w:pPr>
      <w:r w:rsidRPr="00614E66">
        <w:rPr>
          <w:rFonts w:ascii="Times New Roman" w:hAnsi="Times New Roman" w:cs="Times New Roman"/>
        </w:rPr>
        <w:t>Type(s) of hazardous energy—methods used to control them.</w:t>
      </w:r>
    </w:p>
    <w:p w:rsidR="00614E66" w:rsidRPr="00614E66" w:rsidP="00614E66" w14:paraId="49E94AD3" w14:textId="77777777">
      <w:pPr>
        <w:rPr>
          <w:rFonts w:ascii="Times New Roman" w:hAnsi="Times New Roman" w:cs="Times New Roman"/>
        </w:rPr>
      </w:pPr>
      <w:r w:rsidRPr="00614E66">
        <w:rPr>
          <w:rFonts w:ascii="Times New Roman" w:hAnsi="Times New Roman" w:cs="Times New Roman"/>
        </w:rPr>
        <w:t>(7) Ensure that the machinery, equipment, or system is relieved, disconnected, restrained, or rendered safe from the release of all potentially hazardous energy by checking that no personnel are exposed, and then verifying the isolation of energy to the machine, equipment, or system by operating the push button or other normal operating control(s), or by testing to make certain it will not operate.</w:t>
      </w:r>
    </w:p>
    <w:p w:rsidR="00614E66" w:rsidRPr="00614E66" w:rsidP="00614E66" w14:paraId="15E87013" w14:textId="77777777">
      <w:pPr>
        <w:rPr>
          <w:rFonts w:ascii="Times New Roman" w:hAnsi="Times New Roman" w:cs="Times New Roman"/>
        </w:rPr>
      </w:pPr>
      <w:r w:rsidRPr="00614E66">
        <w:rPr>
          <w:rFonts w:ascii="Times New Roman" w:hAnsi="Times New Roman" w:cs="Times New Roman"/>
        </w:rPr>
        <w:t>CAUTION: Return operating control(s) to the safe or off position after verifying the isolation of the machinery, equipment, or system.</w:t>
      </w:r>
    </w:p>
    <w:p w:rsidR="00614E66" w:rsidRPr="00614E66" w:rsidP="00614E66" w14:paraId="11204034" w14:textId="77777777">
      <w:pPr>
        <w:rPr>
          <w:rFonts w:ascii="Times New Roman" w:hAnsi="Times New Roman" w:cs="Times New Roman"/>
        </w:rPr>
      </w:pPr>
      <w:r w:rsidRPr="00614E66">
        <w:rPr>
          <w:rFonts w:ascii="Times New Roman" w:hAnsi="Times New Roman" w:cs="Times New Roman"/>
        </w:rPr>
        <w:t>Method of verifying the isolation of the machinery, equipment, or system.</w:t>
      </w:r>
    </w:p>
    <w:p w:rsidR="00614E66" w:rsidRPr="00614E66" w:rsidP="00614E66" w14:paraId="1D4BC051" w14:textId="77777777">
      <w:pPr>
        <w:rPr>
          <w:rFonts w:ascii="Times New Roman" w:hAnsi="Times New Roman" w:cs="Times New Roman"/>
        </w:rPr>
      </w:pPr>
      <w:r w:rsidRPr="00614E66">
        <w:rPr>
          <w:rFonts w:ascii="Times New Roman" w:hAnsi="Times New Roman" w:cs="Times New Roman"/>
        </w:rPr>
        <w:t>(8) The machinery, equipment, or system is now secured by a lockout or tags-plus system, and servicing by the authorized person may be performed.</w:t>
      </w:r>
    </w:p>
    <w:p w:rsidR="00614E66" w:rsidRPr="00614E66" w:rsidP="00614E66" w14:paraId="7E1DAA74" w14:textId="77777777">
      <w:pPr>
        <w:rPr>
          <w:rFonts w:ascii="Times New Roman" w:hAnsi="Times New Roman" w:cs="Times New Roman"/>
        </w:rPr>
      </w:pPr>
      <w:r w:rsidRPr="00614E66">
        <w:rPr>
          <w:rFonts w:ascii="Times New Roman" w:hAnsi="Times New Roman" w:cs="Times New Roman"/>
        </w:rPr>
        <w:t>Procedures for Removal of Lockout/Tags-Plus Systems</w:t>
      </w:r>
    </w:p>
    <w:p w:rsidR="00614E66" w:rsidRPr="00614E66" w:rsidP="00614E66" w14:paraId="53212BD6" w14:textId="77777777">
      <w:pPr>
        <w:rPr>
          <w:rFonts w:ascii="Times New Roman" w:hAnsi="Times New Roman" w:cs="Times New Roman"/>
        </w:rPr>
      </w:pPr>
      <w:r w:rsidRPr="00614E66">
        <w:rPr>
          <w:rFonts w:ascii="Times New Roman" w:hAnsi="Times New Roman" w:cs="Times New Roman"/>
        </w:rPr>
        <w:t>When servicing is complete and the machinery, equipment, or system is ready to return to normal operating condition, the following steps shall be taken:</w:t>
      </w:r>
    </w:p>
    <w:p w:rsidR="00614E66" w:rsidRPr="00614E66" w:rsidP="00614E66" w14:paraId="3A9B88C9" w14:textId="77777777">
      <w:pPr>
        <w:rPr>
          <w:rFonts w:ascii="Times New Roman" w:hAnsi="Times New Roman" w:cs="Times New Roman"/>
        </w:rPr>
      </w:pPr>
      <w:r w:rsidRPr="00614E66">
        <w:rPr>
          <w:rFonts w:ascii="Times New Roman" w:hAnsi="Times New Roman" w:cs="Times New Roman"/>
        </w:rPr>
        <w:t xml:space="preserve">(1) Notify each authorized and affected employee(s) that the lockout/tags-plus system will be </w:t>
      </w:r>
      <w:r w:rsidRPr="00614E66">
        <w:rPr>
          <w:rFonts w:ascii="Times New Roman" w:hAnsi="Times New Roman" w:cs="Times New Roman"/>
        </w:rPr>
        <w:t>removed</w:t>
      </w:r>
      <w:r w:rsidRPr="00614E66">
        <w:rPr>
          <w:rFonts w:ascii="Times New Roman" w:hAnsi="Times New Roman" w:cs="Times New Roman"/>
        </w:rPr>
        <w:t xml:space="preserve"> and the machinery, equipment, or system reenergized.</w:t>
      </w:r>
    </w:p>
    <w:p w:rsidR="00614E66" w:rsidRPr="00614E66" w:rsidP="00614E66" w14:paraId="7BDB4AE7" w14:textId="77777777">
      <w:pPr>
        <w:rPr>
          <w:rFonts w:ascii="Times New Roman" w:hAnsi="Times New Roman" w:cs="Times New Roman"/>
        </w:rPr>
      </w:pPr>
      <w:r w:rsidRPr="00614E66">
        <w:rPr>
          <w:rFonts w:ascii="Times New Roman" w:hAnsi="Times New Roman" w:cs="Times New Roman"/>
        </w:rPr>
        <w:t>(2) Inspect the work area to ensure that all employees have been safely positioned or removed.</w:t>
      </w:r>
    </w:p>
    <w:p w:rsidR="00614E66" w:rsidRPr="00614E66" w:rsidP="00614E66" w14:paraId="26D56F7D" w14:textId="77777777">
      <w:pPr>
        <w:rPr>
          <w:rFonts w:ascii="Times New Roman" w:hAnsi="Times New Roman" w:cs="Times New Roman"/>
        </w:rPr>
      </w:pPr>
      <w:r w:rsidRPr="00614E66">
        <w:rPr>
          <w:rFonts w:ascii="Times New Roman" w:hAnsi="Times New Roman" w:cs="Times New Roman"/>
        </w:rPr>
        <w:t>(3) Inspect the machinery, equipment, or system and the immediate area around the machinery, equipment, or system to ensure that nonessential items have been removed and that the machinery, equipment or system components are operationally intact.</w:t>
      </w:r>
    </w:p>
    <w:p w:rsidR="00614E66" w:rsidRPr="00614E66" w:rsidP="00614E66" w14:paraId="6522D3B8" w14:textId="77777777">
      <w:pPr>
        <w:rPr>
          <w:rFonts w:ascii="Times New Roman" w:hAnsi="Times New Roman" w:cs="Times New Roman"/>
        </w:rPr>
      </w:pPr>
      <w:r w:rsidRPr="00614E66">
        <w:rPr>
          <w:rFonts w:ascii="Times New Roman" w:hAnsi="Times New Roman" w:cs="Times New Roman"/>
        </w:rPr>
        <w:t>(4) Reconnect the necessary components, remove the lockout/tags-plus material and hardware, and reenergize the machinery, equipment, or system through the established detailed procedures determined by the employer.</w:t>
      </w:r>
    </w:p>
    <w:p w:rsidR="00614E66" w:rsidRPr="00614E66" w:rsidP="00614E66" w14:paraId="0421145C" w14:textId="77777777">
      <w:pPr>
        <w:rPr>
          <w:rFonts w:ascii="Times New Roman" w:hAnsi="Times New Roman" w:cs="Times New Roman"/>
        </w:rPr>
      </w:pPr>
      <w:r w:rsidRPr="00614E66">
        <w:rPr>
          <w:rFonts w:ascii="Times New Roman" w:hAnsi="Times New Roman" w:cs="Times New Roman"/>
        </w:rPr>
        <w:t xml:space="preserve">(5) Notify all affected employees that servicing is </w:t>
      </w:r>
      <w:r w:rsidRPr="00614E66">
        <w:rPr>
          <w:rFonts w:ascii="Times New Roman" w:hAnsi="Times New Roman" w:cs="Times New Roman"/>
        </w:rPr>
        <w:t>complete</w:t>
      </w:r>
      <w:r w:rsidRPr="00614E66">
        <w:rPr>
          <w:rFonts w:ascii="Times New Roman" w:hAnsi="Times New Roman" w:cs="Times New Roman"/>
        </w:rPr>
        <w:t xml:space="preserve"> and the machinery, equipment, or system is ready for testing or use.</w:t>
      </w:r>
    </w:p>
    <w:p w:rsidR="00614E66" w:rsidRPr="00614E66" w:rsidP="00614E66" w14:paraId="0416D116" w14:textId="77777777">
      <w:pPr>
        <w:rPr>
          <w:rFonts w:ascii="Times New Roman" w:hAnsi="Times New Roman" w:cs="Times New Roman"/>
          <w:b/>
          <w:bCs/>
        </w:rPr>
      </w:pPr>
      <w:r w:rsidRPr="00614E66">
        <w:rPr>
          <w:rFonts w:ascii="Times New Roman" w:hAnsi="Times New Roman" w:cs="Times New Roman"/>
          <w:b/>
          <w:bCs/>
        </w:rPr>
        <w:t>§ 1915.90 Safety color code for marking physical hazards.</w:t>
      </w:r>
    </w:p>
    <w:p w:rsidR="00614E66" w:rsidRPr="00614E66" w:rsidP="00614E66" w14:paraId="7A5FED4A" w14:textId="77777777">
      <w:pPr>
        <w:rPr>
          <w:rFonts w:ascii="Times New Roman" w:hAnsi="Times New Roman" w:cs="Times New Roman"/>
        </w:rPr>
      </w:pPr>
      <w:r w:rsidRPr="00614E66">
        <w:rPr>
          <w:rFonts w:ascii="Times New Roman" w:hAnsi="Times New Roman" w:cs="Times New Roman"/>
        </w:rPr>
        <w:t>The requirements applicable to shipyard employment under this section are identical to the requirements set forth at </w:t>
      </w:r>
      <w:hyperlink r:id="rId128" w:history="1">
        <w:r w:rsidRPr="00614E66">
          <w:rPr>
            <w:rStyle w:val="Hyperlink"/>
            <w:rFonts w:ascii="Times New Roman" w:hAnsi="Times New Roman" w:cs="Times New Roman"/>
          </w:rPr>
          <w:t>29 CFR 1910.144</w:t>
        </w:r>
      </w:hyperlink>
      <w:r w:rsidRPr="00614E66">
        <w:rPr>
          <w:rFonts w:ascii="Times New Roman" w:hAnsi="Times New Roman" w:cs="Times New Roman"/>
        </w:rPr>
        <w:t> of this chapter.</w:t>
      </w:r>
    </w:p>
    <w:p w:rsidR="00614E66" w:rsidRPr="00614E66" w:rsidP="00614E66" w14:paraId="4D1F27D8" w14:textId="77777777">
      <w:pPr>
        <w:rPr>
          <w:rFonts w:ascii="Times New Roman" w:hAnsi="Times New Roman" w:cs="Times New Roman"/>
          <w:b/>
          <w:bCs/>
        </w:rPr>
      </w:pPr>
      <w:r w:rsidRPr="00614E66">
        <w:rPr>
          <w:rFonts w:ascii="Times New Roman" w:hAnsi="Times New Roman" w:cs="Times New Roman"/>
          <w:b/>
          <w:bCs/>
        </w:rPr>
        <w:t>§ 1915.91 Accident prevention signs and tags.</w:t>
      </w:r>
    </w:p>
    <w:p w:rsidR="00614E66" w:rsidRPr="00614E66" w:rsidP="00614E66" w14:paraId="3F485BF7" w14:textId="77777777">
      <w:pPr>
        <w:rPr>
          <w:rFonts w:ascii="Times New Roman" w:hAnsi="Times New Roman" w:cs="Times New Roman"/>
        </w:rPr>
      </w:pPr>
      <w:r w:rsidRPr="00614E66">
        <w:rPr>
          <w:rFonts w:ascii="Times New Roman" w:hAnsi="Times New Roman" w:cs="Times New Roman"/>
        </w:rPr>
        <w:t>The requirements applicable to shipyard employment under this section are identical to the requirements set forth at </w:t>
      </w:r>
      <w:hyperlink r:id="rId129" w:history="1">
        <w:r w:rsidRPr="00614E66">
          <w:rPr>
            <w:rStyle w:val="Hyperlink"/>
            <w:rFonts w:ascii="Times New Roman" w:hAnsi="Times New Roman" w:cs="Times New Roman"/>
          </w:rPr>
          <w:t>29 CFR 1910.145</w:t>
        </w:r>
      </w:hyperlink>
      <w:r w:rsidRPr="00614E66">
        <w:rPr>
          <w:rFonts w:ascii="Times New Roman" w:hAnsi="Times New Roman" w:cs="Times New Roman"/>
        </w:rPr>
        <w:t> of this chapter.</w:t>
      </w:r>
    </w:p>
    <w:p w:rsidR="00614E66" w:rsidRPr="00614E66" w:rsidP="00614E66" w14:paraId="55FCEC0B" w14:textId="77777777">
      <w:pPr>
        <w:rPr>
          <w:rFonts w:ascii="Times New Roman" w:hAnsi="Times New Roman" w:cs="Times New Roman"/>
          <w:b/>
          <w:bCs/>
        </w:rPr>
      </w:pPr>
      <w:r w:rsidRPr="00614E66">
        <w:rPr>
          <w:rFonts w:ascii="Times New Roman" w:hAnsi="Times New Roman" w:cs="Times New Roman"/>
          <w:b/>
          <w:bCs/>
        </w:rPr>
        <w:t>§ 1915.92 Retention of DOT markings, placards, and labels.</w:t>
      </w:r>
    </w:p>
    <w:p w:rsidR="00614E66" w:rsidRPr="00614E66" w:rsidP="00614E66" w14:paraId="62F84F9D" w14:textId="77777777">
      <w:pPr>
        <w:rPr>
          <w:rFonts w:ascii="Times New Roman" w:hAnsi="Times New Roman" w:cs="Times New Roman"/>
        </w:rPr>
      </w:pPr>
      <w:r w:rsidRPr="00614E66">
        <w:rPr>
          <w:rFonts w:ascii="Times New Roman" w:hAnsi="Times New Roman" w:cs="Times New Roman"/>
        </w:rPr>
        <w:t>(a) Any employer who receives a package of hazardous material that is required to be marked, labeled, or placarded in accordance with the U.S. Department of Transportation Hazardous Materials Regulations (</w:t>
      </w:r>
      <w:hyperlink r:id="rId130" w:history="1">
        <w:r w:rsidRPr="00614E66">
          <w:rPr>
            <w:rStyle w:val="Hyperlink"/>
            <w:rFonts w:ascii="Times New Roman" w:hAnsi="Times New Roman" w:cs="Times New Roman"/>
          </w:rPr>
          <w:t>49 CFR parts 171</w:t>
        </w:r>
      </w:hyperlink>
      <w:r w:rsidRPr="00614E66">
        <w:rPr>
          <w:rFonts w:ascii="Times New Roman" w:hAnsi="Times New Roman" w:cs="Times New Roman"/>
        </w:rPr>
        <w:t> through </w:t>
      </w:r>
      <w:hyperlink r:id="rId131" w:history="1">
        <w:r w:rsidRPr="00614E66">
          <w:rPr>
            <w:rStyle w:val="Hyperlink"/>
            <w:rFonts w:ascii="Times New Roman" w:hAnsi="Times New Roman" w:cs="Times New Roman"/>
          </w:rPr>
          <w:t>180</w:t>
        </w:r>
      </w:hyperlink>
      <w:r w:rsidRPr="00614E66">
        <w:rPr>
          <w:rFonts w:ascii="Times New Roman" w:hAnsi="Times New Roman" w:cs="Times New Roman"/>
        </w:rPr>
        <w:t>) shall retain those markings, labels, and placards on the package until the packaging is sufficiently cleaned of residue and purged of vapors to remove any potential hazards.</w:t>
      </w:r>
    </w:p>
    <w:p w:rsidR="00614E66" w:rsidRPr="00614E66" w:rsidP="00614E66" w14:paraId="6B133045" w14:textId="77777777">
      <w:pPr>
        <w:rPr>
          <w:rFonts w:ascii="Times New Roman" w:hAnsi="Times New Roman" w:cs="Times New Roman"/>
        </w:rPr>
      </w:pPr>
      <w:r w:rsidRPr="00614E66">
        <w:rPr>
          <w:rFonts w:ascii="Times New Roman" w:hAnsi="Times New Roman" w:cs="Times New Roman"/>
        </w:rPr>
        <w:t>(b) Any employer who receives a freight container, rail freight car, motor vehicle, or transport vehicle that is required to be marked or placarded in accordance with the U.S. Department of Transportation Hazardous Materials Regulations shall retain those markings and placards on the freight container, rail freight car, motor vehicle, or transport vehicle until the hazardous materials are sufficiently removed to prevent any potential hazards.</w:t>
      </w:r>
    </w:p>
    <w:p w:rsidR="00614E66" w:rsidRPr="00614E66" w:rsidP="00614E66" w14:paraId="5A2FB908" w14:textId="77777777">
      <w:pPr>
        <w:rPr>
          <w:rFonts w:ascii="Times New Roman" w:hAnsi="Times New Roman" w:cs="Times New Roman"/>
        </w:rPr>
      </w:pPr>
      <w:r w:rsidRPr="00614E66">
        <w:rPr>
          <w:rFonts w:ascii="Times New Roman" w:hAnsi="Times New Roman" w:cs="Times New Roman"/>
        </w:rPr>
        <w:t>(c) The employer shall maintain markings, placards, and labels in a manner that ensures that they are readily visible.</w:t>
      </w:r>
    </w:p>
    <w:p w:rsidR="00614E66" w:rsidRPr="00614E66" w:rsidP="00614E66" w14:paraId="73DA4C62" w14:textId="77777777">
      <w:pPr>
        <w:rPr>
          <w:rFonts w:ascii="Times New Roman" w:hAnsi="Times New Roman" w:cs="Times New Roman"/>
        </w:rPr>
      </w:pPr>
      <w:r w:rsidRPr="00614E66">
        <w:rPr>
          <w:rFonts w:ascii="Times New Roman" w:hAnsi="Times New Roman" w:cs="Times New Roman"/>
        </w:rPr>
        <w:t>(d) For non-bulk packages that will not be reshipped, the requirements of this section are met if a label or other acceptable marking is affixed in accordance with </w:t>
      </w:r>
      <w:hyperlink r:id="rId132" w:history="1">
        <w:r w:rsidRPr="00614E66">
          <w:rPr>
            <w:rStyle w:val="Hyperlink"/>
            <w:rFonts w:ascii="Times New Roman" w:hAnsi="Times New Roman" w:cs="Times New Roman"/>
          </w:rPr>
          <w:t>29 CFR 1910.1200</w:t>
        </w:r>
      </w:hyperlink>
      <w:r w:rsidRPr="00614E66">
        <w:rPr>
          <w:rFonts w:ascii="Times New Roman" w:hAnsi="Times New Roman" w:cs="Times New Roman"/>
        </w:rPr>
        <w:t>, Hazard Communication.</w:t>
      </w:r>
    </w:p>
    <w:p w:rsidR="00614E66" w:rsidRPr="00614E66" w:rsidP="00614E66" w14:paraId="18B13BB2" w14:textId="77777777">
      <w:pPr>
        <w:rPr>
          <w:rFonts w:ascii="Times New Roman" w:hAnsi="Times New Roman" w:cs="Times New Roman"/>
        </w:rPr>
      </w:pPr>
      <w:r w:rsidRPr="00614E66">
        <w:rPr>
          <w:rFonts w:ascii="Times New Roman" w:hAnsi="Times New Roman" w:cs="Times New Roman"/>
        </w:rPr>
        <w:t>(e) For the purposes of this section, the term “hazardous material” and any other terms not defined in this section have the same definition as specified in the U.S. Department of Transportation Hazardous Materials Regulations.</w:t>
      </w:r>
    </w:p>
    <w:p w:rsidR="00614E66" w:rsidRPr="00614E66" w:rsidP="00614E66" w14:paraId="624BEB50" w14:textId="77777777">
      <w:pPr>
        <w:rPr>
          <w:rFonts w:ascii="Times New Roman" w:hAnsi="Times New Roman" w:cs="Times New Roman"/>
          <w:b/>
          <w:bCs/>
        </w:rPr>
      </w:pPr>
      <w:r w:rsidRPr="00614E66">
        <w:rPr>
          <w:rFonts w:ascii="Times New Roman" w:hAnsi="Times New Roman" w:cs="Times New Roman"/>
          <w:b/>
          <w:bCs/>
        </w:rPr>
        <w:t>§ 1915.93 Motor vehicle safety equipment, operation and maintenance.</w:t>
      </w:r>
    </w:p>
    <w:p w:rsidR="00614E66" w:rsidRPr="00614E66" w:rsidP="00614E66" w14:paraId="158F3920"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Application.</w:t>
      </w:r>
    </w:p>
    <w:p w:rsidR="00614E66" w:rsidRPr="00614E66" w:rsidP="00614E66" w14:paraId="328F4B08" w14:textId="77777777">
      <w:pPr>
        <w:rPr>
          <w:rFonts w:ascii="Times New Roman" w:hAnsi="Times New Roman" w:cs="Times New Roman"/>
        </w:rPr>
      </w:pPr>
      <w:r w:rsidRPr="00614E66">
        <w:rPr>
          <w:rFonts w:ascii="Times New Roman" w:hAnsi="Times New Roman" w:cs="Times New Roman"/>
        </w:rPr>
        <w:t>(1) This section applies to any motor vehicle used to transport employees, materials, or property at worksites engaged in shipyard employment. This section does not apply to motor vehicle operation on public streets and highways.</w:t>
      </w:r>
    </w:p>
    <w:p w:rsidR="00614E66" w:rsidRPr="00614E66" w:rsidP="00614E66" w14:paraId="3E3E338B" w14:textId="77777777">
      <w:pPr>
        <w:rPr>
          <w:rFonts w:ascii="Times New Roman" w:hAnsi="Times New Roman" w:cs="Times New Roman"/>
        </w:rPr>
      </w:pPr>
      <w:r w:rsidRPr="00614E66">
        <w:rPr>
          <w:rFonts w:ascii="Times New Roman" w:hAnsi="Times New Roman" w:cs="Times New Roman"/>
        </w:rPr>
        <w:t>(2) The requirements of this section apply to employer-provided motor vehicles. The requirements of </w:t>
      </w:r>
      <w:hyperlink r:id="rId133" w:anchor="p-1915.93(b)(2)" w:history="1">
        <w:r w:rsidRPr="00614E66">
          <w:rPr>
            <w:rStyle w:val="Hyperlink"/>
            <w:rFonts w:ascii="Times New Roman" w:hAnsi="Times New Roman" w:cs="Times New Roman"/>
          </w:rPr>
          <w:t>paragraphs (b)(2)</w:t>
        </w:r>
      </w:hyperlink>
      <w:r w:rsidRPr="00614E66">
        <w:rPr>
          <w:rFonts w:ascii="Times New Roman" w:hAnsi="Times New Roman" w:cs="Times New Roman"/>
        </w:rPr>
        <w:t>, </w:t>
      </w:r>
      <w:hyperlink r:id="rId133" w:anchor="p-1915.93(b)(4)" w:history="1">
        <w:r w:rsidRPr="00614E66">
          <w:rPr>
            <w:rStyle w:val="Hyperlink"/>
            <w:rFonts w:ascii="Times New Roman" w:hAnsi="Times New Roman" w:cs="Times New Roman"/>
          </w:rPr>
          <w:t>(b)(4)</w:t>
        </w:r>
      </w:hyperlink>
      <w:r w:rsidRPr="00614E66">
        <w:rPr>
          <w:rFonts w:ascii="Times New Roman" w:hAnsi="Times New Roman" w:cs="Times New Roman"/>
        </w:rPr>
        <w:t>, and </w:t>
      </w:r>
      <w:hyperlink r:id="rId133" w:anchor="p-1915.93(c)(2)" w:history="1">
        <w:r w:rsidRPr="00614E66">
          <w:rPr>
            <w:rStyle w:val="Hyperlink"/>
            <w:rFonts w:ascii="Times New Roman" w:hAnsi="Times New Roman" w:cs="Times New Roman"/>
          </w:rPr>
          <w:t>(c)(2)</w:t>
        </w:r>
      </w:hyperlink>
      <w:r w:rsidRPr="00614E66">
        <w:rPr>
          <w:rFonts w:ascii="Times New Roman" w:hAnsi="Times New Roman" w:cs="Times New Roman"/>
        </w:rPr>
        <w:t> of this section also apply to employee-provided motor vehicles.</w:t>
      </w:r>
    </w:p>
    <w:p w:rsidR="00614E66" w:rsidRPr="00614E66" w:rsidP="00614E66" w14:paraId="734C39D4" w14:textId="77777777">
      <w:pPr>
        <w:rPr>
          <w:rFonts w:ascii="Times New Roman" w:hAnsi="Times New Roman" w:cs="Times New Roman"/>
        </w:rPr>
      </w:pPr>
      <w:r w:rsidRPr="00614E66">
        <w:rPr>
          <w:rFonts w:ascii="Times New Roman" w:hAnsi="Times New Roman" w:cs="Times New Roman"/>
        </w:rPr>
        <w:t>(3) Only the requirements of paragraphs (b)(1) through (b)(3) apply to powered industrial trucks, as defined in </w:t>
      </w:r>
      <w:hyperlink r:id="rId134" w:history="1">
        <w:r w:rsidRPr="00614E66">
          <w:rPr>
            <w:rStyle w:val="Hyperlink"/>
            <w:rFonts w:ascii="Times New Roman" w:hAnsi="Times New Roman" w:cs="Times New Roman"/>
          </w:rPr>
          <w:t>§ 1910.178</w:t>
        </w:r>
      </w:hyperlink>
      <w:r w:rsidRPr="00614E66">
        <w:rPr>
          <w:rFonts w:ascii="Times New Roman" w:hAnsi="Times New Roman" w:cs="Times New Roman"/>
        </w:rPr>
        <w:t>. The maintenance, inspection, operation, and training requirements in </w:t>
      </w:r>
      <w:hyperlink r:id="rId134" w:history="1">
        <w:r w:rsidRPr="00614E66">
          <w:rPr>
            <w:rStyle w:val="Hyperlink"/>
            <w:rFonts w:ascii="Times New Roman" w:hAnsi="Times New Roman" w:cs="Times New Roman"/>
          </w:rPr>
          <w:t>29 CFR 1910.178</w:t>
        </w:r>
      </w:hyperlink>
      <w:r w:rsidRPr="00614E66">
        <w:rPr>
          <w:rFonts w:ascii="Times New Roman" w:hAnsi="Times New Roman" w:cs="Times New Roman"/>
        </w:rPr>
        <w:t> continue to apply to powered industrial trucks used for shipyard employment.</w:t>
      </w:r>
    </w:p>
    <w:p w:rsidR="00614E66" w:rsidRPr="00614E66" w:rsidP="00614E66" w14:paraId="4E536E27"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Motor vehicle safety equipment.</w:t>
      </w:r>
    </w:p>
    <w:p w:rsidR="00614E66" w:rsidRPr="00614E66" w:rsidP="00614E66" w14:paraId="71B5BCFC" w14:textId="77777777">
      <w:pPr>
        <w:rPr>
          <w:rFonts w:ascii="Times New Roman" w:hAnsi="Times New Roman" w:cs="Times New Roman"/>
        </w:rPr>
      </w:pPr>
      <w:r w:rsidRPr="00614E66">
        <w:rPr>
          <w:rFonts w:ascii="Times New Roman" w:hAnsi="Times New Roman" w:cs="Times New Roman"/>
        </w:rPr>
        <w:t xml:space="preserve">(1) The employer shall ensure that each motor vehicle acquired or initially used after August 1, </w:t>
      </w:r>
      <w:r w:rsidRPr="00614E66">
        <w:rPr>
          <w:rFonts w:ascii="Times New Roman" w:hAnsi="Times New Roman" w:cs="Times New Roman"/>
        </w:rPr>
        <w:t>2011</w:t>
      </w:r>
      <w:r w:rsidRPr="00614E66">
        <w:rPr>
          <w:rFonts w:ascii="Times New Roman" w:hAnsi="Times New Roman" w:cs="Times New Roman"/>
        </w:rPr>
        <w:t xml:space="preserve"> is equipped with a safety belt for each employee operating or riding in the motor vehicle. This requirement does not apply to any motor vehicle that was not equipped with safety belts at the time of manufacture.</w:t>
      </w:r>
    </w:p>
    <w:p w:rsidR="00614E66" w:rsidRPr="00614E66" w:rsidP="00614E66" w14:paraId="6420022F" w14:textId="77777777">
      <w:pPr>
        <w:rPr>
          <w:rFonts w:ascii="Times New Roman" w:hAnsi="Times New Roman" w:cs="Times New Roman"/>
        </w:rPr>
      </w:pPr>
      <w:r w:rsidRPr="00614E66">
        <w:rPr>
          <w:rFonts w:ascii="Times New Roman" w:hAnsi="Times New Roman" w:cs="Times New Roman"/>
        </w:rPr>
        <w:t xml:space="preserve">(2) The employer shall ensure that each employee uses a safety belt, securely and tightly fastened, </w:t>
      </w:r>
      <w:r w:rsidRPr="00614E66">
        <w:rPr>
          <w:rFonts w:ascii="Times New Roman" w:hAnsi="Times New Roman" w:cs="Times New Roman"/>
        </w:rPr>
        <w:t>at all times</w:t>
      </w:r>
      <w:r w:rsidRPr="00614E66">
        <w:rPr>
          <w:rFonts w:ascii="Times New Roman" w:hAnsi="Times New Roman" w:cs="Times New Roman"/>
        </w:rPr>
        <w:t xml:space="preserve"> while operating or riding in a motor vehicle.</w:t>
      </w:r>
    </w:p>
    <w:p w:rsidR="00614E66" w:rsidRPr="00614E66" w:rsidP="00614E66" w14:paraId="3B00C1FB" w14:textId="77777777">
      <w:pPr>
        <w:rPr>
          <w:rFonts w:ascii="Times New Roman" w:hAnsi="Times New Roman" w:cs="Times New Roman"/>
        </w:rPr>
      </w:pPr>
      <w:r w:rsidRPr="00614E66">
        <w:rPr>
          <w:rFonts w:ascii="Times New Roman" w:hAnsi="Times New Roman" w:cs="Times New Roman"/>
        </w:rPr>
        <w:t>(3) The employer shall ensure that vehicle safety equipment is not removed from any employer-provided vehicle. The employer shall replace safety equipment that is removed.</w:t>
      </w:r>
    </w:p>
    <w:p w:rsidR="00614E66" w:rsidRPr="00614E66" w:rsidP="00614E66" w14:paraId="271E8C28" w14:textId="77777777">
      <w:pPr>
        <w:rPr>
          <w:rFonts w:ascii="Times New Roman" w:hAnsi="Times New Roman" w:cs="Times New Roman"/>
        </w:rPr>
      </w:pPr>
      <w:r w:rsidRPr="00614E66">
        <w:rPr>
          <w:rFonts w:ascii="Times New Roman" w:hAnsi="Times New Roman" w:cs="Times New Roman"/>
        </w:rPr>
        <w:t>(4) The employer shall ensure that each motor vehicle used to transport an employee has firmly secured seats for each employee being transported and that all employees being transported are using such seats.</w:t>
      </w:r>
    </w:p>
    <w:p w:rsidR="00614E66" w:rsidRPr="00614E66" w:rsidP="00614E66" w14:paraId="59F3A96E" w14:textId="77777777">
      <w:pPr>
        <w:rPr>
          <w:rFonts w:ascii="Times New Roman" w:hAnsi="Times New Roman" w:cs="Times New Roman"/>
        </w:rPr>
      </w:pPr>
      <w:r w:rsidRPr="00614E66">
        <w:rPr>
          <w:rFonts w:ascii="Times New Roman" w:hAnsi="Times New Roman" w:cs="Times New Roman"/>
        </w:rPr>
        <w:t>(c) </w:t>
      </w:r>
      <w:r w:rsidRPr="00614E66">
        <w:rPr>
          <w:rFonts w:ascii="Times New Roman" w:hAnsi="Times New Roman" w:cs="Times New Roman"/>
          <w:i/>
          <w:iCs/>
        </w:rPr>
        <w:t>Motor vehicle maintenance and operation.</w:t>
      </w:r>
    </w:p>
    <w:p w:rsidR="00614E66" w:rsidRPr="00614E66" w:rsidP="00614E66" w14:paraId="73B7C510" w14:textId="77777777">
      <w:pPr>
        <w:rPr>
          <w:rFonts w:ascii="Times New Roman" w:hAnsi="Times New Roman" w:cs="Times New Roman"/>
        </w:rPr>
      </w:pPr>
      <w:r w:rsidRPr="00614E66">
        <w:rPr>
          <w:rFonts w:ascii="Times New Roman" w:hAnsi="Times New Roman" w:cs="Times New Roman"/>
        </w:rPr>
        <w:t xml:space="preserve">(1) The employer shall ensure that each motor vehicle is maintained in a serviceable and safe operating </w:t>
      </w:r>
      <w:r w:rsidRPr="00614E66">
        <w:rPr>
          <w:rFonts w:ascii="Times New Roman" w:hAnsi="Times New Roman" w:cs="Times New Roman"/>
        </w:rPr>
        <w:t>condition, and</w:t>
      </w:r>
      <w:r w:rsidRPr="00614E66">
        <w:rPr>
          <w:rFonts w:ascii="Times New Roman" w:hAnsi="Times New Roman" w:cs="Times New Roman"/>
        </w:rPr>
        <w:t xml:space="preserve"> removed from service if it is not in such condition.</w:t>
      </w:r>
    </w:p>
    <w:p w:rsidR="00614E66" w:rsidRPr="00614E66" w:rsidP="00614E66" w14:paraId="6C0FEA6D" w14:textId="77777777">
      <w:pPr>
        <w:rPr>
          <w:rFonts w:ascii="Times New Roman" w:hAnsi="Times New Roman" w:cs="Times New Roman"/>
        </w:rPr>
      </w:pPr>
      <w:r w:rsidRPr="00614E66">
        <w:rPr>
          <w:rFonts w:ascii="Times New Roman" w:hAnsi="Times New Roman" w:cs="Times New Roman"/>
        </w:rPr>
        <w:t>(2) The employer shall ensure that, before a motor vehicle is operated, any tools and materials being transported are secured if their movements may create a hazard for employees.</w:t>
      </w:r>
    </w:p>
    <w:p w:rsidR="00614E66" w:rsidRPr="00614E66" w:rsidP="00614E66" w14:paraId="39A13BED" w14:textId="77777777">
      <w:pPr>
        <w:rPr>
          <w:rFonts w:ascii="Times New Roman" w:hAnsi="Times New Roman" w:cs="Times New Roman"/>
        </w:rPr>
      </w:pPr>
      <w:r w:rsidRPr="00614E66">
        <w:rPr>
          <w:rFonts w:ascii="Times New Roman" w:hAnsi="Times New Roman" w:cs="Times New Roman"/>
        </w:rPr>
        <w:t>(3) The employer shall implement measures to ensure that motor vehicle operators are able to see, and avoid harming, pedestrians and bicyclists at shipyards. Measures that employers may implement to comply with this requirement include:</w:t>
      </w:r>
    </w:p>
    <w:p w:rsidR="00614E66" w:rsidRPr="00614E66" w:rsidP="00614E66" w14:paraId="7984D553"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Establishing dedicated travel lanes for motor vehicles, bicyclists, and </w:t>
      </w:r>
      <w:r w:rsidRPr="00614E66">
        <w:rPr>
          <w:rFonts w:ascii="Times New Roman" w:hAnsi="Times New Roman" w:cs="Times New Roman"/>
        </w:rPr>
        <w:t>pedestrians;</w:t>
      </w:r>
    </w:p>
    <w:p w:rsidR="00614E66" w:rsidRPr="00614E66" w:rsidP="00614E66" w14:paraId="77F8D65F" w14:textId="77777777">
      <w:pPr>
        <w:rPr>
          <w:rFonts w:ascii="Times New Roman" w:hAnsi="Times New Roman" w:cs="Times New Roman"/>
        </w:rPr>
      </w:pPr>
      <w:r w:rsidRPr="00614E66">
        <w:rPr>
          <w:rFonts w:ascii="Times New Roman" w:hAnsi="Times New Roman" w:cs="Times New Roman"/>
        </w:rPr>
        <w:t xml:space="preserve">(ii) Installing crosswalks and traffic control devices such as stop signs, mirrors at blind spots, or physical barriers to separate travel </w:t>
      </w:r>
      <w:r w:rsidRPr="00614E66">
        <w:rPr>
          <w:rFonts w:ascii="Times New Roman" w:hAnsi="Times New Roman" w:cs="Times New Roman"/>
        </w:rPr>
        <w:t>lanes;</w:t>
      </w:r>
    </w:p>
    <w:p w:rsidR="00614E66" w:rsidRPr="00614E66" w:rsidP="00614E66" w14:paraId="2044F938" w14:textId="77777777">
      <w:pPr>
        <w:rPr>
          <w:rFonts w:ascii="Times New Roman" w:hAnsi="Times New Roman" w:cs="Times New Roman"/>
        </w:rPr>
      </w:pPr>
      <w:r w:rsidRPr="00614E66">
        <w:rPr>
          <w:rFonts w:ascii="Times New Roman" w:hAnsi="Times New Roman" w:cs="Times New Roman"/>
        </w:rPr>
        <w:t xml:space="preserve">(iii) Establishing appropriate speed limits for all motor </w:t>
      </w:r>
      <w:r w:rsidRPr="00614E66">
        <w:rPr>
          <w:rFonts w:ascii="Times New Roman" w:hAnsi="Times New Roman" w:cs="Times New Roman"/>
        </w:rPr>
        <w:t>vehicles;</w:t>
      </w:r>
    </w:p>
    <w:p w:rsidR="00614E66" w:rsidRPr="00614E66" w:rsidP="00614E66" w14:paraId="111992D1" w14:textId="77777777">
      <w:pPr>
        <w:rPr>
          <w:rFonts w:ascii="Times New Roman" w:hAnsi="Times New Roman" w:cs="Times New Roman"/>
        </w:rPr>
      </w:pPr>
      <w:r w:rsidRPr="00614E66">
        <w:rPr>
          <w:rFonts w:ascii="Times New Roman" w:hAnsi="Times New Roman" w:cs="Times New Roman"/>
        </w:rPr>
        <w:t xml:space="preserve">(iv) Establishing “no drive” times to allow for safe movement of </w:t>
      </w:r>
      <w:r w:rsidRPr="00614E66">
        <w:rPr>
          <w:rFonts w:ascii="Times New Roman" w:hAnsi="Times New Roman" w:cs="Times New Roman"/>
        </w:rPr>
        <w:t>pedestrians;</w:t>
      </w:r>
    </w:p>
    <w:p w:rsidR="00614E66" w:rsidRPr="00614E66" w:rsidP="00614E66" w14:paraId="1D221B9E" w14:textId="77777777">
      <w:pPr>
        <w:rPr>
          <w:rFonts w:ascii="Times New Roman" w:hAnsi="Times New Roman" w:cs="Times New Roman"/>
        </w:rPr>
      </w:pPr>
      <w:r w:rsidRPr="00614E66">
        <w:rPr>
          <w:rFonts w:ascii="Times New Roman" w:hAnsi="Times New Roman" w:cs="Times New Roman"/>
        </w:rPr>
        <w:t xml:space="preserve">(v) Providing reflective vests or other gear so pedestrians and bicyclists are clearly visible to motor vehicle </w:t>
      </w:r>
      <w:r w:rsidRPr="00614E66">
        <w:rPr>
          <w:rFonts w:ascii="Times New Roman" w:hAnsi="Times New Roman" w:cs="Times New Roman"/>
        </w:rPr>
        <w:t>operators;</w:t>
      </w:r>
    </w:p>
    <w:p w:rsidR="00614E66" w:rsidRPr="00614E66" w:rsidP="00614E66" w14:paraId="408A3F03" w14:textId="77777777">
      <w:pPr>
        <w:rPr>
          <w:rFonts w:ascii="Times New Roman" w:hAnsi="Times New Roman" w:cs="Times New Roman"/>
        </w:rPr>
      </w:pPr>
      <w:r w:rsidRPr="00614E66">
        <w:rPr>
          <w:rFonts w:ascii="Times New Roman" w:hAnsi="Times New Roman" w:cs="Times New Roman"/>
        </w:rPr>
        <w:t>(vi) Ensuring that bicycles have reflectors, lights, or other equipment to maximize visibility of the bicyclist; or</w:t>
      </w:r>
    </w:p>
    <w:p w:rsidR="00614E66" w:rsidRPr="00614E66" w:rsidP="00614E66" w14:paraId="12A01BED" w14:textId="77777777">
      <w:pPr>
        <w:rPr>
          <w:rFonts w:ascii="Times New Roman" w:hAnsi="Times New Roman" w:cs="Times New Roman"/>
        </w:rPr>
      </w:pPr>
      <w:r w:rsidRPr="00614E66">
        <w:rPr>
          <w:rFonts w:ascii="Times New Roman" w:hAnsi="Times New Roman" w:cs="Times New Roman"/>
        </w:rPr>
        <w:t>(vii) Other measures that the employer can demonstrate are as effective in protecting pedestrians and bicyclists as those measures specified in </w:t>
      </w:r>
      <w:hyperlink r:id="rId133" w:anchor="p-1915.93(c)(3)(i)" w:history="1">
        <w:r w:rsidRPr="00614E66">
          <w:rPr>
            <w:rStyle w:val="Hyperlink"/>
            <w:rFonts w:ascii="Times New Roman" w:hAnsi="Times New Roman" w:cs="Times New Roman"/>
          </w:rPr>
          <w:t>paragraphs (c)(3)(</w:t>
        </w:r>
        <w:r w:rsidRPr="00614E66">
          <w:rPr>
            <w:rStyle w:val="Hyperlink"/>
            <w:rFonts w:ascii="Times New Roman" w:hAnsi="Times New Roman" w:cs="Times New Roman"/>
          </w:rPr>
          <w:t>i</w:t>
        </w:r>
        <w:r w:rsidRPr="00614E66">
          <w:rPr>
            <w:rStyle w:val="Hyperlink"/>
            <w:rFonts w:ascii="Times New Roman" w:hAnsi="Times New Roman" w:cs="Times New Roman"/>
          </w:rPr>
          <w:t>)</w:t>
        </w:r>
      </w:hyperlink>
      <w:r w:rsidRPr="00614E66">
        <w:rPr>
          <w:rFonts w:ascii="Times New Roman" w:hAnsi="Times New Roman" w:cs="Times New Roman"/>
        </w:rPr>
        <w:t> through </w:t>
      </w:r>
      <w:hyperlink r:id="rId133" w:anchor="p-1915.93(c)(3)(vi)" w:history="1">
        <w:r w:rsidRPr="00614E66">
          <w:rPr>
            <w:rStyle w:val="Hyperlink"/>
            <w:rFonts w:ascii="Times New Roman" w:hAnsi="Times New Roman" w:cs="Times New Roman"/>
          </w:rPr>
          <w:t>(c)(3)(vi)</w:t>
        </w:r>
      </w:hyperlink>
      <w:r w:rsidRPr="00614E66">
        <w:rPr>
          <w:rFonts w:ascii="Times New Roman" w:hAnsi="Times New Roman" w:cs="Times New Roman"/>
        </w:rPr>
        <w:t> of this section.</w:t>
      </w:r>
    </w:p>
    <w:p w:rsidR="00614E66" w:rsidRPr="00614E66" w:rsidP="00614E66" w14:paraId="235C11AA" w14:textId="77777777">
      <w:pPr>
        <w:rPr>
          <w:rFonts w:ascii="Times New Roman" w:hAnsi="Times New Roman" w:cs="Times New Roman"/>
          <w:b/>
          <w:bCs/>
        </w:rPr>
      </w:pPr>
      <w:r w:rsidRPr="00614E66">
        <w:rPr>
          <w:rFonts w:ascii="Times New Roman" w:hAnsi="Times New Roman" w:cs="Times New Roman"/>
          <w:b/>
          <w:bCs/>
        </w:rPr>
        <w:t>§ 1915.94 Servicing multi-piece and single-piece rim wheels.</w:t>
      </w:r>
    </w:p>
    <w:p w:rsidR="00614E66" w:rsidRPr="00614E66" w:rsidP="00614E66" w14:paraId="1E1E73F0" w14:textId="77777777">
      <w:pPr>
        <w:rPr>
          <w:rFonts w:ascii="Times New Roman" w:hAnsi="Times New Roman" w:cs="Times New Roman"/>
        </w:rPr>
      </w:pPr>
      <w:r w:rsidRPr="00614E66">
        <w:rPr>
          <w:rFonts w:ascii="Times New Roman" w:hAnsi="Times New Roman" w:cs="Times New Roman"/>
        </w:rPr>
        <w:t>The requirements applicable to shipyard employment under this section are identical to the requirements set forth at </w:t>
      </w:r>
      <w:hyperlink r:id="rId135" w:history="1">
        <w:r w:rsidRPr="00614E66">
          <w:rPr>
            <w:rStyle w:val="Hyperlink"/>
            <w:rFonts w:ascii="Times New Roman" w:hAnsi="Times New Roman" w:cs="Times New Roman"/>
          </w:rPr>
          <w:t>29 CFR 1910.177</w:t>
        </w:r>
      </w:hyperlink>
      <w:r w:rsidRPr="00614E66">
        <w:rPr>
          <w:rFonts w:ascii="Times New Roman" w:hAnsi="Times New Roman" w:cs="Times New Roman"/>
        </w:rPr>
        <w:t> of this chapter.</w:t>
      </w:r>
    </w:p>
    <w:p w:rsidR="00614E66" w:rsidRPr="00614E66" w:rsidP="00614E66" w14:paraId="1152751D" w14:textId="77777777">
      <w:pPr>
        <w:rPr>
          <w:rFonts w:ascii="Times New Roman" w:hAnsi="Times New Roman" w:cs="Times New Roman"/>
          <w:b/>
          <w:bCs/>
        </w:rPr>
      </w:pPr>
      <w:r w:rsidRPr="00614E66">
        <w:rPr>
          <w:rFonts w:ascii="Times New Roman" w:hAnsi="Times New Roman" w:cs="Times New Roman"/>
          <w:b/>
          <w:bCs/>
        </w:rPr>
        <w:t>Subpart G—Gear and Equipment for Rigging and Materials Handling</w:t>
      </w:r>
    </w:p>
    <w:p w:rsidR="00614E66" w:rsidRPr="00614E66" w:rsidP="00614E66" w14:paraId="2363927C" w14:textId="77777777">
      <w:pPr>
        <w:rPr>
          <w:rFonts w:ascii="Times New Roman" w:hAnsi="Times New Roman" w:cs="Times New Roman"/>
          <w:b/>
          <w:bCs/>
        </w:rPr>
      </w:pPr>
      <w:r w:rsidRPr="00614E66">
        <w:rPr>
          <w:rFonts w:ascii="Times New Roman" w:hAnsi="Times New Roman" w:cs="Times New Roman"/>
          <w:b/>
          <w:bCs/>
        </w:rPr>
        <w:t>§ 1915.111 Inspection.</w:t>
      </w:r>
    </w:p>
    <w:p w:rsidR="00614E66" w:rsidRPr="00614E66" w:rsidP="00614E66" w14:paraId="3DF75452" w14:textId="77777777">
      <w:pPr>
        <w:rPr>
          <w:rFonts w:ascii="Times New Roman" w:hAnsi="Times New Roman" w:cs="Times New Roman"/>
        </w:rPr>
      </w:pPr>
      <w:r w:rsidRPr="00614E66">
        <w:rPr>
          <w:rFonts w:ascii="Times New Roman" w:hAnsi="Times New Roman" w:cs="Times New Roman"/>
        </w:rPr>
        <w:t>The provisions of this section shall apply to ship repairing, shipbuilding and shipbreaking.</w:t>
      </w:r>
    </w:p>
    <w:p w:rsidR="00614E66" w:rsidRPr="00614E66" w:rsidP="00614E66" w14:paraId="546AAD3F" w14:textId="77777777">
      <w:pPr>
        <w:rPr>
          <w:rFonts w:ascii="Times New Roman" w:hAnsi="Times New Roman" w:cs="Times New Roman"/>
        </w:rPr>
      </w:pPr>
      <w:r w:rsidRPr="00614E66">
        <w:rPr>
          <w:rFonts w:ascii="Times New Roman" w:hAnsi="Times New Roman" w:cs="Times New Roman"/>
        </w:rPr>
        <w:t>(a) All gear and equipment provided by the employer for rigging and materials handling shall be inspected before each shift and when necessary, at intervals during its use to ensure that it is safe. Defective gear shall be removed and repaired or replaced before further use.</w:t>
      </w:r>
    </w:p>
    <w:p w:rsidR="00614E66" w:rsidRPr="00614E66" w:rsidP="00614E66" w14:paraId="1B853377" w14:textId="77777777">
      <w:pPr>
        <w:rPr>
          <w:rFonts w:ascii="Times New Roman" w:hAnsi="Times New Roman" w:cs="Times New Roman"/>
        </w:rPr>
      </w:pPr>
      <w:r w:rsidRPr="00614E66">
        <w:rPr>
          <w:rFonts w:ascii="Times New Roman" w:hAnsi="Times New Roman" w:cs="Times New Roman"/>
        </w:rPr>
        <w:t>(b) The safe working load of gear as specified in </w:t>
      </w:r>
      <w:hyperlink r:id="rId136" w:history="1">
        <w:r w:rsidRPr="00614E66">
          <w:rPr>
            <w:rStyle w:val="Hyperlink"/>
            <w:rFonts w:ascii="Times New Roman" w:hAnsi="Times New Roman" w:cs="Times New Roman"/>
          </w:rPr>
          <w:t>§§ 1915.112</w:t>
        </w:r>
      </w:hyperlink>
      <w:r w:rsidRPr="00614E66">
        <w:rPr>
          <w:rFonts w:ascii="Times New Roman" w:hAnsi="Times New Roman" w:cs="Times New Roman"/>
        </w:rPr>
        <w:t> and </w:t>
      </w:r>
      <w:hyperlink r:id="rId137" w:history="1">
        <w:r w:rsidRPr="00614E66">
          <w:rPr>
            <w:rStyle w:val="Hyperlink"/>
            <w:rFonts w:ascii="Times New Roman" w:hAnsi="Times New Roman" w:cs="Times New Roman"/>
          </w:rPr>
          <w:t>1915.113</w:t>
        </w:r>
      </w:hyperlink>
      <w:r w:rsidRPr="00614E66">
        <w:rPr>
          <w:rFonts w:ascii="Times New Roman" w:hAnsi="Times New Roman" w:cs="Times New Roman"/>
        </w:rPr>
        <w:t> shall not be exceeded.</w:t>
      </w:r>
    </w:p>
    <w:p w:rsidR="00614E66" w:rsidRPr="00614E66" w:rsidP="00614E66" w14:paraId="60140D15" w14:textId="77777777">
      <w:pPr>
        <w:rPr>
          <w:rFonts w:ascii="Times New Roman" w:hAnsi="Times New Roman" w:cs="Times New Roman"/>
          <w:b/>
          <w:bCs/>
        </w:rPr>
      </w:pPr>
      <w:r w:rsidRPr="00614E66">
        <w:rPr>
          <w:rFonts w:ascii="Times New Roman" w:hAnsi="Times New Roman" w:cs="Times New Roman"/>
          <w:b/>
          <w:bCs/>
        </w:rPr>
        <w:t>§ 1915.112 Ropes, chains and slings.</w:t>
      </w:r>
    </w:p>
    <w:p w:rsidR="00614E66" w:rsidRPr="00614E66" w:rsidP="00614E66" w14:paraId="7C46C8F3" w14:textId="77777777">
      <w:pPr>
        <w:rPr>
          <w:rFonts w:ascii="Times New Roman" w:hAnsi="Times New Roman" w:cs="Times New Roman"/>
        </w:rPr>
      </w:pPr>
      <w:r w:rsidRPr="00614E66">
        <w:rPr>
          <w:rFonts w:ascii="Times New Roman" w:hAnsi="Times New Roman" w:cs="Times New Roman"/>
        </w:rPr>
        <w:t>The provisions of this section shall apply to ship repairing, shipbuilding and shipbreaking.</w:t>
      </w:r>
    </w:p>
    <w:p w:rsidR="00614E66" w:rsidRPr="00614E66" w:rsidP="00614E66" w14:paraId="429808D0"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Manila rope and manila-rope slings.</w:t>
      </w:r>
      <w:r w:rsidRPr="00614E66">
        <w:rPr>
          <w:rFonts w:ascii="Times New Roman" w:hAnsi="Times New Roman" w:cs="Times New Roman"/>
        </w:rPr>
        <w:t> Employers must ensure that manila rope and manila-rope slings:</w:t>
      </w:r>
    </w:p>
    <w:p w:rsidR="00614E66" w:rsidRPr="00614E66" w:rsidP="00614E66" w14:paraId="5D96FB30" w14:textId="77777777">
      <w:pPr>
        <w:rPr>
          <w:rFonts w:ascii="Times New Roman" w:hAnsi="Times New Roman" w:cs="Times New Roman"/>
        </w:rPr>
      </w:pPr>
      <w:r w:rsidRPr="00614E66">
        <w:rPr>
          <w:rFonts w:ascii="Times New Roman" w:hAnsi="Times New Roman" w:cs="Times New Roman"/>
        </w:rPr>
        <w:t xml:space="preserve">(1) Have permanently affixed and legible identification markings as prescribed by the manufacturer that indicate the recommended safe working load for the type(s) of hitch(es) used, the angle upon which it is based, and the number of legs if more than </w:t>
      </w:r>
      <w:r w:rsidRPr="00614E66">
        <w:rPr>
          <w:rFonts w:ascii="Times New Roman" w:hAnsi="Times New Roman" w:cs="Times New Roman"/>
        </w:rPr>
        <w:t>one;</w:t>
      </w:r>
    </w:p>
    <w:p w:rsidR="00614E66" w:rsidRPr="00614E66" w:rsidP="00614E66" w14:paraId="042F424C" w14:textId="77777777">
      <w:pPr>
        <w:rPr>
          <w:rFonts w:ascii="Times New Roman" w:hAnsi="Times New Roman" w:cs="Times New Roman"/>
        </w:rPr>
      </w:pPr>
      <w:r w:rsidRPr="00614E66">
        <w:rPr>
          <w:rFonts w:ascii="Times New Roman" w:hAnsi="Times New Roman" w:cs="Times New Roman"/>
        </w:rPr>
        <w:t xml:space="preserve">(2) Not be loaded </w:t>
      </w:r>
      <w:r w:rsidRPr="00614E66">
        <w:rPr>
          <w:rFonts w:ascii="Times New Roman" w:hAnsi="Times New Roman" w:cs="Times New Roman"/>
        </w:rPr>
        <w:t>in excess of</w:t>
      </w:r>
      <w:r w:rsidRPr="00614E66">
        <w:rPr>
          <w:rFonts w:ascii="Times New Roman" w:hAnsi="Times New Roman" w:cs="Times New Roman"/>
        </w:rPr>
        <w:t xml:space="preserve"> its recommended safe working load as prescribed on the identification markings by the manufacturer; and</w:t>
      </w:r>
    </w:p>
    <w:p w:rsidR="00614E66" w:rsidRPr="00614E66" w:rsidP="00614E66" w14:paraId="240F19A1" w14:textId="77777777">
      <w:pPr>
        <w:rPr>
          <w:rFonts w:ascii="Times New Roman" w:hAnsi="Times New Roman" w:cs="Times New Roman"/>
        </w:rPr>
      </w:pPr>
      <w:r w:rsidRPr="00614E66">
        <w:rPr>
          <w:rFonts w:ascii="Times New Roman" w:hAnsi="Times New Roman" w:cs="Times New Roman"/>
        </w:rPr>
        <w:t>(3) Not be used without affixed and legible identification markings as required by </w:t>
      </w:r>
      <w:hyperlink r:id="rId136" w:anchor="p-1915.112(a)(1)" w:history="1">
        <w:r w:rsidRPr="00614E66">
          <w:rPr>
            <w:rStyle w:val="Hyperlink"/>
            <w:rFonts w:ascii="Times New Roman" w:hAnsi="Times New Roman" w:cs="Times New Roman"/>
          </w:rPr>
          <w:t>paragraph (a)(1)</w:t>
        </w:r>
      </w:hyperlink>
      <w:r w:rsidRPr="00614E66">
        <w:rPr>
          <w:rFonts w:ascii="Times New Roman" w:hAnsi="Times New Roman" w:cs="Times New Roman"/>
        </w:rPr>
        <w:t> of this section.</w:t>
      </w:r>
    </w:p>
    <w:p w:rsidR="00614E66" w:rsidRPr="00614E66" w:rsidP="00614E66" w14:paraId="7256FBEB"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Wire rope and wire-rope slings.</w:t>
      </w:r>
    </w:p>
    <w:p w:rsidR="00614E66" w:rsidRPr="00614E66" w:rsidP="00614E66" w14:paraId="0E0B5CB0" w14:textId="77777777">
      <w:pPr>
        <w:rPr>
          <w:rFonts w:ascii="Times New Roman" w:hAnsi="Times New Roman" w:cs="Times New Roman"/>
        </w:rPr>
      </w:pPr>
      <w:r w:rsidRPr="00614E66">
        <w:rPr>
          <w:rFonts w:ascii="Times New Roman" w:hAnsi="Times New Roman" w:cs="Times New Roman"/>
        </w:rPr>
        <w:t>(1) Employers must ensure that wire rope and wire-rope slings:</w:t>
      </w:r>
    </w:p>
    <w:p w:rsidR="00614E66" w:rsidRPr="00614E66" w:rsidP="00614E66" w14:paraId="64EF7838"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Have permanently affixed and legible identification markings as prescribed by the manufacturer that indicate the recommended safe working load for the type(s) of hitch(es) used, the angle upon which it is based, and the number of legs if more than </w:t>
      </w:r>
      <w:r w:rsidRPr="00614E66">
        <w:rPr>
          <w:rFonts w:ascii="Times New Roman" w:hAnsi="Times New Roman" w:cs="Times New Roman"/>
        </w:rPr>
        <w:t>one;</w:t>
      </w:r>
    </w:p>
    <w:p w:rsidR="00614E66" w:rsidRPr="00614E66" w:rsidP="00614E66" w14:paraId="51E3E398" w14:textId="77777777">
      <w:pPr>
        <w:rPr>
          <w:rFonts w:ascii="Times New Roman" w:hAnsi="Times New Roman" w:cs="Times New Roman"/>
        </w:rPr>
      </w:pPr>
      <w:r w:rsidRPr="00614E66">
        <w:rPr>
          <w:rFonts w:ascii="Times New Roman" w:hAnsi="Times New Roman" w:cs="Times New Roman"/>
        </w:rPr>
        <w:t xml:space="preserve">(ii) Not be loaded </w:t>
      </w:r>
      <w:r w:rsidRPr="00614E66">
        <w:rPr>
          <w:rFonts w:ascii="Times New Roman" w:hAnsi="Times New Roman" w:cs="Times New Roman"/>
        </w:rPr>
        <w:t>in excess of</w:t>
      </w:r>
      <w:r w:rsidRPr="00614E66">
        <w:rPr>
          <w:rFonts w:ascii="Times New Roman" w:hAnsi="Times New Roman" w:cs="Times New Roman"/>
        </w:rPr>
        <w:t xml:space="preserve"> its recommended safe working load as prescribed on the identification markings by the manufacturer; and</w:t>
      </w:r>
    </w:p>
    <w:p w:rsidR="00614E66" w:rsidRPr="00614E66" w:rsidP="00614E66" w14:paraId="2E9F2399" w14:textId="77777777">
      <w:pPr>
        <w:rPr>
          <w:rFonts w:ascii="Times New Roman" w:hAnsi="Times New Roman" w:cs="Times New Roman"/>
        </w:rPr>
      </w:pPr>
      <w:r w:rsidRPr="00614E66">
        <w:rPr>
          <w:rFonts w:ascii="Times New Roman" w:hAnsi="Times New Roman" w:cs="Times New Roman"/>
        </w:rPr>
        <w:t>(iii) Not be used without affixed and legible identification markings as required by </w:t>
      </w:r>
      <w:hyperlink r:id="rId136" w:anchor="p-1915.112(b)(1)(i)" w:history="1">
        <w:r w:rsidRPr="00614E66">
          <w:rPr>
            <w:rStyle w:val="Hyperlink"/>
            <w:rFonts w:ascii="Times New Roman" w:hAnsi="Times New Roman" w:cs="Times New Roman"/>
          </w:rPr>
          <w:t>paragraph (b)(1)(</w:t>
        </w:r>
        <w:r w:rsidRPr="00614E66">
          <w:rPr>
            <w:rStyle w:val="Hyperlink"/>
            <w:rFonts w:ascii="Times New Roman" w:hAnsi="Times New Roman" w:cs="Times New Roman"/>
          </w:rPr>
          <w:t>i</w:t>
        </w:r>
        <w:r w:rsidRPr="00614E66">
          <w:rPr>
            <w:rStyle w:val="Hyperlink"/>
            <w:rFonts w:ascii="Times New Roman" w:hAnsi="Times New Roman" w:cs="Times New Roman"/>
          </w:rPr>
          <w:t>)</w:t>
        </w:r>
      </w:hyperlink>
      <w:r w:rsidRPr="00614E66">
        <w:rPr>
          <w:rFonts w:ascii="Times New Roman" w:hAnsi="Times New Roman" w:cs="Times New Roman"/>
        </w:rPr>
        <w:t> of this section.</w:t>
      </w:r>
    </w:p>
    <w:p w:rsidR="00614E66" w:rsidRPr="00614E66" w:rsidP="00614E66" w14:paraId="2A257535" w14:textId="77777777">
      <w:pPr>
        <w:rPr>
          <w:rFonts w:ascii="Times New Roman" w:hAnsi="Times New Roman" w:cs="Times New Roman"/>
        </w:rPr>
      </w:pPr>
      <w:r w:rsidRPr="00614E66">
        <w:rPr>
          <w:rFonts w:ascii="Times New Roman" w:hAnsi="Times New Roman" w:cs="Times New Roman"/>
        </w:rPr>
        <w:t>(2) Protruding ends of strands in splices on slings and bridles shall be covered or blunted.</w:t>
      </w:r>
    </w:p>
    <w:p w:rsidR="00614E66" w:rsidRPr="00614E66" w:rsidP="00614E66" w14:paraId="7A0E36CF" w14:textId="77777777">
      <w:pPr>
        <w:rPr>
          <w:rFonts w:ascii="Times New Roman" w:hAnsi="Times New Roman" w:cs="Times New Roman"/>
        </w:rPr>
      </w:pPr>
      <w:r w:rsidRPr="00614E66">
        <w:rPr>
          <w:rFonts w:ascii="Times New Roman" w:hAnsi="Times New Roman" w:cs="Times New Roman"/>
        </w:rPr>
        <w:t>(3) When U-bolt wire rope clips are used to form eyes, employers must use Table G-1 in </w:t>
      </w:r>
      <w:hyperlink r:id="rId111" w:history="1">
        <w:r w:rsidRPr="00614E66">
          <w:rPr>
            <w:rStyle w:val="Hyperlink"/>
            <w:rFonts w:ascii="Times New Roman" w:hAnsi="Times New Roman" w:cs="Times New Roman"/>
          </w:rPr>
          <w:t>§ 1915.118</w:t>
        </w:r>
      </w:hyperlink>
      <w:r w:rsidRPr="00614E66">
        <w:rPr>
          <w:rFonts w:ascii="Times New Roman" w:hAnsi="Times New Roman" w:cs="Times New Roman"/>
        </w:rPr>
        <w:t> to determine the number and spacing of clips. Employers must apply the U-bolt so that the “U” section is in contact with the dead end of the rope.</w:t>
      </w:r>
    </w:p>
    <w:p w:rsidR="00614E66" w:rsidRPr="00614E66" w:rsidP="00614E66" w14:paraId="0E59AB1F" w14:textId="77777777">
      <w:pPr>
        <w:rPr>
          <w:rFonts w:ascii="Times New Roman" w:hAnsi="Times New Roman" w:cs="Times New Roman"/>
        </w:rPr>
      </w:pPr>
      <w:r w:rsidRPr="00614E66">
        <w:rPr>
          <w:rFonts w:ascii="Times New Roman" w:hAnsi="Times New Roman" w:cs="Times New Roman"/>
        </w:rPr>
        <w:t>(4) Wire rope shall not be secured by knots.</w:t>
      </w:r>
    </w:p>
    <w:p w:rsidR="00614E66" w:rsidRPr="00614E66" w:rsidP="00614E66" w14:paraId="21068AEC" w14:textId="77777777">
      <w:pPr>
        <w:rPr>
          <w:rFonts w:ascii="Times New Roman" w:hAnsi="Times New Roman" w:cs="Times New Roman"/>
        </w:rPr>
      </w:pPr>
      <w:r w:rsidRPr="00614E66">
        <w:rPr>
          <w:rFonts w:ascii="Times New Roman" w:hAnsi="Times New Roman" w:cs="Times New Roman"/>
        </w:rPr>
        <w:t>(c) </w:t>
      </w:r>
      <w:r w:rsidRPr="00614E66">
        <w:rPr>
          <w:rFonts w:ascii="Times New Roman" w:hAnsi="Times New Roman" w:cs="Times New Roman"/>
          <w:i/>
          <w:iCs/>
        </w:rPr>
        <w:t>Chain and chain slings.</w:t>
      </w:r>
    </w:p>
    <w:p w:rsidR="00614E66" w:rsidRPr="00614E66" w:rsidP="00614E66" w14:paraId="130C3E3A" w14:textId="77777777">
      <w:pPr>
        <w:rPr>
          <w:rFonts w:ascii="Times New Roman" w:hAnsi="Times New Roman" w:cs="Times New Roman"/>
        </w:rPr>
      </w:pPr>
      <w:r w:rsidRPr="00614E66">
        <w:rPr>
          <w:rFonts w:ascii="Times New Roman" w:hAnsi="Times New Roman" w:cs="Times New Roman"/>
        </w:rPr>
        <w:t>(1) Employers must ensure that chain and chain slings:</w:t>
      </w:r>
    </w:p>
    <w:p w:rsidR="00614E66" w:rsidRPr="00614E66" w:rsidP="00614E66" w14:paraId="57BBFD47"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Have permanently affixed and legible identification markings as prescribed by the manufacturer that indicate the recommended safe working load for the type(s) of hitch(es) used, the angle upon which it is based, and the number of legs if more than </w:t>
      </w:r>
      <w:r w:rsidRPr="00614E66">
        <w:rPr>
          <w:rFonts w:ascii="Times New Roman" w:hAnsi="Times New Roman" w:cs="Times New Roman"/>
        </w:rPr>
        <w:t>one;</w:t>
      </w:r>
    </w:p>
    <w:p w:rsidR="00614E66" w:rsidRPr="00614E66" w:rsidP="00614E66" w14:paraId="61F06E33" w14:textId="77777777">
      <w:pPr>
        <w:rPr>
          <w:rFonts w:ascii="Times New Roman" w:hAnsi="Times New Roman" w:cs="Times New Roman"/>
        </w:rPr>
      </w:pPr>
      <w:r w:rsidRPr="00614E66">
        <w:rPr>
          <w:rFonts w:ascii="Times New Roman" w:hAnsi="Times New Roman" w:cs="Times New Roman"/>
        </w:rPr>
        <w:t xml:space="preserve">(ii) Not be loaded </w:t>
      </w:r>
      <w:r w:rsidRPr="00614E66">
        <w:rPr>
          <w:rFonts w:ascii="Times New Roman" w:hAnsi="Times New Roman" w:cs="Times New Roman"/>
        </w:rPr>
        <w:t>in excess of</w:t>
      </w:r>
      <w:r w:rsidRPr="00614E66">
        <w:rPr>
          <w:rFonts w:ascii="Times New Roman" w:hAnsi="Times New Roman" w:cs="Times New Roman"/>
        </w:rPr>
        <w:t xml:space="preserve"> its recommended safe working load as prescribed on the identification markings by the manufacturer; and</w:t>
      </w:r>
    </w:p>
    <w:p w:rsidR="00614E66" w:rsidRPr="00614E66" w:rsidP="00614E66" w14:paraId="5FC07976" w14:textId="77777777">
      <w:pPr>
        <w:rPr>
          <w:rFonts w:ascii="Times New Roman" w:hAnsi="Times New Roman" w:cs="Times New Roman"/>
        </w:rPr>
      </w:pPr>
      <w:r w:rsidRPr="00614E66">
        <w:rPr>
          <w:rFonts w:ascii="Times New Roman" w:hAnsi="Times New Roman" w:cs="Times New Roman"/>
        </w:rPr>
        <w:t>(iii) Not be used without affixed and legible identification markings as required by </w:t>
      </w:r>
      <w:hyperlink r:id="rId136" w:anchor="p-1915.112(c)(1)(i)" w:history="1">
        <w:r w:rsidRPr="00614E66">
          <w:rPr>
            <w:rStyle w:val="Hyperlink"/>
            <w:rFonts w:ascii="Times New Roman" w:hAnsi="Times New Roman" w:cs="Times New Roman"/>
          </w:rPr>
          <w:t>paragraph (c)(1)(</w:t>
        </w:r>
        <w:r w:rsidRPr="00614E66">
          <w:rPr>
            <w:rStyle w:val="Hyperlink"/>
            <w:rFonts w:ascii="Times New Roman" w:hAnsi="Times New Roman" w:cs="Times New Roman"/>
          </w:rPr>
          <w:t>i</w:t>
        </w:r>
        <w:r w:rsidRPr="00614E66">
          <w:rPr>
            <w:rStyle w:val="Hyperlink"/>
            <w:rFonts w:ascii="Times New Roman" w:hAnsi="Times New Roman" w:cs="Times New Roman"/>
          </w:rPr>
          <w:t>)</w:t>
        </w:r>
      </w:hyperlink>
      <w:r w:rsidRPr="00614E66">
        <w:rPr>
          <w:rFonts w:ascii="Times New Roman" w:hAnsi="Times New Roman" w:cs="Times New Roman"/>
        </w:rPr>
        <w:t> of this section.</w:t>
      </w:r>
    </w:p>
    <w:p w:rsidR="00614E66" w:rsidRPr="00614E66" w:rsidP="00614E66" w14:paraId="76008306" w14:textId="77777777">
      <w:pPr>
        <w:rPr>
          <w:rFonts w:ascii="Times New Roman" w:hAnsi="Times New Roman" w:cs="Times New Roman"/>
        </w:rPr>
      </w:pPr>
      <w:r w:rsidRPr="00614E66">
        <w:rPr>
          <w:rFonts w:ascii="Times New Roman" w:hAnsi="Times New Roman" w:cs="Times New Roman"/>
        </w:rPr>
        <w:t xml:space="preserve">(2) All sling chains, including end fastenings, shall be given a visual inspection before being used on the job. A thorough inspection of all chains in use shall be made every 3 months. Each </w:t>
      </w:r>
      <w:r w:rsidRPr="00614E66">
        <w:rPr>
          <w:rFonts w:ascii="Times New Roman" w:hAnsi="Times New Roman" w:cs="Times New Roman"/>
        </w:rPr>
        <w:t>chain shall bear an indication of the month in which it was thoroughly inspected. The thorough inspection shall include inspection for wear, defective welds, deformation and increase in length or stretch.</w:t>
      </w:r>
    </w:p>
    <w:p w:rsidR="00614E66" w:rsidRPr="00614E66" w:rsidP="00614E66" w14:paraId="0CAF713F" w14:textId="77777777">
      <w:pPr>
        <w:rPr>
          <w:rFonts w:ascii="Times New Roman" w:hAnsi="Times New Roman" w:cs="Times New Roman"/>
        </w:rPr>
      </w:pPr>
      <w:r w:rsidRPr="00614E66">
        <w:rPr>
          <w:rFonts w:ascii="Times New Roman" w:hAnsi="Times New Roman" w:cs="Times New Roman"/>
        </w:rPr>
        <w:t>(3) Employers must note interlink wear, not accompanied by stretch in excess of 5 percent, and remove the chain from service when maximum allowable wear at any point of link, as indicated in Table G-2 in </w:t>
      </w:r>
      <w:hyperlink r:id="rId111" w:history="1">
        <w:r w:rsidRPr="00614E66">
          <w:rPr>
            <w:rStyle w:val="Hyperlink"/>
            <w:rFonts w:ascii="Times New Roman" w:hAnsi="Times New Roman" w:cs="Times New Roman"/>
          </w:rPr>
          <w:t>§ 1915.118</w:t>
        </w:r>
      </w:hyperlink>
      <w:r w:rsidRPr="00614E66">
        <w:rPr>
          <w:rFonts w:ascii="Times New Roman" w:hAnsi="Times New Roman" w:cs="Times New Roman"/>
        </w:rPr>
        <w:t>, has been reached.</w:t>
      </w:r>
    </w:p>
    <w:p w:rsidR="00614E66" w:rsidRPr="00614E66" w:rsidP="00614E66" w14:paraId="41983F4D" w14:textId="77777777">
      <w:pPr>
        <w:rPr>
          <w:rFonts w:ascii="Times New Roman" w:hAnsi="Times New Roman" w:cs="Times New Roman"/>
        </w:rPr>
      </w:pPr>
      <w:r w:rsidRPr="00614E66">
        <w:rPr>
          <w:rFonts w:ascii="Times New Roman" w:hAnsi="Times New Roman" w:cs="Times New Roman"/>
        </w:rPr>
        <w:t>(4) Chain slings shall be removed from service when, due to stretch, the increase in length of a measured section exceeds five (5) percent; when a link is bent, twisted or otherwise damaged; or when raised scarfs or defective welds appear.</w:t>
      </w:r>
    </w:p>
    <w:p w:rsidR="00614E66" w:rsidRPr="00614E66" w:rsidP="00614E66" w14:paraId="08C13668" w14:textId="77777777">
      <w:pPr>
        <w:rPr>
          <w:rFonts w:ascii="Times New Roman" w:hAnsi="Times New Roman" w:cs="Times New Roman"/>
        </w:rPr>
      </w:pPr>
      <w:r w:rsidRPr="00614E66">
        <w:rPr>
          <w:rFonts w:ascii="Times New Roman" w:hAnsi="Times New Roman" w:cs="Times New Roman"/>
        </w:rPr>
        <w:t>(5) All repairs to chains shall be made under qualified supervision. Links or portions of the chain found to be defective as described in </w:t>
      </w:r>
      <w:hyperlink r:id="rId136" w:anchor="p-1915.112(c)(4)" w:history="1">
        <w:r w:rsidRPr="00614E66">
          <w:rPr>
            <w:rStyle w:val="Hyperlink"/>
            <w:rFonts w:ascii="Times New Roman" w:hAnsi="Times New Roman" w:cs="Times New Roman"/>
          </w:rPr>
          <w:t>paragraph (c)(4)</w:t>
        </w:r>
      </w:hyperlink>
      <w:r w:rsidRPr="00614E66">
        <w:rPr>
          <w:rFonts w:ascii="Times New Roman" w:hAnsi="Times New Roman" w:cs="Times New Roman"/>
        </w:rPr>
        <w:t> of this section shall be replaced by links having proper dimensions and made of material similar to that of the chain. Before repaired chains are returned to service, they shall be proof tested to the proof test load recommended by the manufacturer.</w:t>
      </w:r>
    </w:p>
    <w:p w:rsidR="00614E66" w:rsidRPr="00614E66" w:rsidP="00614E66" w14:paraId="7750E78E" w14:textId="77777777">
      <w:pPr>
        <w:rPr>
          <w:rFonts w:ascii="Times New Roman" w:hAnsi="Times New Roman" w:cs="Times New Roman"/>
        </w:rPr>
      </w:pPr>
      <w:r w:rsidRPr="00614E66">
        <w:rPr>
          <w:rFonts w:ascii="Times New Roman" w:hAnsi="Times New Roman" w:cs="Times New Roman"/>
        </w:rPr>
        <w:t>(6) Wrought iron chains in constant use shall be annealed or normalized at intervals not exceeding six months when recommended by the manufacturer. The chain manufacturer shall be consulted for recommended procedures for annealing or normalizing. Alloy chains shall never be annealed.</w:t>
      </w:r>
    </w:p>
    <w:p w:rsidR="00614E66" w:rsidRPr="00614E66" w:rsidP="00614E66" w14:paraId="75D02021" w14:textId="77777777">
      <w:pPr>
        <w:rPr>
          <w:rFonts w:ascii="Times New Roman" w:hAnsi="Times New Roman" w:cs="Times New Roman"/>
        </w:rPr>
      </w:pPr>
      <w:r w:rsidRPr="00614E66">
        <w:rPr>
          <w:rFonts w:ascii="Times New Roman" w:hAnsi="Times New Roman" w:cs="Times New Roman"/>
        </w:rPr>
        <w:t>(7) A load shall not be lifted with a chain having a kink or knot in it. A chain shall not be shortened by bolting, wiring or knotting.</w:t>
      </w:r>
    </w:p>
    <w:p w:rsidR="00614E66" w:rsidRPr="00614E66" w:rsidP="00614E66" w14:paraId="4C6D8168" w14:textId="77777777">
      <w:pPr>
        <w:rPr>
          <w:rFonts w:ascii="Times New Roman" w:hAnsi="Times New Roman" w:cs="Times New Roman"/>
          <w:i/>
          <w:iCs/>
        </w:rPr>
      </w:pPr>
      <w:r w:rsidRPr="00614E66">
        <w:rPr>
          <w:rFonts w:ascii="Times New Roman" w:hAnsi="Times New Roman" w:cs="Times New Roman"/>
          <w:i/>
          <w:iCs/>
        </w:rPr>
        <w:t>[</w:t>
      </w:r>
      <w:hyperlink r:id="rId21" w:history="1">
        <w:r w:rsidRPr="00614E66">
          <w:rPr>
            <w:rStyle w:val="Hyperlink"/>
            <w:rFonts w:ascii="Times New Roman" w:hAnsi="Times New Roman" w:cs="Times New Roman"/>
            <w:i/>
            <w:iCs/>
          </w:rPr>
          <w:t>47 FR 16986</w:t>
        </w:r>
      </w:hyperlink>
      <w:r w:rsidRPr="00614E66">
        <w:rPr>
          <w:rFonts w:ascii="Times New Roman" w:hAnsi="Times New Roman" w:cs="Times New Roman"/>
          <w:i/>
          <w:iCs/>
        </w:rPr>
        <w:t>, Apr. 20, 1982, as amended at </w:t>
      </w:r>
      <w:hyperlink r:id="rId117" w:history="1">
        <w:r w:rsidRPr="00614E66">
          <w:rPr>
            <w:rStyle w:val="Hyperlink"/>
            <w:rFonts w:ascii="Times New Roman" w:hAnsi="Times New Roman" w:cs="Times New Roman"/>
            <w:i/>
            <w:iCs/>
          </w:rPr>
          <w:t>67 FR 44543</w:t>
        </w:r>
      </w:hyperlink>
      <w:r w:rsidRPr="00614E66">
        <w:rPr>
          <w:rFonts w:ascii="Times New Roman" w:hAnsi="Times New Roman" w:cs="Times New Roman"/>
          <w:i/>
          <w:iCs/>
        </w:rPr>
        <w:t>, July 3, 2002; </w:t>
      </w:r>
      <w:hyperlink r:id="rId96" w:history="1">
        <w:r w:rsidRPr="00614E66">
          <w:rPr>
            <w:rStyle w:val="Hyperlink"/>
            <w:rFonts w:ascii="Times New Roman" w:hAnsi="Times New Roman" w:cs="Times New Roman"/>
            <w:i/>
            <w:iCs/>
          </w:rPr>
          <w:t>76 FR 33609</w:t>
        </w:r>
      </w:hyperlink>
      <w:r w:rsidRPr="00614E66">
        <w:rPr>
          <w:rFonts w:ascii="Times New Roman" w:hAnsi="Times New Roman" w:cs="Times New Roman"/>
          <w:i/>
          <w:iCs/>
        </w:rPr>
        <w:t>, June 8, 2011]</w:t>
      </w:r>
    </w:p>
    <w:p w:rsidR="00614E66" w:rsidRPr="00614E66" w:rsidP="00614E66" w14:paraId="200A5085" w14:textId="77777777">
      <w:pPr>
        <w:rPr>
          <w:rFonts w:ascii="Times New Roman" w:hAnsi="Times New Roman" w:cs="Times New Roman"/>
          <w:b/>
          <w:bCs/>
        </w:rPr>
      </w:pPr>
      <w:r w:rsidRPr="00614E66">
        <w:rPr>
          <w:rFonts w:ascii="Times New Roman" w:hAnsi="Times New Roman" w:cs="Times New Roman"/>
          <w:b/>
          <w:bCs/>
        </w:rPr>
        <w:t>§ 1915.113 Shackles and hooks.</w:t>
      </w:r>
    </w:p>
    <w:p w:rsidR="00614E66" w:rsidRPr="00614E66" w:rsidP="00614E66" w14:paraId="46BFBAB5" w14:textId="77777777">
      <w:pPr>
        <w:rPr>
          <w:rFonts w:ascii="Times New Roman" w:hAnsi="Times New Roman" w:cs="Times New Roman"/>
        </w:rPr>
      </w:pPr>
      <w:r w:rsidRPr="00614E66">
        <w:rPr>
          <w:rFonts w:ascii="Times New Roman" w:hAnsi="Times New Roman" w:cs="Times New Roman"/>
        </w:rPr>
        <w:t>The provisions of this section shall apply to ship repairing, shipbuilding and shipbreaking.</w:t>
      </w:r>
    </w:p>
    <w:p w:rsidR="00614E66" w:rsidRPr="00614E66" w:rsidP="00614E66" w14:paraId="446A9B07"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Shackles.</w:t>
      </w:r>
      <w:r w:rsidRPr="00614E66">
        <w:rPr>
          <w:rFonts w:ascii="Times New Roman" w:hAnsi="Times New Roman" w:cs="Times New Roman"/>
        </w:rPr>
        <w:t> Employers must ensure that shackles:</w:t>
      </w:r>
    </w:p>
    <w:p w:rsidR="00614E66" w:rsidRPr="00614E66" w:rsidP="00614E66" w14:paraId="48CA3D40" w14:textId="77777777">
      <w:pPr>
        <w:rPr>
          <w:rFonts w:ascii="Times New Roman" w:hAnsi="Times New Roman" w:cs="Times New Roman"/>
        </w:rPr>
      </w:pPr>
      <w:r w:rsidRPr="00614E66">
        <w:rPr>
          <w:rFonts w:ascii="Times New Roman" w:hAnsi="Times New Roman" w:cs="Times New Roman"/>
        </w:rPr>
        <w:t xml:space="preserve">(1) Have permanently affixed and legible identification markings as prescribed by the manufacturer that indicate the recommended safe working </w:t>
      </w:r>
      <w:r w:rsidRPr="00614E66">
        <w:rPr>
          <w:rFonts w:ascii="Times New Roman" w:hAnsi="Times New Roman" w:cs="Times New Roman"/>
        </w:rPr>
        <w:t>load;</w:t>
      </w:r>
    </w:p>
    <w:p w:rsidR="00614E66" w:rsidRPr="00614E66" w:rsidP="00614E66" w14:paraId="119C94B3" w14:textId="77777777">
      <w:pPr>
        <w:rPr>
          <w:rFonts w:ascii="Times New Roman" w:hAnsi="Times New Roman" w:cs="Times New Roman"/>
        </w:rPr>
      </w:pPr>
      <w:r w:rsidRPr="00614E66">
        <w:rPr>
          <w:rFonts w:ascii="Times New Roman" w:hAnsi="Times New Roman" w:cs="Times New Roman"/>
        </w:rPr>
        <w:t xml:space="preserve">(2) Not be loaded </w:t>
      </w:r>
      <w:r w:rsidRPr="00614E66">
        <w:rPr>
          <w:rFonts w:ascii="Times New Roman" w:hAnsi="Times New Roman" w:cs="Times New Roman"/>
        </w:rPr>
        <w:t>in excess of</w:t>
      </w:r>
      <w:r w:rsidRPr="00614E66">
        <w:rPr>
          <w:rFonts w:ascii="Times New Roman" w:hAnsi="Times New Roman" w:cs="Times New Roman"/>
        </w:rPr>
        <w:t xml:space="preserve"> its recommended safe working load as prescribed on the identification markings by the manufacturer; and</w:t>
      </w:r>
    </w:p>
    <w:p w:rsidR="00614E66" w:rsidRPr="00614E66" w:rsidP="00614E66" w14:paraId="3F013F57" w14:textId="77777777">
      <w:pPr>
        <w:rPr>
          <w:rFonts w:ascii="Times New Roman" w:hAnsi="Times New Roman" w:cs="Times New Roman"/>
        </w:rPr>
      </w:pPr>
      <w:r w:rsidRPr="00614E66">
        <w:rPr>
          <w:rFonts w:ascii="Times New Roman" w:hAnsi="Times New Roman" w:cs="Times New Roman"/>
        </w:rPr>
        <w:t>(3) Not be used without affixed and legible identification markings as required by </w:t>
      </w:r>
      <w:hyperlink r:id="rId137" w:anchor="p-1915.113(a)(1)(i)" w:history="1">
        <w:r w:rsidRPr="00614E66">
          <w:rPr>
            <w:rStyle w:val="Hyperlink"/>
            <w:rFonts w:ascii="Times New Roman" w:hAnsi="Times New Roman" w:cs="Times New Roman"/>
          </w:rPr>
          <w:t>paragraph (a)(1)(</w:t>
        </w:r>
        <w:r w:rsidRPr="00614E66">
          <w:rPr>
            <w:rStyle w:val="Hyperlink"/>
            <w:rFonts w:ascii="Times New Roman" w:hAnsi="Times New Roman" w:cs="Times New Roman"/>
          </w:rPr>
          <w:t>i</w:t>
        </w:r>
        <w:r w:rsidRPr="00614E66">
          <w:rPr>
            <w:rStyle w:val="Hyperlink"/>
            <w:rFonts w:ascii="Times New Roman" w:hAnsi="Times New Roman" w:cs="Times New Roman"/>
          </w:rPr>
          <w:t>)</w:t>
        </w:r>
      </w:hyperlink>
      <w:r w:rsidRPr="00614E66">
        <w:rPr>
          <w:rFonts w:ascii="Times New Roman" w:hAnsi="Times New Roman" w:cs="Times New Roman"/>
        </w:rPr>
        <w:t> of this section.</w:t>
      </w:r>
    </w:p>
    <w:p w:rsidR="00614E66" w:rsidRPr="00614E66" w:rsidP="00614E66" w14:paraId="2DE7BBCE"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Hooks.</w:t>
      </w:r>
    </w:p>
    <w:p w:rsidR="00614E66" w:rsidRPr="00614E66" w:rsidP="00614E66" w14:paraId="2E1CA774" w14:textId="77777777">
      <w:pPr>
        <w:rPr>
          <w:rFonts w:ascii="Times New Roman" w:hAnsi="Times New Roman" w:cs="Times New Roman"/>
        </w:rPr>
      </w:pPr>
      <w:r w:rsidRPr="00614E66">
        <w:rPr>
          <w:rFonts w:ascii="Times New Roman" w:hAnsi="Times New Roman" w:cs="Times New Roman"/>
        </w:rPr>
        <w:t>(1) The manufacturer's recommendations shall be followed in determining the safe working loads of the various sizes and types of specific and identifiable hooks. All hooks for which no applicable manufacturer's recommendations are available shall be tested to twice the intended safe working load before they are initially put into use. The employer shall maintain and keep readily available a certification record which includes the date of such tests, the signature of the person who performed the test and an identifier for the hook which was tested.</w:t>
      </w:r>
    </w:p>
    <w:p w:rsidR="00614E66" w:rsidRPr="00614E66" w:rsidP="00614E66" w14:paraId="1C50C9E9" w14:textId="77777777">
      <w:pPr>
        <w:rPr>
          <w:rFonts w:ascii="Times New Roman" w:hAnsi="Times New Roman" w:cs="Times New Roman"/>
        </w:rPr>
      </w:pPr>
      <w:r w:rsidRPr="00614E66">
        <w:rPr>
          <w:rFonts w:ascii="Times New Roman" w:hAnsi="Times New Roman" w:cs="Times New Roman"/>
        </w:rPr>
        <w:t>(2) Loads shall be applied to the throat of the hook since loading the point overstresses and bends or springs the hook.</w:t>
      </w:r>
    </w:p>
    <w:p w:rsidR="00614E66" w:rsidRPr="00614E66" w:rsidP="00614E66" w14:paraId="625EAF08" w14:textId="77777777">
      <w:pPr>
        <w:rPr>
          <w:rFonts w:ascii="Times New Roman" w:hAnsi="Times New Roman" w:cs="Times New Roman"/>
        </w:rPr>
      </w:pPr>
      <w:r w:rsidRPr="00614E66">
        <w:rPr>
          <w:rFonts w:ascii="Times New Roman" w:hAnsi="Times New Roman" w:cs="Times New Roman"/>
        </w:rPr>
        <w:t>(3) Hooks shall be inspected periodically to see that they have not been bent by overloading. Bent or sprung hooks shall not be used.</w:t>
      </w:r>
    </w:p>
    <w:p w:rsidR="00614E66" w:rsidRPr="00614E66" w:rsidP="00614E66" w14:paraId="656DB95E" w14:textId="77777777">
      <w:pPr>
        <w:rPr>
          <w:rFonts w:ascii="Times New Roman" w:hAnsi="Times New Roman" w:cs="Times New Roman"/>
          <w:i/>
          <w:iCs/>
        </w:rPr>
      </w:pPr>
      <w:r w:rsidRPr="00614E66">
        <w:rPr>
          <w:rFonts w:ascii="Times New Roman" w:hAnsi="Times New Roman" w:cs="Times New Roman"/>
          <w:i/>
          <w:iCs/>
        </w:rPr>
        <w:t>[</w:t>
      </w:r>
      <w:hyperlink r:id="rId21" w:history="1">
        <w:r w:rsidRPr="00614E66">
          <w:rPr>
            <w:rStyle w:val="Hyperlink"/>
            <w:rFonts w:ascii="Times New Roman" w:hAnsi="Times New Roman" w:cs="Times New Roman"/>
            <w:i/>
            <w:iCs/>
          </w:rPr>
          <w:t>47 FR 16986</w:t>
        </w:r>
      </w:hyperlink>
      <w:r w:rsidRPr="00614E66">
        <w:rPr>
          <w:rFonts w:ascii="Times New Roman" w:hAnsi="Times New Roman" w:cs="Times New Roman"/>
          <w:i/>
          <w:iCs/>
        </w:rPr>
        <w:t>, Apr. 20, 1982, as amended at </w:t>
      </w:r>
      <w:hyperlink r:id="rId138" w:history="1">
        <w:r w:rsidRPr="00614E66">
          <w:rPr>
            <w:rStyle w:val="Hyperlink"/>
            <w:rFonts w:ascii="Times New Roman" w:hAnsi="Times New Roman" w:cs="Times New Roman"/>
            <w:i/>
            <w:iCs/>
          </w:rPr>
          <w:t>51 FR 34562</w:t>
        </w:r>
      </w:hyperlink>
      <w:r w:rsidRPr="00614E66">
        <w:rPr>
          <w:rFonts w:ascii="Times New Roman" w:hAnsi="Times New Roman" w:cs="Times New Roman"/>
          <w:i/>
          <w:iCs/>
        </w:rPr>
        <w:t>, Sept. 29, 1986; </w:t>
      </w:r>
      <w:hyperlink r:id="rId96" w:history="1">
        <w:r w:rsidRPr="00614E66">
          <w:rPr>
            <w:rStyle w:val="Hyperlink"/>
            <w:rFonts w:ascii="Times New Roman" w:hAnsi="Times New Roman" w:cs="Times New Roman"/>
            <w:i/>
            <w:iCs/>
          </w:rPr>
          <w:t>76 FR 33609</w:t>
        </w:r>
      </w:hyperlink>
      <w:r w:rsidRPr="00614E66">
        <w:rPr>
          <w:rFonts w:ascii="Times New Roman" w:hAnsi="Times New Roman" w:cs="Times New Roman"/>
          <w:i/>
          <w:iCs/>
        </w:rPr>
        <w:t>, June 8, 2011]</w:t>
      </w:r>
    </w:p>
    <w:p w:rsidR="00614E66" w:rsidRPr="00614E66" w:rsidP="00614E66" w14:paraId="3D6D47D4" w14:textId="77777777">
      <w:pPr>
        <w:rPr>
          <w:rFonts w:ascii="Times New Roman" w:hAnsi="Times New Roman" w:cs="Times New Roman"/>
          <w:b/>
          <w:bCs/>
        </w:rPr>
      </w:pPr>
      <w:r w:rsidRPr="00614E66">
        <w:rPr>
          <w:rFonts w:ascii="Times New Roman" w:hAnsi="Times New Roman" w:cs="Times New Roman"/>
          <w:b/>
          <w:bCs/>
        </w:rPr>
        <w:t>§ 1915.114 Chain falls and pull-lifts.</w:t>
      </w:r>
    </w:p>
    <w:p w:rsidR="00614E66" w:rsidRPr="00614E66" w:rsidP="00614E66" w14:paraId="24697373" w14:textId="77777777">
      <w:pPr>
        <w:rPr>
          <w:rFonts w:ascii="Times New Roman" w:hAnsi="Times New Roman" w:cs="Times New Roman"/>
        </w:rPr>
      </w:pPr>
      <w:r w:rsidRPr="00614E66">
        <w:rPr>
          <w:rFonts w:ascii="Times New Roman" w:hAnsi="Times New Roman" w:cs="Times New Roman"/>
        </w:rPr>
        <w:t>The provisions of this section shall apply to ship repairing, shipbuilding and shipbreaking.</w:t>
      </w:r>
    </w:p>
    <w:p w:rsidR="00614E66" w:rsidRPr="00614E66" w:rsidP="00614E66" w14:paraId="7C7EB7AC" w14:textId="77777777">
      <w:pPr>
        <w:rPr>
          <w:rFonts w:ascii="Times New Roman" w:hAnsi="Times New Roman" w:cs="Times New Roman"/>
        </w:rPr>
      </w:pPr>
      <w:r w:rsidRPr="00614E66">
        <w:rPr>
          <w:rFonts w:ascii="Times New Roman" w:hAnsi="Times New Roman" w:cs="Times New Roman"/>
        </w:rPr>
        <w:t xml:space="preserve">(a) Chain falls and pull-lifts shall be clearly marked to show the </w:t>
      </w:r>
      <w:r w:rsidRPr="00614E66">
        <w:rPr>
          <w:rFonts w:ascii="Times New Roman" w:hAnsi="Times New Roman" w:cs="Times New Roman"/>
        </w:rPr>
        <w:t>capacity</w:t>
      </w:r>
      <w:r w:rsidRPr="00614E66">
        <w:rPr>
          <w:rFonts w:ascii="Times New Roman" w:hAnsi="Times New Roman" w:cs="Times New Roman"/>
        </w:rPr>
        <w:t xml:space="preserve"> and the capacity shall not be exceeded.</w:t>
      </w:r>
    </w:p>
    <w:p w:rsidR="00614E66" w:rsidRPr="00614E66" w:rsidP="00614E66" w14:paraId="24594AD4" w14:textId="77777777">
      <w:pPr>
        <w:rPr>
          <w:rFonts w:ascii="Times New Roman" w:hAnsi="Times New Roman" w:cs="Times New Roman"/>
        </w:rPr>
      </w:pPr>
      <w:r w:rsidRPr="00614E66">
        <w:rPr>
          <w:rFonts w:ascii="Times New Roman" w:hAnsi="Times New Roman" w:cs="Times New Roman"/>
        </w:rPr>
        <w:t>(b) Chain falls shall be regularly inspected to ensure that they are safe, particular attention being given to the lift chain, pinion, sheaves and hooks for distortion and wear. Pull-lifts shall be regularly inspected to ensure that they are safe, particular attention being given to the ratchet, pawl, chain and hooks for distortion and wear.</w:t>
      </w:r>
    </w:p>
    <w:p w:rsidR="00614E66" w:rsidRPr="00614E66" w:rsidP="00614E66" w14:paraId="10987EE9" w14:textId="77777777">
      <w:pPr>
        <w:rPr>
          <w:rFonts w:ascii="Times New Roman" w:hAnsi="Times New Roman" w:cs="Times New Roman"/>
        </w:rPr>
      </w:pPr>
      <w:r w:rsidRPr="00614E66">
        <w:rPr>
          <w:rFonts w:ascii="Times New Roman" w:hAnsi="Times New Roman" w:cs="Times New Roman"/>
        </w:rPr>
        <w:t>(c) Straps, shackles, and the beam or overhead structure to which a chain fall or pull-lift is secured shall be of adequate strength to support the weight of load plus gear. The upper hook shall be moused or otherwise secured against coming free of its support.</w:t>
      </w:r>
    </w:p>
    <w:p w:rsidR="00614E66" w:rsidRPr="00614E66" w:rsidP="00614E66" w14:paraId="45496698" w14:textId="77777777">
      <w:pPr>
        <w:rPr>
          <w:rFonts w:ascii="Times New Roman" w:hAnsi="Times New Roman" w:cs="Times New Roman"/>
        </w:rPr>
      </w:pPr>
      <w:r w:rsidRPr="00614E66">
        <w:rPr>
          <w:rFonts w:ascii="Times New Roman" w:hAnsi="Times New Roman" w:cs="Times New Roman"/>
        </w:rPr>
        <w:t>(d) Scaffolding shall not be used as a point of attachment for lifting devices such as tackles, chain falls, and pull-lifts unless the scaffolding is specifically designed for that purpose.</w:t>
      </w:r>
    </w:p>
    <w:p w:rsidR="00614E66" w:rsidRPr="00614E66" w:rsidP="00614E66" w14:paraId="2BF1A6AB" w14:textId="77777777">
      <w:pPr>
        <w:rPr>
          <w:rFonts w:ascii="Times New Roman" w:hAnsi="Times New Roman" w:cs="Times New Roman"/>
          <w:b/>
          <w:bCs/>
        </w:rPr>
      </w:pPr>
      <w:r w:rsidRPr="00614E66">
        <w:rPr>
          <w:rFonts w:ascii="Times New Roman" w:hAnsi="Times New Roman" w:cs="Times New Roman"/>
          <w:b/>
          <w:bCs/>
        </w:rPr>
        <w:t>§ 1915.115 Hoisting and hauling equipment.</w:t>
      </w:r>
    </w:p>
    <w:p w:rsidR="00614E66" w:rsidRPr="00614E66" w:rsidP="00614E66" w14:paraId="7093B29A" w14:textId="77777777">
      <w:pPr>
        <w:rPr>
          <w:rFonts w:ascii="Times New Roman" w:hAnsi="Times New Roman" w:cs="Times New Roman"/>
        </w:rPr>
      </w:pPr>
      <w:r w:rsidRPr="00614E66">
        <w:rPr>
          <w:rFonts w:ascii="Times New Roman" w:hAnsi="Times New Roman" w:cs="Times New Roman"/>
        </w:rPr>
        <w:t>The provisions of this section shall apply to ship repairing, shipbuilding and shipbreaking.</w:t>
      </w:r>
    </w:p>
    <w:p w:rsidR="00614E66" w:rsidRPr="00614E66" w:rsidP="00614E66" w14:paraId="6D37BEE5"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Derrick and crane certification.</w:t>
      </w:r>
    </w:p>
    <w:p w:rsidR="00614E66" w:rsidRPr="00614E66" w:rsidP="00614E66" w14:paraId="0EA34843" w14:textId="77777777">
      <w:pPr>
        <w:rPr>
          <w:rFonts w:ascii="Times New Roman" w:hAnsi="Times New Roman" w:cs="Times New Roman"/>
        </w:rPr>
      </w:pPr>
      <w:r w:rsidRPr="00614E66">
        <w:rPr>
          <w:rFonts w:ascii="Times New Roman" w:hAnsi="Times New Roman" w:cs="Times New Roman"/>
        </w:rPr>
        <w:t>(1) Derricks and cranes which are part of, or regularly placed aboard barges, other vessels, or on wingwalls of floating drydocks, and are used to transfer materials or equipment from or to a vessel or drydock, shall be tested and certificated in accordance with the standards provided in </w:t>
      </w:r>
      <w:hyperlink r:id="rId139" w:history="1">
        <w:r w:rsidRPr="00614E66">
          <w:rPr>
            <w:rStyle w:val="Hyperlink"/>
            <w:rFonts w:ascii="Times New Roman" w:hAnsi="Times New Roman" w:cs="Times New Roman"/>
          </w:rPr>
          <w:t>part 1919 of this title</w:t>
        </w:r>
      </w:hyperlink>
      <w:r w:rsidRPr="00614E66">
        <w:rPr>
          <w:rFonts w:ascii="Times New Roman" w:hAnsi="Times New Roman" w:cs="Times New Roman"/>
        </w:rPr>
        <w:t> by persons accredited for the purpose.</w:t>
      </w:r>
    </w:p>
    <w:p w:rsidR="00614E66" w:rsidRPr="00614E66" w:rsidP="00614E66" w14:paraId="2917E990" w14:textId="77777777">
      <w:pPr>
        <w:rPr>
          <w:rFonts w:ascii="Times New Roman" w:hAnsi="Times New Roman" w:cs="Times New Roman"/>
        </w:rPr>
      </w:pPr>
      <w:r w:rsidRPr="00614E66">
        <w:rPr>
          <w:rFonts w:ascii="Times New Roman" w:hAnsi="Times New Roman" w:cs="Times New Roman"/>
        </w:rPr>
        <w:t>(b) The moving parts of hoisting and hauling equipment shall be guarded.</w:t>
      </w:r>
    </w:p>
    <w:p w:rsidR="00614E66" w:rsidRPr="00614E66" w:rsidP="00614E66" w14:paraId="15680E22" w14:textId="77777777">
      <w:pPr>
        <w:rPr>
          <w:rFonts w:ascii="Times New Roman" w:hAnsi="Times New Roman" w:cs="Times New Roman"/>
        </w:rPr>
      </w:pPr>
      <w:r w:rsidRPr="00614E66">
        <w:rPr>
          <w:rFonts w:ascii="Times New Roman" w:hAnsi="Times New Roman" w:cs="Times New Roman"/>
        </w:rPr>
        <w:t>(c) </w:t>
      </w:r>
      <w:r w:rsidRPr="00614E66">
        <w:rPr>
          <w:rFonts w:ascii="Times New Roman" w:hAnsi="Times New Roman" w:cs="Times New Roman"/>
          <w:i/>
          <w:iCs/>
        </w:rPr>
        <w:t>Mobile crawler or truck cranes used on a vessel.</w:t>
      </w:r>
    </w:p>
    <w:p w:rsidR="00614E66" w:rsidRPr="00614E66" w:rsidP="00614E66" w14:paraId="53F2F981" w14:textId="77777777">
      <w:pPr>
        <w:rPr>
          <w:rFonts w:ascii="Times New Roman" w:hAnsi="Times New Roman" w:cs="Times New Roman"/>
        </w:rPr>
      </w:pPr>
      <w:r w:rsidRPr="00614E66">
        <w:rPr>
          <w:rFonts w:ascii="Times New Roman" w:hAnsi="Times New Roman" w:cs="Times New Roman"/>
        </w:rPr>
        <w:t>(1) The maximum manufacturer's rated safe working loads for the various working radii of the boom and the maximum and minimum radii at which the boom may be safely used with and without outriggers shall be conspicuously posted near the controls and shall be visible to the operator. A radius indicator shall be provided.</w:t>
      </w:r>
    </w:p>
    <w:p w:rsidR="00614E66" w:rsidRPr="00614E66" w:rsidP="00614E66" w14:paraId="2B5AAAD2" w14:textId="77777777">
      <w:pPr>
        <w:rPr>
          <w:rFonts w:ascii="Times New Roman" w:hAnsi="Times New Roman" w:cs="Times New Roman"/>
        </w:rPr>
      </w:pPr>
      <w:r w:rsidRPr="00614E66">
        <w:rPr>
          <w:rFonts w:ascii="Times New Roman" w:hAnsi="Times New Roman" w:cs="Times New Roman"/>
        </w:rPr>
        <w:t>(2) The posted safe working loads of mobile crawler or truck cranes under the conditions of use shall not be exceeded.</w:t>
      </w:r>
    </w:p>
    <w:p w:rsidR="00614E66" w:rsidRPr="00614E66" w:rsidP="00614E66" w14:paraId="505815C7" w14:textId="77777777">
      <w:pPr>
        <w:rPr>
          <w:rFonts w:ascii="Times New Roman" w:hAnsi="Times New Roman" w:cs="Times New Roman"/>
        </w:rPr>
      </w:pPr>
      <w:r w:rsidRPr="00614E66">
        <w:rPr>
          <w:rFonts w:ascii="Times New Roman" w:hAnsi="Times New Roman" w:cs="Times New Roman"/>
        </w:rPr>
        <w:t>(d) Accessible areas within the swing radius of the outermost part of the body of a revolving derrick or crane, whether permanently or temporarily mounted, shall be guarded in such a manner as to prevent an employee from being in such a position as to be struck by the crane or caught between the crane and fixed parts of the vessel or of the crane itself.</w:t>
      </w:r>
    </w:p>
    <w:p w:rsidR="00614E66" w:rsidRPr="00614E66" w:rsidP="00614E66" w14:paraId="5E4844D0" w14:textId="77777777">
      <w:pPr>
        <w:rPr>
          <w:rFonts w:ascii="Times New Roman" w:hAnsi="Times New Roman" w:cs="Times New Roman"/>
        </w:rPr>
      </w:pPr>
      <w:r w:rsidRPr="00614E66">
        <w:rPr>
          <w:rFonts w:ascii="Times New Roman" w:hAnsi="Times New Roman" w:cs="Times New Roman"/>
        </w:rPr>
        <w:t>(e) </w:t>
      </w:r>
      <w:r w:rsidRPr="00614E66">
        <w:rPr>
          <w:rFonts w:ascii="Times New Roman" w:hAnsi="Times New Roman" w:cs="Times New Roman"/>
          <w:i/>
          <w:iCs/>
        </w:rPr>
        <w:t>Marine railways.</w:t>
      </w:r>
    </w:p>
    <w:p w:rsidR="00614E66" w:rsidRPr="00614E66" w:rsidP="00614E66" w14:paraId="1584D162" w14:textId="77777777">
      <w:pPr>
        <w:rPr>
          <w:rFonts w:ascii="Times New Roman" w:hAnsi="Times New Roman" w:cs="Times New Roman"/>
        </w:rPr>
      </w:pPr>
      <w:r w:rsidRPr="00614E66">
        <w:rPr>
          <w:rFonts w:ascii="Times New Roman" w:hAnsi="Times New Roman" w:cs="Times New Roman"/>
        </w:rPr>
        <w:t>(1) The cradle or carriage on the marine railway shall be positively blocked or secured when in the hauled position to prevent it from being accidentally released.</w:t>
      </w:r>
    </w:p>
    <w:p w:rsidR="00614E66" w:rsidRPr="00614E66" w:rsidP="00614E66" w14:paraId="23614CB5" w14:textId="77777777">
      <w:pPr>
        <w:rPr>
          <w:rFonts w:ascii="Times New Roman" w:hAnsi="Times New Roman" w:cs="Times New Roman"/>
          <w:i/>
          <w:iCs/>
        </w:rPr>
      </w:pPr>
      <w:r w:rsidRPr="00614E66">
        <w:rPr>
          <w:rFonts w:ascii="Times New Roman" w:hAnsi="Times New Roman" w:cs="Times New Roman"/>
          <w:i/>
          <w:iCs/>
        </w:rPr>
        <w:t>[</w:t>
      </w:r>
      <w:hyperlink r:id="rId21" w:history="1">
        <w:r w:rsidRPr="00614E66">
          <w:rPr>
            <w:rStyle w:val="Hyperlink"/>
            <w:rFonts w:ascii="Times New Roman" w:hAnsi="Times New Roman" w:cs="Times New Roman"/>
            <w:i/>
            <w:iCs/>
          </w:rPr>
          <w:t>47 FR 16986</w:t>
        </w:r>
      </w:hyperlink>
      <w:r w:rsidRPr="00614E66">
        <w:rPr>
          <w:rFonts w:ascii="Times New Roman" w:hAnsi="Times New Roman" w:cs="Times New Roman"/>
          <w:i/>
          <w:iCs/>
        </w:rPr>
        <w:t>, Apr. 20, 1982, as amended at </w:t>
      </w:r>
      <w:hyperlink r:id="rId117" w:history="1">
        <w:r w:rsidRPr="00614E66">
          <w:rPr>
            <w:rStyle w:val="Hyperlink"/>
            <w:rFonts w:ascii="Times New Roman" w:hAnsi="Times New Roman" w:cs="Times New Roman"/>
            <w:i/>
            <w:iCs/>
          </w:rPr>
          <w:t>67 FR 44543</w:t>
        </w:r>
      </w:hyperlink>
      <w:r w:rsidRPr="00614E66">
        <w:rPr>
          <w:rFonts w:ascii="Times New Roman" w:hAnsi="Times New Roman" w:cs="Times New Roman"/>
          <w:i/>
          <w:iCs/>
        </w:rPr>
        <w:t>, July 3, 2002]</w:t>
      </w:r>
    </w:p>
    <w:p w:rsidR="00614E66" w:rsidRPr="00614E66" w:rsidP="00614E66" w14:paraId="66C886C1" w14:textId="77777777">
      <w:pPr>
        <w:rPr>
          <w:rFonts w:ascii="Times New Roman" w:hAnsi="Times New Roman" w:cs="Times New Roman"/>
          <w:b/>
          <w:bCs/>
        </w:rPr>
      </w:pPr>
      <w:r w:rsidRPr="00614E66">
        <w:rPr>
          <w:rFonts w:ascii="Times New Roman" w:hAnsi="Times New Roman" w:cs="Times New Roman"/>
          <w:b/>
          <w:bCs/>
        </w:rPr>
        <w:t>§ 1915.116 Use of gear.</w:t>
      </w:r>
    </w:p>
    <w:p w:rsidR="00614E66" w:rsidRPr="00614E66" w:rsidP="00614E66" w14:paraId="35E69380" w14:textId="77777777">
      <w:pPr>
        <w:rPr>
          <w:rFonts w:ascii="Times New Roman" w:hAnsi="Times New Roman" w:cs="Times New Roman"/>
        </w:rPr>
      </w:pPr>
      <w:r w:rsidRPr="00614E66">
        <w:rPr>
          <w:rFonts w:ascii="Times New Roman" w:hAnsi="Times New Roman" w:cs="Times New Roman"/>
        </w:rPr>
        <w:t>(a) The provisions of this section shall apply to ship repairing, shipbuilding and shipbreaking except that </w:t>
      </w:r>
      <w:hyperlink r:id="rId140" w:anchor="p-1915.116(c)" w:history="1">
        <w:r w:rsidRPr="00614E66">
          <w:rPr>
            <w:rStyle w:val="Hyperlink"/>
            <w:rFonts w:ascii="Times New Roman" w:hAnsi="Times New Roman" w:cs="Times New Roman"/>
          </w:rPr>
          <w:t>paragraphs (c)</w:t>
        </w:r>
      </w:hyperlink>
      <w:r w:rsidRPr="00614E66">
        <w:rPr>
          <w:rFonts w:ascii="Times New Roman" w:hAnsi="Times New Roman" w:cs="Times New Roman"/>
        </w:rPr>
        <w:t> and </w:t>
      </w:r>
      <w:hyperlink r:id="rId140" w:anchor="p-1915.116(d)" w:history="1">
        <w:r w:rsidRPr="00614E66">
          <w:rPr>
            <w:rStyle w:val="Hyperlink"/>
            <w:rFonts w:ascii="Times New Roman" w:hAnsi="Times New Roman" w:cs="Times New Roman"/>
          </w:rPr>
          <w:t>(d)</w:t>
        </w:r>
      </w:hyperlink>
      <w:r w:rsidRPr="00614E66">
        <w:rPr>
          <w:rFonts w:ascii="Times New Roman" w:hAnsi="Times New Roman" w:cs="Times New Roman"/>
        </w:rPr>
        <w:t> of this section shall apply to ship repairing and shipbuilding only.</w:t>
      </w:r>
    </w:p>
    <w:p w:rsidR="00614E66" w:rsidRPr="00614E66" w:rsidP="00614E66" w14:paraId="69B552DD" w14:textId="77777777">
      <w:pPr>
        <w:rPr>
          <w:rFonts w:ascii="Times New Roman" w:hAnsi="Times New Roman" w:cs="Times New Roman"/>
        </w:rPr>
      </w:pPr>
      <w:r w:rsidRPr="00614E66">
        <w:rPr>
          <w:rFonts w:ascii="Times New Roman" w:hAnsi="Times New Roman" w:cs="Times New Roman"/>
        </w:rPr>
        <w:t>(b) Loads shall be safely rigged before being hoisted.</w:t>
      </w:r>
    </w:p>
    <w:p w:rsidR="00614E66" w:rsidRPr="00614E66" w:rsidP="00614E66" w14:paraId="6C38DF6B" w14:textId="77777777">
      <w:pPr>
        <w:rPr>
          <w:rFonts w:ascii="Times New Roman" w:hAnsi="Times New Roman" w:cs="Times New Roman"/>
        </w:rPr>
      </w:pPr>
      <w:r w:rsidRPr="00614E66">
        <w:rPr>
          <w:rFonts w:ascii="Times New Roman" w:hAnsi="Times New Roman" w:cs="Times New Roman"/>
        </w:rPr>
        <w:t>(c) Plates shall be handled on and off hulls by means of shackles whenever possible. Clips or pads of ample size shall be welded to the plate to receive the shackle pins when there are no holes in the plate. When it is not possible to make holes in or to weld pads to the plate, alligator tongs, grab clamps or screw clamps may be used. In such cases special precautions shall be taken to keep employees from under such lifts.</w:t>
      </w:r>
    </w:p>
    <w:p w:rsidR="00614E66" w:rsidRPr="00614E66" w:rsidP="00614E66" w14:paraId="5CE004BB" w14:textId="77777777">
      <w:pPr>
        <w:rPr>
          <w:rFonts w:ascii="Times New Roman" w:hAnsi="Times New Roman" w:cs="Times New Roman"/>
        </w:rPr>
      </w:pPr>
      <w:r w:rsidRPr="00614E66">
        <w:rPr>
          <w:rFonts w:ascii="Times New Roman" w:hAnsi="Times New Roman" w:cs="Times New Roman"/>
        </w:rPr>
        <w:t>(d) Tag lines shall be provided on loads likely to swing or to need guidance.</w:t>
      </w:r>
    </w:p>
    <w:p w:rsidR="00614E66" w:rsidRPr="00614E66" w:rsidP="00614E66" w14:paraId="19225353" w14:textId="77777777">
      <w:pPr>
        <w:rPr>
          <w:rFonts w:ascii="Times New Roman" w:hAnsi="Times New Roman" w:cs="Times New Roman"/>
        </w:rPr>
      </w:pPr>
      <w:r w:rsidRPr="00614E66">
        <w:rPr>
          <w:rFonts w:ascii="Times New Roman" w:hAnsi="Times New Roman" w:cs="Times New Roman"/>
        </w:rPr>
        <w:t xml:space="preserve">(e) When slings are secured to </w:t>
      </w:r>
      <w:r w:rsidRPr="00614E66">
        <w:rPr>
          <w:rFonts w:ascii="Times New Roman" w:hAnsi="Times New Roman" w:cs="Times New Roman"/>
        </w:rPr>
        <w:t>eye-bolts</w:t>
      </w:r>
      <w:r w:rsidRPr="00614E66">
        <w:rPr>
          <w:rFonts w:ascii="Times New Roman" w:hAnsi="Times New Roman" w:cs="Times New Roman"/>
        </w:rPr>
        <w:t>, the slings shall be so arranged, using spreaders if necessary, that the pull is within 20 degrees of the axis of the bolt.</w:t>
      </w:r>
    </w:p>
    <w:p w:rsidR="00614E66" w:rsidRPr="00614E66" w:rsidP="00614E66" w14:paraId="54E36560" w14:textId="77777777">
      <w:pPr>
        <w:rPr>
          <w:rFonts w:ascii="Times New Roman" w:hAnsi="Times New Roman" w:cs="Times New Roman"/>
        </w:rPr>
      </w:pPr>
      <w:r w:rsidRPr="00614E66">
        <w:rPr>
          <w:rFonts w:ascii="Times New Roman" w:hAnsi="Times New Roman" w:cs="Times New Roman"/>
        </w:rPr>
        <w:t xml:space="preserve">(f) Slings shall be padded by means of wood blocks or other suitable material where they pass over </w:t>
      </w:r>
      <w:r w:rsidRPr="00614E66">
        <w:rPr>
          <w:rFonts w:ascii="Times New Roman" w:hAnsi="Times New Roman" w:cs="Times New Roman"/>
        </w:rPr>
        <w:t>sharpe</w:t>
      </w:r>
      <w:r w:rsidRPr="00614E66">
        <w:rPr>
          <w:rFonts w:ascii="Times New Roman" w:hAnsi="Times New Roman" w:cs="Times New Roman"/>
        </w:rPr>
        <w:t xml:space="preserve"> edges or corners of loads </w:t>
      </w:r>
      <w:r w:rsidRPr="00614E66">
        <w:rPr>
          <w:rFonts w:ascii="Times New Roman" w:hAnsi="Times New Roman" w:cs="Times New Roman"/>
        </w:rPr>
        <w:t>so as to</w:t>
      </w:r>
      <w:r w:rsidRPr="00614E66">
        <w:rPr>
          <w:rFonts w:ascii="Times New Roman" w:hAnsi="Times New Roman" w:cs="Times New Roman"/>
        </w:rPr>
        <w:t xml:space="preserve"> prevent cutting or kinking.</w:t>
      </w:r>
    </w:p>
    <w:p w:rsidR="00614E66" w:rsidRPr="00614E66" w:rsidP="00614E66" w14:paraId="32B505FE" w14:textId="77777777">
      <w:pPr>
        <w:rPr>
          <w:rFonts w:ascii="Times New Roman" w:hAnsi="Times New Roman" w:cs="Times New Roman"/>
        </w:rPr>
      </w:pPr>
      <w:r w:rsidRPr="00614E66">
        <w:rPr>
          <w:rFonts w:ascii="Times New Roman" w:hAnsi="Times New Roman" w:cs="Times New Roman"/>
        </w:rPr>
        <w:t>(g) Skips shall be rigged to be handled by not less than 3 legged bridles, and all legs shall always be used. When open end skips are used, means shall be taken to prevent the contents from falling.</w:t>
      </w:r>
    </w:p>
    <w:p w:rsidR="00614E66" w:rsidRPr="00614E66" w:rsidP="00614E66" w14:paraId="65B3AD40" w14:textId="77777777">
      <w:pPr>
        <w:rPr>
          <w:rFonts w:ascii="Times New Roman" w:hAnsi="Times New Roman" w:cs="Times New Roman"/>
        </w:rPr>
      </w:pPr>
      <w:r w:rsidRPr="00614E66">
        <w:rPr>
          <w:rFonts w:ascii="Times New Roman" w:hAnsi="Times New Roman" w:cs="Times New Roman"/>
        </w:rPr>
        <w:t>(h) Loose ends of idle legs of slings in use shall be hung on the hook.</w:t>
      </w:r>
    </w:p>
    <w:p w:rsidR="00614E66" w:rsidRPr="00614E66" w:rsidP="00614E66" w14:paraId="390A5122"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Employees shall not be permitted to ride the hook or the load.</w:t>
      </w:r>
    </w:p>
    <w:p w:rsidR="00614E66" w:rsidRPr="00614E66" w:rsidP="00614E66" w14:paraId="5BD759DF" w14:textId="77777777">
      <w:pPr>
        <w:rPr>
          <w:rFonts w:ascii="Times New Roman" w:hAnsi="Times New Roman" w:cs="Times New Roman"/>
        </w:rPr>
      </w:pPr>
      <w:r w:rsidRPr="00614E66">
        <w:rPr>
          <w:rFonts w:ascii="Times New Roman" w:hAnsi="Times New Roman" w:cs="Times New Roman"/>
        </w:rPr>
        <w:t>(j) Loads (tools, equipment or other materials) shall not be swung or suspended over the heads of employees.</w:t>
      </w:r>
    </w:p>
    <w:p w:rsidR="00614E66" w:rsidRPr="00614E66" w:rsidP="00614E66" w14:paraId="6F9F95A7" w14:textId="77777777">
      <w:pPr>
        <w:rPr>
          <w:rFonts w:ascii="Times New Roman" w:hAnsi="Times New Roman" w:cs="Times New Roman"/>
        </w:rPr>
      </w:pPr>
      <w:r w:rsidRPr="00614E66">
        <w:rPr>
          <w:rFonts w:ascii="Times New Roman" w:hAnsi="Times New Roman" w:cs="Times New Roman"/>
        </w:rPr>
        <w:t>(k) Pieces of equipment or structure susceptible to falling or dislodgement shall be secured or removed as early as possible.</w:t>
      </w:r>
    </w:p>
    <w:p w:rsidR="00614E66" w:rsidRPr="00614E66" w:rsidP="00614E66" w14:paraId="583D191C" w14:textId="77777777">
      <w:pPr>
        <w:rPr>
          <w:rFonts w:ascii="Times New Roman" w:hAnsi="Times New Roman" w:cs="Times New Roman"/>
        </w:rPr>
      </w:pPr>
      <w:r w:rsidRPr="00614E66">
        <w:rPr>
          <w:rFonts w:ascii="Times New Roman" w:hAnsi="Times New Roman" w:cs="Times New Roman"/>
        </w:rPr>
        <w:t>(l) An individual who is familiar with the signal code in use shall be assigned to act as a signalman when the hoist operator cannot see the load being handled. Communications shall be made by means of clear and distinct visual or auditory signals except that verbal signals shall not be permitted.</w:t>
      </w:r>
    </w:p>
    <w:p w:rsidR="00614E66" w:rsidRPr="00614E66" w:rsidP="00614E66" w14:paraId="3AF92150" w14:textId="77777777">
      <w:pPr>
        <w:rPr>
          <w:rFonts w:ascii="Times New Roman" w:hAnsi="Times New Roman" w:cs="Times New Roman"/>
        </w:rPr>
      </w:pPr>
      <w:r w:rsidRPr="00614E66">
        <w:rPr>
          <w:rFonts w:ascii="Times New Roman" w:hAnsi="Times New Roman" w:cs="Times New Roman"/>
        </w:rPr>
        <w:t xml:space="preserve">(m) Pallets, when used, shall be of such material and </w:t>
      </w:r>
      <w:r w:rsidRPr="00614E66">
        <w:rPr>
          <w:rFonts w:ascii="Times New Roman" w:hAnsi="Times New Roman" w:cs="Times New Roman"/>
        </w:rPr>
        <w:t>contruction</w:t>
      </w:r>
      <w:r w:rsidRPr="00614E66">
        <w:rPr>
          <w:rFonts w:ascii="Times New Roman" w:hAnsi="Times New Roman" w:cs="Times New Roman"/>
        </w:rPr>
        <w:t xml:space="preserve"> and so maintained as to safely support and carry the loads being handled on them.</w:t>
      </w:r>
    </w:p>
    <w:p w:rsidR="00614E66" w:rsidRPr="00614E66" w:rsidP="00614E66" w14:paraId="027FC140" w14:textId="77777777">
      <w:pPr>
        <w:rPr>
          <w:rFonts w:ascii="Times New Roman" w:hAnsi="Times New Roman" w:cs="Times New Roman"/>
        </w:rPr>
      </w:pPr>
      <w:r w:rsidRPr="00614E66">
        <w:rPr>
          <w:rFonts w:ascii="Times New Roman" w:hAnsi="Times New Roman" w:cs="Times New Roman"/>
        </w:rPr>
        <w:t>(n) A section of hatch through which materials or equipment are being raised, lowered, moved, or otherwise shifted manually or by a crane, winch, hoist, or derrick, shall be completely opened. The beam or pontoon left in place adjacent to an opening shall be sufficiently lashed, locked or otherwise secured to prevent it from moving so that it cannot be displaced by accident.</w:t>
      </w:r>
    </w:p>
    <w:p w:rsidR="00614E66" w:rsidRPr="00614E66" w:rsidP="00614E66" w14:paraId="7A2556CA" w14:textId="77777777">
      <w:pPr>
        <w:rPr>
          <w:rFonts w:ascii="Times New Roman" w:hAnsi="Times New Roman" w:cs="Times New Roman"/>
        </w:rPr>
      </w:pPr>
      <w:r w:rsidRPr="00614E66">
        <w:rPr>
          <w:rFonts w:ascii="Times New Roman" w:hAnsi="Times New Roman" w:cs="Times New Roman"/>
        </w:rPr>
        <w:t>(o) Hatches shall not be open or closed while employees are in the square of the hatch below.</w:t>
      </w:r>
    </w:p>
    <w:p w:rsidR="00614E66" w:rsidRPr="00614E66" w:rsidP="00614E66" w14:paraId="057F797A" w14:textId="77777777">
      <w:pPr>
        <w:rPr>
          <w:rFonts w:ascii="Times New Roman" w:hAnsi="Times New Roman" w:cs="Times New Roman"/>
        </w:rPr>
      </w:pPr>
      <w:r w:rsidRPr="00614E66">
        <w:rPr>
          <w:rFonts w:ascii="Times New Roman" w:hAnsi="Times New Roman" w:cs="Times New Roman"/>
        </w:rPr>
        <w:t xml:space="preserve">(p) Before loads or empty lifting gear are raised, lowered, or swung, clear and sufficient advance warning shall be given to employees in the </w:t>
      </w:r>
      <w:r w:rsidRPr="00614E66">
        <w:rPr>
          <w:rFonts w:ascii="Times New Roman" w:hAnsi="Times New Roman" w:cs="Times New Roman"/>
        </w:rPr>
        <w:t>vincinity</w:t>
      </w:r>
      <w:r w:rsidRPr="00614E66">
        <w:rPr>
          <w:rFonts w:ascii="Times New Roman" w:hAnsi="Times New Roman" w:cs="Times New Roman"/>
        </w:rPr>
        <w:t xml:space="preserve"> of such operations.</w:t>
      </w:r>
    </w:p>
    <w:p w:rsidR="00614E66" w:rsidRPr="00614E66" w:rsidP="00614E66" w14:paraId="0663EBB4" w14:textId="77777777">
      <w:pPr>
        <w:rPr>
          <w:rFonts w:ascii="Times New Roman" w:hAnsi="Times New Roman" w:cs="Times New Roman"/>
        </w:rPr>
      </w:pPr>
      <w:r w:rsidRPr="00614E66">
        <w:rPr>
          <w:rFonts w:ascii="Times New Roman" w:hAnsi="Times New Roman" w:cs="Times New Roman"/>
        </w:rPr>
        <w:t>(q) At no time shall an employee be permitted to place himself in a hazardous position between a swinging load and a fixed object.</w:t>
      </w:r>
    </w:p>
    <w:p w:rsidR="00614E66" w:rsidRPr="00614E66" w:rsidP="00614E66" w14:paraId="42561C93" w14:textId="77777777">
      <w:pPr>
        <w:rPr>
          <w:rFonts w:ascii="Times New Roman" w:hAnsi="Times New Roman" w:cs="Times New Roman"/>
          <w:i/>
          <w:iCs/>
        </w:rPr>
      </w:pPr>
      <w:r w:rsidRPr="00614E66">
        <w:rPr>
          <w:rFonts w:ascii="Times New Roman" w:hAnsi="Times New Roman" w:cs="Times New Roman"/>
          <w:i/>
          <w:iCs/>
        </w:rPr>
        <w:t>[</w:t>
      </w:r>
      <w:hyperlink r:id="rId21" w:history="1">
        <w:r w:rsidRPr="00614E66">
          <w:rPr>
            <w:rStyle w:val="Hyperlink"/>
            <w:rFonts w:ascii="Times New Roman" w:hAnsi="Times New Roman" w:cs="Times New Roman"/>
            <w:i/>
            <w:iCs/>
          </w:rPr>
          <w:t>47 FR 16986</w:t>
        </w:r>
      </w:hyperlink>
      <w:r w:rsidRPr="00614E66">
        <w:rPr>
          <w:rFonts w:ascii="Times New Roman" w:hAnsi="Times New Roman" w:cs="Times New Roman"/>
          <w:i/>
          <w:iCs/>
        </w:rPr>
        <w:t>, Apr. 20, 1982, as amended at </w:t>
      </w:r>
      <w:hyperlink r:id="rId117" w:history="1">
        <w:r w:rsidRPr="00614E66">
          <w:rPr>
            <w:rStyle w:val="Hyperlink"/>
            <w:rFonts w:ascii="Times New Roman" w:hAnsi="Times New Roman" w:cs="Times New Roman"/>
            <w:i/>
            <w:iCs/>
          </w:rPr>
          <w:t>67 FR 44543</w:t>
        </w:r>
      </w:hyperlink>
      <w:r w:rsidRPr="00614E66">
        <w:rPr>
          <w:rFonts w:ascii="Times New Roman" w:hAnsi="Times New Roman" w:cs="Times New Roman"/>
          <w:i/>
          <w:iCs/>
        </w:rPr>
        <w:t>, July 3, 2002]</w:t>
      </w:r>
    </w:p>
    <w:p w:rsidR="00614E66" w:rsidRPr="00614E66" w:rsidP="00614E66" w14:paraId="7C93187A" w14:textId="77777777">
      <w:pPr>
        <w:rPr>
          <w:rFonts w:ascii="Times New Roman" w:hAnsi="Times New Roman" w:cs="Times New Roman"/>
          <w:b/>
          <w:bCs/>
        </w:rPr>
      </w:pPr>
      <w:r w:rsidRPr="00614E66">
        <w:rPr>
          <w:rFonts w:ascii="Times New Roman" w:hAnsi="Times New Roman" w:cs="Times New Roman"/>
          <w:b/>
          <w:bCs/>
        </w:rPr>
        <w:t>§ 1915.117 Qualifications of operators.</w:t>
      </w:r>
    </w:p>
    <w:p w:rsidR="00614E66" w:rsidRPr="00614E66" w:rsidP="00614E66" w14:paraId="321F01CC" w14:textId="77777777">
      <w:pPr>
        <w:rPr>
          <w:rFonts w:ascii="Times New Roman" w:hAnsi="Times New Roman" w:cs="Times New Roman"/>
        </w:rPr>
      </w:pPr>
      <w:hyperlink r:id="rId141" w:anchor="p-1915.117(a)" w:history="1">
        <w:r w:rsidRPr="00614E66">
          <w:rPr>
            <w:rStyle w:val="Hyperlink"/>
            <w:rFonts w:ascii="Times New Roman" w:hAnsi="Times New Roman" w:cs="Times New Roman"/>
          </w:rPr>
          <w:t>Paragraphs (a)</w:t>
        </w:r>
      </w:hyperlink>
      <w:r w:rsidRPr="00614E66">
        <w:rPr>
          <w:rFonts w:ascii="Times New Roman" w:hAnsi="Times New Roman" w:cs="Times New Roman"/>
        </w:rPr>
        <w:t> and </w:t>
      </w:r>
      <w:hyperlink r:id="rId141" w:anchor="p-1915.117(d)" w:history="1">
        <w:r w:rsidRPr="00614E66">
          <w:rPr>
            <w:rStyle w:val="Hyperlink"/>
            <w:rFonts w:ascii="Times New Roman" w:hAnsi="Times New Roman" w:cs="Times New Roman"/>
          </w:rPr>
          <w:t>(d)</w:t>
        </w:r>
      </w:hyperlink>
      <w:r w:rsidRPr="00614E66">
        <w:rPr>
          <w:rFonts w:ascii="Times New Roman" w:hAnsi="Times New Roman" w:cs="Times New Roman"/>
        </w:rPr>
        <w:t> of this section shall apply to ship repairing and shipbuilding only. </w:t>
      </w:r>
      <w:hyperlink r:id="rId141" w:anchor="p-1915.117(b)" w:history="1">
        <w:r w:rsidRPr="00614E66">
          <w:rPr>
            <w:rStyle w:val="Hyperlink"/>
            <w:rFonts w:ascii="Times New Roman" w:hAnsi="Times New Roman" w:cs="Times New Roman"/>
          </w:rPr>
          <w:t>Paragraphs (b)</w:t>
        </w:r>
      </w:hyperlink>
      <w:r w:rsidRPr="00614E66">
        <w:rPr>
          <w:rFonts w:ascii="Times New Roman" w:hAnsi="Times New Roman" w:cs="Times New Roman"/>
        </w:rPr>
        <w:t> and </w:t>
      </w:r>
      <w:hyperlink r:id="rId141" w:anchor="p-1915.117(c)" w:history="1">
        <w:r w:rsidRPr="00614E66">
          <w:rPr>
            <w:rStyle w:val="Hyperlink"/>
            <w:rFonts w:ascii="Times New Roman" w:hAnsi="Times New Roman" w:cs="Times New Roman"/>
          </w:rPr>
          <w:t>(c)</w:t>
        </w:r>
      </w:hyperlink>
      <w:r w:rsidRPr="00614E66">
        <w:rPr>
          <w:rFonts w:ascii="Times New Roman" w:hAnsi="Times New Roman" w:cs="Times New Roman"/>
        </w:rPr>
        <w:t> of this section shall apply to ship repairing, shipbuilding and shipbreaking.</w:t>
      </w:r>
    </w:p>
    <w:p w:rsidR="00614E66" w:rsidRPr="00614E66" w:rsidP="00614E66" w14:paraId="6A94C427" w14:textId="77777777">
      <w:pPr>
        <w:rPr>
          <w:rFonts w:ascii="Times New Roman" w:hAnsi="Times New Roman" w:cs="Times New Roman"/>
        </w:rPr>
      </w:pPr>
      <w:r w:rsidRPr="00614E66">
        <w:rPr>
          <w:rFonts w:ascii="Times New Roman" w:hAnsi="Times New Roman" w:cs="Times New Roman"/>
        </w:rPr>
        <w:t>(a) When ship's gear is used to hoist materials aboard, a competent person shall determine that the gear is properly rigged, that it is in safe condition, and that it will not be overloaded by the size and weight of the lift.</w:t>
      </w:r>
    </w:p>
    <w:p w:rsidR="00614E66" w:rsidRPr="00614E66" w:rsidP="00614E66" w14:paraId="6835EC39" w14:textId="77777777">
      <w:pPr>
        <w:rPr>
          <w:rFonts w:ascii="Times New Roman" w:hAnsi="Times New Roman" w:cs="Times New Roman"/>
        </w:rPr>
      </w:pPr>
      <w:r w:rsidRPr="00614E66">
        <w:rPr>
          <w:rFonts w:ascii="Times New Roman" w:hAnsi="Times New Roman" w:cs="Times New Roman"/>
        </w:rPr>
        <w:t>(b) Only those employees who understand the signs, notices, and operating instructions, and are familiar with the signal code in use, shall be permitted to operate a crane, winch, or other power operated hoisting apparatus.</w:t>
      </w:r>
    </w:p>
    <w:p w:rsidR="00614E66" w:rsidRPr="00614E66" w:rsidP="00614E66" w14:paraId="77B441A9" w14:textId="77777777">
      <w:pPr>
        <w:rPr>
          <w:rFonts w:ascii="Times New Roman" w:hAnsi="Times New Roman" w:cs="Times New Roman"/>
        </w:rPr>
      </w:pPr>
      <w:r w:rsidRPr="00614E66">
        <w:rPr>
          <w:rFonts w:ascii="Times New Roman" w:hAnsi="Times New Roman" w:cs="Times New Roman"/>
        </w:rPr>
        <w:t>(c) No employee known to have defective uncorrected eyesight or hearing, or to be suffering from heart disease, epilepsy, or similar ailments which may suddenly incapacitate him, shall be permitted to operate a crane, winch or other power operated hoisting apparatus.</w:t>
      </w:r>
    </w:p>
    <w:p w:rsidR="00614E66" w:rsidRPr="00614E66" w:rsidP="00614E66" w14:paraId="5947F35E" w14:textId="77777777">
      <w:pPr>
        <w:rPr>
          <w:rFonts w:ascii="Times New Roman" w:hAnsi="Times New Roman" w:cs="Times New Roman"/>
        </w:rPr>
      </w:pPr>
      <w:r w:rsidRPr="00614E66">
        <w:rPr>
          <w:rFonts w:ascii="Times New Roman" w:hAnsi="Times New Roman" w:cs="Times New Roman"/>
        </w:rPr>
        <w:t>(d) No minor under eighteen (18) years of age shall be employed in occupations involving the operation of any power-driven hoisting apparatus or assisting in such operations by work such as hooking on, loading slings, rigging gear, etc.</w:t>
      </w:r>
    </w:p>
    <w:p w:rsidR="00614E66" w:rsidRPr="00614E66" w:rsidP="00614E66" w14:paraId="38504A78" w14:textId="77777777">
      <w:pPr>
        <w:rPr>
          <w:rFonts w:ascii="Times New Roman" w:hAnsi="Times New Roman" w:cs="Times New Roman"/>
          <w:b/>
          <w:bCs/>
        </w:rPr>
      </w:pPr>
      <w:r w:rsidRPr="00614E66">
        <w:rPr>
          <w:rFonts w:ascii="Times New Roman" w:hAnsi="Times New Roman" w:cs="Times New Roman"/>
          <w:b/>
          <w:bCs/>
        </w:rPr>
        <w:t>§ 1915.118 Tables.</w:t>
      </w:r>
    </w:p>
    <w:p w:rsidR="00614E66" w:rsidRPr="00614E66" w:rsidP="00614E66" w14:paraId="7B45B7F4" w14:textId="77777777">
      <w:pPr>
        <w:rPr>
          <w:rFonts w:ascii="Times New Roman" w:hAnsi="Times New Roman" w:cs="Times New Roman"/>
        </w:rPr>
      </w:pPr>
      <w:r w:rsidRPr="00614E66">
        <w:rPr>
          <w:rFonts w:ascii="Times New Roman" w:hAnsi="Times New Roman" w:cs="Times New Roman"/>
        </w:rPr>
        <w:t>The provisions of this section apply to ship repairing, shipbuilding and shipbreaking.</w:t>
      </w:r>
    </w:p>
    <w:p w:rsidR="00614E66" w:rsidRPr="00614E66" w:rsidP="00614E66" w14:paraId="3CAF0E17" w14:textId="77777777">
      <w:pPr>
        <w:rPr>
          <w:rFonts w:ascii="Times New Roman" w:hAnsi="Times New Roman" w:cs="Times New Roman"/>
        </w:rPr>
      </w:pPr>
      <w:r w:rsidRPr="00614E66">
        <w:rPr>
          <w:rFonts w:ascii="Times New Roman" w:hAnsi="Times New Roman" w:cs="Times New Roman"/>
        </w:rPr>
        <w:t>Expand Table </w:t>
      </w:r>
    </w:p>
    <w:tbl>
      <w:tblPr>
        <w:tblW w:w="5000" w:type="pct"/>
        <w:tblCellSpacing w:w="5" w:type="dxa"/>
        <w:tblCellMar>
          <w:top w:w="150" w:type="dxa"/>
          <w:left w:w="150" w:type="dxa"/>
          <w:bottom w:w="150" w:type="dxa"/>
          <w:right w:w="150" w:type="dxa"/>
        </w:tblCellMar>
        <w:tblLook w:val="04A0"/>
      </w:tblPr>
      <w:tblGrid>
        <w:gridCol w:w="2270"/>
        <w:gridCol w:w="959"/>
        <w:gridCol w:w="1378"/>
        <w:gridCol w:w="1210"/>
        <w:gridCol w:w="931"/>
        <w:gridCol w:w="1313"/>
        <w:gridCol w:w="1299"/>
      </w:tblGrid>
      <w:tr w14:paraId="316E9A0F" w14:textId="77777777" w:rsidTr="00614E66">
        <w:tblPrEx>
          <w:tblW w:w="5000" w:type="pct"/>
          <w:tblCellSpacing w:w="5" w:type="dxa"/>
          <w:tblCellMar>
            <w:top w:w="150" w:type="dxa"/>
            <w:left w:w="150" w:type="dxa"/>
            <w:bottom w:w="150" w:type="dxa"/>
            <w:right w:w="150" w:type="dxa"/>
          </w:tblCellMar>
          <w:tblLook w:val="04A0"/>
        </w:tblPrEx>
        <w:trPr>
          <w:trHeight w:val="1016"/>
          <w:tblHeader/>
          <w:tblCellSpacing w:w="5" w:type="dxa"/>
        </w:trPr>
        <w:tc>
          <w:tcPr>
            <w:tcW w:w="0" w:type="auto"/>
            <w:gridSpan w:val="7"/>
            <w:vMerge w:val="restart"/>
            <w:tcBorders>
              <w:top w:val="nil"/>
              <w:left w:val="nil"/>
              <w:bottom w:val="nil"/>
              <w:right w:val="nil"/>
            </w:tcBorders>
            <w:shd w:val="clear" w:color="auto" w:fill="ECECEC"/>
            <w:tcMar>
              <w:top w:w="120" w:type="dxa"/>
              <w:left w:w="120" w:type="dxa"/>
              <w:bottom w:w="120" w:type="dxa"/>
              <w:right w:w="120" w:type="dxa"/>
            </w:tcMar>
            <w:vAlign w:val="center"/>
            <w:hideMark/>
          </w:tcPr>
          <w:p w:rsidR="00614E66" w:rsidRPr="00614E66" w:rsidP="00614E66" w14:paraId="22BC6B56" w14:textId="77777777">
            <w:pPr>
              <w:rPr>
                <w:rFonts w:ascii="Times New Roman" w:hAnsi="Times New Roman" w:cs="Times New Roman"/>
                <w:b/>
                <w:bCs/>
              </w:rPr>
            </w:pPr>
            <w:r w:rsidRPr="00614E66">
              <w:rPr>
                <w:rFonts w:ascii="Times New Roman" w:hAnsi="Times New Roman" w:cs="Times New Roman"/>
                <w:b/>
                <w:bCs/>
              </w:rPr>
              <w:t>Table E-1—Dimensions and Spacing of Wood Independent-Pole Scaffold Members</w:t>
            </w:r>
          </w:p>
        </w:tc>
      </w:tr>
      <w:tr w14:paraId="4E9D379F" w14:textId="77777777" w:rsidTr="00614E66">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vMerge w:val="restart"/>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7B1906CA" w14:textId="77777777">
            <w:pPr>
              <w:rPr>
                <w:rFonts w:ascii="Times New Roman" w:hAnsi="Times New Roman" w:cs="Times New Roman"/>
                <w:b/>
                <w:bCs/>
              </w:rPr>
            </w:pPr>
            <w:r w:rsidRPr="00614E66">
              <w:rPr>
                <w:rFonts w:ascii="Times New Roman" w:hAnsi="Times New Roman" w:cs="Times New Roman"/>
                <w:b/>
                <w:bCs/>
              </w:rPr>
              <w:t>Structural members</w:t>
            </w:r>
          </w:p>
        </w:tc>
        <w:tc>
          <w:tcPr>
            <w:tcW w:w="0" w:type="auto"/>
            <w:gridSpan w:val="3"/>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0A266F51" w14:textId="77777777">
            <w:pPr>
              <w:rPr>
                <w:rFonts w:ascii="Times New Roman" w:hAnsi="Times New Roman" w:cs="Times New Roman"/>
                <w:b/>
                <w:bCs/>
              </w:rPr>
            </w:pPr>
            <w:r w:rsidRPr="00614E66">
              <w:rPr>
                <w:rFonts w:ascii="Times New Roman" w:hAnsi="Times New Roman" w:cs="Times New Roman"/>
                <w:b/>
                <w:bCs/>
              </w:rPr>
              <w:t>Light duty (Up to 25 pounds per square foot)—Height in feet</w:t>
            </w:r>
          </w:p>
        </w:tc>
        <w:tc>
          <w:tcPr>
            <w:tcW w:w="0" w:type="auto"/>
            <w:gridSpan w:val="3"/>
            <w:tcBorders>
              <w:top w:val="nil"/>
              <w:left w:val="nil"/>
              <w:bottom w:val="single" w:sz="6" w:space="0" w:color="333333"/>
              <w:right w:val="nil"/>
            </w:tcBorders>
            <w:shd w:val="clear" w:color="auto" w:fill="ECECEC"/>
            <w:tcMar>
              <w:top w:w="120" w:type="dxa"/>
              <w:left w:w="120" w:type="dxa"/>
              <w:bottom w:w="120" w:type="dxa"/>
              <w:right w:w="120" w:type="dxa"/>
            </w:tcMar>
            <w:vAlign w:val="bottom"/>
            <w:hideMark/>
          </w:tcPr>
          <w:p w:rsidR="00614E66" w:rsidRPr="00614E66" w:rsidP="00614E66" w14:paraId="7F893AAF" w14:textId="77777777">
            <w:pPr>
              <w:rPr>
                <w:rFonts w:ascii="Times New Roman" w:hAnsi="Times New Roman" w:cs="Times New Roman"/>
                <w:b/>
                <w:bCs/>
              </w:rPr>
            </w:pPr>
            <w:r w:rsidRPr="00614E66">
              <w:rPr>
                <w:rFonts w:ascii="Times New Roman" w:hAnsi="Times New Roman" w:cs="Times New Roman"/>
                <w:b/>
                <w:bCs/>
              </w:rPr>
              <w:t>Heavy duty (25 to 75 pounds per square foot)—Height in feet</w:t>
            </w:r>
          </w:p>
        </w:tc>
      </w:tr>
      <w:tr w14:paraId="7E053E76" w14:textId="77777777" w:rsidTr="00614E66">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vMerge/>
            <w:tcBorders>
              <w:top w:val="nil"/>
              <w:left w:val="nil"/>
              <w:bottom w:val="single" w:sz="6" w:space="0" w:color="333333"/>
              <w:right w:val="single" w:sz="6" w:space="0" w:color="333333"/>
            </w:tcBorders>
            <w:shd w:val="clear" w:color="auto" w:fill="auto"/>
            <w:vAlign w:val="center"/>
            <w:hideMark/>
          </w:tcPr>
          <w:p w:rsidR="00614E66" w:rsidRPr="00614E66" w:rsidP="00614E66" w14:paraId="006BA5E8" w14:textId="77777777">
            <w:pPr>
              <w:rPr>
                <w:rFonts w:ascii="Times New Roman" w:hAnsi="Times New Roman" w:cs="Times New Roman"/>
                <w:b/>
                <w:bCs/>
              </w:rPr>
            </w:pPr>
          </w:p>
        </w:tc>
        <w:tc>
          <w:tcPr>
            <w:tcW w:w="0" w:type="auto"/>
            <w:tcBorders>
              <w:top w:val="single" w:sz="6" w:space="0" w:color="D1D2D4"/>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3CC87246" w14:textId="77777777">
            <w:pPr>
              <w:rPr>
                <w:rFonts w:ascii="Times New Roman" w:hAnsi="Times New Roman" w:cs="Times New Roman"/>
                <w:b/>
                <w:bCs/>
              </w:rPr>
            </w:pPr>
            <w:r w:rsidRPr="00614E66">
              <w:rPr>
                <w:rFonts w:ascii="Times New Roman" w:hAnsi="Times New Roman" w:cs="Times New Roman"/>
                <w:b/>
                <w:bCs/>
              </w:rPr>
              <w:t>≤24</w:t>
            </w:r>
          </w:p>
        </w:tc>
        <w:tc>
          <w:tcPr>
            <w:tcW w:w="0" w:type="auto"/>
            <w:tcBorders>
              <w:top w:val="single" w:sz="6" w:space="0" w:color="D1D2D4"/>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70D4BBB9" w14:textId="77777777">
            <w:pPr>
              <w:rPr>
                <w:rFonts w:ascii="Times New Roman" w:hAnsi="Times New Roman" w:cs="Times New Roman"/>
                <w:b/>
                <w:bCs/>
              </w:rPr>
            </w:pPr>
            <w:r w:rsidRPr="00614E66">
              <w:rPr>
                <w:rFonts w:ascii="Times New Roman" w:hAnsi="Times New Roman" w:cs="Times New Roman"/>
                <w:b/>
                <w:bCs/>
              </w:rPr>
              <w:t>&gt;24≤40</w:t>
            </w:r>
          </w:p>
        </w:tc>
        <w:tc>
          <w:tcPr>
            <w:tcW w:w="0" w:type="auto"/>
            <w:tcBorders>
              <w:top w:val="single" w:sz="6" w:space="0" w:color="D1D2D4"/>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2C329AC6" w14:textId="77777777">
            <w:pPr>
              <w:rPr>
                <w:rFonts w:ascii="Times New Roman" w:hAnsi="Times New Roman" w:cs="Times New Roman"/>
                <w:b/>
                <w:bCs/>
              </w:rPr>
            </w:pPr>
            <w:r w:rsidRPr="00614E66">
              <w:rPr>
                <w:rFonts w:ascii="Times New Roman" w:hAnsi="Times New Roman" w:cs="Times New Roman"/>
                <w:b/>
                <w:bCs/>
              </w:rPr>
              <w:t>&gt;40≤60</w:t>
            </w:r>
          </w:p>
        </w:tc>
        <w:tc>
          <w:tcPr>
            <w:tcW w:w="0" w:type="auto"/>
            <w:tcBorders>
              <w:top w:val="single" w:sz="6" w:space="0" w:color="D1D2D4"/>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2C686D6E" w14:textId="77777777">
            <w:pPr>
              <w:rPr>
                <w:rFonts w:ascii="Times New Roman" w:hAnsi="Times New Roman" w:cs="Times New Roman"/>
                <w:b/>
                <w:bCs/>
              </w:rPr>
            </w:pPr>
            <w:r w:rsidRPr="00614E66">
              <w:rPr>
                <w:rFonts w:ascii="Times New Roman" w:hAnsi="Times New Roman" w:cs="Times New Roman"/>
                <w:b/>
                <w:bCs/>
              </w:rPr>
              <w:t>≤24</w:t>
            </w:r>
          </w:p>
        </w:tc>
        <w:tc>
          <w:tcPr>
            <w:tcW w:w="0" w:type="auto"/>
            <w:tcBorders>
              <w:top w:val="single" w:sz="6" w:space="0" w:color="D1D2D4"/>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3D3AE416" w14:textId="77777777">
            <w:pPr>
              <w:rPr>
                <w:rFonts w:ascii="Times New Roman" w:hAnsi="Times New Roman" w:cs="Times New Roman"/>
                <w:b/>
                <w:bCs/>
              </w:rPr>
            </w:pPr>
            <w:r w:rsidRPr="00614E66">
              <w:rPr>
                <w:rFonts w:ascii="Times New Roman" w:hAnsi="Times New Roman" w:cs="Times New Roman"/>
                <w:b/>
                <w:bCs/>
              </w:rPr>
              <w:t>&gt;24≤40</w:t>
            </w:r>
          </w:p>
        </w:tc>
        <w:tc>
          <w:tcPr>
            <w:tcW w:w="0" w:type="auto"/>
            <w:tcBorders>
              <w:top w:val="single" w:sz="6" w:space="0" w:color="D1D2D4"/>
              <w:left w:val="nil"/>
              <w:bottom w:val="single" w:sz="6" w:space="0" w:color="333333"/>
              <w:right w:val="nil"/>
            </w:tcBorders>
            <w:shd w:val="clear" w:color="auto" w:fill="ECECEC"/>
            <w:tcMar>
              <w:top w:w="120" w:type="dxa"/>
              <w:left w:w="120" w:type="dxa"/>
              <w:bottom w:w="120" w:type="dxa"/>
              <w:right w:w="120" w:type="dxa"/>
            </w:tcMar>
            <w:vAlign w:val="bottom"/>
            <w:hideMark/>
          </w:tcPr>
          <w:p w:rsidR="00614E66" w:rsidRPr="00614E66" w:rsidP="00614E66" w14:paraId="174CF2A4" w14:textId="77777777">
            <w:pPr>
              <w:rPr>
                <w:rFonts w:ascii="Times New Roman" w:hAnsi="Times New Roman" w:cs="Times New Roman"/>
                <w:b/>
                <w:bCs/>
              </w:rPr>
            </w:pPr>
            <w:r w:rsidRPr="00614E66">
              <w:rPr>
                <w:rFonts w:ascii="Times New Roman" w:hAnsi="Times New Roman" w:cs="Times New Roman"/>
                <w:b/>
                <w:bCs/>
              </w:rPr>
              <w:t>&gt;40≤60</w:t>
            </w:r>
          </w:p>
        </w:tc>
      </w:tr>
      <w:tr w14:paraId="5499DC3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2A3A409C" w14:textId="77777777">
            <w:pPr>
              <w:rPr>
                <w:rFonts w:ascii="Times New Roman" w:hAnsi="Times New Roman" w:cs="Times New Roman"/>
              </w:rPr>
            </w:pPr>
            <w:r w:rsidRPr="00614E66">
              <w:rPr>
                <w:rFonts w:ascii="Times New Roman" w:hAnsi="Times New Roman" w:cs="Times New Roman"/>
              </w:rPr>
              <w:t>Poles or uprights (in inches)</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17CD715F" w14:textId="77777777">
            <w:pPr>
              <w:rPr>
                <w:rFonts w:ascii="Times New Roman" w:hAnsi="Times New Roman" w:cs="Times New Roman"/>
              </w:rPr>
            </w:pPr>
            <w:r w:rsidRPr="00614E66">
              <w:rPr>
                <w:rFonts w:ascii="Times New Roman" w:hAnsi="Times New Roman" w:cs="Times New Roman"/>
              </w:rPr>
              <w:t>2 × 4</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3F83150A" w14:textId="77777777">
            <w:pPr>
              <w:rPr>
                <w:rFonts w:ascii="Times New Roman" w:hAnsi="Times New Roman" w:cs="Times New Roman"/>
              </w:rPr>
            </w:pPr>
            <w:r w:rsidRPr="00614E66">
              <w:rPr>
                <w:rFonts w:ascii="Times New Roman" w:hAnsi="Times New Roman" w:cs="Times New Roman"/>
              </w:rPr>
              <w:t>3 × 4 or 2 × 6</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22CAFE12" w14:textId="77777777">
            <w:pPr>
              <w:rPr>
                <w:rFonts w:ascii="Times New Roman" w:hAnsi="Times New Roman" w:cs="Times New Roman"/>
              </w:rPr>
            </w:pPr>
            <w:r w:rsidRPr="00614E66">
              <w:rPr>
                <w:rFonts w:ascii="Times New Roman" w:hAnsi="Times New Roman" w:cs="Times New Roman"/>
              </w:rPr>
              <w:t>4 × 4</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081BF6B" w14:textId="77777777">
            <w:pPr>
              <w:rPr>
                <w:rFonts w:ascii="Times New Roman" w:hAnsi="Times New Roman" w:cs="Times New Roman"/>
              </w:rPr>
            </w:pPr>
            <w:r w:rsidRPr="00614E66">
              <w:rPr>
                <w:rFonts w:ascii="Times New Roman" w:hAnsi="Times New Roman" w:cs="Times New Roman"/>
              </w:rPr>
              <w:t>3 × 4</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C9965A1" w14:textId="77777777">
            <w:pPr>
              <w:rPr>
                <w:rFonts w:ascii="Times New Roman" w:hAnsi="Times New Roman" w:cs="Times New Roman"/>
              </w:rPr>
            </w:pPr>
            <w:r w:rsidRPr="00614E66">
              <w:rPr>
                <w:rFonts w:ascii="Times New Roman" w:hAnsi="Times New Roman" w:cs="Times New Roman"/>
              </w:rPr>
              <w:t>4 × 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3DCB1B2" w14:textId="77777777">
            <w:pPr>
              <w:rPr>
                <w:rFonts w:ascii="Times New Roman" w:hAnsi="Times New Roman" w:cs="Times New Roman"/>
              </w:rPr>
            </w:pPr>
            <w:r w:rsidRPr="00614E66">
              <w:rPr>
                <w:rFonts w:ascii="Times New Roman" w:hAnsi="Times New Roman" w:cs="Times New Roman"/>
              </w:rPr>
              <w:t>4 × 6</w:t>
            </w:r>
          </w:p>
        </w:tc>
      </w:tr>
      <w:tr w14:paraId="1E31A0F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2DA13E89" w14:textId="77777777">
            <w:pPr>
              <w:rPr>
                <w:rFonts w:ascii="Times New Roman" w:hAnsi="Times New Roman" w:cs="Times New Roman"/>
              </w:rPr>
            </w:pPr>
            <w:r w:rsidRPr="00614E66">
              <w:rPr>
                <w:rFonts w:ascii="Times New Roman" w:hAnsi="Times New Roman" w:cs="Times New Roman"/>
              </w:rPr>
              <w:t>Bearers (in inches)</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1DE8D57A" w14:textId="77777777">
            <w:pPr>
              <w:rPr>
                <w:rFonts w:ascii="Times New Roman" w:hAnsi="Times New Roman" w:cs="Times New Roman"/>
              </w:rPr>
            </w:pPr>
            <w:r w:rsidRPr="00614E66">
              <w:rPr>
                <w:rFonts w:ascii="Times New Roman" w:hAnsi="Times New Roman" w:cs="Times New Roman"/>
              </w:rPr>
              <w:t>2 × 6</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8527CA5" w14:textId="77777777">
            <w:pPr>
              <w:rPr>
                <w:rFonts w:ascii="Times New Roman" w:hAnsi="Times New Roman" w:cs="Times New Roman"/>
              </w:rPr>
            </w:pPr>
            <w:r w:rsidRPr="00614E66">
              <w:rPr>
                <w:rFonts w:ascii="Times New Roman" w:hAnsi="Times New Roman" w:cs="Times New Roman"/>
              </w:rPr>
              <w:t>2 × 6</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F8478D1" w14:textId="77777777">
            <w:pPr>
              <w:rPr>
                <w:rFonts w:ascii="Times New Roman" w:hAnsi="Times New Roman" w:cs="Times New Roman"/>
              </w:rPr>
            </w:pPr>
            <w:r w:rsidRPr="00614E66">
              <w:rPr>
                <w:rFonts w:ascii="Times New Roman" w:hAnsi="Times New Roman" w:cs="Times New Roman"/>
              </w:rPr>
              <w:t>2 × 6</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781BD093" w14:textId="77777777">
            <w:pPr>
              <w:rPr>
                <w:rFonts w:ascii="Times New Roman" w:hAnsi="Times New Roman" w:cs="Times New Roman"/>
              </w:rPr>
            </w:pPr>
            <w:r w:rsidRPr="00614E66">
              <w:rPr>
                <w:rFonts w:ascii="Times New Roman" w:hAnsi="Times New Roman" w:cs="Times New Roman"/>
              </w:rPr>
              <w:t>2 × 8</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E1D91C2" w14:textId="77777777">
            <w:pPr>
              <w:rPr>
                <w:rFonts w:ascii="Times New Roman" w:hAnsi="Times New Roman" w:cs="Times New Roman"/>
              </w:rPr>
            </w:pPr>
            <w:r w:rsidRPr="00614E66">
              <w:rPr>
                <w:rFonts w:ascii="Times New Roman" w:hAnsi="Times New Roman" w:cs="Times New Roman"/>
              </w:rPr>
              <w:t>2 × 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F6DB125" w14:textId="77777777">
            <w:pPr>
              <w:rPr>
                <w:rFonts w:ascii="Times New Roman" w:hAnsi="Times New Roman" w:cs="Times New Roman"/>
              </w:rPr>
            </w:pPr>
            <w:r w:rsidRPr="00614E66">
              <w:rPr>
                <w:rFonts w:ascii="Times New Roman" w:hAnsi="Times New Roman" w:cs="Times New Roman"/>
              </w:rPr>
              <w:t>2 × 10</w:t>
            </w:r>
          </w:p>
        </w:tc>
      </w:tr>
      <w:tr w14:paraId="1000381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70F943B3" w14:textId="77777777">
            <w:pPr>
              <w:rPr>
                <w:rFonts w:ascii="Times New Roman" w:hAnsi="Times New Roman" w:cs="Times New Roman"/>
              </w:rPr>
            </w:pPr>
            <w:r w:rsidRPr="00614E66">
              <w:rPr>
                <w:rFonts w:ascii="Times New Roman" w:hAnsi="Times New Roman" w:cs="Times New Roman"/>
              </w:rPr>
              <w:t>Ledgers (in inches)</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25A722AA" w14:textId="77777777">
            <w:pPr>
              <w:rPr>
                <w:rFonts w:ascii="Times New Roman" w:hAnsi="Times New Roman" w:cs="Times New Roman"/>
              </w:rPr>
            </w:pPr>
            <w:r w:rsidRPr="00614E66">
              <w:rPr>
                <w:rFonts w:ascii="Times New Roman" w:hAnsi="Times New Roman" w:cs="Times New Roman"/>
              </w:rPr>
              <w:t>2 × 6</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17E99852" w14:textId="77777777">
            <w:pPr>
              <w:rPr>
                <w:rFonts w:ascii="Times New Roman" w:hAnsi="Times New Roman" w:cs="Times New Roman"/>
              </w:rPr>
            </w:pPr>
            <w:r w:rsidRPr="00614E66">
              <w:rPr>
                <w:rFonts w:ascii="Times New Roman" w:hAnsi="Times New Roman" w:cs="Times New Roman"/>
              </w:rPr>
              <w:t>2 × 6</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77853CFB" w14:textId="77777777">
            <w:pPr>
              <w:rPr>
                <w:rFonts w:ascii="Times New Roman" w:hAnsi="Times New Roman" w:cs="Times New Roman"/>
              </w:rPr>
            </w:pPr>
            <w:r w:rsidRPr="00614E66">
              <w:rPr>
                <w:rFonts w:ascii="Times New Roman" w:hAnsi="Times New Roman" w:cs="Times New Roman"/>
              </w:rPr>
              <w:t>2 × 6</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D81560E" w14:textId="77777777">
            <w:pPr>
              <w:rPr>
                <w:rFonts w:ascii="Times New Roman" w:hAnsi="Times New Roman" w:cs="Times New Roman"/>
              </w:rPr>
            </w:pPr>
            <w:r w:rsidRPr="00614E66">
              <w:rPr>
                <w:rFonts w:ascii="Times New Roman" w:hAnsi="Times New Roman" w:cs="Times New Roman"/>
              </w:rPr>
              <w:t>2 × 8</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75CF2E13" w14:textId="77777777">
            <w:pPr>
              <w:rPr>
                <w:rFonts w:ascii="Times New Roman" w:hAnsi="Times New Roman" w:cs="Times New Roman"/>
              </w:rPr>
            </w:pPr>
            <w:r w:rsidRPr="00614E66">
              <w:rPr>
                <w:rFonts w:ascii="Times New Roman" w:hAnsi="Times New Roman" w:cs="Times New Roman"/>
              </w:rPr>
              <w:t>2 × 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8278AB0" w14:textId="77777777">
            <w:pPr>
              <w:rPr>
                <w:rFonts w:ascii="Times New Roman" w:hAnsi="Times New Roman" w:cs="Times New Roman"/>
              </w:rPr>
            </w:pPr>
            <w:r w:rsidRPr="00614E66">
              <w:rPr>
                <w:rFonts w:ascii="Times New Roman" w:hAnsi="Times New Roman" w:cs="Times New Roman"/>
              </w:rPr>
              <w:t>2 × 8</w:t>
            </w:r>
          </w:p>
        </w:tc>
      </w:tr>
      <w:tr w14:paraId="4F2F371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73757085" w14:textId="77777777">
            <w:pPr>
              <w:rPr>
                <w:rFonts w:ascii="Times New Roman" w:hAnsi="Times New Roman" w:cs="Times New Roman"/>
              </w:rPr>
            </w:pPr>
            <w:r w:rsidRPr="00614E66">
              <w:rPr>
                <w:rFonts w:ascii="Times New Roman" w:hAnsi="Times New Roman" w:cs="Times New Roman"/>
              </w:rPr>
              <w:t>Stringers (not supporting bearers) (in inches)</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7B6AA329" w14:textId="77777777">
            <w:pPr>
              <w:rPr>
                <w:rFonts w:ascii="Times New Roman" w:hAnsi="Times New Roman" w:cs="Times New Roman"/>
              </w:rPr>
            </w:pPr>
            <w:r w:rsidRPr="00614E66">
              <w:rPr>
                <w:rFonts w:ascii="Times New Roman" w:hAnsi="Times New Roman" w:cs="Times New Roman"/>
              </w:rPr>
              <w:t>1 × 6</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5025E0C" w14:textId="77777777">
            <w:pPr>
              <w:rPr>
                <w:rFonts w:ascii="Times New Roman" w:hAnsi="Times New Roman" w:cs="Times New Roman"/>
              </w:rPr>
            </w:pPr>
            <w:r w:rsidRPr="00614E66">
              <w:rPr>
                <w:rFonts w:ascii="Times New Roman" w:hAnsi="Times New Roman" w:cs="Times New Roman"/>
              </w:rPr>
              <w:t>1 × 6</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6DEB978" w14:textId="77777777">
            <w:pPr>
              <w:rPr>
                <w:rFonts w:ascii="Times New Roman" w:hAnsi="Times New Roman" w:cs="Times New Roman"/>
              </w:rPr>
            </w:pPr>
            <w:r w:rsidRPr="00614E66">
              <w:rPr>
                <w:rFonts w:ascii="Times New Roman" w:hAnsi="Times New Roman" w:cs="Times New Roman"/>
              </w:rPr>
              <w:t>1 × 6</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297DF288" w14:textId="77777777">
            <w:pPr>
              <w:rPr>
                <w:rFonts w:ascii="Times New Roman" w:hAnsi="Times New Roman" w:cs="Times New Roman"/>
              </w:rPr>
            </w:pPr>
            <w:r w:rsidRPr="00614E66">
              <w:rPr>
                <w:rFonts w:ascii="Times New Roman" w:hAnsi="Times New Roman" w:cs="Times New Roman"/>
              </w:rPr>
              <w:t>1 × 6</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FCE1F40" w14:textId="77777777">
            <w:pPr>
              <w:rPr>
                <w:rFonts w:ascii="Times New Roman" w:hAnsi="Times New Roman" w:cs="Times New Roman"/>
              </w:rPr>
            </w:pPr>
            <w:r w:rsidRPr="00614E66">
              <w:rPr>
                <w:rFonts w:ascii="Times New Roman" w:hAnsi="Times New Roman" w:cs="Times New Roman"/>
              </w:rPr>
              <w:t>1 × 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191BDE9" w14:textId="77777777">
            <w:pPr>
              <w:rPr>
                <w:rFonts w:ascii="Times New Roman" w:hAnsi="Times New Roman" w:cs="Times New Roman"/>
              </w:rPr>
            </w:pPr>
            <w:r w:rsidRPr="00614E66">
              <w:rPr>
                <w:rFonts w:ascii="Times New Roman" w:hAnsi="Times New Roman" w:cs="Times New Roman"/>
              </w:rPr>
              <w:t>1 × 6</w:t>
            </w:r>
          </w:p>
        </w:tc>
      </w:tr>
      <w:tr w14:paraId="4B4E65D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1611D9C" w14:textId="77777777">
            <w:pPr>
              <w:rPr>
                <w:rFonts w:ascii="Times New Roman" w:hAnsi="Times New Roman" w:cs="Times New Roman"/>
              </w:rPr>
            </w:pPr>
            <w:r w:rsidRPr="00614E66">
              <w:rPr>
                <w:rFonts w:ascii="Times New Roman" w:hAnsi="Times New Roman" w:cs="Times New Roman"/>
              </w:rPr>
              <w:t>Braces (in inches)</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5B9CE13" w14:textId="77777777">
            <w:pPr>
              <w:rPr>
                <w:rFonts w:ascii="Times New Roman" w:hAnsi="Times New Roman" w:cs="Times New Roman"/>
              </w:rPr>
            </w:pPr>
            <w:r w:rsidRPr="00614E66">
              <w:rPr>
                <w:rFonts w:ascii="Times New Roman" w:hAnsi="Times New Roman" w:cs="Times New Roman"/>
              </w:rPr>
              <w:t>1 × 4</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24239807" w14:textId="77777777">
            <w:pPr>
              <w:rPr>
                <w:rFonts w:ascii="Times New Roman" w:hAnsi="Times New Roman" w:cs="Times New Roman"/>
              </w:rPr>
            </w:pPr>
            <w:r w:rsidRPr="00614E66">
              <w:rPr>
                <w:rFonts w:ascii="Times New Roman" w:hAnsi="Times New Roman" w:cs="Times New Roman"/>
              </w:rPr>
              <w:t>1 × 6</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48C1851" w14:textId="77777777">
            <w:pPr>
              <w:rPr>
                <w:rFonts w:ascii="Times New Roman" w:hAnsi="Times New Roman" w:cs="Times New Roman"/>
              </w:rPr>
            </w:pPr>
            <w:r w:rsidRPr="00614E66">
              <w:rPr>
                <w:rFonts w:ascii="Times New Roman" w:hAnsi="Times New Roman" w:cs="Times New Roman"/>
              </w:rPr>
              <w:t>1 × 6</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D8D91C1" w14:textId="77777777">
            <w:pPr>
              <w:rPr>
                <w:rFonts w:ascii="Times New Roman" w:hAnsi="Times New Roman" w:cs="Times New Roman"/>
              </w:rPr>
            </w:pPr>
            <w:r w:rsidRPr="00614E66">
              <w:rPr>
                <w:rFonts w:ascii="Times New Roman" w:hAnsi="Times New Roman" w:cs="Times New Roman"/>
              </w:rPr>
              <w:t>1 × 6</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B1D40AE" w14:textId="77777777">
            <w:pPr>
              <w:rPr>
                <w:rFonts w:ascii="Times New Roman" w:hAnsi="Times New Roman" w:cs="Times New Roman"/>
              </w:rPr>
            </w:pPr>
            <w:r w:rsidRPr="00614E66">
              <w:rPr>
                <w:rFonts w:ascii="Times New Roman" w:hAnsi="Times New Roman" w:cs="Times New Roman"/>
              </w:rPr>
              <w:t>1 × 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C470316" w14:textId="77777777">
            <w:pPr>
              <w:rPr>
                <w:rFonts w:ascii="Times New Roman" w:hAnsi="Times New Roman" w:cs="Times New Roman"/>
              </w:rPr>
            </w:pPr>
            <w:r w:rsidRPr="00614E66">
              <w:rPr>
                <w:rFonts w:ascii="Times New Roman" w:hAnsi="Times New Roman" w:cs="Times New Roman"/>
              </w:rPr>
              <w:t>1 × 6</w:t>
            </w:r>
          </w:p>
        </w:tc>
      </w:tr>
      <w:tr w14:paraId="633E1BB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19A4E276" w14:textId="77777777">
            <w:pPr>
              <w:rPr>
                <w:rFonts w:ascii="Times New Roman" w:hAnsi="Times New Roman" w:cs="Times New Roman"/>
              </w:rPr>
            </w:pPr>
            <w:r w:rsidRPr="00614E66">
              <w:rPr>
                <w:rFonts w:ascii="Times New Roman" w:hAnsi="Times New Roman" w:cs="Times New Roman"/>
              </w:rPr>
              <w:t>Pole spacing—longitudinally (in feet)</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590930B" w14:textId="77777777">
            <w:pPr>
              <w:rPr>
                <w:rFonts w:ascii="Times New Roman" w:hAnsi="Times New Roman" w:cs="Times New Roman"/>
              </w:rPr>
            </w:pPr>
            <w:r w:rsidRPr="00614E66">
              <w:rPr>
                <w:rFonts w:ascii="Times New Roman" w:hAnsi="Times New Roman" w:cs="Times New Roman"/>
              </w:rPr>
              <w:t>71/2</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76660674" w14:textId="77777777">
            <w:pPr>
              <w:rPr>
                <w:rFonts w:ascii="Times New Roman" w:hAnsi="Times New Roman" w:cs="Times New Roman"/>
              </w:rPr>
            </w:pPr>
            <w:r w:rsidRPr="00614E66">
              <w:rPr>
                <w:rFonts w:ascii="Times New Roman" w:hAnsi="Times New Roman" w:cs="Times New Roman"/>
              </w:rPr>
              <w:t>71/2</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3127AD7" w14:textId="77777777">
            <w:pPr>
              <w:rPr>
                <w:rFonts w:ascii="Times New Roman" w:hAnsi="Times New Roman" w:cs="Times New Roman"/>
              </w:rPr>
            </w:pPr>
            <w:r w:rsidRPr="00614E66">
              <w:rPr>
                <w:rFonts w:ascii="Times New Roman" w:hAnsi="Times New Roman" w:cs="Times New Roman"/>
              </w:rPr>
              <w:t>71/2</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36FF56C2" w14:textId="77777777">
            <w:pPr>
              <w:rPr>
                <w:rFonts w:ascii="Times New Roman" w:hAnsi="Times New Roman" w:cs="Times New Roman"/>
              </w:rPr>
            </w:pPr>
            <w:r w:rsidRPr="00614E66">
              <w:rPr>
                <w:rFonts w:ascii="Times New Roman" w:hAnsi="Times New Roman" w:cs="Times New Roman"/>
              </w:rPr>
              <w:t>7</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7CB02358" w14:textId="77777777">
            <w:pPr>
              <w:rPr>
                <w:rFonts w:ascii="Times New Roman" w:hAnsi="Times New Roman" w:cs="Times New Roman"/>
              </w:rPr>
            </w:pPr>
            <w:r w:rsidRPr="00614E66">
              <w:rPr>
                <w:rFonts w:ascii="Times New Roman" w:hAnsi="Times New Roman" w:cs="Times New Roman"/>
              </w:rPr>
              <w:t>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C48E321" w14:textId="77777777">
            <w:pPr>
              <w:rPr>
                <w:rFonts w:ascii="Times New Roman" w:hAnsi="Times New Roman" w:cs="Times New Roman"/>
              </w:rPr>
            </w:pPr>
            <w:r w:rsidRPr="00614E66">
              <w:rPr>
                <w:rFonts w:ascii="Times New Roman" w:hAnsi="Times New Roman" w:cs="Times New Roman"/>
              </w:rPr>
              <w:t>7</w:t>
            </w:r>
          </w:p>
        </w:tc>
      </w:tr>
      <w:tr w14:paraId="1ADD194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0BA1432" w14:textId="77777777">
            <w:pPr>
              <w:rPr>
                <w:rFonts w:ascii="Times New Roman" w:hAnsi="Times New Roman" w:cs="Times New Roman"/>
              </w:rPr>
            </w:pPr>
            <w:r w:rsidRPr="00614E66">
              <w:rPr>
                <w:rFonts w:ascii="Times New Roman" w:hAnsi="Times New Roman" w:cs="Times New Roman"/>
              </w:rPr>
              <w:t>Pole spacing—transversely (in feet)</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DA59E66" w14:textId="77777777">
            <w:pPr>
              <w:rPr>
                <w:rFonts w:ascii="Times New Roman" w:hAnsi="Times New Roman" w:cs="Times New Roman"/>
              </w:rPr>
            </w:pPr>
            <w:r w:rsidRPr="00614E66">
              <w:rPr>
                <w:rFonts w:ascii="Times New Roman" w:hAnsi="Times New Roman" w:cs="Times New Roman"/>
              </w:rPr>
              <w:t>61/2 min</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35BA9FE6" w14:textId="77777777">
            <w:pPr>
              <w:rPr>
                <w:rFonts w:ascii="Times New Roman" w:hAnsi="Times New Roman" w:cs="Times New Roman"/>
              </w:rPr>
            </w:pPr>
            <w:r w:rsidRPr="00614E66">
              <w:rPr>
                <w:rFonts w:ascii="Times New Roman" w:hAnsi="Times New Roman" w:cs="Times New Roman"/>
              </w:rPr>
              <w:t>71/2 min</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3950329" w14:textId="77777777">
            <w:pPr>
              <w:rPr>
                <w:rFonts w:ascii="Times New Roman" w:hAnsi="Times New Roman" w:cs="Times New Roman"/>
              </w:rPr>
            </w:pPr>
            <w:r w:rsidRPr="00614E66">
              <w:rPr>
                <w:rFonts w:ascii="Times New Roman" w:hAnsi="Times New Roman" w:cs="Times New Roman"/>
              </w:rPr>
              <w:t>81/2 min</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16A7161C" w14:textId="77777777">
            <w:pPr>
              <w:rPr>
                <w:rFonts w:ascii="Times New Roman" w:hAnsi="Times New Roman" w:cs="Times New Roman"/>
              </w:rPr>
            </w:pPr>
            <w:r w:rsidRPr="00614E66">
              <w:rPr>
                <w:rFonts w:ascii="Times New Roman" w:hAnsi="Times New Roman" w:cs="Times New Roman"/>
              </w:rPr>
              <w:t>61/2</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2307FE53" w14:textId="77777777">
            <w:pPr>
              <w:rPr>
                <w:rFonts w:ascii="Times New Roman" w:hAnsi="Times New Roman" w:cs="Times New Roman"/>
              </w:rPr>
            </w:pPr>
            <w:r w:rsidRPr="00614E66">
              <w:rPr>
                <w:rFonts w:ascii="Times New Roman" w:hAnsi="Times New Roman" w:cs="Times New Roman"/>
              </w:rPr>
              <w:t>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4B47AF1" w14:textId="77777777">
            <w:pPr>
              <w:rPr>
                <w:rFonts w:ascii="Times New Roman" w:hAnsi="Times New Roman" w:cs="Times New Roman"/>
              </w:rPr>
            </w:pPr>
            <w:r w:rsidRPr="00614E66">
              <w:rPr>
                <w:rFonts w:ascii="Times New Roman" w:hAnsi="Times New Roman" w:cs="Times New Roman"/>
              </w:rPr>
              <w:t>10</w:t>
            </w:r>
          </w:p>
        </w:tc>
      </w:tr>
      <w:tr w14:paraId="1D3290B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2F1FE607" w14:textId="77777777">
            <w:pPr>
              <w:rPr>
                <w:rFonts w:ascii="Times New Roman" w:hAnsi="Times New Roman" w:cs="Times New Roman"/>
              </w:rPr>
            </w:pPr>
            <w:r w:rsidRPr="00614E66">
              <w:rPr>
                <w:rFonts w:ascii="Times New Roman" w:hAnsi="Times New Roman" w:cs="Times New Roman"/>
              </w:rPr>
              <w:t>Ledger spacing—vertically (in feet)</w:t>
            </w:r>
          </w:p>
        </w:tc>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75C87295" w14:textId="77777777">
            <w:pPr>
              <w:rPr>
                <w:rFonts w:ascii="Times New Roman" w:hAnsi="Times New Roman" w:cs="Times New Roman"/>
              </w:rPr>
            </w:pPr>
            <w:r w:rsidRPr="00614E66">
              <w:rPr>
                <w:rFonts w:ascii="Times New Roman" w:hAnsi="Times New Roman" w:cs="Times New Roman"/>
              </w:rPr>
              <w:t>7</w:t>
            </w:r>
          </w:p>
        </w:tc>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25E0A861" w14:textId="77777777">
            <w:pPr>
              <w:rPr>
                <w:rFonts w:ascii="Times New Roman" w:hAnsi="Times New Roman" w:cs="Times New Roman"/>
              </w:rPr>
            </w:pPr>
            <w:r w:rsidRPr="00614E66">
              <w:rPr>
                <w:rFonts w:ascii="Times New Roman" w:hAnsi="Times New Roman" w:cs="Times New Roman"/>
              </w:rPr>
              <w:t>7</w:t>
            </w:r>
          </w:p>
        </w:tc>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36A85A98" w14:textId="77777777">
            <w:pPr>
              <w:rPr>
                <w:rFonts w:ascii="Times New Roman" w:hAnsi="Times New Roman" w:cs="Times New Roman"/>
              </w:rPr>
            </w:pPr>
            <w:r w:rsidRPr="00614E66">
              <w:rPr>
                <w:rFonts w:ascii="Times New Roman" w:hAnsi="Times New Roman" w:cs="Times New Roman"/>
              </w:rPr>
              <w:t>7</w:t>
            </w:r>
          </w:p>
        </w:tc>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73A84C63" w14:textId="77777777">
            <w:pPr>
              <w:rPr>
                <w:rFonts w:ascii="Times New Roman" w:hAnsi="Times New Roman" w:cs="Times New Roman"/>
              </w:rPr>
            </w:pPr>
            <w:r w:rsidRPr="00614E66">
              <w:rPr>
                <w:rFonts w:ascii="Times New Roman" w:hAnsi="Times New Roman" w:cs="Times New Roman"/>
              </w:rPr>
              <w:t>41/2</w:t>
            </w:r>
          </w:p>
        </w:tc>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1A8763A2" w14:textId="77777777">
            <w:pPr>
              <w:rPr>
                <w:rFonts w:ascii="Times New Roman" w:hAnsi="Times New Roman" w:cs="Times New Roman"/>
              </w:rPr>
            </w:pPr>
            <w:r w:rsidRPr="00614E66">
              <w:rPr>
                <w:rFonts w:ascii="Times New Roman" w:hAnsi="Times New Roman" w:cs="Times New Roman"/>
              </w:rPr>
              <w:t>41/2</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614E66" w:rsidRPr="00614E66" w:rsidP="00614E66" w14:paraId="57060675" w14:textId="77777777">
            <w:pPr>
              <w:rPr>
                <w:rFonts w:ascii="Times New Roman" w:hAnsi="Times New Roman" w:cs="Times New Roman"/>
              </w:rPr>
            </w:pPr>
            <w:r w:rsidRPr="00614E66">
              <w:rPr>
                <w:rFonts w:ascii="Times New Roman" w:hAnsi="Times New Roman" w:cs="Times New Roman"/>
              </w:rPr>
              <w:t>41/2</w:t>
            </w:r>
          </w:p>
        </w:tc>
      </w:tr>
    </w:tbl>
    <w:p w:rsidR="00614E66" w:rsidRPr="00614E66" w:rsidP="00614E66" w14:paraId="37E6B0FF" w14:textId="77777777">
      <w:pPr>
        <w:rPr>
          <w:rFonts w:ascii="Times New Roman" w:hAnsi="Times New Roman" w:cs="Times New Roman"/>
        </w:rPr>
      </w:pPr>
      <w:r w:rsidRPr="00614E66">
        <w:rPr>
          <w:rFonts w:ascii="Times New Roman" w:hAnsi="Times New Roman" w:cs="Times New Roman"/>
        </w:rPr>
        <w:t>Expand Table </w:t>
      </w:r>
    </w:p>
    <w:tbl>
      <w:tblPr>
        <w:tblW w:w="5000" w:type="pct"/>
        <w:tblCellSpacing w:w="5" w:type="dxa"/>
        <w:tblCellMar>
          <w:top w:w="150" w:type="dxa"/>
          <w:left w:w="150" w:type="dxa"/>
          <w:bottom w:w="150" w:type="dxa"/>
          <w:right w:w="150" w:type="dxa"/>
        </w:tblCellMar>
        <w:tblLook w:val="04A0"/>
      </w:tblPr>
      <w:tblGrid>
        <w:gridCol w:w="3784"/>
        <w:gridCol w:w="2801"/>
        <w:gridCol w:w="2775"/>
      </w:tblGrid>
      <w:tr w14:paraId="11F45E56" w14:textId="77777777" w:rsidTr="00614E66">
        <w:tblPrEx>
          <w:tblW w:w="5000" w:type="pct"/>
          <w:tblCellSpacing w:w="5" w:type="dxa"/>
          <w:tblCellMar>
            <w:top w:w="150" w:type="dxa"/>
            <w:left w:w="150" w:type="dxa"/>
            <w:bottom w:w="150" w:type="dxa"/>
            <w:right w:w="150" w:type="dxa"/>
          </w:tblCellMar>
          <w:tblLook w:val="04A0"/>
        </w:tblPrEx>
        <w:trPr>
          <w:trHeight w:val="1016"/>
          <w:tblHeader/>
          <w:tblCellSpacing w:w="5" w:type="dxa"/>
        </w:trPr>
        <w:tc>
          <w:tcPr>
            <w:tcW w:w="0" w:type="auto"/>
            <w:gridSpan w:val="3"/>
            <w:vMerge w:val="restart"/>
            <w:tcBorders>
              <w:top w:val="nil"/>
              <w:left w:val="nil"/>
              <w:bottom w:val="nil"/>
              <w:right w:val="nil"/>
            </w:tcBorders>
            <w:shd w:val="clear" w:color="auto" w:fill="ECECEC"/>
            <w:tcMar>
              <w:top w:w="120" w:type="dxa"/>
              <w:left w:w="120" w:type="dxa"/>
              <w:bottom w:w="120" w:type="dxa"/>
              <w:right w:w="120" w:type="dxa"/>
            </w:tcMar>
            <w:vAlign w:val="center"/>
            <w:hideMark/>
          </w:tcPr>
          <w:p w:rsidR="00614E66" w:rsidRPr="00614E66" w:rsidP="00614E66" w14:paraId="2820EB6C" w14:textId="77777777">
            <w:pPr>
              <w:rPr>
                <w:rFonts w:ascii="Times New Roman" w:hAnsi="Times New Roman" w:cs="Times New Roman"/>
                <w:b/>
                <w:bCs/>
              </w:rPr>
            </w:pPr>
            <w:r w:rsidRPr="00614E66">
              <w:rPr>
                <w:rFonts w:ascii="Times New Roman" w:hAnsi="Times New Roman" w:cs="Times New Roman"/>
                <w:b/>
                <w:bCs/>
              </w:rPr>
              <w:t>Table E-2—Specifications for Side Rails of Ladders</w:t>
            </w:r>
          </w:p>
        </w:tc>
      </w:tr>
      <w:tr w14:paraId="202A619D" w14:textId="77777777" w:rsidTr="00614E66">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vMerge w:val="restart"/>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66D3C362" w14:textId="77777777">
            <w:pPr>
              <w:rPr>
                <w:rFonts w:ascii="Times New Roman" w:hAnsi="Times New Roman" w:cs="Times New Roman"/>
                <w:b/>
                <w:bCs/>
              </w:rPr>
            </w:pPr>
            <w:r w:rsidRPr="00614E66">
              <w:rPr>
                <w:rFonts w:ascii="Times New Roman" w:hAnsi="Times New Roman" w:cs="Times New Roman"/>
                <w:b/>
                <w:bCs/>
              </w:rPr>
              <w:t>Length (in feet)</w:t>
            </w:r>
          </w:p>
        </w:tc>
        <w:tc>
          <w:tcPr>
            <w:tcW w:w="0" w:type="auto"/>
            <w:gridSpan w:val="2"/>
            <w:tcBorders>
              <w:top w:val="nil"/>
              <w:left w:val="nil"/>
              <w:bottom w:val="single" w:sz="6" w:space="0" w:color="333333"/>
              <w:right w:val="nil"/>
            </w:tcBorders>
            <w:shd w:val="clear" w:color="auto" w:fill="ECECEC"/>
            <w:tcMar>
              <w:top w:w="120" w:type="dxa"/>
              <w:left w:w="120" w:type="dxa"/>
              <w:bottom w:w="120" w:type="dxa"/>
              <w:right w:w="120" w:type="dxa"/>
            </w:tcMar>
            <w:vAlign w:val="bottom"/>
            <w:hideMark/>
          </w:tcPr>
          <w:p w:rsidR="00614E66" w:rsidRPr="00614E66" w:rsidP="00614E66" w14:paraId="64FB8501" w14:textId="77777777">
            <w:pPr>
              <w:rPr>
                <w:rFonts w:ascii="Times New Roman" w:hAnsi="Times New Roman" w:cs="Times New Roman"/>
                <w:b/>
                <w:bCs/>
              </w:rPr>
            </w:pPr>
            <w:r w:rsidRPr="00614E66">
              <w:rPr>
                <w:rFonts w:ascii="Times New Roman" w:hAnsi="Times New Roman" w:cs="Times New Roman"/>
                <w:b/>
                <w:bCs/>
              </w:rPr>
              <w:t>Cross section (in inches)</w:t>
            </w:r>
          </w:p>
        </w:tc>
      </w:tr>
      <w:tr w14:paraId="35A4C3F6" w14:textId="77777777" w:rsidTr="00614E66">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vMerge/>
            <w:tcBorders>
              <w:top w:val="nil"/>
              <w:left w:val="nil"/>
              <w:bottom w:val="single" w:sz="6" w:space="0" w:color="333333"/>
              <w:right w:val="single" w:sz="6" w:space="0" w:color="333333"/>
            </w:tcBorders>
            <w:shd w:val="clear" w:color="auto" w:fill="auto"/>
            <w:vAlign w:val="center"/>
            <w:hideMark/>
          </w:tcPr>
          <w:p w:rsidR="00614E66" w:rsidRPr="00614E66" w:rsidP="00614E66" w14:paraId="14EF8D3E" w14:textId="77777777">
            <w:pPr>
              <w:rPr>
                <w:rFonts w:ascii="Times New Roman" w:hAnsi="Times New Roman" w:cs="Times New Roman"/>
                <w:b/>
                <w:bCs/>
              </w:rPr>
            </w:pPr>
          </w:p>
        </w:tc>
        <w:tc>
          <w:tcPr>
            <w:tcW w:w="0" w:type="auto"/>
            <w:tcBorders>
              <w:top w:val="single" w:sz="6" w:space="0" w:color="D1D2D4"/>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450A48C2" w14:textId="77777777">
            <w:pPr>
              <w:rPr>
                <w:rFonts w:ascii="Times New Roman" w:hAnsi="Times New Roman" w:cs="Times New Roman"/>
                <w:b/>
                <w:bCs/>
              </w:rPr>
            </w:pPr>
            <w:r w:rsidRPr="00614E66">
              <w:rPr>
                <w:rFonts w:ascii="Times New Roman" w:hAnsi="Times New Roman" w:cs="Times New Roman"/>
                <w:b/>
                <w:bCs/>
              </w:rPr>
              <w:t>At ends</w:t>
            </w:r>
          </w:p>
        </w:tc>
        <w:tc>
          <w:tcPr>
            <w:tcW w:w="0" w:type="auto"/>
            <w:tcBorders>
              <w:top w:val="single" w:sz="6" w:space="0" w:color="D1D2D4"/>
              <w:left w:val="nil"/>
              <w:bottom w:val="single" w:sz="6" w:space="0" w:color="333333"/>
              <w:right w:val="nil"/>
            </w:tcBorders>
            <w:shd w:val="clear" w:color="auto" w:fill="ECECEC"/>
            <w:tcMar>
              <w:top w:w="120" w:type="dxa"/>
              <w:left w:w="120" w:type="dxa"/>
              <w:bottom w:w="120" w:type="dxa"/>
              <w:right w:w="120" w:type="dxa"/>
            </w:tcMar>
            <w:vAlign w:val="bottom"/>
            <w:hideMark/>
          </w:tcPr>
          <w:p w:rsidR="00614E66" w:rsidRPr="00614E66" w:rsidP="00614E66" w14:paraId="36960E06" w14:textId="77777777">
            <w:pPr>
              <w:rPr>
                <w:rFonts w:ascii="Times New Roman" w:hAnsi="Times New Roman" w:cs="Times New Roman"/>
                <w:b/>
                <w:bCs/>
              </w:rPr>
            </w:pPr>
            <w:r w:rsidRPr="00614E66">
              <w:rPr>
                <w:rFonts w:ascii="Times New Roman" w:hAnsi="Times New Roman" w:cs="Times New Roman"/>
                <w:b/>
                <w:bCs/>
              </w:rPr>
              <w:t>At center</w:t>
            </w:r>
          </w:p>
        </w:tc>
      </w:tr>
      <w:tr w14:paraId="3BB84BD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CFE8EA9"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1CB39827" w14:textId="77777777">
            <w:pPr>
              <w:rPr>
                <w:rFonts w:ascii="Times New Roman" w:hAnsi="Times New Roman" w:cs="Times New Roman"/>
              </w:rPr>
            </w:pPr>
            <w:r w:rsidRPr="00614E66">
              <w:rPr>
                <w:rFonts w:ascii="Times New Roman" w:hAnsi="Times New Roman" w:cs="Times New Roman"/>
              </w:rPr>
              <w:t>17/8 × 23/4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0E0D0D5" w14:textId="77777777">
            <w:pPr>
              <w:rPr>
                <w:rFonts w:ascii="Times New Roman" w:hAnsi="Times New Roman" w:cs="Times New Roman"/>
              </w:rPr>
            </w:pPr>
            <w:r w:rsidRPr="00614E66">
              <w:rPr>
                <w:rFonts w:ascii="Times New Roman" w:hAnsi="Times New Roman" w:cs="Times New Roman"/>
              </w:rPr>
              <w:t>17/8 × 33/4</w:t>
            </w:r>
          </w:p>
        </w:tc>
      </w:tr>
      <w:tr w14:paraId="5292404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2842C72F" w14:textId="77777777">
            <w:pPr>
              <w:rPr>
                <w:rFonts w:ascii="Times New Roman" w:hAnsi="Times New Roman" w:cs="Times New Roman"/>
              </w:rPr>
            </w:pPr>
            <w:r w:rsidRPr="00614E66">
              <w:rPr>
                <w:rFonts w:ascii="Times New Roman" w:hAnsi="Times New Roman" w:cs="Times New Roman"/>
              </w:rPr>
              <w:t>16</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24E01983" w14:textId="77777777">
            <w:pPr>
              <w:rPr>
                <w:rFonts w:ascii="Times New Roman" w:hAnsi="Times New Roman" w:cs="Times New Roman"/>
              </w:rPr>
            </w:pPr>
            <w:r w:rsidRPr="00614E66">
              <w:rPr>
                <w:rFonts w:ascii="Times New Roman" w:hAnsi="Times New Roman" w:cs="Times New Roman"/>
              </w:rPr>
              <w:t>17/8 × 23/4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43F7C59" w14:textId="77777777">
            <w:pPr>
              <w:rPr>
                <w:rFonts w:ascii="Times New Roman" w:hAnsi="Times New Roman" w:cs="Times New Roman"/>
              </w:rPr>
            </w:pPr>
            <w:r w:rsidRPr="00614E66">
              <w:rPr>
                <w:rFonts w:ascii="Times New Roman" w:hAnsi="Times New Roman" w:cs="Times New Roman"/>
              </w:rPr>
              <w:t>17/8 × 33/4</w:t>
            </w:r>
          </w:p>
        </w:tc>
      </w:tr>
      <w:tr w14:paraId="07FB67E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FB94E8B" w14:textId="77777777">
            <w:pPr>
              <w:rPr>
                <w:rFonts w:ascii="Times New Roman" w:hAnsi="Times New Roman" w:cs="Times New Roman"/>
              </w:rPr>
            </w:pPr>
            <w:r w:rsidRPr="00614E66">
              <w:rPr>
                <w:rFonts w:ascii="Times New Roman" w:hAnsi="Times New Roman" w:cs="Times New Roman"/>
              </w:rPr>
              <w:t>18</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13070769" w14:textId="77777777">
            <w:pPr>
              <w:rPr>
                <w:rFonts w:ascii="Times New Roman" w:hAnsi="Times New Roman" w:cs="Times New Roman"/>
              </w:rPr>
            </w:pPr>
            <w:r w:rsidRPr="00614E66">
              <w:rPr>
                <w:rFonts w:ascii="Times New Roman" w:hAnsi="Times New Roman" w:cs="Times New Roman"/>
              </w:rPr>
              <w:t>17/8 × 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FB4039D" w14:textId="77777777">
            <w:pPr>
              <w:rPr>
                <w:rFonts w:ascii="Times New Roman" w:hAnsi="Times New Roman" w:cs="Times New Roman"/>
              </w:rPr>
            </w:pPr>
            <w:r w:rsidRPr="00614E66">
              <w:rPr>
                <w:rFonts w:ascii="Times New Roman" w:hAnsi="Times New Roman" w:cs="Times New Roman"/>
              </w:rPr>
              <w:t>17/8 × 4</w:t>
            </w:r>
          </w:p>
        </w:tc>
      </w:tr>
      <w:tr w14:paraId="3A091AF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2CE5998" w14:textId="77777777">
            <w:pPr>
              <w:rPr>
                <w:rFonts w:ascii="Times New Roman" w:hAnsi="Times New Roman" w:cs="Times New Roman"/>
              </w:rPr>
            </w:pPr>
            <w:r w:rsidRPr="00614E66">
              <w:rPr>
                <w:rFonts w:ascii="Times New Roman" w:hAnsi="Times New Roman" w:cs="Times New Roman"/>
              </w:rPr>
              <w:t>20</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14FF109" w14:textId="77777777">
            <w:pPr>
              <w:rPr>
                <w:rFonts w:ascii="Times New Roman" w:hAnsi="Times New Roman" w:cs="Times New Roman"/>
              </w:rPr>
            </w:pPr>
            <w:r w:rsidRPr="00614E66">
              <w:rPr>
                <w:rFonts w:ascii="Times New Roman" w:hAnsi="Times New Roman" w:cs="Times New Roman"/>
              </w:rPr>
              <w:t>17/8 × 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2DED7CA" w14:textId="77777777">
            <w:pPr>
              <w:rPr>
                <w:rFonts w:ascii="Times New Roman" w:hAnsi="Times New Roman" w:cs="Times New Roman"/>
              </w:rPr>
            </w:pPr>
            <w:r w:rsidRPr="00614E66">
              <w:rPr>
                <w:rFonts w:ascii="Times New Roman" w:hAnsi="Times New Roman" w:cs="Times New Roman"/>
              </w:rPr>
              <w:t>17/8 × 4</w:t>
            </w:r>
          </w:p>
        </w:tc>
      </w:tr>
      <w:tr w14:paraId="665BF1C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0A5CC450" w14:textId="77777777">
            <w:pPr>
              <w:rPr>
                <w:rFonts w:ascii="Times New Roman" w:hAnsi="Times New Roman" w:cs="Times New Roman"/>
              </w:rPr>
            </w:pPr>
            <w:r w:rsidRPr="00614E66">
              <w:rPr>
                <w:rFonts w:ascii="Times New Roman" w:hAnsi="Times New Roman" w:cs="Times New Roman"/>
              </w:rPr>
              <w:t>24</w:t>
            </w:r>
          </w:p>
        </w:tc>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23E3F33A" w14:textId="77777777">
            <w:pPr>
              <w:rPr>
                <w:rFonts w:ascii="Times New Roman" w:hAnsi="Times New Roman" w:cs="Times New Roman"/>
              </w:rPr>
            </w:pPr>
            <w:r w:rsidRPr="00614E66">
              <w:rPr>
                <w:rFonts w:ascii="Times New Roman" w:hAnsi="Times New Roman" w:cs="Times New Roman"/>
              </w:rPr>
              <w:t>17/8 × 3</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614E66" w:rsidRPr="00614E66" w:rsidP="00614E66" w14:paraId="7AF6BA74" w14:textId="77777777">
            <w:pPr>
              <w:rPr>
                <w:rFonts w:ascii="Times New Roman" w:hAnsi="Times New Roman" w:cs="Times New Roman"/>
              </w:rPr>
            </w:pPr>
            <w:r w:rsidRPr="00614E66">
              <w:rPr>
                <w:rFonts w:ascii="Times New Roman" w:hAnsi="Times New Roman" w:cs="Times New Roman"/>
              </w:rPr>
              <w:t>17/8 × 41/2</w:t>
            </w:r>
          </w:p>
        </w:tc>
      </w:tr>
    </w:tbl>
    <w:p w:rsidR="00614E66" w:rsidRPr="00614E66" w:rsidP="00614E66" w14:paraId="7057EA1C" w14:textId="77777777">
      <w:pPr>
        <w:rPr>
          <w:rFonts w:ascii="Times New Roman" w:hAnsi="Times New Roman" w:cs="Times New Roman"/>
        </w:rPr>
      </w:pPr>
      <w:r w:rsidRPr="00614E66">
        <w:rPr>
          <w:rFonts w:ascii="Times New Roman" w:hAnsi="Times New Roman" w:cs="Times New Roman"/>
        </w:rPr>
        <w:t>Expand Table </w:t>
      </w:r>
    </w:p>
    <w:tbl>
      <w:tblPr>
        <w:tblW w:w="5000" w:type="pct"/>
        <w:tblCellSpacing w:w="5" w:type="dxa"/>
        <w:tblCellMar>
          <w:top w:w="150" w:type="dxa"/>
          <w:left w:w="150" w:type="dxa"/>
          <w:bottom w:w="150" w:type="dxa"/>
          <w:right w:w="150" w:type="dxa"/>
        </w:tblCellMar>
        <w:tblLook w:val="04A0"/>
      </w:tblPr>
      <w:tblGrid>
        <w:gridCol w:w="4303"/>
        <w:gridCol w:w="1611"/>
        <w:gridCol w:w="1858"/>
        <w:gridCol w:w="1588"/>
      </w:tblGrid>
      <w:tr w14:paraId="2F898451" w14:textId="77777777" w:rsidTr="00614E66">
        <w:tblPrEx>
          <w:tblW w:w="5000" w:type="pct"/>
          <w:tblCellSpacing w:w="5" w:type="dxa"/>
          <w:tblCellMar>
            <w:top w:w="150" w:type="dxa"/>
            <w:left w:w="150" w:type="dxa"/>
            <w:bottom w:w="150" w:type="dxa"/>
            <w:right w:w="150" w:type="dxa"/>
          </w:tblCellMar>
          <w:tblLook w:val="04A0"/>
        </w:tblPrEx>
        <w:trPr>
          <w:trHeight w:val="1016"/>
          <w:tblHeader/>
          <w:tblCellSpacing w:w="5" w:type="dxa"/>
        </w:trPr>
        <w:tc>
          <w:tcPr>
            <w:tcW w:w="0" w:type="auto"/>
            <w:gridSpan w:val="4"/>
            <w:vMerge w:val="restart"/>
            <w:tcBorders>
              <w:top w:val="nil"/>
              <w:left w:val="nil"/>
              <w:bottom w:val="nil"/>
              <w:right w:val="nil"/>
            </w:tcBorders>
            <w:shd w:val="clear" w:color="auto" w:fill="ECECEC"/>
            <w:tcMar>
              <w:top w:w="120" w:type="dxa"/>
              <w:left w:w="120" w:type="dxa"/>
              <w:bottom w:w="120" w:type="dxa"/>
              <w:right w:w="120" w:type="dxa"/>
            </w:tcMar>
            <w:vAlign w:val="center"/>
            <w:hideMark/>
          </w:tcPr>
          <w:p w:rsidR="00614E66" w:rsidRPr="00614E66" w:rsidP="00614E66" w14:paraId="77BD2D8D" w14:textId="77777777">
            <w:pPr>
              <w:rPr>
                <w:rFonts w:ascii="Times New Roman" w:hAnsi="Times New Roman" w:cs="Times New Roman"/>
                <w:b/>
                <w:bCs/>
              </w:rPr>
            </w:pPr>
            <w:r w:rsidRPr="00614E66">
              <w:rPr>
                <w:rFonts w:ascii="Times New Roman" w:hAnsi="Times New Roman" w:cs="Times New Roman"/>
                <w:b/>
                <w:bCs/>
              </w:rPr>
              <w:t>Table E-3—Specifications for the Construction of Horses</w:t>
            </w:r>
          </w:p>
        </w:tc>
      </w:tr>
      <w:tr w14:paraId="50F88C62" w14:textId="77777777" w:rsidTr="00614E66">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vMerge w:val="restart"/>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49A5E846" w14:textId="77777777">
            <w:pPr>
              <w:rPr>
                <w:rFonts w:ascii="Times New Roman" w:hAnsi="Times New Roman" w:cs="Times New Roman"/>
                <w:b/>
                <w:bCs/>
              </w:rPr>
            </w:pPr>
            <w:r w:rsidRPr="00614E66">
              <w:rPr>
                <w:rFonts w:ascii="Times New Roman" w:hAnsi="Times New Roman" w:cs="Times New Roman"/>
                <w:b/>
                <w:bCs/>
              </w:rPr>
              <w:t>Structural members</w:t>
            </w:r>
          </w:p>
        </w:tc>
        <w:tc>
          <w:tcPr>
            <w:tcW w:w="0" w:type="auto"/>
            <w:gridSpan w:val="3"/>
            <w:tcBorders>
              <w:top w:val="nil"/>
              <w:left w:val="nil"/>
              <w:bottom w:val="single" w:sz="6" w:space="0" w:color="333333"/>
              <w:right w:val="nil"/>
            </w:tcBorders>
            <w:shd w:val="clear" w:color="auto" w:fill="ECECEC"/>
            <w:tcMar>
              <w:top w:w="120" w:type="dxa"/>
              <w:left w:w="120" w:type="dxa"/>
              <w:bottom w:w="120" w:type="dxa"/>
              <w:right w:w="120" w:type="dxa"/>
            </w:tcMar>
            <w:vAlign w:val="bottom"/>
            <w:hideMark/>
          </w:tcPr>
          <w:p w:rsidR="00614E66" w:rsidRPr="00614E66" w:rsidP="00614E66" w14:paraId="7CCC9EE4" w14:textId="77777777">
            <w:pPr>
              <w:rPr>
                <w:rFonts w:ascii="Times New Roman" w:hAnsi="Times New Roman" w:cs="Times New Roman"/>
                <w:b/>
                <w:bCs/>
              </w:rPr>
            </w:pPr>
            <w:r w:rsidRPr="00614E66">
              <w:rPr>
                <w:rFonts w:ascii="Times New Roman" w:hAnsi="Times New Roman" w:cs="Times New Roman"/>
                <w:b/>
                <w:bCs/>
              </w:rPr>
              <w:t>Height in feet</w:t>
            </w:r>
          </w:p>
        </w:tc>
      </w:tr>
      <w:tr w14:paraId="7748BC94" w14:textId="77777777" w:rsidTr="00614E66">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vMerge/>
            <w:tcBorders>
              <w:top w:val="nil"/>
              <w:left w:val="nil"/>
              <w:bottom w:val="single" w:sz="6" w:space="0" w:color="333333"/>
              <w:right w:val="single" w:sz="6" w:space="0" w:color="333333"/>
            </w:tcBorders>
            <w:shd w:val="clear" w:color="auto" w:fill="auto"/>
            <w:vAlign w:val="center"/>
            <w:hideMark/>
          </w:tcPr>
          <w:p w:rsidR="00614E66" w:rsidRPr="00614E66" w:rsidP="00614E66" w14:paraId="6A2E79AB" w14:textId="77777777">
            <w:pPr>
              <w:rPr>
                <w:rFonts w:ascii="Times New Roman" w:hAnsi="Times New Roman" w:cs="Times New Roman"/>
                <w:b/>
                <w:bCs/>
              </w:rPr>
            </w:pPr>
          </w:p>
        </w:tc>
        <w:tc>
          <w:tcPr>
            <w:tcW w:w="0" w:type="auto"/>
            <w:tcBorders>
              <w:top w:val="single" w:sz="6" w:space="0" w:color="D1D2D4"/>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13FE8ECF" w14:textId="77777777">
            <w:pPr>
              <w:rPr>
                <w:rFonts w:ascii="Times New Roman" w:hAnsi="Times New Roman" w:cs="Times New Roman"/>
                <w:b/>
                <w:bCs/>
              </w:rPr>
            </w:pPr>
            <w:r w:rsidRPr="00614E66">
              <w:rPr>
                <w:rFonts w:ascii="Times New Roman" w:hAnsi="Times New Roman" w:cs="Times New Roman"/>
                <w:b/>
                <w:bCs/>
              </w:rPr>
              <w:t>≤10</w:t>
            </w:r>
          </w:p>
        </w:tc>
        <w:tc>
          <w:tcPr>
            <w:tcW w:w="0" w:type="auto"/>
            <w:tcBorders>
              <w:top w:val="single" w:sz="6" w:space="0" w:color="D1D2D4"/>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27B94E14" w14:textId="77777777">
            <w:pPr>
              <w:rPr>
                <w:rFonts w:ascii="Times New Roman" w:hAnsi="Times New Roman" w:cs="Times New Roman"/>
                <w:b/>
                <w:bCs/>
              </w:rPr>
            </w:pPr>
            <w:r w:rsidRPr="00614E66">
              <w:rPr>
                <w:rFonts w:ascii="Times New Roman" w:hAnsi="Times New Roman" w:cs="Times New Roman"/>
                <w:b/>
                <w:bCs/>
              </w:rPr>
              <w:t>&gt;10≤16</w:t>
            </w:r>
          </w:p>
        </w:tc>
        <w:tc>
          <w:tcPr>
            <w:tcW w:w="0" w:type="auto"/>
            <w:tcBorders>
              <w:top w:val="single" w:sz="6" w:space="0" w:color="D1D2D4"/>
              <w:left w:val="nil"/>
              <w:bottom w:val="single" w:sz="6" w:space="0" w:color="333333"/>
              <w:right w:val="nil"/>
            </w:tcBorders>
            <w:shd w:val="clear" w:color="auto" w:fill="ECECEC"/>
            <w:tcMar>
              <w:top w:w="120" w:type="dxa"/>
              <w:left w:w="120" w:type="dxa"/>
              <w:bottom w:w="120" w:type="dxa"/>
              <w:right w:w="120" w:type="dxa"/>
            </w:tcMar>
            <w:vAlign w:val="bottom"/>
            <w:hideMark/>
          </w:tcPr>
          <w:p w:rsidR="00614E66" w:rsidRPr="00614E66" w:rsidP="00614E66" w14:paraId="0AF5158F" w14:textId="77777777">
            <w:pPr>
              <w:rPr>
                <w:rFonts w:ascii="Times New Roman" w:hAnsi="Times New Roman" w:cs="Times New Roman"/>
                <w:b/>
                <w:bCs/>
              </w:rPr>
            </w:pPr>
            <w:r w:rsidRPr="00614E66">
              <w:rPr>
                <w:rFonts w:ascii="Times New Roman" w:hAnsi="Times New Roman" w:cs="Times New Roman"/>
                <w:b/>
                <w:bCs/>
              </w:rPr>
              <w:t>16≤20</w:t>
            </w:r>
          </w:p>
        </w:tc>
      </w:tr>
      <w:tr w14:paraId="7E6D9D3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3C776B5C" w14:textId="77777777">
            <w:pPr>
              <w:rPr>
                <w:rFonts w:ascii="Times New Roman" w:hAnsi="Times New Roman" w:cs="Times New Roman"/>
                <w:b/>
                <w:bCs/>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C5E69FC" w14:textId="77777777">
            <w:pPr>
              <w:rPr>
                <w:rFonts w:ascii="Times New Roman" w:hAnsi="Times New Roman" w:cs="Times New Roman"/>
              </w:rPr>
            </w:pPr>
            <w:r w:rsidRPr="00614E66">
              <w:rPr>
                <w:rFonts w:ascii="Times New Roman" w:hAnsi="Times New Roman" w:cs="Times New Roman"/>
                <w:i/>
                <w:iCs/>
              </w:rPr>
              <w:t>inches</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D14BFE9" w14:textId="77777777">
            <w:pPr>
              <w:rPr>
                <w:rFonts w:ascii="Times New Roman" w:hAnsi="Times New Roman" w:cs="Times New Roman"/>
              </w:rPr>
            </w:pPr>
            <w:r w:rsidRPr="00614E66">
              <w:rPr>
                <w:rFonts w:ascii="Times New Roman" w:hAnsi="Times New Roman" w:cs="Times New Roman"/>
                <w:i/>
                <w:iCs/>
              </w:rPr>
              <w:t>inches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01345E9" w14:textId="77777777">
            <w:pPr>
              <w:rPr>
                <w:rFonts w:ascii="Times New Roman" w:hAnsi="Times New Roman" w:cs="Times New Roman"/>
              </w:rPr>
            </w:pPr>
            <w:r w:rsidRPr="00614E66">
              <w:rPr>
                <w:rFonts w:ascii="Times New Roman" w:hAnsi="Times New Roman" w:cs="Times New Roman"/>
                <w:i/>
                <w:iCs/>
              </w:rPr>
              <w:t>inches</w:t>
            </w:r>
          </w:p>
        </w:tc>
      </w:tr>
      <w:tr w14:paraId="1FA8B72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E3508D8" w14:textId="77777777">
            <w:pPr>
              <w:rPr>
                <w:rFonts w:ascii="Times New Roman" w:hAnsi="Times New Roman" w:cs="Times New Roman"/>
              </w:rPr>
            </w:pPr>
            <w:r w:rsidRPr="00614E66">
              <w:rPr>
                <w:rFonts w:ascii="Times New Roman" w:hAnsi="Times New Roman" w:cs="Times New Roman"/>
              </w:rPr>
              <w:t>Legs</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3A1210E" w14:textId="77777777">
            <w:pPr>
              <w:rPr>
                <w:rFonts w:ascii="Times New Roman" w:hAnsi="Times New Roman" w:cs="Times New Roman"/>
              </w:rPr>
            </w:pPr>
            <w:r w:rsidRPr="00614E66">
              <w:rPr>
                <w:rFonts w:ascii="Times New Roman" w:hAnsi="Times New Roman" w:cs="Times New Roman"/>
              </w:rPr>
              <w:t>2 × 4</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377E0714" w14:textId="77777777">
            <w:pPr>
              <w:rPr>
                <w:rFonts w:ascii="Times New Roman" w:hAnsi="Times New Roman" w:cs="Times New Roman"/>
              </w:rPr>
            </w:pPr>
            <w:r w:rsidRPr="00614E66">
              <w:rPr>
                <w:rFonts w:ascii="Times New Roman" w:hAnsi="Times New Roman" w:cs="Times New Roman"/>
              </w:rPr>
              <w:t>3 × 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8E260CE" w14:textId="77777777">
            <w:pPr>
              <w:rPr>
                <w:rFonts w:ascii="Times New Roman" w:hAnsi="Times New Roman" w:cs="Times New Roman"/>
              </w:rPr>
            </w:pPr>
            <w:r w:rsidRPr="00614E66">
              <w:rPr>
                <w:rFonts w:ascii="Times New Roman" w:hAnsi="Times New Roman" w:cs="Times New Roman"/>
              </w:rPr>
              <w:t>4 × 6</w:t>
            </w:r>
          </w:p>
        </w:tc>
      </w:tr>
      <w:tr w14:paraId="56FC66D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2687E209" w14:textId="77777777">
            <w:pPr>
              <w:rPr>
                <w:rFonts w:ascii="Times New Roman" w:hAnsi="Times New Roman" w:cs="Times New Roman"/>
              </w:rPr>
            </w:pPr>
            <w:r w:rsidRPr="00614E66">
              <w:rPr>
                <w:rFonts w:ascii="Times New Roman" w:hAnsi="Times New Roman" w:cs="Times New Roman"/>
              </w:rPr>
              <w:t>Bearers or headers</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5F73EF2" w14:textId="77777777">
            <w:pPr>
              <w:rPr>
                <w:rFonts w:ascii="Times New Roman" w:hAnsi="Times New Roman" w:cs="Times New Roman"/>
              </w:rPr>
            </w:pPr>
            <w:r w:rsidRPr="00614E66">
              <w:rPr>
                <w:rFonts w:ascii="Times New Roman" w:hAnsi="Times New Roman" w:cs="Times New Roman"/>
              </w:rPr>
              <w:t>2 × 6</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3936B549" w14:textId="77777777">
            <w:pPr>
              <w:rPr>
                <w:rFonts w:ascii="Times New Roman" w:hAnsi="Times New Roman" w:cs="Times New Roman"/>
              </w:rPr>
            </w:pPr>
            <w:r w:rsidRPr="00614E66">
              <w:rPr>
                <w:rFonts w:ascii="Times New Roman" w:hAnsi="Times New Roman" w:cs="Times New Roman"/>
              </w:rPr>
              <w:t>2 × 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2D59687" w14:textId="77777777">
            <w:pPr>
              <w:rPr>
                <w:rFonts w:ascii="Times New Roman" w:hAnsi="Times New Roman" w:cs="Times New Roman"/>
              </w:rPr>
            </w:pPr>
            <w:r w:rsidRPr="00614E66">
              <w:rPr>
                <w:rFonts w:ascii="Times New Roman" w:hAnsi="Times New Roman" w:cs="Times New Roman"/>
              </w:rPr>
              <w:t>4 × 6</w:t>
            </w:r>
          </w:p>
        </w:tc>
      </w:tr>
      <w:tr w14:paraId="424C69A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2C0185D2" w14:textId="77777777">
            <w:pPr>
              <w:rPr>
                <w:rFonts w:ascii="Times New Roman" w:hAnsi="Times New Roman" w:cs="Times New Roman"/>
              </w:rPr>
            </w:pPr>
            <w:r w:rsidRPr="00614E66">
              <w:rPr>
                <w:rFonts w:ascii="Times New Roman" w:hAnsi="Times New Roman" w:cs="Times New Roman"/>
              </w:rPr>
              <w:t>Crossbraces</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177999D" w14:textId="77777777">
            <w:pPr>
              <w:rPr>
                <w:rFonts w:ascii="Times New Roman" w:hAnsi="Times New Roman" w:cs="Times New Roman"/>
              </w:rPr>
            </w:pPr>
            <w:r w:rsidRPr="00614E66">
              <w:rPr>
                <w:rFonts w:ascii="Times New Roman" w:hAnsi="Times New Roman" w:cs="Times New Roman"/>
              </w:rPr>
              <w:t>2 × 4</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744CEB15" w14:textId="77777777">
            <w:pPr>
              <w:rPr>
                <w:rFonts w:ascii="Times New Roman" w:hAnsi="Times New Roman" w:cs="Times New Roman"/>
              </w:rPr>
            </w:pPr>
            <w:r w:rsidRPr="00614E66">
              <w:rPr>
                <w:rFonts w:ascii="Times New Roman" w:hAnsi="Times New Roman" w:cs="Times New Roman"/>
              </w:rPr>
              <w:t>2 × 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5E376AB" w14:textId="77777777">
            <w:pPr>
              <w:rPr>
                <w:rFonts w:ascii="Times New Roman" w:hAnsi="Times New Roman" w:cs="Times New Roman"/>
              </w:rPr>
            </w:pPr>
            <w:r w:rsidRPr="00614E66">
              <w:rPr>
                <w:rFonts w:ascii="Times New Roman" w:hAnsi="Times New Roman" w:cs="Times New Roman"/>
              </w:rPr>
              <w:t>2 × 6</w:t>
            </w:r>
          </w:p>
        </w:tc>
      </w:tr>
      <w:tr w14:paraId="4C1BB9A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87DAB86"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829D938" w14:textId="77777777">
            <w:pPr>
              <w:rPr>
                <w:rFonts w:ascii="Times New Roman" w:hAnsi="Times New Roman" w:cs="Times New Roman"/>
              </w:rPr>
            </w:pPr>
            <w:r w:rsidRPr="00614E66">
              <w:rPr>
                <w:rFonts w:ascii="Times New Roman" w:hAnsi="Times New Roman" w:cs="Times New Roman"/>
              </w:rPr>
              <w:t>or</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87F134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E12A39E" w14:textId="77777777">
            <w:pPr>
              <w:rPr>
                <w:rFonts w:ascii="Times New Roman" w:hAnsi="Times New Roman" w:cs="Times New Roman"/>
              </w:rPr>
            </w:pPr>
          </w:p>
        </w:tc>
      </w:tr>
      <w:tr w14:paraId="3CDACE0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EAEA3B8"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CCBB86F" w14:textId="77777777">
            <w:pPr>
              <w:rPr>
                <w:rFonts w:ascii="Times New Roman" w:hAnsi="Times New Roman" w:cs="Times New Roman"/>
              </w:rPr>
            </w:pPr>
            <w:r w:rsidRPr="00614E66">
              <w:rPr>
                <w:rFonts w:ascii="Times New Roman" w:hAnsi="Times New Roman" w:cs="Times New Roman"/>
              </w:rPr>
              <w:t>1 × 8</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E6F7E6C"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651D810" w14:textId="77777777">
            <w:pPr>
              <w:rPr>
                <w:rFonts w:ascii="Times New Roman" w:hAnsi="Times New Roman" w:cs="Times New Roman"/>
              </w:rPr>
            </w:pPr>
          </w:p>
        </w:tc>
      </w:tr>
      <w:tr w14:paraId="29EA726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311FCCD3" w14:textId="77777777">
            <w:pPr>
              <w:rPr>
                <w:rFonts w:ascii="Times New Roman" w:hAnsi="Times New Roman" w:cs="Times New Roman"/>
              </w:rPr>
            </w:pPr>
            <w:r w:rsidRPr="00614E66">
              <w:rPr>
                <w:rFonts w:ascii="Times New Roman" w:hAnsi="Times New Roman" w:cs="Times New Roman"/>
              </w:rPr>
              <w:t>Longitudinal braces</w:t>
            </w:r>
          </w:p>
        </w:tc>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2C01770C" w14:textId="77777777">
            <w:pPr>
              <w:rPr>
                <w:rFonts w:ascii="Times New Roman" w:hAnsi="Times New Roman" w:cs="Times New Roman"/>
              </w:rPr>
            </w:pPr>
            <w:r w:rsidRPr="00614E66">
              <w:rPr>
                <w:rFonts w:ascii="Times New Roman" w:hAnsi="Times New Roman" w:cs="Times New Roman"/>
              </w:rPr>
              <w:t>2 × 4</w:t>
            </w:r>
          </w:p>
        </w:tc>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4F40CA45" w14:textId="77777777">
            <w:pPr>
              <w:rPr>
                <w:rFonts w:ascii="Times New Roman" w:hAnsi="Times New Roman" w:cs="Times New Roman"/>
              </w:rPr>
            </w:pPr>
            <w:r w:rsidRPr="00614E66">
              <w:rPr>
                <w:rFonts w:ascii="Times New Roman" w:hAnsi="Times New Roman" w:cs="Times New Roman"/>
              </w:rPr>
              <w:t>2 × 6</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614E66" w:rsidRPr="00614E66" w:rsidP="00614E66" w14:paraId="039C9AC7" w14:textId="77777777">
            <w:pPr>
              <w:rPr>
                <w:rFonts w:ascii="Times New Roman" w:hAnsi="Times New Roman" w:cs="Times New Roman"/>
              </w:rPr>
            </w:pPr>
            <w:r w:rsidRPr="00614E66">
              <w:rPr>
                <w:rFonts w:ascii="Times New Roman" w:hAnsi="Times New Roman" w:cs="Times New Roman"/>
              </w:rPr>
              <w:t>2 × 6</w:t>
            </w:r>
          </w:p>
        </w:tc>
      </w:tr>
    </w:tbl>
    <w:p w:rsidR="00614E66" w:rsidRPr="00614E66" w:rsidP="00614E66" w14:paraId="22329B8D" w14:textId="77777777">
      <w:pPr>
        <w:rPr>
          <w:rFonts w:ascii="Times New Roman" w:hAnsi="Times New Roman" w:cs="Times New Roman"/>
        </w:rPr>
      </w:pPr>
      <w:r w:rsidRPr="00614E66">
        <w:rPr>
          <w:rFonts w:ascii="Times New Roman" w:hAnsi="Times New Roman" w:cs="Times New Roman"/>
        </w:rPr>
        <w:t>Expand Table </w:t>
      </w:r>
    </w:p>
    <w:tbl>
      <w:tblPr>
        <w:tblW w:w="5000" w:type="pct"/>
        <w:tblCellSpacing w:w="5" w:type="dxa"/>
        <w:tblCellMar>
          <w:top w:w="150" w:type="dxa"/>
          <w:left w:w="150" w:type="dxa"/>
          <w:bottom w:w="150" w:type="dxa"/>
          <w:right w:w="150" w:type="dxa"/>
        </w:tblCellMar>
        <w:tblLook w:val="04A0"/>
      </w:tblPr>
      <w:tblGrid>
        <w:gridCol w:w="1027"/>
        <w:gridCol w:w="712"/>
        <w:gridCol w:w="924"/>
        <w:gridCol w:w="712"/>
        <w:gridCol w:w="1026"/>
        <w:gridCol w:w="671"/>
        <w:gridCol w:w="924"/>
        <w:gridCol w:w="712"/>
        <w:gridCol w:w="924"/>
        <w:gridCol w:w="712"/>
        <w:gridCol w:w="1016"/>
      </w:tblGrid>
      <w:tr w14:paraId="5B3BEBD9" w14:textId="77777777" w:rsidTr="00614E66">
        <w:tblPrEx>
          <w:tblW w:w="5000" w:type="pct"/>
          <w:tblCellSpacing w:w="5" w:type="dxa"/>
          <w:tblCellMar>
            <w:top w:w="150" w:type="dxa"/>
            <w:left w:w="150" w:type="dxa"/>
            <w:bottom w:w="150" w:type="dxa"/>
            <w:right w:w="150" w:type="dxa"/>
          </w:tblCellMar>
          <w:tblLook w:val="04A0"/>
        </w:tblPrEx>
        <w:trPr>
          <w:trHeight w:val="1016"/>
          <w:tblHeader/>
          <w:tblCellSpacing w:w="5" w:type="dxa"/>
        </w:trPr>
        <w:tc>
          <w:tcPr>
            <w:tcW w:w="0" w:type="auto"/>
            <w:gridSpan w:val="11"/>
            <w:vMerge w:val="restart"/>
            <w:tcBorders>
              <w:top w:val="nil"/>
              <w:left w:val="nil"/>
              <w:bottom w:val="nil"/>
              <w:right w:val="nil"/>
            </w:tcBorders>
            <w:shd w:val="clear" w:color="auto" w:fill="ECECEC"/>
            <w:tcMar>
              <w:top w:w="120" w:type="dxa"/>
              <w:left w:w="120" w:type="dxa"/>
              <w:bottom w:w="120" w:type="dxa"/>
              <w:right w:w="120" w:type="dxa"/>
            </w:tcMar>
            <w:vAlign w:val="center"/>
            <w:hideMark/>
          </w:tcPr>
          <w:p w:rsidR="00614E66" w:rsidRPr="00614E66" w:rsidP="00614E66" w14:paraId="0A863F6D" w14:textId="77777777">
            <w:pPr>
              <w:rPr>
                <w:rFonts w:ascii="Times New Roman" w:hAnsi="Times New Roman" w:cs="Times New Roman"/>
                <w:b/>
                <w:bCs/>
              </w:rPr>
            </w:pPr>
            <w:r w:rsidRPr="00614E66">
              <w:rPr>
                <w:rFonts w:ascii="Times New Roman" w:hAnsi="Times New Roman" w:cs="Times New Roman"/>
                <w:b/>
                <w:bCs/>
              </w:rPr>
              <w:t xml:space="preserve">Table E-4—Safe Center Loads for Scaffold Plank of 1,100 Pounds </w:t>
            </w:r>
            <w:r w:rsidRPr="00614E66">
              <w:rPr>
                <w:rFonts w:ascii="Times New Roman" w:hAnsi="Times New Roman" w:cs="Times New Roman"/>
                <w:b/>
                <w:bCs/>
              </w:rPr>
              <w:t>Fibre</w:t>
            </w:r>
            <w:r w:rsidRPr="00614E66">
              <w:rPr>
                <w:rFonts w:ascii="Times New Roman" w:hAnsi="Times New Roman" w:cs="Times New Roman"/>
                <w:b/>
                <w:bCs/>
              </w:rPr>
              <w:t xml:space="preserve"> Stress</w:t>
            </w:r>
          </w:p>
        </w:tc>
      </w:tr>
      <w:tr w14:paraId="5C8BBF5D" w14:textId="77777777" w:rsidTr="00614E66">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vMerge w:val="restart"/>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24D3C6F7" w14:textId="77777777">
            <w:pPr>
              <w:rPr>
                <w:rFonts w:ascii="Times New Roman" w:hAnsi="Times New Roman" w:cs="Times New Roman"/>
                <w:b/>
                <w:bCs/>
              </w:rPr>
            </w:pPr>
            <w:r w:rsidRPr="00614E66">
              <w:rPr>
                <w:rFonts w:ascii="Times New Roman" w:hAnsi="Times New Roman" w:cs="Times New Roman"/>
                <w:b/>
                <w:bCs/>
              </w:rPr>
              <w:t>Span in feet</w:t>
            </w:r>
          </w:p>
        </w:tc>
        <w:tc>
          <w:tcPr>
            <w:tcW w:w="0" w:type="auto"/>
            <w:gridSpan w:val="10"/>
            <w:tcBorders>
              <w:top w:val="nil"/>
              <w:left w:val="nil"/>
              <w:bottom w:val="single" w:sz="6" w:space="0" w:color="333333"/>
              <w:right w:val="nil"/>
            </w:tcBorders>
            <w:shd w:val="clear" w:color="auto" w:fill="ECECEC"/>
            <w:tcMar>
              <w:top w:w="120" w:type="dxa"/>
              <w:left w:w="120" w:type="dxa"/>
              <w:bottom w:w="120" w:type="dxa"/>
              <w:right w:w="120" w:type="dxa"/>
            </w:tcMar>
            <w:vAlign w:val="bottom"/>
            <w:hideMark/>
          </w:tcPr>
          <w:p w:rsidR="00614E66" w:rsidRPr="00614E66" w:rsidP="00614E66" w14:paraId="6B84B11E" w14:textId="77777777">
            <w:pPr>
              <w:rPr>
                <w:rFonts w:ascii="Times New Roman" w:hAnsi="Times New Roman" w:cs="Times New Roman"/>
                <w:b/>
                <w:bCs/>
              </w:rPr>
            </w:pPr>
            <w:r w:rsidRPr="00614E66">
              <w:rPr>
                <w:rFonts w:ascii="Times New Roman" w:hAnsi="Times New Roman" w:cs="Times New Roman"/>
                <w:b/>
                <w:bCs/>
              </w:rPr>
              <w:t>Lumber dimensions in inches</w:t>
            </w:r>
          </w:p>
        </w:tc>
      </w:tr>
      <w:tr w14:paraId="294CAA4A" w14:textId="77777777" w:rsidTr="00614E66">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vMerge/>
            <w:tcBorders>
              <w:top w:val="nil"/>
              <w:left w:val="nil"/>
              <w:bottom w:val="single" w:sz="6" w:space="0" w:color="333333"/>
              <w:right w:val="single" w:sz="6" w:space="0" w:color="333333"/>
            </w:tcBorders>
            <w:shd w:val="clear" w:color="auto" w:fill="auto"/>
            <w:vAlign w:val="center"/>
            <w:hideMark/>
          </w:tcPr>
          <w:p w:rsidR="00614E66" w:rsidRPr="00614E66" w:rsidP="00614E66" w14:paraId="7839292D" w14:textId="77777777">
            <w:pPr>
              <w:rPr>
                <w:rFonts w:ascii="Times New Roman" w:hAnsi="Times New Roman" w:cs="Times New Roman"/>
                <w:b/>
                <w:bCs/>
              </w:rPr>
            </w:pPr>
          </w:p>
        </w:tc>
        <w:tc>
          <w:tcPr>
            <w:tcW w:w="0" w:type="auto"/>
            <w:tcBorders>
              <w:top w:val="single" w:sz="6" w:space="0" w:color="D1D2D4"/>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43ED8DBF" w14:textId="77777777">
            <w:pPr>
              <w:rPr>
                <w:rFonts w:ascii="Times New Roman" w:hAnsi="Times New Roman" w:cs="Times New Roman"/>
                <w:b/>
                <w:bCs/>
              </w:rPr>
            </w:pPr>
            <w:r w:rsidRPr="00614E66">
              <w:rPr>
                <w:rFonts w:ascii="Times New Roman" w:hAnsi="Times New Roman" w:cs="Times New Roman"/>
                <w:b/>
                <w:bCs/>
              </w:rPr>
              <w:t>A</w:t>
            </w:r>
          </w:p>
        </w:tc>
        <w:tc>
          <w:tcPr>
            <w:tcW w:w="0" w:type="auto"/>
            <w:tcBorders>
              <w:top w:val="single" w:sz="6" w:space="0" w:color="D1D2D4"/>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0B63AF88" w14:textId="77777777">
            <w:pPr>
              <w:rPr>
                <w:rFonts w:ascii="Times New Roman" w:hAnsi="Times New Roman" w:cs="Times New Roman"/>
                <w:b/>
                <w:bCs/>
              </w:rPr>
            </w:pPr>
            <w:r w:rsidRPr="00614E66">
              <w:rPr>
                <w:rFonts w:ascii="Times New Roman" w:hAnsi="Times New Roman" w:cs="Times New Roman"/>
                <w:b/>
                <w:bCs/>
              </w:rPr>
              <w:t>B</w:t>
            </w:r>
          </w:p>
        </w:tc>
        <w:tc>
          <w:tcPr>
            <w:tcW w:w="0" w:type="auto"/>
            <w:tcBorders>
              <w:top w:val="single" w:sz="6" w:space="0" w:color="D1D2D4"/>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0A51B167" w14:textId="77777777">
            <w:pPr>
              <w:rPr>
                <w:rFonts w:ascii="Times New Roman" w:hAnsi="Times New Roman" w:cs="Times New Roman"/>
                <w:b/>
                <w:bCs/>
              </w:rPr>
            </w:pPr>
            <w:r w:rsidRPr="00614E66">
              <w:rPr>
                <w:rFonts w:ascii="Times New Roman" w:hAnsi="Times New Roman" w:cs="Times New Roman"/>
                <w:b/>
                <w:bCs/>
              </w:rPr>
              <w:t>A</w:t>
            </w:r>
          </w:p>
        </w:tc>
        <w:tc>
          <w:tcPr>
            <w:tcW w:w="0" w:type="auto"/>
            <w:tcBorders>
              <w:top w:val="single" w:sz="6" w:space="0" w:color="D1D2D4"/>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7B0F6A59" w14:textId="77777777">
            <w:pPr>
              <w:rPr>
                <w:rFonts w:ascii="Times New Roman" w:hAnsi="Times New Roman" w:cs="Times New Roman"/>
                <w:b/>
                <w:bCs/>
              </w:rPr>
            </w:pPr>
            <w:r w:rsidRPr="00614E66">
              <w:rPr>
                <w:rFonts w:ascii="Times New Roman" w:hAnsi="Times New Roman" w:cs="Times New Roman"/>
                <w:b/>
                <w:bCs/>
              </w:rPr>
              <w:t>B</w:t>
            </w:r>
          </w:p>
        </w:tc>
        <w:tc>
          <w:tcPr>
            <w:tcW w:w="0" w:type="auto"/>
            <w:tcBorders>
              <w:top w:val="single" w:sz="6" w:space="0" w:color="D1D2D4"/>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196FBF70" w14:textId="77777777">
            <w:pPr>
              <w:rPr>
                <w:rFonts w:ascii="Times New Roman" w:hAnsi="Times New Roman" w:cs="Times New Roman"/>
                <w:b/>
                <w:bCs/>
              </w:rPr>
            </w:pPr>
            <w:r w:rsidRPr="00614E66">
              <w:rPr>
                <w:rFonts w:ascii="Times New Roman" w:hAnsi="Times New Roman" w:cs="Times New Roman"/>
                <w:b/>
                <w:bCs/>
              </w:rPr>
              <w:t>A</w:t>
            </w:r>
          </w:p>
        </w:tc>
        <w:tc>
          <w:tcPr>
            <w:tcW w:w="0" w:type="auto"/>
            <w:tcBorders>
              <w:top w:val="single" w:sz="6" w:space="0" w:color="D1D2D4"/>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6F0FDCC3" w14:textId="77777777">
            <w:pPr>
              <w:rPr>
                <w:rFonts w:ascii="Times New Roman" w:hAnsi="Times New Roman" w:cs="Times New Roman"/>
                <w:b/>
                <w:bCs/>
              </w:rPr>
            </w:pPr>
            <w:r w:rsidRPr="00614E66">
              <w:rPr>
                <w:rFonts w:ascii="Times New Roman" w:hAnsi="Times New Roman" w:cs="Times New Roman"/>
                <w:b/>
                <w:bCs/>
              </w:rPr>
              <w:t>B</w:t>
            </w:r>
          </w:p>
        </w:tc>
        <w:tc>
          <w:tcPr>
            <w:tcW w:w="0" w:type="auto"/>
            <w:tcBorders>
              <w:top w:val="single" w:sz="6" w:space="0" w:color="D1D2D4"/>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4E952411" w14:textId="77777777">
            <w:pPr>
              <w:rPr>
                <w:rFonts w:ascii="Times New Roman" w:hAnsi="Times New Roman" w:cs="Times New Roman"/>
                <w:b/>
                <w:bCs/>
              </w:rPr>
            </w:pPr>
            <w:r w:rsidRPr="00614E66">
              <w:rPr>
                <w:rFonts w:ascii="Times New Roman" w:hAnsi="Times New Roman" w:cs="Times New Roman"/>
                <w:b/>
                <w:bCs/>
              </w:rPr>
              <w:t>A</w:t>
            </w:r>
          </w:p>
        </w:tc>
        <w:tc>
          <w:tcPr>
            <w:tcW w:w="0" w:type="auto"/>
            <w:tcBorders>
              <w:top w:val="single" w:sz="6" w:space="0" w:color="D1D2D4"/>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4A958A80" w14:textId="77777777">
            <w:pPr>
              <w:rPr>
                <w:rFonts w:ascii="Times New Roman" w:hAnsi="Times New Roman" w:cs="Times New Roman"/>
                <w:b/>
                <w:bCs/>
              </w:rPr>
            </w:pPr>
            <w:r w:rsidRPr="00614E66">
              <w:rPr>
                <w:rFonts w:ascii="Times New Roman" w:hAnsi="Times New Roman" w:cs="Times New Roman"/>
                <w:b/>
                <w:bCs/>
              </w:rPr>
              <w:t>B</w:t>
            </w:r>
          </w:p>
        </w:tc>
        <w:tc>
          <w:tcPr>
            <w:tcW w:w="0" w:type="auto"/>
            <w:tcBorders>
              <w:top w:val="single" w:sz="6" w:space="0" w:color="D1D2D4"/>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65EF20AC" w14:textId="77777777">
            <w:pPr>
              <w:rPr>
                <w:rFonts w:ascii="Times New Roman" w:hAnsi="Times New Roman" w:cs="Times New Roman"/>
                <w:b/>
                <w:bCs/>
              </w:rPr>
            </w:pPr>
            <w:r w:rsidRPr="00614E66">
              <w:rPr>
                <w:rFonts w:ascii="Times New Roman" w:hAnsi="Times New Roman" w:cs="Times New Roman"/>
                <w:b/>
                <w:bCs/>
              </w:rPr>
              <w:t>A</w:t>
            </w:r>
          </w:p>
        </w:tc>
        <w:tc>
          <w:tcPr>
            <w:tcW w:w="0" w:type="auto"/>
            <w:tcBorders>
              <w:top w:val="single" w:sz="6" w:space="0" w:color="D1D2D4"/>
              <w:left w:val="nil"/>
              <w:bottom w:val="single" w:sz="6" w:space="0" w:color="333333"/>
              <w:right w:val="nil"/>
            </w:tcBorders>
            <w:shd w:val="clear" w:color="auto" w:fill="ECECEC"/>
            <w:tcMar>
              <w:top w:w="120" w:type="dxa"/>
              <w:left w:w="120" w:type="dxa"/>
              <w:bottom w:w="120" w:type="dxa"/>
              <w:right w:w="120" w:type="dxa"/>
            </w:tcMar>
            <w:vAlign w:val="bottom"/>
            <w:hideMark/>
          </w:tcPr>
          <w:p w:rsidR="00614E66" w:rsidRPr="00614E66" w:rsidP="00614E66" w14:paraId="21C54DF6" w14:textId="77777777">
            <w:pPr>
              <w:rPr>
                <w:rFonts w:ascii="Times New Roman" w:hAnsi="Times New Roman" w:cs="Times New Roman"/>
                <w:b/>
                <w:bCs/>
              </w:rPr>
            </w:pPr>
            <w:r w:rsidRPr="00614E66">
              <w:rPr>
                <w:rFonts w:ascii="Times New Roman" w:hAnsi="Times New Roman" w:cs="Times New Roman"/>
                <w:b/>
                <w:bCs/>
              </w:rPr>
              <w:t>B</w:t>
            </w:r>
          </w:p>
        </w:tc>
      </w:tr>
      <w:tr w14:paraId="6943F0A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7D2D9D24" w14:textId="77777777">
            <w:pPr>
              <w:rPr>
                <w:rFonts w:ascii="Times New Roman" w:hAnsi="Times New Roman" w:cs="Times New Roman"/>
                <w:b/>
                <w:bCs/>
              </w:rPr>
            </w:pPr>
          </w:p>
        </w:tc>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59F25A20" w14:textId="77777777">
            <w:pPr>
              <w:rPr>
                <w:rFonts w:ascii="Times New Roman" w:hAnsi="Times New Roman" w:cs="Times New Roman"/>
              </w:rPr>
            </w:pPr>
            <w:r w:rsidRPr="00614E66">
              <w:rPr>
                <w:rFonts w:ascii="Times New Roman" w:hAnsi="Times New Roman" w:cs="Times New Roman"/>
              </w:rPr>
              <w:t>2 × 10</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17854C4" w14:textId="77777777">
            <w:pPr>
              <w:rPr>
                <w:rFonts w:ascii="Times New Roman" w:hAnsi="Times New Roman" w:cs="Times New Roman"/>
              </w:rPr>
            </w:pPr>
            <w:r w:rsidRPr="00614E66">
              <w:rPr>
                <w:rFonts w:ascii="Times New Roman" w:hAnsi="Times New Roman" w:cs="Times New Roman"/>
              </w:rPr>
              <w:t>15/8 × 91/2</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058C68F" w14:textId="77777777">
            <w:pPr>
              <w:rPr>
                <w:rFonts w:ascii="Times New Roman" w:hAnsi="Times New Roman" w:cs="Times New Roman"/>
              </w:rPr>
            </w:pPr>
            <w:r w:rsidRPr="00614E66">
              <w:rPr>
                <w:rFonts w:ascii="Times New Roman" w:hAnsi="Times New Roman" w:cs="Times New Roman"/>
              </w:rPr>
              <w:t>2 × 12</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28C6303F" w14:textId="77777777">
            <w:pPr>
              <w:rPr>
                <w:rFonts w:ascii="Times New Roman" w:hAnsi="Times New Roman" w:cs="Times New Roman"/>
              </w:rPr>
            </w:pPr>
            <w:r w:rsidRPr="00614E66">
              <w:rPr>
                <w:rFonts w:ascii="Times New Roman" w:hAnsi="Times New Roman" w:cs="Times New Roman"/>
              </w:rPr>
              <w:t>15/8 × 111/2</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635A1A0" w14:textId="77777777">
            <w:pPr>
              <w:rPr>
                <w:rFonts w:ascii="Times New Roman" w:hAnsi="Times New Roman" w:cs="Times New Roman"/>
              </w:rPr>
            </w:pPr>
            <w:r w:rsidRPr="00614E66">
              <w:rPr>
                <w:rFonts w:ascii="Times New Roman" w:hAnsi="Times New Roman" w:cs="Times New Roman"/>
              </w:rPr>
              <w:t>3 × 8</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2864E91" w14:textId="77777777">
            <w:pPr>
              <w:rPr>
                <w:rFonts w:ascii="Times New Roman" w:hAnsi="Times New Roman" w:cs="Times New Roman"/>
              </w:rPr>
            </w:pPr>
            <w:r w:rsidRPr="00614E66">
              <w:rPr>
                <w:rFonts w:ascii="Times New Roman" w:hAnsi="Times New Roman" w:cs="Times New Roman"/>
              </w:rPr>
              <w:t>25/8 × 71/2</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580E98A" w14:textId="77777777">
            <w:pPr>
              <w:rPr>
                <w:rFonts w:ascii="Times New Roman" w:hAnsi="Times New Roman" w:cs="Times New Roman"/>
              </w:rPr>
            </w:pPr>
            <w:r w:rsidRPr="00614E66">
              <w:rPr>
                <w:rFonts w:ascii="Times New Roman" w:hAnsi="Times New Roman" w:cs="Times New Roman"/>
              </w:rPr>
              <w:t>3 × 10</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D8C3D4E" w14:textId="77777777">
            <w:pPr>
              <w:rPr>
                <w:rFonts w:ascii="Times New Roman" w:hAnsi="Times New Roman" w:cs="Times New Roman"/>
              </w:rPr>
            </w:pPr>
            <w:r w:rsidRPr="00614E66">
              <w:rPr>
                <w:rFonts w:ascii="Times New Roman" w:hAnsi="Times New Roman" w:cs="Times New Roman"/>
              </w:rPr>
              <w:t>25/8 × 91/2</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1818C1F0" w14:textId="77777777">
            <w:pPr>
              <w:rPr>
                <w:rFonts w:ascii="Times New Roman" w:hAnsi="Times New Roman" w:cs="Times New Roman"/>
              </w:rPr>
            </w:pPr>
            <w:r w:rsidRPr="00614E66">
              <w:rPr>
                <w:rFonts w:ascii="Times New Roman" w:hAnsi="Times New Roman" w:cs="Times New Roman"/>
              </w:rPr>
              <w:t>3 × 12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8D4DD8C" w14:textId="77777777">
            <w:pPr>
              <w:rPr>
                <w:rFonts w:ascii="Times New Roman" w:hAnsi="Times New Roman" w:cs="Times New Roman"/>
              </w:rPr>
            </w:pPr>
            <w:r w:rsidRPr="00614E66">
              <w:rPr>
                <w:rFonts w:ascii="Times New Roman" w:hAnsi="Times New Roman" w:cs="Times New Roman"/>
              </w:rPr>
              <w:t>25/8 × 111/2</w:t>
            </w:r>
          </w:p>
        </w:tc>
      </w:tr>
      <w:tr w14:paraId="185B6CC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E749B6C" w14:textId="77777777">
            <w:pPr>
              <w:rPr>
                <w:rFonts w:ascii="Times New Roman" w:hAnsi="Times New Roman" w:cs="Times New Roman"/>
              </w:rPr>
            </w:pPr>
            <w:r w:rsidRPr="00614E66">
              <w:rPr>
                <w:rFonts w:ascii="Times New Roman" w:hAnsi="Times New Roman" w:cs="Times New Roman"/>
              </w:rPr>
              <w:t>6</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A7B6D22" w14:textId="77777777">
            <w:pPr>
              <w:rPr>
                <w:rFonts w:ascii="Times New Roman" w:hAnsi="Times New Roman" w:cs="Times New Roman"/>
              </w:rPr>
            </w:pPr>
            <w:r w:rsidRPr="00614E66">
              <w:rPr>
                <w:rFonts w:ascii="Times New Roman" w:hAnsi="Times New Roman" w:cs="Times New Roman"/>
              </w:rPr>
              <w:t>256</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3C165E3C"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129F612" w14:textId="77777777">
            <w:pPr>
              <w:rPr>
                <w:rFonts w:ascii="Times New Roman" w:hAnsi="Times New Roman" w:cs="Times New Roman"/>
              </w:rPr>
            </w:pPr>
            <w:r w:rsidRPr="00614E66">
              <w:rPr>
                <w:rFonts w:ascii="Times New Roman" w:hAnsi="Times New Roman" w:cs="Times New Roman"/>
              </w:rPr>
              <w:t>309</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1D1D4F4"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9E341E5" w14:textId="77777777">
            <w:pPr>
              <w:rPr>
                <w:rFonts w:ascii="Times New Roman" w:hAnsi="Times New Roman" w:cs="Times New Roman"/>
              </w:rPr>
            </w:pPr>
            <w:r w:rsidRPr="00614E66">
              <w:rPr>
                <w:rFonts w:ascii="Times New Roman" w:hAnsi="Times New Roman" w:cs="Times New Roman"/>
              </w:rPr>
              <w:t>526</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E63E34E"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9141481" w14:textId="77777777">
            <w:pPr>
              <w:rPr>
                <w:rFonts w:ascii="Times New Roman" w:hAnsi="Times New Roman" w:cs="Times New Roman"/>
              </w:rPr>
            </w:pPr>
            <w:r w:rsidRPr="00614E66">
              <w:rPr>
                <w:rFonts w:ascii="Times New Roman" w:hAnsi="Times New Roman" w:cs="Times New Roman"/>
              </w:rPr>
              <w:t>667</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2638BA7"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7FF169FE" w14:textId="77777777">
            <w:pPr>
              <w:rPr>
                <w:rFonts w:ascii="Times New Roman" w:hAnsi="Times New Roman" w:cs="Times New Roman"/>
              </w:rPr>
            </w:pPr>
            <w:r w:rsidRPr="00614E66">
              <w:rPr>
                <w:rFonts w:ascii="Times New Roman" w:hAnsi="Times New Roman" w:cs="Times New Roman"/>
              </w:rPr>
              <w:t>807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B7C3DCA" w14:textId="77777777">
            <w:pPr>
              <w:rPr>
                <w:rFonts w:ascii="Times New Roman" w:hAnsi="Times New Roman" w:cs="Times New Roman"/>
              </w:rPr>
            </w:pPr>
          </w:p>
        </w:tc>
      </w:tr>
      <w:tr w14:paraId="5FAEED0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6694559" w14:textId="77777777">
            <w:pPr>
              <w:rPr>
                <w:rFonts w:ascii="Times New Roman" w:hAnsi="Times New Roman" w:cs="Times New Roman"/>
              </w:rPr>
            </w:pPr>
            <w:r w:rsidRPr="00614E66">
              <w:rPr>
                <w:rFonts w:ascii="Times New Roman" w:hAnsi="Times New Roman" w:cs="Times New Roman"/>
              </w:rPr>
              <w:t>8</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F961125" w14:textId="77777777">
            <w:pPr>
              <w:rPr>
                <w:rFonts w:ascii="Times New Roman" w:hAnsi="Times New Roman" w:cs="Times New Roman"/>
              </w:rPr>
            </w:pPr>
            <w:r w:rsidRPr="00614E66">
              <w:rPr>
                <w:rFonts w:ascii="Times New Roman" w:hAnsi="Times New Roman" w:cs="Times New Roman"/>
              </w:rPr>
              <w:t>192</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B1C798F"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E701081" w14:textId="77777777">
            <w:pPr>
              <w:rPr>
                <w:rFonts w:ascii="Times New Roman" w:hAnsi="Times New Roman" w:cs="Times New Roman"/>
              </w:rPr>
            </w:pPr>
            <w:r w:rsidRPr="00614E66">
              <w:rPr>
                <w:rFonts w:ascii="Times New Roman" w:hAnsi="Times New Roman" w:cs="Times New Roman"/>
              </w:rPr>
              <w:t>232</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C360F7D"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10FCF419" w14:textId="77777777">
            <w:pPr>
              <w:rPr>
                <w:rFonts w:ascii="Times New Roman" w:hAnsi="Times New Roman" w:cs="Times New Roman"/>
              </w:rPr>
            </w:pPr>
            <w:r w:rsidRPr="00614E66">
              <w:rPr>
                <w:rFonts w:ascii="Times New Roman" w:hAnsi="Times New Roman" w:cs="Times New Roman"/>
              </w:rPr>
              <w:t>395</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32D13B6"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35A028A" w14:textId="77777777">
            <w:pPr>
              <w:rPr>
                <w:rFonts w:ascii="Times New Roman" w:hAnsi="Times New Roman" w:cs="Times New Roman"/>
              </w:rPr>
            </w:pPr>
            <w:r w:rsidRPr="00614E66">
              <w:rPr>
                <w:rFonts w:ascii="Times New Roman" w:hAnsi="Times New Roman" w:cs="Times New Roman"/>
              </w:rPr>
              <w:t>500</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2F201E4F"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7E377CAF" w14:textId="77777777">
            <w:pPr>
              <w:rPr>
                <w:rFonts w:ascii="Times New Roman" w:hAnsi="Times New Roman" w:cs="Times New Roman"/>
              </w:rPr>
            </w:pPr>
            <w:r w:rsidRPr="00614E66">
              <w:rPr>
                <w:rFonts w:ascii="Times New Roman" w:hAnsi="Times New Roman" w:cs="Times New Roman"/>
              </w:rPr>
              <w:t>605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1B74A6C" w14:textId="77777777">
            <w:pPr>
              <w:rPr>
                <w:rFonts w:ascii="Times New Roman" w:hAnsi="Times New Roman" w:cs="Times New Roman"/>
              </w:rPr>
            </w:pPr>
          </w:p>
        </w:tc>
      </w:tr>
      <w:tr w14:paraId="6E24C57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4C7C636" w14:textId="77777777">
            <w:pPr>
              <w:rPr>
                <w:rFonts w:ascii="Times New Roman" w:hAnsi="Times New Roman" w:cs="Times New Roman"/>
              </w:rPr>
            </w:pPr>
            <w:r w:rsidRPr="00614E66">
              <w:rPr>
                <w:rFonts w:ascii="Times New Roman" w:hAnsi="Times New Roman" w:cs="Times New Roman"/>
              </w:rPr>
              <w:t>10</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F0BE6F4" w14:textId="77777777">
            <w:pPr>
              <w:rPr>
                <w:rFonts w:ascii="Times New Roman" w:hAnsi="Times New Roman" w:cs="Times New Roman"/>
              </w:rPr>
            </w:pPr>
            <w:r w:rsidRPr="00614E66">
              <w:rPr>
                <w:rFonts w:ascii="Times New Roman" w:hAnsi="Times New Roman" w:cs="Times New Roman"/>
              </w:rPr>
              <w:t>153</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6A7D03E"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7EECBDCD" w14:textId="77777777">
            <w:pPr>
              <w:rPr>
                <w:rFonts w:ascii="Times New Roman" w:hAnsi="Times New Roman" w:cs="Times New Roman"/>
              </w:rPr>
            </w:pPr>
            <w:r w:rsidRPr="00614E66">
              <w:rPr>
                <w:rFonts w:ascii="Times New Roman" w:hAnsi="Times New Roman" w:cs="Times New Roman"/>
              </w:rPr>
              <w:t>186</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B3A5529"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7E1F11D" w14:textId="77777777">
            <w:pPr>
              <w:rPr>
                <w:rFonts w:ascii="Times New Roman" w:hAnsi="Times New Roman" w:cs="Times New Roman"/>
              </w:rPr>
            </w:pPr>
            <w:r w:rsidRPr="00614E66">
              <w:rPr>
                <w:rFonts w:ascii="Times New Roman" w:hAnsi="Times New Roman" w:cs="Times New Roman"/>
              </w:rPr>
              <w:t>316</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1EBE2F7"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316EFA1E" w14:textId="77777777">
            <w:pPr>
              <w:rPr>
                <w:rFonts w:ascii="Times New Roman" w:hAnsi="Times New Roman" w:cs="Times New Roman"/>
              </w:rPr>
            </w:pPr>
            <w:r w:rsidRPr="00614E66">
              <w:rPr>
                <w:rFonts w:ascii="Times New Roman" w:hAnsi="Times New Roman" w:cs="Times New Roman"/>
              </w:rPr>
              <w:t>400</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97E2951"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803C8CA" w14:textId="77777777">
            <w:pPr>
              <w:rPr>
                <w:rFonts w:ascii="Times New Roman" w:hAnsi="Times New Roman" w:cs="Times New Roman"/>
              </w:rPr>
            </w:pPr>
            <w:r w:rsidRPr="00614E66">
              <w:rPr>
                <w:rFonts w:ascii="Times New Roman" w:hAnsi="Times New Roman" w:cs="Times New Roman"/>
              </w:rPr>
              <w:t>484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43AC858" w14:textId="77777777">
            <w:pPr>
              <w:rPr>
                <w:rFonts w:ascii="Times New Roman" w:hAnsi="Times New Roman" w:cs="Times New Roman"/>
              </w:rPr>
            </w:pPr>
          </w:p>
        </w:tc>
      </w:tr>
      <w:tr w14:paraId="503234B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13B741FE" w14:textId="77777777">
            <w:pPr>
              <w:rPr>
                <w:rFonts w:ascii="Times New Roman" w:hAnsi="Times New Roman" w:cs="Times New Roman"/>
              </w:rPr>
            </w:pPr>
            <w:r w:rsidRPr="00614E66">
              <w:rPr>
                <w:rFonts w:ascii="Times New Roman" w:hAnsi="Times New Roman" w:cs="Times New Roman"/>
              </w:rPr>
              <w:t>12</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786B5AC0" w14:textId="77777777">
            <w:pPr>
              <w:rPr>
                <w:rFonts w:ascii="Times New Roman" w:hAnsi="Times New Roman" w:cs="Times New Roman"/>
              </w:rPr>
            </w:pPr>
            <w:r w:rsidRPr="00614E66">
              <w:rPr>
                <w:rFonts w:ascii="Times New Roman" w:hAnsi="Times New Roman" w:cs="Times New Roman"/>
              </w:rPr>
              <w:t>128</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98581C5"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21D02C86" w14:textId="77777777">
            <w:pPr>
              <w:rPr>
                <w:rFonts w:ascii="Times New Roman" w:hAnsi="Times New Roman" w:cs="Times New Roman"/>
              </w:rPr>
            </w:pPr>
            <w:r w:rsidRPr="00614E66">
              <w:rPr>
                <w:rFonts w:ascii="Times New Roman" w:hAnsi="Times New Roman" w:cs="Times New Roman"/>
              </w:rPr>
              <w:t>155</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A48CEDF"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63511B5" w14:textId="77777777">
            <w:pPr>
              <w:rPr>
                <w:rFonts w:ascii="Times New Roman" w:hAnsi="Times New Roman" w:cs="Times New Roman"/>
              </w:rPr>
            </w:pPr>
            <w:r w:rsidRPr="00614E66">
              <w:rPr>
                <w:rFonts w:ascii="Times New Roman" w:hAnsi="Times New Roman" w:cs="Times New Roman"/>
              </w:rPr>
              <w:t>263</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1CF53EA6"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7711D61" w14:textId="77777777">
            <w:pPr>
              <w:rPr>
                <w:rFonts w:ascii="Times New Roman" w:hAnsi="Times New Roman" w:cs="Times New Roman"/>
              </w:rPr>
            </w:pPr>
            <w:r w:rsidRPr="00614E66">
              <w:rPr>
                <w:rFonts w:ascii="Times New Roman" w:hAnsi="Times New Roman" w:cs="Times New Roman"/>
              </w:rPr>
              <w:t>333</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1980D920"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7F164DA7" w14:textId="77777777">
            <w:pPr>
              <w:rPr>
                <w:rFonts w:ascii="Times New Roman" w:hAnsi="Times New Roman" w:cs="Times New Roman"/>
              </w:rPr>
            </w:pPr>
            <w:r w:rsidRPr="00614E66">
              <w:rPr>
                <w:rFonts w:ascii="Times New Roman" w:hAnsi="Times New Roman" w:cs="Times New Roman"/>
              </w:rPr>
              <w:t>404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5AE063E" w14:textId="77777777">
            <w:pPr>
              <w:rPr>
                <w:rFonts w:ascii="Times New Roman" w:hAnsi="Times New Roman" w:cs="Times New Roman"/>
              </w:rPr>
            </w:pPr>
          </w:p>
        </w:tc>
      </w:tr>
      <w:tr w14:paraId="2E82F89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311C3EAC" w14:textId="77777777">
            <w:pPr>
              <w:rPr>
                <w:rFonts w:ascii="Times New Roman" w:hAnsi="Times New Roman" w:cs="Times New Roman"/>
              </w:rPr>
            </w:pPr>
            <w:r w:rsidRPr="00614E66">
              <w:rPr>
                <w:rFonts w:ascii="Times New Roman" w:hAnsi="Times New Roman" w:cs="Times New Roman"/>
              </w:rPr>
              <w:t>14</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239D1431" w14:textId="77777777">
            <w:pPr>
              <w:rPr>
                <w:rFonts w:ascii="Times New Roman" w:hAnsi="Times New Roman" w:cs="Times New Roman"/>
              </w:rPr>
            </w:pPr>
            <w:r w:rsidRPr="00614E66">
              <w:rPr>
                <w:rFonts w:ascii="Times New Roman" w:hAnsi="Times New Roman" w:cs="Times New Roman"/>
              </w:rPr>
              <w:t>110</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C1C6F1F"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9DFD180" w14:textId="77777777">
            <w:pPr>
              <w:rPr>
                <w:rFonts w:ascii="Times New Roman" w:hAnsi="Times New Roman" w:cs="Times New Roman"/>
              </w:rPr>
            </w:pPr>
            <w:r w:rsidRPr="00614E66">
              <w:rPr>
                <w:rFonts w:ascii="Times New Roman" w:hAnsi="Times New Roman" w:cs="Times New Roman"/>
              </w:rPr>
              <w:t>133</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2A750227"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5E06629" w14:textId="77777777">
            <w:pPr>
              <w:rPr>
                <w:rFonts w:ascii="Times New Roman" w:hAnsi="Times New Roman" w:cs="Times New Roman"/>
              </w:rPr>
            </w:pPr>
            <w:r w:rsidRPr="00614E66">
              <w:rPr>
                <w:rFonts w:ascii="Times New Roman" w:hAnsi="Times New Roman" w:cs="Times New Roman"/>
              </w:rPr>
              <w:t>225</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CBC247C"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8D090FA" w14:textId="77777777">
            <w:pPr>
              <w:rPr>
                <w:rFonts w:ascii="Times New Roman" w:hAnsi="Times New Roman" w:cs="Times New Roman"/>
              </w:rPr>
            </w:pPr>
            <w:r w:rsidRPr="00614E66">
              <w:rPr>
                <w:rFonts w:ascii="Times New Roman" w:hAnsi="Times New Roman" w:cs="Times New Roman"/>
              </w:rPr>
              <w:t>286</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45677E6"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4428B6B" w14:textId="77777777">
            <w:pPr>
              <w:rPr>
                <w:rFonts w:ascii="Times New Roman" w:hAnsi="Times New Roman" w:cs="Times New Roman"/>
              </w:rPr>
            </w:pPr>
            <w:r w:rsidRPr="00614E66">
              <w:rPr>
                <w:rFonts w:ascii="Times New Roman" w:hAnsi="Times New Roman" w:cs="Times New Roman"/>
              </w:rPr>
              <w:t>346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7EB720B" w14:textId="77777777">
            <w:pPr>
              <w:rPr>
                <w:rFonts w:ascii="Times New Roman" w:hAnsi="Times New Roman" w:cs="Times New Roman"/>
              </w:rPr>
            </w:pPr>
          </w:p>
        </w:tc>
      </w:tr>
      <w:tr w14:paraId="5DEF788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7187CEEF" w14:textId="77777777">
            <w:pPr>
              <w:rPr>
                <w:rFonts w:ascii="Times New Roman" w:hAnsi="Times New Roman" w:cs="Times New Roman"/>
              </w:rPr>
            </w:pPr>
            <w:r w:rsidRPr="00614E66">
              <w:rPr>
                <w:rFonts w:ascii="Times New Roman" w:hAnsi="Times New Roman" w:cs="Times New Roman"/>
              </w:rPr>
              <w:t>16</w:t>
            </w:r>
          </w:p>
        </w:tc>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021AA05D" w14:textId="77777777">
            <w:pPr>
              <w:rPr>
                <w:rFonts w:ascii="Times New Roman" w:hAnsi="Times New Roman" w:cs="Times New Roman"/>
              </w:rPr>
            </w:pPr>
          </w:p>
        </w:tc>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5286B4E0" w14:textId="77777777">
            <w:pPr>
              <w:rPr>
                <w:rFonts w:ascii="Times New Roman" w:hAnsi="Times New Roman" w:cs="Times New Roman"/>
              </w:rPr>
            </w:pPr>
          </w:p>
        </w:tc>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14D5CBD9" w14:textId="77777777">
            <w:pPr>
              <w:rPr>
                <w:rFonts w:ascii="Times New Roman" w:hAnsi="Times New Roman" w:cs="Times New Roman"/>
              </w:rPr>
            </w:pPr>
            <w:r w:rsidRPr="00614E66">
              <w:rPr>
                <w:rFonts w:ascii="Times New Roman" w:hAnsi="Times New Roman" w:cs="Times New Roman"/>
              </w:rPr>
              <w:t>116</w:t>
            </w:r>
          </w:p>
        </w:tc>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68F9FF79" w14:textId="77777777">
            <w:pPr>
              <w:rPr>
                <w:rFonts w:ascii="Times New Roman" w:hAnsi="Times New Roman" w:cs="Times New Roman"/>
              </w:rPr>
            </w:pPr>
          </w:p>
        </w:tc>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59CAB546" w14:textId="77777777">
            <w:pPr>
              <w:rPr>
                <w:rFonts w:ascii="Times New Roman" w:hAnsi="Times New Roman" w:cs="Times New Roman"/>
              </w:rPr>
            </w:pPr>
            <w:r w:rsidRPr="00614E66">
              <w:rPr>
                <w:rFonts w:ascii="Times New Roman" w:hAnsi="Times New Roman" w:cs="Times New Roman"/>
              </w:rPr>
              <w:t>197</w:t>
            </w:r>
          </w:p>
        </w:tc>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509922FC" w14:textId="77777777">
            <w:pPr>
              <w:rPr>
                <w:rFonts w:ascii="Times New Roman" w:hAnsi="Times New Roman" w:cs="Times New Roman"/>
              </w:rPr>
            </w:pPr>
          </w:p>
        </w:tc>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1DDFEE3F" w14:textId="77777777">
            <w:pPr>
              <w:rPr>
                <w:rFonts w:ascii="Times New Roman" w:hAnsi="Times New Roman" w:cs="Times New Roman"/>
              </w:rPr>
            </w:pPr>
            <w:r w:rsidRPr="00614E66">
              <w:rPr>
                <w:rFonts w:ascii="Times New Roman" w:hAnsi="Times New Roman" w:cs="Times New Roman"/>
              </w:rPr>
              <w:t>250</w:t>
            </w:r>
          </w:p>
        </w:tc>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32C3B26A" w14:textId="77777777">
            <w:pPr>
              <w:rPr>
                <w:rFonts w:ascii="Times New Roman" w:hAnsi="Times New Roman" w:cs="Times New Roman"/>
              </w:rPr>
            </w:pPr>
          </w:p>
        </w:tc>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18A069F2" w14:textId="77777777">
            <w:pPr>
              <w:rPr>
                <w:rFonts w:ascii="Times New Roman" w:hAnsi="Times New Roman" w:cs="Times New Roman"/>
              </w:rPr>
            </w:pPr>
            <w:r w:rsidRPr="00614E66">
              <w:rPr>
                <w:rFonts w:ascii="Times New Roman" w:hAnsi="Times New Roman" w:cs="Times New Roman"/>
              </w:rPr>
              <w:t>303</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614E66" w:rsidRPr="00614E66" w:rsidP="00614E66" w14:paraId="5D0D2FCB" w14:textId="77777777">
            <w:pPr>
              <w:rPr>
                <w:rFonts w:ascii="Times New Roman" w:hAnsi="Times New Roman" w:cs="Times New Roman"/>
              </w:rPr>
            </w:pPr>
          </w:p>
        </w:tc>
      </w:tr>
      <w:tr w14:paraId="523E0E1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11"/>
            <w:tcBorders>
              <w:top w:val="single" w:sz="6" w:space="0" w:color="D1D2D4"/>
              <w:left w:val="nil"/>
              <w:bottom w:val="nil"/>
              <w:right w:val="nil"/>
            </w:tcBorders>
            <w:shd w:val="clear" w:color="auto" w:fill="auto"/>
            <w:tcMar>
              <w:top w:w="300" w:type="dxa"/>
              <w:left w:w="120" w:type="dxa"/>
              <w:bottom w:w="120" w:type="dxa"/>
              <w:right w:w="120" w:type="dxa"/>
            </w:tcMar>
            <w:hideMark/>
          </w:tcPr>
          <w:p w:rsidR="00614E66" w:rsidRPr="00614E66" w:rsidP="00614E66" w14:paraId="46EECD12" w14:textId="77777777">
            <w:pPr>
              <w:rPr>
                <w:rFonts w:ascii="Times New Roman" w:hAnsi="Times New Roman" w:cs="Times New Roman"/>
                <w:i/>
                <w:iCs/>
              </w:rPr>
            </w:pPr>
            <w:r w:rsidRPr="00614E66">
              <w:rPr>
                <w:rFonts w:ascii="Times New Roman" w:hAnsi="Times New Roman" w:cs="Times New Roman"/>
                <w:i/>
                <w:iCs/>
              </w:rPr>
              <w:t>(A)—Rough lumber.</w:t>
            </w:r>
          </w:p>
        </w:tc>
      </w:tr>
      <w:tr w14:paraId="12C65E5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11"/>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1AE9CE9" w14:textId="77777777">
            <w:pPr>
              <w:rPr>
                <w:rFonts w:ascii="Times New Roman" w:hAnsi="Times New Roman" w:cs="Times New Roman"/>
                <w:i/>
                <w:iCs/>
              </w:rPr>
            </w:pPr>
            <w:r w:rsidRPr="00614E66">
              <w:rPr>
                <w:rFonts w:ascii="Times New Roman" w:hAnsi="Times New Roman" w:cs="Times New Roman"/>
                <w:i/>
                <w:iCs/>
              </w:rPr>
              <w:t>(B)—Dressed lumber.</w:t>
            </w:r>
          </w:p>
        </w:tc>
      </w:tr>
    </w:tbl>
    <w:p w:rsidR="00614E66" w:rsidRPr="00614E66" w:rsidP="00614E66" w14:paraId="5F1E7604" w14:textId="77777777">
      <w:pPr>
        <w:rPr>
          <w:rFonts w:ascii="Times New Roman" w:hAnsi="Times New Roman" w:cs="Times New Roman"/>
        </w:rPr>
      </w:pPr>
      <w:r w:rsidRPr="00614E66">
        <w:rPr>
          <w:rFonts w:ascii="Times New Roman" w:hAnsi="Times New Roman" w:cs="Times New Roman"/>
        </w:rPr>
        <w:t>Expand Table </w:t>
      </w:r>
    </w:p>
    <w:tbl>
      <w:tblPr>
        <w:tblW w:w="5000" w:type="pct"/>
        <w:tblCellSpacing w:w="5" w:type="dxa"/>
        <w:tblCellMar>
          <w:top w:w="150" w:type="dxa"/>
          <w:left w:w="150" w:type="dxa"/>
          <w:bottom w:w="150" w:type="dxa"/>
          <w:right w:w="150" w:type="dxa"/>
        </w:tblCellMar>
        <w:tblLook w:val="04A0"/>
      </w:tblPr>
      <w:tblGrid>
        <w:gridCol w:w="3851"/>
        <w:gridCol w:w="1382"/>
        <w:gridCol w:w="1628"/>
        <w:gridCol w:w="2499"/>
      </w:tblGrid>
      <w:tr w14:paraId="23FE7CF4" w14:textId="77777777" w:rsidTr="00614E66">
        <w:tblPrEx>
          <w:tblW w:w="5000" w:type="pct"/>
          <w:tblCellSpacing w:w="5" w:type="dxa"/>
          <w:tblCellMar>
            <w:top w:w="150" w:type="dxa"/>
            <w:left w:w="150" w:type="dxa"/>
            <w:bottom w:w="150" w:type="dxa"/>
            <w:right w:w="150" w:type="dxa"/>
          </w:tblCellMar>
          <w:tblLook w:val="04A0"/>
        </w:tblPrEx>
        <w:trPr>
          <w:trHeight w:val="1016"/>
          <w:tblHeader/>
          <w:tblCellSpacing w:w="5" w:type="dxa"/>
        </w:trPr>
        <w:tc>
          <w:tcPr>
            <w:tcW w:w="0" w:type="auto"/>
            <w:gridSpan w:val="4"/>
            <w:vMerge w:val="restart"/>
            <w:tcBorders>
              <w:top w:val="nil"/>
              <w:left w:val="nil"/>
              <w:bottom w:val="nil"/>
              <w:right w:val="nil"/>
            </w:tcBorders>
            <w:shd w:val="clear" w:color="auto" w:fill="ECECEC"/>
            <w:tcMar>
              <w:top w:w="120" w:type="dxa"/>
              <w:left w:w="120" w:type="dxa"/>
              <w:bottom w:w="120" w:type="dxa"/>
              <w:right w:w="120" w:type="dxa"/>
            </w:tcMar>
            <w:vAlign w:val="center"/>
            <w:hideMark/>
          </w:tcPr>
          <w:p w:rsidR="00614E66" w:rsidRPr="00614E66" w:rsidP="00614E66" w14:paraId="2EA250B2" w14:textId="77777777">
            <w:pPr>
              <w:rPr>
                <w:rFonts w:ascii="Times New Roman" w:hAnsi="Times New Roman" w:cs="Times New Roman"/>
                <w:b/>
                <w:bCs/>
              </w:rPr>
            </w:pPr>
            <w:r w:rsidRPr="00614E66">
              <w:rPr>
                <w:rFonts w:ascii="Times New Roman" w:hAnsi="Times New Roman" w:cs="Times New Roman"/>
                <w:b/>
                <w:bCs/>
              </w:rPr>
              <w:t>Table G-1—Number and Spacing of U-Bolt Wire Rope Clips</w:t>
            </w:r>
          </w:p>
        </w:tc>
      </w:tr>
      <w:tr w14:paraId="461C3443" w14:textId="77777777" w:rsidTr="00614E66">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vMerge w:val="restart"/>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750C70A2" w14:textId="77777777">
            <w:pPr>
              <w:rPr>
                <w:rFonts w:ascii="Times New Roman" w:hAnsi="Times New Roman" w:cs="Times New Roman"/>
                <w:b/>
                <w:bCs/>
              </w:rPr>
            </w:pPr>
            <w:r w:rsidRPr="00614E66">
              <w:rPr>
                <w:rFonts w:ascii="Times New Roman" w:hAnsi="Times New Roman" w:cs="Times New Roman"/>
                <w:b/>
                <w:bCs/>
              </w:rPr>
              <w:t>Improved plow steel, rope diameter, inches</w:t>
            </w:r>
          </w:p>
        </w:tc>
        <w:tc>
          <w:tcPr>
            <w:tcW w:w="0" w:type="auto"/>
            <w:gridSpan w:val="2"/>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7949E871" w14:textId="77777777">
            <w:pPr>
              <w:rPr>
                <w:rFonts w:ascii="Times New Roman" w:hAnsi="Times New Roman" w:cs="Times New Roman"/>
                <w:b/>
                <w:bCs/>
              </w:rPr>
            </w:pPr>
            <w:r w:rsidRPr="00614E66">
              <w:rPr>
                <w:rFonts w:ascii="Times New Roman" w:hAnsi="Times New Roman" w:cs="Times New Roman"/>
                <w:b/>
                <w:bCs/>
              </w:rPr>
              <w:t>Number of clips</w:t>
            </w:r>
          </w:p>
        </w:tc>
        <w:tc>
          <w:tcPr>
            <w:tcW w:w="0" w:type="auto"/>
            <w:vMerge w:val="restart"/>
            <w:tcBorders>
              <w:top w:val="nil"/>
              <w:left w:val="nil"/>
              <w:bottom w:val="single" w:sz="6" w:space="0" w:color="333333"/>
              <w:right w:val="nil"/>
            </w:tcBorders>
            <w:shd w:val="clear" w:color="auto" w:fill="ECECEC"/>
            <w:tcMar>
              <w:top w:w="120" w:type="dxa"/>
              <w:left w:w="120" w:type="dxa"/>
              <w:bottom w:w="120" w:type="dxa"/>
              <w:right w:w="120" w:type="dxa"/>
            </w:tcMar>
            <w:vAlign w:val="bottom"/>
            <w:hideMark/>
          </w:tcPr>
          <w:p w:rsidR="00614E66" w:rsidRPr="00614E66" w:rsidP="00614E66" w14:paraId="23671EFA" w14:textId="77777777">
            <w:pPr>
              <w:rPr>
                <w:rFonts w:ascii="Times New Roman" w:hAnsi="Times New Roman" w:cs="Times New Roman"/>
                <w:b/>
                <w:bCs/>
              </w:rPr>
            </w:pPr>
            <w:r w:rsidRPr="00614E66">
              <w:rPr>
                <w:rFonts w:ascii="Times New Roman" w:hAnsi="Times New Roman" w:cs="Times New Roman"/>
                <w:b/>
                <w:bCs/>
              </w:rPr>
              <w:t>Minimum spacing, inches</w:t>
            </w:r>
          </w:p>
        </w:tc>
      </w:tr>
      <w:tr w14:paraId="00B46576" w14:textId="77777777" w:rsidTr="00614E66">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vMerge/>
            <w:tcBorders>
              <w:top w:val="nil"/>
              <w:left w:val="nil"/>
              <w:bottom w:val="single" w:sz="6" w:space="0" w:color="333333"/>
              <w:right w:val="single" w:sz="6" w:space="0" w:color="333333"/>
            </w:tcBorders>
            <w:shd w:val="clear" w:color="auto" w:fill="auto"/>
            <w:vAlign w:val="center"/>
            <w:hideMark/>
          </w:tcPr>
          <w:p w:rsidR="00614E66" w:rsidRPr="00614E66" w:rsidP="00614E66" w14:paraId="430DC734" w14:textId="77777777">
            <w:pPr>
              <w:rPr>
                <w:rFonts w:ascii="Times New Roman" w:hAnsi="Times New Roman" w:cs="Times New Roman"/>
                <w:b/>
                <w:bCs/>
              </w:rPr>
            </w:pPr>
          </w:p>
        </w:tc>
        <w:tc>
          <w:tcPr>
            <w:tcW w:w="0" w:type="auto"/>
            <w:tcBorders>
              <w:top w:val="single" w:sz="6" w:space="0" w:color="D1D2D4"/>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02A00011" w14:textId="77777777">
            <w:pPr>
              <w:rPr>
                <w:rFonts w:ascii="Times New Roman" w:hAnsi="Times New Roman" w:cs="Times New Roman"/>
                <w:b/>
                <w:bCs/>
              </w:rPr>
            </w:pPr>
            <w:r w:rsidRPr="00614E66">
              <w:rPr>
                <w:rFonts w:ascii="Times New Roman" w:hAnsi="Times New Roman" w:cs="Times New Roman"/>
                <w:b/>
                <w:bCs/>
              </w:rPr>
              <w:t>Drop forged</w:t>
            </w:r>
          </w:p>
        </w:tc>
        <w:tc>
          <w:tcPr>
            <w:tcW w:w="0" w:type="auto"/>
            <w:tcBorders>
              <w:top w:val="single" w:sz="6" w:space="0" w:color="D1D2D4"/>
              <w:left w:val="nil"/>
              <w:bottom w:val="single" w:sz="6" w:space="0" w:color="333333"/>
              <w:right w:val="nil"/>
            </w:tcBorders>
            <w:shd w:val="clear" w:color="auto" w:fill="ECECEC"/>
            <w:tcMar>
              <w:top w:w="120" w:type="dxa"/>
              <w:left w:w="120" w:type="dxa"/>
              <w:bottom w:w="120" w:type="dxa"/>
              <w:right w:w="120" w:type="dxa"/>
            </w:tcMar>
            <w:vAlign w:val="bottom"/>
            <w:hideMark/>
          </w:tcPr>
          <w:p w:rsidR="00614E66" w:rsidRPr="00614E66" w:rsidP="00614E66" w14:paraId="4F2F4E69" w14:textId="77777777">
            <w:pPr>
              <w:rPr>
                <w:rFonts w:ascii="Times New Roman" w:hAnsi="Times New Roman" w:cs="Times New Roman"/>
                <w:b/>
                <w:bCs/>
              </w:rPr>
            </w:pPr>
            <w:r w:rsidRPr="00614E66">
              <w:rPr>
                <w:rFonts w:ascii="Times New Roman" w:hAnsi="Times New Roman" w:cs="Times New Roman"/>
                <w:b/>
                <w:bCs/>
              </w:rPr>
              <w:t>Other material</w:t>
            </w:r>
          </w:p>
        </w:tc>
        <w:tc>
          <w:tcPr>
            <w:tcW w:w="0" w:type="auto"/>
            <w:vMerge/>
            <w:tcBorders>
              <w:top w:val="nil"/>
              <w:left w:val="nil"/>
              <w:bottom w:val="single" w:sz="6" w:space="0" w:color="333333"/>
              <w:right w:val="nil"/>
            </w:tcBorders>
            <w:shd w:val="clear" w:color="auto" w:fill="auto"/>
            <w:vAlign w:val="center"/>
            <w:hideMark/>
          </w:tcPr>
          <w:p w:rsidR="00614E66" w:rsidRPr="00614E66" w:rsidP="00614E66" w14:paraId="64E001DD" w14:textId="77777777">
            <w:pPr>
              <w:rPr>
                <w:rFonts w:ascii="Times New Roman" w:hAnsi="Times New Roman" w:cs="Times New Roman"/>
                <w:b/>
                <w:bCs/>
              </w:rPr>
            </w:pPr>
          </w:p>
        </w:tc>
      </w:tr>
      <w:tr w14:paraId="34DFBB7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23A5221B"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vertAlign w:val="superscript"/>
              </w:rPr>
              <w:t>1</w:t>
            </w:r>
            <w:r w:rsidRPr="00614E66">
              <w:rPr>
                <w:rFonts w:ascii="Times New Roman" w:hAnsi="Times New Roman" w:cs="Times New Roman"/>
              </w:rPr>
              <w:t>)</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111A2F2B"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34903CE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C7E506A" w14:textId="77777777">
            <w:pPr>
              <w:rPr>
                <w:rFonts w:ascii="Times New Roman" w:hAnsi="Times New Roman" w:cs="Times New Roman"/>
              </w:rPr>
            </w:pPr>
          </w:p>
        </w:tc>
      </w:tr>
      <w:tr w14:paraId="62078FF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627112C" w14:textId="77777777">
            <w:pPr>
              <w:rPr>
                <w:rFonts w:ascii="Times New Roman" w:hAnsi="Times New Roman" w:cs="Times New Roman"/>
              </w:rPr>
            </w:pPr>
            <w:r w:rsidRPr="00614E66">
              <w:rPr>
                <w:rFonts w:ascii="Times New Roman" w:hAnsi="Times New Roman" w:cs="Times New Roman"/>
              </w:rPr>
              <w:t>1/2</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23CA6D69" w14:textId="77777777">
            <w:pPr>
              <w:rPr>
                <w:rFonts w:ascii="Times New Roman" w:hAnsi="Times New Roman" w:cs="Times New Roman"/>
              </w:rPr>
            </w:pPr>
            <w:r w:rsidRPr="00614E66">
              <w:rPr>
                <w:rFonts w:ascii="Times New Roman" w:hAnsi="Times New Roman" w:cs="Times New Roman"/>
              </w:rPr>
              <w:t>3</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27D41B9E" w14:textId="77777777">
            <w:pPr>
              <w:rPr>
                <w:rFonts w:ascii="Times New Roman" w:hAnsi="Times New Roman" w:cs="Times New Roman"/>
              </w:rPr>
            </w:pPr>
            <w:r w:rsidRPr="00614E66">
              <w:rPr>
                <w:rFonts w:ascii="Times New Roman" w:hAnsi="Times New Roman" w:cs="Times New Roman"/>
              </w:rPr>
              <w:t>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F343CA7" w14:textId="77777777">
            <w:pPr>
              <w:rPr>
                <w:rFonts w:ascii="Times New Roman" w:hAnsi="Times New Roman" w:cs="Times New Roman"/>
              </w:rPr>
            </w:pPr>
            <w:r w:rsidRPr="00614E66">
              <w:rPr>
                <w:rFonts w:ascii="Times New Roman" w:hAnsi="Times New Roman" w:cs="Times New Roman"/>
              </w:rPr>
              <w:t>3</w:t>
            </w:r>
          </w:p>
        </w:tc>
      </w:tr>
      <w:tr w14:paraId="25DD875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72C0A1B" w14:textId="77777777">
            <w:pPr>
              <w:rPr>
                <w:rFonts w:ascii="Times New Roman" w:hAnsi="Times New Roman" w:cs="Times New Roman"/>
              </w:rPr>
            </w:pPr>
            <w:r w:rsidRPr="00614E66">
              <w:rPr>
                <w:rFonts w:ascii="Times New Roman" w:hAnsi="Times New Roman" w:cs="Times New Roman"/>
              </w:rPr>
              <w:t>5/8</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F8C9582" w14:textId="77777777">
            <w:pPr>
              <w:rPr>
                <w:rFonts w:ascii="Times New Roman" w:hAnsi="Times New Roman" w:cs="Times New Roman"/>
              </w:rPr>
            </w:pPr>
            <w:r w:rsidRPr="00614E66">
              <w:rPr>
                <w:rFonts w:ascii="Times New Roman" w:hAnsi="Times New Roman" w:cs="Times New Roman"/>
              </w:rPr>
              <w:t>3</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F50850D" w14:textId="77777777">
            <w:pPr>
              <w:rPr>
                <w:rFonts w:ascii="Times New Roman" w:hAnsi="Times New Roman" w:cs="Times New Roman"/>
              </w:rPr>
            </w:pPr>
            <w:r w:rsidRPr="00614E66">
              <w:rPr>
                <w:rFonts w:ascii="Times New Roman" w:hAnsi="Times New Roman" w:cs="Times New Roman"/>
              </w:rPr>
              <w:t>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F0D21FC" w14:textId="77777777">
            <w:pPr>
              <w:rPr>
                <w:rFonts w:ascii="Times New Roman" w:hAnsi="Times New Roman" w:cs="Times New Roman"/>
              </w:rPr>
            </w:pPr>
            <w:r w:rsidRPr="00614E66">
              <w:rPr>
                <w:rFonts w:ascii="Times New Roman" w:hAnsi="Times New Roman" w:cs="Times New Roman"/>
              </w:rPr>
              <w:t>33/4</w:t>
            </w:r>
          </w:p>
        </w:tc>
      </w:tr>
      <w:tr w14:paraId="65B8346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3E9E7A7C" w14:textId="77777777">
            <w:pPr>
              <w:rPr>
                <w:rFonts w:ascii="Times New Roman" w:hAnsi="Times New Roman" w:cs="Times New Roman"/>
              </w:rPr>
            </w:pPr>
            <w:r w:rsidRPr="00614E66">
              <w:rPr>
                <w:rFonts w:ascii="Times New Roman" w:hAnsi="Times New Roman" w:cs="Times New Roman"/>
              </w:rPr>
              <w:t>3/4</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0CDCB60" w14:textId="77777777">
            <w:pPr>
              <w:rPr>
                <w:rFonts w:ascii="Times New Roman" w:hAnsi="Times New Roman" w:cs="Times New Roman"/>
              </w:rPr>
            </w:pPr>
            <w:r w:rsidRPr="00614E66">
              <w:rPr>
                <w:rFonts w:ascii="Times New Roman" w:hAnsi="Times New Roman" w:cs="Times New Roman"/>
              </w:rPr>
              <w:t>4</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2000408"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5A77ECC" w14:textId="77777777">
            <w:pPr>
              <w:rPr>
                <w:rFonts w:ascii="Times New Roman" w:hAnsi="Times New Roman" w:cs="Times New Roman"/>
              </w:rPr>
            </w:pPr>
            <w:r w:rsidRPr="00614E66">
              <w:rPr>
                <w:rFonts w:ascii="Times New Roman" w:hAnsi="Times New Roman" w:cs="Times New Roman"/>
              </w:rPr>
              <w:t>41/2</w:t>
            </w:r>
          </w:p>
        </w:tc>
      </w:tr>
      <w:tr w14:paraId="48E946E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6BFE4AE" w14:textId="77777777">
            <w:pPr>
              <w:rPr>
                <w:rFonts w:ascii="Times New Roman" w:hAnsi="Times New Roman" w:cs="Times New Roman"/>
              </w:rPr>
            </w:pPr>
            <w:r w:rsidRPr="00614E66">
              <w:rPr>
                <w:rFonts w:ascii="Times New Roman" w:hAnsi="Times New Roman" w:cs="Times New Roman"/>
              </w:rPr>
              <w:t>7/8</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AB4D20E" w14:textId="77777777">
            <w:pPr>
              <w:rPr>
                <w:rFonts w:ascii="Times New Roman" w:hAnsi="Times New Roman" w:cs="Times New Roman"/>
              </w:rPr>
            </w:pPr>
            <w:r w:rsidRPr="00614E66">
              <w:rPr>
                <w:rFonts w:ascii="Times New Roman" w:hAnsi="Times New Roman" w:cs="Times New Roman"/>
              </w:rPr>
              <w:t>4</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35EB640A"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2699E43" w14:textId="77777777">
            <w:pPr>
              <w:rPr>
                <w:rFonts w:ascii="Times New Roman" w:hAnsi="Times New Roman" w:cs="Times New Roman"/>
              </w:rPr>
            </w:pPr>
            <w:r w:rsidRPr="00614E66">
              <w:rPr>
                <w:rFonts w:ascii="Times New Roman" w:hAnsi="Times New Roman" w:cs="Times New Roman"/>
              </w:rPr>
              <w:t>51/4</w:t>
            </w:r>
          </w:p>
        </w:tc>
      </w:tr>
      <w:tr w14:paraId="577FE9B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38511E13"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1AFB8DCE" w14:textId="77777777">
            <w:pPr>
              <w:rPr>
                <w:rFonts w:ascii="Times New Roman" w:hAnsi="Times New Roman" w:cs="Times New Roman"/>
              </w:rPr>
            </w:pPr>
            <w:r w:rsidRPr="00614E66">
              <w:rPr>
                <w:rFonts w:ascii="Times New Roman" w:hAnsi="Times New Roman" w:cs="Times New Roman"/>
              </w:rPr>
              <w:t>4</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3F7BD594" w14:textId="77777777">
            <w:pPr>
              <w:rPr>
                <w:rFonts w:ascii="Times New Roman" w:hAnsi="Times New Roman" w:cs="Times New Roman"/>
              </w:rPr>
            </w:pPr>
            <w:r w:rsidRPr="00614E66">
              <w:rPr>
                <w:rFonts w:ascii="Times New Roman" w:hAnsi="Times New Roman" w:cs="Times New Roman"/>
              </w:rPr>
              <w:t>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CBD5C05" w14:textId="77777777">
            <w:pPr>
              <w:rPr>
                <w:rFonts w:ascii="Times New Roman" w:hAnsi="Times New Roman" w:cs="Times New Roman"/>
              </w:rPr>
            </w:pPr>
            <w:r w:rsidRPr="00614E66">
              <w:rPr>
                <w:rFonts w:ascii="Times New Roman" w:hAnsi="Times New Roman" w:cs="Times New Roman"/>
              </w:rPr>
              <w:t>6</w:t>
            </w:r>
          </w:p>
        </w:tc>
      </w:tr>
      <w:tr w14:paraId="6639156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1359FF1" w14:textId="77777777">
            <w:pPr>
              <w:rPr>
                <w:rFonts w:ascii="Times New Roman" w:hAnsi="Times New Roman" w:cs="Times New Roman"/>
              </w:rPr>
            </w:pPr>
            <w:r w:rsidRPr="00614E66">
              <w:rPr>
                <w:rFonts w:ascii="Times New Roman" w:hAnsi="Times New Roman" w:cs="Times New Roman"/>
              </w:rPr>
              <w:t>11/8</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145BC90"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B5FBC40" w14:textId="77777777">
            <w:pPr>
              <w:rPr>
                <w:rFonts w:ascii="Times New Roman" w:hAnsi="Times New Roman" w:cs="Times New Roman"/>
              </w:rPr>
            </w:pPr>
            <w:r w:rsidRPr="00614E66">
              <w:rPr>
                <w:rFonts w:ascii="Times New Roman" w:hAnsi="Times New Roman" w:cs="Times New Roman"/>
              </w:rPr>
              <w:t>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2C5B838" w14:textId="77777777">
            <w:pPr>
              <w:rPr>
                <w:rFonts w:ascii="Times New Roman" w:hAnsi="Times New Roman" w:cs="Times New Roman"/>
              </w:rPr>
            </w:pPr>
            <w:r w:rsidRPr="00614E66">
              <w:rPr>
                <w:rFonts w:ascii="Times New Roman" w:hAnsi="Times New Roman" w:cs="Times New Roman"/>
              </w:rPr>
              <w:t>63/4</w:t>
            </w:r>
          </w:p>
        </w:tc>
      </w:tr>
      <w:tr w14:paraId="1B73657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36F81C0A" w14:textId="77777777">
            <w:pPr>
              <w:rPr>
                <w:rFonts w:ascii="Times New Roman" w:hAnsi="Times New Roman" w:cs="Times New Roman"/>
              </w:rPr>
            </w:pPr>
            <w:r w:rsidRPr="00614E66">
              <w:rPr>
                <w:rFonts w:ascii="Times New Roman" w:hAnsi="Times New Roman" w:cs="Times New Roman"/>
              </w:rPr>
              <w:t>11/4</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75887DE"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A61407D" w14:textId="77777777">
            <w:pPr>
              <w:rPr>
                <w:rFonts w:ascii="Times New Roman" w:hAnsi="Times New Roman" w:cs="Times New Roman"/>
              </w:rPr>
            </w:pPr>
            <w:r w:rsidRPr="00614E66">
              <w:rPr>
                <w:rFonts w:ascii="Times New Roman" w:hAnsi="Times New Roman" w:cs="Times New Roman"/>
              </w:rPr>
              <w:t>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FF3EA62" w14:textId="77777777">
            <w:pPr>
              <w:rPr>
                <w:rFonts w:ascii="Times New Roman" w:hAnsi="Times New Roman" w:cs="Times New Roman"/>
              </w:rPr>
            </w:pPr>
            <w:r w:rsidRPr="00614E66">
              <w:rPr>
                <w:rFonts w:ascii="Times New Roman" w:hAnsi="Times New Roman" w:cs="Times New Roman"/>
              </w:rPr>
              <w:t>71/2</w:t>
            </w:r>
          </w:p>
        </w:tc>
      </w:tr>
      <w:tr w14:paraId="3702870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3507E14B" w14:textId="77777777">
            <w:pPr>
              <w:rPr>
                <w:rFonts w:ascii="Times New Roman" w:hAnsi="Times New Roman" w:cs="Times New Roman"/>
              </w:rPr>
            </w:pPr>
            <w:r w:rsidRPr="00614E66">
              <w:rPr>
                <w:rFonts w:ascii="Times New Roman" w:hAnsi="Times New Roman" w:cs="Times New Roman"/>
              </w:rPr>
              <w:t>13/8</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A5ABF09" w14:textId="77777777">
            <w:pPr>
              <w:rPr>
                <w:rFonts w:ascii="Times New Roman" w:hAnsi="Times New Roman" w:cs="Times New Roman"/>
              </w:rPr>
            </w:pPr>
            <w:r w:rsidRPr="00614E66">
              <w:rPr>
                <w:rFonts w:ascii="Times New Roman" w:hAnsi="Times New Roman" w:cs="Times New Roman"/>
              </w:rPr>
              <w:t>6</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65F6601" w14:textId="77777777">
            <w:pPr>
              <w:rPr>
                <w:rFonts w:ascii="Times New Roman" w:hAnsi="Times New Roman" w:cs="Times New Roman"/>
              </w:rPr>
            </w:pPr>
            <w:r w:rsidRPr="00614E66">
              <w:rPr>
                <w:rFonts w:ascii="Times New Roman" w:hAnsi="Times New Roman" w:cs="Times New Roman"/>
              </w:rPr>
              <w:t>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4D914DF" w14:textId="77777777">
            <w:pPr>
              <w:rPr>
                <w:rFonts w:ascii="Times New Roman" w:hAnsi="Times New Roman" w:cs="Times New Roman"/>
              </w:rPr>
            </w:pPr>
            <w:r w:rsidRPr="00614E66">
              <w:rPr>
                <w:rFonts w:ascii="Times New Roman" w:hAnsi="Times New Roman" w:cs="Times New Roman"/>
              </w:rPr>
              <w:t>81/4</w:t>
            </w:r>
          </w:p>
        </w:tc>
      </w:tr>
      <w:tr w14:paraId="2A13C2D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7703E7F8" w14:textId="77777777">
            <w:pPr>
              <w:rPr>
                <w:rFonts w:ascii="Times New Roman" w:hAnsi="Times New Roman" w:cs="Times New Roman"/>
              </w:rPr>
            </w:pPr>
            <w:r w:rsidRPr="00614E66">
              <w:rPr>
                <w:rFonts w:ascii="Times New Roman" w:hAnsi="Times New Roman" w:cs="Times New Roman"/>
              </w:rPr>
              <w:t>11/2</w:t>
            </w:r>
          </w:p>
        </w:tc>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6BE704A9" w14:textId="77777777">
            <w:pPr>
              <w:rPr>
                <w:rFonts w:ascii="Times New Roman" w:hAnsi="Times New Roman" w:cs="Times New Roman"/>
              </w:rPr>
            </w:pPr>
            <w:r w:rsidRPr="00614E66">
              <w:rPr>
                <w:rFonts w:ascii="Times New Roman" w:hAnsi="Times New Roman" w:cs="Times New Roman"/>
              </w:rPr>
              <w:t>6</w:t>
            </w:r>
          </w:p>
        </w:tc>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18AAB312" w14:textId="77777777">
            <w:pPr>
              <w:rPr>
                <w:rFonts w:ascii="Times New Roman" w:hAnsi="Times New Roman" w:cs="Times New Roman"/>
              </w:rPr>
            </w:pPr>
            <w:r w:rsidRPr="00614E66">
              <w:rPr>
                <w:rFonts w:ascii="Times New Roman" w:hAnsi="Times New Roman" w:cs="Times New Roman"/>
              </w:rPr>
              <w:t>8</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614E66" w:rsidRPr="00614E66" w:rsidP="00614E66" w14:paraId="67A46DC3" w14:textId="77777777">
            <w:pPr>
              <w:rPr>
                <w:rFonts w:ascii="Times New Roman" w:hAnsi="Times New Roman" w:cs="Times New Roman"/>
              </w:rPr>
            </w:pPr>
            <w:r w:rsidRPr="00614E66">
              <w:rPr>
                <w:rFonts w:ascii="Times New Roman" w:hAnsi="Times New Roman" w:cs="Times New Roman"/>
              </w:rPr>
              <w:t>9</w:t>
            </w:r>
          </w:p>
        </w:tc>
      </w:tr>
      <w:tr w14:paraId="7CD59EB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4"/>
            <w:tcBorders>
              <w:top w:val="single" w:sz="6" w:space="0" w:color="D1D2D4"/>
              <w:left w:val="nil"/>
              <w:bottom w:val="nil"/>
              <w:right w:val="nil"/>
            </w:tcBorders>
            <w:shd w:val="clear" w:color="auto" w:fill="auto"/>
            <w:tcMar>
              <w:top w:w="300" w:type="dxa"/>
              <w:left w:w="120" w:type="dxa"/>
              <w:bottom w:w="120" w:type="dxa"/>
              <w:right w:w="120" w:type="dxa"/>
            </w:tcMar>
            <w:hideMark/>
          </w:tcPr>
          <w:p w:rsidR="00614E66" w:rsidRPr="00614E66" w:rsidP="00614E66" w14:paraId="53263BEC" w14:textId="77777777">
            <w:pPr>
              <w:rPr>
                <w:rFonts w:ascii="Times New Roman" w:hAnsi="Times New Roman" w:cs="Times New Roman"/>
                <w:i/>
                <w:iCs/>
              </w:rPr>
            </w:pPr>
            <w:r w:rsidRPr="00614E66">
              <w:rPr>
                <w:rFonts w:ascii="Times New Roman" w:hAnsi="Times New Roman" w:cs="Times New Roman"/>
                <w:i/>
                <w:iCs/>
                <w:vertAlign w:val="superscript"/>
              </w:rPr>
              <w:t>1</w:t>
            </w:r>
            <w:r w:rsidRPr="00614E66">
              <w:rPr>
                <w:rFonts w:ascii="Times New Roman" w:hAnsi="Times New Roman" w:cs="Times New Roman"/>
                <w:i/>
                <w:iCs/>
              </w:rPr>
              <w:t> Three clips shall be used on wire size less than 1/2-inch diameter.</w:t>
            </w:r>
          </w:p>
        </w:tc>
      </w:tr>
    </w:tbl>
    <w:p w:rsidR="00614E66" w:rsidRPr="00614E66" w:rsidP="00614E66" w14:paraId="2A3654A8" w14:textId="77777777">
      <w:pPr>
        <w:rPr>
          <w:rFonts w:ascii="Times New Roman" w:hAnsi="Times New Roman" w:cs="Times New Roman"/>
        </w:rPr>
      </w:pPr>
      <w:r w:rsidRPr="00614E66">
        <w:rPr>
          <w:rFonts w:ascii="Times New Roman" w:hAnsi="Times New Roman" w:cs="Times New Roman"/>
        </w:rPr>
        <w:t>Expand Table </w:t>
      </w:r>
    </w:p>
    <w:tbl>
      <w:tblPr>
        <w:tblW w:w="5000" w:type="pct"/>
        <w:tblCellSpacing w:w="5" w:type="dxa"/>
        <w:tblCellMar>
          <w:top w:w="150" w:type="dxa"/>
          <w:left w:w="150" w:type="dxa"/>
          <w:bottom w:w="150" w:type="dxa"/>
          <w:right w:w="150" w:type="dxa"/>
        </w:tblCellMar>
        <w:tblLook w:val="04A0"/>
      </w:tblPr>
      <w:tblGrid>
        <w:gridCol w:w="2935"/>
        <w:gridCol w:w="6425"/>
      </w:tblGrid>
      <w:tr w14:paraId="055B4F0E" w14:textId="77777777" w:rsidTr="00614E66">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gridSpan w:val="2"/>
            <w:tcBorders>
              <w:top w:val="nil"/>
              <w:left w:val="nil"/>
              <w:bottom w:val="nil"/>
              <w:right w:val="nil"/>
            </w:tcBorders>
            <w:shd w:val="clear" w:color="auto" w:fill="ECECEC"/>
            <w:tcMar>
              <w:top w:w="120" w:type="dxa"/>
              <w:left w:w="120" w:type="dxa"/>
              <w:bottom w:w="120" w:type="dxa"/>
              <w:right w:w="120" w:type="dxa"/>
            </w:tcMar>
            <w:vAlign w:val="center"/>
            <w:hideMark/>
          </w:tcPr>
          <w:p w:rsidR="00614E66" w:rsidRPr="00614E66" w:rsidP="00614E66" w14:paraId="015A6EDA" w14:textId="77777777">
            <w:pPr>
              <w:rPr>
                <w:rFonts w:ascii="Times New Roman" w:hAnsi="Times New Roman" w:cs="Times New Roman"/>
                <w:b/>
                <w:bCs/>
              </w:rPr>
            </w:pPr>
            <w:r w:rsidRPr="00614E66">
              <w:rPr>
                <w:rFonts w:ascii="Times New Roman" w:hAnsi="Times New Roman" w:cs="Times New Roman"/>
                <w:b/>
                <w:bCs/>
              </w:rPr>
              <w:t>Table G-2—Maximum Allowable Wear at Any Point of Link</w:t>
            </w:r>
          </w:p>
        </w:tc>
      </w:tr>
      <w:tr w14:paraId="2F3DD1E5" w14:textId="77777777" w:rsidTr="00614E66">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1AF485DC" w14:textId="77777777">
            <w:pPr>
              <w:rPr>
                <w:rFonts w:ascii="Times New Roman" w:hAnsi="Times New Roman" w:cs="Times New Roman"/>
                <w:b/>
                <w:bCs/>
              </w:rPr>
            </w:pPr>
            <w:r w:rsidRPr="00614E66">
              <w:rPr>
                <w:rFonts w:ascii="Times New Roman" w:hAnsi="Times New Roman" w:cs="Times New Roman"/>
                <w:b/>
                <w:bCs/>
              </w:rPr>
              <w:t>Chain size in inches</w:t>
            </w:r>
          </w:p>
        </w:tc>
        <w:tc>
          <w:tcPr>
            <w:tcW w:w="0" w:type="auto"/>
            <w:tcBorders>
              <w:top w:val="nil"/>
              <w:left w:val="nil"/>
              <w:bottom w:val="single" w:sz="6" w:space="0" w:color="333333"/>
              <w:right w:val="nil"/>
            </w:tcBorders>
            <w:shd w:val="clear" w:color="auto" w:fill="ECECEC"/>
            <w:tcMar>
              <w:top w:w="120" w:type="dxa"/>
              <w:left w:w="120" w:type="dxa"/>
              <w:bottom w:w="120" w:type="dxa"/>
              <w:right w:w="120" w:type="dxa"/>
            </w:tcMar>
            <w:vAlign w:val="bottom"/>
            <w:hideMark/>
          </w:tcPr>
          <w:p w:rsidR="00614E66" w:rsidRPr="00614E66" w:rsidP="00614E66" w14:paraId="31C0099E" w14:textId="77777777">
            <w:pPr>
              <w:rPr>
                <w:rFonts w:ascii="Times New Roman" w:hAnsi="Times New Roman" w:cs="Times New Roman"/>
                <w:b/>
                <w:bCs/>
              </w:rPr>
            </w:pPr>
            <w:r w:rsidRPr="00614E66">
              <w:rPr>
                <w:rFonts w:ascii="Times New Roman" w:hAnsi="Times New Roman" w:cs="Times New Roman"/>
                <w:b/>
                <w:bCs/>
              </w:rPr>
              <w:t>Maximum allowable wear in fraction of inches</w:t>
            </w:r>
          </w:p>
        </w:tc>
      </w:tr>
      <w:tr w14:paraId="753A883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71AA1811" w14:textId="77777777">
            <w:pPr>
              <w:rPr>
                <w:rFonts w:ascii="Times New Roman" w:hAnsi="Times New Roman" w:cs="Times New Roman"/>
              </w:rPr>
            </w:pPr>
            <w:r w:rsidRPr="00614E66">
              <w:rPr>
                <w:rFonts w:ascii="Times New Roman" w:hAnsi="Times New Roman" w:cs="Times New Roman"/>
              </w:rPr>
              <w:t>1/4(9/32)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56A2C84" w14:textId="77777777">
            <w:pPr>
              <w:rPr>
                <w:rFonts w:ascii="Times New Roman" w:hAnsi="Times New Roman" w:cs="Times New Roman"/>
              </w:rPr>
            </w:pPr>
            <w:r w:rsidRPr="00614E66">
              <w:rPr>
                <w:rFonts w:ascii="Times New Roman" w:hAnsi="Times New Roman" w:cs="Times New Roman"/>
              </w:rPr>
              <w:t>3/64</w:t>
            </w:r>
          </w:p>
        </w:tc>
      </w:tr>
      <w:tr w14:paraId="48156DE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1886BA9" w14:textId="77777777">
            <w:pPr>
              <w:rPr>
                <w:rFonts w:ascii="Times New Roman" w:hAnsi="Times New Roman" w:cs="Times New Roman"/>
              </w:rPr>
            </w:pPr>
            <w:r w:rsidRPr="00614E66">
              <w:rPr>
                <w:rFonts w:ascii="Times New Roman" w:hAnsi="Times New Roman" w:cs="Times New Roman"/>
              </w:rPr>
              <w:t>3/8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9972FE6" w14:textId="77777777">
            <w:pPr>
              <w:rPr>
                <w:rFonts w:ascii="Times New Roman" w:hAnsi="Times New Roman" w:cs="Times New Roman"/>
              </w:rPr>
            </w:pPr>
            <w:r w:rsidRPr="00614E66">
              <w:rPr>
                <w:rFonts w:ascii="Times New Roman" w:hAnsi="Times New Roman" w:cs="Times New Roman"/>
              </w:rPr>
              <w:t>5/64</w:t>
            </w:r>
          </w:p>
        </w:tc>
      </w:tr>
      <w:tr w14:paraId="1321E35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792657F0" w14:textId="77777777">
            <w:pPr>
              <w:rPr>
                <w:rFonts w:ascii="Times New Roman" w:hAnsi="Times New Roman" w:cs="Times New Roman"/>
              </w:rPr>
            </w:pPr>
            <w:r w:rsidRPr="00614E66">
              <w:rPr>
                <w:rFonts w:ascii="Times New Roman" w:hAnsi="Times New Roman" w:cs="Times New Roman"/>
              </w:rPr>
              <w:t>1/2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F08794A" w14:textId="77777777">
            <w:pPr>
              <w:rPr>
                <w:rFonts w:ascii="Times New Roman" w:hAnsi="Times New Roman" w:cs="Times New Roman"/>
              </w:rPr>
            </w:pPr>
            <w:r w:rsidRPr="00614E66">
              <w:rPr>
                <w:rFonts w:ascii="Times New Roman" w:hAnsi="Times New Roman" w:cs="Times New Roman"/>
              </w:rPr>
              <w:t>7/64</w:t>
            </w:r>
          </w:p>
        </w:tc>
      </w:tr>
      <w:tr w14:paraId="4B4039B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161AC005" w14:textId="77777777">
            <w:pPr>
              <w:rPr>
                <w:rFonts w:ascii="Times New Roman" w:hAnsi="Times New Roman" w:cs="Times New Roman"/>
              </w:rPr>
            </w:pPr>
            <w:r w:rsidRPr="00614E66">
              <w:rPr>
                <w:rFonts w:ascii="Times New Roman" w:hAnsi="Times New Roman" w:cs="Times New Roman"/>
              </w:rPr>
              <w:t>5/8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B4543A1" w14:textId="77777777">
            <w:pPr>
              <w:rPr>
                <w:rFonts w:ascii="Times New Roman" w:hAnsi="Times New Roman" w:cs="Times New Roman"/>
              </w:rPr>
            </w:pPr>
            <w:r w:rsidRPr="00614E66">
              <w:rPr>
                <w:rFonts w:ascii="Times New Roman" w:hAnsi="Times New Roman" w:cs="Times New Roman"/>
              </w:rPr>
              <w:t>9/64</w:t>
            </w:r>
          </w:p>
        </w:tc>
      </w:tr>
      <w:tr w14:paraId="774DC28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79F35DEC" w14:textId="77777777">
            <w:pPr>
              <w:rPr>
                <w:rFonts w:ascii="Times New Roman" w:hAnsi="Times New Roman" w:cs="Times New Roman"/>
              </w:rPr>
            </w:pPr>
            <w:r w:rsidRPr="00614E66">
              <w:rPr>
                <w:rFonts w:ascii="Times New Roman" w:hAnsi="Times New Roman" w:cs="Times New Roman"/>
              </w:rPr>
              <w:t>3/4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8672046" w14:textId="77777777">
            <w:pPr>
              <w:rPr>
                <w:rFonts w:ascii="Times New Roman" w:hAnsi="Times New Roman" w:cs="Times New Roman"/>
              </w:rPr>
            </w:pPr>
            <w:r w:rsidRPr="00614E66">
              <w:rPr>
                <w:rFonts w:ascii="Times New Roman" w:hAnsi="Times New Roman" w:cs="Times New Roman"/>
              </w:rPr>
              <w:t>5/32</w:t>
            </w:r>
          </w:p>
        </w:tc>
      </w:tr>
      <w:tr w14:paraId="0BE9290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7D2C3EC8" w14:textId="77777777">
            <w:pPr>
              <w:rPr>
                <w:rFonts w:ascii="Times New Roman" w:hAnsi="Times New Roman" w:cs="Times New Roman"/>
              </w:rPr>
            </w:pPr>
            <w:r w:rsidRPr="00614E66">
              <w:rPr>
                <w:rFonts w:ascii="Times New Roman" w:hAnsi="Times New Roman" w:cs="Times New Roman"/>
              </w:rPr>
              <w:t>7/8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571702D" w14:textId="77777777">
            <w:pPr>
              <w:rPr>
                <w:rFonts w:ascii="Times New Roman" w:hAnsi="Times New Roman" w:cs="Times New Roman"/>
              </w:rPr>
            </w:pPr>
            <w:r w:rsidRPr="00614E66">
              <w:rPr>
                <w:rFonts w:ascii="Times New Roman" w:hAnsi="Times New Roman" w:cs="Times New Roman"/>
              </w:rPr>
              <w:t>11/64</w:t>
            </w:r>
          </w:p>
        </w:tc>
      </w:tr>
      <w:tr w14:paraId="35AED03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AD760EA"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3AD980D" w14:textId="77777777">
            <w:pPr>
              <w:rPr>
                <w:rFonts w:ascii="Times New Roman" w:hAnsi="Times New Roman" w:cs="Times New Roman"/>
              </w:rPr>
            </w:pPr>
            <w:r w:rsidRPr="00614E66">
              <w:rPr>
                <w:rFonts w:ascii="Times New Roman" w:hAnsi="Times New Roman" w:cs="Times New Roman"/>
              </w:rPr>
              <w:t>3/16</w:t>
            </w:r>
          </w:p>
        </w:tc>
      </w:tr>
      <w:tr w14:paraId="1F79D4A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E759463" w14:textId="77777777">
            <w:pPr>
              <w:rPr>
                <w:rFonts w:ascii="Times New Roman" w:hAnsi="Times New Roman" w:cs="Times New Roman"/>
              </w:rPr>
            </w:pPr>
            <w:r w:rsidRPr="00614E66">
              <w:rPr>
                <w:rFonts w:ascii="Times New Roman" w:hAnsi="Times New Roman" w:cs="Times New Roman"/>
              </w:rPr>
              <w:t>11/8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FCA505D" w14:textId="77777777">
            <w:pPr>
              <w:rPr>
                <w:rFonts w:ascii="Times New Roman" w:hAnsi="Times New Roman" w:cs="Times New Roman"/>
              </w:rPr>
            </w:pPr>
            <w:r w:rsidRPr="00614E66">
              <w:rPr>
                <w:rFonts w:ascii="Times New Roman" w:hAnsi="Times New Roman" w:cs="Times New Roman"/>
              </w:rPr>
              <w:t>7/32</w:t>
            </w:r>
          </w:p>
        </w:tc>
      </w:tr>
      <w:tr w14:paraId="2AC6CE5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1FE0E956" w14:textId="77777777">
            <w:pPr>
              <w:rPr>
                <w:rFonts w:ascii="Times New Roman" w:hAnsi="Times New Roman" w:cs="Times New Roman"/>
              </w:rPr>
            </w:pPr>
            <w:r w:rsidRPr="00614E66">
              <w:rPr>
                <w:rFonts w:ascii="Times New Roman" w:hAnsi="Times New Roman" w:cs="Times New Roman"/>
              </w:rPr>
              <w:t>11/4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2643EB8" w14:textId="77777777">
            <w:pPr>
              <w:rPr>
                <w:rFonts w:ascii="Times New Roman" w:hAnsi="Times New Roman" w:cs="Times New Roman"/>
              </w:rPr>
            </w:pPr>
            <w:r w:rsidRPr="00614E66">
              <w:rPr>
                <w:rFonts w:ascii="Times New Roman" w:hAnsi="Times New Roman" w:cs="Times New Roman"/>
              </w:rPr>
              <w:t>1/4</w:t>
            </w:r>
          </w:p>
        </w:tc>
      </w:tr>
      <w:tr w14:paraId="1451BEA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27E6D3F9" w14:textId="77777777">
            <w:pPr>
              <w:rPr>
                <w:rFonts w:ascii="Times New Roman" w:hAnsi="Times New Roman" w:cs="Times New Roman"/>
              </w:rPr>
            </w:pPr>
            <w:r w:rsidRPr="00614E66">
              <w:rPr>
                <w:rFonts w:ascii="Times New Roman" w:hAnsi="Times New Roman" w:cs="Times New Roman"/>
              </w:rPr>
              <w:t>13/8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D5EAE4E" w14:textId="77777777">
            <w:pPr>
              <w:rPr>
                <w:rFonts w:ascii="Times New Roman" w:hAnsi="Times New Roman" w:cs="Times New Roman"/>
              </w:rPr>
            </w:pPr>
            <w:r w:rsidRPr="00614E66">
              <w:rPr>
                <w:rFonts w:ascii="Times New Roman" w:hAnsi="Times New Roman" w:cs="Times New Roman"/>
              </w:rPr>
              <w:t>9/32</w:t>
            </w:r>
          </w:p>
        </w:tc>
      </w:tr>
      <w:tr w14:paraId="5909E06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1F0CD29C" w14:textId="77777777">
            <w:pPr>
              <w:rPr>
                <w:rFonts w:ascii="Times New Roman" w:hAnsi="Times New Roman" w:cs="Times New Roman"/>
              </w:rPr>
            </w:pPr>
            <w:r w:rsidRPr="00614E66">
              <w:rPr>
                <w:rFonts w:ascii="Times New Roman" w:hAnsi="Times New Roman" w:cs="Times New Roman"/>
              </w:rPr>
              <w:t>11/2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9F86364" w14:textId="77777777">
            <w:pPr>
              <w:rPr>
                <w:rFonts w:ascii="Times New Roman" w:hAnsi="Times New Roman" w:cs="Times New Roman"/>
              </w:rPr>
            </w:pPr>
            <w:r w:rsidRPr="00614E66">
              <w:rPr>
                <w:rFonts w:ascii="Times New Roman" w:hAnsi="Times New Roman" w:cs="Times New Roman"/>
              </w:rPr>
              <w:t>5/16</w:t>
            </w:r>
          </w:p>
        </w:tc>
      </w:tr>
      <w:tr w14:paraId="29B559B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6AF37B0E" w14:textId="77777777">
            <w:pPr>
              <w:rPr>
                <w:rFonts w:ascii="Times New Roman" w:hAnsi="Times New Roman" w:cs="Times New Roman"/>
              </w:rPr>
            </w:pPr>
            <w:r w:rsidRPr="00614E66">
              <w:rPr>
                <w:rFonts w:ascii="Times New Roman" w:hAnsi="Times New Roman" w:cs="Times New Roman"/>
              </w:rPr>
              <w:t>13/4</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614E66" w:rsidRPr="00614E66" w:rsidP="00614E66" w14:paraId="19C4B08A" w14:textId="77777777">
            <w:pPr>
              <w:rPr>
                <w:rFonts w:ascii="Times New Roman" w:hAnsi="Times New Roman" w:cs="Times New Roman"/>
              </w:rPr>
            </w:pPr>
            <w:r w:rsidRPr="00614E66">
              <w:rPr>
                <w:rFonts w:ascii="Times New Roman" w:hAnsi="Times New Roman" w:cs="Times New Roman"/>
              </w:rPr>
              <w:t>11/32</w:t>
            </w:r>
          </w:p>
        </w:tc>
      </w:tr>
    </w:tbl>
    <w:p w:rsidR="00614E66" w:rsidRPr="00614E66" w:rsidP="00614E66" w14:paraId="2D3F1161" w14:textId="77777777">
      <w:pPr>
        <w:rPr>
          <w:rFonts w:ascii="Times New Roman" w:hAnsi="Times New Roman" w:cs="Times New Roman"/>
          <w:i/>
          <w:iCs/>
        </w:rPr>
      </w:pPr>
      <w:r w:rsidRPr="00614E66">
        <w:rPr>
          <w:rFonts w:ascii="Times New Roman" w:hAnsi="Times New Roman" w:cs="Times New Roman"/>
          <w:i/>
          <w:iCs/>
        </w:rPr>
        <w:t>[</w:t>
      </w:r>
      <w:hyperlink r:id="rId21" w:history="1">
        <w:r w:rsidRPr="00614E66">
          <w:rPr>
            <w:rStyle w:val="Hyperlink"/>
            <w:rFonts w:ascii="Times New Roman" w:hAnsi="Times New Roman" w:cs="Times New Roman"/>
            <w:i/>
            <w:iCs/>
          </w:rPr>
          <w:t>47 FR 16986</w:t>
        </w:r>
      </w:hyperlink>
      <w:r w:rsidRPr="00614E66">
        <w:rPr>
          <w:rFonts w:ascii="Times New Roman" w:hAnsi="Times New Roman" w:cs="Times New Roman"/>
          <w:i/>
          <w:iCs/>
        </w:rPr>
        <w:t>, Apr. 20, 1982, as amended at </w:t>
      </w:r>
      <w:hyperlink r:id="rId98" w:history="1">
        <w:r w:rsidRPr="00614E66">
          <w:rPr>
            <w:rStyle w:val="Hyperlink"/>
            <w:rFonts w:ascii="Times New Roman" w:hAnsi="Times New Roman" w:cs="Times New Roman"/>
            <w:i/>
            <w:iCs/>
          </w:rPr>
          <w:t>61 FR 26351</w:t>
        </w:r>
      </w:hyperlink>
      <w:r w:rsidRPr="00614E66">
        <w:rPr>
          <w:rFonts w:ascii="Times New Roman" w:hAnsi="Times New Roman" w:cs="Times New Roman"/>
          <w:i/>
          <w:iCs/>
        </w:rPr>
        <w:t>, May 24, 1996; </w:t>
      </w:r>
      <w:hyperlink r:id="rId117" w:history="1">
        <w:r w:rsidRPr="00614E66">
          <w:rPr>
            <w:rStyle w:val="Hyperlink"/>
            <w:rFonts w:ascii="Times New Roman" w:hAnsi="Times New Roman" w:cs="Times New Roman"/>
            <w:i/>
            <w:iCs/>
          </w:rPr>
          <w:t>67 FR 44543</w:t>
        </w:r>
      </w:hyperlink>
      <w:r w:rsidRPr="00614E66">
        <w:rPr>
          <w:rFonts w:ascii="Times New Roman" w:hAnsi="Times New Roman" w:cs="Times New Roman"/>
          <w:i/>
          <w:iCs/>
        </w:rPr>
        <w:t>, July 3, 2002; </w:t>
      </w:r>
      <w:hyperlink r:id="rId142" w:history="1">
        <w:r w:rsidRPr="00614E66">
          <w:rPr>
            <w:rStyle w:val="Hyperlink"/>
            <w:rFonts w:ascii="Times New Roman" w:hAnsi="Times New Roman" w:cs="Times New Roman"/>
            <w:i/>
            <w:iCs/>
          </w:rPr>
          <w:t>76 FR 33610</w:t>
        </w:r>
      </w:hyperlink>
      <w:r w:rsidRPr="00614E66">
        <w:rPr>
          <w:rFonts w:ascii="Times New Roman" w:hAnsi="Times New Roman" w:cs="Times New Roman"/>
          <w:i/>
          <w:iCs/>
        </w:rPr>
        <w:t>, June 8, 2011]</w:t>
      </w:r>
    </w:p>
    <w:p w:rsidR="00614E66" w:rsidRPr="00614E66" w:rsidP="00614E66" w14:paraId="678A788C" w14:textId="77777777">
      <w:pPr>
        <w:rPr>
          <w:rFonts w:ascii="Times New Roman" w:hAnsi="Times New Roman" w:cs="Times New Roman"/>
          <w:b/>
          <w:bCs/>
        </w:rPr>
      </w:pPr>
      <w:r w:rsidRPr="00614E66">
        <w:rPr>
          <w:rFonts w:ascii="Times New Roman" w:hAnsi="Times New Roman" w:cs="Times New Roman"/>
          <w:b/>
          <w:bCs/>
        </w:rPr>
        <w:t>§ 1915.120 Powered industrial truck operator training.</w:t>
      </w:r>
    </w:p>
    <w:p w:rsidR="00614E66" w:rsidRPr="00614E66" w:rsidP="00614E66" w14:paraId="463F898C" w14:textId="77777777">
      <w:pPr>
        <w:rPr>
          <w:rFonts w:ascii="Times New Roman" w:hAnsi="Times New Roman" w:cs="Times New Roman"/>
        </w:rPr>
      </w:pPr>
      <w:r w:rsidRPr="00614E66">
        <w:rPr>
          <w:rFonts w:ascii="Times New Roman" w:hAnsi="Times New Roman" w:cs="Times New Roman"/>
        </w:rPr>
        <w:t>Note:</w:t>
      </w:r>
    </w:p>
    <w:p w:rsidR="00614E66" w:rsidRPr="00614E66" w:rsidP="00614E66" w14:paraId="0E8C8EE9"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41534C53" w14:textId="77777777">
      <w:pPr>
        <w:rPr>
          <w:rFonts w:ascii="Times New Roman" w:hAnsi="Times New Roman" w:cs="Times New Roman"/>
        </w:rPr>
      </w:pPr>
      <w:r w:rsidRPr="00614E66">
        <w:rPr>
          <w:rFonts w:ascii="Times New Roman" w:hAnsi="Times New Roman" w:cs="Times New Roman"/>
        </w:rPr>
        <w:t>The requirements applicable to shipyard employment under this section are identical to those set forth at </w:t>
      </w:r>
      <w:hyperlink r:id="rId134" w:anchor="p-1910.178(l)" w:history="1">
        <w:r w:rsidRPr="00614E66">
          <w:rPr>
            <w:rStyle w:val="Hyperlink"/>
            <w:rFonts w:ascii="Times New Roman" w:hAnsi="Times New Roman" w:cs="Times New Roman"/>
          </w:rPr>
          <w:t>§ 1910.178(l) of this chapter</w:t>
        </w:r>
      </w:hyperlink>
      <w:r w:rsidRPr="00614E66">
        <w:rPr>
          <w:rFonts w:ascii="Times New Roman" w:hAnsi="Times New Roman" w:cs="Times New Roman"/>
        </w:rPr>
        <w:t>.</w:t>
      </w:r>
    </w:p>
    <w:p w:rsidR="00614E66" w:rsidRPr="00614E66" w:rsidP="00614E66" w14:paraId="33A3D12A" w14:textId="77777777">
      <w:pPr>
        <w:rPr>
          <w:rFonts w:ascii="Times New Roman" w:hAnsi="Times New Roman" w:cs="Times New Roman"/>
          <w:i/>
          <w:iCs/>
        </w:rPr>
      </w:pPr>
      <w:r w:rsidRPr="00614E66">
        <w:rPr>
          <w:rFonts w:ascii="Times New Roman" w:hAnsi="Times New Roman" w:cs="Times New Roman"/>
          <w:i/>
          <w:iCs/>
        </w:rPr>
        <w:t>[</w:t>
      </w:r>
      <w:hyperlink r:id="rId143" w:history="1">
        <w:r w:rsidRPr="00614E66">
          <w:rPr>
            <w:rStyle w:val="Hyperlink"/>
            <w:rFonts w:ascii="Times New Roman" w:hAnsi="Times New Roman" w:cs="Times New Roman"/>
            <w:i/>
            <w:iCs/>
          </w:rPr>
          <w:t>63 FR 66274</w:t>
        </w:r>
      </w:hyperlink>
      <w:r w:rsidRPr="00614E66">
        <w:rPr>
          <w:rFonts w:ascii="Times New Roman" w:hAnsi="Times New Roman" w:cs="Times New Roman"/>
          <w:i/>
          <w:iCs/>
        </w:rPr>
        <w:t>, Dec. 1, 1998]</w:t>
      </w:r>
    </w:p>
    <w:p w:rsidR="00614E66" w:rsidRPr="00614E66" w:rsidP="00614E66" w14:paraId="2E9BF6E6" w14:textId="77777777">
      <w:pPr>
        <w:rPr>
          <w:rFonts w:ascii="Times New Roman" w:hAnsi="Times New Roman" w:cs="Times New Roman"/>
          <w:b/>
          <w:bCs/>
        </w:rPr>
      </w:pPr>
      <w:r w:rsidRPr="00614E66">
        <w:rPr>
          <w:rFonts w:ascii="Times New Roman" w:hAnsi="Times New Roman" w:cs="Times New Roman"/>
          <w:b/>
          <w:bCs/>
        </w:rPr>
        <w:t>Subpart H—Tools and Related Equipment</w:t>
      </w:r>
    </w:p>
    <w:p w:rsidR="00614E66" w:rsidRPr="00614E66" w:rsidP="00614E66" w14:paraId="305BA9B3" w14:textId="77777777">
      <w:pPr>
        <w:rPr>
          <w:rFonts w:ascii="Times New Roman" w:hAnsi="Times New Roman" w:cs="Times New Roman"/>
          <w:b/>
          <w:bCs/>
        </w:rPr>
      </w:pPr>
      <w:r w:rsidRPr="00614E66">
        <w:rPr>
          <w:rFonts w:ascii="Times New Roman" w:hAnsi="Times New Roman" w:cs="Times New Roman"/>
          <w:b/>
          <w:bCs/>
        </w:rPr>
        <w:t>§ 1915.131 General precautions.</w:t>
      </w:r>
    </w:p>
    <w:p w:rsidR="00614E66" w:rsidRPr="00614E66" w:rsidP="00614E66" w14:paraId="478A1131" w14:textId="77777777">
      <w:pPr>
        <w:rPr>
          <w:rFonts w:ascii="Times New Roman" w:hAnsi="Times New Roman" w:cs="Times New Roman"/>
        </w:rPr>
      </w:pPr>
      <w:r w:rsidRPr="00614E66">
        <w:rPr>
          <w:rFonts w:ascii="Times New Roman" w:hAnsi="Times New Roman" w:cs="Times New Roman"/>
        </w:rPr>
        <w:t>The provisions of this section shall apply to ship repairing, shipbuilding and shipbreaking.</w:t>
      </w:r>
    </w:p>
    <w:p w:rsidR="00614E66" w:rsidRPr="00614E66" w:rsidP="00614E66" w14:paraId="16C2647D" w14:textId="77777777">
      <w:pPr>
        <w:rPr>
          <w:rFonts w:ascii="Times New Roman" w:hAnsi="Times New Roman" w:cs="Times New Roman"/>
        </w:rPr>
      </w:pPr>
      <w:r w:rsidRPr="00614E66">
        <w:rPr>
          <w:rFonts w:ascii="Times New Roman" w:hAnsi="Times New Roman" w:cs="Times New Roman"/>
        </w:rPr>
        <w:t>(a) Hand lines, slings, tackles of adequate strength, or carriers such as tool bags with shoulder straps shall be provided and used to handle tools, materials, and equipment so that employees will have their hands free when using ship's ladders and access ladders. The use of hose or electric cords for this purpose is prohibited.</w:t>
      </w:r>
    </w:p>
    <w:p w:rsidR="00614E66" w:rsidRPr="00614E66" w:rsidP="00614E66" w14:paraId="3A95C12A" w14:textId="77777777">
      <w:pPr>
        <w:rPr>
          <w:rFonts w:ascii="Times New Roman" w:hAnsi="Times New Roman" w:cs="Times New Roman"/>
        </w:rPr>
      </w:pPr>
      <w:r w:rsidRPr="00614E66">
        <w:rPr>
          <w:rFonts w:ascii="Times New Roman" w:hAnsi="Times New Roman" w:cs="Times New Roman"/>
        </w:rPr>
        <w:t>(b) When air tools of the reciprocating type are not in use, the dies and tools shall be removed.</w:t>
      </w:r>
    </w:p>
    <w:p w:rsidR="00614E66" w:rsidRPr="00614E66" w:rsidP="00614E66" w14:paraId="1E20331D" w14:textId="77777777">
      <w:pPr>
        <w:rPr>
          <w:rFonts w:ascii="Times New Roman" w:hAnsi="Times New Roman" w:cs="Times New Roman"/>
        </w:rPr>
      </w:pPr>
      <w:r w:rsidRPr="00614E66">
        <w:rPr>
          <w:rFonts w:ascii="Times New Roman" w:hAnsi="Times New Roman" w:cs="Times New Roman"/>
        </w:rPr>
        <w:t>(c) All portable, power-driven circular saws shall be equipped with guards above and below the base plate or shoe. The upper guard shall cover the saw to the depth of the teeth, except for the minimum arc required to permit the base to be tilted for bevel cuts. The lower guard shall cover the saw to the depth of the teeth, except for the minimum arc required to allow proper retraction and contact with the work. When the tool is withdrawn from the work, the lower guard shall automatically and instantly return to the covering position.</w:t>
      </w:r>
    </w:p>
    <w:p w:rsidR="00614E66" w:rsidRPr="00614E66" w:rsidP="00614E66" w14:paraId="5455A49E" w14:textId="77777777">
      <w:pPr>
        <w:rPr>
          <w:rFonts w:ascii="Times New Roman" w:hAnsi="Times New Roman" w:cs="Times New Roman"/>
        </w:rPr>
      </w:pPr>
      <w:r w:rsidRPr="00614E66">
        <w:rPr>
          <w:rFonts w:ascii="Times New Roman" w:hAnsi="Times New Roman" w:cs="Times New Roman"/>
        </w:rPr>
        <w:t>(d) The moving parts of machinery on a dry dock shall be guarded.</w:t>
      </w:r>
    </w:p>
    <w:p w:rsidR="00614E66" w:rsidRPr="00614E66" w:rsidP="00614E66" w14:paraId="74992D5E" w14:textId="77777777">
      <w:pPr>
        <w:rPr>
          <w:rFonts w:ascii="Times New Roman" w:hAnsi="Times New Roman" w:cs="Times New Roman"/>
        </w:rPr>
      </w:pPr>
      <w:r w:rsidRPr="00614E66">
        <w:rPr>
          <w:rFonts w:ascii="Times New Roman" w:hAnsi="Times New Roman" w:cs="Times New Roman"/>
        </w:rPr>
        <w:t>(e) Before use, pneumatic tools shall be secured to the extension hose or whip by some positive means to prevent the tool from becoming accidentally disconnected from the whip.</w:t>
      </w:r>
    </w:p>
    <w:p w:rsidR="00614E66" w:rsidRPr="00614E66" w:rsidP="00614E66" w14:paraId="336E6589" w14:textId="77777777">
      <w:pPr>
        <w:rPr>
          <w:rFonts w:ascii="Times New Roman" w:hAnsi="Times New Roman" w:cs="Times New Roman"/>
        </w:rPr>
      </w:pPr>
      <w:r w:rsidRPr="00614E66">
        <w:rPr>
          <w:rFonts w:ascii="Times New Roman" w:hAnsi="Times New Roman" w:cs="Times New Roman"/>
        </w:rPr>
        <w:t>(f) The moving parts of drive mechanisms, such as gearing and belting on large portable tools, shall be adequately guarded.</w:t>
      </w:r>
    </w:p>
    <w:p w:rsidR="00614E66" w:rsidRPr="00614E66" w:rsidP="00614E66" w14:paraId="2D3A124F" w14:textId="77777777">
      <w:pPr>
        <w:rPr>
          <w:rFonts w:ascii="Times New Roman" w:hAnsi="Times New Roman" w:cs="Times New Roman"/>
        </w:rPr>
      </w:pPr>
      <w:r w:rsidRPr="00614E66">
        <w:rPr>
          <w:rFonts w:ascii="Times New Roman" w:hAnsi="Times New Roman" w:cs="Times New Roman"/>
        </w:rPr>
        <w:t>(g) Headers, manifolds and widely spaced hose connections on compressed air lines shall bear the word “air” in letters at least 1-inch high, which shall be painted either on the manifolds or separate hose connections, or on signs permanently attached to the manifolds or connections. Grouped air connections may be marked in one location.</w:t>
      </w:r>
    </w:p>
    <w:p w:rsidR="00614E66" w:rsidRPr="00614E66" w:rsidP="00614E66" w14:paraId="27DD3CDD" w14:textId="77777777">
      <w:pPr>
        <w:rPr>
          <w:rFonts w:ascii="Times New Roman" w:hAnsi="Times New Roman" w:cs="Times New Roman"/>
        </w:rPr>
      </w:pPr>
      <w:r w:rsidRPr="00614E66">
        <w:rPr>
          <w:rFonts w:ascii="Times New Roman" w:hAnsi="Times New Roman" w:cs="Times New Roman"/>
        </w:rPr>
        <w:t>(h) Before use, compressed air hose shall be examined. Visibly damaged and unsafe hose shall not be used.</w:t>
      </w:r>
    </w:p>
    <w:p w:rsidR="00614E66" w:rsidRPr="00614E66" w:rsidP="00614E66" w14:paraId="6D74ADCB" w14:textId="77777777">
      <w:pPr>
        <w:rPr>
          <w:rFonts w:ascii="Times New Roman" w:hAnsi="Times New Roman" w:cs="Times New Roman"/>
          <w:i/>
          <w:iCs/>
        </w:rPr>
      </w:pPr>
      <w:r w:rsidRPr="00614E66">
        <w:rPr>
          <w:rFonts w:ascii="Times New Roman" w:hAnsi="Times New Roman" w:cs="Times New Roman"/>
          <w:i/>
          <w:iCs/>
        </w:rPr>
        <w:t>[</w:t>
      </w:r>
      <w:hyperlink r:id="rId21" w:history="1">
        <w:r w:rsidRPr="00614E66">
          <w:rPr>
            <w:rStyle w:val="Hyperlink"/>
            <w:rFonts w:ascii="Times New Roman" w:hAnsi="Times New Roman" w:cs="Times New Roman"/>
            <w:i/>
            <w:iCs/>
          </w:rPr>
          <w:t>47 FR 16986</w:t>
        </w:r>
      </w:hyperlink>
      <w:r w:rsidRPr="00614E66">
        <w:rPr>
          <w:rFonts w:ascii="Times New Roman" w:hAnsi="Times New Roman" w:cs="Times New Roman"/>
          <w:i/>
          <w:iCs/>
        </w:rPr>
        <w:t>, Apr. 20, 1982, as amended at </w:t>
      </w:r>
      <w:hyperlink r:id="rId117" w:history="1">
        <w:r w:rsidRPr="00614E66">
          <w:rPr>
            <w:rStyle w:val="Hyperlink"/>
            <w:rFonts w:ascii="Times New Roman" w:hAnsi="Times New Roman" w:cs="Times New Roman"/>
            <w:i/>
            <w:iCs/>
          </w:rPr>
          <w:t>67 FR 44543</w:t>
        </w:r>
      </w:hyperlink>
      <w:r w:rsidRPr="00614E66">
        <w:rPr>
          <w:rFonts w:ascii="Times New Roman" w:hAnsi="Times New Roman" w:cs="Times New Roman"/>
          <w:i/>
          <w:iCs/>
        </w:rPr>
        <w:t>, July 3, 2002]</w:t>
      </w:r>
    </w:p>
    <w:p w:rsidR="00614E66" w:rsidRPr="00614E66" w:rsidP="00614E66" w14:paraId="303C37D6" w14:textId="77777777">
      <w:pPr>
        <w:rPr>
          <w:rFonts w:ascii="Times New Roman" w:hAnsi="Times New Roman" w:cs="Times New Roman"/>
          <w:b/>
          <w:bCs/>
        </w:rPr>
      </w:pPr>
      <w:r w:rsidRPr="00614E66">
        <w:rPr>
          <w:rFonts w:ascii="Times New Roman" w:hAnsi="Times New Roman" w:cs="Times New Roman"/>
          <w:b/>
          <w:bCs/>
        </w:rPr>
        <w:t>§ 1915.132 Portable electric tools.</w:t>
      </w:r>
    </w:p>
    <w:p w:rsidR="00614E66" w:rsidRPr="00614E66" w:rsidP="00614E66" w14:paraId="1136E696" w14:textId="77777777">
      <w:pPr>
        <w:rPr>
          <w:rFonts w:ascii="Times New Roman" w:hAnsi="Times New Roman" w:cs="Times New Roman"/>
        </w:rPr>
      </w:pPr>
      <w:r w:rsidRPr="00614E66">
        <w:rPr>
          <w:rFonts w:ascii="Times New Roman" w:hAnsi="Times New Roman" w:cs="Times New Roman"/>
        </w:rPr>
        <w:t>The provisions of this section shall apply to ship repairing, shipbuilding and shipbreaking except that </w:t>
      </w:r>
      <w:hyperlink r:id="rId100" w:anchor="p-1915.132(e)" w:history="1">
        <w:r w:rsidRPr="00614E66">
          <w:rPr>
            <w:rStyle w:val="Hyperlink"/>
            <w:rFonts w:ascii="Times New Roman" w:hAnsi="Times New Roman" w:cs="Times New Roman"/>
          </w:rPr>
          <w:t>paragraph (e)</w:t>
        </w:r>
      </w:hyperlink>
      <w:r w:rsidRPr="00614E66">
        <w:rPr>
          <w:rFonts w:ascii="Times New Roman" w:hAnsi="Times New Roman" w:cs="Times New Roman"/>
        </w:rPr>
        <w:t> of this section applies to ship repairing only.</w:t>
      </w:r>
    </w:p>
    <w:p w:rsidR="00614E66" w:rsidRPr="00614E66" w:rsidP="00614E66" w14:paraId="0238B3CE" w14:textId="77777777">
      <w:pPr>
        <w:rPr>
          <w:rFonts w:ascii="Times New Roman" w:hAnsi="Times New Roman" w:cs="Times New Roman"/>
        </w:rPr>
      </w:pPr>
      <w:r w:rsidRPr="00614E66">
        <w:rPr>
          <w:rFonts w:ascii="Times New Roman" w:hAnsi="Times New Roman" w:cs="Times New Roman"/>
        </w:rPr>
        <w:t>(a) The frames of portable electric tools and appliances, except double insulated tools approved by Underwriters' Laboratories, shall be grounded either through a third wire in the cable containing the circuit conductors or through a separate wire which is grounded at the source of the current.</w:t>
      </w:r>
    </w:p>
    <w:p w:rsidR="00614E66" w:rsidRPr="00614E66" w:rsidP="00614E66" w14:paraId="545698DC" w14:textId="77777777">
      <w:pPr>
        <w:rPr>
          <w:rFonts w:ascii="Times New Roman" w:hAnsi="Times New Roman" w:cs="Times New Roman"/>
        </w:rPr>
      </w:pPr>
      <w:r w:rsidRPr="00614E66">
        <w:rPr>
          <w:rFonts w:ascii="Times New Roman" w:hAnsi="Times New Roman" w:cs="Times New Roman"/>
        </w:rPr>
        <w:t>(b) Grounding circuits, other than by means of the structure of the vessel on which the tool is being used, shall be checked to ensure that the circuit between the ground and the grounded power conductor has resistance which is low enough to permit sufficient current to flow to cause the fuse or circuit breaker to interrupt the current.</w:t>
      </w:r>
    </w:p>
    <w:p w:rsidR="00614E66" w:rsidRPr="00614E66" w:rsidP="00614E66" w14:paraId="19332484" w14:textId="77777777">
      <w:pPr>
        <w:rPr>
          <w:rFonts w:ascii="Times New Roman" w:hAnsi="Times New Roman" w:cs="Times New Roman"/>
        </w:rPr>
      </w:pPr>
      <w:r w:rsidRPr="00614E66">
        <w:rPr>
          <w:rFonts w:ascii="Times New Roman" w:hAnsi="Times New Roman" w:cs="Times New Roman"/>
        </w:rPr>
        <w:t>(c) Portable electric tools which are held in the hand shall be equipped with switches of a type which must be manually held in the closed position.</w:t>
      </w:r>
    </w:p>
    <w:p w:rsidR="00614E66" w:rsidRPr="00614E66" w:rsidP="00614E66" w14:paraId="5A0C9858" w14:textId="77777777">
      <w:pPr>
        <w:rPr>
          <w:rFonts w:ascii="Times New Roman" w:hAnsi="Times New Roman" w:cs="Times New Roman"/>
        </w:rPr>
      </w:pPr>
      <w:r w:rsidRPr="00614E66">
        <w:rPr>
          <w:rFonts w:ascii="Times New Roman" w:hAnsi="Times New Roman" w:cs="Times New Roman"/>
        </w:rPr>
        <w:t>(d) Worn or frayed electric cables shall not be used.</w:t>
      </w:r>
    </w:p>
    <w:p w:rsidR="00614E66" w:rsidRPr="00614E66" w:rsidP="00614E66" w14:paraId="303D513F" w14:textId="77777777">
      <w:pPr>
        <w:rPr>
          <w:rFonts w:ascii="Times New Roman" w:hAnsi="Times New Roman" w:cs="Times New Roman"/>
        </w:rPr>
      </w:pPr>
      <w:r w:rsidRPr="00614E66">
        <w:rPr>
          <w:rFonts w:ascii="Times New Roman" w:hAnsi="Times New Roman" w:cs="Times New Roman"/>
        </w:rPr>
        <w:t>(e) The employer shall notify the officer in charge of the vessel before using electric power tools operated with the vessel's current.</w:t>
      </w:r>
    </w:p>
    <w:p w:rsidR="00614E66" w:rsidRPr="00614E66" w:rsidP="00614E66" w14:paraId="3B62993B" w14:textId="77777777">
      <w:pPr>
        <w:rPr>
          <w:rFonts w:ascii="Times New Roman" w:hAnsi="Times New Roman" w:cs="Times New Roman"/>
          <w:b/>
          <w:bCs/>
        </w:rPr>
      </w:pPr>
      <w:r w:rsidRPr="00614E66">
        <w:rPr>
          <w:rFonts w:ascii="Times New Roman" w:hAnsi="Times New Roman" w:cs="Times New Roman"/>
          <w:b/>
          <w:bCs/>
        </w:rPr>
        <w:t>§ 1915.133 Hand tools.</w:t>
      </w:r>
    </w:p>
    <w:p w:rsidR="00614E66" w:rsidRPr="00614E66" w:rsidP="00614E66" w14:paraId="509D40E1" w14:textId="77777777">
      <w:pPr>
        <w:rPr>
          <w:rFonts w:ascii="Times New Roman" w:hAnsi="Times New Roman" w:cs="Times New Roman"/>
        </w:rPr>
      </w:pPr>
      <w:r w:rsidRPr="00614E66">
        <w:rPr>
          <w:rFonts w:ascii="Times New Roman" w:hAnsi="Times New Roman" w:cs="Times New Roman"/>
        </w:rPr>
        <w:t>The provisions of this section shall apply to ship repairing, shipbuilding and shipbreaking.</w:t>
      </w:r>
    </w:p>
    <w:p w:rsidR="00614E66" w:rsidRPr="00614E66" w:rsidP="00614E66" w14:paraId="3BCEC66A" w14:textId="77777777">
      <w:pPr>
        <w:rPr>
          <w:rFonts w:ascii="Times New Roman" w:hAnsi="Times New Roman" w:cs="Times New Roman"/>
        </w:rPr>
      </w:pPr>
      <w:r w:rsidRPr="00614E66">
        <w:rPr>
          <w:rFonts w:ascii="Times New Roman" w:hAnsi="Times New Roman" w:cs="Times New Roman"/>
        </w:rPr>
        <w:t>(a) Employers shall not issue or permit the use of unsafe hand tools.</w:t>
      </w:r>
    </w:p>
    <w:p w:rsidR="00614E66" w:rsidRPr="00614E66" w:rsidP="00614E66" w14:paraId="069E9FB6" w14:textId="77777777">
      <w:pPr>
        <w:rPr>
          <w:rFonts w:ascii="Times New Roman" w:hAnsi="Times New Roman" w:cs="Times New Roman"/>
        </w:rPr>
      </w:pPr>
      <w:r w:rsidRPr="00614E66">
        <w:rPr>
          <w:rFonts w:ascii="Times New Roman" w:hAnsi="Times New Roman" w:cs="Times New Roman"/>
        </w:rPr>
        <w:t>(b) Wrenches, including crescent, pipe, end and socket wrenches, shall not be used when jaws are sprung to the point that slippage occurs.</w:t>
      </w:r>
    </w:p>
    <w:p w:rsidR="00614E66" w:rsidRPr="00614E66" w:rsidP="00614E66" w14:paraId="0E61BC5F" w14:textId="77777777">
      <w:pPr>
        <w:rPr>
          <w:rFonts w:ascii="Times New Roman" w:hAnsi="Times New Roman" w:cs="Times New Roman"/>
        </w:rPr>
      </w:pPr>
      <w:r w:rsidRPr="00614E66">
        <w:rPr>
          <w:rFonts w:ascii="Times New Roman" w:hAnsi="Times New Roman" w:cs="Times New Roman"/>
        </w:rPr>
        <w:t>(c) Impact tools, such as drift pins, wedges, and chisels, shall be kept free of mushroomed heads.</w:t>
      </w:r>
    </w:p>
    <w:p w:rsidR="00614E66" w:rsidRPr="00614E66" w:rsidP="00614E66" w14:paraId="56844547" w14:textId="77777777">
      <w:pPr>
        <w:rPr>
          <w:rFonts w:ascii="Times New Roman" w:hAnsi="Times New Roman" w:cs="Times New Roman"/>
        </w:rPr>
      </w:pPr>
      <w:r w:rsidRPr="00614E66">
        <w:rPr>
          <w:rFonts w:ascii="Times New Roman" w:hAnsi="Times New Roman" w:cs="Times New Roman"/>
        </w:rPr>
        <w:t>(d) The wooden handles of tools shall be kept free of splinters or cracks and shall be kept tight in the tool.</w:t>
      </w:r>
    </w:p>
    <w:p w:rsidR="00614E66" w:rsidRPr="00614E66" w:rsidP="00614E66" w14:paraId="2B629A8C" w14:textId="77777777">
      <w:pPr>
        <w:rPr>
          <w:rFonts w:ascii="Times New Roman" w:hAnsi="Times New Roman" w:cs="Times New Roman"/>
          <w:b/>
          <w:bCs/>
        </w:rPr>
      </w:pPr>
      <w:r w:rsidRPr="00614E66">
        <w:rPr>
          <w:rFonts w:ascii="Times New Roman" w:hAnsi="Times New Roman" w:cs="Times New Roman"/>
          <w:b/>
          <w:bCs/>
        </w:rPr>
        <w:t>§ 1915.134 Abrasive wheels.</w:t>
      </w:r>
    </w:p>
    <w:p w:rsidR="00614E66" w:rsidRPr="00614E66" w:rsidP="00614E66" w14:paraId="00CFB9F7" w14:textId="77777777">
      <w:pPr>
        <w:rPr>
          <w:rFonts w:ascii="Times New Roman" w:hAnsi="Times New Roman" w:cs="Times New Roman"/>
        </w:rPr>
      </w:pPr>
      <w:r w:rsidRPr="00614E66">
        <w:rPr>
          <w:rFonts w:ascii="Times New Roman" w:hAnsi="Times New Roman" w:cs="Times New Roman"/>
        </w:rPr>
        <w:t>This section shall apply to ship repairing, shipbuilding and shipbreaking.</w:t>
      </w:r>
    </w:p>
    <w:p w:rsidR="00614E66" w:rsidRPr="00614E66" w:rsidP="00614E66" w14:paraId="3C1DE8AF" w14:textId="77777777">
      <w:pPr>
        <w:rPr>
          <w:rFonts w:ascii="Times New Roman" w:hAnsi="Times New Roman" w:cs="Times New Roman"/>
        </w:rPr>
      </w:pPr>
      <w:r w:rsidRPr="00614E66">
        <w:rPr>
          <w:rFonts w:ascii="Times New Roman" w:hAnsi="Times New Roman" w:cs="Times New Roman"/>
        </w:rPr>
        <w:t>(a) Floor stand and bench mounted abrasive wheels used for external grinding shall be provided with safety guards (protection hoods). The maximum angular exposure of the grinding wheel periphery and sides shall be not more than 90 degrees, except that when work requires contact with the wheel below the horizontal plane of the spindle, the angular exposure shall not exceed 125 degrees. In either case the exposure shall begin not more than 65 degrees above the horizontal plane of the spindle. Safety guards shall be strong enough to withstand the effect of a bursting wheel.</w:t>
      </w:r>
    </w:p>
    <w:p w:rsidR="00614E66" w:rsidRPr="00614E66" w:rsidP="00614E66" w14:paraId="62746501" w14:textId="77777777">
      <w:pPr>
        <w:rPr>
          <w:rFonts w:ascii="Times New Roman" w:hAnsi="Times New Roman" w:cs="Times New Roman"/>
        </w:rPr>
      </w:pPr>
      <w:r w:rsidRPr="00614E66">
        <w:rPr>
          <w:rFonts w:ascii="Times New Roman" w:hAnsi="Times New Roman" w:cs="Times New Roman"/>
        </w:rPr>
        <w:t>(b) Floor and bench mounted grinders shall be provided with work rests which are rigidly supported and readily adjustable. Such work rests shall be kept a distance not to exceed </w:t>
      </w:r>
      <w:r w:rsidRPr="00614E66">
        <w:rPr>
          <w:rFonts w:ascii="Times New Roman" w:hAnsi="Times New Roman" w:cs="Times New Roman"/>
          <w:vertAlign w:val="superscript"/>
        </w:rPr>
        <w:t>1</w:t>
      </w:r>
      <w:r w:rsidRPr="00614E66">
        <w:rPr>
          <w:rFonts w:ascii="Times New Roman" w:hAnsi="Times New Roman" w:cs="Times New Roman"/>
        </w:rPr>
        <w:t>⁄</w:t>
      </w:r>
      <w:r w:rsidRPr="00614E66">
        <w:rPr>
          <w:rFonts w:ascii="Times New Roman" w:hAnsi="Times New Roman" w:cs="Times New Roman"/>
          <w:vertAlign w:val="subscript"/>
        </w:rPr>
        <w:t>8</w:t>
      </w:r>
      <w:r w:rsidRPr="00614E66">
        <w:rPr>
          <w:rFonts w:ascii="Times New Roman" w:hAnsi="Times New Roman" w:cs="Times New Roman"/>
        </w:rPr>
        <w:t> inch from the surface of the wheel.</w:t>
      </w:r>
    </w:p>
    <w:p w:rsidR="00614E66" w:rsidRPr="00614E66" w:rsidP="00614E66" w14:paraId="2653BE18" w14:textId="77777777">
      <w:pPr>
        <w:rPr>
          <w:rFonts w:ascii="Times New Roman" w:hAnsi="Times New Roman" w:cs="Times New Roman"/>
        </w:rPr>
      </w:pPr>
      <w:r w:rsidRPr="00614E66">
        <w:rPr>
          <w:rFonts w:ascii="Times New Roman" w:hAnsi="Times New Roman" w:cs="Times New Roman"/>
        </w:rPr>
        <w:t>(c) Cup type wheels used for external grinding shall be protected by either a revolving cup guard or a band type guard in accordance with the provisions of the United States of America Standard Safety Code for the Use, Care, and Protection of Abrasive Wheels, B7.1-1964. All other portable abrasive wheels used for external grinding shall be provided with safety guards (protection hoods) meeting the requirements of </w:t>
      </w:r>
      <w:hyperlink r:id="rId44" w:anchor="p-1915.134(e)" w:history="1">
        <w:r w:rsidRPr="00614E66">
          <w:rPr>
            <w:rStyle w:val="Hyperlink"/>
            <w:rFonts w:ascii="Times New Roman" w:hAnsi="Times New Roman" w:cs="Times New Roman"/>
          </w:rPr>
          <w:t>paragraph (e)</w:t>
        </w:r>
      </w:hyperlink>
      <w:r w:rsidRPr="00614E66">
        <w:rPr>
          <w:rFonts w:ascii="Times New Roman" w:hAnsi="Times New Roman" w:cs="Times New Roman"/>
        </w:rPr>
        <w:t> of this section, except as follows:</w:t>
      </w:r>
    </w:p>
    <w:p w:rsidR="00614E66" w:rsidRPr="00614E66" w:rsidP="00614E66" w14:paraId="75B05351" w14:textId="77777777">
      <w:pPr>
        <w:rPr>
          <w:rFonts w:ascii="Times New Roman" w:hAnsi="Times New Roman" w:cs="Times New Roman"/>
        </w:rPr>
      </w:pPr>
      <w:r w:rsidRPr="00614E66">
        <w:rPr>
          <w:rFonts w:ascii="Times New Roman" w:hAnsi="Times New Roman" w:cs="Times New Roman"/>
        </w:rPr>
        <w:t>(1) When the work location makes it impossible, in which case a wheel equipped with safety flanges as described in </w:t>
      </w:r>
      <w:hyperlink r:id="rId44" w:anchor="p-1915.134(f)" w:history="1">
        <w:r w:rsidRPr="00614E66">
          <w:rPr>
            <w:rStyle w:val="Hyperlink"/>
            <w:rFonts w:ascii="Times New Roman" w:hAnsi="Times New Roman" w:cs="Times New Roman"/>
          </w:rPr>
          <w:t>paragraph (f)</w:t>
        </w:r>
      </w:hyperlink>
      <w:r w:rsidRPr="00614E66">
        <w:rPr>
          <w:rFonts w:ascii="Times New Roman" w:hAnsi="Times New Roman" w:cs="Times New Roman"/>
        </w:rPr>
        <w:t> of this section shall be used.</w:t>
      </w:r>
    </w:p>
    <w:p w:rsidR="00614E66" w:rsidRPr="00614E66" w:rsidP="00614E66" w14:paraId="087937E6" w14:textId="77777777">
      <w:pPr>
        <w:rPr>
          <w:rFonts w:ascii="Times New Roman" w:hAnsi="Times New Roman" w:cs="Times New Roman"/>
        </w:rPr>
      </w:pPr>
      <w:r w:rsidRPr="00614E66">
        <w:rPr>
          <w:rFonts w:ascii="Times New Roman" w:hAnsi="Times New Roman" w:cs="Times New Roman"/>
        </w:rPr>
        <w:t>(2) When wheels 2 inches or less in diameter which are securely mounted on the end of a steel mandrel are used.</w:t>
      </w:r>
    </w:p>
    <w:p w:rsidR="00614E66" w:rsidRPr="00614E66" w:rsidP="00614E66" w14:paraId="2D623491" w14:textId="77777777">
      <w:pPr>
        <w:rPr>
          <w:rFonts w:ascii="Times New Roman" w:hAnsi="Times New Roman" w:cs="Times New Roman"/>
        </w:rPr>
      </w:pPr>
      <w:r w:rsidRPr="00614E66">
        <w:rPr>
          <w:rFonts w:ascii="Times New Roman" w:hAnsi="Times New Roman" w:cs="Times New Roman"/>
        </w:rPr>
        <w:t>(d) Portable abrasive wheels used for internal grinding shall be provided with safety flanges (protection flanges) meeting the requirements of </w:t>
      </w:r>
      <w:hyperlink r:id="rId44" w:anchor="p-1915.134(f)" w:history="1">
        <w:r w:rsidRPr="00614E66">
          <w:rPr>
            <w:rStyle w:val="Hyperlink"/>
            <w:rFonts w:ascii="Times New Roman" w:hAnsi="Times New Roman" w:cs="Times New Roman"/>
          </w:rPr>
          <w:t>paragraph (f)</w:t>
        </w:r>
      </w:hyperlink>
      <w:r w:rsidRPr="00614E66">
        <w:rPr>
          <w:rFonts w:ascii="Times New Roman" w:hAnsi="Times New Roman" w:cs="Times New Roman"/>
        </w:rPr>
        <w:t> of this section, except as follows:</w:t>
      </w:r>
    </w:p>
    <w:p w:rsidR="00614E66" w:rsidRPr="00614E66" w:rsidP="00614E66" w14:paraId="2B87797E" w14:textId="77777777">
      <w:pPr>
        <w:rPr>
          <w:rFonts w:ascii="Times New Roman" w:hAnsi="Times New Roman" w:cs="Times New Roman"/>
        </w:rPr>
      </w:pPr>
      <w:r w:rsidRPr="00614E66">
        <w:rPr>
          <w:rFonts w:ascii="Times New Roman" w:hAnsi="Times New Roman" w:cs="Times New Roman"/>
        </w:rPr>
        <w:t>(1) When wheels 2 inches or less in diameter which are securely mounted on the end of a steel mandrel are used.</w:t>
      </w:r>
    </w:p>
    <w:p w:rsidR="00614E66" w:rsidRPr="00614E66" w:rsidP="00614E66" w14:paraId="074C8FF3" w14:textId="77777777">
      <w:pPr>
        <w:rPr>
          <w:rFonts w:ascii="Times New Roman" w:hAnsi="Times New Roman" w:cs="Times New Roman"/>
        </w:rPr>
      </w:pPr>
      <w:r w:rsidRPr="00614E66">
        <w:rPr>
          <w:rFonts w:ascii="Times New Roman" w:hAnsi="Times New Roman" w:cs="Times New Roman"/>
        </w:rPr>
        <w:t>(2) If the wheel is entirely within the work being ground while in use.</w:t>
      </w:r>
    </w:p>
    <w:p w:rsidR="00614E66" w:rsidRPr="00614E66" w:rsidP="00614E66" w14:paraId="1F3B0118" w14:textId="77777777">
      <w:pPr>
        <w:rPr>
          <w:rFonts w:ascii="Times New Roman" w:hAnsi="Times New Roman" w:cs="Times New Roman"/>
        </w:rPr>
      </w:pPr>
      <w:r w:rsidRPr="00614E66">
        <w:rPr>
          <w:rFonts w:ascii="Times New Roman" w:hAnsi="Times New Roman" w:cs="Times New Roman"/>
        </w:rPr>
        <w:t>(e) When safety guards are required, they shall be so mounted as to maintain proper alignment with the wheel, and the guard and its fastenings shall be of sufficient strength to retain fragments of the wheel in case of accidental breakage. The maximum angular exposure of the grinding wheel periphery and sides shall not exceed 180 degrees.</w:t>
      </w:r>
    </w:p>
    <w:p w:rsidR="00614E66" w:rsidRPr="00614E66" w:rsidP="00614E66" w14:paraId="35A5C8D1" w14:textId="77777777">
      <w:pPr>
        <w:rPr>
          <w:rFonts w:ascii="Times New Roman" w:hAnsi="Times New Roman" w:cs="Times New Roman"/>
        </w:rPr>
      </w:pPr>
      <w:r w:rsidRPr="00614E66">
        <w:rPr>
          <w:rFonts w:ascii="Times New Roman" w:hAnsi="Times New Roman" w:cs="Times New Roman"/>
        </w:rPr>
        <w:t xml:space="preserve">(f) When safety flanges are required, they shall be used only with wheels designed to fit the flanges. Only safety flanges of a type and design and properly assembled so as to </w:t>
      </w:r>
      <w:r w:rsidRPr="00614E66">
        <w:rPr>
          <w:rFonts w:ascii="Times New Roman" w:hAnsi="Times New Roman" w:cs="Times New Roman"/>
        </w:rPr>
        <w:t>insure</w:t>
      </w:r>
      <w:r w:rsidRPr="00614E66">
        <w:rPr>
          <w:rFonts w:ascii="Times New Roman" w:hAnsi="Times New Roman" w:cs="Times New Roman"/>
        </w:rPr>
        <w:t xml:space="preserve"> that the pieces of the wheel will be retained in case of accidental breakage shall be used.</w:t>
      </w:r>
    </w:p>
    <w:p w:rsidR="00614E66" w:rsidRPr="00614E66" w:rsidP="00614E66" w14:paraId="3415BE43" w14:textId="77777777">
      <w:pPr>
        <w:rPr>
          <w:rFonts w:ascii="Times New Roman" w:hAnsi="Times New Roman" w:cs="Times New Roman"/>
        </w:rPr>
      </w:pPr>
      <w:r w:rsidRPr="00614E66">
        <w:rPr>
          <w:rFonts w:ascii="Times New Roman" w:hAnsi="Times New Roman" w:cs="Times New Roman"/>
        </w:rPr>
        <w:t xml:space="preserve">(g) All abrasive wheels shall be closely </w:t>
      </w:r>
      <w:r w:rsidRPr="00614E66">
        <w:rPr>
          <w:rFonts w:ascii="Times New Roman" w:hAnsi="Times New Roman" w:cs="Times New Roman"/>
        </w:rPr>
        <w:t>inspected</w:t>
      </w:r>
      <w:r w:rsidRPr="00614E66">
        <w:rPr>
          <w:rFonts w:ascii="Times New Roman" w:hAnsi="Times New Roman" w:cs="Times New Roman"/>
        </w:rPr>
        <w:t xml:space="preserve"> and ring tested before mounting to ensure that they are free from cracks or defects.</w:t>
      </w:r>
    </w:p>
    <w:p w:rsidR="00614E66" w:rsidRPr="00614E66" w:rsidP="00614E66" w14:paraId="4130DCFE" w14:textId="77777777">
      <w:pPr>
        <w:rPr>
          <w:rFonts w:ascii="Times New Roman" w:hAnsi="Times New Roman" w:cs="Times New Roman"/>
        </w:rPr>
      </w:pPr>
      <w:r w:rsidRPr="00614E66">
        <w:rPr>
          <w:rFonts w:ascii="Times New Roman" w:hAnsi="Times New Roman" w:cs="Times New Roman"/>
        </w:rPr>
        <w:t>(h) Grinding wheels shall fit freely on the spindle and shall not be forced on. The spindle nut shall be tightened only enough to hold the wheel in place.</w:t>
      </w:r>
    </w:p>
    <w:p w:rsidR="00614E66" w:rsidRPr="00614E66" w:rsidP="00614E66" w14:paraId="0A9ACF26"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The power supply shall be sufficient to maintain the rated spindle speed under all conditions of normal grinding. The rated maximum speed of the wheel shall not be exceeded.</w:t>
      </w:r>
    </w:p>
    <w:p w:rsidR="00614E66" w:rsidRPr="00614E66" w:rsidP="00614E66" w14:paraId="7009943B" w14:textId="77777777">
      <w:pPr>
        <w:rPr>
          <w:rFonts w:ascii="Times New Roman" w:hAnsi="Times New Roman" w:cs="Times New Roman"/>
        </w:rPr>
      </w:pPr>
      <w:r w:rsidRPr="00614E66">
        <w:rPr>
          <w:rFonts w:ascii="Times New Roman" w:hAnsi="Times New Roman" w:cs="Times New Roman"/>
        </w:rPr>
        <w:t>(j) All employees using abrasive wheels shall be protected by eye protection equipment in accordance with the requirements of </w:t>
      </w:r>
      <w:hyperlink r:id="rId86" w:history="1">
        <w:r w:rsidRPr="00614E66">
          <w:rPr>
            <w:rStyle w:val="Hyperlink"/>
            <w:rFonts w:ascii="Times New Roman" w:hAnsi="Times New Roman" w:cs="Times New Roman"/>
          </w:rPr>
          <w:t>subpart I of this part</w:t>
        </w:r>
      </w:hyperlink>
      <w:r w:rsidRPr="00614E66">
        <w:rPr>
          <w:rFonts w:ascii="Times New Roman" w:hAnsi="Times New Roman" w:cs="Times New Roman"/>
        </w:rPr>
        <w:t> except when adequate eye protection is afforded by eye shields which are permanently attached to the bench or floor stand.</w:t>
      </w:r>
    </w:p>
    <w:p w:rsidR="00614E66" w:rsidRPr="00614E66" w:rsidP="00614E66" w14:paraId="3A889AD0" w14:textId="77777777">
      <w:pPr>
        <w:rPr>
          <w:rFonts w:ascii="Times New Roman" w:hAnsi="Times New Roman" w:cs="Times New Roman"/>
          <w:i/>
          <w:iCs/>
        </w:rPr>
      </w:pPr>
      <w:r w:rsidRPr="00614E66">
        <w:rPr>
          <w:rFonts w:ascii="Times New Roman" w:hAnsi="Times New Roman" w:cs="Times New Roman"/>
          <w:i/>
          <w:iCs/>
        </w:rPr>
        <w:t>[</w:t>
      </w:r>
      <w:hyperlink r:id="rId21" w:history="1">
        <w:r w:rsidRPr="00614E66">
          <w:rPr>
            <w:rStyle w:val="Hyperlink"/>
            <w:rFonts w:ascii="Times New Roman" w:hAnsi="Times New Roman" w:cs="Times New Roman"/>
            <w:i/>
            <w:iCs/>
          </w:rPr>
          <w:t>47 FR 16986</w:t>
        </w:r>
      </w:hyperlink>
      <w:r w:rsidRPr="00614E66">
        <w:rPr>
          <w:rFonts w:ascii="Times New Roman" w:hAnsi="Times New Roman" w:cs="Times New Roman"/>
          <w:i/>
          <w:iCs/>
        </w:rPr>
        <w:t>, Apr. 20, 1982, as amended at </w:t>
      </w:r>
      <w:hyperlink r:id="rId98" w:history="1">
        <w:r w:rsidRPr="00614E66">
          <w:rPr>
            <w:rStyle w:val="Hyperlink"/>
            <w:rFonts w:ascii="Times New Roman" w:hAnsi="Times New Roman" w:cs="Times New Roman"/>
            <w:i/>
            <w:iCs/>
          </w:rPr>
          <w:t>61 FR 26351</w:t>
        </w:r>
      </w:hyperlink>
      <w:r w:rsidRPr="00614E66">
        <w:rPr>
          <w:rFonts w:ascii="Times New Roman" w:hAnsi="Times New Roman" w:cs="Times New Roman"/>
          <w:i/>
          <w:iCs/>
        </w:rPr>
        <w:t>, May 24, 1996; </w:t>
      </w:r>
      <w:hyperlink r:id="rId117" w:history="1">
        <w:r w:rsidRPr="00614E66">
          <w:rPr>
            <w:rStyle w:val="Hyperlink"/>
            <w:rFonts w:ascii="Times New Roman" w:hAnsi="Times New Roman" w:cs="Times New Roman"/>
            <w:i/>
            <w:iCs/>
          </w:rPr>
          <w:t>67 FR 44543</w:t>
        </w:r>
      </w:hyperlink>
      <w:r w:rsidRPr="00614E66">
        <w:rPr>
          <w:rFonts w:ascii="Times New Roman" w:hAnsi="Times New Roman" w:cs="Times New Roman"/>
          <w:i/>
          <w:iCs/>
        </w:rPr>
        <w:t>, July 3, 2002]</w:t>
      </w:r>
    </w:p>
    <w:p w:rsidR="00614E66" w:rsidRPr="00614E66" w:rsidP="00614E66" w14:paraId="25A7EF50" w14:textId="77777777">
      <w:pPr>
        <w:rPr>
          <w:rFonts w:ascii="Times New Roman" w:hAnsi="Times New Roman" w:cs="Times New Roman"/>
          <w:b/>
          <w:bCs/>
        </w:rPr>
      </w:pPr>
      <w:r w:rsidRPr="00614E66">
        <w:rPr>
          <w:rFonts w:ascii="Times New Roman" w:hAnsi="Times New Roman" w:cs="Times New Roman"/>
          <w:b/>
          <w:bCs/>
        </w:rPr>
        <w:t>§ 1915.135 Powder actuated fastening tools.</w:t>
      </w:r>
    </w:p>
    <w:p w:rsidR="00614E66" w:rsidRPr="00614E66" w:rsidP="00614E66" w14:paraId="36948A0F" w14:textId="77777777">
      <w:pPr>
        <w:rPr>
          <w:rFonts w:ascii="Times New Roman" w:hAnsi="Times New Roman" w:cs="Times New Roman"/>
        </w:rPr>
      </w:pPr>
      <w:r w:rsidRPr="00614E66">
        <w:rPr>
          <w:rFonts w:ascii="Times New Roman" w:hAnsi="Times New Roman" w:cs="Times New Roman"/>
        </w:rPr>
        <w:t>(a) The section shall apply to ship repairing and shipbuilding only.</w:t>
      </w:r>
    </w:p>
    <w:p w:rsidR="00614E66" w:rsidRPr="00614E66" w:rsidP="00614E66" w14:paraId="7B812B8D"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General precautions.</w:t>
      </w:r>
    </w:p>
    <w:p w:rsidR="00614E66" w:rsidRPr="00614E66" w:rsidP="00614E66" w14:paraId="2570B2B7" w14:textId="77777777">
      <w:pPr>
        <w:rPr>
          <w:rFonts w:ascii="Times New Roman" w:hAnsi="Times New Roman" w:cs="Times New Roman"/>
        </w:rPr>
      </w:pPr>
      <w:r w:rsidRPr="00614E66">
        <w:rPr>
          <w:rFonts w:ascii="Times New Roman" w:hAnsi="Times New Roman" w:cs="Times New Roman"/>
        </w:rPr>
        <w:t>(1) Powder actuated fastening tools shall be tested each day before loading to ensure that the safety devices are in proper working condition. Any tool found not to be in proper working order shall be immediately removed from service until repairs are made.</w:t>
      </w:r>
    </w:p>
    <w:p w:rsidR="00614E66" w:rsidRPr="00614E66" w:rsidP="00614E66" w14:paraId="6F84DEEF" w14:textId="77777777">
      <w:pPr>
        <w:rPr>
          <w:rFonts w:ascii="Times New Roman" w:hAnsi="Times New Roman" w:cs="Times New Roman"/>
        </w:rPr>
      </w:pPr>
      <w:r w:rsidRPr="00614E66">
        <w:rPr>
          <w:rFonts w:ascii="Times New Roman" w:hAnsi="Times New Roman" w:cs="Times New Roman"/>
        </w:rPr>
        <w:t>(2) Powder actuated fastening tools shall not be used in an explosive or flammable atmosphere.</w:t>
      </w:r>
    </w:p>
    <w:p w:rsidR="00614E66" w:rsidRPr="00614E66" w:rsidP="00614E66" w14:paraId="57696977" w14:textId="77777777">
      <w:pPr>
        <w:rPr>
          <w:rFonts w:ascii="Times New Roman" w:hAnsi="Times New Roman" w:cs="Times New Roman"/>
        </w:rPr>
      </w:pPr>
      <w:r w:rsidRPr="00614E66">
        <w:rPr>
          <w:rFonts w:ascii="Times New Roman" w:hAnsi="Times New Roman" w:cs="Times New Roman"/>
        </w:rPr>
        <w:t>(3) All tools shall be used with the type of shield or muzzle guard appropriate for a particular use.</w:t>
      </w:r>
    </w:p>
    <w:p w:rsidR="00614E66" w:rsidRPr="00614E66" w:rsidP="00614E66" w14:paraId="01FFD0C7" w14:textId="77777777">
      <w:pPr>
        <w:rPr>
          <w:rFonts w:ascii="Times New Roman" w:hAnsi="Times New Roman" w:cs="Times New Roman"/>
        </w:rPr>
      </w:pPr>
      <w:r w:rsidRPr="00614E66">
        <w:rPr>
          <w:rFonts w:ascii="Times New Roman" w:hAnsi="Times New Roman" w:cs="Times New Roman"/>
        </w:rPr>
        <w:t>(4) Fasteners shall not be driven into very hard or brittle materials such as cast iron, glazed tile, surface hardened steel, glass block, live rock, face brick or hollow title.</w:t>
      </w:r>
    </w:p>
    <w:p w:rsidR="00614E66" w:rsidRPr="00614E66" w:rsidP="00614E66" w14:paraId="4DF90DE7" w14:textId="77777777">
      <w:pPr>
        <w:rPr>
          <w:rFonts w:ascii="Times New Roman" w:hAnsi="Times New Roman" w:cs="Times New Roman"/>
        </w:rPr>
      </w:pPr>
      <w:r w:rsidRPr="00614E66">
        <w:rPr>
          <w:rFonts w:ascii="Times New Roman" w:hAnsi="Times New Roman" w:cs="Times New Roman"/>
        </w:rPr>
        <w:t>(5) Fasteners shall not be driven into soft materials unless such materials are backed by a substance that will prevent the pin or fastener from passing completely through and creating a flying missile hazard on the opposite side.</w:t>
      </w:r>
    </w:p>
    <w:p w:rsidR="00614E66" w:rsidRPr="00614E66" w:rsidP="00614E66" w14:paraId="669725D1" w14:textId="77777777">
      <w:pPr>
        <w:rPr>
          <w:rFonts w:ascii="Times New Roman" w:hAnsi="Times New Roman" w:cs="Times New Roman"/>
        </w:rPr>
      </w:pPr>
      <w:r w:rsidRPr="00614E66">
        <w:rPr>
          <w:rFonts w:ascii="Times New Roman" w:hAnsi="Times New Roman" w:cs="Times New Roman"/>
        </w:rPr>
        <w:t>(6) Unless a special guard, fixture or jig is used, fasteners shall not be driven directly into materials such as brick or concrete within 3 inches of the unsupported edge or corner, or into steel surfaces within </w:t>
      </w:r>
      <w:r w:rsidRPr="00614E66">
        <w:rPr>
          <w:rFonts w:ascii="Times New Roman" w:hAnsi="Times New Roman" w:cs="Times New Roman"/>
          <w:vertAlign w:val="superscript"/>
        </w:rPr>
        <w:t>1</w:t>
      </w:r>
      <w:r w:rsidRPr="00614E66">
        <w:rPr>
          <w:rFonts w:ascii="Times New Roman" w:hAnsi="Times New Roman" w:cs="Times New Roman"/>
        </w:rPr>
        <w:t>⁄</w:t>
      </w:r>
      <w:r w:rsidRPr="00614E66">
        <w:rPr>
          <w:rFonts w:ascii="Times New Roman" w:hAnsi="Times New Roman" w:cs="Times New Roman"/>
          <w:vertAlign w:val="subscript"/>
        </w:rPr>
        <w:t>2</w:t>
      </w:r>
      <w:r w:rsidRPr="00614E66">
        <w:rPr>
          <w:rFonts w:ascii="Times New Roman" w:hAnsi="Times New Roman" w:cs="Times New Roman"/>
        </w:rPr>
        <w:t xml:space="preserve"> inch of the unsupported edge or corner. When fastening other material, such as 2 × </w:t>
      </w:r>
      <w:r w:rsidRPr="00614E66">
        <w:rPr>
          <w:rFonts w:ascii="Times New Roman" w:hAnsi="Times New Roman" w:cs="Times New Roman"/>
        </w:rPr>
        <w:t>4 inch</w:t>
      </w:r>
      <w:r w:rsidRPr="00614E66">
        <w:rPr>
          <w:rFonts w:ascii="Times New Roman" w:hAnsi="Times New Roman" w:cs="Times New Roman"/>
        </w:rPr>
        <w:t xml:space="preserve"> lumber to a concrete surface, fasteners of greater than </w:t>
      </w:r>
      <w:r w:rsidRPr="00614E66">
        <w:rPr>
          <w:rFonts w:ascii="Times New Roman" w:hAnsi="Times New Roman" w:cs="Times New Roman"/>
          <w:vertAlign w:val="superscript"/>
        </w:rPr>
        <w:t>7</w:t>
      </w:r>
      <w:r w:rsidRPr="00614E66">
        <w:rPr>
          <w:rFonts w:ascii="Times New Roman" w:hAnsi="Times New Roman" w:cs="Times New Roman"/>
        </w:rPr>
        <w:t>⁄</w:t>
      </w:r>
      <w:r w:rsidRPr="00614E66">
        <w:rPr>
          <w:rFonts w:ascii="Times New Roman" w:hAnsi="Times New Roman" w:cs="Times New Roman"/>
          <w:vertAlign w:val="subscript"/>
        </w:rPr>
        <w:t>32</w:t>
      </w:r>
      <w:r w:rsidRPr="00614E66">
        <w:rPr>
          <w:rFonts w:ascii="Times New Roman" w:hAnsi="Times New Roman" w:cs="Times New Roman"/>
        </w:rPr>
        <w:t> inch shank diameter shall not be used and fasteners shall not be driven within 2 inches of the unsupported edge or corner of the work surface.</w:t>
      </w:r>
    </w:p>
    <w:p w:rsidR="00614E66" w:rsidRPr="00614E66" w:rsidP="00614E66" w14:paraId="4F92BE08" w14:textId="77777777">
      <w:pPr>
        <w:rPr>
          <w:rFonts w:ascii="Times New Roman" w:hAnsi="Times New Roman" w:cs="Times New Roman"/>
        </w:rPr>
      </w:pPr>
      <w:r w:rsidRPr="00614E66">
        <w:rPr>
          <w:rFonts w:ascii="Times New Roman" w:hAnsi="Times New Roman" w:cs="Times New Roman"/>
        </w:rPr>
        <w:t>(7) Fasteners shall not be driven through existing holes unless a positive guide is used to secure accurate alignment.</w:t>
      </w:r>
    </w:p>
    <w:p w:rsidR="00614E66" w:rsidRPr="00614E66" w:rsidP="00614E66" w14:paraId="4B912374" w14:textId="77777777">
      <w:pPr>
        <w:rPr>
          <w:rFonts w:ascii="Times New Roman" w:hAnsi="Times New Roman" w:cs="Times New Roman"/>
        </w:rPr>
      </w:pPr>
      <w:r w:rsidRPr="00614E66">
        <w:rPr>
          <w:rFonts w:ascii="Times New Roman" w:hAnsi="Times New Roman" w:cs="Times New Roman"/>
        </w:rPr>
        <w:t>(8) No attempt shall be made to drive a fastener into a spalled area caused by an unsatisfactory fastening.</w:t>
      </w:r>
    </w:p>
    <w:p w:rsidR="00614E66" w:rsidRPr="00614E66" w:rsidP="00614E66" w14:paraId="1A09FE39" w14:textId="77777777">
      <w:pPr>
        <w:rPr>
          <w:rFonts w:ascii="Times New Roman" w:hAnsi="Times New Roman" w:cs="Times New Roman"/>
        </w:rPr>
      </w:pPr>
      <w:r w:rsidRPr="00614E66">
        <w:rPr>
          <w:rFonts w:ascii="Times New Roman" w:hAnsi="Times New Roman" w:cs="Times New Roman"/>
        </w:rPr>
        <w:t>(9) Employees using powder actuated fastening tools shall be protected by personal protective equipment in accordance with the requirements of </w:t>
      </w:r>
      <w:hyperlink r:id="rId86" w:history="1">
        <w:r w:rsidRPr="00614E66">
          <w:rPr>
            <w:rStyle w:val="Hyperlink"/>
            <w:rFonts w:ascii="Times New Roman" w:hAnsi="Times New Roman" w:cs="Times New Roman"/>
          </w:rPr>
          <w:t>subpart I of this part</w:t>
        </w:r>
      </w:hyperlink>
      <w:r w:rsidRPr="00614E66">
        <w:rPr>
          <w:rFonts w:ascii="Times New Roman" w:hAnsi="Times New Roman" w:cs="Times New Roman"/>
        </w:rPr>
        <w:t>.</w:t>
      </w:r>
    </w:p>
    <w:p w:rsidR="00614E66" w:rsidRPr="00614E66" w:rsidP="00614E66" w14:paraId="0C6A8576" w14:textId="77777777">
      <w:pPr>
        <w:rPr>
          <w:rFonts w:ascii="Times New Roman" w:hAnsi="Times New Roman" w:cs="Times New Roman"/>
        </w:rPr>
      </w:pPr>
      <w:r w:rsidRPr="00614E66">
        <w:rPr>
          <w:rFonts w:ascii="Times New Roman" w:hAnsi="Times New Roman" w:cs="Times New Roman"/>
        </w:rPr>
        <w:t>(c) </w:t>
      </w:r>
      <w:r w:rsidRPr="00614E66">
        <w:rPr>
          <w:rFonts w:ascii="Times New Roman" w:hAnsi="Times New Roman" w:cs="Times New Roman"/>
          <w:i/>
          <w:iCs/>
        </w:rPr>
        <w:t>Instruction of operators.</w:t>
      </w:r>
      <w:r w:rsidRPr="00614E66">
        <w:rPr>
          <w:rFonts w:ascii="Times New Roman" w:hAnsi="Times New Roman" w:cs="Times New Roman"/>
        </w:rPr>
        <w:t> Before employees are permitted to use powder actuated tools, they shall have been thoroughly instructed by a competent person with respect to the requirements of </w:t>
      </w:r>
      <w:hyperlink r:id="rId144" w:anchor="p-1915.135(b)" w:history="1">
        <w:r w:rsidRPr="00614E66">
          <w:rPr>
            <w:rStyle w:val="Hyperlink"/>
            <w:rFonts w:ascii="Times New Roman" w:hAnsi="Times New Roman" w:cs="Times New Roman"/>
          </w:rPr>
          <w:t>paragraph (b)</w:t>
        </w:r>
      </w:hyperlink>
      <w:r w:rsidRPr="00614E66">
        <w:rPr>
          <w:rFonts w:ascii="Times New Roman" w:hAnsi="Times New Roman" w:cs="Times New Roman"/>
        </w:rPr>
        <w:t> of this section and the safe use of such tools as follows:</w:t>
      </w:r>
    </w:p>
    <w:p w:rsidR="00614E66" w:rsidRPr="00614E66" w:rsidP="00614E66" w14:paraId="6D8EAE8C" w14:textId="77777777">
      <w:pPr>
        <w:rPr>
          <w:rFonts w:ascii="Times New Roman" w:hAnsi="Times New Roman" w:cs="Times New Roman"/>
        </w:rPr>
      </w:pPr>
      <w:r w:rsidRPr="00614E66">
        <w:rPr>
          <w:rFonts w:ascii="Times New Roman" w:hAnsi="Times New Roman" w:cs="Times New Roman"/>
        </w:rPr>
        <w:t>(1) Before using a tool, the operator shall inspect it to determine that it is clean, that all moving parts operate freely and that the barrel is free from obstructions.</w:t>
      </w:r>
    </w:p>
    <w:p w:rsidR="00614E66" w:rsidRPr="00614E66" w:rsidP="00614E66" w14:paraId="15CB10EC" w14:textId="77777777">
      <w:pPr>
        <w:rPr>
          <w:rFonts w:ascii="Times New Roman" w:hAnsi="Times New Roman" w:cs="Times New Roman"/>
        </w:rPr>
      </w:pPr>
      <w:r w:rsidRPr="00614E66">
        <w:rPr>
          <w:rFonts w:ascii="Times New Roman" w:hAnsi="Times New Roman" w:cs="Times New Roman"/>
        </w:rPr>
        <w:t>(2) When a tool develops a defect during use, the operator shall immediately cease to use it and shall notify his supervisor.</w:t>
      </w:r>
    </w:p>
    <w:p w:rsidR="00614E66" w:rsidRPr="00614E66" w:rsidP="00614E66" w14:paraId="2A54DC1E" w14:textId="77777777">
      <w:pPr>
        <w:rPr>
          <w:rFonts w:ascii="Times New Roman" w:hAnsi="Times New Roman" w:cs="Times New Roman"/>
        </w:rPr>
      </w:pPr>
      <w:r w:rsidRPr="00614E66">
        <w:rPr>
          <w:rFonts w:ascii="Times New Roman" w:hAnsi="Times New Roman" w:cs="Times New Roman"/>
        </w:rPr>
        <w:t>(3) Tools shall not be loaded until just prior to the intended firing time and the tool shall not be left unattended while loaded.</w:t>
      </w:r>
    </w:p>
    <w:p w:rsidR="00614E66" w:rsidRPr="00614E66" w:rsidP="00614E66" w14:paraId="148D2F16" w14:textId="77777777">
      <w:pPr>
        <w:rPr>
          <w:rFonts w:ascii="Times New Roman" w:hAnsi="Times New Roman" w:cs="Times New Roman"/>
        </w:rPr>
      </w:pPr>
      <w:r w:rsidRPr="00614E66">
        <w:rPr>
          <w:rFonts w:ascii="Times New Roman" w:hAnsi="Times New Roman" w:cs="Times New Roman"/>
        </w:rPr>
        <w:t>(4) The tool, whether loaded or empty, shall not be pointed at any person, and hands shall be kept clear of the open barrel end.</w:t>
      </w:r>
    </w:p>
    <w:p w:rsidR="00614E66" w:rsidRPr="00614E66" w:rsidP="00614E66" w14:paraId="07541DB6" w14:textId="77777777">
      <w:pPr>
        <w:rPr>
          <w:rFonts w:ascii="Times New Roman" w:hAnsi="Times New Roman" w:cs="Times New Roman"/>
        </w:rPr>
      </w:pPr>
      <w:r w:rsidRPr="00614E66">
        <w:rPr>
          <w:rFonts w:ascii="Times New Roman" w:hAnsi="Times New Roman" w:cs="Times New Roman"/>
        </w:rPr>
        <w:t>(5) In case of a misfire, the operator shall hold the tool in the operating position for at least 15 seconds and shall continue to hold the muzzle against the work surface during disassembly or opening of the tool and removal of the powder load.</w:t>
      </w:r>
    </w:p>
    <w:p w:rsidR="00614E66" w:rsidRPr="00614E66" w:rsidP="00614E66" w14:paraId="410483DE" w14:textId="77777777">
      <w:pPr>
        <w:rPr>
          <w:rFonts w:ascii="Times New Roman" w:hAnsi="Times New Roman" w:cs="Times New Roman"/>
        </w:rPr>
      </w:pPr>
      <w:r w:rsidRPr="00614E66">
        <w:rPr>
          <w:rFonts w:ascii="Times New Roman" w:hAnsi="Times New Roman" w:cs="Times New Roman"/>
        </w:rPr>
        <w:t>(6) Neither tools nor powder charges shall be left unattended in places where they would be available to unauthorized persons.</w:t>
      </w:r>
    </w:p>
    <w:p w:rsidR="00614E66" w:rsidRPr="00614E66" w:rsidP="00614E66" w14:paraId="6543B0B1" w14:textId="77777777">
      <w:pPr>
        <w:rPr>
          <w:rFonts w:ascii="Times New Roman" w:hAnsi="Times New Roman" w:cs="Times New Roman"/>
          <w:i/>
          <w:iCs/>
        </w:rPr>
      </w:pPr>
      <w:r w:rsidRPr="00614E66">
        <w:rPr>
          <w:rFonts w:ascii="Times New Roman" w:hAnsi="Times New Roman" w:cs="Times New Roman"/>
          <w:i/>
          <w:iCs/>
        </w:rPr>
        <w:t>[</w:t>
      </w:r>
      <w:hyperlink r:id="rId21" w:history="1">
        <w:r w:rsidRPr="00614E66">
          <w:rPr>
            <w:rStyle w:val="Hyperlink"/>
            <w:rFonts w:ascii="Times New Roman" w:hAnsi="Times New Roman" w:cs="Times New Roman"/>
            <w:i/>
            <w:iCs/>
          </w:rPr>
          <w:t>47 FR 16986</w:t>
        </w:r>
      </w:hyperlink>
      <w:r w:rsidRPr="00614E66">
        <w:rPr>
          <w:rFonts w:ascii="Times New Roman" w:hAnsi="Times New Roman" w:cs="Times New Roman"/>
          <w:i/>
          <w:iCs/>
        </w:rPr>
        <w:t>, Apr. 20, 1982, as amended at </w:t>
      </w:r>
      <w:hyperlink r:id="rId98" w:history="1">
        <w:r w:rsidRPr="00614E66">
          <w:rPr>
            <w:rStyle w:val="Hyperlink"/>
            <w:rFonts w:ascii="Times New Roman" w:hAnsi="Times New Roman" w:cs="Times New Roman"/>
            <w:i/>
            <w:iCs/>
          </w:rPr>
          <w:t>61 FR 26351</w:t>
        </w:r>
      </w:hyperlink>
      <w:r w:rsidRPr="00614E66">
        <w:rPr>
          <w:rFonts w:ascii="Times New Roman" w:hAnsi="Times New Roman" w:cs="Times New Roman"/>
          <w:i/>
          <w:iCs/>
        </w:rPr>
        <w:t>, May 24, 1996]</w:t>
      </w:r>
    </w:p>
    <w:p w:rsidR="00614E66" w:rsidRPr="00614E66" w:rsidP="00614E66" w14:paraId="70DE565B" w14:textId="77777777">
      <w:pPr>
        <w:rPr>
          <w:rFonts w:ascii="Times New Roman" w:hAnsi="Times New Roman" w:cs="Times New Roman"/>
          <w:b/>
          <w:bCs/>
        </w:rPr>
      </w:pPr>
      <w:r w:rsidRPr="00614E66">
        <w:rPr>
          <w:rFonts w:ascii="Times New Roman" w:hAnsi="Times New Roman" w:cs="Times New Roman"/>
          <w:b/>
          <w:bCs/>
        </w:rPr>
        <w:t>§ 1915.136 Internal combustion engines, other than ship's equipment.</w:t>
      </w:r>
    </w:p>
    <w:p w:rsidR="00614E66" w:rsidRPr="00614E66" w:rsidP="00614E66" w14:paraId="1CA3DC05" w14:textId="77777777">
      <w:pPr>
        <w:rPr>
          <w:rFonts w:ascii="Times New Roman" w:hAnsi="Times New Roman" w:cs="Times New Roman"/>
        </w:rPr>
      </w:pPr>
      <w:r w:rsidRPr="00614E66">
        <w:rPr>
          <w:rFonts w:ascii="Times New Roman" w:hAnsi="Times New Roman" w:cs="Times New Roman"/>
        </w:rPr>
        <w:t>The provisions of this section shall apply to ship repairing, shipbuilding and shipbreaking.</w:t>
      </w:r>
    </w:p>
    <w:p w:rsidR="00614E66" w:rsidRPr="00614E66" w:rsidP="00614E66" w14:paraId="553C6223" w14:textId="77777777">
      <w:pPr>
        <w:rPr>
          <w:rFonts w:ascii="Times New Roman" w:hAnsi="Times New Roman" w:cs="Times New Roman"/>
        </w:rPr>
      </w:pPr>
      <w:r w:rsidRPr="00614E66">
        <w:rPr>
          <w:rFonts w:ascii="Times New Roman" w:hAnsi="Times New Roman" w:cs="Times New Roman"/>
        </w:rPr>
        <w:t>(a) When internal combustion engines furnished by the employer are used in a fixed position below decks, for such purposes as driving pumps, generators, and blowers, the exhaust shall be led to the open air, clear of any ventilation intakes and openings through which it might enter the vessel.</w:t>
      </w:r>
    </w:p>
    <w:p w:rsidR="00614E66" w:rsidRPr="00614E66" w:rsidP="00614E66" w14:paraId="088DCD02" w14:textId="77777777">
      <w:pPr>
        <w:rPr>
          <w:rFonts w:ascii="Times New Roman" w:hAnsi="Times New Roman" w:cs="Times New Roman"/>
        </w:rPr>
      </w:pPr>
      <w:r w:rsidRPr="00614E66">
        <w:rPr>
          <w:rFonts w:ascii="Times New Roman" w:hAnsi="Times New Roman" w:cs="Times New Roman"/>
        </w:rPr>
        <w:t>(b) All exhaust line joints and connections shall be checked for tightness immediately upon starting the engine, and any leaks shall be corrected at once.</w:t>
      </w:r>
    </w:p>
    <w:p w:rsidR="00614E66" w:rsidRPr="00614E66" w:rsidP="00614E66" w14:paraId="42FE759B" w14:textId="77777777">
      <w:pPr>
        <w:rPr>
          <w:rFonts w:ascii="Times New Roman" w:hAnsi="Times New Roman" w:cs="Times New Roman"/>
        </w:rPr>
      </w:pPr>
      <w:r w:rsidRPr="00614E66">
        <w:rPr>
          <w:rFonts w:ascii="Times New Roman" w:hAnsi="Times New Roman" w:cs="Times New Roman"/>
        </w:rPr>
        <w:t>(c) When internal combustion engines on vehicles, such as forklifts and mobile cranes, or on portable equipment such as fans, generators, and pumps exhaust into the atmosphere below decks, the competent person shall make tests of the carbon monoxide content of the atmosphere as frequently as conditions require to ensure that dangerous concentrations do not develop. Employees shall be removed from the compartment involved when the carbon monoxide concentration exceeds 50 parts per million (0.005%). The employer shall use blowers sufficient in size and number and so arranged as to maintain the concentration below this allowable limit before work is resumed.</w:t>
      </w:r>
    </w:p>
    <w:p w:rsidR="00614E66" w:rsidRPr="00614E66" w:rsidP="00614E66" w14:paraId="36F297C5" w14:textId="77777777">
      <w:pPr>
        <w:rPr>
          <w:rFonts w:ascii="Times New Roman" w:hAnsi="Times New Roman" w:cs="Times New Roman"/>
          <w:b/>
          <w:bCs/>
        </w:rPr>
      </w:pPr>
      <w:r w:rsidRPr="00614E66">
        <w:rPr>
          <w:rFonts w:ascii="Times New Roman" w:hAnsi="Times New Roman" w:cs="Times New Roman"/>
          <w:b/>
          <w:bCs/>
        </w:rPr>
        <w:t>Subpart I—Personal Protective Equipment (PPE)</w:t>
      </w:r>
    </w:p>
    <w:p w:rsidR="00614E66" w:rsidRPr="00614E66" w:rsidP="00614E66" w14:paraId="13B53FF4" w14:textId="77777777">
      <w:pPr>
        <w:rPr>
          <w:rFonts w:ascii="Times New Roman" w:hAnsi="Times New Roman" w:cs="Times New Roman"/>
          <w:b/>
          <w:bCs/>
        </w:rPr>
      </w:pPr>
      <w:r w:rsidRPr="00614E66">
        <w:rPr>
          <w:rFonts w:ascii="Times New Roman" w:hAnsi="Times New Roman" w:cs="Times New Roman"/>
          <w:b/>
          <w:bCs/>
        </w:rPr>
        <w:t>Source:</w:t>
      </w:r>
    </w:p>
    <w:p w:rsidR="00614E66" w:rsidRPr="00614E66" w:rsidP="00614E66" w14:paraId="2B632FE2" w14:textId="77777777">
      <w:pPr>
        <w:rPr>
          <w:rFonts w:ascii="Times New Roman" w:hAnsi="Times New Roman" w:cs="Times New Roman"/>
        </w:rPr>
      </w:pPr>
      <w:hyperlink r:id="rId145" w:history="1">
        <w:r w:rsidRPr="00614E66">
          <w:rPr>
            <w:rStyle w:val="Hyperlink"/>
            <w:rFonts w:ascii="Times New Roman" w:hAnsi="Times New Roman" w:cs="Times New Roman"/>
          </w:rPr>
          <w:t>61 FR 26352</w:t>
        </w:r>
      </w:hyperlink>
      <w:r w:rsidRPr="00614E66">
        <w:rPr>
          <w:rFonts w:ascii="Times New Roman" w:hAnsi="Times New Roman" w:cs="Times New Roman"/>
        </w:rPr>
        <w:t>, May 24, 1996, unless otherwise noted.</w:t>
      </w:r>
    </w:p>
    <w:p w:rsidR="00614E66" w:rsidRPr="00614E66" w:rsidP="00614E66" w14:paraId="1730CC71" w14:textId="77777777">
      <w:pPr>
        <w:rPr>
          <w:rFonts w:ascii="Times New Roman" w:hAnsi="Times New Roman" w:cs="Times New Roman"/>
          <w:b/>
          <w:bCs/>
        </w:rPr>
      </w:pPr>
      <w:r w:rsidRPr="00614E66">
        <w:rPr>
          <w:rFonts w:ascii="Times New Roman" w:hAnsi="Times New Roman" w:cs="Times New Roman"/>
          <w:b/>
          <w:bCs/>
        </w:rPr>
        <w:t>§ 1915.151 Scope, application and definitions.</w:t>
      </w:r>
    </w:p>
    <w:p w:rsidR="00614E66" w:rsidRPr="00614E66" w:rsidP="00614E66" w14:paraId="461FCEA3"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Scope and application.</w:t>
      </w:r>
      <w:r w:rsidRPr="00614E66">
        <w:rPr>
          <w:rFonts w:ascii="Times New Roman" w:hAnsi="Times New Roman" w:cs="Times New Roman"/>
        </w:rPr>
        <w:t> This subpart applies to all work in shipyard employment regardless of geographic location.</w:t>
      </w:r>
    </w:p>
    <w:p w:rsidR="00614E66" w:rsidRPr="00614E66" w:rsidP="00614E66" w14:paraId="4D4716E9"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Definitions applicable to this subpart. Anchorage</w:t>
      </w:r>
      <w:r w:rsidRPr="00614E66">
        <w:rPr>
          <w:rFonts w:ascii="Times New Roman" w:hAnsi="Times New Roman" w:cs="Times New Roman"/>
        </w:rPr>
        <w:t> means a secure point of attachment for lifelines, lanyards, or deceleration devices.</w:t>
      </w:r>
    </w:p>
    <w:p w:rsidR="00614E66" w:rsidRPr="00614E66" w:rsidP="00614E66" w14:paraId="3B46BE5D" w14:textId="77777777">
      <w:pPr>
        <w:rPr>
          <w:rFonts w:ascii="Times New Roman" w:hAnsi="Times New Roman" w:cs="Times New Roman"/>
        </w:rPr>
      </w:pPr>
      <w:r w:rsidRPr="00614E66">
        <w:rPr>
          <w:rFonts w:ascii="Times New Roman" w:hAnsi="Times New Roman" w:cs="Times New Roman"/>
          <w:i/>
          <w:iCs/>
        </w:rPr>
        <w:t>Body belt</w:t>
      </w:r>
      <w:r w:rsidRPr="00614E66">
        <w:rPr>
          <w:rFonts w:ascii="Times New Roman" w:hAnsi="Times New Roman" w:cs="Times New Roman"/>
        </w:rPr>
        <w:t> means a strap with means for both securing it about the waist and attaching it to a lanyard, lifeline, or deceleration device.</w:t>
      </w:r>
    </w:p>
    <w:p w:rsidR="00614E66" w:rsidRPr="00614E66" w:rsidP="00614E66" w14:paraId="2401C7D5" w14:textId="77777777">
      <w:pPr>
        <w:rPr>
          <w:rFonts w:ascii="Times New Roman" w:hAnsi="Times New Roman" w:cs="Times New Roman"/>
        </w:rPr>
      </w:pPr>
      <w:r w:rsidRPr="00614E66">
        <w:rPr>
          <w:rFonts w:ascii="Times New Roman" w:hAnsi="Times New Roman" w:cs="Times New Roman"/>
          <w:i/>
          <w:iCs/>
        </w:rPr>
        <w:t>Body harness</w:t>
      </w:r>
      <w:r w:rsidRPr="00614E66">
        <w:rPr>
          <w:rFonts w:ascii="Times New Roman" w:hAnsi="Times New Roman" w:cs="Times New Roman"/>
        </w:rPr>
        <w:t> means straps which may be secured about the employee in a manner that will distribute the fall arrest forces over at least the thighs, shoulders, chest and pelvis with means for attaching it to other components of a personal fall arrest system.</w:t>
      </w:r>
    </w:p>
    <w:p w:rsidR="00614E66" w:rsidRPr="00614E66" w:rsidP="00614E66" w14:paraId="735C0C3E" w14:textId="77777777">
      <w:pPr>
        <w:rPr>
          <w:rFonts w:ascii="Times New Roman" w:hAnsi="Times New Roman" w:cs="Times New Roman"/>
        </w:rPr>
      </w:pPr>
      <w:r w:rsidRPr="00614E66">
        <w:rPr>
          <w:rFonts w:ascii="Times New Roman" w:hAnsi="Times New Roman" w:cs="Times New Roman"/>
          <w:i/>
          <w:iCs/>
        </w:rPr>
        <w:t>Connector</w:t>
      </w:r>
      <w:r w:rsidRPr="00614E66">
        <w:rPr>
          <w:rFonts w:ascii="Times New Roman" w:hAnsi="Times New Roman" w:cs="Times New Roman"/>
        </w:rPr>
        <w:t xml:space="preserve"> means a device which is used to couple (connect) parts of a personal fall arrest system or parts of a positioning device system together. It may be an independent component of the system, such as a carabiner, or it may be an integral component of part of the system (such as a buckle or D-ring sewn into a body belt or body harness or a </w:t>
      </w:r>
      <w:r w:rsidRPr="00614E66">
        <w:rPr>
          <w:rFonts w:ascii="Times New Roman" w:hAnsi="Times New Roman" w:cs="Times New Roman"/>
        </w:rPr>
        <w:t>snaphook</w:t>
      </w:r>
      <w:r w:rsidRPr="00614E66">
        <w:rPr>
          <w:rFonts w:ascii="Times New Roman" w:hAnsi="Times New Roman" w:cs="Times New Roman"/>
        </w:rPr>
        <w:t xml:space="preserve"> spliced or sewn to a lanyard or self-retracting lanyard).</w:t>
      </w:r>
    </w:p>
    <w:p w:rsidR="00614E66" w:rsidRPr="00614E66" w:rsidP="00614E66" w14:paraId="2D4EACDF" w14:textId="77777777">
      <w:pPr>
        <w:rPr>
          <w:rFonts w:ascii="Times New Roman" w:hAnsi="Times New Roman" w:cs="Times New Roman"/>
        </w:rPr>
      </w:pPr>
      <w:r w:rsidRPr="00614E66">
        <w:rPr>
          <w:rFonts w:ascii="Times New Roman" w:hAnsi="Times New Roman" w:cs="Times New Roman"/>
          <w:i/>
          <w:iCs/>
        </w:rPr>
        <w:t>Deceleration device</w:t>
      </w:r>
      <w:r w:rsidRPr="00614E66">
        <w:rPr>
          <w:rFonts w:ascii="Times New Roman" w:hAnsi="Times New Roman" w:cs="Times New Roman"/>
        </w:rPr>
        <w:t xml:space="preserve"> means any mechanism, such as a rope grab, </w:t>
      </w:r>
      <w:r w:rsidRPr="00614E66">
        <w:rPr>
          <w:rFonts w:ascii="Times New Roman" w:hAnsi="Times New Roman" w:cs="Times New Roman"/>
        </w:rPr>
        <w:t>ripstitch</w:t>
      </w:r>
      <w:r w:rsidRPr="00614E66">
        <w:rPr>
          <w:rFonts w:ascii="Times New Roman" w:hAnsi="Times New Roman" w:cs="Times New Roman"/>
        </w:rPr>
        <w:t xml:space="preserve"> lanyard, specially woven lanyard, tearing or deforming lanyard, or automatic self-retracting lifeline/lanyard, which serves to dissipate a substantial amount of energy during a fall arrest, or otherwise limit the energy imposed on an employee during fall arrest.</w:t>
      </w:r>
    </w:p>
    <w:p w:rsidR="00614E66" w:rsidRPr="00614E66" w:rsidP="00614E66" w14:paraId="3E4AB4B6" w14:textId="77777777">
      <w:pPr>
        <w:rPr>
          <w:rFonts w:ascii="Times New Roman" w:hAnsi="Times New Roman" w:cs="Times New Roman"/>
        </w:rPr>
      </w:pPr>
      <w:r w:rsidRPr="00614E66">
        <w:rPr>
          <w:rFonts w:ascii="Times New Roman" w:hAnsi="Times New Roman" w:cs="Times New Roman"/>
          <w:i/>
          <w:iCs/>
        </w:rPr>
        <w:t>Deceleration distance</w:t>
      </w:r>
      <w:r w:rsidRPr="00614E66">
        <w:rPr>
          <w:rFonts w:ascii="Times New Roman" w:hAnsi="Times New Roman" w:cs="Times New Roman"/>
        </w:rPr>
        <w:t xml:space="preserve"> means the additional vertical distance a falling employee travels, excluding lifeline elongation and free fall distance, before stopping, from the point at which the deceleration device begins to operate. It is measured as the distance between the location of an employee's body belt or body harness attachment point </w:t>
      </w:r>
      <w:r w:rsidRPr="00614E66">
        <w:rPr>
          <w:rFonts w:ascii="Times New Roman" w:hAnsi="Times New Roman" w:cs="Times New Roman"/>
        </w:rPr>
        <w:t>at the moment</w:t>
      </w:r>
      <w:r w:rsidRPr="00614E66">
        <w:rPr>
          <w:rFonts w:ascii="Times New Roman" w:hAnsi="Times New Roman" w:cs="Times New Roman"/>
        </w:rPr>
        <w:t xml:space="preserve"> of activation (at the onset of fall arrest forces) of the deceleration device during a fall, and the location of that attachment point after the employee comes to a full stop.</w:t>
      </w:r>
    </w:p>
    <w:p w:rsidR="00614E66" w:rsidRPr="00614E66" w:rsidP="00614E66" w14:paraId="530391D1" w14:textId="77777777">
      <w:pPr>
        <w:rPr>
          <w:rFonts w:ascii="Times New Roman" w:hAnsi="Times New Roman" w:cs="Times New Roman"/>
        </w:rPr>
      </w:pPr>
      <w:r w:rsidRPr="00614E66">
        <w:rPr>
          <w:rFonts w:ascii="Times New Roman" w:hAnsi="Times New Roman" w:cs="Times New Roman"/>
          <w:i/>
          <w:iCs/>
        </w:rPr>
        <w:t>Equivalent</w:t>
      </w:r>
      <w:r w:rsidRPr="00614E66">
        <w:rPr>
          <w:rFonts w:ascii="Times New Roman" w:hAnsi="Times New Roman" w:cs="Times New Roman"/>
        </w:rPr>
        <w:t> means alternative designs, materials, or methods to protect against a hazard which the employer can demonstrate will provide an equal or greater degree of safety for employees than the method or item specified in the standard.</w:t>
      </w:r>
    </w:p>
    <w:p w:rsidR="00614E66" w:rsidRPr="00614E66" w:rsidP="00614E66" w14:paraId="4AFDE7C0" w14:textId="77777777">
      <w:pPr>
        <w:rPr>
          <w:rFonts w:ascii="Times New Roman" w:hAnsi="Times New Roman" w:cs="Times New Roman"/>
        </w:rPr>
      </w:pPr>
      <w:r w:rsidRPr="00614E66">
        <w:rPr>
          <w:rFonts w:ascii="Times New Roman" w:hAnsi="Times New Roman" w:cs="Times New Roman"/>
          <w:i/>
          <w:iCs/>
        </w:rPr>
        <w:t>Free fall</w:t>
      </w:r>
      <w:r w:rsidRPr="00614E66">
        <w:rPr>
          <w:rFonts w:ascii="Times New Roman" w:hAnsi="Times New Roman" w:cs="Times New Roman"/>
        </w:rPr>
        <w:t> means the act of falling before a personal fall arrest system begins to apply force to arrest the fall.</w:t>
      </w:r>
    </w:p>
    <w:p w:rsidR="00614E66" w:rsidRPr="00614E66" w:rsidP="00614E66" w14:paraId="09B08F03" w14:textId="77777777">
      <w:pPr>
        <w:rPr>
          <w:rFonts w:ascii="Times New Roman" w:hAnsi="Times New Roman" w:cs="Times New Roman"/>
        </w:rPr>
      </w:pPr>
      <w:r w:rsidRPr="00614E66">
        <w:rPr>
          <w:rFonts w:ascii="Times New Roman" w:hAnsi="Times New Roman" w:cs="Times New Roman"/>
          <w:i/>
          <w:iCs/>
        </w:rPr>
        <w:t>Free fall distance</w:t>
      </w:r>
      <w:r w:rsidRPr="00614E66">
        <w:rPr>
          <w:rFonts w:ascii="Times New Roman" w:hAnsi="Times New Roman" w:cs="Times New Roman"/>
        </w:rPr>
        <w:t> means the vertical displacement of the fall arrest attachment point on the employee's body belt or body harness between onset of the fall and just before the system begins to apply force to arrest the fall. This distance excludes deceleration distance, and lifeline/lanyard elongation, but includes any deceleration device slide distance or self-retracting lifeline/lanyard extension before the device operates and fall arrest forces occur.</w:t>
      </w:r>
    </w:p>
    <w:p w:rsidR="00614E66" w:rsidRPr="00614E66" w:rsidP="00614E66" w14:paraId="556B2CE5" w14:textId="77777777">
      <w:pPr>
        <w:rPr>
          <w:rFonts w:ascii="Times New Roman" w:hAnsi="Times New Roman" w:cs="Times New Roman"/>
        </w:rPr>
      </w:pPr>
      <w:r w:rsidRPr="00614E66">
        <w:rPr>
          <w:rFonts w:ascii="Times New Roman" w:hAnsi="Times New Roman" w:cs="Times New Roman"/>
          <w:i/>
          <w:iCs/>
        </w:rPr>
        <w:t>Lanyard</w:t>
      </w:r>
      <w:r w:rsidRPr="00614E66">
        <w:rPr>
          <w:rFonts w:ascii="Times New Roman" w:hAnsi="Times New Roman" w:cs="Times New Roman"/>
        </w:rPr>
        <w:t> means a flexible line of rope, wire rope, or strap which generally has a connector at each end for connecting the body belt or body harness to a deceleration device, lifeline, or anchorage.</w:t>
      </w:r>
    </w:p>
    <w:p w:rsidR="00614E66" w:rsidRPr="00614E66" w:rsidP="00614E66" w14:paraId="0BA63FFC" w14:textId="77777777">
      <w:pPr>
        <w:rPr>
          <w:rFonts w:ascii="Times New Roman" w:hAnsi="Times New Roman" w:cs="Times New Roman"/>
        </w:rPr>
      </w:pPr>
      <w:r w:rsidRPr="00614E66">
        <w:rPr>
          <w:rFonts w:ascii="Times New Roman" w:hAnsi="Times New Roman" w:cs="Times New Roman"/>
          <w:i/>
          <w:iCs/>
        </w:rPr>
        <w:t>Lifeline</w:t>
      </w:r>
      <w:r w:rsidRPr="00614E66">
        <w:rPr>
          <w:rFonts w:ascii="Times New Roman" w:hAnsi="Times New Roman" w:cs="Times New Roman"/>
        </w:rPr>
        <w:t> means a component consisting of a flexible line for connection to an anchorage at one end to hang vertically (vertical lifeline), or for connection to anchorages at both ends to stretch horizontally (horizontal lifeline), and which serves as a means for connecting other components of a personal fall arrest system to the anchorage.</w:t>
      </w:r>
    </w:p>
    <w:p w:rsidR="00614E66" w:rsidRPr="00614E66" w:rsidP="00614E66" w14:paraId="03F16484" w14:textId="77777777">
      <w:pPr>
        <w:rPr>
          <w:rFonts w:ascii="Times New Roman" w:hAnsi="Times New Roman" w:cs="Times New Roman"/>
        </w:rPr>
      </w:pPr>
      <w:r w:rsidRPr="00614E66">
        <w:rPr>
          <w:rFonts w:ascii="Times New Roman" w:hAnsi="Times New Roman" w:cs="Times New Roman"/>
          <w:i/>
          <w:iCs/>
        </w:rPr>
        <w:t>Lower levels</w:t>
      </w:r>
      <w:r w:rsidRPr="00614E66">
        <w:rPr>
          <w:rFonts w:ascii="Times New Roman" w:hAnsi="Times New Roman" w:cs="Times New Roman"/>
        </w:rPr>
        <w:t> </w:t>
      </w:r>
      <w:r w:rsidRPr="00614E66">
        <w:rPr>
          <w:rFonts w:ascii="Times New Roman" w:hAnsi="Times New Roman" w:cs="Times New Roman"/>
        </w:rPr>
        <w:t>means</w:t>
      </w:r>
      <w:r w:rsidRPr="00614E66">
        <w:rPr>
          <w:rFonts w:ascii="Times New Roman" w:hAnsi="Times New Roman" w:cs="Times New Roman"/>
        </w:rPr>
        <w:t xml:space="preserve"> those areas or surfaces to which an employee can fall. Such areas or surfaces include but are not limited to ground levels, floors, ramps, tanks, materials, water, excavations, pits, vessels, structures, or portions thereof.</w:t>
      </w:r>
    </w:p>
    <w:p w:rsidR="00614E66" w:rsidRPr="00614E66" w:rsidP="00614E66" w14:paraId="5EA9D7BF" w14:textId="77777777">
      <w:pPr>
        <w:rPr>
          <w:rFonts w:ascii="Times New Roman" w:hAnsi="Times New Roman" w:cs="Times New Roman"/>
        </w:rPr>
      </w:pPr>
      <w:r w:rsidRPr="00614E66">
        <w:rPr>
          <w:rFonts w:ascii="Times New Roman" w:hAnsi="Times New Roman" w:cs="Times New Roman"/>
          <w:i/>
          <w:iCs/>
        </w:rPr>
        <w:t>Personal fall arrest system</w:t>
      </w:r>
      <w:r w:rsidRPr="00614E66">
        <w:rPr>
          <w:rFonts w:ascii="Times New Roman" w:hAnsi="Times New Roman" w:cs="Times New Roman"/>
        </w:rPr>
        <w:t> means a system used to arrest an employee in a fall from a working level. It consists of an anchorage, connectors, body belt or body harness and may include a lanyard, a deceleration device, a lifeline, or a suitable combination of these. As of January 1, 1998, the use of a body belt for fall arrest is prohibited.</w:t>
      </w:r>
    </w:p>
    <w:p w:rsidR="00614E66" w:rsidRPr="00614E66" w:rsidP="00614E66" w14:paraId="34C69247" w14:textId="77777777">
      <w:pPr>
        <w:rPr>
          <w:rFonts w:ascii="Times New Roman" w:hAnsi="Times New Roman" w:cs="Times New Roman"/>
        </w:rPr>
      </w:pPr>
      <w:r w:rsidRPr="00614E66">
        <w:rPr>
          <w:rFonts w:ascii="Times New Roman" w:hAnsi="Times New Roman" w:cs="Times New Roman"/>
          <w:i/>
          <w:iCs/>
        </w:rPr>
        <w:t>Positioning device system</w:t>
      </w:r>
      <w:r w:rsidRPr="00614E66">
        <w:rPr>
          <w:rFonts w:ascii="Times New Roman" w:hAnsi="Times New Roman" w:cs="Times New Roman"/>
        </w:rPr>
        <w:t> means a body belt or body harness system rigged to allow an employee to be supported at an elevated vertical surface, such as a wall or window, and to be able to work with both hands free while leaning.</w:t>
      </w:r>
    </w:p>
    <w:p w:rsidR="00614E66" w:rsidRPr="00614E66" w:rsidP="00614E66" w14:paraId="40E68A1B" w14:textId="77777777">
      <w:pPr>
        <w:rPr>
          <w:rFonts w:ascii="Times New Roman" w:hAnsi="Times New Roman" w:cs="Times New Roman"/>
        </w:rPr>
      </w:pPr>
      <w:r w:rsidRPr="00614E66">
        <w:rPr>
          <w:rFonts w:ascii="Times New Roman" w:hAnsi="Times New Roman" w:cs="Times New Roman"/>
          <w:i/>
          <w:iCs/>
        </w:rPr>
        <w:t>Qualified person</w:t>
      </w:r>
      <w:r w:rsidRPr="00614E66">
        <w:rPr>
          <w:rFonts w:ascii="Times New Roman" w:hAnsi="Times New Roman" w:cs="Times New Roman"/>
        </w:rPr>
        <w:t> means a person who by possession of a recognized degree or certificate of professional standing, or who, by extensive knowledge, training, and experience, has successfully demonstrated the ability to solve or resolve problems related to the subject matter and work.</w:t>
      </w:r>
    </w:p>
    <w:p w:rsidR="00614E66" w:rsidRPr="00614E66" w:rsidP="00614E66" w14:paraId="674CFF41" w14:textId="77777777">
      <w:pPr>
        <w:rPr>
          <w:rFonts w:ascii="Times New Roman" w:hAnsi="Times New Roman" w:cs="Times New Roman"/>
        </w:rPr>
      </w:pPr>
      <w:r w:rsidRPr="00614E66">
        <w:rPr>
          <w:rFonts w:ascii="Times New Roman" w:hAnsi="Times New Roman" w:cs="Times New Roman"/>
          <w:i/>
          <w:iCs/>
        </w:rPr>
        <w:t>Restraint (tether) line</w:t>
      </w:r>
      <w:r w:rsidRPr="00614E66">
        <w:rPr>
          <w:rFonts w:ascii="Times New Roman" w:hAnsi="Times New Roman" w:cs="Times New Roman"/>
        </w:rPr>
        <w:t> means a line from an anchorage, or between anchorages, to which the employee is secured in such a way as to prevent the employee from walking or falling off an elevated work surface. Note: A restraint line is not necessarily designed to withstand forces resulting from a fall.</w:t>
      </w:r>
    </w:p>
    <w:p w:rsidR="00614E66" w:rsidRPr="00614E66" w:rsidP="00614E66" w14:paraId="0FE94B77" w14:textId="77777777">
      <w:pPr>
        <w:rPr>
          <w:rFonts w:ascii="Times New Roman" w:hAnsi="Times New Roman" w:cs="Times New Roman"/>
        </w:rPr>
      </w:pPr>
      <w:r w:rsidRPr="00614E66">
        <w:rPr>
          <w:rFonts w:ascii="Times New Roman" w:hAnsi="Times New Roman" w:cs="Times New Roman"/>
          <w:i/>
          <w:iCs/>
        </w:rPr>
        <w:t>Rope grab</w:t>
      </w:r>
      <w:r w:rsidRPr="00614E66">
        <w:rPr>
          <w:rFonts w:ascii="Times New Roman" w:hAnsi="Times New Roman" w:cs="Times New Roman"/>
        </w:rPr>
        <w:t xml:space="preserve"> means a deceleration device which travels on a lifeline and automatically, by friction, engages the lifeline and locks </w:t>
      </w:r>
      <w:r w:rsidRPr="00614E66">
        <w:rPr>
          <w:rFonts w:ascii="Times New Roman" w:hAnsi="Times New Roman" w:cs="Times New Roman"/>
        </w:rPr>
        <w:t>so as to</w:t>
      </w:r>
      <w:r w:rsidRPr="00614E66">
        <w:rPr>
          <w:rFonts w:ascii="Times New Roman" w:hAnsi="Times New Roman" w:cs="Times New Roman"/>
        </w:rPr>
        <w:t xml:space="preserve"> arrest the fall of an employee. A rope grab usually employs the principle of inertial locking, cam/level locking or both.</w:t>
      </w:r>
    </w:p>
    <w:p w:rsidR="00614E66" w:rsidRPr="00614E66" w:rsidP="00614E66" w14:paraId="0400C876" w14:textId="77777777">
      <w:pPr>
        <w:rPr>
          <w:rFonts w:ascii="Times New Roman" w:hAnsi="Times New Roman" w:cs="Times New Roman"/>
          <w:b/>
          <w:bCs/>
        </w:rPr>
      </w:pPr>
      <w:r w:rsidRPr="00614E66">
        <w:rPr>
          <w:rFonts w:ascii="Times New Roman" w:hAnsi="Times New Roman" w:cs="Times New Roman"/>
          <w:b/>
          <w:bCs/>
        </w:rPr>
        <w:t>§ 1915.152 General requirements.</w:t>
      </w:r>
    </w:p>
    <w:p w:rsidR="00614E66" w:rsidRPr="00614E66" w:rsidP="00614E66" w14:paraId="2D16FB22"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Provision and use of equipment.</w:t>
      </w:r>
      <w:r w:rsidRPr="00614E66">
        <w:rPr>
          <w:rFonts w:ascii="Times New Roman" w:hAnsi="Times New Roman" w:cs="Times New Roman"/>
        </w:rPr>
        <w:t xml:space="preserve"> The employer shall provide and shall ensure that each affected employee uses the appropriate personal protective equipment (PPE) for the eyes, face, head, extremities, torso, and respiratory system, including protective clothing, protective shields, protective barriers, personal fall protection equipment, and </w:t>
      </w:r>
      <w:r w:rsidRPr="00614E66">
        <w:rPr>
          <w:rFonts w:ascii="Times New Roman" w:hAnsi="Times New Roman" w:cs="Times New Roman"/>
        </w:rPr>
        <w:t>life saving</w:t>
      </w:r>
      <w:r w:rsidRPr="00614E66">
        <w:rPr>
          <w:rFonts w:ascii="Times New Roman" w:hAnsi="Times New Roman" w:cs="Times New Roman"/>
        </w:rPr>
        <w:t xml:space="preserve"> equipment, meeting the applicable provisions of this subpart, wherever employees are exposed to work activity hazards that require the use of PPE.</w:t>
      </w:r>
    </w:p>
    <w:p w:rsidR="00614E66" w:rsidRPr="00614E66" w:rsidP="00614E66" w14:paraId="65AD1DE4"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Hazard assessment and equipment.</w:t>
      </w:r>
      <w:r w:rsidRPr="00614E66">
        <w:rPr>
          <w:rFonts w:ascii="Times New Roman" w:hAnsi="Times New Roman" w:cs="Times New Roman"/>
        </w:rPr>
        <w:t> The employer shall assess its work activity to determine whether there are hazards present, or likely to be present, which necessitate the employee's use of PPE. If such hazards are present, or likely to be present, the employer shall:</w:t>
      </w:r>
    </w:p>
    <w:p w:rsidR="00614E66" w:rsidRPr="00614E66" w:rsidP="00614E66" w14:paraId="3D60AC2A" w14:textId="77777777">
      <w:pPr>
        <w:rPr>
          <w:rFonts w:ascii="Times New Roman" w:hAnsi="Times New Roman" w:cs="Times New Roman"/>
        </w:rPr>
      </w:pPr>
      <w:r w:rsidRPr="00614E66">
        <w:rPr>
          <w:rFonts w:ascii="Times New Roman" w:hAnsi="Times New Roman" w:cs="Times New Roman"/>
        </w:rPr>
        <w:t xml:space="preserve">(1) Select the type of PPE that will protect the affected employee from the hazards identified in the occupational hazard </w:t>
      </w:r>
      <w:r w:rsidRPr="00614E66">
        <w:rPr>
          <w:rFonts w:ascii="Times New Roman" w:hAnsi="Times New Roman" w:cs="Times New Roman"/>
        </w:rPr>
        <w:t>assessment;</w:t>
      </w:r>
    </w:p>
    <w:p w:rsidR="00614E66" w:rsidRPr="00614E66" w:rsidP="00614E66" w14:paraId="40B99628" w14:textId="77777777">
      <w:pPr>
        <w:rPr>
          <w:rFonts w:ascii="Times New Roman" w:hAnsi="Times New Roman" w:cs="Times New Roman"/>
        </w:rPr>
      </w:pPr>
      <w:r w:rsidRPr="00614E66">
        <w:rPr>
          <w:rFonts w:ascii="Times New Roman" w:hAnsi="Times New Roman" w:cs="Times New Roman"/>
        </w:rPr>
        <w:t xml:space="preserve">(2) Communicate selection decisions to affected </w:t>
      </w:r>
      <w:r w:rsidRPr="00614E66">
        <w:rPr>
          <w:rFonts w:ascii="Times New Roman" w:hAnsi="Times New Roman" w:cs="Times New Roman"/>
        </w:rPr>
        <w:t>employees;</w:t>
      </w:r>
    </w:p>
    <w:p w:rsidR="00614E66" w:rsidRPr="00614E66" w:rsidP="00614E66" w14:paraId="2AC260A3" w14:textId="77777777">
      <w:pPr>
        <w:rPr>
          <w:rFonts w:ascii="Times New Roman" w:hAnsi="Times New Roman" w:cs="Times New Roman"/>
        </w:rPr>
      </w:pPr>
      <w:r w:rsidRPr="00614E66">
        <w:rPr>
          <w:rFonts w:ascii="Times New Roman" w:hAnsi="Times New Roman" w:cs="Times New Roman"/>
        </w:rPr>
        <w:t>(3) Select PPE that properly fits each affected employee; and</w:t>
      </w:r>
    </w:p>
    <w:p w:rsidR="00614E66" w:rsidRPr="00614E66" w:rsidP="00614E66" w14:paraId="7E021A76" w14:textId="77777777">
      <w:pPr>
        <w:rPr>
          <w:rFonts w:ascii="Times New Roman" w:hAnsi="Times New Roman" w:cs="Times New Roman"/>
        </w:rPr>
      </w:pPr>
      <w:r w:rsidRPr="00614E66">
        <w:rPr>
          <w:rFonts w:ascii="Times New Roman" w:hAnsi="Times New Roman" w:cs="Times New Roman"/>
        </w:rPr>
        <w:t>(4) Verify that the required occupational hazard assessment has been performed through a document that contains the following information: occupation, the date(s) of the hazard assessment, and the name of the person performing the hazard assessment.</w:t>
      </w:r>
    </w:p>
    <w:p w:rsidR="00614E66" w:rsidRPr="00614E66" w:rsidP="00614E66" w14:paraId="31BE2B7C" w14:textId="77777777">
      <w:pPr>
        <w:rPr>
          <w:rFonts w:ascii="Times New Roman" w:hAnsi="Times New Roman" w:cs="Times New Roman"/>
        </w:rPr>
      </w:pPr>
      <w:r w:rsidRPr="00614E66">
        <w:rPr>
          <w:rFonts w:ascii="Times New Roman" w:hAnsi="Times New Roman" w:cs="Times New Roman"/>
        </w:rPr>
        <w:t>Note 1 to paragraph (b):</w:t>
      </w:r>
    </w:p>
    <w:p w:rsidR="00614E66" w:rsidRPr="00614E66" w:rsidP="00614E66" w14:paraId="67970F62"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29360C8D" w14:textId="77777777">
      <w:pPr>
        <w:rPr>
          <w:rFonts w:ascii="Times New Roman" w:hAnsi="Times New Roman" w:cs="Times New Roman"/>
        </w:rPr>
      </w:pPr>
      <w:r w:rsidRPr="00614E66">
        <w:rPr>
          <w:rFonts w:ascii="Times New Roman" w:hAnsi="Times New Roman" w:cs="Times New Roman"/>
        </w:rPr>
        <w:t>A hazard assessment conducted according to the trade or occupation of affected employees will be considered to comply with </w:t>
      </w:r>
      <w:hyperlink r:id="rId146" w:anchor="p-1915.152(b)" w:history="1">
        <w:r w:rsidRPr="00614E66">
          <w:rPr>
            <w:rStyle w:val="Hyperlink"/>
            <w:rFonts w:ascii="Times New Roman" w:hAnsi="Times New Roman" w:cs="Times New Roman"/>
          </w:rPr>
          <w:t>paragraph (b)</w:t>
        </w:r>
      </w:hyperlink>
      <w:r w:rsidRPr="00614E66">
        <w:rPr>
          <w:rFonts w:ascii="Times New Roman" w:hAnsi="Times New Roman" w:cs="Times New Roman"/>
        </w:rPr>
        <w:t> of this section, if the assessment addresses any PPE-related hazards to which employees are exposed in the course of their work activities.</w:t>
      </w:r>
    </w:p>
    <w:p w:rsidR="00614E66" w:rsidRPr="00614E66" w:rsidP="00614E66" w14:paraId="198C50EC" w14:textId="77777777">
      <w:pPr>
        <w:rPr>
          <w:rFonts w:ascii="Times New Roman" w:hAnsi="Times New Roman" w:cs="Times New Roman"/>
        </w:rPr>
      </w:pPr>
      <w:r w:rsidRPr="00614E66">
        <w:rPr>
          <w:rFonts w:ascii="Times New Roman" w:hAnsi="Times New Roman" w:cs="Times New Roman"/>
        </w:rPr>
        <w:t>Note 2 to paragraph (b):</w:t>
      </w:r>
    </w:p>
    <w:p w:rsidR="00614E66" w:rsidRPr="00614E66" w:rsidP="00614E66" w14:paraId="37091D17"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73ADCD66" w14:textId="77777777">
      <w:pPr>
        <w:rPr>
          <w:rFonts w:ascii="Times New Roman" w:hAnsi="Times New Roman" w:cs="Times New Roman"/>
        </w:rPr>
      </w:pPr>
      <w:r w:rsidRPr="00614E66">
        <w:rPr>
          <w:rFonts w:ascii="Times New Roman" w:hAnsi="Times New Roman" w:cs="Times New Roman"/>
        </w:rPr>
        <w:t>Non-mandatory appendix A to this subpart contains examples of procedures that will comply with the requirement for an occupational hazard assessment.</w:t>
      </w:r>
    </w:p>
    <w:p w:rsidR="00614E66" w:rsidRPr="00614E66" w:rsidP="00614E66" w14:paraId="6DADBE49" w14:textId="77777777">
      <w:pPr>
        <w:rPr>
          <w:rFonts w:ascii="Times New Roman" w:hAnsi="Times New Roman" w:cs="Times New Roman"/>
        </w:rPr>
      </w:pPr>
      <w:r w:rsidRPr="00614E66">
        <w:rPr>
          <w:rFonts w:ascii="Times New Roman" w:hAnsi="Times New Roman" w:cs="Times New Roman"/>
        </w:rPr>
        <w:t>(c) </w:t>
      </w:r>
      <w:r w:rsidRPr="00614E66">
        <w:rPr>
          <w:rFonts w:ascii="Times New Roman" w:hAnsi="Times New Roman" w:cs="Times New Roman"/>
          <w:i/>
          <w:iCs/>
        </w:rPr>
        <w:t>Defective and damaged equipment.</w:t>
      </w:r>
      <w:r w:rsidRPr="00614E66">
        <w:rPr>
          <w:rFonts w:ascii="Times New Roman" w:hAnsi="Times New Roman" w:cs="Times New Roman"/>
        </w:rPr>
        <w:t> Defective or damaged PPE shall not be used.</w:t>
      </w:r>
    </w:p>
    <w:p w:rsidR="00614E66" w:rsidRPr="00614E66" w:rsidP="00614E66" w14:paraId="3D69D6A7" w14:textId="77777777">
      <w:pPr>
        <w:rPr>
          <w:rFonts w:ascii="Times New Roman" w:hAnsi="Times New Roman" w:cs="Times New Roman"/>
        </w:rPr>
      </w:pPr>
      <w:r w:rsidRPr="00614E66">
        <w:rPr>
          <w:rFonts w:ascii="Times New Roman" w:hAnsi="Times New Roman" w:cs="Times New Roman"/>
        </w:rPr>
        <w:t>(d) </w:t>
      </w:r>
      <w:r w:rsidRPr="00614E66">
        <w:rPr>
          <w:rFonts w:ascii="Times New Roman" w:hAnsi="Times New Roman" w:cs="Times New Roman"/>
          <w:i/>
          <w:iCs/>
        </w:rPr>
        <w:t>Reissued equipment.</w:t>
      </w:r>
      <w:r w:rsidRPr="00614E66">
        <w:rPr>
          <w:rFonts w:ascii="Times New Roman" w:hAnsi="Times New Roman" w:cs="Times New Roman"/>
        </w:rPr>
        <w:t> The employer shall ensure that all unsanitary PPE, including that which has been used by employees, be cleaned and disinfected before it is reissued.</w:t>
      </w:r>
    </w:p>
    <w:p w:rsidR="00614E66" w:rsidRPr="00614E66" w:rsidP="00614E66" w14:paraId="205CA04F" w14:textId="77777777">
      <w:pPr>
        <w:rPr>
          <w:rFonts w:ascii="Times New Roman" w:hAnsi="Times New Roman" w:cs="Times New Roman"/>
        </w:rPr>
      </w:pPr>
      <w:r w:rsidRPr="00614E66">
        <w:rPr>
          <w:rFonts w:ascii="Times New Roman" w:hAnsi="Times New Roman" w:cs="Times New Roman"/>
        </w:rPr>
        <w:t>(e) </w:t>
      </w:r>
      <w:r w:rsidRPr="00614E66">
        <w:rPr>
          <w:rFonts w:ascii="Times New Roman" w:hAnsi="Times New Roman" w:cs="Times New Roman"/>
          <w:i/>
          <w:iCs/>
        </w:rPr>
        <w:t>Training.</w:t>
      </w:r>
    </w:p>
    <w:p w:rsidR="00614E66" w:rsidRPr="00614E66" w:rsidP="00614E66" w14:paraId="1C7EAFCC" w14:textId="77777777">
      <w:pPr>
        <w:rPr>
          <w:rFonts w:ascii="Times New Roman" w:hAnsi="Times New Roman" w:cs="Times New Roman"/>
        </w:rPr>
      </w:pPr>
      <w:r w:rsidRPr="00614E66">
        <w:rPr>
          <w:rFonts w:ascii="Times New Roman" w:hAnsi="Times New Roman" w:cs="Times New Roman"/>
        </w:rPr>
        <w:t>(1) The employer shall provide training to each employee who is required, by this section, to use PPE (exception: training in the use of personal fall arrest systems and positioning device systems training is covered in </w:t>
      </w:r>
      <w:hyperlink r:id="rId112" w:history="1">
        <w:r w:rsidRPr="00614E66">
          <w:rPr>
            <w:rStyle w:val="Hyperlink"/>
            <w:rFonts w:ascii="Times New Roman" w:hAnsi="Times New Roman" w:cs="Times New Roman"/>
          </w:rPr>
          <w:t>§§ 1915.159</w:t>
        </w:r>
      </w:hyperlink>
      <w:r w:rsidRPr="00614E66">
        <w:rPr>
          <w:rFonts w:ascii="Times New Roman" w:hAnsi="Times New Roman" w:cs="Times New Roman"/>
        </w:rPr>
        <w:t> and </w:t>
      </w:r>
      <w:hyperlink r:id="rId113" w:history="1">
        <w:r w:rsidRPr="00614E66">
          <w:rPr>
            <w:rStyle w:val="Hyperlink"/>
            <w:rFonts w:ascii="Times New Roman" w:hAnsi="Times New Roman" w:cs="Times New Roman"/>
          </w:rPr>
          <w:t>1915.160</w:t>
        </w:r>
      </w:hyperlink>
      <w:r w:rsidRPr="00614E66">
        <w:rPr>
          <w:rFonts w:ascii="Times New Roman" w:hAnsi="Times New Roman" w:cs="Times New Roman"/>
        </w:rPr>
        <w:t>). Each employee shall be trained to understand at least the following:</w:t>
      </w:r>
    </w:p>
    <w:p w:rsidR="00614E66" w:rsidRPr="00614E66" w:rsidP="00614E66" w14:paraId="432AE852"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When PPE is </w:t>
      </w:r>
      <w:r w:rsidRPr="00614E66">
        <w:rPr>
          <w:rFonts w:ascii="Times New Roman" w:hAnsi="Times New Roman" w:cs="Times New Roman"/>
        </w:rPr>
        <w:t>necessary;</w:t>
      </w:r>
    </w:p>
    <w:p w:rsidR="00614E66" w:rsidRPr="00614E66" w:rsidP="00614E66" w14:paraId="601F6901" w14:textId="77777777">
      <w:pPr>
        <w:rPr>
          <w:rFonts w:ascii="Times New Roman" w:hAnsi="Times New Roman" w:cs="Times New Roman"/>
        </w:rPr>
      </w:pPr>
      <w:r w:rsidRPr="00614E66">
        <w:rPr>
          <w:rFonts w:ascii="Times New Roman" w:hAnsi="Times New Roman" w:cs="Times New Roman"/>
        </w:rPr>
        <w:t xml:space="preserve">(ii) What PPE is </w:t>
      </w:r>
      <w:r w:rsidRPr="00614E66">
        <w:rPr>
          <w:rFonts w:ascii="Times New Roman" w:hAnsi="Times New Roman" w:cs="Times New Roman"/>
        </w:rPr>
        <w:t>necessary;</w:t>
      </w:r>
    </w:p>
    <w:p w:rsidR="00614E66" w:rsidRPr="00614E66" w:rsidP="00614E66" w14:paraId="300C35B0" w14:textId="77777777">
      <w:pPr>
        <w:rPr>
          <w:rFonts w:ascii="Times New Roman" w:hAnsi="Times New Roman" w:cs="Times New Roman"/>
        </w:rPr>
      </w:pPr>
      <w:r w:rsidRPr="00614E66">
        <w:rPr>
          <w:rFonts w:ascii="Times New Roman" w:hAnsi="Times New Roman" w:cs="Times New Roman"/>
        </w:rPr>
        <w:t xml:space="preserve">(iii) How to properly don, doff, adjust, and wear </w:t>
      </w:r>
      <w:r w:rsidRPr="00614E66">
        <w:rPr>
          <w:rFonts w:ascii="Times New Roman" w:hAnsi="Times New Roman" w:cs="Times New Roman"/>
        </w:rPr>
        <w:t>PPE;</w:t>
      </w:r>
    </w:p>
    <w:p w:rsidR="00614E66" w:rsidRPr="00614E66" w:rsidP="00614E66" w14:paraId="5F74711C" w14:textId="77777777">
      <w:pPr>
        <w:rPr>
          <w:rFonts w:ascii="Times New Roman" w:hAnsi="Times New Roman" w:cs="Times New Roman"/>
        </w:rPr>
      </w:pPr>
      <w:r w:rsidRPr="00614E66">
        <w:rPr>
          <w:rFonts w:ascii="Times New Roman" w:hAnsi="Times New Roman" w:cs="Times New Roman"/>
        </w:rPr>
        <w:t>(iv) The limitations of the PPE; and,</w:t>
      </w:r>
    </w:p>
    <w:p w:rsidR="00614E66" w:rsidRPr="00614E66" w:rsidP="00614E66" w14:paraId="112426A7" w14:textId="77777777">
      <w:pPr>
        <w:rPr>
          <w:rFonts w:ascii="Times New Roman" w:hAnsi="Times New Roman" w:cs="Times New Roman"/>
        </w:rPr>
      </w:pPr>
      <w:r w:rsidRPr="00614E66">
        <w:rPr>
          <w:rFonts w:ascii="Times New Roman" w:hAnsi="Times New Roman" w:cs="Times New Roman"/>
        </w:rPr>
        <w:t>(v) The proper care, maintenance, useful life and disposal of the PPE.</w:t>
      </w:r>
    </w:p>
    <w:p w:rsidR="00614E66" w:rsidRPr="00614E66" w:rsidP="00614E66" w14:paraId="32EB823A" w14:textId="77777777">
      <w:pPr>
        <w:rPr>
          <w:rFonts w:ascii="Times New Roman" w:hAnsi="Times New Roman" w:cs="Times New Roman"/>
        </w:rPr>
      </w:pPr>
      <w:r w:rsidRPr="00614E66">
        <w:rPr>
          <w:rFonts w:ascii="Times New Roman" w:hAnsi="Times New Roman" w:cs="Times New Roman"/>
        </w:rPr>
        <w:t>(2) The employer shall ensure that each affected employee demonstrates the ability to use PPE properly before being allowed to perform work requiring the use of PPE.</w:t>
      </w:r>
    </w:p>
    <w:p w:rsidR="00614E66" w:rsidRPr="00614E66" w:rsidP="00614E66" w14:paraId="0FEFAF55" w14:textId="77777777">
      <w:pPr>
        <w:rPr>
          <w:rFonts w:ascii="Times New Roman" w:hAnsi="Times New Roman" w:cs="Times New Roman"/>
        </w:rPr>
      </w:pPr>
      <w:r w:rsidRPr="00614E66">
        <w:rPr>
          <w:rFonts w:ascii="Times New Roman" w:hAnsi="Times New Roman" w:cs="Times New Roman"/>
        </w:rPr>
        <w:t>(3) The employer shall retrain any employee who does not understand or display the skills required by </w:t>
      </w:r>
      <w:hyperlink r:id="rId146" w:anchor="p-1915.152(e)(2)" w:history="1">
        <w:r w:rsidRPr="00614E66">
          <w:rPr>
            <w:rStyle w:val="Hyperlink"/>
            <w:rFonts w:ascii="Times New Roman" w:hAnsi="Times New Roman" w:cs="Times New Roman"/>
          </w:rPr>
          <w:t>paragraph (e)(2)</w:t>
        </w:r>
      </w:hyperlink>
      <w:r w:rsidRPr="00614E66">
        <w:rPr>
          <w:rFonts w:ascii="Times New Roman" w:hAnsi="Times New Roman" w:cs="Times New Roman"/>
        </w:rPr>
        <w:t> of this section. Circumstances where retraining is required include, but are not limited to, situations where:</w:t>
      </w:r>
    </w:p>
    <w:p w:rsidR="00614E66" w:rsidRPr="00614E66" w:rsidP="00614E66" w14:paraId="7926158F"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Changes in occupation or work render previous training obsolete; or</w:t>
      </w:r>
    </w:p>
    <w:p w:rsidR="00614E66" w:rsidRPr="00614E66" w:rsidP="00614E66" w14:paraId="45160C4E" w14:textId="77777777">
      <w:pPr>
        <w:rPr>
          <w:rFonts w:ascii="Times New Roman" w:hAnsi="Times New Roman" w:cs="Times New Roman"/>
        </w:rPr>
      </w:pPr>
      <w:r w:rsidRPr="00614E66">
        <w:rPr>
          <w:rFonts w:ascii="Times New Roman" w:hAnsi="Times New Roman" w:cs="Times New Roman"/>
        </w:rPr>
        <w:t>(ii) Changes in the types of PPE to be used render previous training obsolete; or</w:t>
      </w:r>
    </w:p>
    <w:p w:rsidR="00614E66" w:rsidRPr="00614E66" w:rsidP="00614E66" w14:paraId="79E2E1D3" w14:textId="77777777">
      <w:pPr>
        <w:rPr>
          <w:rFonts w:ascii="Times New Roman" w:hAnsi="Times New Roman" w:cs="Times New Roman"/>
        </w:rPr>
      </w:pPr>
      <w:r w:rsidRPr="00614E66">
        <w:rPr>
          <w:rFonts w:ascii="Times New Roman" w:hAnsi="Times New Roman" w:cs="Times New Roman"/>
        </w:rPr>
        <w:t>(iii) Inadequacies in an affected employee's knowledge or use of assigned PPE indicate that the employee has not retained the requisite understanding or skill.</w:t>
      </w:r>
    </w:p>
    <w:p w:rsidR="00614E66" w:rsidRPr="00614E66" w:rsidP="00614E66" w14:paraId="0FFE6586" w14:textId="77777777">
      <w:pPr>
        <w:rPr>
          <w:rFonts w:ascii="Times New Roman" w:hAnsi="Times New Roman" w:cs="Times New Roman"/>
        </w:rPr>
      </w:pPr>
      <w:r w:rsidRPr="00614E66">
        <w:rPr>
          <w:rFonts w:ascii="Times New Roman" w:hAnsi="Times New Roman" w:cs="Times New Roman"/>
        </w:rPr>
        <w:t>(f) Payment for protective equipment.</w:t>
      </w:r>
    </w:p>
    <w:p w:rsidR="00614E66" w:rsidRPr="00614E66" w:rsidP="00614E66" w14:paraId="2D89818D" w14:textId="77777777">
      <w:pPr>
        <w:rPr>
          <w:rFonts w:ascii="Times New Roman" w:hAnsi="Times New Roman" w:cs="Times New Roman"/>
        </w:rPr>
      </w:pPr>
      <w:r w:rsidRPr="00614E66">
        <w:rPr>
          <w:rFonts w:ascii="Times New Roman" w:hAnsi="Times New Roman" w:cs="Times New Roman"/>
        </w:rPr>
        <w:t>(1) Except as provided by </w:t>
      </w:r>
      <w:hyperlink r:id="rId146" w:anchor="p-1915.152(f)(2)" w:history="1">
        <w:r w:rsidRPr="00614E66">
          <w:rPr>
            <w:rStyle w:val="Hyperlink"/>
            <w:rFonts w:ascii="Times New Roman" w:hAnsi="Times New Roman" w:cs="Times New Roman"/>
          </w:rPr>
          <w:t>paragraphs (f)(2)</w:t>
        </w:r>
      </w:hyperlink>
      <w:r w:rsidRPr="00614E66">
        <w:rPr>
          <w:rFonts w:ascii="Times New Roman" w:hAnsi="Times New Roman" w:cs="Times New Roman"/>
        </w:rPr>
        <w:t> through </w:t>
      </w:r>
      <w:hyperlink r:id="rId146" w:anchor="p-1915.152(f)(6)" w:history="1">
        <w:r w:rsidRPr="00614E66">
          <w:rPr>
            <w:rStyle w:val="Hyperlink"/>
            <w:rFonts w:ascii="Times New Roman" w:hAnsi="Times New Roman" w:cs="Times New Roman"/>
          </w:rPr>
          <w:t>(f)(6)</w:t>
        </w:r>
      </w:hyperlink>
      <w:r w:rsidRPr="00614E66">
        <w:rPr>
          <w:rFonts w:ascii="Times New Roman" w:hAnsi="Times New Roman" w:cs="Times New Roman"/>
        </w:rPr>
        <w:t> of this section, the protective equipment, including personal protective equipment (PPE), used to comply with this part, shall be provided by the employer at no cost to employees.</w:t>
      </w:r>
    </w:p>
    <w:p w:rsidR="00614E66" w:rsidRPr="00614E66" w:rsidP="00614E66" w14:paraId="0F3BB6B9" w14:textId="77777777">
      <w:pPr>
        <w:rPr>
          <w:rFonts w:ascii="Times New Roman" w:hAnsi="Times New Roman" w:cs="Times New Roman"/>
        </w:rPr>
      </w:pPr>
      <w:r w:rsidRPr="00614E66">
        <w:rPr>
          <w:rFonts w:ascii="Times New Roman" w:hAnsi="Times New Roman" w:cs="Times New Roman"/>
        </w:rPr>
        <w:t xml:space="preserve">(2) The employer is not required to pay for non-specialty safety-toe protective footwear (including steel-toe shoes or steel-toe boots) and non-specialty prescription safety eyewear, provided that the employer permits such items to be worn off the </w:t>
      </w:r>
      <w:r w:rsidRPr="00614E66">
        <w:rPr>
          <w:rFonts w:ascii="Times New Roman" w:hAnsi="Times New Roman" w:cs="Times New Roman"/>
        </w:rPr>
        <w:t>job-site</w:t>
      </w:r>
      <w:r w:rsidRPr="00614E66">
        <w:rPr>
          <w:rFonts w:ascii="Times New Roman" w:hAnsi="Times New Roman" w:cs="Times New Roman"/>
        </w:rPr>
        <w:t>.</w:t>
      </w:r>
    </w:p>
    <w:p w:rsidR="00614E66" w:rsidRPr="00614E66" w:rsidP="00614E66" w14:paraId="00DD890A" w14:textId="77777777">
      <w:pPr>
        <w:rPr>
          <w:rFonts w:ascii="Times New Roman" w:hAnsi="Times New Roman" w:cs="Times New Roman"/>
        </w:rPr>
      </w:pPr>
      <w:r w:rsidRPr="00614E66">
        <w:rPr>
          <w:rFonts w:ascii="Times New Roman" w:hAnsi="Times New Roman" w:cs="Times New Roman"/>
        </w:rPr>
        <w:t>(3) When the employer provides metatarsal guards and allows the employee, at his or her request, to use shoes or boots with built-in metatarsal protection, the employer is not required to reimburse the employee for the shoes or boots.</w:t>
      </w:r>
    </w:p>
    <w:p w:rsidR="00614E66" w:rsidRPr="00614E66" w:rsidP="00614E66" w14:paraId="4DDEF017" w14:textId="77777777">
      <w:pPr>
        <w:rPr>
          <w:rFonts w:ascii="Times New Roman" w:hAnsi="Times New Roman" w:cs="Times New Roman"/>
        </w:rPr>
      </w:pPr>
      <w:r w:rsidRPr="00614E66">
        <w:rPr>
          <w:rFonts w:ascii="Times New Roman" w:hAnsi="Times New Roman" w:cs="Times New Roman"/>
        </w:rPr>
        <w:t>(4) The employer is not required to pay for:</w:t>
      </w:r>
    </w:p>
    <w:p w:rsidR="00614E66" w:rsidRPr="00614E66" w:rsidP="00614E66" w14:paraId="7CAD89AE"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Everyday clothing, such as long-sleeve shirts, long pants, street shoes, and normal work boots; or</w:t>
      </w:r>
    </w:p>
    <w:p w:rsidR="00614E66" w:rsidRPr="00614E66" w:rsidP="00614E66" w14:paraId="2887D006" w14:textId="77777777">
      <w:pPr>
        <w:rPr>
          <w:rFonts w:ascii="Times New Roman" w:hAnsi="Times New Roman" w:cs="Times New Roman"/>
        </w:rPr>
      </w:pPr>
      <w:r w:rsidRPr="00614E66">
        <w:rPr>
          <w:rFonts w:ascii="Times New Roman" w:hAnsi="Times New Roman" w:cs="Times New Roman"/>
        </w:rPr>
        <w:t>(ii) Ordinary clothing, skin creams, or other items, used solely for protection from weather, such as winter coats, jackets, gloves, parkas, rubber boots, hats, raincoats, ordinary sunglasses, and sunscreen.</w:t>
      </w:r>
    </w:p>
    <w:p w:rsidR="00614E66" w:rsidRPr="00614E66" w:rsidP="00614E66" w14:paraId="7D443ABC" w14:textId="77777777">
      <w:pPr>
        <w:rPr>
          <w:rFonts w:ascii="Times New Roman" w:hAnsi="Times New Roman" w:cs="Times New Roman"/>
        </w:rPr>
      </w:pPr>
      <w:r w:rsidRPr="00614E66">
        <w:rPr>
          <w:rFonts w:ascii="Times New Roman" w:hAnsi="Times New Roman" w:cs="Times New Roman"/>
        </w:rPr>
        <w:t>(5) The employer must pay for replacement PPE, except when the employee has lost or intentionally damaged the PPE.</w:t>
      </w:r>
    </w:p>
    <w:p w:rsidR="00614E66" w:rsidRPr="00614E66" w:rsidP="00614E66" w14:paraId="3D8E4638" w14:textId="77777777">
      <w:pPr>
        <w:rPr>
          <w:rFonts w:ascii="Times New Roman" w:hAnsi="Times New Roman" w:cs="Times New Roman"/>
        </w:rPr>
      </w:pPr>
      <w:r w:rsidRPr="00614E66">
        <w:rPr>
          <w:rFonts w:ascii="Times New Roman" w:hAnsi="Times New Roman" w:cs="Times New Roman"/>
        </w:rPr>
        <w:t>(6) Where an employee provides appropriate protective equipment he or she owns, the employer may allow the employee to use it and is not required to reimburse the employee for that equipment. The employer shall not require an employee to provide or pay for his or her own PPE, unless the PPE is excepted by </w:t>
      </w:r>
      <w:hyperlink r:id="rId146" w:anchor="p-1915.152(f)(2)" w:history="1">
        <w:r w:rsidRPr="00614E66">
          <w:rPr>
            <w:rStyle w:val="Hyperlink"/>
            <w:rFonts w:ascii="Times New Roman" w:hAnsi="Times New Roman" w:cs="Times New Roman"/>
          </w:rPr>
          <w:t>paragraphs (f)(2)</w:t>
        </w:r>
      </w:hyperlink>
      <w:r w:rsidRPr="00614E66">
        <w:rPr>
          <w:rFonts w:ascii="Times New Roman" w:hAnsi="Times New Roman" w:cs="Times New Roman"/>
        </w:rPr>
        <w:t> through </w:t>
      </w:r>
      <w:hyperlink r:id="rId146" w:anchor="p-1915.152(f)(5)" w:history="1">
        <w:r w:rsidRPr="00614E66">
          <w:rPr>
            <w:rStyle w:val="Hyperlink"/>
            <w:rFonts w:ascii="Times New Roman" w:hAnsi="Times New Roman" w:cs="Times New Roman"/>
          </w:rPr>
          <w:t>(f)(5)</w:t>
        </w:r>
      </w:hyperlink>
      <w:r w:rsidRPr="00614E66">
        <w:rPr>
          <w:rFonts w:ascii="Times New Roman" w:hAnsi="Times New Roman" w:cs="Times New Roman"/>
        </w:rPr>
        <w:t> of this section.</w:t>
      </w:r>
    </w:p>
    <w:p w:rsidR="00614E66" w:rsidRPr="00614E66" w:rsidP="00614E66" w14:paraId="16289901" w14:textId="77777777">
      <w:pPr>
        <w:rPr>
          <w:rFonts w:ascii="Times New Roman" w:hAnsi="Times New Roman" w:cs="Times New Roman"/>
        </w:rPr>
      </w:pPr>
      <w:r w:rsidRPr="00614E66">
        <w:rPr>
          <w:rFonts w:ascii="Times New Roman" w:hAnsi="Times New Roman" w:cs="Times New Roman"/>
        </w:rPr>
        <w:t>(7) This </w:t>
      </w:r>
      <w:hyperlink r:id="rId146" w:anchor="p-1915.152(f)" w:history="1">
        <w:r w:rsidRPr="00614E66">
          <w:rPr>
            <w:rStyle w:val="Hyperlink"/>
            <w:rFonts w:ascii="Times New Roman" w:hAnsi="Times New Roman" w:cs="Times New Roman"/>
          </w:rPr>
          <w:t>paragraph (f)</w:t>
        </w:r>
      </w:hyperlink>
      <w:r w:rsidRPr="00614E66">
        <w:rPr>
          <w:rFonts w:ascii="Times New Roman" w:hAnsi="Times New Roman" w:cs="Times New Roman"/>
        </w:rPr>
        <w:t> shall become effective on February 13, 2008. Employers must implement the PPE payment requirements no later than May 15, 2008.</w:t>
      </w:r>
    </w:p>
    <w:p w:rsidR="00614E66" w:rsidRPr="00614E66" w:rsidP="00614E66" w14:paraId="2E8279DB" w14:textId="77777777">
      <w:pPr>
        <w:rPr>
          <w:rFonts w:ascii="Times New Roman" w:hAnsi="Times New Roman" w:cs="Times New Roman"/>
        </w:rPr>
      </w:pPr>
      <w:r w:rsidRPr="00614E66">
        <w:rPr>
          <w:rFonts w:ascii="Times New Roman" w:hAnsi="Times New Roman" w:cs="Times New Roman"/>
        </w:rPr>
        <w:t>Note to </w:t>
      </w:r>
      <w:hyperlink r:id="rId146" w:history="1">
        <w:r w:rsidRPr="00614E66">
          <w:rPr>
            <w:rStyle w:val="Hyperlink"/>
            <w:rFonts w:ascii="Times New Roman" w:hAnsi="Times New Roman" w:cs="Times New Roman"/>
          </w:rPr>
          <w:t>§ 1915.152</w:t>
        </w:r>
      </w:hyperlink>
      <w:r w:rsidRPr="00614E66">
        <w:rPr>
          <w:rFonts w:ascii="Times New Roman" w:hAnsi="Times New Roman" w:cs="Times New Roman"/>
        </w:rPr>
        <w:t>(f):</w:t>
      </w:r>
    </w:p>
    <w:p w:rsidR="00614E66" w:rsidRPr="00614E66" w:rsidP="00614E66" w14:paraId="5E898CC4"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5DEA1C9C" w14:textId="77777777">
      <w:pPr>
        <w:rPr>
          <w:rFonts w:ascii="Times New Roman" w:hAnsi="Times New Roman" w:cs="Times New Roman"/>
        </w:rPr>
      </w:pPr>
      <w:r w:rsidRPr="00614E66">
        <w:rPr>
          <w:rFonts w:ascii="Times New Roman" w:hAnsi="Times New Roman" w:cs="Times New Roman"/>
        </w:rPr>
        <w:t xml:space="preserve">When the provisions of another OSHA standard specify </w:t>
      </w:r>
      <w:r w:rsidRPr="00614E66">
        <w:rPr>
          <w:rFonts w:ascii="Times New Roman" w:hAnsi="Times New Roman" w:cs="Times New Roman"/>
        </w:rPr>
        <w:t>whether or not</w:t>
      </w:r>
      <w:r w:rsidRPr="00614E66">
        <w:rPr>
          <w:rFonts w:ascii="Times New Roman" w:hAnsi="Times New Roman" w:cs="Times New Roman"/>
        </w:rPr>
        <w:t xml:space="preserve"> the employer must pay for specific equipment, the payment provisions of that standard shall prevail.</w:t>
      </w:r>
    </w:p>
    <w:p w:rsidR="00614E66" w:rsidRPr="00614E66" w:rsidP="00614E66" w14:paraId="79586B9A" w14:textId="77777777">
      <w:pPr>
        <w:rPr>
          <w:rFonts w:ascii="Times New Roman" w:hAnsi="Times New Roman" w:cs="Times New Roman"/>
          <w:i/>
          <w:iCs/>
        </w:rPr>
      </w:pPr>
      <w:r w:rsidRPr="00614E66">
        <w:rPr>
          <w:rFonts w:ascii="Times New Roman" w:hAnsi="Times New Roman" w:cs="Times New Roman"/>
          <w:i/>
          <w:iCs/>
        </w:rPr>
        <w:t>[</w:t>
      </w:r>
      <w:hyperlink r:id="rId145" w:history="1">
        <w:r w:rsidRPr="00614E66">
          <w:rPr>
            <w:rStyle w:val="Hyperlink"/>
            <w:rFonts w:ascii="Times New Roman" w:hAnsi="Times New Roman" w:cs="Times New Roman"/>
            <w:i/>
            <w:iCs/>
          </w:rPr>
          <w:t>61 FR 26352</w:t>
        </w:r>
      </w:hyperlink>
      <w:r w:rsidRPr="00614E66">
        <w:rPr>
          <w:rFonts w:ascii="Times New Roman" w:hAnsi="Times New Roman" w:cs="Times New Roman"/>
          <w:i/>
          <w:iCs/>
        </w:rPr>
        <w:t>, May 24, 1996; </w:t>
      </w:r>
      <w:hyperlink r:id="rId147" w:history="1">
        <w:r w:rsidRPr="00614E66">
          <w:rPr>
            <w:rStyle w:val="Hyperlink"/>
            <w:rFonts w:ascii="Times New Roman" w:hAnsi="Times New Roman" w:cs="Times New Roman"/>
            <w:i/>
            <w:iCs/>
          </w:rPr>
          <w:t>61 FR 29957</w:t>
        </w:r>
      </w:hyperlink>
      <w:r w:rsidRPr="00614E66">
        <w:rPr>
          <w:rFonts w:ascii="Times New Roman" w:hAnsi="Times New Roman" w:cs="Times New Roman"/>
          <w:i/>
          <w:iCs/>
        </w:rPr>
        <w:t>, June 13, 1996, as amended at </w:t>
      </w:r>
      <w:hyperlink r:id="rId117" w:history="1">
        <w:r w:rsidRPr="00614E66">
          <w:rPr>
            <w:rStyle w:val="Hyperlink"/>
            <w:rFonts w:ascii="Times New Roman" w:hAnsi="Times New Roman" w:cs="Times New Roman"/>
            <w:i/>
            <w:iCs/>
          </w:rPr>
          <w:t>67 FR 44543</w:t>
        </w:r>
      </w:hyperlink>
      <w:r w:rsidRPr="00614E66">
        <w:rPr>
          <w:rFonts w:ascii="Times New Roman" w:hAnsi="Times New Roman" w:cs="Times New Roman"/>
          <w:i/>
          <w:iCs/>
        </w:rPr>
        <w:t>, July 3, 2002; </w:t>
      </w:r>
      <w:hyperlink r:id="rId148" w:history="1">
        <w:r w:rsidRPr="00614E66">
          <w:rPr>
            <w:rStyle w:val="Hyperlink"/>
            <w:rFonts w:ascii="Times New Roman" w:hAnsi="Times New Roman" w:cs="Times New Roman"/>
            <w:i/>
            <w:iCs/>
          </w:rPr>
          <w:t>72 FR 64428</w:t>
        </w:r>
      </w:hyperlink>
      <w:r w:rsidRPr="00614E66">
        <w:rPr>
          <w:rFonts w:ascii="Times New Roman" w:hAnsi="Times New Roman" w:cs="Times New Roman"/>
          <w:i/>
          <w:iCs/>
        </w:rPr>
        <w:t>, Nov. 15, 2007; </w:t>
      </w:r>
      <w:hyperlink r:id="rId142" w:history="1">
        <w:r w:rsidRPr="00614E66">
          <w:rPr>
            <w:rStyle w:val="Hyperlink"/>
            <w:rFonts w:ascii="Times New Roman" w:hAnsi="Times New Roman" w:cs="Times New Roman"/>
            <w:i/>
            <w:iCs/>
          </w:rPr>
          <w:t>76 FR 33610</w:t>
        </w:r>
      </w:hyperlink>
      <w:r w:rsidRPr="00614E66">
        <w:rPr>
          <w:rFonts w:ascii="Times New Roman" w:hAnsi="Times New Roman" w:cs="Times New Roman"/>
          <w:i/>
          <w:iCs/>
        </w:rPr>
        <w:t>, June 8, 2011]</w:t>
      </w:r>
    </w:p>
    <w:p w:rsidR="00614E66" w:rsidRPr="00614E66" w:rsidP="00614E66" w14:paraId="5024F878" w14:textId="77777777">
      <w:pPr>
        <w:rPr>
          <w:rFonts w:ascii="Times New Roman" w:hAnsi="Times New Roman" w:cs="Times New Roman"/>
          <w:b/>
          <w:bCs/>
        </w:rPr>
      </w:pPr>
      <w:r w:rsidRPr="00614E66">
        <w:rPr>
          <w:rFonts w:ascii="Times New Roman" w:hAnsi="Times New Roman" w:cs="Times New Roman"/>
          <w:b/>
          <w:bCs/>
        </w:rPr>
        <w:t>§ 1915.153 Eye and face protection.</w:t>
      </w:r>
    </w:p>
    <w:p w:rsidR="00614E66" w:rsidRPr="00614E66" w:rsidP="00614E66" w14:paraId="355CE172"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General requirements.</w:t>
      </w:r>
    </w:p>
    <w:p w:rsidR="00614E66" w:rsidRPr="00614E66" w:rsidP="00614E66" w14:paraId="4741A1B0" w14:textId="77777777">
      <w:pPr>
        <w:rPr>
          <w:rFonts w:ascii="Times New Roman" w:hAnsi="Times New Roman" w:cs="Times New Roman"/>
        </w:rPr>
      </w:pPr>
      <w:r w:rsidRPr="00614E66">
        <w:rPr>
          <w:rFonts w:ascii="Times New Roman" w:hAnsi="Times New Roman" w:cs="Times New Roman"/>
        </w:rPr>
        <w:t>(1) The employer shall ensure that each affected employee uses appropriate eye or face protection where there are exposures to eye or face hazards caused by flying particles, molten metal, liquid chemicals, acid or caustic liquids, chemical gases or vapors, or potentially injurious light radiation.</w:t>
      </w:r>
    </w:p>
    <w:p w:rsidR="00614E66" w:rsidRPr="00614E66" w:rsidP="00614E66" w14:paraId="3BE4BD85" w14:textId="77777777">
      <w:pPr>
        <w:rPr>
          <w:rFonts w:ascii="Times New Roman" w:hAnsi="Times New Roman" w:cs="Times New Roman"/>
        </w:rPr>
      </w:pPr>
      <w:r w:rsidRPr="00614E66">
        <w:rPr>
          <w:rFonts w:ascii="Times New Roman" w:hAnsi="Times New Roman" w:cs="Times New Roman"/>
        </w:rPr>
        <w:t>(2) The employer shall ensure that each affected employee uses eye or face protection that provides side protection when there is a hazard from flying objects. Detachable side protectors (e.g., a clip-on or slide-on side shield) meeting the pertinent requirements of this section are acceptable.</w:t>
      </w:r>
    </w:p>
    <w:p w:rsidR="00614E66" w:rsidRPr="00614E66" w:rsidP="00614E66" w14:paraId="51477653" w14:textId="77777777">
      <w:pPr>
        <w:rPr>
          <w:rFonts w:ascii="Times New Roman" w:hAnsi="Times New Roman" w:cs="Times New Roman"/>
        </w:rPr>
      </w:pPr>
      <w:r w:rsidRPr="00614E66">
        <w:rPr>
          <w:rFonts w:ascii="Times New Roman" w:hAnsi="Times New Roman" w:cs="Times New Roman"/>
        </w:rPr>
        <w:t>(3) The employer shall ensure that each affected employee who wears prescription lenses while engaged in operations that involve eye hazards wears eye protection that incorporates the prescription in its design, unless the employee is protected by eye protection that can be worn over prescription lenses without disturbing the proper position of either the PPE or the prescription lenses.</w:t>
      </w:r>
    </w:p>
    <w:p w:rsidR="00614E66" w:rsidRPr="00614E66" w:rsidP="00614E66" w14:paraId="3D933448" w14:textId="77777777">
      <w:pPr>
        <w:rPr>
          <w:rFonts w:ascii="Times New Roman" w:hAnsi="Times New Roman" w:cs="Times New Roman"/>
        </w:rPr>
      </w:pPr>
      <w:r w:rsidRPr="00614E66">
        <w:rPr>
          <w:rFonts w:ascii="Times New Roman" w:hAnsi="Times New Roman" w:cs="Times New Roman"/>
        </w:rPr>
        <w:t>(4) The employer shall ensure that each affected employee uses equipment with filter lenses that have a shade number that provides appropriate protection from injurious light radiation. Table I-1 is a listing of appropriate shade numbers for various operations. If filter lenses are used in goggles worn under a helmet which has a lens, the shade number of the lens in the helmet may be reduced so that the shade numbers of the two lenses will equal the value as shown in Table I-1, </w:t>
      </w:r>
      <w:hyperlink r:id="rId47" w:history="1">
        <w:r w:rsidRPr="00614E66">
          <w:rPr>
            <w:rStyle w:val="Hyperlink"/>
            <w:rFonts w:ascii="Times New Roman" w:hAnsi="Times New Roman" w:cs="Times New Roman"/>
          </w:rPr>
          <w:t>§ 1915.153</w:t>
        </w:r>
      </w:hyperlink>
      <w:r w:rsidRPr="00614E66">
        <w:rPr>
          <w:rFonts w:ascii="Times New Roman" w:hAnsi="Times New Roman" w:cs="Times New Roman"/>
        </w:rPr>
        <w:t>.</w:t>
      </w:r>
    </w:p>
    <w:p w:rsidR="00614E66" w:rsidRPr="00614E66" w:rsidP="00614E66" w14:paraId="534977BC" w14:textId="77777777">
      <w:pPr>
        <w:rPr>
          <w:rFonts w:ascii="Times New Roman" w:hAnsi="Times New Roman" w:cs="Times New Roman"/>
        </w:rPr>
      </w:pPr>
      <w:r w:rsidRPr="00614E66">
        <w:rPr>
          <w:rFonts w:ascii="Times New Roman" w:hAnsi="Times New Roman" w:cs="Times New Roman"/>
        </w:rPr>
        <w:t>Expand Table </w:t>
      </w:r>
    </w:p>
    <w:tbl>
      <w:tblPr>
        <w:tblW w:w="5000" w:type="pct"/>
        <w:tblCellSpacing w:w="5" w:type="dxa"/>
        <w:tblCellMar>
          <w:top w:w="150" w:type="dxa"/>
          <w:left w:w="150" w:type="dxa"/>
          <w:bottom w:w="150" w:type="dxa"/>
          <w:right w:w="150" w:type="dxa"/>
        </w:tblCellMar>
        <w:tblLook w:val="04A0"/>
      </w:tblPr>
      <w:tblGrid>
        <w:gridCol w:w="4083"/>
        <w:gridCol w:w="2197"/>
        <w:gridCol w:w="1536"/>
        <w:gridCol w:w="1544"/>
      </w:tblGrid>
      <w:tr w14:paraId="7C88D4D0" w14:textId="77777777" w:rsidTr="00614E66">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gridSpan w:val="4"/>
            <w:tcBorders>
              <w:top w:val="nil"/>
              <w:left w:val="nil"/>
              <w:bottom w:val="nil"/>
              <w:right w:val="nil"/>
            </w:tcBorders>
            <w:shd w:val="clear" w:color="auto" w:fill="ECECEC"/>
            <w:tcMar>
              <w:top w:w="120" w:type="dxa"/>
              <w:left w:w="120" w:type="dxa"/>
              <w:bottom w:w="120" w:type="dxa"/>
              <w:right w:w="120" w:type="dxa"/>
            </w:tcMar>
            <w:vAlign w:val="center"/>
            <w:hideMark/>
          </w:tcPr>
          <w:p w:rsidR="00614E66" w:rsidRPr="00614E66" w:rsidP="00614E66" w14:paraId="44834F5F" w14:textId="77777777">
            <w:pPr>
              <w:rPr>
                <w:rFonts w:ascii="Times New Roman" w:hAnsi="Times New Roman" w:cs="Times New Roman"/>
                <w:b/>
                <w:bCs/>
              </w:rPr>
            </w:pPr>
            <w:r w:rsidRPr="00614E66">
              <w:rPr>
                <w:rFonts w:ascii="Times New Roman" w:hAnsi="Times New Roman" w:cs="Times New Roman"/>
                <w:b/>
                <w:bCs/>
              </w:rPr>
              <w:t>Table I-1—Filter Lenses for Protection Against Radiant Energy</w:t>
            </w:r>
          </w:p>
        </w:tc>
      </w:tr>
      <w:tr w14:paraId="197881F5" w14:textId="77777777" w:rsidTr="00614E66">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28591F95" w14:textId="77777777">
            <w:pPr>
              <w:rPr>
                <w:rFonts w:ascii="Times New Roman" w:hAnsi="Times New Roman" w:cs="Times New Roman"/>
                <w:b/>
                <w:bCs/>
              </w:rPr>
            </w:pPr>
            <w:r w:rsidRPr="00614E66">
              <w:rPr>
                <w:rFonts w:ascii="Times New Roman" w:hAnsi="Times New Roman" w:cs="Times New Roman"/>
                <w:b/>
                <w:bCs/>
              </w:rPr>
              <w:t>Operations</w:t>
            </w:r>
          </w:p>
        </w:tc>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7E1D5FE1" w14:textId="77777777">
            <w:pPr>
              <w:rPr>
                <w:rFonts w:ascii="Times New Roman" w:hAnsi="Times New Roman" w:cs="Times New Roman"/>
                <w:b/>
                <w:bCs/>
              </w:rPr>
            </w:pPr>
            <w:r w:rsidRPr="00614E66">
              <w:rPr>
                <w:rFonts w:ascii="Times New Roman" w:hAnsi="Times New Roman" w:cs="Times New Roman"/>
                <w:b/>
                <w:bCs/>
              </w:rPr>
              <w:t>Electrode size 1/32 in</w:t>
            </w:r>
          </w:p>
        </w:tc>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47F44940" w14:textId="77777777">
            <w:pPr>
              <w:rPr>
                <w:rFonts w:ascii="Times New Roman" w:hAnsi="Times New Roman" w:cs="Times New Roman"/>
                <w:b/>
                <w:bCs/>
              </w:rPr>
            </w:pPr>
            <w:r w:rsidRPr="00614E66">
              <w:rPr>
                <w:rFonts w:ascii="Times New Roman" w:hAnsi="Times New Roman" w:cs="Times New Roman"/>
                <w:b/>
                <w:bCs/>
              </w:rPr>
              <w:t>Arc current</w:t>
            </w:r>
          </w:p>
        </w:tc>
        <w:tc>
          <w:tcPr>
            <w:tcW w:w="0" w:type="auto"/>
            <w:tcBorders>
              <w:top w:val="nil"/>
              <w:left w:val="nil"/>
              <w:bottom w:val="single" w:sz="6" w:space="0" w:color="333333"/>
              <w:right w:val="nil"/>
            </w:tcBorders>
            <w:shd w:val="clear" w:color="auto" w:fill="ECECEC"/>
            <w:tcMar>
              <w:top w:w="120" w:type="dxa"/>
              <w:left w:w="120" w:type="dxa"/>
              <w:bottom w:w="120" w:type="dxa"/>
              <w:right w:w="120" w:type="dxa"/>
            </w:tcMar>
            <w:vAlign w:val="bottom"/>
            <w:hideMark/>
          </w:tcPr>
          <w:p w:rsidR="00614E66" w:rsidRPr="00614E66" w:rsidP="00614E66" w14:paraId="01AB08AD" w14:textId="77777777">
            <w:pPr>
              <w:rPr>
                <w:rFonts w:ascii="Times New Roman" w:hAnsi="Times New Roman" w:cs="Times New Roman"/>
                <w:b/>
                <w:bCs/>
              </w:rPr>
            </w:pPr>
            <w:r w:rsidRPr="00614E66">
              <w:rPr>
                <w:rFonts w:ascii="Times New Roman" w:hAnsi="Times New Roman" w:cs="Times New Roman"/>
                <w:b/>
                <w:bCs/>
              </w:rPr>
              <w:t>Minimum *</w:t>
            </w:r>
            <w:r w:rsidRPr="00614E66">
              <w:rPr>
                <w:rFonts w:ascii="Times New Roman" w:hAnsi="Times New Roman" w:cs="Times New Roman"/>
                <w:b/>
                <w:bCs/>
              </w:rPr>
              <w:br/>
              <w:t>protective</w:t>
            </w:r>
            <w:r w:rsidRPr="00614E66">
              <w:rPr>
                <w:rFonts w:ascii="Times New Roman" w:hAnsi="Times New Roman" w:cs="Times New Roman"/>
                <w:b/>
                <w:bCs/>
              </w:rPr>
              <w:br/>
              <w:t>shade</w:t>
            </w:r>
          </w:p>
        </w:tc>
      </w:tr>
      <w:tr w14:paraId="1C09150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3F1E54D2" w14:textId="77777777">
            <w:pPr>
              <w:rPr>
                <w:rFonts w:ascii="Times New Roman" w:hAnsi="Times New Roman" w:cs="Times New Roman"/>
              </w:rPr>
            </w:pPr>
            <w:r w:rsidRPr="00614E66">
              <w:rPr>
                <w:rFonts w:ascii="Times New Roman" w:hAnsi="Times New Roman" w:cs="Times New Roman"/>
              </w:rPr>
              <w:t>Shielded metal arc welding</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9A8CB58" w14:textId="77777777">
            <w:pPr>
              <w:rPr>
                <w:rFonts w:ascii="Times New Roman" w:hAnsi="Times New Roman" w:cs="Times New Roman"/>
              </w:rPr>
            </w:pPr>
            <w:r w:rsidRPr="00614E66">
              <w:rPr>
                <w:rFonts w:ascii="Times New Roman" w:hAnsi="Times New Roman" w:cs="Times New Roman"/>
              </w:rPr>
              <w:t>Less than 3</w:t>
            </w:r>
            <w:r w:rsidRPr="00614E66">
              <w:rPr>
                <w:rFonts w:ascii="Times New Roman" w:hAnsi="Times New Roman" w:cs="Times New Roman"/>
              </w:rPr>
              <w:br/>
              <w:t>3-5</w:t>
            </w:r>
            <w:r w:rsidRPr="00614E66">
              <w:rPr>
                <w:rFonts w:ascii="Times New Roman" w:hAnsi="Times New Roman" w:cs="Times New Roman"/>
              </w:rPr>
              <w:br/>
            </w:r>
            <w:r w:rsidRPr="00614E66">
              <w:rPr>
                <w:rFonts w:ascii="Times New Roman" w:hAnsi="Times New Roman" w:cs="Times New Roman"/>
              </w:rPr>
              <w:t>5-8</w:t>
            </w:r>
            <w:r w:rsidRPr="00614E66">
              <w:rPr>
                <w:rFonts w:ascii="Times New Roman" w:hAnsi="Times New Roman" w:cs="Times New Roman"/>
              </w:rPr>
              <w:br/>
              <w:t>More than 8</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2B8D9449" w14:textId="77777777">
            <w:pPr>
              <w:rPr>
                <w:rFonts w:ascii="Times New Roman" w:hAnsi="Times New Roman" w:cs="Times New Roman"/>
              </w:rPr>
            </w:pPr>
            <w:r w:rsidRPr="00614E66">
              <w:rPr>
                <w:rFonts w:ascii="Times New Roman" w:hAnsi="Times New Roman" w:cs="Times New Roman"/>
              </w:rPr>
              <w:t>Less than 60</w:t>
            </w:r>
            <w:r w:rsidRPr="00614E66">
              <w:rPr>
                <w:rFonts w:ascii="Times New Roman" w:hAnsi="Times New Roman" w:cs="Times New Roman"/>
              </w:rPr>
              <w:br/>
              <w:t>60-160</w:t>
            </w:r>
            <w:r w:rsidRPr="00614E66">
              <w:rPr>
                <w:rFonts w:ascii="Times New Roman" w:hAnsi="Times New Roman" w:cs="Times New Roman"/>
              </w:rPr>
              <w:br/>
            </w:r>
            <w:r w:rsidRPr="00614E66">
              <w:rPr>
                <w:rFonts w:ascii="Times New Roman" w:hAnsi="Times New Roman" w:cs="Times New Roman"/>
              </w:rPr>
              <w:t>160-250</w:t>
            </w:r>
            <w:r w:rsidRPr="00614E66">
              <w:rPr>
                <w:rFonts w:ascii="Times New Roman" w:hAnsi="Times New Roman" w:cs="Times New Roman"/>
              </w:rPr>
              <w:br/>
              <w:t>250-550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17E7987" w14:textId="77777777">
            <w:pPr>
              <w:rPr>
                <w:rFonts w:ascii="Times New Roman" w:hAnsi="Times New Roman" w:cs="Times New Roman"/>
              </w:rPr>
            </w:pPr>
            <w:r w:rsidRPr="00614E66">
              <w:rPr>
                <w:rFonts w:ascii="Times New Roman" w:hAnsi="Times New Roman" w:cs="Times New Roman"/>
              </w:rPr>
              <w:t>7</w:t>
            </w:r>
            <w:r w:rsidRPr="00614E66">
              <w:rPr>
                <w:rFonts w:ascii="Times New Roman" w:hAnsi="Times New Roman" w:cs="Times New Roman"/>
              </w:rPr>
              <w:br/>
              <w:t>8</w:t>
            </w:r>
            <w:r w:rsidRPr="00614E66">
              <w:rPr>
                <w:rFonts w:ascii="Times New Roman" w:hAnsi="Times New Roman" w:cs="Times New Roman"/>
              </w:rPr>
              <w:br/>
            </w:r>
            <w:r w:rsidRPr="00614E66">
              <w:rPr>
                <w:rFonts w:ascii="Times New Roman" w:hAnsi="Times New Roman" w:cs="Times New Roman"/>
              </w:rPr>
              <w:t>10</w:t>
            </w:r>
            <w:r w:rsidRPr="00614E66">
              <w:rPr>
                <w:rFonts w:ascii="Times New Roman" w:hAnsi="Times New Roman" w:cs="Times New Roman"/>
              </w:rPr>
              <w:br/>
              <w:t>11</w:t>
            </w:r>
          </w:p>
        </w:tc>
      </w:tr>
      <w:tr w14:paraId="321FE42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23794182" w14:textId="77777777">
            <w:pPr>
              <w:rPr>
                <w:rFonts w:ascii="Times New Roman" w:hAnsi="Times New Roman" w:cs="Times New Roman"/>
              </w:rPr>
            </w:pPr>
            <w:r w:rsidRPr="00614E66">
              <w:rPr>
                <w:rFonts w:ascii="Times New Roman" w:hAnsi="Times New Roman" w:cs="Times New Roman"/>
              </w:rPr>
              <w:t>Gas metal arc welding and flux cored arc welding</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7DD2CB06"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1AC3AB3B" w14:textId="77777777">
            <w:pPr>
              <w:rPr>
                <w:rFonts w:ascii="Times New Roman" w:hAnsi="Times New Roman" w:cs="Times New Roman"/>
              </w:rPr>
            </w:pPr>
            <w:r w:rsidRPr="00614E66">
              <w:rPr>
                <w:rFonts w:ascii="Times New Roman" w:hAnsi="Times New Roman" w:cs="Times New Roman"/>
              </w:rPr>
              <w:t>Less than 60</w:t>
            </w:r>
            <w:r w:rsidRPr="00614E66">
              <w:rPr>
                <w:rFonts w:ascii="Times New Roman" w:hAnsi="Times New Roman" w:cs="Times New Roman"/>
              </w:rPr>
              <w:br/>
              <w:t>60-160</w:t>
            </w:r>
            <w:r w:rsidRPr="00614E66">
              <w:rPr>
                <w:rFonts w:ascii="Times New Roman" w:hAnsi="Times New Roman" w:cs="Times New Roman"/>
              </w:rPr>
              <w:br/>
              <w:t>160-250</w:t>
            </w:r>
            <w:r w:rsidRPr="00614E66">
              <w:rPr>
                <w:rFonts w:ascii="Times New Roman" w:hAnsi="Times New Roman" w:cs="Times New Roman"/>
              </w:rPr>
              <w:br/>
              <w:t>250-500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F8CA842" w14:textId="77777777">
            <w:pPr>
              <w:rPr>
                <w:rFonts w:ascii="Times New Roman" w:hAnsi="Times New Roman" w:cs="Times New Roman"/>
              </w:rPr>
            </w:pPr>
            <w:r w:rsidRPr="00614E66">
              <w:rPr>
                <w:rFonts w:ascii="Times New Roman" w:hAnsi="Times New Roman" w:cs="Times New Roman"/>
              </w:rPr>
              <w:t>7</w:t>
            </w:r>
            <w:r w:rsidRPr="00614E66">
              <w:rPr>
                <w:rFonts w:ascii="Times New Roman" w:hAnsi="Times New Roman" w:cs="Times New Roman"/>
              </w:rPr>
              <w:br/>
              <w:t>10</w:t>
            </w:r>
            <w:r w:rsidRPr="00614E66">
              <w:rPr>
                <w:rFonts w:ascii="Times New Roman" w:hAnsi="Times New Roman" w:cs="Times New Roman"/>
              </w:rPr>
              <w:br/>
              <w:t>10</w:t>
            </w:r>
            <w:r w:rsidRPr="00614E66">
              <w:rPr>
                <w:rFonts w:ascii="Times New Roman" w:hAnsi="Times New Roman" w:cs="Times New Roman"/>
              </w:rPr>
              <w:br/>
              <w:t>10</w:t>
            </w:r>
          </w:p>
        </w:tc>
      </w:tr>
      <w:tr w14:paraId="28E16C9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C80E039" w14:textId="77777777">
            <w:pPr>
              <w:rPr>
                <w:rFonts w:ascii="Times New Roman" w:hAnsi="Times New Roman" w:cs="Times New Roman"/>
              </w:rPr>
            </w:pPr>
            <w:r w:rsidRPr="00614E66">
              <w:rPr>
                <w:rFonts w:ascii="Times New Roman" w:hAnsi="Times New Roman" w:cs="Times New Roman"/>
              </w:rPr>
              <w:t>Gas Tungsten arc welding</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726B0B1"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325542CE" w14:textId="77777777">
            <w:pPr>
              <w:rPr>
                <w:rFonts w:ascii="Times New Roman" w:hAnsi="Times New Roman" w:cs="Times New Roman"/>
              </w:rPr>
            </w:pPr>
            <w:r w:rsidRPr="00614E66">
              <w:rPr>
                <w:rFonts w:ascii="Times New Roman" w:hAnsi="Times New Roman" w:cs="Times New Roman"/>
              </w:rPr>
              <w:t>Less than 50</w:t>
            </w:r>
            <w:r w:rsidRPr="00614E66">
              <w:rPr>
                <w:rFonts w:ascii="Times New Roman" w:hAnsi="Times New Roman" w:cs="Times New Roman"/>
              </w:rPr>
              <w:br/>
              <w:t>50-150</w:t>
            </w:r>
            <w:r w:rsidRPr="00614E66">
              <w:rPr>
                <w:rFonts w:ascii="Times New Roman" w:hAnsi="Times New Roman" w:cs="Times New Roman"/>
              </w:rPr>
              <w:br/>
              <w:t>150-500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BF09DC6" w14:textId="77777777">
            <w:pPr>
              <w:rPr>
                <w:rFonts w:ascii="Times New Roman" w:hAnsi="Times New Roman" w:cs="Times New Roman"/>
              </w:rPr>
            </w:pPr>
            <w:r w:rsidRPr="00614E66">
              <w:rPr>
                <w:rFonts w:ascii="Times New Roman" w:hAnsi="Times New Roman" w:cs="Times New Roman"/>
              </w:rPr>
              <w:t>8</w:t>
            </w:r>
            <w:r w:rsidRPr="00614E66">
              <w:rPr>
                <w:rFonts w:ascii="Times New Roman" w:hAnsi="Times New Roman" w:cs="Times New Roman"/>
              </w:rPr>
              <w:br/>
              <w:t>8</w:t>
            </w:r>
            <w:r w:rsidRPr="00614E66">
              <w:rPr>
                <w:rFonts w:ascii="Times New Roman" w:hAnsi="Times New Roman" w:cs="Times New Roman"/>
              </w:rPr>
              <w:br/>
              <w:t>10</w:t>
            </w:r>
          </w:p>
        </w:tc>
      </w:tr>
      <w:tr w14:paraId="620B09E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B102835" w14:textId="77777777">
            <w:pPr>
              <w:rPr>
                <w:rFonts w:ascii="Times New Roman" w:hAnsi="Times New Roman" w:cs="Times New Roman"/>
              </w:rPr>
            </w:pPr>
            <w:r w:rsidRPr="00614E66">
              <w:rPr>
                <w:rFonts w:ascii="Times New Roman" w:hAnsi="Times New Roman" w:cs="Times New Roman"/>
              </w:rPr>
              <w:t>Air carbon</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5E37868" w14:textId="77777777">
            <w:pPr>
              <w:rPr>
                <w:rFonts w:ascii="Times New Roman" w:hAnsi="Times New Roman" w:cs="Times New Roman"/>
              </w:rPr>
            </w:pPr>
            <w:r w:rsidRPr="00614E66">
              <w:rPr>
                <w:rFonts w:ascii="Times New Roman" w:hAnsi="Times New Roman" w:cs="Times New Roman"/>
              </w:rPr>
              <w:t>(Light)</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28F110F" w14:textId="77777777">
            <w:pPr>
              <w:rPr>
                <w:rFonts w:ascii="Times New Roman" w:hAnsi="Times New Roman" w:cs="Times New Roman"/>
              </w:rPr>
            </w:pPr>
            <w:r w:rsidRPr="00614E66">
              <w:rPr>
                <w:rFonts w:ascii="Times New Roman" w:hAnsi="Times New Roman" w:cs="Times New Roman"/>
              </w:rPr>
              <w:t>Less than 500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58E6024" w14:textId="77777777">
            <w:pPr>
              <w:rPr>
                <w:rFonts w:ascii="Times New Roman" w:hAnsi="Times New Roman" w:cs="Times New Roman"/>
              </w:rPr>
            </w:pPr>
            <w:r w:rsidRPr="00614E66">
              <w:rPr>
                <w:rFonts w:ascii="Times New Roman" w:hAnsi="Times New Roman" w:cs="Times New Roman"/>
              </w:rPr>
              <w:t>10</w:t>
            </w:r>
          </w:p>
        </w:tc>
      </w:tr>
      <w:tr w14:paraId="4B3CFAC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C891341" w14:textId="77777777">
            <w:pPr>
              <w:rPr>
                <w:rFonts w:ascii="Times New Roman" w:hAnsi="Times New Roman" w:cs="Times New Roman"/>
              </w:rPr>
            </w:pPr>
            <w:r w:rsidRPr="00614E66">
              <w:rPr>
                <w:rFonts w:ascii="Times New Roman" w:hAnsi="Times New Roman" w:cs="Times New Roman"/>
              </w:rPr>
              <w:t>Arc cutting</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11B48101" w14:textId="77777777">
            <w:pPr>
              <w:rPr>
                <w:rFonts w:ascii="Times New Roman" w:hAnsi="Times New Roman" w:cs="Times New Roman"/>
              </w:rPr>
            </w:pPr>
            <w:r w:rsidRPr="00614E66">
              <w:rPr>
                <w:rFonts w:ascii="Times New Roman" w:hAnsi="Times New Roman" w:cs="Times New Roman"/>
              </w:rPr>
              <w:t>(Heavy)</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4C5B56A" w14:textId="77777777">
            <w:pPr>
              <w:rPr>
                <w:rFonts w:ascii="Times New Roman" w:hAnsi="Times New Roman" w:cs="Times New Roman"/>
              </w:rPr>
            </w:pPr>
            <w:r w:rsidRPr="00614E66">
              <w:rPr>
                <w:rFonts w:ascii="Times New Roman" w:hAnsi="Times New Roman" w:cs="Times New Roman"/>
              </w:rPr>
              <w:t>500-1000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FCD8A3C" w14:textId="77777777">
            <w:pPr>
              <w:rPr>
                <w:rFonts w:ascii="Times New Roman" w:hAnsi="Times New Roman" w:cs="Times New Roman"/>
              </w:rPr>
            </w:pPr>
            <w:r w:rsidRPr="00614E66">
              <w:rPr>
                <w:rFonts w:ascii="Times New Roman" w:hAnsi="Times New Roman" w:cs="Times New Roman"/>
              </w:rPr>
              <w:t>11</w:t>
            </w:r>
          </w:p>
        </w:tc>
      </w:tr>
      <w:tr w14:paraId="19EAB08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7D6CD1F2" w14:textId="77777777">
            <w:pPr>
              <w:rPr>
                <w:rFonts w:ascii="Times New Roman" w:hAnsi="Times New Roman" w:cs="Times New Roman"/>
              </w:rPr>
            </w:pPr>
            <w:r w:rsidRPr="00614E66">
              <w:rPr>
                <w:rFonts w:ascii="Times New Roman" w:hAnsi="Times New Roman" w:cs="Times New Roman"/>
              </w:rPr>
              <w:t>Plasma arc welding</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2BF1937"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83726D4" w14:textId="77777777">
            <w:pPr>
              <w:rPr>
                <w:rFonts w:ascii="Times New Roman" w:hAnsi="Times New Roman" w:cs="Times New Roman"/>
              </w:rPr>
            </w:pPr>
            <w:r w:rsidRPr="00614E66">
              <w:rPr>
                <w:rFonts w:ascii="Times New Roman" w:hAnsi="Times New Roman" w:cs="Times New Roman"/>
              </w:rPr>
              <w:t>Less than 20</w:t>
            </w:r>
            <w:r w:rsidRPr="00614E66">
              <w:rPr>
                <w:rFonts w:ascii="Times New Roman" w:hAnsi="Times New Roman" w:cs="Times New Roman"/>
              </w:rPr>
              <w:br/>
              <w:t>20-100</w:t>
            </w:r>
            <w:r w:rsidRPr="00614E66">
              <w:rPr>
                <w:rFonts w:ascii="Times New Roman" w:hAnsi="Times New Roman" w:cs="Times New Roman"/>
              </w:rPr>
              <w:br/>
              <w:t>100-400</w:t>
            </w:r>
            <w:r w:rsidRPr="00614E66">
              <w:rPr>
                <w:rFonts w:ascii="Times New Roman" w:hAnsi="Times New Roman" w:cs="Times New Roman"/>
              </w:rPr>
              <w:br/>
              <w:t>400-800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6D9504F" w14:textId="77777777">
            <w:pPr>
              <w:rPr>
                <w:rFonts w:ascii="Times New Roman" w:hAnsi="Times New Roman" w:cs="Times New Roman"/>
              </w:rPr>
            </w:pPr>
            <w:r w:rsidRPr="00614E66">
              <w:rPr>
                <w:rFonts w:ascii="Times New Roman" w:hAnsi="Times New Roman" w:cs="Times New Roman"/>
              </w:rPr>
              <w:t>6</w:t>
            </w:r>
            <w:r w:rsidRPr="00614E66">
              <w:rPr>
                <w:rFonts w:ascii="Times New Roman" w:hAnsi="Times New Roman" w:cs="Times New Roman"/>
              </w:rPr>
              <w:br/>
              <w:t>8</w:t>
            </w:r>
            <w:r w:rsidRPr="00614E66">
              <w:rPr>
                <w:rFonts w:ascii="Times New Roman" w:hAnsi="Times New Roman" w:cs="Times New Roman"/>
              </w:rPr>
              <w:br/>
              <w:t>10</w:t>
            </w:r>
            <w:r w:rsidRPr="00614E66">
              <w:rPr>
                <w:rFonts w:ascii="Times New Roman" w:hAnsi="Times New Roman" w:cs="Times New Roman"/>
              </w:rPr>
              <w:br/>
              <w:t>11</w:t>
            </w:r>
          </w:p>
        </w:tc>
      </w:tr>
      <w:tr w14:paraId="23659EC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B821B7B" w14:textId="77777777">
            <w:pPr>
              <w:rPr>
                <w:rFonts w:ascii="Times New Roman" w:hAnsi="Times New Roman" w:cs="Times New Roman"/>
              </w:rPr>
            </w:pPr>
            <w:r w:rsidRPr="00614E66">
              <w:rPr>
                <w:rFonts w:ascii="Times New Roman" w:hAnsi="Times New Roman" w:cs="Times New Roman"/>
              </w:rPr>
              <w:t>Plasma arc cutting</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296516A0" w14:textId="77777777">
            <w:pPr>
              <w:rPr>
                <w:rFonts w:ascii="Times New Roman" w:hAnsi="Times New Roman" w:cs="Times New Roman"/>
              </w:rPr>
            </w:pPr>
            <w:r w:rsidRPr="00614E66">
              <w:rPr>
                <w:rFonts w:ascii="Times New Roman" w:hAnsi="Times New Roman" w:cs="Times New Roman"/>
              </w:rPr>
              <w:t>(light) **</w:t>
            </w:r>
            <w:r w:rsidRPr="00614E66">
              <w:rPr>
                <w:rFonts w:ascii="Times New Roman" w:hAnsi="Times New Roman" w:cs="Times New Roman"/>
              </w:rPr>
              <w:br/>
              <w:t>(medium) **</w:t>
            </w:r>
            <w:r w:rsidRPr="00614E66">
              <w:rPr>
                <w:rFonts w:ascii="Times New Roman" w:hAnsi="Times New Roman" w:cs="Times New Roman"/>
              </w:rPr>
              <w:br/>
              <w:t>(heavy) **</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2621C2E8" w14:textId="77777777">
            <w:pPr>
              <w:rPr>
                <w:rFonts w:ascii="Times New Roman" w:hAnsi="Times New Roman" w:cs="Times New Roman"/>
              </w:rPr>
            </w:pPr>
            <w:r w:rsidRPr="00614E66">
              <w:rPr>
                <w:rFonts w:ascii="Times New Roman" w:hAnsi="Times New Roman" w:cs="Times New Roman"/>
              </w:rPr>
              <w:t>Less than 300</w:t>
            </w:r>
            <w:r w:rsidRPr="00614E66">
              <w:rPr>
                <w:rFonts w:ascii="Times New Roman" w:hAnsi="Times New Roman" w:cs="Times New Roman"/>
              </w:rPr>
              <w:br/>
              <w:t>300-400</w:t>
            </w:r>
            <w:r w:rsidRPr="00614E66">
              <w:rPr>
                <w:rFonts w:ascii="Times New Roman" w:hAnsi="Times New Roman" w:cs="Times New Roman"/>
              </w:rPr>
              <w:br/>
              <w:t>400-800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83EFC65" w14:textId="77777777">
            <w:pPr>
              <w:rPr>
                <w:rFonts w:ascii="Times New Roman" w:hAnsi="Times New Roman" w:cs="Times New Roman"/>
              </w:rPr>
            </w:pPr>
            <w:r w:rsidRPr="00614E66">
              <w:rPr>
                <w:rFonts w:ascii="Times New Roman" w:hAnsi="Times New Roman" w:cs="Times New Roman"/>
              </w:rPr>
              <w:t>8</w:t>
            </w:r>
            <w:r w:rsidRPr="00614E66">
              <w:rPr>
                <w:rFonts w:ascii="Times New Roman" w:hAnsi="Times New Roman" w:cs="Times New Roman"/>
              </w:rPr>
              <w:br/>
              <w:t>9</w:t>
            </w:r>
            <w:r w:rsidRPr="00614E66">
              <w:rPr>
                <w:rFonts w:ascii="Times New Roman" w:hAnsi="Times New Roman" w:cs="Times New Roman"/>
              </w:rPr>
              <w:br/>
              <w:t>10</w:t>
            </w:r>
          </w:p>
        </w:tc>
      </w:tr>
      <w:tr w14:paraId="05B2DA2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C8954AC" w14:textId="77777777">
            <w:pPr>
              <w:rPr>
                <w:rFonts w:ascii="Times New Roman" w:hAnsi="Times New Roman" w:cs="Times New Roman"/>
              </w:rPr>
            </w:pPr>
            <w:r w:rsidRPr="00614E66">
              <w:rPr>
                <w:rFonts w:ascii="Times New Roman" w:hAnsi="Times New Roman" w:cs="Times New Roman"/>
              </w:rPr>
              <w:t>Torch brazing</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B820130"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1574327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5C15A53" w14:textId="77777777">
            <w:pPr>
              <w:rPr>
                <w:rFonts w:ascii="Times New Roman" w:hAnsi="Times New Roman" w:cs="Times New Roman"/>
              </w:rPr>
            </w:pPr>
            <w:r w:rsidRPr="00614E66">
              <w:rPr>
                <w:rFonts w:ascii="Times New Roman" w:hAnsi="Times New Roman" w:cs="Times New Roman"/>
              </w:rPr>
              <w:t>3</w:t>
            </w:r>
          </w:p>
        </w:tc>
      </w:tr>
      <w:tr w14:paraId="0533A57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3966CB67" w14:textId="77777777">
            <w:pPr>
              <w:rPr>
                <w:rFonts w:ascii="Times New Roman" w:hAnsi="Times New Roman" w:cs="Times New Roman"/>
              </w:rPr>
            </w:pPr>
            <w:r w:rsidRPr="00614E66">
              <w:rPr>
                <w:rFonts w:ascii="Times New Roman" w:hAnsi="Times New Roman" w:cs="Times New Roman"/>
              </w:rPr>
              <w:t>Torch soldering</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3795F6BA"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F26FBEA"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59AF847" w14:textId="77777777">
            <w:pPr>
              <w:rPr>
                <w:rFonts w:ascii="Times New Roman" w:hAnsi="Times New Roman" w:cs="Times New Roman"/>
              </w:rPr>
            </w:pPr>
            <w:r w:rsidRPr="00614E66">
              <w:rPr>
                <w:rFonts w:ascii="Times New Roman" w:hAnsi="Times New Roman" w:cs="Times New Roman"/>
              </w:rPr>
              <w:t>2</w:t>
            </w:r>
          </w:p>
        </w:tc>
      </w:tr>
      <w:tr w14:paraId="1265993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295EBE3D" w14:textId="77777777">
            <w:pPr>
              <w:rPr>
                <w:rFonts w:ascii="Times New Roman" w:hAnsi="Times New Roman" w:cs="Times New Roman"/>
              </w:rPr>
            </w:pPr>
            <w:r w:rsidRPr="00614E66">
              <w:rPr>
                <w:rFonts w:ascii="Times New Roman" w:hAnsi="Times New Roman" w:cs="Times New Roman"/>
              </w:rPr>
              <w:t>Carbon arc welding</w:t>
            </w:r>
          </w:p>
        </w:tc>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32B4EA00" w14:textId="77777777">
            <w:pPr>
              <w:rPr>
                <w:rFonts w:ascii="Times New Roman" w:hAnsi="Times New Roman" w:cs="Times New Roman"/>
              </w:rPr>
            </w:pPr>
          </w:p>
        </w:tc>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6181D28C" w14:textId="77777777">
            <w:pPr>
              <w:rPr>
                <w:rFonts w:ascii="Times New Roman" w:hAnsi="Times New Roman" w:cs="Times New Roman"/>
              </w:rPr>
            </w:pP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614E66" w:rsidRPr="00614E66" w:rsidP="00614E66" w14:paraId="4C7728D0" w14:textId="77777777">
            <w:pPr>
              <w:rPr>
                <w:rFonts w:ascii="Times New Roman" w:hAnsi="Times New Roman" w:cs="Times New Roman"/>
              </w:rPr>
            </w:pPr>
            <w:r w:rsidRPr="00614E66">
              <w:rPr>
                <w:rFonts w:ascii="Times New Roman" w:hAnsi="Times New Roman" w:cs="Times New Roman"/>
              </w:rPr>
              <w:t>14</w:t>
            </w:r>
          </w:p>
        </w:tc>
      </w:tr>
      <w:tr w14:paraId="5343F87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4"/>
            <w:tcBorders>
              <w:top w:val="single" w:sz="6" w:space="0" w:color="D1D2D4"/>
              <w:left w:val="nil"/>
              <w:bottom w:val="nil"/>
              <w:right w:val="nil"/>
            </w:tcBorders>
            <w:shd w:val="clear" w:color="auto" w:fill="auto"/>
            <w:tcMar>
              <w:top w:w="300" w:type="dxa"/>
              <w:left w:w="120" w:type="dxa"/>
              <w:bottom w:w="120" w:type="dxa"/>
              <w:right w:w="120" w:type="dxa"/>
            </w:tcMar>
            <w:hideMark/>
          </w:tcPr>
          <w:p w:rsidR="00614E66" w:rsidRPr="00614E66" w:rsidP="00614E66" w14:paraId="5EB4A5A8" w14:textId="77777777">
            <w:pPr>
              <w:rPr>
                <w:rFonts w:ascii="Times New Roman" w:hAnsi="Times New Roman" w:cs="Times New Roman"/>
                <w:i/>
                <w:iCs/>
              </w:rPr>
            </w:pPr>
            <w:r w:rsidRPr="00614E66">
              <w:rPr>
                <w:rFonts w:ascii="Times New Roman" w:hAnsi="Times New Roman" w:cs="Times New Roman"/>
                <w:i/>
                <w:iCs/>
              </w:rPr>
              <w:t>** These values apply where the actual arc is clearly seen. Lighter filters may be used when the arc is hidden by the workpiece.</w:t>
            </w:r>
          </w:p>
        </w:tc>
      </w:tr>
    </w:tbl>
    <w:p w:rsidR="00614E66" w:rsidRPr="00614E66" w:rsidP="00614E66" w14:paraId="719FF6A5" w14:textId="77777777">
      <w:pPr>
        <w:rPr>
          <w:rFonts w:ascii="Times New Roman" w:hAnsi="Times New Roman" w:cs="Times New Roman"/>
        </w:rPr>
      </w:pPr>
      <w:r w:rsidRPr="00614E66">
        <w:rPr>
          <w:rFonts w:ascii="Times New Roman" w:hAnsi="Times New Roman" w:cs="Times New Roman"/>
        </w:rPr>
        <w:t>Expand Table </w:t>
      </w:r>
    </w:p>
    <w:tbl>
      <w:tblPr>
        <w:tblW w:w="5000" w:type="pct"/>
        <w:tblCellSpacing w:w="5" w:type="dxa"/>
        <w:tblCellMar>
          <w:top w:w="150" w:type="dxa"/>
          <w:left w:w="150" w:type="dxa"/>
          <w:bottom w:w="150" w:type="dxa"/>
          <w:right w:w="150" w:type="dxa"/>
        </w:tblCellMar>
        <w:tblLook w:val="04A0"/>
      </w:tblPr>
      <w:tblGrid>
        <w:gridCol w:w="2840"/>
        <w:gridCol w:w="2433"/>
        <w:gridCol w:w="2329"/>
        <w:gridCol w:w="1758"/>
      </w:tblGrid>
      <w:tr w14:paraId="6B56CCA6" w14:textId="77777777" w:rsidTr="00614E66">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gridSpan w:val="4"/>
            <w:tcBorders>
              <w:top w:val="nil"/>
              <w:left w:val="nil"/>
              <w:bottom w:val="nil"/>
              <w:right w:val="nil"/>
            </w:tcBorders>
            <w:shd w:val="clear" w:color="auto" w:fill="ECECEC"/>
            <w:tcMar>
              <w:top w:w="120" w:type="dxa"/>
              <w:left w:w="120" w:type="dxa"/>
              <w:bottom w:w="120" w:type="dxa"/>
              <w:right w:w="120" w:type="dxa"/>
            </w:tcMar>
            <w:vAlign w:val="center"/>
            <w:hideMark/>
          </w:tcPr>
          <w:p w:rsidR="00614E66" w:rsidRPr="00614E66" w:rsidP="00614E66" w14:paraId="20C61D17" w14:textId="77777777">
            <w:pPr>
              <w:rPr>
                <w:rFonts w:ascii="Times New Roman" w:hAnsi="Times New Roman" w:cs="Times New Roman"/>
                <w:b/>
                <w:bCs/>
              </w:rPr>
            </w:pPr>
            <w:r w:rsidRPr="00614E66">
              <w:rPr>
                <w:rFonts w:ascii="Times New Roman" w:hAnsi="Times New Roman" w:cs="Times New Roman"/>
                <w:b/>
                <w:bCs/>
              </w:rPr>
              <w:t>Filter Lenses for Protection Against Radiant Energy</w:t>
            </w:r>
          </w:p>
        </w:tc>
      </w:tr>
      <w:tr w14:paraId="4C08AADA" w14:textId="77777777" w:rsidTr="00614E66">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7BF5FF93" w14:textId="77777777">
            <w:pPr>
              <w:rPr>
                <w:rFonts w:ascii="Times New Roman" w:hAnsi="Times New Roman" w:cs="Times New Roman"/>
                <w:b/>
                <w:bCs/>
              </w:rPr>
            </w:pPr>
            <w:r w:rsidRPr="00614E66">
              <w:rPr>
                <w:rFonts w:ascii="Times New Roman" w:hAnsi="Times New Roman" w:cs="Times New Roman"/>
                <w:b/>
                <w:bCs/>
              </w:rPr>
              <w:t>Operations</w:t>
            </w:r>
          </w:p>
        </w:tc>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275AB399" w14:textId="77777777">
            <w:pPr>
              <w:rPr>
                <w:rFonts w:ascii="Times New Roman" w:hAnsi="Times New Roman" w:cs="Times New Roman"/>
                <w:b/>
                <w:bCs/>
              </w:rPr>
            </w:pPr>
            <w:r w:rsidRPr="00614E66">
              <w:rPr>
                <w:rFonts w:ascii="Times New Roman" w:hAnsi="Times New Roman" w:cs="Times New Roman"/>
                <w:b/>
                <w:bCs/>
              </w:rPr>
              <w:t>Plate thickness—inches</w:t>
            </w:r>
          </w:p>
        </w:tc>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5DA8BE89" w14:textId="77777777">
            <w:pPr>
              <w:rPr>
                <w:rFonts w:ascii="Times New Roman" w:hAnsi="Times New Roman" w:cs="Times New Roman"/>
                <w:b/>
                <w:bCs/>
              </w:rPr>
            </w:pPr>
            <w:r w:rsidRPr="00614E66">
              <w:rPr>
                <w:rFonts w:ascii="Times New Roman" w:hAnsi="Times New Roman" w:cs="Times New Roman"/>
                <w:b/>
                <w:bCs/>
              </w:rPr>
              <w:t>Plate thickness—mm</w:t>
            </w:r>
          </w:p>
        </w:tc>
        <w:tc>
          <w:tcPr>
            <w:tcW w:w="0" w:type="auto"/>
            <w:tcBorders>
              <w:top w:val="nil"/>
              <w:left w:val="nil"/>
              <w:bottom w:val="single" w:sz="6" w:space="0" w:color="333333"/>
              <w:right w:val="nil"/>
            </w:tcBorders>
            <w:shd w:val="clear" w:color="auto" w:fill="ECECEC"/>
            <w:tcMar>
              <w:top w:w="120" w:type="dxa"/>
              <w:left w:w="120" w:type="dxa"/>
              <w:bottom w:w="120" w:type="dxa"/>
              <w:right w:w="120" w:type="dxa"/>
            </w:tcMar>
            <w:vAlign w:val="bottom"/>
            <w:hideMark/>
          </w:tcPr>
          <w:p w:rsidR="00614E66" w:rsidRPr="00614E66" w:rsidP="00614E66" w14:paraId="2DA27253" w14:textId="77777777">
            <w:pPr>
              <w:rPr>
                <w:rFonts w:ascii="Times New Roman" w:hAnsi="Times New Roman" w:cs="Times New Roman"/>
                <w:b/>
                <w:bCs/>
              </w:rPr>
            </w:pPr>
            <w:r w:rsidRPr="00614E66">
              <w:rPr>
                <w:rFonts w:ascii="Times New Roman" w:hAnsi="Times New Roman" w:cs="Times New Roman"/>
                <w:b/>
                <w:bCs/>
              </w:rPr>
              <w:t>Minimum *</w:t>
            </w:r>
            <w:r w:rsidRPr="00614E66">
              <w:rPr>
                <w:rFonts w:ascii="Times New Roman" w:hAnsi="Times New Roman" w:cs="Times New Roman"/>
                <w:b/>
                <w:bCs/>
              </w:rPr>
              <w:br/>
              <w:t>protective</w:t>
            </w:r>
            <w:r w:rsidRPr="00614E66">
              <w:rPr>
                <w:rFonts w:ascii="Times New Roman" w:hAnsi="Times New Roman" w:cs="Times New Roman"/>
                <w:b/>
                <w:bCs/>
              </w:rPr>
              <w:br/>
              <w:t>shade</w:t>
            </w:r>
          </w:p>
        </w:tc>
      </w:tr>
      <w:tr w14:paraId="79813C9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38F38BA" w14:textId="77777777">
            <w:pPr>
              <w:rPr>
                <w:rFonts w:ascii="Times New Roman" w:hAnsi="Times New Roman" w:cs="Times New Roman"/>
              </w:rPr>
            </w:pPr>
            <w:r w:rsidRPr="00614E66">
              <w:rPr>
                <w:rFonts w:ascii="Times New Roman" w:hAnsi="Times New Roman" w:cs="Times New Roman"/>
              </w:rPr>
              <w:t>Gas Welding:</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287FEEA5"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EF2F6D3"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9F3D00C" w14:textId="77777777">
            <w:pPr>
              <w:rPr>
                <w:rFonts w:ascii="Times New Roman" w:hAnsi="Times New Roman" w:cs="Times New Roman"/>
              </w:rPr>
            </w:pPr>
          </w:p>
        </w:tc>
      </w:tr>
      <w:tr w14:paraId="02F9875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0" w:type="dxa"/>
              <w:bottom w:w="120" w:type="dxa"/>
              <w:right w:w="120" w:type="dxa"/>
            </w:tcMar>
            <w:hideMark/>
          </w:tcPr>
          <w:p w:rsidR="00614E66" w:rsidRPr="00614E66" w:rsidP="00614E66" w14:paraId="6DFD6934" w14:textId="77777777">
            <w:pPr>
              <w:rPr>
                <w:rFonts w:ascii="Times New Roman" w:hAnsi="Times New Roman" w:cs="Times New Roman"/>
              </w:rPr>
            </w:pPr>
            <w:r w:rsidRPr="00614E66">
              <w:rPr>
                <w:rFonts w:ascii="Times New Roman" w:hAnsi="Times New Roman" w:cs="Times New Roman"/>
              </w:rPr>
              <w:t>Light</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2DB9EAB3" w14:textId="77777777">
            <w:pPr>
              <w:rPr>
                <w:rFonts w:ascii="Times New Roman" w:hAnsi="Times New Roman" w:cs="Times New Roman"/>
              </w:rPr>
            </w:pPr>
            <w:r w:rsidRPr="00614E66">
              <w:rPr>
                <w:rFonts w:ascii="Times New Roman" w:hAnsi="Times New Roman" w:cs="Times New Roman"/>
              </w:rPr>
              <w:t>Under 1/8</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06DA3C7" w14:textId="77777777">
            <w:pPr>
              <w:rPr>
                <w:rFonts w:ascii="Times New Roman" w:hAnsi="Times New Roman" w:cs="Times New Roman"/>
              </w:rPr>
            </w:pPr>
            <w:r w:rsidRPr="00614E66">
              <w:rPr>
                <w:rFonts w:ascii="Times New Roman" w:hAnsi="Times New Roman" w:cs="Times New Roman"/>
              </w:rPr>
              <w:t>Under 3.2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930DF77" w14:textId="77777777">
            <w:pPr>
              <w:rPr>
                <w:rFonts w:ascii="Times New Roman" w:hAnsi="Times New Roman" w:cs="Times New Roman"/>
              </w:rPr>
            </w:pPr>
            <w:r w:rsidRPr="00614E66">
              <w:rPr>
                <w:rFonts w:ascii="Times New Roman" w:hAnsi="Times New Roman" w:cs="Times New Roman"/>
              </w:rPr>
              <w:t>4</w:t>
            </w:r>
          </w:p>
        </w:tc>
      </w:tr>
      <w:tr w14:paraId="22470B6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0" w:type="dxa"/>
              <w:bottom w:w="120" w:type="dxa"/>
              <w:right w:w="120" w:type="dxa"/>
            </w:tcMar>
            <w:hideMark/>
          </w:tcPr>
          <w:p w:rsidR="00614E66" w:rsidRPr="00614E66" w:rsidP="00614E66" w14:paraId="39CAB7ED" w14:textId="77777777">
            <w:pPr>
              <w:rPr>
                <w:rFonts w:ascii="Times New Roman" w:hAnsi="Times New Roman" w:cs="Times New Roman"/>
              </w:rPr>
            </w:pPr>
            <w:r w:rsidRPr="00614E66">
              <w:rPr>
                <w:rFonts w:ascii="Times New Roman" w:hAnsi="Times New Roman" w:cs="Times New Roman"/>
              </w:rPr>
              <w:t>Medium</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30FEE155" w14:textId="77777777">
            <w:pPr>
              <w:rPr>
                <w:rFonts w:ascii="Times New Roman" w:hAnsi="Times New Roman" w:cs="Times New Roman"/>
              </w:rPr>
            </w:pPr>
            <w:r w:rsidRPr="00614E66">
              <w:rPr>
                <w:rFonts w:ascii="Times New Roman" w:hAnsi="Times New Roman" w:cs="Times New Roman"/>
              </w:rPr>
              <w:t>1/8 to 1/2</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3D174961" w14:textId="77777777">
            <w:pPr>
              <w:rPr>
                <w:rFonts w:ascii="Times New Roman" w:hAnsi="Times New Roman" w:cs="Times New Roman"/>
              </w:rPr>
            </w:pPr>
            <w:r w:rsidRPr="00614E66">
              <w:rPr>
                <w:rFonts w:ascii="Times New Roman" w:hAnsi="Times New Roman" w:cs="Times New Roman"/>
              </w:rPr>
              <w:t>3.2 to 12.7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166DD5D" w14:textId="77777777">
            <w:pPr>
              <w:rPr>
                <w:rFonts w:ascii="Times New Roman" w:hAnsi="Times New Roman" w:cs="Times New Roman"/>
              </w:rPr>
            </w:pPr>
            <w:r w:rsidRPr="00614E66">
              <w:rPr>
                <w:rFonts w:ascii="Times New Roman" w:hAnsi="Times New Roman" w:cs="Times New Roman"/>
              </w:rPr>
              <w:t>5</w:t>
            </w:r>
          </w:p>
        </w:tc>
      </w:tr>
      <w:tr w14:paraId="6D3C9C1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0" w:type="dxa"/>
              <w:bottom w:w="120" w:type="dxa"/>
              <w:right w:w="120" w:type="dxa"/>
            </w:tcMar>
            <w:hideMark/>
          </w:tcPr>
          <w:p w:rsidR="00614E66" w:rsidRPr="00614E66" w:rsidP="00614E66" w14:paraId="1A8E6237" w14:textId="77777777">
            <w:pPr>
              <w:rPr>
                <w:rFonts w:ascii="Times New Roman" w:hAnsi="Times New Roman" w:cs="Times New Roman"/>
              </w:rPr>
            </w:pPr>
            <w:r w:rsidRPr="00614E66">
              <w:rPr>
                <w:rFonts w:ascii="Times New Roman" w:hAnsi="Times New Roman" w:cs="Times New Roman"/>
              </w:rPr>
              <w:t>Heavy</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35A96FE" w14:textId="77777777">
            <w:pPr>
              <w:rPr>
                <w:rFonts w:ascii="Times New Roman" w:hAnsi="Times New Roman" w:cs="Times New Roman"/>
              </w:rPr>
            </w:pPr>
            <w:r w:rsidRPr="00614E66">
              <w:rPr>
                <w:rFonts w:ascii="Times New Roman" w:hAnsi="Times New Roman" w:cs="Times New Roman"/>
              </w:rPr>
              <w:t>Over 1/2</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255F8543" w14:textId="77777777">
            <w:pPr>
              <w:rPr>
                <w:rFonts w:ascii="Times New Roman" w:hAnsi="Times New Roman" w:cs="Times New Roman"/>
              </w:rPr>
            </w:pPr>
            <w:r w:rsidRPr="00614E66">
              <w:rPr>
                <w:rFonts w:ascii="Times New Roman" w:hAnsi="Times New Roman" w:cs="Times New Roman"/>
              </w:rPr>
              <w:t>Over 12.7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C881FE6" w14:textId="77777777">
            <w:pPr>
              <w:rPr>
                <w:rFonts w:ascii="Times New Roman" w:hAnsi="Times New Roman" w:cs="Times New Roman"/>
              </w:rPr>
            </w:pPr>
            <w:r w:rsidRPr="00614E66">
              <w:rPr>
                <w:rFonts w:ascii="Times New Roman" w:hAnsi="Times New Roman" w:cs="Times New Roman"/>
              </w:rPr>
              <w:t>6</w:t>
            </w:r>
          </w:p>
        </w:tc>
      </w:tr>
      <w:tr w14:paraId="2182BE1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93DCB0B" w14:textId="77777777">
            <w:pPr>
              <w:rPr>
                <w:rFonts w:ascii="Times New Roman" w:hAnsi="Times New Roman" w:cs="Times New Roman"/>
              </w:rPr>
            </w:pPr>
            <w:r w:rsidRPr="00614E66">
              <w:rPr>
                <w:rFonts w:ascii="Times New Roman" w:hAnsi="Times New Roman" w:cs="Times New Roman"/>
              </w:rPr>
              <w:t>Oxygen cutting:</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2A33BFC"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2B412E54"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E9B290C" w14:textId="77777777">
            <w:pPr>
              <w:rPr>
                <w:rFonts w:ascii="Times New Roman" w:hAnsi="Times New Roman" w:cs="Times New Roman"/>
              </w:rPr>
            </w:pPr>
          </w:p>
        </w:tc>
      </w:tr>
      <w:tr w14:paraId="65976B6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0" w:type="dxa"/>
              <w:bottom w:w="120" w:type="dxa"/>
              <w:right w:w="120" w:type="dxa"/>
            </w:tcMar>
            <w:hideMark/>
          </w:tcPr>
          <w:p w:rsidR="00614E66" w:rsidRPr="00614E66" w:rsidP="00614E66" w14:paraId="2FC2BD8A" w14:textId="77777777">
            <w:pPr>
              <w:rPr>
                <w:rFonts w:ascii="Times New Roman" w:hAnsi="Times New Roman" w:cs="Times New Roman"/>
              </w:rPr>
            </w:pPr>
            <w:r w:rsidRPr="00614E66">
              <w:rPr>
                <w:rFonts w:ascii="Times New Roman" w:hAnsi="Times New Roman" w:cs="Times New Roman"/>
              </w:rPr>
              <w:t>Light</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CEE1A6B" w14:textId="77777777">
            <w:pPr>
              <w:rPr>
                <w:rFonts w:ascii="Times New Roman" w:hAnsi="Times New Roman" w:cs="Times New Roman"/>
              </w:rPr>
            </w:pPr>
            <w:r w:rsidRPr="00614E66">
              <w:rPr>
                <w:rFonts w:ascii="Times New Roman" w:hAnsi="Times New Roman" w:cs="Times New Roman"/>
              </w:rPr>
              <w:t>Under 1</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3578590F" w14:textId="77777777">
            <w:pPr>
              <w:rPr>
                <w:rFonts w:ascii="Times New Roman" w:hAnsi="Times New Roman" w:cs="Times New Roman"/>
              </w:rPr>
            </w:pPr>
            <w:r w:rsidRPr="00614E66">
              <w:rPr>
                <w:rFonts w:ascii="Times New Roman" w:hAnsi="Times New Roman" w:cs="Times New Roman"/>
              </w:rPr>
              <w:t>Under 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4FD5449" w14:textId="77777777">
            <w:pPr>
              <w:rPr>
                <w:rFonts w:ascii="Times New Roman" w:hAnsi="Times New Roman" w:cs="Times New Roman"/>
              </w:rPr>
            </w:pPr>
            <w:r w:rsidRPr="00614E66">
              <w:rPr>
                <w:rFonts w:ascii="Times New Roman" w:hAnsi="Times New Roman" w:cs="Times New Roman"/>
              </w:rPr>
              <w:t>3</w:t>
            </w:r>
          </w:p>
        </w:tc>
      </w:tr>
      <w:tr w14:paraId="4FC6E1C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0" w:type="dxa"/>
              <w:bottom w:w="120" w:type="dxa"/>
              <w:right w:w="120" w:type="dxa"/>
            </w:tcMar>
            <w:hideMark/>
          </w:tcPr>
          <w:p w:rsidR="00614E66" w:rsidRPr="00614E66" w:rsidP="00614E66" w14:paraId="7D013EE9" w14:textId="77777777">
            <w:pPr>
              <w:rPr>
                <w:rFonts w:ascii="Times New Roman" w:hAnsi="Times New Roman" w:cs="Times New Roman"/>
              </w:rPr>
            </w:pPr>
            <w:r w:rsidRPr="00614E66">
              <w:rPr>
                <w:rFonts w:ascii="Times New Roman" w:hAnsi="Times New Roman" w:cs="Times New Roman"/>
              </w:rPr>
              <w:t>Medium</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33D77CB0" w14:textId="77777777">
            <w:pPr>
              <w:rPr>
                <w:rFonts w:ascii="Times New Roman" w:hAnsi="Times New Roman" w:cs="Times New Roman"/>
              </w:rPr>
            </w:pPr>
            <w:r w:rsidRPr="00614E66">
              <w:rPr>
                <w:rFonts w:ascii="Times New Roman" w:hAnsi="Times New Roman" w:cs="Times New Roman"/>
              </w:rPr>
              <w:t>1 to 6</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CD73225" w14:textId="77777777">
            <w:pPr>
              <w:rPr>
                <w:rFonts w:ascii="Times New Roman" w:hAnsi="Times New Roman" w:cs="Times New Roman"/>
              </w:rPr>
            </w:pPr>
            <w:r w:rsidRPr="00614E66">
              <w:rPr>
                <w:rFonts w:ascii="Times New Roman" w:hAnsi="Times New Roman" w:cs="Times New Roman"/>
              </w:rPr>
              <w:t>25 to 150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6AB96DA" w14:textId="77777777">
            <w:pPr>
              <w:rPr>
                <w:rFonts w:ascii="Times New Roman" w:hAnsi="Times New Roman" w:cs="Times New Roman"/>
              </w:rPr>
            </w:pPr>
            <w:r w:rsidRPr="00614E66">
              <w:rPr>
                <w:rFonts w:ascii="Times New Roman" w:hAnsi="Times New Roman" w:cs="Times New Roman"/>
              </w:rPr>
              <w:t>4</w:t>
            </w:r>
          </w:p>
        </w:tc>
      </w:tr>
      <w:tr w14:paraId="269655E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single" w:sz="6" w:space="0" w:color="333333"/>
              <w:right w:val="single" w:sz="6" w:space="0" w:color="333333"/>
            </w:tcBorders>
            <w:shd w:val="clear" w:color="auto" w:fill="auto"/>
            <w:tcMar>
              <w:top w:w="120" w:type="dxa"/>
              <w:left w:w="1200" w:type="dxa"/>
              <w:bottom w:w="120" w:type="dxa"/>
              <w:right w:w="120" w:type="dxa"/>
            </w:tcMar>
            <w:hideMark/>
          </w:tcPr>
          <w:p w:rsidR="00614E66" w:rsidRPr="00614E66" w:rsidP="00614E66" w14:paraId="1BCFFB5D" w14:textId="77777777">
            <w:pPr>
              <w:rPr>
                <w:rFonts w:ascii="Times New Roman" w:hAnsi="Times New Roman" w:cs="Times New Roman"/>
              </w:rPr>
            </w:pPr>
            <w:r w:rsidRPr="00614E66">
              <w:rPr>
                <w:rFonts w:ascii="Times New Roman" w:hAnsi="Times New Roman" w:cs="Times New Roman"/>
              </w:rPr>
              <w:t>Heavy</w:t>
            </w:r>
          </w:p>
        </w:tc>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14EAEC7D" w14:textId="77777777">
            <w:pPr>
              <w:rPr>
                <w:rFonts w:ascii="Times New Roman" w:hAnsi="Times New Roman" w:cs="Times New Roman"/>
              </w:rPr>
            </w:pPr>
            <w:r w:rsidRPr="00614E66">
              <w:rPr>
                <w:rFonts w:ascii="Times New Roman" w:hAnsi="Times New Roman" w:cs="Times New Roman"/>
              </w:rPr>
              <w:t>Over 6</w:t>
            </w:r>
          </w:p>
        </w:tc>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137F38C0" w14:textId="77777777">
            <w:pPr>
              <w:rPr>
                <w:rFonts w:ascii="Times New Roman" w:hAnsi="Times New Roman" w:cs="Times New Roman"/>
              </w:rPr>
            </w:pPr>
            <w:r w:rsidRPr="00614E66">
              <w:rPr>
                <w:rFonts w:ascii="Times New Roman" w:hAnsi="Times New Roman" w:cs="Times New Roman"/>
              </w:rPr>
              <w:t>Over 150</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614E66" w:rsidRPr="00614E66" w:rsidP="00614E66" w14:paraId="12B0E037" w14:textId="77777777">
            <w:pPr>
              <w:rPr>
                <w:rFonts w:ascii="Times New Roman" w:hAnsi="Times New Roman" w:cs="Times New Roman"/>
              </w:rPr>
            </w:pPr>
            <w:r w:rsidRPr="00614E66">
              <w:rPr>
                <w:rFonts w:ascii="Times New Roman" w:hAnsi="Times New Roman" w:cs="Times New Roman"/>
              </w:rPr>
              <w:t>5</w:t>
            </w:r>
          </w:p>
        </w:tc>
      </w:tr>
      <w:tr w14:paraId="15834A4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4"/>
            <w:tcBorders>
              <w:top w:val="single" w:sz="6" w:space="0" w:color="D1D2D4"/>
              <w:left w:val="nil"/>
              <w:bottom w:val="nil"/>
              <w:right w:val="nil"/>
            </w:tcBorders>
            <w:shd w:val="clear" w:color="auto" w:fill="auto"/>
            <w:tcMar>
              <w:top w:w="300" w:type="dxa"/>
              <w:left w:w="120" w:type="dxa"/>
              <w:bottom w:w="120" w:type="dxa"/>
              <w:right w:w="120" w:type="dxa"/>
            </w:tcMar>
            <w:hideMark/>
          </w:tcPr>
          <w:p w:rsidR="00614E66" w:rsidRPr="00614E66" w:rsidP="00614E66" w14:paraId="70695F8B" w14:textId="77777777">
            <w:pPr>
              <w:rPr>
                <w:rFonts w:ascii="Times New Roman" w:hAnsi="Times New Roman" w:cs="Times New Roman"/>
                <w:i/>
                <w:iCs/>
              </w:rPr>
            </w:pPr>
            <w:r w:rsidRPr="00614E66">
              <w:rPr>
                <w:rFonts w:ascii="Times New Roman" w:hAnsi="Times New Roman" w:cs="Times New Roman"/>
                <w:i/>
                <w:iCs/>
              </w:rPr>
              <w:t>* As a rule of thumb, start with a shade that is too dark to see the weld zone. Then go to a lighter shade which gives sufficient view of the weld zone without going below the minimum. In oxyfuel gas welding or cutting where the torch produces a high yellow light, it is desirable to use a filter lens that absorbs the yellow or sodium line in the visible light of the (spectrum) operation.</w:t>
            </w:r>
          </w:p>
        </w:tc>
      </w:tr>
    </w:tbl>
    <w:p w:rsidR="00614E66" w:rsidRPr="00614E66" w:rsidP="00614E66" w14:paraId="68C5B6D9"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Criteria for protective eye and face devices.</w:t>
      </w:r>
    </w:p>
    <w:p w:rsidR="00614E66" w:rsidRPr="00614E66" w:rsidP="00614E66" w14:paraId="040484FE" w14:textId="77777777">
      <w:pPr>
        <w:rPr>
          <w:rFonts w:ascii="Times New Roman" w:hAnsi="Times New Roman" w:cs="Times New Roman"/>
        </w:rPr>
      </w:pPr>
      <w:r w:rsidRPr="00614E66">
        <w:rPr>
          <w:rFonts w:ascii="Times New Roman" w:hAnsi="Times New Roman" w:cs="Times New Roman"/>
        </w:rPr>
        <w:t>(1) Protective eye and face protection devices must comply with any of the following consensus standards:</w:t>
      </w:r>
    </w:p>
    <w:p w:rsidR="00614E66" w:rsidRPr="00614E66" w:rsidP="00614E66" w14:paraId="3C6EB5CD"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ANSI/ISEA Z87.1-2010, Occupational and Educational Personal Eye and Face Protection Devices, incorporated by reference in </w:t>
      </w:r>
      <w:hyperlink r:id="rId56" w:history="1">
        <w:r w:rsidRPr="00614E66">
          <w:rPr>
            <w:rStyle w:val="Hyperlink"/>
            <w:rFonts w:ascii="Times New Roman" w:hAnsi="Times New Roman" w:cs="Times New Roman"/>
          </w:rPr>
          <w:t>§ 1915.5</w:t>
        </w:r>
      </w:hyperlink>
      <w:r w:rsidRPr="00614E66">
        <w:rPr>
          <w:rFonts w:ascii="Times New Roman" w:hAnsi="Times New Roman" w:cs="Times New Roman"/>
        </w:rPr>
        <w:t>;</w:t>
      </w:r>
    </w:p>
    <w:p w:rsidR="00614E66" w:rsidRPr="00614E66" w:rsidP="00614E66" w14:paraId="7E4155C8" w14:textId="77777777">
      <w:pPr>
        <w:rPr>
          <w:rFonts w:ascii="Times New Roman" w:hAnsi="Times New Roman" w:cs="Times New Roman"/>
        </w:rPr>
      </w:pPr>
      <w:r w:rsidRPr="00614E66">
        <w:rPr>
          <w:rFonts w:ascii="Times New Roman" w:hAnsi="Times New Roman" w:cs="Times New Roman"/>
        </w:rPr>
        <w:t>(ii) ANSI Z87.1-2003, Occupational and Educational Personal Eye and Face Protection Devices, incorporated by reference in </w:t>
      </w:r>
      <w:hyperlink r:id="rId56" w:history="1">
        <w:r w:rsidRPr="00614E66">
          <w:rPr>
            <w:rStyle w:val="Hyperlink"/>
            <w:rFonts w:ascii="Times New Roman" w:hAnsi="Times New Roman" w:cs="Times New Roman"/>
          </w:rPr>
          <w:t>§ 1915.5</w:t>
        </w:r>
      </w:hyperlink>
      <w:r w:rsidRPr="00614E66">
        <w:rPr>
          <w:rFonts w:ascii="Times New Roman" w:hAnsi="Times New Roman" w:cs="Times New Roman"/>
        </w:rPr>
        <w:t>; or</w:t>
      </w:r>
    </w:p>
    <w:p w:rsidR="00614E66" w:rsidRPr="00614E66" w:rsidP="00614E66" w14:paraId="2B84D178" w14:textId="77777777">
      <w:pPr>
        <w:rPr>
          <w:rFonts w:ascii="Times New Roman" w:hAnsi="Times New Roman" w:cs="Times New Roman"/>
        </w:rPr>
      </w:pPr>
      <w:r w:rsidRPr="00614E66">
        <w:rPr>
          <w:rFonts w:ascii="Times New Roman" w:hAnsi="Times New Roman" w:cs="Times New Roman"/>
        </w:rPr>
        <w:t>(iii) ANSI Z87.1-1989 (R-1998), Practice for Occupational and Educational Eye and Face Protection, incorporated by reference in </w:t>
      </w:r>
      <w:hyperlink r:id="rId56" w:history="1">
        <w:r w:rsidRPr="00614E66">
          <w:rPr>
            <w:rStyle w:val="Hyperlink"/>
            <w:rFonts w:ascii="Times New Roman" w:hAnsi="Times New Roman" w:cs="Times New Roman"/>
          </w:rPr>
          <w:t>§ 1915.5</w:t>
        </w:r>
      </w:hyperlink>
      <w:r w:rsidRPr="00614E66">
        <w:rPr>
          <w:rFonts w:ascii="Times New Roman" w:hAnsi="Times New Roman" w:cs="Times New Roman"/>
        </w:rPr>
        <w:t>;</w:t>
      </w:r>
    </w:p>
    <w:p w:rsidR="00614E66" w:rsidRPr="00614E66" w:rsidP="00614E66" w14:paraId="2164AD28" w14:textId="77777777">
      <w:pPr>
        <w:rPr>
          <w:rFonts w:ascii="Times New Roman" w:hAnsi="Times New Roman" w:cs="Times New Roman"/>
        </w:rPr>
      </w:pPr>
      <w:r w:rsidRPr="00614E66">
        <w:rPr>
          <w:rFonts w:ascii="Times New Roman" w:hAnsi="Times New Roman" w:cs="Times New Roman"/>
        </w:rPr>
        <w:t xml:space="preserve">(2) Eye and face protection devices that the employer demonstrates are at least as effective as protective as eye and face protection devices that are constructed in accordance with one of the above consensus standards will be deemed to </w:t>
      </w:r>
      <w:r w:rsidRPr="00614E66">
        <w:rPr>
          <w:rFonts w:ascii="Times New Roman" w:hAnsi="Times New Roman" w:cs="Times New Roman"/>
        </w:rPr>
        <w:t>be in compliance with</w:t>
      </w:r>
      <w:r w:rsidRPr="00614E66">
        <w:rPr>
          <w:rFonts w:ascii="Times New Roman" w:hAnsi="Times New Roman" w:cs="Times New Roman"/>
        </w:rPr>
        <w:t xml:space="preserve"> the requirements of this section.</w:t>
      </w:r>
    </w:p>
    <w:p w:rsidR="00614E66" w:rsidRPr="00614E66" w:rsidP="00614E66" w14:paraId="2E5392BA" w14:textId="77777777">
      <w:pPr>
        <w:rPr>
          <w:rFonts w:ascii="Times New Roman" w:hAnsi="Times New Roman" w:cs="Times New Roman"/>
          <w:i/>
          <w:iCs/>
        </w:rPr>
      </w:pPr>
      <w:r w:rsidRPr="00614E66">
        <w:rPr>
          <w:rFonts w:ascii="Times New Roman" w:hAnsi="Times New Roman" w:cs="Times New Roman"/>
          <w:i/>
          <w:iCs/>
        </w:rPr>
        <w:t>[</w:t>
      </w:r>
      <w:hyperlink r:id="rId145" w:history="1">
        <w:r w:rsidRPr="00614E66">
          <w:rPr>
            <w:rStyle w:val="Hyperlink"/>
            <w:rFonts w:ascii="Times New Roman" w:hAnsi="Times New Roman" w:cs="Times New Roman"/>
            <w:i/>
            <w:iCs/>
          </w:rPr>
          <w:t>61 FR 26352</w:t>
        </w:r>
      </w:hyperlink>
      <w:r w:rsidRPr="00614E66">
        <w:rPr>
          <w:rFonts w:ascii="Times New Roman" w:hAnsi="Times New Roman" w:cs="Times New Roman"/>
          <w:i/>
          <w:iCs/>
        </w:rPr>
        <w:t>, May 24, 1996,, as amended at </w:t>
      </w:r>
      <w:hyperlink r:id="rId149" w:history="1">
        <w:r w:rsidRPr="00614E66">
          <w:rPr>
            <w:rStyle w:val="Hyperlink"/>
            <w:rFonts w:ascii="Times New Roman" w:hAnsi="Times New Roman" w:cs="Times New Roman"/>
            <w:i/>
            <w:iCs/>
          </w:rPr>
          <w:t>74 FR 46358</w:t>
        </w:r>
      </w:hyperlink>
      <w:r w:rsidRPr="00614E66">
        <w:rPr>
          <w:rFonts w:ascii="Times New Roman" w:hAnsi="Times New Roman" w:cs="Times New Roman"/>
          <w:i/>
          <w:iCs/>
        </w:rPr>
        <w:t>, Sept. 9, 2009; </w:t>
      </w:r>
      <w:hyperlink r:id="rId150" w:history="1">
        <w:r w:rsidRPr="00614E66">
          <w:rPr>
            <w:rStyle w:val="Hyperlink"/>
            <w:rFonts w:ascii="Times New Roman" w:hAnsi="Times New Roman" w:cs="Times New Roman"/>
            <w:i/>
            <w:iCs/>
          </w:rPr>
          <w:t>81 FR 16091</w:t>
        </w:r>
      </w:hyperlink>
      <w:r w:rsidRPr="00614E66">
        <w:rPr>
          <w:rFonts w:ascii="Times New Roman" w:hAnsi="Times New Roman" w:cs="Times New Roman"/>
          <w:i/>
          <w:iCs/>
        </w:rPr>
        <w:t>, Mar. 25, 2016; </w:t>
      </w:r>
      <w:hyperlink r:id="rId151" w:history="1">
        <w:r w:rsidRPr="00614E66">
          <w:rPr>
            <w:rStyle w:val="Hyperlink"/>
            <w:rFonts w:ascii="Times New Roman" w:hAnsi="Times New Roman" w:cs="Times New Roman"/>
            <w:i/>
            <w:iCs/>
          </w:rPr>
          <w:t>85 FR 8732</w:t>
        </w:r>
      </w:hyperlink>
      <w:r w:rsidRPr="00614E66">
        <w:rPr>
          <w:rFonts w:ascii="Times New Roman" w:hAnsi="Times New Roman" w:cs="Times New Roman"/>
          <w:i/>
          <w:iCs/>
        </w:rPr>
        <w:t>, Feb. 18, 2020]</w:t>
      </w:r>
    </w:p>
    <w:p w:rsidR="00614E66" w:rsidRPr="00614E66" w:rsidP="00614E66" w14:paraId="5730B014" w14:textId="77777777">
      <w:pPr>
        <w:rPr>
          <w:rFonts w:ascii="Times New Roman" w:hAnsi="Times New Roman" w:cs="Times New Roman"/>
          <w:b/>
          <w:bCs/>
        </w:rPr>
      </w:pPr>
      <w:r w:rsidRPr="00614E66">
        <w:rPr>
          <w:rFonts w:ascii="Times New Roman" w:hAnsi="Times New Roman" w:cs="Times New Roman"/>
          <w:b/>
          <w:bCs/>
        </w:rPr>
        <w:t>§ 1915.154 Respiratory protection.</w:t>
      </w:r>
    </w:p>
    <w:p w:rsidR="00614E66" w:rsidRPr="00614E66" w:rsidP="00614E66" w14:paraId="01DFC630" w14:textId="77777777">
      <w:pPr>
        <w:rPr>
          <w:rFonts w:ascii="Times New Roman" w:hAnsi="Times New Roman" w:cs="Times New Roman"/>
        </w:rPr>
      </w:pPr>
      <w:r w:rsidRPr="00614E66">
        <w:rPr>
          <w:rFonts w:ascii="Times New Roman" w:hAnsi="Times New Roman" w:cs="Times New Roman"/>
        </w:rPr>
        <w:t>Respiratory protection for shipyard employment is covered by </w:t>
      </w:r>
      <w:hyperlink r:id="rId152" w:history="1">
        <w:r w:rsidRPr="00614E66">
          <w:rPr>
            <w:rStyle w:val="Hyperlink"/>
            <w:rFonts w:ascii="Times New Roman" w:hAnsi="Times New Roman" w:cs="Times New Roman"/>
          </w:rPr>
          <w:t>29 CFR 1910.134</w:t>
        </w:r>
      </w:hyperlink>
      <w:r w:rsidRPr="00614E66">
        <w:rPr>
          <w:rFonts w:ascii="Times New Roman" w:hAnsi="Times New Roman" w:cs="Times New Roman"/>
        </w:rPr>
        <w:t>.</w:t>
      </w:r>
    </w:p>
    <w:p w:rsidR="00614E66" w:rsidRPr="00614E66" w:rsidP="00614E66" w14:paraId="00C2C787" w14:textId="77777777">
      <w:pPr>
        <w:rPr>
          <w:rFonts w:ascii="Times New Roman" w:hAnsi="Times New Roman" w:cs="Times New Roman"/>
          <w:b/>
          <w:bCs/>
        </w:rPr>
      </w:pPr>
      <w:r w:rsidRPr="00614E66">
        <w:rPr>
          <w:rFonts w:ascii="Times New Roman" w:hAnsi="Times New Roman" w:cs="Times New Roman"/>
          <w:b/>
          <w:bCs/>
        </w:rPr>
        <w:t>§ 1915.155 Head protection.</w:t>
      </w:r>
    </w:p>
    <w:p w:rsidR="00614E66" w:rsidRPr="00614E66" w:rsidP="00614E66" w14:paraId="4B6D4057"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Use.</w:t>
      </w:r>
    </w:p>
    <w:p w:rsidR="00614E66" w:rsidRPr="00614E66" w:rsidP="00614E66" w14:paraId="394A2038" w14:textId="77777777">
      <w:pPr>
        <w:rPr>
          <w:rFonts w:ascii="Times New Roman" w:hAnsi="Times New Roman" w:cs="Times New Roman"/>
        </w:rPr>
      </w:pPr>
      <w:r w:rsidRPr="00614E66">
        <w:rPr>
          <w:rFonts w:ascii="Times New Roman" w:hAnsi="Times New Roman" w:cs="Times New Roman"/>
        </w:rPr>
        <w:t>(1) The employer shall ensure that each affected employee wears a protective helmet when working in areas where there is a potential for injury to the head from falling objects.</w:t>
      </w:r>
    </w:p>
    <w:p w:rsidR="00614E66" w:rsidRPr="00614E66" w:rsidP="00614E66" w14:paraId="6BC2CA2D" w14:textId="77777777">
      <w:pPr>
        <w:rPr>
          <w:rFonts w:ascii="Times New Roman" w:hAnsi="Times New Roman" w:cs="Times New Roman"/>
        </w:rPr>
      </w:pPr>
      <w:r w:rsidRPr="00614E66">
        <w:rPr>
          <w:rFonts w:ascii="Times New Roman" w:hAnsi="Times New Roman" w:cs="Times New Roman"/>
        </w:rPr>
        <w:t>(2) The employer shall ensure that each affected employee wears a protective helmet designed to reduce electrical shock hazards where there is potential for electric shock or burns due to contact with exposed electrical conductors which could contact the head.</w:t>
      </w:r>
    </w:p>
    <w:p w:rsidR="00614E66" w:rsidRPr="00614E66" w:rsidP="00614E66" w14:paraId="2AD30547"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Criteria for protective helmets.</w:t>
      </w:r>
    </w:p>
    <w:p w:rsidR="00614E66" w:rsidRPr="00614E66" w:rsidP="00614E66" w14:paraId="7C7E420A" w14:textId="77777777">
      <w:pPr>
        <w:rPr>
          <w:rFonts w:ascii="Times New Roman" w:hAnsi="Times New Roman" w:cs="Times New Roman"/>
        </w:rPr>
      </w:pPr>
      <w:r w:rsidRPr="00614E66">
        <w:rPr>
          <w:rFonts w:ascii="Times New Roman" w:hAnsi="Times New Roman" w:cs="Times New Roman"/>
        </w:rPr>
        <w:t>(1) Head protection must comply with any of the following consensus standards:</w:t>
      </w:r>
    </w:p>
    <w:p w:rsidR="00614E66" w:rsidRPr="00614E66" w:rsidP="00614E66" w14:paraId="12B88441"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American National Standards Institute (ANSI) Z89.1-2009, “American National Standard for Industrial Head Protection,” incorporated by reference in </w:t>
      </w:r>
      <w:hyperlink r:id="rId56" w:history="1">
        <w:r w:rsidRPr="00614E66">
          <w:rPr>
            <w:rStyle w:val="Hyperlink"/>
            <w:rFonts w:ascii="Times New Roman" w:hAnsi="Times New Roman" w:cs="Times New Roman"/>
          </w:rPr>
          <w:t>§ 1915.5</w:t>
        </w:r>
      </w:hyperlink>
      <w:r w:rsidRPr="00614E66">
        <w:rPr>
          <w:rFonts w:ascii="Times New Roman" w:hAnsi="Times New Roman" w:cs="Times New Roman"/>
        </w:rPr>
        <w:t>;</w:t>
      </w:r>
    </w:p>
    <w:p w:rsidR="00614E66" w:rsidRPr="00614E66" w:rsidP="00614E66" w14:paraId="4BB66696" w14:textId="77777777">
      <w:pPr>
        <w:rPr>
          <w:rFonts w:ascii="Times New Roman" w:hAnsi="Times New Roman" w:cs="Times New Roman"/>
        </w:rPr>
      </w:pPr>
      <w:r w:rsidRPr="00614E66">
        <w:rPr>
          <w:rFonts w:ascii="Times New Roman" w:hAnsi="Times New Roman" w:cs="Times New Roman"/>
        </w:rPr>
        <w:t>(ii) American National Standards Institute (ANSI) Z89.1-2003, “American National Standard for Industrial Head Protection,” incorporated by reference in </w:t>
      </w:r>
      <w:hyperlink r:id="rId56" w:history="1">
        <w:r w:rsidRPr="00614E66">
          <w:rPr>
            <w:rStyle w:val="Hyperlink"/>
            <w:rFonts w:ascii="Times New Roman" w:hAnsi="Times New Roman" w:cs="Times New Roman"/>
          </w:rPr>
          <w:t>§ 1915.5</w:t>
        </w:r>
      </w:hyperlink>
      <w:r w:rsidRPr="00614E66">
        <w:rPr>
          <w:rFonts w:ascii="Times New Roman" w:hAnsi="Times New Roman" w:cs="Times New Roman"/>
        </w:rPr>
        <w:t>; or</w:t>
      </w:r>
    </w:p>
    <w:p w:rsidR="00614E66" w:rsidRPr="00614E66" w:rsidP="00614E66" w14:paraId="2F8A7271" w14:textId="77777777">
      <w:pPr>
        <w:rPr>
          <w:rFonts w:ascii="Times New Roman" w:hAnsi="Times New Roman" w:cs="Times New Roman"/>
        </w:rPr>
      </w:pPr>
      <w:r w:rsidRPr="00614E66">
        <w:rPr>
          <w:rFonts w:ascii="Times New Roman" w:hAnsi="Times New Roman" w:cs="Times New Roman"/>
        </w:rPr>
        <w:t>(iii) American National Standards Institute (ANSI) Z89.1-1997, “American National Standard for Personnel Protection—Protective Headwear for Industrial Workers—Requirements,” incorporated by reference in </w:t>
      </w:r>
      <w:hyperlink r:id="rId56" w:history="1">
        <w:r w:rsidRPr="00614E66">
          <w:rPr>
            <w:rStyle w:val="Hyperlink"/>
            <w:rFonts w:ascii="Times New Roman" w:hAnsi="Times New Roman" w:cs="Times New Roman"/>
          </w:rPr>
          <w:t>§ 1915.5</w:t>
        </w:r>
      </w:hyperlink>
      <w:r w:rsidRPr="00614E66">
        <w:rPr>
          <w:rFonts w:ascii="Times New Roman" w:hAnsi="Times New Roman" w:cs="Times New Roman"/>
        </w:rPr>
        <w:t>.</w:t>
      </w:r>
    </w:p>
    <w:p w:rsidR="00614E66" w:rsidRPr="00614E66" w:rsidP="00614E66" w14:paraId="6D552CBE" w14:textId="77777777">
      <w:pPr>
        <w:rPr>
          <w:rFonts w:ascii="Times New Roman" w:hAnsi="Times New Roman" w:cs="Times New Roman"/>
        </w:rPr>
      </w:pPr>
      <w:r w:rsidRPr="00614E66">
        <w:rPr>
          <w:rFonts w:ascii="Times New Roman" w:hAnsi="Times New Roman" w:cs="Times New Roman"/>
        </w:rPr>
        <w:t xml:space="preserve">(2) Head protection devices that the employer demonstrates are at least as effective as head protection devices that are constructed in accordance with one of the above consensus standards will be deemed to </w:t>
      </w:r>
      <w:r w:rsidRPr="00614E66">
        <w:rPr>
          <w:rFonts w:ascii="Times New Roman" w:hAnsi="Times New Roman" w:cs="Times New Roman"/>
        </w:rPr>
        <w:t>be in compliance with</w:t>
      </w:r>
      <w:r w:rsidRPr="00614E66">
        <w:rPr>
          <w:rFonts w:ascii="Times New Roman" w:hAnsi="Times New Roman" w:cs="Times New Roman"/>
        </w:rPr>
        <w:t xml:space="preserve"> the requirements of this section.</w:t>
      </w:r>
    </w:p>
    <w:p w:rsidR="00614E66" w:rsidRPr="00614E66" w:rsidP="00614E66" w14:paraId="77A2711A" w14:textId="77777777">
      <w:pPr>
        <w:rPr>
          <w:rFonts w:ascii="Times New Roman" w:hAnsi="Times New Roman" w:cs="Times New Roman"/>
          <w:i/>
          <w:iCs/>
        </w:rPr>
      </w:pPr>
      <w:r w:rsidRPr="00614E66">
        <w:rPr>
          <w:rFonts w:ascii="Times New Roman" w:hAnsi="Times New Roman" w:cs="Times New Roman"/>
          <w:i/>
          <w:iCs/>
        </w:rPr>
        <w:t>[</w:t>
      </w:r>
      <w:hyperlink r:id="rId145" w:history="1">
        <w:r w:rsidRPr="00614E66">
          <w:rPr>
            <w:rStyle w:val="Hyperlink"/>
            <w:rFonts w:ascii="Times New Roman" w:hAnsi="Times New Roman" w:cs="Times New Roman"/>
            <w:i/>
            <w:iCs/>
          </w:rPr>
          <w:t>61 FR 26352</w:t>
        </w:r>
      </w:hyperlink>
      <w:r w:rsidRPr="00614E66">
        <w:rPr>
          <w:rFonts w:ascii="Times New Roman" w:hAnsi="Times New Roman" w:cs="Times New Roman"/>
          <w:i/>
          <w:iCs/>
        </w:rPr>
        <w:t>, May 24, 1996,, as amended at </w:t>
      </w:r>
      <w:hyperlink r:id="rId149" w:history="1">
        <w:r w:rsidRPr="00614E66">
          <w:rPr>
            <w:rStyle w:val="Hyperlink"/>
            <w:rFonts w:ascii="Times New Roman" w:hAnsi="Times New Roman" w:cs="Times New Roman"/>
            <w:i/>
            <w:iCs/>
          </w:rPr>
          <w:t>74 FR 46358</w:t>
        </w:r>
      </w:hyperlink>
      <w:r w:rsidRPr="00614E66">
        <w:rPr>
          <w:rFonts w:ascii="Times New Roman" w:hAnsi="Times New Roman" w:cs="Times New Roman"/>
          <w:i/>
          <w:iCs/>
        </w:rPr>
        <w:t>, Sept. 9, 2009; </w:t>
      </w:r>
      <w:hyperlink r:id="rId153" w:history="1">
        <w:r w:rsidRPr="00614E66">
          <w:rPr>
            <w:rStyle w:val="Hyperlink"/>
            <w:rFonts w:ascii="Times New Roman" w:hAnsi="Times New Roman" w:cs="Times New Roman"/>
            <w:i/>
            <w:iCs/>
          </w:rPr>
          <w:t>77 FR 37599</w:t>
        </w:r>
      </w:hyperlink>
      <w:r w:rsidRPr="00614E66">
        <w:rPr>
          <w:rFonts w:ascii="Times New Roman" w:hAnsi="Times New Roman" w:cs="Times New Roman"/>
          <w:i/>
          <w:iCs/>
        </w:rPr>
        <w:t>, June 22, 2012]</w:t>
      </w:r>
    </w:p>
    <w:p w:rsidR="00614E66" w:rsidRPr="00614E66" w:rsidP="00614E66" w14:paraId="2DD9EADB" w14:textId="77777777">
      <w:pPr>
        <w:rPr>
          <w:rFonts w:ascii="Times New Roman" w:hAnsi="Times New Roman" w:cs="Times New Roman"/>
          <w:b/>
          <w:bCs/>
        </w:rPr>
      </w:pPr>
      <w:r w:rsidRPr="00614E66">
        <w:rPr>
          <w:rFonts w:ascii="Times New Roman" w:hAnsi="Times New Roman" w:cs="Times New Roman"/>
          <w:b/>
          <w:bCs/>
        </w:rPr>
        <w:t>§ 1915.156 Foot protection.</w:t>
      </w:r>
    </w:p>
    <w:p w:rsidR="00614E66" w:rsidRPr="00614E66" w:rsidP="00614E66" w14:paraId="1C13A981"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Use.</w:t>
      </w:r>
      <w:r w:rsidRPr="00614E66">
        <w:rPr>
          <w:rFonts w:ascii="Times New Roman" w:hAnsi="Times New Roman" w:cs="Times New Roman"/>
        </w:rPr>
        <w:t> The employer shall ensure that each affected employee wears protective footwear when working in areas where there is a danger of foot injuries due to falling or rolling objects or objects piercing the sole.</w:t>
      </w:r>
    </w:p>
    <w:p w:rsidR="00614E66" w:rsidRPr="00614E66" w:rsidP="00614E66" w14:paraId="395A7A74"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Criteria for protective footwear.</w:t>
      </w:r>
    </w:p>
    <w:p w:rsidR="00614E66" w:rsidRPr="00614E66" w:rsidP="00614E66" w14:paraId="5F187DA5" w14:textId="77777777">
      <w:pPr>
        <w:rPr>
          <w:rFonts w:ascii="Times New Roman" w:hAnsi="Times New Roman" w:cs="Times New Roman"/>
        </w:rPr>
      </w:pPr>
      <w:r w:rsidRPr="00614E66">
        <w:rPr>
          <w:rFonts w:ascii="Times New Roman" w:hAnsi="Times New Roman" w:cs="Times New Roman"/>
        </w:rPr>
        <w:t>(1) Protective footwear must comply with any of the following consensus standards:</w:t>
      </w:r>
    </w:p>
    <w:p w:rsidR="00614E66" w:rsidRPr="00614E66" w:rsidP="00614E66" w14:paraId="4999040C"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ASTM F-2412-2005, “Standard Test Methods for Foot Protection,” and ASTM F-2413-2005, “Standard Specification for Performance Requirements for Protective Footwear,” which are incorporated by reference in </w:t>
      </w:r>
      <w:hyperlink r:id="rId56" w:history="1">
        <w:r w:rsidRPr="00614E66">
          <w:rPr>
            <w:rStyle w:val="Hyperlink"/>
            <w:rFonts w:ascii="Times New Roman" w:hAnsi="Times New Roman" w:cs="Times New Roman"/>
          </w:rPr>
          <w:t>§ 1915.5</w:t>
        </w:r>
      </w:hyperlink>
      <w:r w:rsidRPr="00614E66">
        <w:rPr>
          <w:rFonts w:ascii="Times New Roman" w:hAnsi="Times New Roman" w:cs="Times New Roman"/>
        </w:rPr>
        <w:t>;</w:t>
      </w:r>
    </w:p>
    <w:p w:rsidR="00614E66" w:rsidRPr="00614E66" w:rsidP="00614E66" w14:paraId="0E3D29C9" w14:textId="77777777">
      <w:pPr>
        <w:rPr>
          <w:rFonts w:ascii="Times New Roman" w:hAnsi="Times New Roman" w:cs="Times New Roman"/>
        </w:rPr>
      </w:pPr>
      <w:r w:rsidRPr="00614E66">
        <w:rPr>
          <w:rFonts w:ascii="Times New Roman" w:hAnsi="Times New Roman" w:cs="Times New Roman"/>
        </w:rPr>
        <w:t>(ii) ANSI Z41-1999, “American National Standard for Personal Protection—Protective Footwear,” which is incorporated by reference in </w:t>
      </w:r>
      <w:hyperlink r:id="rId56" w:history="1">
        <w:r w:rsidRPr="00614E66">
          <w:rPr>
            <w:rStyle w:val="Hyperlink"/>
            <w:rFonts w:ascii="Times New Roman" w:hAnsi="Times New Roman" w:cs="Times New Roman"/>
          </w:rPr>
          <w:t>§ 1915.5</w:t>
        </w:r>
      </w:hyperlink>
      <w:r w:rsidRPr="00614E66">
        <w:rPr>
          <w:rFonts w:ascii="Times New Roman" w:hAnsi="Times New Roman" w:cs="Times New Roman"/>
        </w:rPr>
        <w:t>; or</w:t>
      </w:r>
    </w:p>
    <w:p w:rsidR="00614E66" w:rsidRPr="00614E66" w:rsidP="00614E66" w14:paraId="5B78CD4C" w14:textId="77777777">
      <w:pPr>
        <w:rPr>
          <w:rFonts w:ascii="Times New Roman" w:hAnsi="Times New Roman" w:cs="Times New Roman"/>
        </w:rPr>
      </w:pPr>
      <w:r w:rsidRPr="00614E66">
        <w:rPr>
          <w:rFonts w:ascii="Times New Roman" w:hAnsi="Times New Roman" w:cs="Times New Roman"/>
        </w:rPr>
        <w:t>(iii) ANSI Z41-1991, “American National Standard for Personal Protection—Protective Footwear,” which is incorporated by reference in </w:t>
      </w:r>
      <w:hyperlink r:id="rId56" w:history="1">
        <w:r w:rsidRPr="00614E66">
          <w:rPr>
            <w:rStyle w:val="Hyperlink"/>
            <w:rFonts w:ascii="Times New Roman" w:hAnsi="Times New Roman" w:cs="Times New Roman"/>
          </w:rPr>
          <w:t>§ 1915.5</w:t>
        </w:r>
      </w:hyperlink>
      <w:r w:rsidRPr="00614E66">
        <w:rPr>
          <w:rFonts w:ascii="Times New Roman" w:hAnsi="Times New Roman" w:cs="Times New Roman"/>
        </w:rPr>
        <w:t>.</w:t>
      </w:r>
    </w:p>
    <w:p w:rsidR="00614E66" w:rsidRPr="00614E66" w:rsidP="00614E66" w14:paraId="4468CF2D" w14:textId="77777777">
      <w:pPr>
        <w:rPr>
          <w:rFonts w:ascii="Times New Roman" w:hAnsi="Times New Roman" w:cs="Times New Roman"/>
        </w:rPr>
      </w:pPr>
      <w:r w:rsidRPr="00614E66">
        <w:rPr>
          <w:rFonts w:ascii="Times New Roman" w:hAnsi="Times New Roman" w:cs="Times New Roman"/>
        </w:rPr>
        <w:t xml:space="preserve">(2) Protective footwear that the employer demonstrates is at least as effective as protective footwear that is constructed in accordance with one of the above consensus standards will be deemed to </w:t>
      </w:r>
      <w:r w:rsidRPr="00614E66">
        <w:rPr>
          <w:rFonts w:ascii="Times New Roman" w:hAnsi="Times New Roman" w:cs="Times New Roman"/>
        </w:rPr>
        <w:t>be in compliance with</w:t>
      </w:r>
      <w:r w:rsidRPr="00614E66">
        <w:rPr>
          <w:rFonts w:ascii="Times New Roman" w:hAnsi="Times New Roman" w:cs="Times New Roman"/>
        </w:rPr>
        <w:t xml:space="preserve"> the requirements of this section.</w:t>
      </w:r>
    </w:p>
    <w:p w:rsidR="00614E66" w:rsidRPr="00614E66" w:rsidP="00614E66" w14:paraId="03E0C0C7" w14:textId="77777777">
      <w:pPr>
        <w:rPr>
          <w:rFonts w:ascii="Times New Roman" w:hAnsi="Times New Roman" w:cs="Times New Roman"/>
          <w:i/>
          <w:iCs/>
        </w:rPr>
      </w:pPr>
      <w:r w:rsidRPr="00614E66">
        <w:rPr>
          <w:rFonts w:ascii="Times New Roman" w:hAnsi="Times New Roman" w:cs="Times New Roman"/>
          <w:i/>
          <w:iCs/>
        </w:rPr>
        <w:t>[</w:t>
      </w:r>
      <w:hyperlink r:id="rId145" w:history="1">
        <w:r w:rsidRPr="00614E66">
          <w:rPr>
            <w:rStyle w:val="Hyperlink"/>
            <w:rFonts w:ascii="Times New Roman" w:hAnsi="Times New Roman" w:cs="Times New Roman"/>
            <w:i/>
            <w:iCs/>
          </w:rPr>
          <w:t>61 FR 26352</w:t>
        </w:r>
      </w:hyperlink>
      <w:r w:rsidRPr="00614E66">
        <w:rPr>
          <w:rFonts w:ascii="Times New Roman" w:hAnsi="Times New Roman" w:cs="Times New Roman"/>
          <w:i/>
          <w:iCs/>
        </w:rPr>
        <w:t>, May 24, 1996,, as amended at </w:t>
      </w:r>
      <w:hyperlink r:id="rId149" w:history="1">
        <w:r w:rsidRPr="00614E66">
          <w:rPr>
            <w:rStyle w:val="Hyperlink"/>
            <w:rFonts w:ascii="Times New Roman" w:hAnsi="Times New Roman" w:cs="Times New Roman"/>
            <w:i/>
            <w:iCs/>
          </w:rPr>
          <w:t>74 FR 46358</w:t>
        </w:r>
      </w:hyperlink>
      <w:r w:rsidRPr="00614E66">
        <w:rPr>
          <w:rFonts w:ascii="Times New Roman" w:hAnsi="Times New Roman" w:cs="Times New Roman"/>
          <w:i/>
          <w:iCs/>
        </w:rPr>
        <w:t>, Sept. 9, 2009]</w:t>
      </w:r>
    </w:p>
    <w:p w:rsidR="00614E66" w:rsidRPr="00614E66" w:rsidP="00614E66" w14:paraId="60503416" w14:textId="77777777">
      <w:pPr>
        <w:rPr>
          <w:rFonts w:ascii="Times New Roman" w:hAnsi="Times New Roman" w:cs="Times New Roman"/>
          <w:b/>
          <w:bCs/>
        </w:rPr>
      </w:pPr>
      <w:r w:rsidRPr="00614E66">
        <w:rPr>
          <w:rFonts w:ascii="Times New Roman" w:hAnsi="Times New Roman" w:cs="Times New Roman"/>
          <w:b/>
          <w:bCs/>
        </w:rPr>
        <w:t>§ 1915.157 Hand and body protection.</w:t>
      </w:r>
    </w:p>
    <w:p w:rsidR="00614E66" w:rsidRPr="00614E66" w:rsidP="00614E66" w14:paraId="7FEB06C1"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Use.</w:t>
      </w:r>
      <w:r w:rsidRPr="00614E66">
        <w:rPr>
          <w:rFonts w:ascii="Times New Roman" w:hAnsi="Times New Roman" w:cs="Times New Roman"/>
        </w:rPr>
        <w:t> The employer shall ensure that each affected employee uses appropriate hand protection and other protective clothing where there is exposure to hazards such as skin absorption of harmful substances, severe cuts or lacerations, severe abrasions, punctures, chemical burns, thermal burns, harmful temperature extremes, and sharp objects.</w:t>
      </w:r>
    </w:p>
    <w:p w:rsidR="00614E66" w:rsidRPr="00614E66" w:rsidP="00614E66" w14:paraId="766F275A"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Hot work operations.</w:t>
      </w:r>
      <w:r w:rsidRPr="00614E66">
        <w:rPr>
          <w:rFonts w:ascii="Times New Roman" w:hAnsi="Times New Roman" w:cs="Times New Roman"/>
        </w:rPr>
        <w:t> The employer shall ensure that no employee wears clothing impregnated or covered in full or in part with flammable or combustible materials (such as grease or oil) while engaged in hot work operations or working near an ignition source.</w:t>
      </w:r>
    </w:p>
    <w:p w:rsidR="00614E66" w:rsidRPr="00614E66" w:rsidP="00614E66" w14:paraId="214590AC" w14:textId="77777777">
      <w:pPr>
        <w:rPr>
          <w:rFonts w:ascii="Times New Roman" w:hAnsi="Times New Roman" w:cs="Times New Roman"/>
        </w:rPr>
      </w:pPr>
      <w:r w:rsidRPr="00614E66">
        <w:rPr>
          <w:rFonts w:ascii="Times New Roman" w:hAnsi="Times New Roman" w:cs="Times New Roman"/>
        </w:rPr>
        <w:t>(c) </w:t>
      </w:r>
      <w:r w:rsidRPr="00614E66">
        <w:rPr>
          <w:rFonts w:ascii="Times New Roman" w:hAnsi="Times New Roman" w:cs="Times New Roman"/>
          <w:i/>
          <w:iCs/>
        </w:rPr>
        <w:t>Electrical protective devices.</w:t>
      </w:r>
      <w:r w:rsidRPr="00614E66">
        <w:rPr>
          <w:rFonts w:ascii="Times New Roman" w:hAnsi="Times New Roman" w:cs="Times New Roman"/>
        </w:rPr>
        <w:t> The employer shall ensure that each affected employee wears protective electrical insulating gloves and sleeves or other electrical protective equipment, if that employee is exposed to electrical shock hazards while working on electrical equipment.</w:t>
      </w:r>
    </w:p>
    <w:p w:rsidR="00614E66" w:rsidRPr="00614E66" w:rsidP="00614E66" w14:paraId="04CBDC65" w14:textId="77777777">
      <w:pPr>
        <w:rPr>
          <w:rFonts w:ascii="Times New Roman" w:hAnsi="Times New Roman" w:cs="Times New Roman"/>
          <w:b/>
          <w:bCs/>
        </w:rPr>
      </w:pPr>
      <w:r w:rsidRPr="00614E66">
        <w:rPr>
          <w:rFonts w:ascii="Times New Roman" w:hAnsi="Times New Roman" w:cs="Times New Roman"/>
          <w:b/>
          <w:bCs/>
        </w:rPr>
        <w:t>§ 1915.158 Lifesaving equipment.</w:t>
      </w:r>
    </w:p>
    <w:p w:rsidR="00614E66" w:rsidRPr="00614E66" w:rsidP="00614E66" w14:paraId="1BD2D43A"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Personal flotation devices.</w:t>
      </w:r>
    </w:p>
    <w:p w:rsidR="00614E66" w:rsidRPr="00614E66" w:rsidP="00614E66" w14:paraId="02247E21" w14:textId="77777777">
      <w:pPr>
        <w:rPr>
          <w:rFonts w:ascii="Times New Roman" w:hAnsi="Times New Roman" w:cs="Times New Roman"/>
        </w:rPr>
      </w:pPr>
      <w:r w:rsidRPr="00614E66">
        <w:rPr>
          <w:rFonts w:ascii="Times New Roman" w:hAnsi="Times New Roman" w:cs="Times New Roman"/>
        </w:rPr>
        <w:t>(1) PFDs (life preservers, life jackets, or work vests) worn by each affected employee must be United States Coast Guard (USCG) approved pursuant to </w:t>
      </w:r>
      <w:hyperlink r:id="rId154" w:history="1">
        <w:r w:rsidRPr="00614E66">
          <w:rPr>
            <w:rStyle w:val="Hyperlink"/>
            <w:rFonts w:ascii="Times New Roman" w:hAnsi="Times New Roman" w:cs="Times New Roman"/>
          </w:rPr>
          <w:t>46 CFR part 160</w:t>
        </w:r>
      </w:hyperlink>
      <w:r w:rsidRPr="00614E66">
        <w:rPr>
          <w:rFonts w:ascii="Times New Roman" w:hAnsi="Times New Roman" w:cs="Times New Roman"/>
        </w:rPr>
        <w:t> (Type I, II, III, or V PFD) and marked for use as a work vest, for commercial use, or for use on vessels. USCG approval is pursuant to </w:t>
      </w:r>
      <w:hyperlink r:id="rId154" w:history="1">
        <w:r w:rsidRPr="00614E66">
          <w:rPr>
            <w:rStyle w:val="Hyperlink"/>
            <w:rFonts w:ascii="Times New Roman" w:hAnsi="Times New Roman" w:cs="Times New Roman"/>
          </w:rPr>
          <w:t>46 CFR part 160</w:t>
        </w:r>
      </w:hyperlink>
      <w:r w:rsidRPr="00614E66">
        <w:rPr>
          <w:rFonts w:ascii="Times New Roman" w:hAnsi="Times New Roman" w:cs="Times New Roman"/>
        </w:rPr>
        <w:t>, Coast Guard Lifesaving Equipment Specifications.</w:t>
      </w:r>
    </w:p>
    <w:p w:rsidR="00614E66" w:rsidRPr="00614E66" w:rsidP="00614E66" w14:paraId="4D076F49" w14:textId="77777777">
      <w:pPr>
        <w:rPr>
          <w:rFonts w:ascii="Times New Roman" w:hAnsi="Times New Roman" w:cs="Times New Roman"/>
        </w:rPr>
      </w:pPr>
      <w:r w:rsidRPr="00614E66">
        <w:rPr>
          <w:rFonts w:ascii="Times New Roman" w:hAnsi="Times New Roman" w:cs="Times New Roman"/>
        </w:rPr>
        <w:t>(2) Prior to each use, personal floatation devices shall be inspected for dry rot, chemical damage, or other defects which may affect their strength and buoyancy. Defective personal floatation devices shall not be used.</w:t>
      </w:r>
    </w:p>
    <w:p w:rsidR="00614E66" w:rsidRPr="00614E66" w:rsidP="00614E66" w14:paraId="31451F4F"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Ring life buoys and ladders.</w:t>
      </w:r>
    </w:p>
    <w:p w:rsidR="00614E66" w:rsidRPr="00614E66" w:rsidP="00614E66" w14:paraId="43CEF7BC" w14:textId="77777777">
      <w:pPr>
        <w:rPr>
          <w:rFonts w:ascii="Times New Roman" w:hAnsi="Times New Roman" w:cs="Times New Roman"/>
        </w:rPr>
      </w:pPr>
      <w:r w:rsidRPr="00614E66">
        <w:rPr>
          <w:rFonts w:ascii="Times New Roman" w:hAnsi="Times New Roman" w:cs="Times New Roman"/>
        </w:rPr>
        <w:t xml:space="preserve">(1) When work is being performed on a floating vessel 200 feet (61 m) or more in length, at least three 30-inch (0.76 m) U.S. Coast Guard approved ring life buoys with lines attached shall </w:t>
      </w:r>
      <w:r w:rsidRPr="00614E66">
        <w:rPr>
          <w:rFonts w:ascii="Times New Roman" w:hAnsi="Times New Roman" w:cs="Times New Roman"/>
        </w:rPr>
        <w:t>be located in</w:t>
      </w:r>
      <w:r w:rsidRPr="00614E66">
        <w:rPr>
          <w:rFonts w:ascii="Times New Roman" w:hAnsi="Times New Roman" w:cs="Times New Roman"/>
        </w:rPr>
        <w:t xml:space="preserve"> readily visible and accessible places. Ring life buoys shall be located one forward, one aft, and one at the access to the gangway.</w:t>
      </w:r>
    </w:p>
    <w:p w:rsidR="00614E66" w:rsidRPr="00614E66" w:rsidP="00614E66" w14:paraId="7602BF8F" w14:textId="77777777">
      <w:pPr>
        <w:rPr>
          <w:rFonts w:ascii="Times New Roman" w:hAnsi="Times New Roman" w:cs="Times New Roman"/>
        </w:rPr>
      </w:pPr>
      <w:r w:rsidRPr="00614E66">
        <w:rPr>
          <w:rFonts w:ascii="Times New Roman" w:hAnsi="Times New Roman" w:cs="Times New Roman"/>
        </w:rPr>
        <w:t>(2) On floating vessels under 200 feet (61 m) in length, at least one 30-inch (0.76 m) U.S. Coast Guard approved ring life buoy with line attached shall be located at the gangway.</w:t>
      </w:r>
    </w:p>
    <w:p w:rsidR="00614E66" w:rsidRPr="00614E66" w:rsidP="00614E66" w14:paraId="627BD01A" w14:textId="77777777">
      <w:pPr>
        <w:rPr>
          <w:rFonts w:ascii="Times New Roman" w:hAnsi="Times New Roman" w:cs="Times New Roman"/>
        </w:rPr>
      </w:pPr>
      <w:r w:rsidRPr="00614E66">
        <w:rPr>
          <w:rFonts w:ascii="Times New Roman" w:hAnsi="Times New Roman" w:cs="Times New Roman"/>
        </w:rPr>
        <w:t>(3) At least one 30-inch (0.76 m) U. S. Coast Guard approved ring life buoy with a line attached shall be located on each staging alongside of a floating vessel on which work is being performed.</w:t>
      </w:r>
    </w:p>
    <w:p w:rsidR="00614E66" w:rsidRPr="00614E66" w:rsidP="00614E66" w14:paraId="42EB58BA" w14:textId="77777777">
      <w:pPr>
        <w:rPr>
          <w:rFonts w:ascii="Times New Roman" w:hAnsi="Times New Roman" w:cs="Times New Roman"/>
        </w:rPr>
      </w:pPr>
      <w:r w:rsidRPr="00614E66">
        <w:rPr>
          <w:rFonts w:ascii="Times New Roman" w:hAnsi="Times New Roman" w:cs="Times New Roman"/>
        </w:rPr>
        <w:t>(4) At least 90 feet (27.43m) of line shall be attached to each ring life buoy.</w:t>
      </w:r>
    </w:p>
    <w:p w:rsidR="00614E66" w:rsidRPr="00614E66" w:rsidP="00614E66" w14:paraId="59B7A4E5" w14:textId="77777777">
      <w:pPr>
        <w:rPr>
          <w:rFonts w:ascii="Times New Roman" w:hAnsi="Times New Roman" w:cs="Times New Roman"/>
        </w:rPr>
      </w:pPr>
      <w:r w:rsidRPr="00614E66">
        <w:rPr>
          <w:rFonts w:ascii="Times New Roman" w:hAnsi="Times New Roman" w:cs="Times New Roman"/>
        </w:rPr>
        <w:t>(5) There shall be at least one portable or permanent ladder in the vicinity of each floating vessel on which work is being performed. The ladder shall be of sufficient length to assist employees to reach safety in the event they fall into the water.</w:t>
      </w:r>
    </w:p>
    <w:p w:rsidR="00614E66" w:rsidRPr="00614E66" w:rsidP="00614E66" w14:paraId="753DD069" w14:textId="77777777">
      <w:pPr>
        <w:rPr>
          <w:rFonts w:ascii="Times New Roman" w:hAnsi="Times New Roman" w:cs="Times New Roman"/>
          <w:i/>
          <w:iCs/>
        </w:rPr>
      </w:pPr>
      <w:r w:rsidRPr="00614E66">
        <w:rPr>
          <w:rFonts w:ascii="Times New Roman" w:hAnsi="Times New Roman" w:cs="Times New Roman"/>
          <w:i/>
          <w:iCs/>
        </w:rPr>
        <w:t>[</w:t>
      </w:r>
      <w:hyperlink r:id="rId145" w:history="1">
        <w:r w:rsidRPr="00614E66">
          <w:rPr>
            <w:rStyle w:val="Hyperlink"/>
            <w:rFonts w:ascii="Times New Roman" w:hAnsi="Times New Roman" w:cs="Times New Roman"/>
            <w:i/>
            <w:iCs/>
          </w:rPr>
          <w:t>61 FR 26352</w:t>
        </w:r>
      </w:hyperlink>
      <w:r w:rsidRPr="00614E66">
        <w:rPr>
          <w:rFonts w:ascii="Times New Roman" w:hAnsi="Times New Roman" w:cs="Times New Roman"/>
          <w:i/>
          <w:iCs/>
        </w:rPr>
        <w:t>, May 24, 1996, as amended at </w:t>
      </w:r>
      <w:hyperlink r:id="rId117" w:history="1">
        <w:r w:rsidRPr="00614E66">
          <w:rPr>
            <w:rStyle w:val="Hyperlink"/>
            <w:rFonts w:ascii="Times New Roman" w:hAnsi="Times New Roman" w:cs="Times New Roman"/>
            <w:i/>
            <w:iCs/>
          </w:rPr>
          <w:t>67 FR 44543</w:t>
        </w:r>
      </w:hyperlink>
      <w:r w:rsidRPr="00614E66">
        <w:rPr>
          <w:rFonts w:ascii="Times New Roman" w:hAnsi="Times New Roman" w:cs="Times New Roman"/>
          <w:i/>
          <w:iCs/>
        </w:rPr>
        <w:t>, July 3, 2002]</w:t>
      </w:r>
    </w:p>
    <w:p w:rsidR="00614E66" w:rsidRPr="00614E66" w:rsidP="00614E66" w14:paraId="5F714993" w14:textId="77777777">
      <w:pPr>
        <w:rPr>
          <w:rFonts w:ascii="Times New Roman" w:hAnsi="Times New Roman" w:cs="Times New Roman"/>
          <w:b/>
          <w:bCs/>
        </w:rPr>
      </w:pPr>
      <w:r w:rsidRPr="00614E66">
        <w:rPr>
          <w:rFonts w:ascii="Times New Roman" w:hAnsi="Times New Roman" w:cs="Times New Roman"/>
          <w:b/>
          <w:bCs/>
        </w:rPr>
        <w:t>§ 1915.159 Personal fall arrest systems (PFAS).</w:t>
      </w:r>
    </w:p>
    <w:p w:rsidR="00614E66" w:rsidRPr="00614E66" w:rsidP="00614E66" w14:paraId="182068F1" w14:textId="77777777">
      <w:pPr>
        <w:rPr>
          <w:rFonts w:ascii="Times New Roman" w:hAnsi="Times New Roman" w:cs="Times New Roman"/>
        </w:rPr>
      </w:pPr>
      <w:r w:rsidRPr="00614E66">
        <w:rPr>
          <w:rFonts w:ascii="Times New Roman" w:hAnsi="Times New Roman" w:cs="Times New Roman"/>
        </w:rPr>
        <w:t xml:space="preserve">The criteria of this section apply to PFAS and their use. Effective January 1, 1998, body belts and non-locking </w:t>
      </w:r>
      <w:r w:rsidRPr="00614E66">
        <w:rPr>
          <w:rFonts w:ascii="Times New Roman" w:hAnsi="Times New Roman" w:cs="Times New Roman"/>
        </w:rPr>
        <w:t>snaphooks</w:t>
      </w:r>
      <w:r w:rsidRPr="00614E66">
        <w:rPr>
          <w:rFonts w:ascii="Times New Roman" w:hAnsi="Times New Roman" w:cs="Times New Roman"/>
        </w:rPr>
        <w:t xml:space="preserve"> are not acceptable as part of a personal fall arrest system.</w:t>
      </w:r>
    </w:p>
    <w:p w:rsidR="00614E66" w:rsidRPr="00614E66" w:rsidP="00614E66" w14:paraId="2E66A58A"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Criteria for connectors and anchorages.</w:t>
      </w:r>
    </w:p>
    <w:p w:rsidR="00614E66" w:rsidRPr="00614E66" w:rsidP="00614E66" w14:paraId="32E97D9E" w14:textId="77777777">
      <w:pPr>
        <w:rPr>
          <w:rFonts w:ascii="Times New Roman" w:hAnsi="Times New Roman" w:cs="Times New Roman"/>
        </w:rPr>
      </w:pPr>
      <w:r w:rsidRPr="00614E66">
        <w:rPr>
          <w:rFonts w:ascii="Times New Roman" w:hAnsi="Times New Roman" w:cs="Times New Roman"/>
        </w:rPr>
        <w:t>(1) Connectors shall be made of drop forged, pressed, or formed steel or shall be made of materials with equivalent strength.</w:t>
      </w:r>
    </w:p>
    <w:p w:rsidR="00614E66" w:rsidRPr="00614E66" w:rsidP="00614E66" w14:paraId="4284F21C" w14:textId="77777777">
      <w:pPr>
        <w:rPr>
          <w:rFonts w:ascii="Times New Roman" w:hAnsi="Times New Roman" w:cs="Times New Roman"/>
        </w:rPr>
      </w:pPr>
      <w:r w:rsidRPr="00614E66">
        <w:rPr>
          <w:rFonts w:ascii="Times New Roman" w:hAnsi="Times New Roman" w:cs="Times New Roman"/>
        </w:rPr>
        <w:t>(2) Connectors shall have a corrosion-resistant finish, and all surfaces and edges shall be smooth to prevent damage to the interfacing parts of the system.</w:t>
      </w:r>
    </w:p>
    <w:p w:rsidR="00614E66" w:rsidRPr="00614E66" w:rsidP="00614E66" w14:paraId="0149029A" w14:textId="77777777">
      <w:pPr>
        <w:rPr>
          <w:rFonts w:ascii="Times New Roman" w:hAnsi="Times New Roman" w:cs="Times New Roman"/>
        </w:rPr>
      </w:pPr>
      <w:r w:rsidRPr="00614E66">
        <w:rPr>
          <w:rFonts w:ascii="Times New Roman" w:hAnsi="Times New Roman" w:cs="Times New Roman"/>
        </w:rPr>
        <w:t xml:space="preserve">(3) D-rings and </w:t>
      </w:r>
      <w:r w:rsidRPr="00614E66">
        <w:rPr>
          <w:rFonts w:ascii="Times New Roman" w:hAnsi="Times New Roman" w:cs="Times New Roman"/>
        </w:rPr>
        <w:t>snaphooks</w:t>
      </w:r>
      <w:r w:rsidRPr="00614E66">
        <w:rPr>
          <w:rFonts w:ascii="Times New Roman" w:hAnsi="Times New Roman" w:cs="Times New Roman"/>
        </w:rPr>
        <w:t xml:space="preserve"> shall be capable of sustaining a minimum tensile load of 5,000 pounds (22.24 </w:t>
      </w:r>
      <w:r w:rsidRPr="00614E66">
        <w:rPr>
          <w:rFonts w:ascii="Times New Roman" w:hAnsi="Times New Roman" w:cs="Times New Roman"/>
        </w:rPr>
        <w:t>Kn</w:t>
      </w:r>
      <w:r w:rsidRPr="00614E66">
        <w:rPr>
          <w:rFonts w:ascii="Times New Roman" w:hAnsi="Times New Roman" w:cs="Times New Roman"/>
        </w:rPr>
        <w:t>).</w:t>
      </w:r>
    </w:p>
    <w:p w:rsidR="00614E66" w:rsidRPr="00614E66" w:rsidP="00614E66" w14:paraId="68F58D08" w14:textId="77777777">
      <w:pPr>
        <w:rPr>
          <w:rFonts w:ascii="Times New Roman" w:hAnsi="Times New Roman" w:cs="Times New Roman"/>
        </w:rPr>
      </w:pPr>
      <w:r w:rsidRPr="00614E66">
        <w:rPr>
          <w:rFonts w:ascii="Times New Roman" w:hAnsi="Times New Roman" w:cs="Times New Roman"/>
        </w:rPr>
        <w:t xml:space="preserve">(4) D-rings and </w:t>
      </w:r>
      <w:r w:rsidRPr="00614E66">
        <w:rPr>
          <w:rFonts w:ascii="Times New Roman" w:hAnsi="Times New Roman" w:cs="Times New Roman"/>
        </w:rPr>
        <w:t>snaphooks</w:t>
      </w:r>
      <w:r w:rsidRPr="00614E66">
        <w:rPr>
          <w:rFonts w:ascii="Times New Roman" w:hAnsi="Times New Roman" w:cs="Times New Roman"/>
        </w:rPr>
        <w:t xml:space="preserve"> shall be proof-tested to a minimum tensile load of 3,600 pounds (16 </w:t>
      </w:r>
      <w:r w:rsidRPr="00614E66">
        <w:rPr>
          <w:rFonts w:ascii="Times New Roman" w:hAnsi="Times New Roman" w:cs="Times New Roman"/>
        </w:rPr>
        <w:t>Kn</w:t>
      </w:r>
      <w:r w:rsidRPr="00614E66">
        <w:rPr>
          <w:rFonts w:ascii="Times New Roman" w:hAnsi="Times New Roman" w:cs="Times New Roman"/>
        </w:rPr>
        <w:t>) without cracking, breaking, or being permanently deformed.</w:t>
      </w:r>
    </w:p>
    <w:p w:rsidR="00614E66" w:rsidRPr="00614E66" w:rsidP="00614E66" w14:paraId="2F3069DD" w14:textId="77777777">
      <w:pPr>
        <w:rPr>
          <w:rFonts w:ascii="Times New Roman" w:hAnsi="Times New Roman" w:cs="Times New Roman"/>
        </w:rPr>
      </w:pPr>
      <w:r w:rsidRPr="00614E66">
        <w:rPr>
          <w:rFonts w:ascii="Times New Roman" w:hAnsi="Times New Roman" w:cs="Times New Roman"/>
        </w:rPr>
        <w:t>(5) </w:t>
      </w:r>
      <w:r w:rsidRPr="00614E66">
        <w:rPr>
          <w:rFonts w:ascii="Times New Roman" w:hAnsi="Times New Roman" w:cs="Times New Roman"/>
        </w:rPr>
        <w:t>Snaphooks</w:t>
      </w:r>
      <w:r w:rsidRPr="00614E66">
        <w:rPr>
          <w:rFonts w:ascii="Times New Roman" w:hAnsi="Times New Roman" w:cs="Times New Roman"/>
        </w:rPr>
        <w:t xml:space="preserve"> shall be sized to be compatible with the member to which they are connected to prevent unintentional disengagement of the </w:t>
      </w:r>
      <w:r w:rsidRPr="00614E66">
        <w:rPr>
          <w:rFonts w:ascii="Times New Roman" w:hAnsi="Times New Roman" w:cs="Times New Roman"/>
        </w:rPr>
        <w:t>snaphook</w:t>
      </w:r>
      <w:r w:rsidRPr="00614E66">
        <w:rPr>
          <w:rFonts w:ascii="Times New Roman" w:hAnsi="Times New Roman" w:cs="Times New Roman"/>
        </w:rPr>
        <w:t xml:space="preserve"> caused by depression of the </w:t>
      </w:r>
      <w:r w:rsidRPr="00614E66">
        <w:rPr>
          <w:rFonts w:ascii="Times New Roman" w:hAnsi="Times New Roman" w:cs="Times New Roman"/>
        </w:rPr>
        <w:t>snaphook</w:t>
      </w:r>
      <w:r w:rsidRPr="00614E66">
        <w:rPr>
          <w:rFonts w:ascii="Times New Roman" w:hAnsi="Times New Roman" w:cs="Times New Roman"/>
        </w:rPr>
        <w:t xml:space="preserve"> keeper by the connected </w:t>
      </w:r>
      <w:r w:rsidRPr="00614E66">
        <w:rPr>
          <w:rFonts w:ascii="Times New Roman" w:hAnsi="Times New Roman" w:cs="Times New Roman"/>
        </w:rPr>
        <w:t>member, or</w:t>
      </w:r>
      <w:r w:rsidRPr="00614E66">
        <w:rPr>
          <w:rFonts w:ascii="Times New Roman" w:hAnsi="Times New Roman" w:cs="Times New Roman"/>
        </w:rPr>
        <w:t xml:space="preserve"> shall be of a locking type that is designed and used to prevent disengagement of the snap-hook by contact of the </w:t>
      </w:r>
      <w:r w:rsidRPr="00614E66">
        <w:rPr>
          <w:rFonts w:ascii="Times New Roman" w:hAnsi="Times New Roman" w:cs="Times New Roman"/>
        </w:rPr>
        <w:t>snaphook</w:t>
      </w:r>
      <w:r w:rsidRPr="00614E66">
        <w:rPr>
          <w:rFonts w:ascii="Times New Roman" w:hAnsi="Times New Roman" w:cs="Times New Roman"/>
        </w:rPr>
        <w:t xml:space="preserve"> keeper by the connected member.</w:t>
      </w:r>
    </w:p>
    <w:p w:rsidR="00614E66" w:rsidRPr="00614E66" w:rsidP="00614E66" w14:paraId="6F5A0F2F" w14:textId="77777777">
      <w:pPr>
        <w:rPr>
          <w:rFonts w:ascii="Times New Roman" w:hAnsi="Times New Roman" w:cs="Times New Roman"/>
        </w:rPr>
      </w:pPr>
      <w:r w:rsidRPr="00614E66">
        <w:rPr>
          <w:rFonts w:ascii="Times New Roman" w:hAnsi="Times New Roman" w:cs="Times New Roman"/>
        </w:rPr>
        <w:t>(6) </w:t>
      </w:r>
      <w:r w:rsidRPr="00614E66">
        <w:rPr>
          <w:rFonts w:ascii="Times New Roman" w:hAnsi="Times New Roman" w:cs="Times New Roman"/>
        </w:rPr>
        <w:t>Snaphooks</w:t>
      </w:r>
      <w:r w:rsidRPr="00614E66">
        <w:rPr>
          <w:rFonts w:ascii="Times New Roman" w:hAnsi="Times New Roman" w:cs="Times New Roman"/>
        </w:rPr>
        <w:t>, unless of a locking type designed and used to prevent disengagement from the following connections, shall not be engaged:</w:t>
      </w:r>
    </w:p>
    <w:p w:rsidR="00614E66" w:rsidRPr="00614E66" w:rsidP="00614E66" w14:paraId="6D057E59"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Directly to webbing, rope or wire </w:t>
      </w:r>
      <w:r w:rsidRPr="00614E66">
        <w:rPr>
          <w:rFonts w:ascii="Times New Roman" w:hAnsi="Times New Roman" w:cs="Times New Roman"/>
        </w:rPr>
        <w:t>rope;</w:t>
      </w:r>
    </w:p>
    <w:p w:rsidR="00614E66" w:rsidRPr="00614E66" w:rsidP="00614E66" w14:paraId="06CD1B57" w14:textId="77777777">
      <w:pPr>
        <w:rPr>
          <w:rFonts w:ascii="Times New Roman" w:hAnsi="Times New Roman" w:cs="Times New Roman"/>
        </w:rPr>
      </w:pPr>
      <w:r w:rsidRPr="00614E66">
        <w:rPr>
          <w:rFonts w:ascii="Times New Roman" w:hAnsi="Times New Roman" w:cs="Times New Roman"/>
        </w:rPr>
        <w:t xml:space="preserve">(ii) To </w:t>
      </w:r>
      <w:r w:rsidRPr="00614E66">
        <w:rPr>
          <w:rFonts w:ascii="Times New Roman" w:hAnsi="Times New Roman" w:cs="Times New Roman"/>
        </w:rPr>
        <w:t>each other;</w:t>
      </w:r>
    </w:p>
    <w:p w:rsidR="00614E66" w:rsidRPr="00614E66" w:rsidP="00614E66" w14:paraId="059E8797" w14:textId="77777777">
      <w:pPr>
        <w:rPr>
          <w:rFonts w:ascii="Times New Roman" w:hAnsi="Times New Roman" w:cs="Times New Roman"/>
        </w:rPr>
      </w:pPr>
      <w:r w:rsidRPr="00614E66">
        <w:rPr>
          <w:rFonts w:ascii="Times New Roman" w:hAnsi="Times New Roman" w:cs="Times New Roman"/>
        </w:rPr>
        <w:t xml:space="preserve">(iii) To a D-ring to which another </w:t>
      </w:r>
      <w:r w:rsidRPr="00614E66">
        <w:rPr>
          <w:rFonts w:ascii="Times New Roman" w:hAnsi="Times New Roman" w:cs="Times New Roman"/>
        </w:rPr>
        <w:t>snaphook</w:t>
      </w:r>
      <w:r w:rsidRPr="00614E66">
        <w:rPr>
          <w:rFonts w:ascii="Times New Roman" w:hAnsi="Times New Roman" w:cs="Times New Roman"/>
        </w:rPr>
        <w:t xml:space="preserve"> or other connector is </w:t>
      </w:r>
      <w:r w:rsidRPr="00614E66">
        <w:rPr>
          <w:rFonts w:ascii="Times New Roman" w:hAnsi="Times New Roman" w:cs="Times New Roman"/>
        </w:rPr>
        <w:t>attached;</w:t>
      </w:r>
    </w:p>
    <w:p w:rsidR="00614E66" w:rsidRPr="00614E66" w:rsidP="00614E66" w14:paraId="2DC45B10" w14:textId="77777777">
      <w:pPr>
        <w:rPr>
          <w:rFonts w:ascii="Times New Roman" w:hAnsi="Times New Roman" w:cs="Times New Roman"/>
        </w:rPr>
      </w:pPr>
      <w:r w:rsidRPr="00614E66">
        <w:rPr>
          <w:rFonts w:ascii="Times New Roman" w:hAnsi="Times New Roman" w:cs="Times New Roman"/>
        </w:rPr>
        <w:t>(iv) To a horizontal lifeline; or</w:t>
      </w:r>
    </w:p>
    <w:p w:rsidR="00614E66" w:rsidRPr="00614E66" w:rsidP="00614E66" w14:paraId="60E638EC" w14:textId="77777777">
      <w:pPr>
        <w:rPr>
          <w:rFonts w:ascii="Times New Roman" w:hAnsi="Times New Roman" w:cs="Times New Roman"/>
        </w:rPr>
      </w:pPr>
      <w:r w:rsidRPr="00614E66">
        <w:rPr>
          <w:rFonts w:ascii="Times New Roman" w:hAnsi="Times New Roman" w:cs="Times New Roman"/>
        </w:rPr>
        <w:t xml:space="preserve">(v) To any object that is incompatibly shaped or dimensioned in relation to the </w:t>
      </w:r>
      <w:r w:rsidRPr="00614E66">
        <w:rPr>
          <w:rFonts w:ascii="Times New Roman" w:hAnsi="Times New Roman" w:cs="Times New Roman"/>
        </w:rPr>
        <w:t>snaphook</w:t>
      </w:r>
      <w:r w:rsidRPr="00614E66">
        <w:rPr>
          <w:rFonts w:ascii="Times New Roman" w:hAnsi="Times New Roman" w:cs="Times New Roman"/>
        </w:rPr>
        <w:t xml:space="preserve"> such that unintentional disengagement could occur by the connected object being able to depress the </w:t>
      </w:r>
      <w:r w:rsidRPr="00614E66">
        <w:rPr>
          <w:rFonts w:ascii="Times New Roman" w:hAnsi="Times New Roman" w:cs="Times New Roman"/>
        </w:rPr>
        <w:t>snaphook</w:t>
      </w:r>
      <w:r w:rsidRPr="00614E66">
        <w:rPr>
          <w:rFonts w:ascii="Times New Roman" w:hAnsi="Times New Roman" w:cs="Times New Roman"/>
        </w:rPr>
        <w:t xml:space="preserve"> keeper and release itself.</w:t>
      </w:r>
    </w:p>
    <w:p w:rsidR="00614E66" w:rsidRPr="00614E66" w:rsidP="00614E66" w14:paraId="7B2293D7" w14:textId="77777777">
      <w:pPr>
        <w:rPr>
          <w:rFonts w:ascii="Times New Roman" w:hAnsi="Times New Roman" w:cs="Times New Roman"/>
        </w:rPr>
      </w:pPr>
      <w:r w:rsidRPr="00614E66">
        <w:rPr>
          <w:rFonts w:ascii="Times New Roman" w:hAnsi="Times New Roman" w:cs="Times New Roman"/>
        </w:rPr>
        <w:t>(7) On suspended scaffolds or similar work platforms with horizontal lifelines that may become vertical lifelines, the devices used for connection to the horizontal lifeline shall be capable of locking in any direction on the lifeline.</w:t>
      </w:r>
    </w:p>
    <w:p w:rsidR="00614E66" w:rsidRPr="00614E66" w:rsidP="00614E66" w14:paraId="788EA4B3" w14:textId="77777777">
      <w:pPr>
        <w:rPr>
          <w:rFonts w:ascii="Times New Roman" w:hAnsi="Times New Roman" w:cs="Times New Roman"/>
        </w:rPr>
      </w:pPr>
      <w:r w:rsidRPr="00614E66">
        <w:rPr>
          <w:rFonts w:ascii="Times New Roman" w:hAnsi="Times New Roman" w:cs="Times New Roman"/>
        </w:rPr>
        <w:t>(8) Anchorages used for attachment of personal fall arrest equipment shall be independent of any anchorage being used to support or suspend platforms.</w:t>
      </w:r>
    </w:p>
    <w:p w:rsidR="00614E66" w:rsidRPr="00614E66" w:rsidP="00614E66" w14:paraId="13516223" w14:textId="77777777">
      <w:pPr>
        <w:rPr>
          <w:rFonts w:ascii="Times New Roman" w:hAnsi="Times New Roman" w:cs="Times New Roman"/>
        </w:rPr>
      </w:pPr>
      <w:r w:rsidRPr="00614E66">
        <w:rPr>
          <w:rFonts w:ascii="Times New Roman" w:hAnsi="Times New Roman" w:cs="Times New Roman"/>
        </w:rPr>
        <w:t xml:space="preserve">(9) Anchorages shall be capable of supporting at least 5,000 pounds (22.24 </w:t>
      </w:r>
      <w:r w:rsidRPr="00614E66">
        <w:rPr>
          <w:rFonts w:ascii="Times New Roman" w:hAnsi="Times New Roman" w:cs="Times New Roman"/>
        </w:rPr>
        <w:t>Kn</w:t>
      </w:r>
      <w:r w:rsidRPr="00614E66">
        <w:rPr>
          <w:rFonts w:ascii="Times New Roman" w:hAnsi="Times New Roman" w:cs="Times New Roman"/>
        </w:rPr>
        <w:t>) per employee attached, or shall be designed, installed, and used as follows:</w:t>
      </w:r>
    </w:p>
    <w:p w:rsidR="00614E66" w:rsidRPr="00614E66" w:rsidP="00614E66" w14:paraId="342E9CFA"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As part of a complete personal fall arrest system which maintains a safety factor of at least two; and</w:t>
      </w:r>
    </w:p>
    <w:p w:rsidR="00614E66" w:rsidRPr="00614E66" w:rsidP="00614E66" w14:paraId="7B48E880" w14:textId="77777777">
      <w:pPr>
        <w:rPr>
          <w:rFonts w:ascii="Times New Roman" w:hAnsi="Times New Roman" w:cs="Times New Roman"/>
        </w:rPr>
      </w:pPr>
      <w:r w:rsidRPr="00614E66">
        <w:rPr>
          <w:rFonts w:ascii="Times New Roman" w:hAnsi="Times New Roman" w:cs="Times New Roman"/>
        </w:rPr>
        <w:t>(ii) Under the direction and supervision of a qualified person.</w:t>
      </w:r>
    </w:p>
    <w:p w:rsidR="00614E66" w:rsidRPr="00614E66" w:rsidP="00614E66" w14:paraId="370C73DB"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Criteria for lifelines, lanyards, and personal fall arrest systems.</w:t>
      </w:r>
    </w:p>
    <w:p w:rsidR="00614E66" w:rsidRPr="00614E66" w:rsidP="00614E66" w14:paraId="73C56E0D" w14:textId="77777777">
      <w:pPr>
        <w:rPr>
          <w:rFonts w:ascii="Times New Roman" w:hAnsi="Times New Roman" w:cs="Times New Roman"/>
        </w:rPr>
      </w:pPr>
      <w:r w:rsidRPr="00614E66">
        <w:rPr>
          <w:rFonts w:ascii="Times New Roman" w:hAnsi="Times New Roman" w:cs="Times New Roman"/>
        </w:rPr>
        <w:t>(1) When vertical lifelines are used, each employee shall be provided with a separate lifeline.</w:t>
      </w:r>
    </w:p>
    <w:p w:rsidR="00614E66" w:rsidRPr="00614E66" w:rsidP="00614E66" w14:paraId="781BCC39" w14:textId="77777777">
      <w:pPr>
        <w:rPr>
          <w:rFonts w:ascii="Times New Roman" w:hAnsi="Times New Roman" w:cs="Times New Roman"/>
        </w:rPr>
      </w:pPr>
      <w:r w:rsidRPr="00614E66">
        <w:rPr>
          <w:rFonts w:ascii="Times New Roman" w:hAnsi="Times New Roman" w:cs="Times New Roman"/>
        </w:rPr>
        <w:t xml:space="preserve">(2) Vertical lifelines and lanyards shall have a minimum tensile strength of 5,000 pounds (22.24 </w:t>
      </w:r>
      <w:r w:rsidRPr="00614E66">
        <w:rPr>
          <w:rFonts w:ascii="Times New Roman" w:hAnsi="Times New Roman" w:cs="Times New Roman"/>
        </w:rPr>
        <w:t>Kn</w:t>
      </w:r>
      <w:r w:rsidRPr="00614E66">
        <w:rPr>
          <w:rFonts w:ascii="Times New Roman" w:hAnsi="Times New Roman" w:cs="Times New Roman"/>
        </w:rPr>
        <w:t>).</w:t>
      </w:r>
    </w:p>
    <w:p w:rsidR="00614E66" w:rsidRPr="00614E66" w:rsidP="00614E66" w14:paraId="5D76AF4D" w14:textId="77777777">
      <w:pPr>
        <w:rPr>
          <w:rFonts w:ascii="Times New Roman" w:hAnsi="Times New Roman" w:cs="Times New Roman"/>
        </w:rPr>
      </w:pPr>
      <w:r w:rsidRPr="00614E66">
        <w:rPr>
          <w:rFonts w:ascii="Times New Roman" w:hAnsi="Times New Roman" w:cs="Times New Roman"/>
        </w:rPr>
        <w:t xml:space="preserve">(3) Self-retracting lifelines and lanyards that automatically limit free fall distances to 2 feet (0.61 m) or less shall be capable of sustaining a minimum tensile load of 3,000 pounds (13.34 </w:t>
      </w:r>
      <w:r w:rsidRPr="00614E66">
        <w:rPr>
          <w:rFonts w:ascii="Times New Roman" w:hAnsi="Times New Roman" w:cs="Times New Roman"/>
        </w:rPr>
        <w:t>Kn</w:t>
      </w:r>
      <w:r w:rsidRPr="00614E66">
        <w:rPr>
          <w:rFonts w:ascii="Times New Roman" w:hAnsi="Times New Roman" w:cs="Times New Roman"/>
        </w:rPr>
        <w:t>) applied to a self-retracting lifeline or lanyard with the lifeline or lanyard in the fully extended position.</w:t>
      </w:r>
    </w:p>
    <w:p w:rsidR="00614E66" w:rsidRPr="00614E66" w:rsidP="00614E66" w14:paraId="2D2FFBE9" w14:textId="77777777">
      <w:pPr>
        <w:rPr>
          <w:rFonts w:ascii="Times New Roman" w:hAnsi="Times New Roman" w:cs="Times New Roman"/>
        </w:rPr>
      </w:pPr>
      <w:r w:rsidRPr="00614E66">
        <w:rPr>
          <w:rFonts w:ascii="Times New Roman" w:hAnsi="Times New Roman" w:cs="Times New Roman"/>
        </w:rPr>
        <w:t xml:space="preserve">(4) Self-retracting lifelines and lanyards which do not limit free fall distance to 2 feet (0.61 m) or less, </w:t>
      </w:r>
      <w:r w:rsidRPr="00614E66">
        <w:rPr>
          <w:rFonts w:ascii="Times New Roman" w:hAnsi="Times New Roman" w:cs="Times New Roman"/>
        </w:rPr>
        <w:t>ripstitch</w:t>
      </w:r>
      <w:r w:rsidRPr="00614E66">
        <w:rPr>
          <w:rFonts w:ascii="Times New Roman" w:hAnsi="Times New Roman" w:cs="Times New Roman"/>
        </w:rPr>
        <w:t xml:space="preserve"> lanyards and tearing and deforming lanyards shall be capable of sustaining a minimum static tensile load of 5,000 pounds (22.24 </w:t>
      </w:r>
      <w:r w:rsidRPr="00614E66">
        <w:rPr>
          <w:rFonts w:ascii="Times New Roman" w:hAnsi="Times New Roman" w:cs="Times New Roman"/>
        </w:rPr>
        <w:t>Kn</w:t>
      </w:r>
      <w:r w:rsidRPr="00614E66">
        <w:rPr>
          <w:rFonts w:ascii="Times New Roman" w:hAnsi="Times New Roman" w:cs="Times New Roman"/>
        </w:rPr>
        <w:t>) applied to the device when they are in the fully extended position.</w:t>
      </w:r>
    </w:p>
    <w:p w:rsidR="00614E66" w:rsidRPr="00614E66" w:rsidP="00614E66" w14:paraId="24DFD271" w14:textId="77777777">
      <w:pPr>
        <w:rPr>
          <w:rFonts w:ascii="Times New Roman" w:hAnsi="Times New Roman" w:cs="Times New Roman"/>
        </w:rPr>
      </w:pPr>
      <w:r w:rsidRPr="00614E66">
        <w:rPr>
          <w:rFonts w:ascii="Times New Roman" w:hAnsi="Times New Roman" w:cs="Times New Roman"/>
        </w:rPr>
        <w:t>(5) Horizontal lifelines shall be designed, installed, and used under the supervision of a qualified person, and shall only be used as part of a complete personal fall arrest system that maintains a safety factor of at least two.</w:t>
      </w:r>
    </w:p>
    <w:p w:rsidR="00614E66" w:rsidRPr="00614E66" w:rsidP="00614E66" w14:paraId="399906C1" w14:textId="77777777">
      <w:pPr>
        <w:rPr>
          <w:rFonts w:ascii="Times New Roman" w:hAnsi="Times New Roman" w:cs="Times New Roman"/>
        </w:rPr>
      </w:pPr>
      <w:r w:rsidRPr="00614E66">
        <w:rPr>
          <w:rFonts w:ascii="Times New Roman" w:hAnsi="Times New Roman" w:cs="Times New Roman"/>
        </w:rPr>
        <w:t>(6) Effective November 20, 1996, personal fall arrest systems shall:</w:t>
      </w:r>
    </w:p>
    <w:p w:rsidR="00614E66" w:rsidRPr="00614E66" w:rsidP="00614E66" w14:paraId="3EA4DB73"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Limit the maximum arresting force on a falling employee to 900 pounds (4 </w:t>
      </w:r>
      <w:r w:rsidRPr="00614E66">
        <w:rPr>
          <w:rFonts w:ascii="Times New Roman" w:hAnsi="Times New Roman" w:cs="Times New Roman"/>
        </w:rPr>
        <w:t>Kn</w:t>
      </w:r>
      <w:r w:rsidRPr="00614E66">
        <w:rPr>
          <w:rFonts w:ascii="Times New Roman" w:hAnsi="Times New Roman" w:cs="Times New Roman"/>
        </w:rPr>
        <w:t xml:space="preserve">) when used with a body </w:t>
      </w:r>
      <w:r w:rsidRPr="00614E66">
        <w:rPr>
          <w:rFonts w:ascii="Times New Roman" w:hAnsi="Times New Roman" w:cs="Times New Roman"/>
        </w:rPr>
        <w:t>belt;</w:t>
      </w:r>
    </w:p>
    <w:p w:rsidR="00614E66" w:rsidRPr="00614E66" w:rsidP="00614E66" w14:paraId="5583B39A" w14:textId="77777777">
      <w:pPr>
        <w:rPr>
          <w:rFonts w:ascii="Times New Roman" w:hAnsi="Times New Roman" w:cs="Times New Roman"/>
        </w:rPr>
      </w:pPr>
      <w:r w:rsidRPr="00614E66">
        <w:rPr>
          <w:rFonts w:ascii="Times New Roman" w:hAnsi="Times New Roman" w:cs="Times New Roman"/>
        </w:rPr>
        <w:t xml:space="preserve">(ii) Limit the maximum arresting force on a falling employee to 1,800 pounds (8 </w:t>
      </w:r>
      <w:r w:rsidRPr="00614E66">
        <w:rPr>
          <w:rFonts w:ascii="Times New Roman" w:hAnsi="Times New Roman" w:cs="Times New Roman"/>
        </w:rPr>
        <w:t>Kn</w:t>
      </w:r>
      <w:r w:rsidRPr="00614E66">
        <w:rPr>
          <w:rFonts w:ascii="Times New Roman" w:hAnsi="Times New Roman" w:cs="Times New Roman"/>
        </w:rPr>
        <w:t xml:space="preserve">) when used with a body </w:t>
      </w:r>
      <w:r w:rsidRPr="00614E66">
        <w:rPr>
          <w:rFonts w:ascii="Times New Roman" w:hAnsi="Times New Roman" w:cs="Times New Roman"/>
        </w:rPr>
        <w:t>harness;</w:t>
      </w:r>
    </w:p>
    <w:p w:rsidR="00614E66" w:rsidRPr="00614E66" w:rsidP="00614E66" w14:paraId="388DF935" w14:textId="77777777">
      <w:pPr>
        <w:rPr>
          <w:rFonts w:ascii="Times New Roman" w:hAnsi="Times New Roman" w:cs="Times New Roman"/>
        </w:rPr>
      </w:pPr>
      <w:r w:rsidRPr="00614E66">
        <w:rPr>
          <w:rFonts w:ascii="Times New Roman" w:hAnsi="Times New Roman" w:cs="Times New Roman"/>
        </w:rPr>
        <w:t>(iii) Bring a falling employee to a complete stop and limit the maximum deceleration distance an employee travels to 3.5 feet (1.07 m), and</w:t>
      </w:r>
    </w:p>
    <w:p w:rsidR="00614E66" w:rsidRPr="00614E66" w:rsidP="00614E66" w14:paraId="399E2D10" w14:textId="77777777">
      <w:pPr>
        <w:rPr>
          <w:rFonts w:ascii="Times New Roman" w:hAnsi="Times New Roman" w:cs="Times New Roman"/>
        </w:rPr>
      </w:pPr>
      <w:r w:rsidRPr="00614E66">
        <w:rPr>
          <w:rFonts w:ascii="Times New Roman" w:hAnsi="Times New Roman" w:cs="Times New Roman"/>
        </w:rPr>
        <w:t xml:space="preserve">(iv) Have sufficient strength to withstand twice the potential impact energy of an employee free falling a distance of 6 feet (1.83 m), or the free fall distance permitted by the system, whichever is </w:t>
      </w:r>
      <w:r w:rsidRPr="00614E66">
        <w:rPr>
          <w:rFonts w:ascii="Times New Roman" w:hAnsi="Times New Roman" w:cs="Times New Roman"/>
        </w:rPr>
        <w:t>less;</w:t>
      </w:r>
    </w:p>
    <w:p w:rsidR="00614E66" w:rsidRPr="00614E66" w:rsidP="00614E66" w14:paraId="04338B3E" w14:textId="77777777">
      <w:pPr>
        <w:rPr>
          <w:rFonts w:ascii="Times New Roman" w:hAnsi="Times New Roman" w:cs="Times New Roman"/>
        </w:rPr>
      </w:pPr>
      <w:r w:rsidRPr="00614E66">
        <w:rPr>
          <w:rFonts w:ascii="Times New Roman" w:hAnsi="Times New Roman" w:cs="Times New Roman"/>
        </w:rPr>
        <w:t>Note to paragraph (b)(6) of this section:</w:t>
      </w:r>
    </w:p>
    <w:p w:rsidR="00614E66" w:rsidRPr="00614E66" w:rsidP="00614E66" w14:paraId="4871877D"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4667A891" w14:textId="77777777">
      <w:pPr>
        <w:rPr>
          <w:rFonts w:ascii="Times New Roman" w:hAnsi="Times New Roman" w:cs="Times New Roman"/>
        </w:rPr>
      </w:pPr>
      <w:r w:rsidRPr="00614E66">
        <w:rPr>
          <w:rFonts w:ascii="Times New Roman" w:hAnsi="Times New Roman" w:cs="Times New Roman"/>
        </w:rPr>
        <w:t>A personal fall arrest system which meets the criteria and protocols contained in appendix B, is considered to comply with paragraph (b)(6). If the combined tool and body weight is 310 pounds (140.62 kg) or more, systems that meet the criteria and protocols contained in appendix B will be deemed to comply with the provisions of paragraph (b)(6) only if they are modified appropriately to provide protection for the extra weight of the employee and tools.</w:t>
      </w:r>
    </w:p>
    <w:p w:rsidR="00614E66" w:rsidRPr="00614E66" w:rsidP="00614E66" w14:paraId="11BA9A92" w14:textId="77777777">
      <w:pPr>
        <w:rPr>
          <w:rFonts w:ascii="Times New Roman" w:hAnsi="Times New Roman" w:cs="Times New Roman"/>
        </w:rPr>
      </w:pPr>
      <w:r w:rsidRPr="00614E66">
        <w:rPr>
          <w:rFonts w:ascii="Times New Roman" w:hAnsi="Times New Roman" w:cs="Times New Roman"/>
        </w:rPr>
        <w:t>(7) Personal fall arrest systems shall be rigged such that an employee can neither free fall more than 6 feet (1.83 m) nor contact any lower level.</w:t>
      </w:r>
    </w:p>
    <w:p w:rsidR="00614E66" w:rsidRPr="00614E66" w:rsidP="00614E66" w14:paraId="3EC888FD" w14:textId="77777777">
      <w:pPr>
        <w:rPr>
          <w:rFonts w:ascii="Times New Roman" w:hAnsi="Times New Roman" w:cs="Times New Roman"/>
        </w:rPr>
      </w:pPr>
      <w:r w:rsidRPr="00614E66">
        <w:rPr>
          <w:rFonts w:ascii="Times New Roman" w:hAnsi="Times New Roman" w:cs="Times New Roman"/>
        </w:rPr>
        <w:t>(c) </w:t>
      </w:r>
      <w:r w:rsidRPr="00614E66">
        <w:rPr>
          <w:rFonts w:ascii="Times New Roman" w:hAnsi="Times New Roman" w:cs="Times New Roman"/>
          <w:i/>
          <w:iCs/>
        </w:rPr>
        <w:t>Criteria for selection, use and care of systems and system components.</w:t>
      </w:r>
    </w:p>
    <w:p w:rsidR="00614E66" w:rsidRPr="00614E66" w:rsidP="00614E66" w14:paraId="2E3C235C" w14:textId="77777777">
      <w:pPr>
        <w:rPr>
          <w:rFonts w:ascii="Times New Roman" w:hAnsi="Times New Roman" w:cs="Times New Roman"/>
        </w:rPr>
      </w:pPr>
      <w:r w:rsidRPr="00614E66">
        <w:rPr>
          <w:rFonts w:ascii="Times New Roman" w:hAnsi="Times New Roman" w:cs="Times New Roman"/>
        </w:rPr>
        <w:t>(1) Lanyards shall be attached to employees using personal fall arrest systems, as follows:</w:t>
      </w:r>
    </w:p>
    <w:p w:rsidR="00614E66" w:rsidRPr="00614E66" w:rsidP="00614E66" w14:paraId="542544E8"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The attachment point of a body harness shall </w:t>
      </w:r>
      <w:r w:rsidRPr="00614E66">
        <w:rPr>
          <w:rFonts w:ascii="Times New Roman" w:hAnsi="Times New Roman" w:cs="Times New Roman"/>
        </w:rPr>
        <w:t>be located in</w:t>
      </w:r>
      <w:r w:rsidRPr="00614E66">
        <w:rPr>
          <w:rFonts w:ascii="Times New Roman" w:hAnsi="Times New Roman" w:cs="Times New Roman"/>
        </w:rPr>
        <w:t xml:space="preserve"> the center of the wearer's back near the shoulder level, or above the wearer's head. If the free fall distance is limited to less than 20 inches (50.8 cm), the attachment point may </w:t>
      </w:r>
      <w:r w:rsidRPr="00614E66">
        <w:rPr>
          <w:rFonts w:ascii="Times New Roman" w:hAnsi="Times New Roman" w:cs="Times New Roman"/>
        </w:rPr>
        <w:t>be located in</w:t>
      </w:r>
      <w:r w:rsidRPr="00614E66">
        <w:rPr>
          <w:rFonts w:ascii="Times New Roman" w:hAnsi="Times New Roman" w:cs="Times New Roman"/>
        </w:rPr>
        <w:t xml:space="preserve"> the chest position; and</w:t>
      </w:r>
    </w:p>
    <w:p w:rsidR="00614E66" w:rsidRPr="00614E66" w:rsidP="00614E66" w14:paraId="34D152DF" w14:textId="77777777">
      <w:pPr>
        <w:rPr>
          <w:rFonts w:ascii="Times New Roman" w:hAnsi="Times New Roman" w:cs="Times New Roman"/>
        </w:rPr>
      </w:pPr>
      <w:r w:rsidRPr="00614E66">
        <w:rPr>
          <w:rFonts w:ascii="Times New Roman" w:hAnsi="Times New Roman" w:cs="Times New Roman"/>
        </w:rPr>
        <w:t xml:space="preserve">(ii) The attachment point of a body belt shall </w:t>
      </w:r>
      <w:r w:rsidRPr="00614E66">
        <w:rPr>
          <w:rFonts w:ascii="Times New Roman" w:hAnsi="Times New Roman" w:cs="Times New Roman"/>
        </w:rPr>
        <w:t>be located in</w:t>
      </w:r>
      <w:r w:rsidRPr="00614E66">
        <w:rPr>
          <w:rFonts w:ascii="Times New Roman" w:hAnsi="Times New Roman" w:cs="Times New Roman"/>
        </w:rPr>
        <w:t xml:space="preserve"> the center of the wearer's back.</w:t>
      </w:r>
    </w:p>
    <w:p w:rsidR="00614E66" w:rsidRPr="00614E66" w:rsidP="00614E66" w14:paraId="5D64FFA4" w14:textId="77777777">
      <w:pPr>
        <w:rPr>
          <w:rFonts w:ascii="Times New Roman" w:hAnsi="Times New Roman" w:cs="Times New Roman"/>
        </w:rPr>
      </w:pPr>
      <w:r w:rsidRPr="00614E66">
        <w:rPr>
          <w:rFonts w:ascii="Times New Roman" w:hAnsi="Times New Roman" w:cs="Times New Roman"/>
        </w:rPr>
        <w:t>(2) Ropes and straps (webbing) used in lanyards, lifelines and strength components of body belts and body harnesses shall be made from synthetic fibers or wire rope.</w:t>
      </w:r>
    </w:p>
    <w:p w:rsidR="00614E66" w:rsidRPr="00614E66" w:rsidP="00614E66" w14:paraId="06B00D20" w14:textId="77777777">
      <w:pPr>
        <w:rPr>
          <w:rFonts w:ascii="Times New Roman" w:hAnsi="Times New Roman" w:cs="Times New Roman"/>
        </w:rPr>
      </w:pPr>
      <w:r w:rsidRPr="00614E66">
        <w:rPr>
          <w:rFonts w:ascii="Times New Roman" w:hAnsi="Times New Roman" w:cs="Times New Roman"/>
        </w:rPr>
        <w:t>(3) Ropes, belts, harnesses, and lanyards shall be compatible with their hardware.</w:t>
      </w:r>
    </w:p>
    <w:p w:rsidR="00614E66" w:rsidRPr="00614E66" w:rsidP="00614E66" w14:paraId="2AF4303C" w14:textId="77777777">
      <w:pPr>
        <w:rPr>
          <w:rFonts w:ascii="Times New Roman" w:hAnsi="Times New Roman" w:cs="Times New Roman"/>
        </w:rPr>
      </w:pPr>
      <w:r w:rsidRPr="00614E66">
        <w:rPr>
          <w:rFonts w:ascii="Times New Roman" w:hAnsi="Times New Roman" w:cs="Times New Roman"/>
        </w:rPr>
        <w:t>(4) Lifelines and lanyards shall be protected against cuts, abrasions, burns from hot work operations and deterioration by acids, solvents, and other chemicals.</w:t>
      </w:r>
    </w:p>
    <w:p w:rsidR="00614E66" w:rsidRPr="00614E66" w:rsidP="00614E66" w14:paraId="74EB3CB2" w14:textId="77777777">
      <w:pPr>
        <w:rPr>
          <w:rFonts w:ascii="Times New Roman" w:hAnsi="Times New Roman" w:cs="Times New Roman"/>
        </w:rPr>
      </w:pPr>
      <w:r w:rsidRPr="00614E66">
        <w:rPr>
          <w:rFonts w:ascii="Times New Roman" w:hAnsi="Times New Roman" w:cs="Times New Roman"/>
        </w:rPr>
        <w:t>(5) Personal fall arrest systems shall be inspected prior to each use for mildew, wear, damage, and other deterioration. Defective components shall be removed from service.</w:t>
      </w:r>
    </w:p>
    <w:p w:rsidR="00614E66" w:rsidRPr="00614E66" w:rsidP="00614E66" w14:paraId="7F845CC4" w14:textId="77777777">
      <w:pPr>
        <w:rPr>
          <w:rFonts w:ascii="Times New Roman" w:hAnsi="Times New Roman" w:cs="Times New Roman"/>
        </w:rPr>
      </w:pPr>
      <w:r w:rsidRPr="00614E66">
        <w:rPr>
          <w:rFonts w:ascii="Times New Roman" w:hAnsi="Times New Roman" w:cs="Times New Roman"/>
        </w:rPr>
        <w:t>(6) Personal fall arrest systems and components subjected to impact loading shall be immediately removed from service and shall not be used again for employee protection until inspected and determined by a qualified person to be undamaged and suitable for reuse.</w:t>
      </w:r>
    </w:p>
    <w:p w:rsidR="00614E66" w:rsidRPr="00614E66" w:rsidP="00614E66" w14:paraId="13E7BED2" w14:textId="77777777">
      <w:pPr>
        <w:rPr>
          <w:rFonts w:ascii="Times New Roman" w:hAnsi="Times New Roman" w:cs="Times New Roman"/>
        </w:rPr>
      </w:pPr>
      <w:r w:rsidRPr="00614E66">
        <w:rPr>
          <w:rFonts w:ascii="Times New Roman" w:hAnsi="Times New Roman" w:cs="Times New Roman"/>
        </w:rPr>
        <w:t>(7) The employer shall provide for prompt rescue of employees in the event of a fall or shall ensure that employees are able to rescue themselves.</w:t>
      </w:r>
    </w:p>
    <w:p w:rsidR="00614E66" w:rsidRPr="00614E66" w:rsidP="00614E66" w14:paraId="3C903C41" w14:textId="77777777">
      <w:pPr>
        <w:rPr>
          <w:rFonts w:ascii="Times New Roman" w:hAnsi="Times New Roman" w:cs="Times New Roman"/>
        </w:rPr>
      </w:pPr>
      <w:r w:rsidRPr="00614E66">
        <w:rPr>
          <w:rFonts w:ascii="Times New Roman" w:hAnsi="Times New Roman" w:cs="Times New Roman"/>
        </w:rPr>
        <w:t>(8) Body belts shall be at least one and five-eighths inches (4.13 cm) wide.</w:t>
      </w:r>
    </w:p>
    <w:p w:rsidR="00614E66" w:rsidRPr="00614E66" w:rsidP="00614E66" w14:paraId="04646BC6" w14:textId="77777777">
      <w:pPr>
        <w:rPr>
          <w:rFonts w:ascii="Times New Roman" w:hAnsi="Times New Roman" w:cs="Times New Roman"/>
        </w:rPr>
      </w:pPr>
      <w:r w:rsidRPr="00614E66">
        <w:rPr>
          <w:rFonts w:ascii="Times New Roman" w:hAnsi="Times New Roman" w:cs="Times New Roman"/>
        </w:rPr>
        <w:t>(9) Personal fall arrest systems and components shall be used only for employee fall protection and not to hoist materials.</w:t>
      </w:r>
    </w:p>
    <w:p w:rsidR="00614E66" w:rsidRPr="00614E66" w:rsidP="00614E66" w14:paraId="1B873C76" w14:textId="77777777">
      <w:pPr>
        <w:rPr>
          <w:rFonts w:ascii="Times New Roman" w:hAnsi="Times New Roman" w:cs="Times New Roman"/>
        </w:rPr>
      </w:pPr>
      <w:r w:rsidRPr="00614E66">
        <w:rPr>
          <w:rFonts w:ascii="Times New Roman" w:hAnsi="Times New Roman" w:cs="Times New Roman"/>
        </w:rPr>
        <w:t>(d) </w:t>
      </w:r>
      <w:r w:rsidRPr="00614E66">
        <w:rPr>
          <w:rFonts w:ascii="Times New Roman" w:hAnsi="Times New Roman" w:cs="Times New Roman"/>
          <w:i/>
          <w:iCs/>
        </w:rPr>
        <w:t>Training.</w:t>
      </w:r>
      <w:r w:rsidRPr="00614E66">
        <w:rPr>
          <w:rFonts w:ascii="Times New Roman" w:hAnsi="Times New Roman" w:cs="Times New Roman"/>
        </w:rPr>
        <w:t> Before using personal fall arrest equipment, each affected employee shall be trained to understand the application limits of the equipment and proper hook-up, anchoring, and tie-off techniques. Affected employees shall also be trained so that they can demonstrate the proper use, inspection, and storage of their equipment.</w:t>
      </w:r>
    </w:p>
    <w:p w:rsidR="00614E66" w:rsidRPr="00614E66" w:rsidP="00614E66" w14:paraId="2E2730D1" w14:textId="77777777">
      <w:pPr>
        <w:rPr>
          <w:rFonts w:ascii="Times New Roman" w:hAnsi="Times New Roman" w:cs="Times New Roman"/>
          <w:i/>
          <w:iCs/>
        </w:rPr>
      </w:pPr>
      <w:r w:rsidRPr="00614E66">
        <w:rPr>
          <w:rFonts w:ascii="Times New Roman" w:hAnsi="Times New Roman" w:cs="Times New Roman"/>
          <w:i/>
          <w:iCs/>
        </w:rPr>
        <w:t>[</w:t>
      </w:r>
      <w:hyperlink r:id="rId145" w:history="1">
        <w:r w:rsidRPr="00614E66">
          <w:rPr>
            <w:rStyle w:val="Hyperlink"/>
            <w:rFonts w:ascii="Times New Roman" w:hAnsi="Times New Roman" w:cs="Times New Roman"/>
            <w:i/>
            <w:iCs/>
          </w:rPr>
          <w:t>61 FR 26352</w:t>
        </w:r>
      </w:hyperlink>
      <w:r w:rsidRPr="00614E66">
        <w:rPr>
          <w:rFonts w:ascii="Times New Roman" w:hAnsi="Times New Roman" w:cs="Times New Roman"/>
          <w:i/>
          <w:iCs/>
        </w:rPr>
        <w:t>, May 24, 1996, as amended at </w:t>
      </w:r>
      <w:hyperlink r:id="rId155" w:history="1">
        <w:r w:rsidRPr="00614E66">
          <w:rPr>
            <w:rStyle w:val="Hyperlink"/>
            <w:rFonts w:ascii="Times New Roman" w:hAnsi="Times New Roman" w:cs="Times New Roman"/>
            <w:i/>
            <w:iCs/>
          </w:rPr>
          <w:t>67 FR 44544</w:t>
        </w:r>
      </w:hyperlink>
      <w:r w:rsidRPr="00614E66">
        <w:rPr>
          <w:rFonts w:ascii="Times New Roman" w:hAnsi="Times New Roman" w:cs="Times New Roman"/>
          <w:i/>
          <w:iCs/>
        </w:rPr>
        <w:t>, July 3, 2002]</w:t>
      </w:r>
    </w:p>
    <w:p w:rsidR="00614E66" w:rsidRPr="00614E66" w:rsidP="00614E66" w14:paraId="30889360" w14:textId="77777777">
      <w:pPr>
        <w:rPr>
          <w:rFonts w:ascii="Times New Roman" w:hAnsi="Times New Roman" w:cs="Times New Roman"/>
          <w:b/>
          <w:bCs/>
        </w:rPr>
      </w:pPr>
      <w:r w:rsidRPr="00614E66">
        <w:rPr>
          <w:rFonts w:ascii="Times New Roman" w:hAnsi="Times New Roman" w:cs="Times New Roman"/>
          <w:b/>
          <w:bCs/>
        </w:rPr>
        <w:t>§ 1915.160 Positioning device systems.</w:t>
      </w:r>
    </w:p>
    <w:p w:rsidR="00614E66" w:rsidRPr="00614E66" w:rsidP="00614E66" w14:paraId="028A8E5D" w14:textId="77777777">
      <w:pPr>
        <w:rPr>
          <w:rFonts w:ascii="Times New Roman" w:hAnsi="Times New Roman" w:cs="Times New Roman"/>
        </w:rPr>
      </w:pPr>
      <w:r w:rsidRPr="00614E66">
        <w:rPr>
          <w:rFonts w:ascii="Times New Roman" w:hAnsi="Times New Roman" w:cs="Times New Roman"/>
        </w:rPr>
        <w:t>Positioning device systems and their use shall conform to the following provisions:</w:t>
      </w:r>
    </w:p>
    <w:p w:rsidR="00614E66" w:rsidRPr="00614E66" w:rsidP="00614E66" w14:paraId="18843A03"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Criteria for connectors and anchorages.</w:t>
      </w:r>
    </w:p>
    <w:p w:rsidR="00614E66" w:rsidRPr="00614E66" w:rsidP="00614E66" w14:paraId="23B24FB9" w14:textId="77777777">
      <w:pPr>
        <w:rPr>
          <w:rFonts w:ascii="Times New Roman" w:hAnsi="Times New Roman" w:cs="Times New Roman"/>
        </w:rPr>
      </w:pPr>
      <w:r w:rsidRPr="00614E66">
        <w:rPr>
          <w:rFonts w:ascii="Times New Roman" w:hAnsi="Times New Roman" w:cs="Times New Roman"/>
        </w:rPr>
        <w:t>(1) Connectors shall have a corrosion-resistant finish, and all surfaces and edges shall be smooth to prevent damage to interfacing parts of this system.</w:t>
      </w:r>
    </w:p>
    <w:p w:rsidR="00614E66" w:rsidRPr="00614E66" w:rsidP="00614E66" w14:paraId="0AA93364" w14:textId="77777777">
      <w:pPr>
        <w:rPr>
          <w:rFonts w:ascii="Times New Roman" w:hAnsi="Times New Roman" w:cs="Times New Roman"/>
        </w:rPr>
      </w:pPr>
      <w:r w:rsidRPr="00614E66">
        <w:rPr>
          <w:rFonts w:ascii="Times New Roman" w:hAnsi="Times New Roman" w:cs="Times New Roman"/>
        </w:rPr>
        <w:t xml:space="preserve">(2) Connecting assemblies shall have a minimum tensile strength of 5,000 pounds (22.24 </w:t>
      </w:r>
      <w:r w:rsidRPr="00614E66">
        <w:rPr>
          <w:rFonts w:ascii="Times New Roman" w:hAnsi="Times New Roman" w:cs="Times New Roman"/>
        </w:rPr>
        <w:t>Kn</w:t>
      </w:r>
      <w:r w:rsidRPr="00614E66">
        <w:rPr>
          <w:rFonts w:ascii="Times New Roman" w:hAnsi="Times New Roman" w:cs="Times New Roman"/>
        </w:rPr>
        <w:t>).</w:t>
      </w:r>
    </w:p>
    <w:p w:rsidR="00614E66" w:rsidRPr="00614E66" w:rsidP="00614E66" w14:paraId="18254C3C" w14:textId="77777777">
      <w:pPr>
        <w:rPr>
          <w:rFonts w:ascii="Times New Roman" w:hAnsi="Times New Roman" w:cs="Times New Roman"/>
        </w:rPr>
      </w:pPr>
      <w:r w:rsidRPr="00614E66">
        <w:rPr>
          <w:rFonts w:ascii="Times New Roman" w:hAnsi="Times New Roman" w:cs="Times New Roman"/>
        </w:rPr>
        <w:t>(3) Positioning device systems shall be secured to an anchorage capable of supporting at least twice the potential impact load of an employee's fall.</w:t>
      </w:r>
    </w:p>
    <w:p w:rsidR="00614E66" w:rsidRPr="00614E66" w:rsidP="00614E66" w14:paraId="69EA6985" w14:textId="77777777">
      <w:pPr>
        <w:rPr>
          <w:rFonts w:ascii="Times New Roman" w:hAnsi="Times New Roman" w:cs="Times New Roman"/>
        </w:rPr>
      </w:pPr>
      <w:r w:rsidRPr="00614E66">
        <w:rPr>
          <w:rFonts w:ascii="Times New Roman" w:hAnsi="Times New Roman" w:cs="Times New Roman"/>
        </w:rPr>
        <w:t>(4) </w:t>
      </w:r>
      <w:r w:rsidRPr="00614E66">
        <w:rPr>
          <w:rFonts w:ascii="Times New Roman" w:hAnsi="Times New Roman" w:cs="Times New Roman"/>
        </w:rPr>
        <w:t>Snaphooks</w:t>
      </w:r>
      <w:r w:rsidRPr="00614E66">
        <w:rPr>
          <w:rFonts w:ascii="Times New Roman" w:hAnsi="Times New Roman" w:cs="Times New Roman"/>
        </w:rPr>
        <w:t xml:space="preserve">, unless each is of a locking type designed and used to prevent disengagement, shall not be connected to each other. As of January 1, 1998, only locking type </w:t>
      </w:r>
      <w:r w:rsidRPr="00614E66">
        <w:rPr>
          <w:rFonts w:ascii="Times New Roman" w:hAnsi="Times New Roman" w:cs="Times New Roman"/>
        </w:rPr>
        <w:t>snaphooks</w:t>
      </w:r>
      <w:r w:rsidRPr="00614E66">
        <w:rPr>
          <w:rFonts w:ascii="Times New Roman" w:hAnsi="Times New Roman" w:cs="Times New Roman"/>
        </w:rPr>
        <w:t xml:space="preserve"> shall be used in positioning device systems.</w:t>
      </w:r>
    </w:p>
    <w:p w:rsidR="00614E66" w:rsidRPr="00614E66" w:rsidP="00614E66" w14:paraId="60DEF758"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Criteria for positioning device systems.</w:t>
      </w:r>
    </w:p>
    <w:p w:rsidR="00614E66" w:rsidRPr="00614E66" w:rsidP="00614E66" w14:paraId="64C3D79D" w14:textId="77777777">
      <w:pPr>
        <w:rPr>
          <w:rFonts w:ascii="Times New Roman" w:hAnsi="Times New Roman" w:cs="Times New Roman"/>
        </w:rPr>
      </w:pPr>
      <w:r w:rsidRPr="00614E66">
        <w:rPr>
          <w:rFonts w:ascii="Times New Roman" w:hAnsi="Times New Roman" w:cs="Times New Roman"/>
        </w:rPr>
        <w:t xml:space="preserve">(1) Restraint (tether) lines shall have a minimum breaking strength of 3,000 pounds (13.34 </w:t>
      </w:r>
      <w:r w:rsidRPr="00614E66">
        <w:rPr>
          <w:rFonts w:ascii="Times New Roman" w:hAnsi="Times New Roman" w:cs="Times New Roman"/>
        </w:rPr>
        <w:t>Kn</w:t>
      </w:r>
      <w:r w:rsidRPr="00614E66">
        <w:rPr>
          <w:rFonts w:ascii="Times New Roman" w:hAnsi="Times New Roman" w:cs="Times New Roman"/>
        </w:rPr>
        <w:t>).</w:t>
      </w:r>
    </w:p>
    <w:p w:rsidR="00614E66" w:rsidRPr="00614E66" w:rsidP="00614E66" w14:paraId="48338A69" w14:textId="77777777">
      <w:pPr>
        <w:rPr>
          <w:rFonts w:ascii="Times New Roman" w:hAnsi="Times New Roman" w:cs="Times New Roman"/>
        </w:rPr>
      </w:pPr>
      <w:r w:rsidRPr="00614E66">
        <w:rPr>
          <w:rFonts w:ascii="Times New Roman" w:hAnsi="Times New Roman" w:cs="Times New Roman"/>
        </w:rPr>
        <w:t>(2) The following system performance criteria for positioning device systems are effective November 20, 1996:</w:t>
      </w:r>
    </w:p>
    <w:p w:rsidR="00614E66" w:rsidRPr="00614E66" w:rsidP="00614E66" w14:paraId="7C51B8F4"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A window cleaner's positioning system shall be capable of withstanding without failure a drop test consisting of a </w:t>
      </w:r>
      <w:r w:rsidRPr="00614E66">
        <w:rPr>
          <w:rFonts w:ascii="Times New Roman" w:hAnsi="Times New Roman" w:cs="Times New Roman"/>
        </w:rPr>
        <w:t>6 foot</w:t>
      </w:r>
      <w:r w:rsidRPr="00614E66">
        <w:rPr>
          <w:rFonts w:ascii="Times New Roman" w:hAnsi="Times New Roman" w:cs="Times New Roman"/>
        </w:rPr>
        <w:t xml:space="preserve"> (1.83 m) drop of a 250-pound (113.4 kg) weight. The system shall limit the initial arresting force to not more than 2,000 pounds (8.9 </w:t>
      </w:r>
      <w:r w:rsidRPr="00614E66">
        <w:rPr>
          <w:rFonts w:ascii="Times New Roman" w:hAnsi="Times New Roman" w:cs="Times New Roman"/>
        </w:rPr>
        <w:t>Kn</w:t>
      </w:r>
      <w:r w:rsidRPr="00614E66">
        <w:rPr>
          <w:rFonts w:ascii="Times New Roman" w:hAnsi="Times New Roman" w:cs="Times New Roman"/>
        </w:rPr>
        <w:t xml:space="preserve">), with a duration not to exceed 2 milliseconds. The system shall limit any subsequent arresting forces imposed on the falling employee to not more than 1,000 pounds (4.45 </w:t>
      </w:r>
      <w:r w:rsidRPr="00614E66">
        <w:rPr>
          <w:rFonts w:ascii="Times New Roman" w:hAnsi="Times New Roman" w:cs="Times New Roman"/>
        </w:rPr>
        <w:t>Kn</w:t>
      </w:r>
      <w:r w:rsidRPr="00614E66">
        <w:rPr>
          <w:rFonts w:ascii="Times New Roman" w:hAnsi="Times New Roman" w:cs="Times New Roman"/>
        </w:rPr>
        <w:t>);</w:t>
      </w:r>
    </w:p>
    <w:p w:rsidR="00614E66" w:rsidRPr="00614E66" w:rsidP="00614E66" w14:paraId="66316E89" w14:textId="77777777">
      <w:pPr>
        <w:rPr>
          <w:rFonts w:ascii="Times New Roman" w:hAnsi="Times New Roman" w:cs="Times New Roman"/>
        </w:rPr>
      </w:pPr>
      <w:r w:rsidRPr="00614E66">
        <w:rPr>
          <w:rFonts w:ascii="Times New Roman" w:hAnsi="Times New Roman" w:cs="Times New Roman"/>
        </w:rPr>
        <w:t xml:space="preserve">(ii) All other positioning device systems shall be capable of withstanding without failure a drop test consisting of a </w:t>
      </w:r>
      <w:r w:rsidRPr="00614E66">
        <w:rPr>
          <w:rFonts w:ascii="Times New Roman" w:hAnsi="Times New Roman" w:cs="Times New Roman"/>
        </w:rPr>
        <w:t>4 foot</w:t>
      </w:r>
      <w:r w:rsidRPr="00614E66">
        <w:rPr>
          <w:rFonts w:ascii="Times New Roman" w:hAnsi="Times New Roman" w:cs="Times New Roman"/>
        </w:rPr>
        <w:t xml:space="preserve"> (1.22 m) drop of a 250-pound (113.4 kg) weight.</w:t>
      </w:r>
    </w:p>
    <w:p w:rsidR="00614E66" w:rsidRPr="00614E66" w:rsidP="00614E66" w14:paraId="116A6E64" w14:textId="77777777">
      <w:pPr>
        <w:rPr>
          <w:rFonts w:ascii="Times New Roman" w:hAnsi="Times New Roman" w:cs="Times New Roman"/>
        </w:rPr>
      </w:pPr>
      <w:r w:rsidRPr="00614E66">
        <w:rPr>
          <w:rFonts w:ascii="Times New Roman" w:hAnsi="Times New Roman" w:cs="Times New Roman"/>
        </w:rPr>
        <w:t>Note to paragraph (b)(2) of this section:</w:t>
      </w:r>
    </w:p>
    <w:p w:rsidR="00614E66" w:rsidRPr="00614E66" w:rsidP="00614E66" w14:paraId="3B19A607"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6203411E" w14:textId="77777777">
      <w:pPr>
        <w:rPr>
          <w:rFonts w:ascii="Times New Roman" w:hAnsi="Times New Roman" w:cs="Times New Roman"/>
        </w:rPr>
      </w:pPr>
      <w:r w:rsidRPr="00614E66">
        <w:rPr>
          <w:rFonts w:ascii="Times New Roman" w:hAnsi="Times New Roman" w:cs="Times New Roman"/>
        </w:rPr>
        <w:t>Positioning device systems which comply with the provisions of section 2 of non-mandatory appendix B to this subpart shall be deemed to meet the requirements of this </w:t>
      </w:r>
      <w:hyperlink r:id="rId113" w:anchor="p-1915.160(b)(2)" w:history="1">
        <w:r w:rsidRPr="00614E66">
          <w:rPr>
            <w:rStyle w:val="Hyperlink"/>
            <w:rFonts w:ascii="Times New Roman" w:hAnsi="Times New Roman" w:cs="Times New Roman"/>
          </w:rPr>
          <w:t>paragraph (b)(2)</w:t>
        </w:r>
      </w:hyperlink>
      <w:r w:rsidRPr="00614E66">
        <w:rPr>
          <w:rFonts w:ascii="Times New Roman" w:hAnsi="Times New Roman" w:cs="Times New Roman"/>
        </w:rPr>
        <w:t>.</w:t>
      </w:r>
    </w:p>
    <w:p w:rsidR="00614E66" w:rsidRPr="00614E66" w:rsidP="00614E66" w14:paraId="31E60F4A" w14:textId="77777777">
      <w:pPr>
        <w:rPr>
          <w:rFonts w:ascii="Times New Roman" w:hAnsi="Times New Roman" w:cs="Times New Roman"/>
        </w:rPr>
      </w:pPr>
      <w:r w:rsidRPr="00614E66">
        <w:rPr>
          <w:rFonts w:ascii="Times New Roman" w:hAnsi="Times New Roman" w:cs="Times New Roman"/>
        </w:rPr>
        <w:t>(c) </w:t>
      </w:r>
      <w:r w:rsidRPr="00614E66">
        <w:rPr>
          <w:rFonts w:ascii="Times New Roman" w:hAnsi="Times New Roman" w:cs="Times New Roman"/>
          <w:i/>
          <w:iCs/>
        </w:rPr>
        <w:t>Criteria for the use and care of positioning device systems.</w:t>
      </w:r>
    </w:p>
    <w:p w:rsidR="00614E66" w:rsidRPr="00614E66" w:rsidP="00614E66" w14:paraId="61E5593B" w14:textId="77777777">
      <w:pPr>
        <w:rPr>
          <w:rFonts w:ascii="Times New Roman" w:hAnsi="Times New Roman" w:cs="Times New Roman"/>
        </w:rPr>
      </w:pPr>
      <w:r w:rsidRPr="00614E66">
        <w:rPr>
          <w:rFonts w:ascii="Times New Roman" w:hAnsi="Times New Roman" w:cs="Times New Roman"/>
        </w:rPr>
        <w:t>(1) Positioning device systems shall be inspected before each use for mildew, wear, damage, and other deterioration. Defective components shall be removed from service.</w:t>
      </w:r>
    </w:p>
    <w:p w:rsidR="00614E66" w:rsidRPr="00614E66" w:rsidP="00614E66" w14:paraId="369D13FC" w14:textId="77777777">
      <w:pPr>
        <w:rPr>
          <w:rFonts w:ascii="Times New Roman" w:hAnsi="Times New Roman" w:cs="Times New Roman"/>
        </w:rPr>
      </w:pPr>
      <w:r w:rsidRPr="00614E66">
        <w:rPr>
          <w:rFonts w:ascii="Times New Roman" w:hAnsi="Times New Roman" w:cs="Times New Roman"/>
        </w:rPr>
        <w:t>(2) A positioning device system or component subjected to impact loading shall be immediately removed from service and shall not be used again for employee protection, unless inspected and determined by a qualified person to be undamaged and suitable for reuse.</w:t>
      </w:r>
    </w:p>
    <w:p w:rsidR="00614E66" w:rsidRPr="00614E66" w:rsidP="00614E66" w14:paraId="4314856F" w14:textId="77777777">
      <w:pPr>
        <w:rPr>
          <w:rFonts w:ascii="Times New Roman" w:hAnsi="Times New Roman" w:cs="Times New Roman"/>
        </w:rPr>
      </w:pPr>
      <w:r w:rsidRPr="00614E66">
        <w:rPr>
          <w:rFonts w:ascii="Times New Roman" w:hAnsi="Times New Roman" w:cs="Times New Roman"/>
        </w:rPr>
        <w:t>(d) </w:t>
      </w:r>
      <w:r w:rsidRPr="00614E66">
        <w:rPr>
          <w:rFonts w:ascii="Times New Roman" w:hAnsi="Times New Roman" w:cs="Times New Roman"/>
          <w:i/>
          <w:iCs/>
        </w:rPr>
        <w:t>Training.</w:t>
      </w:r>
      <w:r w:rsidRPr="00614E66">
        <w:rPr>
          <w:rFonts w:ascii="Times New Roman" w:hAnsi="Times New Roman" w:cs="Times New Roman"/>
        </w:rPr>
        <w:t> Before using a positioning device system, employees shall be trained in the application limits, proper hook-up, anchoring and tie-off techniques, methods of use, inspection, and storage of positioning device systems.</w:t>
      </w:r>
    </w:p>
    <w:p w:rsidR="00614E66" w:rsidRPr="00614E66" w:rsidP="00614E66" w14:paraId="054FD9D4" w14:textId="77777777">
      <w:pPr>
        <w:rPr>
          <w:rFonts w:ascii="Times New Roman" w:hAnsi="Times New Roman" w:cs="Times New Roman"/>
          <w:i/>
          <w:iCs/>
        </w:rPr>
      </w:pPr>
      <w:r w:rsidRPr="00614E66">
        <w:rPr>
          <w:rFonts w:ascii="Times New Roman" w:hAnsi="Times New Roman" w:cs="Times New Roman"/>
          <w:i/>
          <w:iCs/>
        </w:rPr>
        <w:t>[</w:t>
      </w:r>
      <w:hyperlink r:id="rId145" w:history="1">
        <w:r w:rsidRPr="00614E66">
          <w:rPr>
            <w:rStyle w:val="Hyperlink"/>
            <w:rFonts w:ascii="Times New Roman" w:hAnsi="Times New Roman" w:cs="Times New Roman"/>
            <w:i/>
            <w:iCs/>
          </w:rPr>
          <w:t>61 FR 26352</w:t>
        </w:r>
      </w:hyperlink>
      <w:r w:rsidRPr="00614E66">
        <w:rPr>
          <w:rFonts w:ascii="Times New Roman" w:hAnsi="Times New Roman" w:cs="Times New Roman"/>
          <w:i/>
          <w:iCs/>
        </w:rPr>
        <w:t>, May 24, 1996, as amended at </w:t>
      </w:r>
      <w:hyperlink r:id="rId155" w:history="1">
        <w:r w:rsidRPr="00614E66">
          <w:rPr>
            <w:rStyle w:val="Hyperlink"/>
            <w:rFonts w:ascii="Times New Roman" w:hAnsi="Times New Roman" w:cs="Times New Roman"/>
            <w:i/>
            <w:iCs/>
          </w:rPr>
          <w:t>67 FR 44544</w:t>
        </w:r>
      </w:hyperlink>
      <w:r w:rsidRPr="00614E66">
        <w:rPr>
          <w:rFonts w:ascii="Times New Roman" w:hAnsi="Times New Roman" w:cs="Times New Roman"/>
          <w:i/>
          <w:iCs/>
        </w:rPr>
        <w:t>, July 3, 2002]</w:t>
      </w:r>
    </w:p>
    <w:p w:rsidR="00614E66" w:rsidRPr="00614E66" w:rsidP="00614E66" w14:paraId="63646012" w14:textId="77777777">
      <w:pPr>
        <w:rPr>
          <w:rFonts w:ascii="Times New Roman" w:hAnsi="Times New Roman" w:cs="Times New Roman"/>
          <w:b/>
          <w:bCs/>
        </w:rPr>
      </w:pPr>
      <w:r w:rsidRPr="00614E66">
        <w:rPr>
          <w:rFonts w:ascii="Times New Roman" w:hAnsi="Times New Roman" w:cs="Times New Roman"/>
          <w:b/>
          <w:bCs/>
        </w:rPr>
        <w:t>Appendix A to Subpart I of Part 1915—Non-Mandatory Guidelines for Hazard Assessment, Personal Protective Equipment (PPE) Selection, and PPE Training Program</w:t>
      </w:r>
    </w:p>
    <w:p w:rsidR="00614E66" w:rsidRPr="00614E66" w:rsidP="00614E66" w14:paraId="1CC68C60" w14:textId="77777777">
      <w:pPr>
        <w:rPr>
          <w:rFonts w:ascii="Times New Roman" w:hAnsi="Times New Roman" w:cs="Times New Roman"/>
        </w:rPr>
      </w:pPr>
      <w:r w:rsidRPr="00614E66">
        <w:rPr>
          <w:rFonts w:ascii="Times New Roman" w:hAnsi="Times New Roman" w:cs="Times New Roman"/>
        </w:rPr>
        <w:t xml:space="preserve">This appendix is intended to provide compliance assistance for hazard assessment, selection of personal protective equipment (PPE) and PPE training. It neither adds to </w:t>
      </w:r>
      <w:r w:rsidRPr="00614E66">
        <w:rPr>
          <w:rFonts w:ascii="Times New Roman" w:hAnsi="Times New Roman" w:cs="Times New Roman"/>
        </w:rPr>
        <w:t>or</w:t>
      </w:r>
      <w:r w:rsidRPr="00614E66">
        <w:rPr>
          <w:rFonts w:ascii="Times New Roman" w:hAnsi="Times New Roman" w:cs="Times New Roman"/>
        </w:rPr>
        <w:t xml:space="preserve"> detracts from the employer's responsibility to comply with the provisions of this subpart.</w:t>
      </w:r>
    </w:p>
    <w:p w:rsidR="00614E66" w:rsidRPr="00614E66" w:rsidP="00614E66" w14:paraId="0803FFB1"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Controlling hazards.</w:t>
      </w:r>
      <w:r w:rsidRPr="00614E66">
        <w:rPr>
          <w:rFonts w:ascii="Times New Roman" w:hAnsi="Times New Roman" w:cs="Times New Roman"/>
        </w:rPr>
        <w:t> Employers and employees should not rely exclusively on PPE for protection from hazards. PPE should be used, where appropriate, in conjunction with engineering controls, guards, and safe work practices and procedures.</w:t>
      </w:r>
    </w:p>
    <w:p w:rsidR="00614E66" w:rsidRPr="00614E66" w:rsidP="00614E66" w14:paraId="1C74E15A"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Assessment and selection.</w:t>
      </w:r>
      <w:r w:rsidRPr="00614E66">
        <w:rPr>
          <w:rFonts w:ascii="Times New Roman" w:hAnsi="Times New Roman" w:cs="Times New Roman"/>
        </w:rPr>
        <w:t> Employers need to consider certain general guidelines for assessing the hazardous situations that are likely to arise under foreseeable work activity conditions and to match employee PPE to the identified hazards. The employer should designate a safety officer or some other qualified person to exercise common sense and appropriate expertise to assess work activity hazards and select PPE.</w:t>
      </w:r>
    </w:p>
    <w:p w:rsidR="00614E66" w:rsidRPr="00614E66" w:rsidP="00614E66" w14:paraId="4AF5E813" w14:textId="77777777">
      <w:pPr>
        <w:rPr>
          <w:rFonts w:ascii="Times New Roman" w:hAnsi="Times New Roman" w:cs="Times New Roman"/>
        </w:rPr>
      </w:pPr>
      <w:r w:rsidRPr="00614E66">
        <w:rPr>
          <w:rFonts w:ascii="Times New Roman" w:hAnsi="Times New Roman" w:cs="Times New Roman"/>
        </w:rPr>
        <w:t>3. </w:t>
      </w:r>
      <w:r w:rsidRPr="00614E66">
        <w:rPr>
          <w:rFonts w:ascii="Times New Roman" w:hAnsi="Times New Roman" w:cs="Times New Roman"/>
          <w:i/>
          <w:iCs/>
        </w:rPr>
        <w:t>Assessment guidelines.</w:t>
      </w:r>
      <w:r w:rsidRPr="00614E66">
        <w:rPr>
          <w:rFonts w:ascii="Times New Roman" w:hAnsi="Times New Roman" w:cs="Times New Roman"/>
        </w:rPr>
        <w:t> </w:t>
      </w:r>
      <w:r w:rsidRPr="00614E66">
        <w:rPr>
          <w:rFonts w:ascii="Times New Roman" w:hAnsi="Times New Roman" w:cs="Times New Roman"/>
        </w:rPr>
        <w:t>In order to</w:t>
      </w:r>
      <w:r w:rsidRPr="00614E66">
        <w:rPr>
          <w:rFonts w:ascii="Times New Roman" w:hAnsi="Times New Roman" w:cs="Times New Roman"/>
        </w:rPr>
        <w:t xml:space="preserve"> assess the need for PPE the following steps should be taken:</w:t>
      </w:r>
    </w:p>
    <w:p w:rsidR="00614E66" w:rsidRPr="00614E66" w:rsidP="00614E66" w14:paraId="56D50B73"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Survey.</w:t>
      </w:r>
      <w:r w:rsidRPr="00614E66">
        <w:rPr>
          <w:rFonts w:ascii="Times New Roman" w:hAnsi="Times New Roman" w:cs="Times New Roman"/>
        </w:rPr>
        <w:t> Conduct a walk-through survey of the area in question to identify sources of hazards.</w:t>
      </w:r>
    </w:p>
    <w:p w:rsidR="00614E66" w:rsidRPr="00614E66" w:rsidP="00614E66" w14:paraId="46251FDB" w14:textId="77777777">
      <w:pPr>
        <w:rPr>
          <w:rFonts w:ascii="Times New Roman" w:hAnsi="Times New Roman" w:cs="Times New Roman"/>
        </w:rPr>
      </w:pPr>
      <w:r w:rsidRPr="00614E66">
        <w:rPr>
          <w:rFonts w:ascii="Times New Roman" w:hAnsi="Times New Roman" w:cs="Times New Roman"/>
        </w:rPr>
        <w:t>Categories for Consideration:</w:t>
      </w:r>
    </w:p>
    <w:p w:rsidR="00614E66" w:rsidRPr="00614E66" w:rsidP="00614E66" w14:paraId="1943EFAD" w14:textId="77777777">
      <w:pPr>
        <w:rPr>
          <w:rFonts w:ascii="Times New Roman" w:hAnsi="Times New Roman" w:cs="Times New Roman"/>
        </w:rPr>
      </w:pPr>
      <w:r w:rsidRPr="00614E66">
        <w:rPr>
          <w:rFonts w:ascii="Times New Roman" w:hAnsi="Times New Roman" w:cs="Times New Roman"/>
        </w:rPr>
        <w:t>(1) Impact</w:t>
      </w:r>
    </w:p>
    <w:p w:rsidR="00614E66" w:rsidRPr="00614E66" w:rsidP="00614E66" w14:paraId="5E4E6E87" w14:textId="77777777">
      <w:pPr>
        <w:rPr>
          <w:rFonts w:ascii="Times New Roman" w:hAnsi="Times New Roman" w:cs="Times New Roman"/>
        </w:rPr>
      </w:pPr>
      <w:r w:rsidRPr="00614E66">
        <w:rPr>
          <w:rFonts w:ascii="Times New Roman" w:hAnsi="Times New Roman" w:cs="Times New Roman"/>
        </w:rPr>
        <w:t>(2) Penetration</w:t>
      </w:r>
    </w:p>
    <w:p w:rsidR="00614E66" w:rsidRPr="00614E66" w:rsidP="00614E66" w14:paraId="01F3111B" w14:textId="77777777">
      <w:pPr>
        <w:rPr>
          <w:rFonts w:ascii="Times New Roman" w:hAnsi="Times New Roman" w:cs="Times New Roman"/>
        </w:rPr>
      </w:pPr>
      <w:r w:rsidRPr="00614E66">
        <w:rPr>
          <w:rFonts w:ascii="Times New Roman" w:hAnsi="Times New Roman" w:cs="Times New Roman"/>
        </w:rPr>
        <w:t>(3) Compression (roll-over)</w:t>
      </w:r>
    </w:p>
    <w:p w:rsidR="00614E66" w:rsidRPr="00614E66" w:rsidP="00614E66" w14:paraId="64E3E70A" w14:textId="77777777">
      <w:pPr>
        <w:rPr>
          <w:rFonts w:ascii="Times New Roman" w:hAnsi="Times New Roman" w:cs="Times New Roman"/>
        </w:rPr>
      </w:pPr>
      <w:r w:rsidRPr="00614E66">
        <w:rPr>
          <w:rFonts w:ascii="Times New Roman" w:hAnsi="Times New Roman" w:cs="Times New Roman"/>
        </w:rPr>
        <w:t>(4) Chemical</w:t>
      </w:r>
    </w:p>
    <w:p w:rsidR="00614E66" w:rsidRPr="00614E66" w:rsidP="00614E66" w14:paraId="16234740" w14:textId="77777777">
      <w:pPr>
        <w:rPr>
          <w:rFonts w:ascii="Times New Roman" w:hAnsi="Times New Roman" w:cs="Times New Roman"/>
        </w:rPr>
      </w:pPr>
      <w:r w:rsidRPr="00614E66">
        <w:rPr>
          <w:rFonts w:ascii="Times New Roman" w:hAnsi="Times New Roman" w:cs="Times New Roman"/>
        </w:rPr>
        <w:t>(5) Heat</w:t>
      </w:r>
    </w:p>
    <w:p w:rsidR="00614E66" w:rsidRPr="00614E66" w:rsidP="00614E66" w14:paraId="627119D8" w14:textId="77777777">
      <w:pPr>
        <w:rPr>
          <w:rFonts w:ascii="Times New Roman" w:hAnsi="Times New Roman" w:cs="Times New Roman"/>
        </w:rPr>
      </w:pPr>
      <w:r w:rsidRPr="00614E66">
        <w:rPr>
          <w:rFonts w:ascii="Times New Roman" w:hAnsi="Times New Roman" w:cs="Times New Roman"/>
        </w:rPr>
        <w:t>(6) Harmful dust</w:t>
      </w:r>
    </w:p>
    <w:p w:rsidR="00614E66" w:rsidRPr="00614E66" w:rsidP="00614E66" w14:paraId="27F96B22" w14:textId="77777777">
      <w:pPr>
        <w:rPr>
          <w:rFonts w:ascii="Times New Roman" w:hAnsi="Times New Roman" w:cs="Times New Roman"/>
        </w:rPr>
      </w:pPr>
      <w:r w:rsidRPr="00614E66">
        <w:rPr>
          <w:rFonts w:ascii="Times New Roman" w:hAnsi="Times New Roman" w:cs="Times New Roman"/>
        </w:rPr>
        <w:t>(7) Light (optical) radiation</w:t>
      </w:r>
    </w:p>
    <w:p w:rsidR="00614E66" w:rsidRPr="00614E66" w:rsidP="00614E66" w14:paraId="268FADE7" w14:textId="77777777">
      <w:pPr>
        <w:rPr>
          <w:rFonts w:ascii="Times New Roman" w:hAnsi="Times New Roman" w:cs="Times New Roman"/>
        </w:rPr>
      </w:pPr>
      <w:r w:rsidRPr="00614E66">
        <w:rPr>
          <w:rFonts w:ascii="Times New Roman" w:hAnsi="Times New Roman" w:cs="Times New Roman"/>
        </w:rPr>
        <w:t>(8) Drowning</w:t>
      </w:r>
    </w:p>
    <w:p w:rsidR="00614E66" w:rsidRPr="00614E66" w:rsidP="00614E66" w14:paraId="710F3362" w14:textId="77777777">
      <w:pPr>
        <w:rPr>
          <w:rFonts w:ascii="Times New Roman" w:hAnsi="Times New Roman" w:cs="Times New Roman"/>
        </w:rPr>
      </w:pPr>
      <w:r w:rsidRPr="00614E66">
        <w:rPr>
          <w:rFonts w:ascii="Times New Roman" w:hAnsi="Times New Roman" w:cs="Times New Roman"/>
        </w:rPr>
        <w:t>(9) Falling</w:t>
      </w:r>
    </w:p>
    <w:p w:rsidR="00614E66" w:rsidRPr="00614E66" w:rsidP="00614E66" w14:paraId="6F3326D7"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Sources.</w:t>
      </w:r>
      <w:r w:rsidRPr="00614E66">
        <w:rPr>
          <w:rFonts w:ascii="Times New Roman" w:hAnsi="Times New Roman" w:cs="Times New Roman"/>
        </w:rPr>
        <w:t> During the walk-through survey the safety officer should observe:</w:t>
      </w:r>
    </w:p>
    <w:p w:rsidR="00614E66" w:rsidRPr="00614E66" w:rsidP="00614E66" w14:paraId="18660A35" w14:textId="77777777">
      <w:pPr>
        <w:rPr>
          <w:rFonts w:ascii="Times New Roman" w:hAnsi="Times New Roman" w:cs="Times New Roman"/>
        </w:rPr>
      </w:pPr>
      <w:r w:rsidRPr="00614E66">
        <w:rPr>
          <w:rFonts w:ascii="Times New Roman" w:hAnsi="Times New Roman" w:cs="Times New Roman"/>
        </w:rPr>
        <w:t>(1) Sources of motion; for example, machinery or processes where any movement of tools, machine elements or particles could exist, or movement of personnel that could result in collision with stationary objects.</w:t>
      </w:r>
    </w:p>
    <w:p w:rsidR="00614E66" w:rsidRPr="00614E66" w:rsidP="00614E66" w14:paraId="1DA24FB9" w14:textId="77777777">
      <w:pPr>
        <w:rPr>
          <w:rFonts w:ascii="Times New Roman" w:hAnsi="Times New Roman" w:cs="Times New Roman"/>
        </w:rPr>
      </w:pPr>
      <w:r w:rsidRPr="00614E66">
        <w:rPr>
          <w:rFonts w:ascii="Times New Roman" w:hAnsi="Times New Roman" w:cs="Times New Roman"/>
        </w:rPr>
        <w:t>(2) Sources of high temperatures that could result in burns, eye injury or ignition of protective equipment.</w:t>
      </w:r>
    </w:p>
    <w:p w:rsidR="00614E66" w:rsidRPr="00614E66" w:rsidP="00614E66" w14:paraId="76D93615" w14:textId="77777777">
      <w:pPr>
        <w:rPr>
          <w:rFonts w:ascii="Times New Roman" w:hAnsi="Times New Roman" w:cs="Times New Roman"/>
        </w:rPr>
      </w:pPr>
      <w:r w:rsidRPr="00614E66">
        <w:rPr>
          <w:rFonts w:ascii="Times New Roman" w:hAnsi="Times New Roman" w:cs="Times New Roman"/>
        </w:rPr>
        <w:t>(3) Types of chemical exposures.</w:t>
      </w:r>
    </w:p>
    <w:p w:rsidR="00614E66" w:rsidRPr="00614E66" w:rsidP="00614E66" w14:paraId="05FCC795" w14:textId="77777777">
      <w:pPr>
        <w:rPr>
          <w:rFonts w:ascii="Times New Roman" w:hAnsi="Times New Roman" w:cs="Times New Roman"/>
        </w:rPr>
      </w:pPr>
      <w:r w:rsidRPr="00614E66">
        <w:rPr>
          <w:rFonts w:ascii="Times New Roman" w:hAnsi="Times New Roman" w:cs="Times New Roman"/>
        </w:rPr>
        <w:t>(4) Sources of harmful dust.</w:t>
      </w:r>
    </w:p>
    <w:p w:rsidR="00614E66" w:rsidRPr="00614E66" w:rsidP="00614E66" w14:paraId="4D814DA9" w14:textId="77777777">
      <w:pPr>
        <w:rPr>
          <w:rFonts w:ascii="Times New Roman" w:hAnsi="Times New Roman" w:cs="Times New Roman"/>
        </w:rPr>
      </w:pPr>
      <w:r w:rsidRPr="00614E66">
        <w:rPr>
          <w:rFonts w:ascii="Times New Roman" w:hAnsi="Times New Roman" w:cs="Times New Roman"/>
        </w:rPr>
        <w:t>(5) Sources of light radiation, for instance, welding, brazing, cutting, heat treating, furnaces, and high intensity lights.</w:t>
      </w:r>
    </w:p>
    <w:p w:rsidR="00614E66" w:rsidRPr="00614E66" w:rsidP="00614E66" w14:paraId="748D1E83" w14:textId="77777777">
      <w:pPr>
        <w:rPr>
          <w:rFonts w:ascii="Times New Roman" w:hAnsi="Times New Roman" w:cs="Times New Roman"/>
        </w:rPr>
      </w:pPr>
      <w:r w:rsidRPr="00614E66">
        <w:rPr>
          <w:rFonts w:ascii="Times New Roman" w:hAnsi="Times New Roman" w:cs="Times New Roman"/>
        </w:rPr>
        <w:t>(6) Sources of falling objects or potential for dropping objects.</w:t>
      </w:r>
    </w:p>
    <w:p w:rsidR="00614E66" w:rsidRPr="00614E66" w:rsidP="00614E66" w14:paraId="64D88ACA" w14:textId="77777777">
      <w:pPr>
        <w:rPr>
          <w:rFonts w:ascii="Times New Roman" w:hAnsi="Times New Roman" w:cs="Times New Roman"/>
        </w:rPr>
      </w:pPr>
      <w:r w:rsidRPr="00614E66">
        <w:rPr>
          <w:rFonts w:ascii="Times New Roman" w:hAnsi="Times New Roman" w:cs="Times New Roman"/>
        </w:rPr>
        <w:t>(7) Sources of sharp objects which might pierce or cut the hands.</w:t>
      </w:r>
    </w:p>
    <w:p w:rsidR="00614E66" w:rsidRPr="00614E66" w:rsidP="00614E66" w14:paraId="62514351" w14:textId="77777777">
      <w:pPr>
        <w:rPr>
          <w:rFonts w:ascii="Times New Roman" w:hAnsi="Times New Roman" w:cs="Times New Roman"/>
        </w:rPr>
      </w:pPr>
      <w:r w:rsidRPr="00614E66">
        <w:rPr>
          <w:rFonts w:ascii="Times New Roman" w:hAnsi="Times New Roman" w:cs="Times New Roman"/>
        </w:rPr>
        <w:t>(8) Sources of rolling or pinching objects which could crush the feet.</w:t>
      </w:r>
    </w:p>
    <w:p w:rsidR="00614E66" w:rsidRPr="00614E66" w:rsidP="00614E66" w14:paraId="629075C2" w14:textId="77777777">
      <w:pPr>
        <w:rPr>
          <w:rFonts w:ascii="Times New Roman" w:hAnsi="Times New Roman" w:cs="Times New Roman"/>
        </w:rPr>
      </w:pPr>
      <w:r w:rsidRPr="00614E66">
        <w:rPr>
          <w:rFonts w:ascii="Times New Roman" w:hAnsi="Times New Roman" w:cs="Times New Roman"/>
        </w:rPr>
        <w:t xml:space="preserve">(9) Layout of </w:t>
      </w:r>
      <w:r w:rsidRPr="00614E66">
        <w:rPr>
          <w:rFonts w:ascii="Times New Roman" w:hAnsi="Times New Roman" w:cs="Times New Roman"/>
        </w:rPr>
        <w:t>work place</w:t>
      </w:r>
      <w:r w:rsidRPr="00614E66">
        <w:rPr>
          <w:rFonts w:ascii="Times New Roman" w:hAnsi="Times New Roman" w:cs="Times New Roman"/>
        </w:rPr>
        <w:t xml:space="preserve"> and location of co-workers.</w:t>
      </w:r>
    </w:p>
    <w:p w:rsidR="00614E66" w:rsidRPr="00614E66" w:rsidP="00614E66" w14:paraId="5B026C91" w14:textId="77777777">
      <w:pPr>
        <w:rPr>
          <w:rFonts w:ascii="Times New Roman" w:hAnsi="Times New Roman" w:cs="Times New Roman"/>
        </w:rPr>
      </w:pPr>
      <w:r w:rsidRPr="00614E66">
        <w:rPr>
          <w:rFonts w:ascii="Times New Roman" w:hAnsi="Times New Roman" w:cs="Times New Roman"/>
        </w:rPr>
        <w:t>(10) Any electrical hazards.</w:t>
      </w:r>
    </w:p>
    <w:p w:rsidR="00614E66" w:rsidRPr="00614E66" w:rsidP="00614E66" w14:paraId="070BCF65" w14:textId="77777777">
      <w:pPr>
        <w:rPr>
          <w:rFonts w:ascii="Times New Roman" w:hAnsi="Times New Roman" w:cs="Times New Roman"/>
        </w:rPr>
      </w:pPr>
      <w:r w:rsidRPr="00614E66">
        <w:rPr>
          <w:rFonts w:ascii="Times New Roman" w:hAnsi="Times New Roman" w:cs="Times New Roman"/>
        </w:rPr>
        <w:t>(11) Review injury/accident data to help identify problem areas.</w:t>
      </w:r>
    </w:p>
    <w:p w:rsidR="00614E66" w:rsidRPr="00614E66" w:rsidP="00614E66" w14:paraId="6B200B90" w14:textId="77777777">
      <w:pPr>
        <w:rPr>
          <w:rFonts w:ascii="Times New Roman" w:hAnsi="Times New Roman" w:cs="Times New Roman"/>
        </w:rPr>
      </w:pPr>
      <w:r w:rsidRPr="00614E66">
        <w:rPr>
          <w:rFonts w:ascii="Times New Roman" w:hAnsi="Times New Roman" w:cs="Times New Roman"/>
          <w:i/>
          <w:iCs/>
        </w:rPr>
        <w:t>Organize data.</w:t>
      </w:r>
      <w:r w:rsidRPr="00614E66">
        <w:rPr>
          <w:rFonts w:ascii="Times New Roman" w:hAnsi="Times New Roman" w:cs="Times New Roman"/>
        </w:rPr>
        <w:t> Following the walk-through survey, it is necessary to organize the data and other information obtained. That material provides the basis for hazard assessment that enables the employer to select the appropriate PPE.</w:t>
      </w:r>
    </w:p>
    <w:p w:rsidR="00614E66" w:rsidRPr="00614E66" w:rsidP="00614E66" w14:paraId="47688428" w14:textId="77777777">
      <w:pPr>
        <w:rPr>
          <w:rFonts w:ascii="Times New Roman" w:hAnsi="Times New Roman" w:cs="Times New Roman"/>
        </w:rPr>
      </w:pPr>
      <w:r w:rsidRPr="00614E66">
        <w:rPr>
          <w:rFonts w:ascii="Times New Roman" w:hAnsi="Times New Roman" w:cs="Times New Roman"/>
        </w:rPr>
        <w:t>d. </w:t>
      </w:r>
      <w:r w:rsidRPr="00614E66">
        <w:rPr>
          <w:rFonts w:ascii="Times New Roman" w:hAnsi="Times New Roman" w:cs="Times New Roman"/>
          <w:i/>
          <w:iCs/>
        </w:rPr>
        <w:t>Analyze data.</w:t>
      </w:r>
      <w:r w:rsidRPr="00614E66">
        <w:rPr>
          <w:rFonts w:ascii="Times New Roman" w:hAnsi="Times New Roman" w:cs="Times New Roman"/>
        </w:rPr>
        <w:t> Having gathered and organized data regarding a particular occupation, employers need to estimate the potential for injuries. Each of the identified hazards (see paragraph 3.a.) should be reviewed and classified as to its type, the level of risk, and the seriousness of any potential injury. Where it is foreseeable that an employee could be exposed to several hazards simultaneously, the consequences of such exposure should be considered.</w:t>
      </w:r>
    </w:p>
    <w:p w:rsidR="00614E66" w:rsidRPr="00614E66" w:rsidP="00614E66" w14:paraId="0FA2BB4A" w14:textId="77777777">
      <w:pPr>
        <w:rPr>
          <w:rFonts w:ascii="Times New Roman" w:hAnsi="Times New Roman" w:cs="Times New Roman"/>
        </w:rPr>
      </w:pPr>
      <w:r w:rsidRPr="00614E66">
        <w:rPr>
          <w:rFonts w:ascii="Times New Roman" w:hAnsi="Times New Roman" w:cs="Times New Roman"/>
        </w:rPr>
        <w:t>4. </w:t>
      </w:r>
      <w:r w:rsidRPr="00614E66">
        <w:rPr>
          <w:rFonts w:ascii="Times New Roman" w:hAnsi="Times New Roman" w:cs="Times New Roman"/>
          <w:i/>
          <w:iCs/>
        </w:rPr>
        <w:t>Selection guidelines.</w:t>
      </w:r>
      <w:r w:rsidRPr="00614E66">
        <w:rPr>
          <w:rFonts w:ascii="Times New Roman" w:hAnsi="Times New Roman" w:cs="Times New Roman"/>
        </w:rPr>
        <w:t> After completion of the procedures in paragraph 3, the general procedure for selection of protective equipment is to:</w:t>
      </w:r>
    </w:p>
    <w:p w:rsidR="00614E66" w:rsidRPr="00614E66" w:rsidP="00614E66" w14:paraId="70F7C7AB" w14:textId="77777777">
      <w:pPr>
        <w:rPr>
          <w:rFonts w:ascii="Times New Roman" w:hAnsi="Times New Roman" w:cs="Times New Roman"/>
        </w:rPr>
      </w:pPr>
      <w:r w:rsidRPr="00614E66">
        <w:rPr>
          <w:rFonts w:ascii="Times New Roman" w:hAnsi="Times New Roman" w:cs="Times New Roman"/>
        </w:rPr>
        <w:t xml:space="preserve">(a) become familiar with the potential hazards and the types of protective equipment that are available, and what they can do; for example, splash protection, and impact </w:t>
      </w:r>
      <w:r w:rsidRPr="00614E66">
        <w:rPr>
          <w:rFonts w:ascii="Times New Roman" w:hAnsi="Times New Roman" w:cs="Times New Roman"/>
        </w:rPr>
        <w:t>protection;</w:t>
      </w:r>
    </w:p>
    <w:p w:rsidR="00614E66" w:rsidRPr="00614E66" w:rsidP="00614E66" w14:paraId="6CB3D764" w14:textId="77777777">
      <w:pPr>
        <w:rPr>
          <w:rFonts w:ascii="Times New Roman" w:hAnsi="Times New Roman" w:cs="Times New Roman"/>
        </w:rPr>
      </w:pPr>
      <w:r w:rsidRPr="00614E66">
        <w:rPr>
          <w:rFonts w:ascii="Times New Roman" w:hAnsi="Times New Roman" w:cs="Times New Roman"/>
        </w:rPr>
        <w:t xml:space="preserve">(b) compare the hazards associated with the environment; for instance, impact velocities, masses, projectile shapes, radiation intensities, with the capabilities of the available protective </w:t>
      </w:r>
      <w:r w:rsidRPr="00614E66">
        <w:rPr>
          <w:rFonts w:ascii="Times New Roman" w:hAnsi="Times New Roman" w:cs="Times New Roman"/>
        </w:rPr>
        <w:t>equipment;</w:t>
      </w:r>
    </w:p>
    <w:p w:rsidR="00614E66" w:rsidRPr="00614E66" w:rsidP="00614E66" w14:paraId="4A5B034D" w14:textId="77777777">
      <w:pPr>
        <w:rPr>
          <w:rFonts w:ascii="Times New Roman" w:hAnsi="Times New Roman" w:cs="Times New Roman"/>
        </w:rPr>
      </w:pPr>
      <w:r w:rsidRPr="00614E66">
        <w:rPr>
          <w:rFonts w:ascii="Times New Roman" w:hAnsi="Times New Roman" w:cs="Times New Roman"/>
        </w:rPr>
        <w:t>(c) select the protective equipment which ensures a level of protection greater than the minimum required to protect employees from the hazards; and</w:t>
      </w:r>
    </w:p>
    <w:p w:rsidR="00614E66" w:rsidRPr="00614E66" w:rsidP="00614E66" w14:paraId="209A7113" w14:textId="77777777">
      <w:pPr>
        <w:rPr>
          <w:rFonts w:ascii="Times New Roman" w:hAnsi="Times New Roman" w:cs="Times New Roman"/>
        </w:rPr>
      </w:pPr>
      <w:r w:rsidRPr="00614E66">
        <w:rPr>
          <w:rFonts w:ascii="Times New Roman" w:hAnsi="Times New Roman" w:cs="Times New Roman"/>
        </w:rPr>
        <w:t>(d) fit the user with the protective device and give instructions on care and use of the PPE. It is very important that users be made aware of all warning labels and limitations of their PPE.</w:t>
      </w:r>
    </w:p>
    <w:p w:rsidR="00614E66" w:rsidRPr="00614E66" w:rsidP="00614E66" w14:paraId="5FF0A00C" w14:textId="77777777">
      <w:pPr>
        <w:rPr>
          <w:rFonts w:ascii="Times New Roman" w:hAnsi="Times New Roman" w:cs="Times New Roman"/>
        </w:rPr>
      </w:pPr>
      <w:r w:rsidRPr="00614E66">
        <w:rPr>
          <w:rFonts w:ascii="Times New Roman" w:hAnsi="Times New Roman" w:cs="Times New Roman"/>
        </w:rPr>
        <w:t>5. </w:t>
      </w:r>
      <w:r w:rsidRPr="00614E66">
        <w:rPr>
          <w:rFonts w:ascii="Times New Roman" w:hAnsi="Times New Roman" w:cs="Times New Roman"/>
          <w:i/>
          <w:iCs/>
        </w:rPr>
        <w:t>Fitting the device.</w:t>
      </w:r>
      <w:r w:rsidRPr="00614E66">
        <w:rPr>
          <w:rFonts w:ascii="Times New Roman" w:hAnsi="Times New Roman" w:cs="Times New Roman"/>
        </w:rPr>
        <w:t xml:space="preserve"> Careful consideration must be given to comfort and fit. The employee will be most likely to wear the protective device if it fits comfortably. PPE that does not fit properly may not provide the necessary </w:t>
      </w:r>
      <w:r w:rsidRPr="00614E66">
        <w:rPr>
          <w:rFonts w:ascii="Times New Roman" w:hAnsi="Times New Roman" w:cs="Times New Roman"/>
        </w:rPr>
        <w:t>protection, and</w:t>
      </w:r>
      <w:r w:rsidRPr="00614E66">
        <w:rPr>
          <w:rFonts w:ascii="Times New Roman" w:hAnsi="Times New Roman" w:cs="Times New Roman"/>
        </w:rPr>
        <w:t xml:space="preserve"> may create other problems for wearers. Generally, protective devices are available in a variety of sizes and choices. </w:t>
      </w:r>
      <w:r w:rsidRPr="00614E66">
        <w:rPr>
          <w:rFonts w:ascii="Times New Roman" w:hAnsi="Times New Roman" w:cs="Times New Roman"/>
        </w:rPr>
        <w:t>Therefore</w:t>
      </w:r>
      <w:r w:rsidRPr="00614E66">
        <w:rPr>
          <w:rFonts w:ascii="Times New Roman" w:hAnsi="Times New Roman" w:cs="Times New Roman"/>
        </w:rPr>
        <w:t xml:space="preserve"> employers should be careful to select the appropriate sized PPE.</w:t>
      </w:r>
    </w:p>
    <w:p w:rsidR="00614E66" w:rsidRPr="00614E66" w:rsidP="00614E66" w14:paraId="2D38C467" w14:textId="77777777">
      <w:pPr>
        <w:rPr>
          <w:rFonts w:ascii="Times New Roman" w:hAnsi="Times New Roman" w:cs="Times New Roman"/>
        </w:rPr>
      </w:pPr>
      <w:r w:rsidRPr="00614E66">
        <w:rPr>
          <w:rFonts w:ascii="Times New Roman" w:hAnsi="Times New Roman" w:cs="Times New Roman"/>
        </w:rPr>
        <w:t>6. </w:t>
      </w:r>
      <w:r w:rsidRPr="00614E66">
        <w:rPr>
          <w:rFonts w:ascii="Times New Roman" w:hAnsi="Times New Roman" w:cs="Times New Roman"/>
          <w:i/>
          <w:iCs/>
        </w:rPr>
        <w:t>Devices with adjustable features.</w:t>
      </w:r>
    </w:p>
    <w:p w:rsidR="00614E66" w:rsidRPr="00614E66" w:rsidP="00614E66" w14:paraId="75D3674D" w14:textId="77777777">
      <w:pPr>
        <w:rPr>
          <w:rFonts w:ascii="Times New Roman" w:hAnsi="Times New Roman" w:cs="Times New Roman"/>
        </w:rPr>
      </w:pPr>
      <w:r w:rsidRPr="00614E66">
        <w:rPr>
          <w:rFonts w:ascii="Times New Roman" w:hAnsi="Times New Roman" w:cs="Times New Roman"/>
        </w:rPr>
        <w:t xml:space="preserve">(a) Adjustments should be made on an individual basis so the wearer will have a comfortable fit that maintains the protective device in the proper position. </w:t>
      </w:r>
      <w:r w:rsidRPr="00614E66">
        <w:rPr>
          <w:rFonts w:ascii="Times New Roman" w:hAnsi="Times New Roman" w:cs="Times New Roman"/>
        </w:rPr>
        <w:t>Particular care</w:t>
      </w:r>
      <w:r w:rsidRPr="00614E66">
        <w:rPr>
          <w:rFonts w:ascii="Times New Roman" w:hAnsi="Times New Roman" w:cs="Times New Roman"/>
        </w:rPr>
        <w:t xml:space="preserve"> should be taken in fitting devices for eye protection against dust and chemical splash to ensure that the seal is appropriate for the face.</w:t>
      </w:r>
    </w:p>
    <w:p w:rsidR="00614E66" w:rsidRPr="00614E66" w:rsidP="00614E66" w14:paraId="4A2EE48A" w14:textId="77777777">
      <w:pPr>
        <w:rPr>
          <w:rFonts w:ascii="Times New Roman" w:hAnsi="Times New Roman" w:cs="Times New Roman"/>
        </w:rPr>
      </w:pPr>
      <w:r w:rsidRPr="00614E66">
        <w:rPr>
          <w:rFonts w:ascii="Times New Roman" w:hAnsi="Times New Roman" w:cs="Times New Roman"/>
        </w:rPr>
        <w:t xml:space="preserve">(b) In addition, proper fitting of hard hats is important to ensure that the hard hat will not fall off during work operations. In some </w:t>
      </w:r>
      <w:r w:rsidRPr="00614E66">
        <w:rPr>
          <w:rFonts w:ascii="Times New Roman" w:hAnsi="Times New Roman" w:cs="Times New Roman"/>
        </w:rPr>
        <w:t>cases</w:t>
      </w:r>
      <w:r w:rsidRPr="00614E66">
        <w:rPr>
          <w:rFonts w:ascii="Times New Roman" w:hAnsi="Times New Roman" w:cs="Times New Roman"/>
        </w:rPr>
        <w:t xml:space="preserve"> a chin strap may be necessary to keep the hard hat on an employee's head. (Chin straps should break at a reasonably low force to prevent a strangulation hazard). Where manufacturer's instructions are available, they should be followed carefully.</w:t>
      </w:r>
    </w:p>
    <w:p w:rsidR="00614E66" w:rsidRPr="00614E66" w:rsidP="00614E66" w14:paraId="04026DCF" w14:textId="77777777">
      <w:pPr>
        <w:rPr>
          <w:rFonts w:ascii="Times New Roman" w:hAnsi="Times New Roman" w:cs="Times New Roman"/>
        </w:rPr>
      </w:pPr>
      <w:r w:rsidRPr="00614E66">
        <w:rPr>
          <w:rFonts w:ascii="Times New Roman" w:hAnsi="Times New Roman" w:cs="Times New Roman"/>
        </w:rPr>
        <w:t>7. </w:t>
      </w:r>
      <w:r w:rsidRPr="00614E66">
        <w:rPr>
          <w:rFonts w:ascii="Times New Roman" w:hAnsi="Times New Roman" w:cs="Times New Roman"/>
          <w:i/>
          <w:iCs/>
        </w:rPr>
        <w:t>Reassessment of hazards.</w:t>
      </w:r>
      <w:r w:rsidRPr="00614E66">
        <w:rPr>
          <w:rFonts w:ascii="Times New Roman" w:hAnsi="Times New Roman" w:cs="Times New Roman"/>
        </w:rPr>
        <w:t> Compliance with the hazard assessment requirements of </w:t>
      </w:r>
      <w:hyperlink r:id="rId146" w:anchor="p-1915.152(b)" w:history="1">
        <w:r w:rsidRPr="00614E66">
          <w:rPr>
            <w:rStyle w:val="Hyperlink"/>
            <w:rFonts w:ascii="Times New Roman" w:hAnsi="Times New Roman" w:cs="Times New Roman"/>
          </w:rPr>
          <w:t>§ 1915.152(b)</w:t>
        </w:r>
      </w:hyperlink>
      <w:r w:rsidRPr="00614E66">
        <w:rPr>
          <w:rFonts w:ascii="Times New Roman" w:hAnsi="Times New Roman" w:cs="Times New Roman"/>
        </w:rPr>
        <w:t xml:space="preserve"> will involve the reassessment of work activities where changing circumstances make it necessary. a. The employer should have a safety officer or other qualified person reassess the hazards of the work activity area as necessary. This reassessment should </w:t>
      </w:r>
      <w:r w:rsidRPr="00614E66">
        <w:rPr>
          <w:rFonts w:ascii="Times New Roman" w:hAnsi="Times New Roman" w:cs="Times New Roman"/>
        </w:rPr>
        <w:t>take into account</w:t>
      </w:r>
      <w:r w:rsidRPr="00614E66">
        <w:rPr>
          <w:rFonts w:ascii="Times New Roman" w:hAnsi="Times New Roman" w:cs="Times New Roman"/>
        </w:rPr>
        <w:t xml:space="preserve"> changes in the workplace or work practices, such as those associated with the installation of new equipment, and the lessons learned from reviewing accident records, and a reevaluation performed to determine the suitability of PPE selected for use.</w:t>
      </w:r>
    </w:p>
    <w:p w:rsidR="00614E66" w:rsidRPr="00614E66" w:rsidP="00614E66" w14:paraId="6C3B5259" w14:textId="77777777">
      <w:pPr>
        <w:rPr>
          <w:rFonts w:ascii="Times New Roman" w:hAnsi="Times New Roman" w:cs="Times New Roman"/>
        </w:rPr>
      </w:pPr>
      <w:r w:rsidRPr="00614E66">
        <w:rPr>
          <w:rFonts w:ascii="Times New Roman" w:hAnsi="Times New Roman" w:cs="Times New Roman"/>
        </w:rPr>
        <w:t>8. </w:t>
      </w:r>
      <w:r w:rsidRPr="00614E66">
        <w:rPr>
          <w:rFonts w:ascii="Times New Roman" w:hAnsi="Times New Roman" w:cs="Times New Roman"/>
          <w:i/>
          <w:iCs/>
        </w:rPr>
        <w:t>Selection chart guidelines for eye and face protection.</w:t>
      </w:r>
      <w:r w:rsidRPr="00614E66">
        <w:rPr>
          <w:rFonts w:ascii="Times New Roman" w:hAnsi="Times New Roman" w:cs="Times New Roman"/>
        </w:rPr>
        <w:t xml:space="preserve"> Examples of occupations for which eye protection should be routinely considered are carpenters, engineers, coppersmiths, instrument technicians, insulators, electricians, machinists, mobile equipment mechanics and repairers, plumbers and ship fitters, sheet metal workers and tinsmiths, grinding equipment operators, machine operators, welders, boiler workers, painters, laborers, grit blasters, ship fitters and burners. This is not a complete list of occupations that require the use of eye protection. The </w:t>
      </w:r>
      <w:r w:rsidRPr="00614E66">
        <w:rPr>
          <w:rFonts w:ascii="Times New Roman" w:hAnsi="Times New Roman" w:cs="Times New Roman"/>
        </w:rPr>
        <w:t>following chart provides general guidance for the proper selection of eye and face protection to protect against hazards associated with the listed hazard “source” operations.</w:t>
      </w:r>
    </w:p>
    <w:p w:rsidR="00614E66" w:rsidRPr="00614E66" w:rsidP="00614E66" w14:paraId="3AD30A5B" w14:textId="77777777">
      <w:pPr>
        <w:rPr>
          <w:rFonts w:ascii="Times New Roman" w:hAnsi="Times New Roman" w:cs="Times New Roman"/>
        </w:rPr>
      </w:pPr>
      <w:r w:rsidRPr="00614E66">
        <w:rPr>
          <w:rFonts w:ascii="Times New Roman" w:hAnsi="Times New Roman" w:cs="Times New Roman"/>
        </w:rPr>
        <w:t>Expand Table </w:t>
      </w:r>
    </w:p>
    <w:tbl>
      <w:tblPr>
        <w:tblW w:w="5000" w:type="pct"/>
        <w:tblCellSpacing w:w="5" w:type="dxa"/>
        <w:tblCellMar>
          <w:top w:w="150" w:type="dxa"/>
          <w:left w:w="150" w:type="dxa"/>
          <w:bottom w:w="150" w:type="dxa"/>
          <w:right w:w="150" w:type="dxa"/>
        </w:tblCellMar>
        <w:tblLook w:val="04A0"/>
      </w:tblPr>
      <w:tblGrid>
        <w:gridCol w:w="4369"/>
        <w:gridCol w:w="2126"/>
        <w:gridCol w:w="2865"/>
      </w:tblGrid>
      <w:tr w14:paraId="566DADAC" w14:textId="77777777" w:rsidTr="00614E66">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gridSpan w:val="3"/>
            <w:tcBorders>
              <w:top w:val="nil"/>
              <w:left w:val="nil"/>
              <w:bottom w:val="nil"/>
              <w:right w:val="nil"/>
            </w:tcBorders>
            <w:shd w:val="clear" w:color="auto" w:fill="ECECEC"/>
            <w:tcMar>
              <w:top w:w="120" w:type="dxa"/>
              <w:left w:w="120" w:type="dxa"/>
              <w:bottom w:w="120" w:type="dxa"/>
              <w:right w:w="120" w:type="dxa"/>
            </w:tcMar>
            <w:vAlign w:val="center"/>
            <w:hideMark/>
          </w:tcPr>
          <w:p w:rsidR="00614E66" w:rsidRPr="00614E66" w:rsidP="00614E66" w14:paraId="4D411FCC" w14:textId="77777777">
            <w:pPr>
              <w:rPr>
                <w:rFonts w:ascii="Times New Roman" w:hAnsi="Times New Roman" w:cs="Times New Roman"/>
                <w:b/>
                <w:bCs/>
              </w:rPr>
            </w:pPr>
            <w:r w:rsidRPr="00614E66">
              <w:rPr>
                <w:rFonts w:ascii="Times New Roman" w:hAnsi="Times New Roman" w:cs="Times New Roman"/>
                <w:b/>
                <w:bCs/>
              </w:rPr>
              <w:t>Eye and Face Protection Selection Chart</w:t>
            </w:r>
          </w:p>
        </w:tc>
      </w:tr>
      <w:tr w14:paraId="00759AD1" w14:textId="77777777" w:rsidTr="00614E66">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48AC9426" w14:textId="77777777">
            <w:pPr>
              <w:rPr>
                <w:rFonts w:ascii="Times New Roman" w:hAnsi="Times New Roman" w:cs="Times New Roman"/>
                <w:b/>
                <w:bCs/>
              </w:rPr>
            </w:pPr>
            <w:r w:rsidRPr="00614E66">
              <w:rPr>
                <w:rFonts w:ascii="Times New Roman" w:hAnsi="Times New Roman" w:cs="Times New Roman"/>
                <w:b/>
                <w:bCs/>
              </w:rPr>
              <w:t>Source</w:t>
            </w:r>
          </w:p>
        </w:tc>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1FBC4887" w14:textId="77777777">
            <w:pPr>
              <w:rPr>
                <w:rFonts w:ascii="Times New Roman" w:hAnsi="Times New Roman" w:cs="Times New Roman"/>
                <w:b/>
                <w:bCs/>
              </w:rPr>
            </w:pPr>
            <w:r w:rsidRPr="00614E66">
              <w:rPr>
                <w:rFonts w:ascii="Times New Roman" w:hAnsi="Times New Roman" w:cs="Times New Roman"/>
                <w:b/>
                <w:bCs/>
              </w:rPr>
              <w:t>Assessment of hazard</w:t>
            </w:r>
          </w:p>
        </w:tc>
        <w:tc>
          <w:tcPr>
            <w:tcW w:w="0" w:type="auto"/>
            <w:tcBorders>
              <w:top w:val="nil"/>
              <w:left w:val="nil"/>
              <w:bottom w:val="single" w:sz="6" w:space="0" w:color="333333"/>
              <w:right w:val="nil"/>
            </w:tcBorders>
            <w:shd w:val="clear" w:color="auto" w:fill="ECECEC"/>
            <w:tcMar>
              <w:top w:w="120" w:type="dxa"/>
              <w:left w:w="120" w:type="dxa"/>
              <w:bottom w:w="120" w:type="dxa"/>
              <w:right w:w="120" w:type="dxa"/>
            </w:tcMar>
            <w:vAlign w:val="bottom"/>
            <w:hideMark/>
          </w:tcPr>
          <w:p w:rsidR="00614E66" w:rsidRPr="00614E66" w:rsidP="00614E66" w14:paraId="15372AE7" w14:textId="77777777">
            <w:pPr>
              <w:rPr>
                <w:rFonts w:ascii="Times New Roman" w:hAnsi="Times New Roman" w:cs="Times New Roman"/>
                <w:b/>
                <w:bCs/>
              </w:rPr>
            </w:pPr>
            <w:r w:rsidRPr="00614E66">
              <w:rPr>
                <w:rFonts w:ascii="Times New Roman" w:hAnsi="Times New Roman" w:cs="Times New Roman"/>
                <w:b/>
                <w:bCs/>
              </w:rPr>
              <w:t>Protection</w:t>
            </w:r>
          </w:p>
        </w:tc>
      </w:tr>
      <w:tr w14:paraId="77AA5CE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3AC0EE90" w14:textId="77777777">
            <w:pPr>
              <w:rPr>
                <w:rFonts w:ascii="Times New Roman" w:hAnsi="Times New Roman" w:cs="Times New Roman"/>
              </w:rPr>
            </w:pPr>
            <w:r w:rsidRPr="00614E66">
              <w:rPr>
                <w:rFonts w:ascii="Times New Roman" w:hAnsi="Times New Roman" w:cs="Times New Roman"/>
              </w:rPr>
              <w:t>Impact:</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168CCB5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262141D" w14:textId="77777777">
            <w:pPr>
              <w:rPr>
                <w:rFonts w:ascii="Times New Roman" w:hAnsi="Times New Roman" w:cs="Times New Roman"/>
              </w:rPr>
            </w:pPr>
          </w:p>
        </w:tc>
      </w:tr>
      <w:tr w14:paraId="730E5D6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0" w:type="dxa"/>
              <w:bottom w:w="120" w:type="dxa"/>
              <w:right w:w="120" w:type="dxa"/>
            </w:tcMar>
            <w:hideMark/>
          </w:tcPr>
          <w:p w:rsidR="00614E66" w:rsidRPr="00614E66" w:rsidP="00614E66" w14:paraId="5DBABE84" w14:textId="77777777">
            <w:pPr>
              <w:rPr>
                <w:rFonts w:ascii="Times New Roman" w:hAnsi="Times New Roman" w:cs="Times New Roman"/>
              </w:rPr>
            </w:pPr>
            <w:r w:rsidRPr="00614E66">
              <w:rPr>
                <w:rFonts w:ascii="Times New Roman" w:hAnsi="Times New Roman" w:cs="Times New Roman"/>
              </w:rPr>
              <w:t>Chipping, grinding machining, masonry work, woodworking, sawing, drilling, chiseling, powered fastening, riveting, and sanding</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02BBB92" w14:textId="77777777">
            <w:pPr>
              <w:rPr>
                <w:rFonts w:ascii="Times New Roman" w:hAnsi="Times New Roman" w:cs="Times New Roman"/>
              </w:rPr>
            </w:pPr>
            <w:r w:rsidRPr="00614E66">
              <w:rPr>
                <w:rFonts w:ascii="Times New Roman" w:hAnsi="Times New Roman" w:cs="Times New Roman"/>
              </w:rPr>
              <w:t xml:space="preserve">Flying fragments, objects, large chips, particles, sand, dirt, </w:t>
            </w:r>
            <w:r w:rsidRPr="00614E66">
              <w:rPr>
                <w:rFonts w:ascii="Times New Roman" w:hAnsi="Times New Roman" w:cs="Times New Roman"/>
              </w:rPr>
              <w:t>etc</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8C7C648" w14:textId="77777777">
            <w:pPr>
              <w:rPr>
                <w:rFonts w:ascii="Times New Roman" w:hAnsi="Times New Roman" w:cs="Times New Roman"/>
              </w:rPr>
            </w:pPr>
            <w:r w:rsidRPr="00614E66">
              <w:rPr>
                <w:rFonts w:ascii="Times New Roman" w:hAnsi="Times New Roman" w:cs="Times New Roman"/>
              </w:rPr>
              <w:t>Spectacles with side protection, goggles, face shields. See notes (1), (3), (5), (6), (10). For severe exposure, use face shield.</w:t>
            </w:r>
          </w:p>
        </w:tc>
      </w:tr>
      <w:tr w14:paraId="664883F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921D019" w14:textId="77777777">
            <w:pPr>
              <w:rPr>
                <w:rFonts w:ascii="Times New Roman" w:hAnsi="Times New Roman" w:cs="Times New Roman"/>
              </w:rPr>
            </w:pPr>
            <w:r w:rsidRPr="00614E66">
              <w:rPr>
                <w:rFonts w:ascii="Times New Roman" w:hAnsi="Times New Roman" w:cs="Times New Roman"/>
              </w:rPr>
              <w:t>Heat:</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713911D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56E5F3D" w14:textId="77777777">
            <w:pPr>
              <w:rPr>
                <w:rFonts w:ascii="Times New Roman" w:hAnsi="Times New Roman" w:cs="Times New Roman"/>
              </w:rPr>
            </w:pPr>
          </w:p>
        </w:tc>
      </w:tr>
      <w:tr w14:paraId="768E467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0" w:type="dxa"/>
              <w:bottom w:w="120" w:type="dxa"/>
              <w:right w:w="120" w:type="dxa"/>
            </w:tcMar>
            <w:hideMark/>
          </w:tcPr>
          <w:p w:rsidR="00614E66" w:rsidRPr="00614E66" w:rsidP="00614E66" w14:paraId="06FCA981" w14:textId="77777777">
            <w:pPr>
              <w:rPr>
                <w:rFonts w:ascii="Times New Roman" w:hAnsi="Times New Roman" w:cs="Times New Roman"/>
              </w:rPr>
            </w:pPr>
            <w:r w:rsidRPr="00614E66">
              <w:rPr>
                <w:rFonts w:ascii="Times New Roman" w:hAnsi="Times New Roman" w:cs="Times New Roman"/>
              </w:rPr>
              <w:t>Furnace operations, pouring, casting, hot dipping, and welding</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25FF6181" w14:textId="77777777">
            <w:pPr>
              <w:rPr>
                <w:rFonts w:ascii="Times New Roman" w:hAnsi="Times New Roman" w:cs="Times New Roman"/>
              </w:rPr>
            </w:pPr>
            <w:r w:rsidRPr="00614E66">
              <w:rPr>
                <w:rFonts w:ascii="Times New Roman" w:hAnsi="Times New Roman" w:cs="Times New Roman"/>
              </w:rPr>
              <w:t>Hot sparks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14C48B6" w14:textId="77777777">
            <w:pPr>
              <w:rPr>
                <w:rFonts w:ascii="Times New Roman" w:hAnsi="Times New Roman" w:cs="Times New Roman"/>
              </w:rPr>
            </w:pPr>
            <w:r w:rsidRPr="00614E66">
              <w:rPr>
                <w:rFonts w:ascii="Times New Roman" w:hAnsi="Times New Roman" w:cs="Times New Roman"/>
              </w:rPr>
              <w:t>Face shields, goggles, spectacles with side protection. For severe exposure use face shield. See notes (1), (2), (3).</w:t>
            </w:r>
          </w:p>
        </w:tc>
      </w:tr>
      <w:tr w14:paraId="728CA11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B31D643"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1F5A793" w14:textId="77777777">
            <w:pPr>
              <w:rPr>
                <w:rFonts w:ascii="Times New Roman" w:hAnsi="Times New Roman" w:cs="Times New Roman"/>
              </w:rPr>
            </w:pPr>
            <w:r w:rsidRPr="00614E66">
              <w:rPr>
                <w:rFonts w:ascii="Times New Roman" w:hAnsi="Times New Roman" w:cs="Times New Roman"/>
              </w:rPr>
              <w:t>Splash from molten metals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82A8712" w14:textId="77777777">
            <w:pPr>
              <w:rPr>
                <w:rFonts w:ascii="Times New Roman" w:hAnsi="Times New Roman" w:cs="Times New Roman"/>
              </w:rPr>
            </w:pPr>
            <w:r w:rsidRPr="00614E66">
              <w:rPr>
                <w:rFonts w:ascii="Times New Roman" w:hAnsi="Times New Roman" w:cs="Times New Roman"/>
              </w:rPr>
              <w:t>Face shields worn over goggles. See notes (1), (2), (3).</w:t>
            </w:r>
          </w:p>
        </w:tc>
      </w:tr>
      <w:tr w14:paraId="485149D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180DE51A"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81ACAD1" w14:textId="77777777">
            <w:pPr>
              <w:rPr>
                <w:rFonts w:ascii="Times New Roman" w:hAnsi="Times New Roman" w:cs="Times New Roman"/>
              </w:rPr>
            </w:pPr>
            <w:r w:rsidRPr="00614E66">
              <w:rPr>
                <w:rFonts w:ascii="Times New Roman" w:hAnsi="Times New Roman" w:cs="Times New Roman"/>
              </w:rPr>
              <w:t>High temperature exposure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6E3B2DA" w14:textId="77777777">
            <w:pPr>
              <w:rPr>
                <w:rFonts w:ascii="Times New Roman" w:hAnsi="Times New Roman" w:cs="Times New Roman"/>
              </w:rPr>
            </w:pPr>
            <w:r w:rsidRPr="00614E66">
              <w:rPr>
                <w:rFonts w:ascii="Times New Roman" w:hAnsi="Times New Roman" w:cs="Times New Roman"/>
              </w:rPr>
              <w:t>Screen face shields, reflective face shields. See notes (1), (2), (3).</w:t>
            </w:r>
          </w:p>
        </w:tc>
      </w:tr>
      <w:tr w14:paraId="5718620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718B4FA4" w14:textId="77777777">
            <w:pPr>
              <w:rPr>
                <w:rFonts w:ascii="Times New Roman" w:hAnsi="Times New Roman" w:cs="Times New Roman"/>
              </w:rPr>
            </w:pPr>
            <w:r w:rsidRPr="00614E66">
              <w:rPr>
                <w:rFonts w:ascii="Times New Roman" w:hAnsi="Times New Roman" w:cs="Times New Roman"/>
              </w:rPr>
              <w:t>Chemicals:</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87B34CD"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9A55770" w14:textId="77777777">
            <w:pPr>
              <w:rPr>
                <w:rFonts w:ascii="Times New Roman" w:hAnsi="Times New Roman" w:cs="Times New Roman"/>
              </w:rPr>
            </w:pPr>
          </w:p>
        </w:tc>
      </w:tr>
      <w:tr w14:paraId="3AD2301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0" w:type="dxa"/>
              <w:bottom w:w="120" w:type="dxa"/>
              <w:right w:w="120" w:type="dxa"/>
            </w:tcMar>
            <w:hideMark/>
          </w:tcPr>
          <w:p w:rsidR="00614E66" w:rsidRPr="00614E66" w:rsidP="00614E66" w14:paraId="5D7516E2" w14:textId="77777777">
            <w:pPr>
              <w:rPr>
                <w:rFonts w:ascii="Times New Roman" w:hAnsi="Times New Roman" w:cs="Times New Roman"/>
              </w:rPr>
            </w:pPr>
            <w:r w:rsidRPr="00614E66">
              <w:rPr>
                <w:rFonts w:ascii="Times New Roman" w:hAnsi="Times New Roman" w:cs="Times New Roman"/>
              </w:rPr>
              <w:t>Acid and chemicals handling, degreasing, plating</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FFBB75D" w14:textId="77777777">
            <w:pPr>
              <w:rPr>
                <w:rFonts w:ascii="Times New Roman" w:hAnsi="Times New Roman" w:cs="Times New Roman"/>
              </w:rPr>
            </w:pPr>
            <w:r w:rsidRPr="00614E66">
              <w:rPr>
                <w:rFonts w:ascii="Times New Roman" w:hAnsi="Times New Roman" w:cs="Times New Roman"/>
              </w:rPr>
              <w:t>Splash</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6B64DC4" w14:textId="77777777">
            <w:pPr>
              <w:rPr>
                <w:rFonts w:ascii="Times New Roman" w:hAnsi="Times New Roman" w:cs="Times New Roman"/>
              </w:rPr>
            </w:pPr>
            <w:r w:rsidRPr="00614E66">
              <w:rPr>
                <w:rFonts w:ascii="Times New Roman" w:hAnsi="Times New Roman" w:cs="Times New Roman"/>
              </w:rPr>
              <w:t>Goggles, eyecup and cover types. For severe exposure, use face shield. See notes (3), (11).</w:t>
            </w:r>
          </w:p>
        </w:tc>
      </w:tr>
      <w:tr w14:paraId="5A9BB71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2C8BE508"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DDE355B" w14:textId="77777777">
            <w:pPr>
              <w:rPr>
                <w:rFonts w:ascii="Times New Roman" w:hAnsi="Times New Roman" w:cs="Times New Roman"/>
              </w:rPr>
            </w:pPr>
            <w:r w:rsidRPr="00614E66">
              <w:rPr>
                <w:rFonts w:ascii="Times New Roman" w:hAnsi="Times New Roman" w:cs="Times New Roman"/>
              </w:rPr>
              <w:t>Irritating mists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0B1A88C" w14:textId="77777777">
            <w:pPr>
              <w:rPr>
                <w:rFonts w:ascii="Times New Roman" w:hAnsi="Times New Roman" w:cs="Times New Roman"/>
              </w:rPr>
            </w:pPr>
            <w:r w:rsidRPr="00614E66">
              <w:rPr>
                <w:rFonts w:ascii="Times New Roman" w:hAnsi="Times New Roman" w:cs="Times New Roman"/>
              </w:rPr>
              <w:t>Special-purpose goggles.</w:t>
            </w:r>
          </w:p>
        </w:tc>
      </w:tr>
      <w:tr w14:paraId="07D92EC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22CB919F" w14:textId="77777777">
            <w:pPr>
              <w:rPr>
                <w:rFonts w:ascii="Times New Roman" w:hAnsi="Times New Roman" w:cs="Times New Roman"/>
              </w:rPr>
            </w:pPr>
            <w:r w:rsidRPr="00614E66">
              <w:rPr>
                <w:rFonts w:ascii="Times New Roman" w:hAnsi="Times New Roman" w:cs="Times New Roman"/>
              </w:rPr>
              <w:t>Dust:</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769E574D"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3881D4F" w14:textId="77777777">
            <w:pPr>
              <w:rPr>
                <w:rFonts w:ascii="Times New Roman" w:hAnsi="Times New Roman" w:cs="Times New Roman"/>
              </w:rPr>
            </w:pPr>
          </w:p>
        </w:tc>
      </w:tr>
      <w:tr w14:paraId="1A99A93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0" w:type="dxa"/>
              <w:bottom w:w="120" w:type="dxa"/>
              <w:right w:w="120" w:type="dxa"/>
            </w:tcMar>
            <w:hideMark/>
          </w:tcPr>
          <w:p w:rsidR="00614E66" w:rsidRPr="00614E66" w:rsidP="00614E66" w14:paraId="31E3476E" w14:textId="77777777">
            <w:pPr>
              <w:rPr>
                <w:rFonts w:ascii="Times New Roman" w:hAnsi="Times New Roman" w:cs="Times New Roman"/>
              </w:rPr>
            </w:pPr>
            <w:r w:rsidRPr="00614E66">
              <w:rPr>
                <w:rFonts w:ascii="Times New Roman" w:hAnsi="Times New Roman" w:cs="Times New Roman"/>
              </w:rPr>
              <w:t>Woodworking, buffing, general dusty conditions</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77380BF8" w14:textId="77777777">
            <w:pPr>
              <w:rPr>
                <w:rFonts w:ascii="Times New Roman" w:hAnsi="Times New Roman" w:cs="Times New Roman"/>
              </w:rPr>
            </w:pPr>
            <w:r w:rsidRPr="00614E66">
              <w:rPr>
                <w:rFonts w:ascii="Times New Roman" w:hAnsi="Times New Roman" w:cs="Times New Roman"/>
              </w:rPr>
              <w:t>Nuisance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C300E19" w14:textId="77777777">
            <w:pPr>
              <w:rPr>
                <w:rFonts w:ascii="Times New Roman" w:hAnsi="Times New Roman" w:cs="Times New Roman"/>
              </w:rPr>
            </w:pPr>
            <w:r w:rsidRPr="00614E66">
              <w:rPr>
                <w:rFonts w:ascii="Times New Roman" w:hAnsi="Times New Roman" w:cs="Times New Roman"/>
              </w:rPr>
              <w:t>Goggles, eyecup and cover types. See note (8).</w:t>
            </w:r>
          </w:p>
        </w:tc>
      </w:tr>
      <w:tr w14:paraId="28ED215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13FDEF3D" w14:textId="77777777">
            <w:pPr>
              <w:rPr>
                <w:rFonts w:ascii="Times New Roman" w:hAnsi="Times New Roman" w:cs="Times New Roman"/>
              </w:rPr>
            </w:pPr>
            <w:r w:rsidRPr="00614E66">
              <w:rPr>
                <w:rFonts w:ascii="Times New Roman" w:hAnsi="Times New Roman" w:cs="Times New Roman"/>
              </w:rPr>
              <w:t>Light and/or Radiation:</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FCFB07C"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DB236CD" w14:textId="77777777">
            <w:pPr>
              <w:rPr>
                <w:rFonts w:ascii="Times New Roman" w:hAnsi="Times New Roman" w:cs="Times New Roman"/>
              </w:rPr>
            </w:pPr>
          </w:p>
        </w:tc>
      </w:tr>
      <w:tr w14:paraId="7CC0AE3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0" w:type="dxa"/>
              <w:bottom w:w="120" w:type="dxa"/>
              <w:right w:w="120" w:type="dxa"/>
            </w:tcMar>
            <w:hideMark/>
          </w:tcPr>
          <w:p w:rsidR="00614E66" w:rsidRPr="00614E66" w:rsidP="00614E66" w14:paraId="2C24589A" w14:textId="77777777">
            <w:pPr>
              <w:rPr>
                <w:rFonts w:ascii="Times New Roman" w:hAnsi="Times New Roman" w:cs="Times New Roman"/>
              </w:rPr>
            </w:pPr>
            <w:r w:rsidRPr="00614E66">
              <w:rPr>
                <w:rFonts w:ascii="Times New Roman" w:hAnsi="Times New Roman" w:cs="Times New Roman"/>
              </w:rPr>
              <w:t>Welding: Electric arc</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0967D18F" w14:textId="77777777">
            <w:pPr>
              <w:rPr>
                <w:rFonts w:ascii="Times New Roman" w:hAnsi="Times New Roman" w:cs="Times New Roman"/>
              </w:rPr>
            </w:pPr>
            <w:r w:rsidRPr="00614E66">
              <w:rPr>
                <w:rFonts w:ascii="Times New Roman" w:hAnsi="Times New Roman" w:cs="Times New Roman"/>
              </w:rPr>
              <w:t>Optical radiation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EDF049B" w14:textId="77777777">
            <w:pPr>
              <w:rPr>
                <w:rFonts w:ascii="Times New Roman" w:hAnsi="Times New Roman" w:cs="Times New Roman"/>
              </w:rPr>
            </w:pPr>
            <w:r w:rsidRPr="00614E66">
              <w:rPr>
                <w:rFonts w:ascii="Times New Roman" w:hAnsi="Times New Roman" w:cs="Times New Roman"/>
              </w:rPr>
              <w:t>Welding helmets or welding shields. Typical shades: 10-14. See notes (9), (12).</w:t>
            </w:r>
          </w:p>
        </w:tc>
      </w:tr>
      <w:tr w14:paraId="30C8D94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0" w:type="dxa"/>
              <w:bottom w:w="120" w:type="dxa"/>
              <w:right w:w="120" w:type="dxa"/>
            </w:tcMar>
            <w:hideMark/>
          </w:tcPr>
          <w:p w:rsidR="00614E66" w:rsidRPr="00614E66" w:rsidP="00614E66" w14:paraId="06E829DC" w14:textId="77777777">
            <w:pPr>
              <w:rPr>
                <w:rFonts w:ascii="Times New Roman" w:hAnsi="Times New Roman" w:cs="Times New Roman"/>
              </w:rPr>
            </w:pPr>
            <w:r w:rsidRPr="00614E66">
              <w:rPr>
                <w:rFonts w:ascii="Times New Roman" w:hAnsi="Times New Roman" w:cs="Times New Roman"/>
              </w:rPr>
              <w:t>Welding: Gas</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139A811E" w14:textId="77777777">
            <w:pPr>
              <w:rPr>
                <w:rFonts w:ascii="Times New Roman" w:hAnsi="Times New Roman" w:cs="Times New Roman"/>
              </w:rPr>
            </w:pPr>
            <w:r w:rsidRPr="00614E66">
              <w:rPr>
                <w:rFonts w:ascii="Times New Roman" w:hAnsi="Times New Roman" w:cs="Times New Roman"/>
              </w:rPr>
              <w:t>Optical radiation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958051C" w14:textId="77777777">
            <w:pPr>
              <w:rPr>
                <w:rFonts w:ascii="Times New Roman" w:hAnsi="Times New Roman" w:cs="Times New Roman"/>
              </w:rPr>
            </w:pPr>
            <w:r w:rsidRPr="00614E66">
              <w:rPr>
                <w:rFonts w:ascii="Times New Roman" w:hAnsi="Times New Roman" w:cs="Times New Roman"/>
              </w:rPr>
              <w:t>Welding goggles or welding face shield. Typical shades: gas welding 4-8, cutting 3-6, brazing 3-4. See note (9).</w:t>
            </w:r>
          </w:p>
        </w:tc>
      </w:tr>
      <w:tr w14:paraId="63B2E2B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0" w:type="dxa"/>
              <w:bottom w:w="120" w:type="dxa"/>
              <w:right w:w="120" w:type="dxa"/>
            </w:tcMar>
            <w:hideMark/>
          </w:tcPr>
          <w:p w:rsidR="00614E66" w:rsidRPr="00614E66" w:rsidP="00614E66" w14:paraId="2443D43B" w14:textId="77777777">
            <w:pPr>
              <w:rPr>
                <w:rFonts w:ascii="Times New Roman" w:hAnsi="Times New Roman" w:cs="Times New Roman"/>
              </w:rPr>
            </w:pPr>
            <w:r w:rsidRPr="00614E66">
              <w:rPr>
                <w:rFonts w:ascii="Times New Roman" w:hAnsi="Times New Roman" w:cs="Times New Roman"/>
              </w:rPr>
              <w:t>Cutting, Torch brazing, Torch soldering</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9319CB2" w14:textId="77777777">
            <w:pPr>
              <w:rPr>
                <w:rFonts w:ascii="Times New Roman" w:hAnsi="Times New Roman" w:cs="Times New Roman"/>
              </w:rPr>
            </w:pPr>
            <w:r w:rsidRPr="00614E66">
              <w:rPr>
                <w:rFonts w:ascii="Times New Roman" w:hAnsi="Times New Roman" w:cs="Times New Roman"/>
              </w:rPr>
              <w:t>Optical radiation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F553A85" w14:textId="77777777">
            <w:pPr>
              <w:rPr>
                <w:rFonts w:ascii="Times New Roman" w:hAnsi="Times New Roman" w:cs="Times New Roman"/>
              </w:rPr>
            </w:pPr>
            <w:r w:rsidRPr="00614E66">
              <w:rPr>
                <w:rFonts w:ascii="Times New Roman" w:hAnsi="Times New Roman" w:cs="Times New Roman"/>
              </w:rPr>
              <w:t>Spectacles or welding face-shield. Typical shades, 1.5-3. See notes (3), (9).</w:t>
            </w:r>
          </w:p>
        </w:tc>
      </w:tr>
      <w:tr w14:paraId="07BE696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single" w:sz="6" w:space="0" w:color="333333"/>
              <w:right w:val="single" w:sz="6" w:space="0" w:color="333333"/>
            </w:tcBorders>
            <w:shd w:val="clear" w:color="auto" w:fill="auto"/>
            <w:tcMar>
              <w:top w:w="120" w:type="dxa"/>
              <w:left w:w="1200" w:type="dxa"/>
              <w:bottom w:w="120" w:type="dxa"/>
              <w:right w:w="120" w:type="dxa"/>
            </w:tcMar>
            <w:hideMark/>
          </w:tcPr>
          <w:p w:rsidR="00614E66" w:rsidRPr="00614E66" w:rsidP="00614E66" w14:paraId="60AFB375" w14:textId="77777777">
            <w:pPr>
              <w:rPr>
                <w:rFonts w:ascii="Times New Roman" w:hAnsi="Times New Roman" w:cs="Times New Roman"/>
              </w:rPr>
            </w:pPr>
            <w:r w:rsidRPr="00614E66">
              <w:rPr>
                <w:rFonts w:ascii="Times New Roman" w:hAnsi="Times New Roman" w:cs="Times New Roman"/>
              </w:rPr>
              <w:t>Glare</w:t>
            </w:r>
          </w:p>
        </w:tc>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4F8485D1" w14:textId="77777777">
            <w:pPr>
              <w:rPr>
                <w:rFonts w:ascii="Times New Roman" w:hAnsi="Times New Roman" w:cs="Times New Roman"/>
              </w:rPr>
            </w:pPr>
            <w:r w:rsidRPr="00614E66">
              <w:rPr>
                <w:rFonts w:ascii="Times New Roman" w:hAnsi="Times New Roman" w:cs="Times New Roman"/>
              </w:rPr>
              <w:t>Poor vision</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614E66" w:rsidRPr="00614E66" w:rsidP="00614E66" w14:paraId="2A0E7580" w14:textId="77777777">
            <w:pPr>
              <w:rPr>
                <w:rFonts w:ascii="Times New Roman" w:hAnsi="Times New Roman" w:cs="Times New Roman"/>
              </w:rPr>
            </w:pPr>
            <w:r w:rsidRPr="00614E66">
              <w:rPr>
                <w:rFonts w:ascii="Times New Roman" w:hAnsi="Times New Roman" w:cs="Times New Roman"/>
              </w:rPr>
              <w:t>Spectacles with shaded or special-purpose lenses, as suitable. See notes (9), (10).</w:t>
            </w:r>
          </w:p>
        </w:tc>
      </w:tr>
    </w:tbl>
    <w:p w:rsidR="00614E66" w:rsidRPr="00614E66" w:rsidP="00614E66" w14:paraId="2EDF175F" w14:textId="77777777">
      <w:pPr>
        <w:rPr>
          <w:rFonts w:ascii="Times New Roman" w:hAnsi="Times New Roman" w:cs="Times New Roman"/>
        </w:rPr>
      </w:pPr>
      <w:r w:rsidRPr="00614E66">
        <w:rPr>
          <w:rFonts w:ascii="Times New Roman" w:hAnsi="Times New Roman" w:cs="Times New Roman"/>
        </w:rPr>
        <w:t>Notes to Eye and Face Protection Selection Chart</w:t>
      </w:r>
    </w:p>
    <w:p w:rsidR="00614E66" w:rsidRPr="00614E66" w:rsidP="00614E66" w14:paraId="3F9067C3" w14:textId="77777777">
      <w:pPr>
        <w:rPr>
          <w:rFonts w:ascii="Times New Roman" w:hAnsi="Times New Roman" w:cs="Times New Roman"/>
        </w:rPr>
      </w:pPr>
      <w:r w:rsidRPr="00614E66">
        <w:rPr>
          <w:rFonts w:ascii="Times New Roman" w:hAnsi="Times New Roman" w:cs="Times New Roman"/>
        </w:rPr>
        <w:t>(a) Care should be taken to recognize the possibility of multiple and simultaneous exposure to a variety of hazards. Adequate protection against the highest level of each of the hazards should be provided. Protective devices do not provide unlimited protection.</w:t>
      </w:r>
    </w:p>
    <w:p w:rsidR="00614E66" w:rsidRPr="00614E66" w:rsidP="00614E66" w14:paraId="21E96BEC" w14:textId="77777777">
      <w:pPr>
        <w:rPr>
          <w:rFonts w:ascii="Times New Roman" w:hAnsi="Times New Roman" w:cs="Times New Roman"/>
        </w:rPr>
      </w:pPr>
      <w:r w:rsidRPr="00614E66">
        <w:rPr>
          <w:rFonts w:ascii="Times New Roman" w:hAnsi="Times New Roman" w:cs="Times New Roman"/>
        </w:rPr>
        <w:t>(b) Operations involving heat may also involve light radiation. As required by the standard, protection from both hazards must be provided.</w:t>
      </w:r>
    </w:p>
    <w:p w:rsidR="00614E66" w:rsidRPr="00614E66" w:rsidP="00614E66" w14:paraId="12DE0C89" w14:textId="77777777">
      <w:pPr>
        <w:rPr>
          <w:rFonts w:ascii="Times New Roman" w:hAnsi="Times New Roman" w:cs="Times New Roman"/>
        </w:rPr>
      </w:pPr>
      <w:r w:rsidRPr="00614E66">
        <w:rPr>
          <w:rFonts w:ascii="Times New Roman" w:hAnsi="Times New Roman" w:cs="Times New Roman"/>
        </w:rPr>
        <w:t>(c) Face shields should only be worn over primary eye protection (spectacles or goggles).</w:t>
      </w:r>
    </w:p>
    <w:p w:rsidR="00614E66" w:rsidRPr="00614E66" w:rsidP="00614E66" w14:paraId="6B93A867" w14:textId="77777777">
      <w:pPr>
        <w:rPr>
          <w:rFonts w:ascii="Times New Roman" w:hAnsi="Times New Roman" w:cs="Times New Roman"/>
        </w:rPr>
      </w:pPr>
      <w:r w:rsidRPr="00614E66">
        <w:rPr>
          <w:rFonts w:ascii="Times New Roman" w:hAnsi="Times New Roman" w:cs="Times New Roman"/>
        </w:rPr>
        <w:t>(d) As required by the standard, filter lenses must meet the requirements for shade designations in </w:t>
      </w:r>
      <w:hyperlink r:id="rId47" w:anchor="p-1915.153(a)(4)" w:history="1">
        <w:r w:rsidRPr="00614E66">
          <w:rPr>
            <w:rStyle w:val="Hyperlink"/>
            <w:rFonts w:ascii="Times New Roman" w:hAnsi="Times New Roman" w:cs="Times New Roman"/>
          </w:rPr>
          <w:t>§ 1915.153(a)(4)</w:t>
        </w:r>
      </w:hyperlink>
      <w:r w:rsidRPr="00614E66">
        <w:rPr>
          <w:rFonts w:ascii="Times New Roman" w:hAnsi="Times New Roman" w:cs="Times New Roman"/>
        </w:rPr>
        <w:t>. Tinted and shaded lenses are not filter lenses unless they are marked or identified as such.</w:t>
      </w:r>
    </w:p>
    <w:p w:rsidR="00614E66" w:rsidRPr="00614E66" w:rsidP="00614E66" w14:paraId="1AB05FF2" w14:textId="77777777">
      <w:pPr>
        <w:rPr>
          <w:rFonts w:ascii="Times New Roman" w:hAnsi="Times New Roman" w:cs="Times New Roman"/>
        </w:rPr>
      </w:pPr>
      <w:r w:rsidRPr="00614E66">
        <w:rPr>
          <w:rFonts w:ascii="Times New Roman" w:hAnsi="Times New Roman" w:cs="Times New Roman"/>
        </w:rPr>
        <w:t>(e) As required by the standard, persons whose vision requires the use of prescription (Rx) lenses must wear either protective devices fitted with prescription (Rx) lenses or protective devices designed to be worn over regular prescription (Rx) eye wear.</w:t>
      </w:r>
    </w:p>
    <w:p w:rsidR="00614E66" w:rsidRPr="00614E66" w:rsidP="00614E66" w14:paraId="7B5D895F" w14:textId="77777777">
      <w:pPr>
        <w:rPr>
          <w:rFonts w:ascii="Times New Roman" w:hAnsi="Times New Roman" w:cs="Times New Roman"/>
        </w:rPr>
      </w:pPr>
      <w:r w:rsidRPr="00614E66">
        <w:rPr>
          <w:rFonts w:ascii="Times New Roman" w:hAnsi="Times New Roman" w:cs="Times New Roman"/>
        </w:rPr>
        <w:t>(f) Wearers of contact lenses must also wear appropriate eye and face protection devices in a hazardous environment. It should be recognized that dusty and/or chemical environments may represent an additional hazard to contact lens wearers.</w:t>
      </w:r>
    </w:p>
    <w:p w:rsidR="00614E66" w:rsidRPr="00614E66" w:rsidP="00614E66" w14:paraId="4E6C0622" w14:textId="77777777">
      <w:pPr>
        <w:rPr>
          <w:rFonts w:ascii="Times New Roman" w:hAnsi="Times New Roman" w:cs="Times New Roman"/>
        </w:rPr>
      </w:pPr>
      <w:r w:rsidRPr="00614E66">
        <w:rPr>
          <w:rFonts w:ascii="Times New Roman" w:hAnsi="Times New Roman" w:cs="Times New Roman"/>
        </w:rPr>
        <w:t>(g) Caution should be exercised in the use of metal frame protective devices in electrical hazard areas.</w:t>
      </w:r>
    </w:p>
    <w:p w:rsidR="00614E66" w:rsidRPr="00614E66" w:rsidP="00614E66" w14:paraId="213433AD" w14:textId="77777777">
      <w:pPr>
        <w:rPr>
          <w:rFonts w:ascii="Times New Roman" w:hAnsi="Times New Roman" w:cs="Times New Roman"/>
        </w:rPr>
      </w:pPr>
      <w:r w:rsidRPr="00614E66">
        <w:rPr>
          <w:rFonts w:ascii="Times New Roman" w:hAnsi="Times New Roman" w:cs="Times New Roman"/>
        </w:rPr>
        <w:t>(h) Atmospheric conditions and the restricted ventilation of the protector can cause lenses to fog. Frequent cleansing may be necessary.</w:t>
      </w:r>
    </w:p>
    <w:p w:rsidR="00614E66" w:rsidRPr="00614E66" w:rsidP="00614E66" w14:paraId="6AAF27D8"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Welding helmets or face shields should be used only over primary eye protection (spectacles or goggles).</w:t>
      </w:r>
    </w:p>
    <w:p w:rsidR="00614E66" w:rsidRPr="00614E66" w:rsidP="00614E66" w14:paraId="5C988BEB" w14:textId="77777777">
      <w:pPr>
        <w:rPr>
          <w:rFonts w:ascii="Times New Roman" w:hAnsi="Times New Roman" w:cs="Times New Roman"/>
        </w:rPr>
      </w:pPr>
      <w:r w:rsidRPr="00614E66">
        <w:rPr>
          <w:rFonts w:ascii="Times New Roman" w:hAnsi="Times New Roman" w:cs="Times New Roman"/>
        </w:rPr>
        <w:t xml:space="preserve">(j) Non-side shield spectacles are available for frontal protection </w:t>
      </w:r>
      <w:r w:rsidRPr="00614E66">
        <w:rPr>
          <w:rFonts w:ascii="Times New Roman" w:hAnsi="Times New Roman" w:cs="Times New Roman"/>
        </w:rPr>
        <w:t>only, but</w:t>
      </w:r>
      <w:r w:rsidRPr="00614E66">
        <w:rPr>
          <w:rFonts w:ascii="Times New Roman" w:hAnsi="Times New Roman" w:cs="Times New Roman"/>
        </w:rPr>
        <w:t xml:space="preserve"> are not acceptable eye protection for the sources and operations listed for “impact.”</w:t>
      </w:r>
    </w:p>
    <w:p w:rsidR="00614E66" w:rsidRPr="00614E66" w:rsidP="00614E66" w14:paraId="633C9946" w14:textId="77777777">
      <w:pPr>
        <w:rPr>
          <w:rFonts w:ascii="Times New Roman" w:hAnsi="Times New Roman" w:cs="Times New Roman"/>
        </w:rPr>
      </w:pPr>
      <w:r w:rsidRPr="00614E66">
        <w:rPr>
          <w:rFonts w:ascii="Times New Roman" w:hAnsi="Times New Roman" w:cs="Times New Roman"/>
        </w:rPr>
        <w:t>(k) Ventilation should be adequate, but well protected from splash entry. Eye and face protection should be designed and used so that it provides both adequate ventilation and protects the wearer from splash entry.</w:t>
      </w:r>
    </w:p>
    <w:p w:rsidR="00614E66" w:rsidRPr="00614E66" w:rsidP="00614E66" w14:paraId="26D109A4" w14:textId="77777777">
      <w:pPr>
        <w:rPr>
          <w:rFonts w:ascii="Times New Roman" w:hAnsi="Times New Roman" w:cs="Times New Roman"/>
        </w:rPr>
      </w:pPr>
      <w:r w:rsidRPr="00614E66">
        <w:rPr>
          <w:rFonts w:ascii="Times New Roman" w:hAnsi="Times New Roman" w:cs="Times New Roman"/>
        </w:rPr>
        <w:t>(l) Protection from light radiation is directly related to filter lens density. See note (d). Select the darkest shade that allows task performance.</w:t>
      </w:r>
    </w:p>
    <w:p w:rsidR="00614E66" w:rsidRPr="00614E66" w:rsidP="00614E66" w14:paraId="3C6BB20B" w14:textId="77777777">
      <w:pPr>
        <w:rPr>
          <w:rFonts w:ascii="Times New Roman" w:hAnsi="Times New Roman" w:cs="Times New Roman"/>
        </w:rPr>
      </w:pPr>
      <w:r w:rsidRPr="00614E66">
        <w:rPr>
          <w:rFonts w:ascii="Times New Roman" w:hAnsi="Times New Roman" w:cs="Times New Roman"/>
        </w:rPr>
        <w:t>9. </w:t>
      </w:r>
      <w:r w:rsidRPr="00614E66">
        <w:rPr>
          <w:rFonts w:ascii="Times New Roman" w:hAnsi="Times New Roman" w:cs="Times New Roman"/>
          <w:i/>
          <w:iCs/>
        </w:rPr>
        <w:t>Selection guidelines for head protection.</w:t>
      </w:r>
      <w:r w:rsidRPr="00614E66">
        <w:rPr>
          <w:rFonts w:ascii="Times New Roman" w:hAnsi="Times New Roman" w:cs="Times New Roman"/>
        </w:rPr>
        <w:t> (a) Hard hats are designed to provide protection from impact and penetration hazards caused by falling objects. Head protection is also available which provides protection from electric shock and burn. When selecting head protection, knowledge of potential electrical hazards is important. Class A helmets, in addition to impact and penetration resistance, provide electrical protection from low-voltage conductors. (They are proof tested to 2,200 volts.) Class B helmets, in addition to impact and penetration resistance, provide electrical protection from high-voltage conductors. (They are proof tested to 20,000 volts.) Class C helmets provide impact and penetration resistance. (They are usually made of aluminum, which conducts electricity and should not be used around electrical hazards.)</w:t>
      </w:r>
    </w:p>
    <w:p w:rsidR="00614E66" w:rsidRPr="00614E66" w:rsidP="00614E66" w14:paraId="0A9A2531" w14:textId="77777777">
      <w:pPr>
        <w:rPr>
          <w:rFonts w:ascii="Times New Roman" w:hAnsi="Times New Roman" w:cs="Times New Roman"/>
        </w:rPr>
      </w:pPr>
      <w:r w:rsidRPr="00614E66">
        <w:rPr>
          <w:rFonts w:ascii="Times New Roman" w:hAnsi="Times New Roman" w:cs="Times New Roman"/>
        </w:rPr>
        <w:t xml:space="preserve">(b) Where falling object hazards are present, head protection must be worn. Some examples of exposure </w:t>
      </w:r>
      <w:r w:rsidRPr="00614E66">
        <w:rPr>
          <w:rFonts w:ascii="Times New Roman" w:hAnsi="Times New Roman" w:cs="Times New Roman"/>
        </w:rPr>
        <w:t>include:</w:t>
      </w:r>
      <w:r w:rsidRPr="00614E66">
        <w:rPr>
          <w:rFonts w:ascii="Times New Roman" w:hAnsi="Times New Roman" w:cs="Times New Roman"/>
        </w:rPr>
        <w:t xml:space="preserve"> working below other workers who are using tools and materials which could fall; working around or under conveyor belts which are carrying parts or materials; working below machinery or processes which might cause material or objects to fall; and working on exposed energized conductors.</w:t>
      </w:r>
    </w:p>
    <w:p w:rsidR="00614E66" w:rsidRPr="00614E66" w:rsidP="00614E66" w14:paraId="5691906E" w14:textId="77777777">
      <w:pPr>
        <w:rPr>
          <w:rFonts w:ascii="Times New Roman" w:hAnsi="Times New Roman" w:cs="Times New Roman"/>
        </w:rPr>
      </w:pPr>
      <w:r w:rsidRPr="00614E66">
        <w:rPr>
          <w:rFonts w:ascii="Times New Roman" w:hAnsi="Times New Roman" w:cs="Times New Roman"/>
        </w:rPr>
        <w:t xml:space="preserve">(c) Examples of occupations for which head protection should be considered </w:t>
      </w:r>
      <w:r w:rsidRPr="00614E66">
        <w:rPr>
          <w:rFonts w:ascii="Times New Roman" w:hAnsi="Times New Roman" w:cs="Times New Roman"/>
        </w:rPr>
        <w:t>are:</w:t>
      </w:r>
      <w:r w:rsidRPr="00614E66">
        <w:rPr>
          <w:rFonts w:ascii="Times New Roman" w:hAnsi="Times New Roman" w:cs="Times New Roman"/>
        </w:rPr>
        <w:t xml:space="preserve"> carpenters, electricians, machinists, boilermakers, erectors, plumbers, coppersmiths, ship fitters, welders, laborers and material handlers.</w:t>
      </w:r>
    </w:p>
    <w:p w:rsidR="00614E66" w:rsidRPr="00614E66" w:rsidP="00614E66" w14:paraId="295EBEAE" w14:textId="77777777">
      <w:pPr>
        <w:rPr>
          <w:rFonts w:ascii="Times New Roman" w:hAnsi="Times New Roman" w:cs="Times New Roman"/>
        </w:rPr>
      </w:pPr>
      <w:r w:rsidRPr="00614E66">
        <w:rPr>
          <w:rFonts w:ascii="Times New Roman" w:hAnsi="Times New Roman" w:cs="Times New Roman"/>
        </w:rPr>
        <w:t>10. </w:t>
      </w:r>
      <w:r w:rsidRPr="00614E66">
        <w:rPr>
          <w:rFonts w:ascii="Times New Roman" w:hAnsi="Times New Roman" w:cs="Times New Roman"/>
          <w:i/>
          <w:iCs/>
        </w:rPr>
        <w:t>Selection guidelines for foot protection.</w:t>
      </w:r>
      <w:r w:rsidRPr="00614E66">
        <w:rPr>
          <w:rFonts w:ascii="Times New Roman" w:hAnsi="Times New Roman" w:cs="Times New Roman"/>
        </w:rPr>
        <w:t xml:space="preserve"> (a) Safety shoes and boots must meet ANSI Z41-1991 and provide impact and compression protection to the foot. Where necessary, safety shoes can be obtained which provide puncture protection. In some work situations, metatarsal (top of foot) protection should be provided, and in some other special situations, </w:t>
      </w:r>
      <w:r w:rsidRPr="00614E66">
        <w:rPr>
          <w:rFonts w:ascii="Times New Roman" w:hAnsi="Times New Roman" w:cs="Times New Roman"/>
        </w:rPr>
        <w:t>electrical</w:t>
      </w:r>
      <w:r w:rsidRPr="00614E66">
        <w:rPr>
          <w:rFonts w:ascii="Times New Roman" w:hAnsi="Times New Roman" w:cs="Times New Roman"/>
        </w:rPr>
        <w:t xml:space="preserve"> conductive or insulating safety shoes would be appropriate.</w:t>
      </w:r>
    </w:p>
    <w:p w:rsidR="00614E66" w:rsidRPr="00614E66" w:rsidP="00614E66" w14:paraId="32C5D036" w14:textId="77777777">
      <w:pPr>
        <w:rPr>
          <w:rFonts w:ascii="Times New Roman" w:hAnsi="Times New Roman" w:cs="Times New Roman"/>
        </w:rPr>
      </w:pPr>
      <w:r w:rsidRPr="00614E66">
        <w:rPr>
          <w:rFonts w:ascii="Times New Roman" w:hAnsi="Times New Roman" w:cs="Times New Roman"/>
        </w:rPr>
        <w:t>(b) Safety shoes or boots with impact protection would be required for carrying or handling materials such as packages, objects, parts or heavy tools, which could be dropped, and for other activities where objects might fall onto the feet. Safety shoes or boots with compression protection would be required for work activities involving skid trucks (manual material handling carts) around bulk rolls (such as paper rolls) and around heavy pipes, all of which could potentially roll over an employees' feet. Safety shoes or boots with puncture protection would be required where sharp objects such as nails, wire, tacks, screws, large staples, scrap metal etc., could be stepped on by employees, causing an injury.</w:t>
      </w:r>
    </w:p>
    <w:p w:rsidR="00614E66" w:rsidRPr="00614E66" w:rsidP="00614E66" w14:paraId="69D16787" w14:textId="77777777">
      <w:pPr>
        <w:rPr>
          <w:rFonts w:ascii="Times New Roman" w:hAnsi="Times New Roman" w:cs="Times New Roman"/>
        </w:rPr>
      </w:pPr>
      <w:r w:rsidRPr="00614E66">
        <w:rPr>
          <w:rFonts w:ascii="Times New Roman" w:hAnsi="Times New Roman" w:cs="Times New Roman"/>
        </w:rPr>
        <w:t xml:space="preserve">(c) Some occupations (not a complete list) for which foot protection should be routinely considered </w:t>
      </w:r>
      <w:r w:rsidRPr="00614E66">
        <w:rPr>
          <w:rFonts w:ascii="Times New Roman" w:hAnsi="Times New Roman" w:cs="Times New Roman"/>
        </w:rPr>
        <w:t>are:</w:t>
      </w:r>
      <w:r w:rsidRPr="00614E66">
        <w:rPr>
          <w:rFonts w:ascii="Times New Roman" w:hAnsi="Times New Roman" w:cs="Times New Roman"/>
        </w:rPr>
        <w:t xml:space="preserve"> shipping and receiving clerks, stock clerks, carpenters, electricians, machinists, </w:t>
      </w:r>
      <w:r w:rsidRPr="00614E66">
        <w:rPr>
          <w:rFonts w:ascii="Times New Roman" w:hAnsi="Times New Roman" w:cs="Times New Roman"/>
        </w:rPr>
        <w:t>boiler makers, plumbers, copper smiths, pipe fitters, ship fitters, burners, chippers and grinders, erectors, press operators, welders, laborers, and material handlers.</w:t>
      </w:r>
    </w:p>
    <w:p w:rsidR="00614E66" w:rsidRPr="00614E66" w:rsidP="00614E66" w14:paraId="217DA3ED" w14:textId="77777777">
      <w:pPr>
        <w:rPr>
          <w:rFonts w:ascii="Times New Roman" w:hAnsi="Times New Roman" w:cs="Times New Roman"/>
        </w:rPr>
      </w:pPr>
      <w:r w:rsidRPr="00614E66">
        <w:rPr>
          <w:rFonts w:ascii="Times New Roman" w:hAnsi="Times New Roman" w:cs="Times New Roman"/>
        </w:rPr>
        <w:t>11. </w:t>
      </w:r>
      <w:r w:rsidRPr="00614E66">
        <w:rPr>
          <w:rFonts w:ascii="Times New Roman" w:hAnsi="Times New Roman" w:cs="Times New Roman"/>
          <w:i/>
          <w:iCs/>
        </w:rPr>
        <w:t>Selection guidelines for hand protection.</w:t>
      </w:r>
      <w:r w:rsidRPr="00614E66">
        <w:rPr>
          <w:rFonts w:ascii="Times New Roman" w:hAnsi="Times New Roman" w:cs="Times New Roman"/>
        </w:rPr>
        <w:t xml:space="preserve"> (a) Gloves are often relied upon to prevent cuts, abrasions, burns, and skin contact with chemicals that </w:t>
      </w:r>
      <w:r w:rsidRPr="00614E66">
        <w:rPr>
          <w:rFonts w:ascii="Times New Roman" w:hAnsi="Times New Roman" w:cs="Times New Roman"/>
        </w:rPr>
        <w:t>are capable of causing</w:t>
      </w:r>
      <w:r w:rsidRPr="00614E66">
        <w:rPr>
          <w:rFonts w:ascii="Times New Roman" w:hAnsi="Times New Roman" w:cs="Times New Roman"/>
        </w:rPr>
        <w:t xml:space="preserve"> local or systemic effects following dermal exposure. OSHA is unaware of any gloves that provide protection against all potential hand hazards, and commonly available glove materials provide only limited protection against many chemicals. Therefore, it is important to select the most appropriate glove for a particular application and to determine how long it can be worn, and whether it can be reused.</w:t>
      </w:r>
    </w:p>
    <w:p w:rsidR="00614E66" w:rsidRPr="00614E66" w:rsidP="00614E66" w14:paraId="6C067491" w14:textId="77777777">
      <w:pPr>
        <w:rPr>
          <w:rFonts w:ascii="Times New Roman" w:hAnsi="Times New Roman" w:cs="Times New Roman"/>
        </w:rPr>
      </w:pPr>
      <w:r w:rsidRPr="00614E66">
        <w:rPr>
          <w:rFonts w:ascii="Times New Roman" w:hAnsi="Times New Roman" w:cs="Times New Roman"/>
        </w:rPr>
        <w:t>(b) It is also important to know the performance characteristics of gloves relative to the specific hazard anticipated, e.g., chemical hazards, cut hazards, and flame hazards. These performance characteristics should be assessed by using standard test procedures. Before purchasing gloves, the employer should request documentation from the manufacturer that the gloves meet the appropriate test standard(s) for the hazard(s) anticipated.</w:t>
      </w:r>
    </w:p>
    <w:p w:rsidR="00614E66" w:rsidRPr="00614E66" w:rsidP="00614E66" w14:paraId="4EB2C4BA" w14:textId="77777777">
      <w:pPr>
        <w:rPr>
          <w:rFonts w:ascii="Times New Roman" w:hAnsi="Times New Roman" w:cs="Times New Roman"/>
        </w:rPr>
      </w:pPr>
      <w:r w:rsidRPr="00614E66">
        <w:rPr>
          <w:rFonts w:ascii="Times New Roman" w:hAnsi="Times New Roman" w:cs="Times New Roman"/>
        </w:rPr>
        <w:t>(c) other general factors to be considered for glove selection are:</w:t>
      </w:r>
    </w:p>
    <w:p w:rsidR="00614E66" w:rsidRPr="00614E66" w:rsidP="00614E66" w14:paraId="3B31FCB2" w14:textId="77777777">
      <w:pPr>
        <w:rPr>
          <w:rFonts w:ascii="Times New Roman" w:hAnsi="Times New Roman" w:cs="Times New Roman"/>
        </w:rPr>
      </w:pPr>
      <w:r w:rsidRPr="00614E66">
        <w:rPr>
          <w:rFonts w:ascii="Times New Roman" w:hAnsi="Times New Roman" w:cs="Times New Roman"/>
        </w:rPr>
        <w:t>(A) As long as the performance characteristics are acceptable, in certain circumstances, it may be more cost effective to regularly change cheaper gloves than to reuse more expensive types; and,</w:t>
      </w:r>
    </w:p>
    <w:p w:rsidR="00614E66" w:rsidRPr="00614E66" w:rsidP="00614E66" w14:paraId="07B80C70" w14:textId="77777777">
      <w:pPr>
        <w:rPr>
          <w:rFonts w:ascii="Times New Roman" w:hAnsi="Times New Roman" w:cs="Times New Roman"/>
        </w:rPr>
      </w:pPr>
      <w:r w:rsidRPr="00614E66">
        <w:rPr>
          <w:rFonts w:ascii="Times New Roman" w:hAnsi="Times New Roman" w:cs="Times New Roman"/>
        </w:rPr>
        <w:t>(B) The work activities of the employee should be studied to determine the degree of dexterity required, the duration, frequency, and degree of exposure to the hazard, and the physical stresses that will be applied.</w:t>
      </w:r>
    </w:p>
    <w:p w:rsidR="00614E66" w:rsidRPr="00614E66" w:rsidP="00614E66" w14:paraId="3AC1DB03" w14:textId="77777777">
      <w:pPr>
        <w:rPr>
          <w:rFonts w:ascii="Times New Roman" w:hAnsi="Times New Roman" w:cs="Times New Roman"/>
        </w:rPr>
      </w:pPr>
      <w:r w:rsidRPr="00614E66">
        <w:rPr>
          <w:rFonts w:ascii="Times New Roman" w:hAnsi="Times New Roman" w:cs="Times New Roman"/>
        </w:rPr>
        <w:t>(d) With respect to selection of gloves for protection against chemical hazards:</w:t>
      </w:r>
    </w:p>
    <w:p w:rsidR="00614E66" w:rsidRPr="00614E66" w:rsidP="00614E66" w14:paraId="39FBD004" w14:textId="77777777">
      <w:pPr>
        <w:rPr>
          <w:rFonts w:ascii="Times New Roman" w:hAnsi="Times New Roman" w:cs="Times New Roman"/>
        </w:rPr>
      </w:pPr>
      <w:r w:rsidRPr="00614E66">
        <w:rPr>
          <w:rFonts w:ascii="Times New Roman" w:hAnsi="Times New Roman" w:cs="Times New Roman"/>
        </w:rPr>
        <w:t xml:space="preserve">(A) The toxic properties of the chemical(s) must be determined; in particular, the ability of the chemical to cause local effects on the skin or to pass through the skin and cause systemic effects or </w:t>
      </w:r>
      <w:r w:rsidRPr="00614E66">
        <w:rPr>
          <w:rFonts w:ascii="Times New Roman" w:hAnsi="Times New Roman" w:cs="Times New Roman"/>
        </w:rPr>
        <w:t>both;</w:t>
      </w:r>
    </w:p>
    <w:p w:rsidR="00614E66" w:rsidRPr="00614E66" w:rsidP="00614E66" w14:paraId="0C67FFB3" w14:textId="77777777">
      <w:pPr>
        <w:rPr>
          <w:rFonts w:ascii="Times New Roman" w:hAnsi="Times New Roman" w:cs="Times New Roman"/>
        </w:rPr>
      </w:pPr>
      <w:r w:rsidRPr="00614E66">
        <w:rPr>
          <w:rFonts w:ascii="Times New Roman" w:hAnsi="Times New Roman" w:cs="Times New Roman"/>
        </w:rPr>
        <w:t xml:space="preserve">(B) Generally, any “chemical resistant” glove can be used for dry </w:t>
      </w:r>
      <w:r w:rsidRPr="00614E66">
        <w:rPr>
          <w:rFonts w:ascii="Times New Roman" w:hAnsi="Times New Roman" w:cs="Times New Roman"/>
        </w:rPr>
        <w:t>powders;</w:t>
      </w:r>
    </w:p>
    <w:p w:rsidR="00614E66" w:rsidRPr="00614E66" w:rsidP="00614E66" w14:paraId="0CC92C21" w14:textId="77777777">
      <w:pPr>
        <w:rPr>
          <w:rFonts w:ascii="Times New Roman" w:hAnsi="Times New Roman" w:cs="Times New Roman"/>
        </w:rPr>
      </w:pPr>
      <w:r w:rsidRPr="00614E66">
        <w:rPr>
          <w:rFonts w:ascii="Times New Roman" w:hAnsi="Times New Roman" w:cs="Times New Roman"/>
        </w:rPr>
        <w:t xml:space="preserve">(C) For mixtures and formulated products (unless specific test data are available), a glove should be selected </w:t>
      </w:r>
      <w:r w:rsidRPr="00614E66">
        <w:rPr>
          <w:rFonts w:ascii="Times New Roman" w:hAnsi="Times New Roman" w:cs="Times New Roman"/>
        </w:rPr>
        <w:t>on the basis of</w:t>
      </w:r>
      <w:r w:rsidRPr="00614E66">
        <w:rPr>
          <w:rFonts w:ascii="Times New Roman" w:hAnsi="Times New Roman" w:cs="Times New Roman"/>
        </w:rPr>
        <w:t xml:space="preserve"> the chemical component with the shortest breakthrough time, since it is possible for solvents to carry active ingredients through polymeric materials; and,</w:t>
      </w:r>
    </w:p>
    <w:p w:rsidR="00614E66" w:rsidRPr="00614E66" w:rsidP="00614E66" w14:paraId="1CAEA703" w14:textId="77777777">
      <w:pPr>
        <w:rPr>
          <w:rFonts w:ascii="Times New Roman" w:hAnsi="Times New Roman" w:cs="Times New Roman"/>
        </w:rPr>
      </w:pPr>
      <w:r w:rsidRPr="00614E66">
        <w:rPr>
          <w:rFonts w:ascii="Times New Roman" w:hAnsi="Times New Roman" w:cs="Times New Roman"/>
        </w:rPr>
        <w:t>(D) Employees must be able to remove the gloves in such a manner as to prevent skin contamination.</w:t>
      </w:r>
    </w:p>
    <w:p w:rsidR="00614E66" w:rsidRPr="00614E66" w:rsidP="00614E66" w14:paraId="7349DA54" w14:textId="77777777">
      <w:pPr>
        <w:rPr>
          <w:rFonts w:ascii="Times New Roman" w:hAnsi="Times New Roman" w:cs="Times New Roman"/>
        </w:rPr>
      </w:pPr>
      <w:r w:rsidRPr="00614E66">
        <w:rPr>
          <w:rFonts w:ascii="Times New Roman" w:hAnsi="Times New Roman" w:cs="Times New Roman"/>
        </w:rPr>
        <w:t>12. </w:t>
      </w:r>
      <w:r w:rsidRPr="00614E66">
        <w:rPr>
          <w:rFonts w:ascii="Times New Roman" w:hAnsi="Times New Roman" w:cs="Times New Roman"/>
          <w:i/>
          <w:iCs/>
        </w:rPr>
        <w:t>Cleaning and maintenance.</w:t>
      </w:r>
      <w:r w:rsidRPr="00614E66">
        <w:rPr>
          <w:rFonts w:ascii="Times New Roman" w:hAnsi="Times New Roman" w:cs="Times New Roman"/>
        </w:rPr>
        <w:t> (a) It is important that all PPE be kept clean and be properly maintained. Cleaning is particularly important for eye and face protection where dirty or fogged lenses could impair vision.</w:t>
      </w:r>
    </w:p>
    <w:p w:rsidR="00614E66" w:rsidRPr="00614E66" w:rsidP="00614E66" w14:paraId="7349CA37" w14:textId="77777777">
      <w:pPr>
        <w:rPr>
          <w:rFonts w:ascii="Times New Roman" w:hAnsi="Times New Roman" w:cs="Times New Roman"/>
        </w:rPr>
      </w:pPr>
      <w:r w:rsidRPr="00614E66">
        <w:rPr>
          <w:rFonts w:ascii="Times New Roman" w:hAnsi="Times New Roman" w:cs="Times New Roman"/>
        </w:rPr>
        <w:t>(b) For the purposes of compliance, PPE should be inspected, cleaned, and maintained at regular intervals so that the PPE provides the requisite protection.</w:t>
      </w:r>
    </w:p>
    <w:p w:rsidR="00614E66" w:rsidRPr="00614E66" w:rsidP="00614E66" w14:paraId="70DF8A00" w14:textId="77777777">
      <w:pPr>
        <w:rPr>
          <w:rFonts w:ascii="Times New Roman" w:hAnsi="Times New Roman" w:cs="Times New Roman"/>
        </w:rPr>
      </w:pPr>
      <w:r w:rsidRPr="00614E66">
        <w:rPr>
          <w:rFonts w:ascii="Times New Roman" w:hAnsi="Times New Roman" w:cs="Times New Roman"/>
        </w:rPr>
        <w:t>(c) It is important to ensure that contaminated PPE which cannot be decontaminated is disposed of in a manner that protects employees from exposure to hazards.</w:t>
      </w:r>
    </w:p>
    <w:p w:rsidR="00614E66" w:rsidRPr="00614E66" w:rsidP="00614E66" w14:paraId="4ABE231A" w14:textId="77777777">
      <w:pPr>
        <w:rPr>
          <w:rFonts w:ascii="Times New Roman" w:hAnsi="Times New Roman" w:cs="Times New Roman"/>
        </w:rPr>
      </w:pPr>
      <w:r w:rsidRPr="00614E66">
        <w:rPr>
          <w:rFonts w:ascii="Times New Roman" w:hAnsi="Times New Roman" w:cs="Times New Roman"/>
        </w:rPr>
        <w:t>13. </w:t>
      </w:r>
      <w:r w:rsidRPr="00614E66">
        <w:rPr>
          <w:rFonts w:ascii="Times New Roman" w:hAnsi="Times New Roman" w:cs="Times New Roman"/>
          <w:i/>
          <w:iCs/>
        </w:rPr>
        <w:t>Examples of work activities, trades and selection of basic PPE.</w:t>
      </w:r>
    </w:p>
    <w:p w:rsidR="00614E66" w:rsidRPr="00614E66" w:rsidP="00614E66" w14:paraId="7B557515" w14:textId="77777777">
      <w:pPr>
        <w:rPr>
          <w:rFonts w:ascii="Times New Roman" w:hAnsi="Times New Roman" w:cs="Times New Roman"/>
          <w:i/>
          <w:iCs/>
        </w:rPr>
      </w:pPr>
      <w:r w:rsidRPr="00614E66">
        <w:rPr>
          <w:rFonts w:ascii="Times New Roman" w:hAnsi="Times New Roman" w:cs="Times New Roman"/>
          <w:i/>
          <w:iCs/>
        </w:rPr>
        <w:t>Example 1: Welder.</w:t>
      </w:r>
    </w:p>
    <w:p w:rsidR="00614E66" w:rsidRPr="00614E66" w:rsidP="00614E66" w14:paraId="1879A243"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0D52B318" w14:textId="77777777">
      <w:pPr>
        <w:rPr>
          <w:rFonts w:ascii="Times New Roman" w:hAnsi="Times New Roman" w:cs="Times New Roman"/>
        </w:rPr>
      </w:pPr>
      <w:r w:rsidRPr="00614E66">
        <w:rPr>
          <w:rFonts w:ascii="Times New Roman" w:hAnsi="Times New Roman" w:cs="Times New Roman"/>
        </w:rPr>
        <w:t xml:space="preserve">Based on an assessment of the work activity area hazards to which welders are exposed, the equipment listed below is the basic PPE required for this occupation. This does not </w:t>
      </w:r>
      <w:r w:rsidRPr="00614E66">
        <w:rPr>
          <w:rFonts w:ascii="Times New Roman" w:hAnsi="Times New Roman" w:cs="Times New Roman"/>
        </w:rPr>
        <w:t>take into account</w:t>
      </w:r>
      <w:r w:rsidRPr="00614E66">
        <w:rPr>
          <w:rFonts w:ascii="Times New Roman" w:hAnsi="Times New Roman" w:cs="Times New Roman"/>
        </w:rPr>
        <w:t xml:space="preserve"> a job location in which additional PPE may be required, such as where the welder works from an elevated platform without guard rails. In this situation the welder must also wear the proper fall protection equipment, such as a body harness.</w:t>
      </w:r>
    </w:p>
    <w:p w:rsidR="00614E66" w:rsidRPr="00614E66" w:rsidP="00614E66" w14:paraId="38AD4F86" w14:textId="77777777">
      <w:pPr>
        <w:rPr>
          <w:rFonts w:ascii="Times New Roman" w:hAnsi="Times New Roman" w:cs="Times New Roman"/>
        </w:rPr>
      </w:pPr>
      <w:r w:rsidRPr="00614E66">
        <w:rPr>
          <w:rFonts w:ascii="Times New Roman" w:hAnsi="Times New Roman" w:cs="Times New Roman"/>
        </w:rPr>
        <w:t>—Hard hat</w:t>
      </w:r>
    </w:p>
    <w:p w:rsidR="00614E66" w:rsidRPr="00614E66" w:rsidP="00614E66" w14:paraId="6BD09D2C" w14:textId="77777777">
      <w:pPr>
        <w:rPr>
          <w:rFonts w:ascii="Times New Roman" w:hAnsi="Times New Roman" w:cs="Times New Roman"/>
        </w:rPr>
      </w:pPr>
      <w:r w:rsidRPr="00614E66">
        <w:rPr>
          <w:rFonts w:ascii="Times New Roman" w:hAnsi="Times New Roman" w:cs="Times New Roman"/>
        </w:rPr>
        <w:t>—Welding Shield (Face)</w:t>
      </w:r>
    </w:p>
    <w:p w:rsidR="00614E66" w:rsidRPr="00614E66" w:rsidP="00614E66" w14:paraId="3D2A847D" w14:textId="77777777">
      <w:pPr>
        <w:rPr>
          <w:rFonts w:ascii="Times New Roman" w:hAnsi="Times New Roman" w:cs="Times New Roman"/>
        </w:rPr>
      </w:pPr>
      <w:r w:rsidRPr="00614E66">
        <w:rPr>
          <w:rFonts w:ascii="Times New Roman" w:hAnsi="Times New Roman" w:cs="Times New Roman"/>
        </w:rPr>
        <w:t>—Welding Gloves</w:t>
      </w:r>
    </w:p>
    <w:p w:rsidR="00614E66" w:rsidRPr="00614E66" w:rsidP="00614E66" w14:paraId="232991A5" w14:textId="77777777">
      <w:pPr>
        <w:rPr>
          <w:rFonts w:ascii="Times New Roman" w:hAnsi="Times New Roman" w:cs="Times New Roman"/>
        </w:rPr>
      </w:pPr>
      <w:r w:rsidRPr="00614E66">
        <w:rPr>
          <w:rFonts w:ascii="Times New Roman" w:hAnsi="Times New Roman" w:cs="Times New Roman"/>
        </w:rPr>
        <w:t>—Safety Glasses</w:t>
      </w:r>
    </w:p>
    <w:p w:rsidR="00614E66" w:rsidRPr="00614E66" w:rsidP="00614E66" w14:paraId="0CC51F71" w14:textId="77777777">
      <w:pPr>
        <w:rPr>
          <w:rFonts w:ascii="Times New Roman" w:hAnsi="Times New Roman" w:cs="Times New Roman"/>
        </w:rPr>
      </w:pPr>
      <w:r w:rsidRPr="00614E66">
        <w:rPr>
          <w:rFonts w:ascii="Times New Roman" w:hAnsi="Times New Roman" w:cs="Times New Roman"/>
        </w:rPr>
        <w:t>—Safety Shoes</w:t>
      </w:r>
    </w:p>
    <w:p w:rsidR="00614E66" w:rsidRPr="00614E66" w:rsidP="00614E66" w14:paraId="0153E3E2" w14:textId="77777777">
      <w:pPr>
        <w:rPr>
          <w:rFonts w:ascii="Times New Roman" w:hAnsi="Times New Roman" w:cs="Times New Roman"/>
        </w:rPr>
      </w:pPr>
      <w:r w:rsidRPr="00614E66">
        <w:rPr>
          <w:rFonts w:ascii="Times New Roman" w:hAnsi="Times New Roman" w:cs="Times New Roman"/>
        </w:rPr>
        <w:t>—Welding Sleeves (welding in the overhead position)</w:t>
      </w:r>
    </w:p>
    <w:p w:rsidR="00614E66" w:rsidRPr="00614E66" w:rsidP="00614E66" w14:paraId="0A5A0090" w14:textId="77777777">
      <w:pPr>
        <w:rPr>
          <w:rFonts w:ascii="Times New Roman" w:hAnsi="Times New Roman" w:cs="Times New Roman"/>
        </w:rPr>
      </w:pPr>
      <w:r w:rsidRPr="00614E66">
        <w:rPr>
          <w:rFonts w:ascii="Times New Roman" w:hAnsi="Times New Roman" w:cs="Times New Roman"/>
        </w:rPr>
        <w:t>(Signed and dated)</w:t>
      </w:r>
    </w:p>
    <w:p w:rsidR="00614E66" w:rsidRPr="00614E66" w:rsidP="00614E66" w14:paraId="39D45547" w14:textId="77777777">
      <w:pPr>
        <w:rPr>
          <w:rFonts w:ascii="Times New Roman" w:hAnsi="Times New Roman" w:cs="Times New Roman"/>
          <w:i/>
          <w:iCs/>
        </w:rPr>
      </w:pPr>
      <w:r w:rsidRPr="00614E66">
        <w:rPr>
          <w:rFonts w:ascii="Times New Roman" w:hAnsi="Times New Roman" w:cs="Times New Roman"/>
          <w:i/>
          <w:iCs/>
        </w:rPr>
        <w:t>Example 2: Yard Maintenance Worker.</w:t>
      </w:r>
    </w:p>
    <w:p w:rsidR="00614E66" w:rsidRPr="00614E66" w:rsidP="00614E66" w14:paraId="21D85648"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0372BCE9" w14:textId="77777777">
      <w:pPr>
        <w:rPr>
          <w:rFonts w:ascii="Times New Roman" w:hAnsi="Times New Roman" w:cs="Times New Roman"/>
        </w:rPr>
      </w:pPr>
      <w:r w:rsidRPr="00614E66">
        <w:rPr>
          <w:rFonts w:ascii="Times New Roman" w:hAnsi="Times New Roman" w:cs="Times New Roman"/>
        </w:rPr>
        <w:t>Based on an assessment of the workplace hazards to which shipyard maintenance workers are exposed, the equipment listed below is the basic PPE required for this occupation. Where maintenance workers are exposed to other hazards, such as asbestos, the insulation on a pipe is being repaired, maintenance workers must be provided with the appropriate supplemental PPE (requirements for asbestos PPE are set out in 1915.1001).</w:t>
      </w:r>
    </w:p>
    <w:p w:rsidR="00614E66" w:rsidRPr="00614E66" w:rsidP="00614E66" w14:paraId="63C5E553" w14:textId="77777777">
      <w:pPr>
        <w:rPr>
          <w:rFonts w:ascii="Times New Roman" w:hAnsi="Times New Roman" w:cs="Times New Roman"/>
        </w:rPr>
      </w:pPr>
      <w:r w:rsidRPr="00614E66">
        <w:rPr>
          <w:rFonts w:ascii="Times New Roman" w:hAnsi="Times New Roman" w:cs="Times New Roman"/>
        </w:rPr>
        <w:t>—Hard Hat</w:t>
      </w:r>
    </w:p>
    <w:p w:rsidR="00614E66" w:rsidRPr="00614E66" w:rsidP="00614E66" w14:paraId="39FB8136" w14:textId="77777777">
      <w:pPr>
        <w:rPr>
          <w:rFonts w:ascii="Times New Roman" w:hAnsi="Times New Roman" w:cs="Times New Roman"/>
        </w:rPr>
      </w:pPr>
      <w:r w:rsidRPr="00614E66">
        <w:rPr>
          <w:rFonts w:ascii="Times New Roman" w:hAnsi="Times New Roman" w:cs="Times New Roman"/>
        </w:rPr>
        <w:t>—Safety Glasses</w:t>
      </w:r>
    </w:p>
    <w:p w:rsidR="00614E66" w:rsidRPr="00614E66" w:rsidP="00614E66" w14:paraId="0098C937" w14:textId="77777777">
      <w:pPr>
        <w:rPr>
          <w:rFonts w:ascii="Times New Roman" w:hAnsi="Times New Roman" w:cs="Times New Roman"/>
        </w:rPr>
      </w:pPr>
      <w:r w:rsidRPr="00614E66">
        <w:rPr>
          <w:rFonts w:ascii="Times New Roman" w:hAnsi="Times New Roman" w:cs="Times New Roman"/>
        </w:rPr>
        <w:t>—Work Gloves</w:t>
      </w:r>
    </w:p>
    <w:p w:rsidR="00614E66" w:rsidRPr="00614E66" w:rsidP="00614E66" w14:paraId="006BF93C" w14:textId="77777777">
      <w:pPr>
        <w:rPr>
          <w:rFonts w:ascii="Times New Roman" w:hAnsi="Times New Roman" w:cs="Times New Roman"/>
        </w:rPr>
      </w:pPr>
      <w:r w:rsidRPr="00614E66">
        <w:rPr>
          <w:rFonts w:ascii="Times New Roman" w:hAnsi="Times New Roman" w:cs="Times New Roman"/>
        </w:rPr>
        <w:t>—Safety Shoes</w:t>
      </w:r>
    </w:p>
    <w:p w:rsidR="00614E66" w:rsidRPr="00614E66" w:rsidP="00614E66" w14:paraId="49451364" w14:textId="77777777">
      <w:pPr>
        <w:rPr>
          <w:rFonts w:ascii="Times New Roman" w:hAnsi="Times New Roman" w:cs="Times New Roman"/>
        </w:rPr>
      </w:pPr>
      <w:r w:rsidRPr="00614E66">
        <w:rPr>
          <w:rFonts w:ascii="Times New Roman" w:hAnsi="Times New Roman" w:cs="Times New Roman"/>
        </w:rPr>
        <w:t xml:space="preserve">(Signed and </w:t>
      </w:r>
      <w:r w:rsidRPr="00614E66">
        <w:rPr>
          <w:rFonts w:ascii="Times New Roman" w:hAnsi="Times New Roman" w:cs="Times New Roman"/>
        </w:rPr>
        <w:t>Dated</w:t>
      </w:r>
      <w:r w:rsidRPr="00614E66">
        <w:rPr>
          <w:rFonts w:ascii="Times New Roman" w:hAnsi="Times New Roman" w:cs="Times New Roman"/>
        </w:rPr>
        <w:t>)</w:t>
      </w:r>
    </w:p>
    <w:p w:rsidR="00614E66" w:rsidRPr="00614E66" w:rsidP="00614E66" w14:paraId="7A05C930" w14:textId="77777777">
      <w:pPr>
        <w:rPr>
          <w:rFonts w:ascii="Times New Roman" w:hAnsi="Times New Roman" w:cs="Times New Roman"/>
          <w:i/>
          <w:iCs/>
        </w:rPr>
      </w:pPr>
      <w:r w:rsidRPr="00614E66">
        <w:rPr>
          <w:rFonts w:ascii="Times New Roman" w:hAnsi="Times New Roman" w:cs="Times New Roman"/>
          <w:i/>
          <w:iCs/>
        </w:rPr>
        <w:t>Example 3: Chipper and Grinder Worker.</w:t>
      </w:r>
    </w:p>
    <w:p w:rsidR="00614E66" w:rsidRPr="00614E66" w:rsidP="00614E66" w14:paraId="4B043092"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7AC82DDF" w14:textId="77777777">
      <w:pPr>
        <w:rPr>
          <w:rFonts w:ascii="Times New Roman" w:hAnsi="Times New Roman" w:cs="Times New Roman"/>
        </w:rPr>
      </w:pPr>
      <w:r w:rsidRPr="00614E66">
        <w:rPr>
          <w:rFonts w:ascii="Times New Roman" w:hAnsi="Times New Roman" w:cs="Times New Roman"/>
        </w:rPr>
        <w:t>Based on an assessment of the workplace hazards to which shipyard chipper and grinder workers are exposed, the equipment listed below is the basic PPE required for this occupation. Where workers are exposed to other hazards, such as hazardous dust from chipping or grinding operations, chipper and grinder workers must be provided with the appropriate supplemental PPE.</w:t>
      </w:r>
    </w:p>
    <w:p w:rsidR="00614E66" w:rsidRPr="00614E66" w:rsidP="00614E66" w14:paraId="6C94C63C" w14:textId="77777777">
      <w:pPr>
        <w:rPr>
          <w:rFonts w:ascii="Times New Roman" w:hAnsi="Times New Roman" w:cs="Times New Roman"/>
        </w:rPr>
      </w:pPr>
      <w:r w:rsidRPr="00614E66">
        <w:rPr>
          <w:rFonts w:ascii="Times New Roman" w:hAnsi="Times New Roman" w:cs="Times New Roman"/>
        </w:rPr>
        <w:t>—Safety Glasses</w:t>
      </w:r>
    </w:p>
    <w:p w:rsidR="00614E66" w:rsidRPr="00614E66" w:rsidP="00614E66" w14:paraId="2285E050" w14:textId="77777777">
      <w:pPr>
        <w:rPr>
          <w:rFonts w:ascii="Times New Roman" w:hAnsi="Times New Roman" w:cs="Times New Roman"/>
        </w:rPr>
      </w:pPr>
      <w:r w:rsidRPr="00614E66">
        <w:rPr>
          <w:rFonts w:ascii="Times New Roman" w:hAnsi="Times New Roman" w:cs="Times New Roman"/>
        </w:rPr>
        <w:t>—Transparent Face Shields</w:t>
      </w:r>
    </w:p>
    <w:p w:rsidR="00614E66" w:rsidRPr="00614E66" w:rsidP="00614E66" w14:paraId="04FB21ED" w14:textId="77777777">
      <w:pPr>
        <w:rPr>
          <w:rFonts w:ascii="Times New Roman" w:hAnsi="Times New Roman" w:cs="Times New Roman"/>
        </w:rPr>
      </w:pPr>
      <w:r w:rsidRPr="00614E66">
        <w:rPr>
          <w:rFonts w:ascii="Times New Roman" w:hAnsi="Times New Roman" w:cs="Times New Roman"/>
        </w:rPr>
        <w:t>—Hearing Protection</w:t>
      </w:r>
    </w:p>
    <w:p w:rsidR="00614E66" w:rsidRPr="00614E66" w:rsidP="00614E66" w14:paraId="315131CD" w14:textId="77777777">
      <w:pPr>
        <w:rPr>
          <w:rFonts w:ascii="Times New Roman" w:hAnsi="Times New Roman" w:cs="Times New Roman"/>
        </w:rPr>
      </w:pPr>
      <w:r w:rsidRPr="00614E66">
        <w:rPr>
          <w:rFonts w:ascii="Times New Roman" w:hAnsi="Times New Roman" w:cs="Times New Roman"/>
        </w:rPr>
        <w:t>—Foot Protection</w:t>
      </w:r>
    </w:p>
    <w:p w:rsidR="00614E66" w:rsidRPr="00614E66" w:rsidP="00614E66" w14:paraId="12F061DD" w14:textId="77777777">
      <w:pPr>
        <w:rPr>
          <w:rFonts w:ascii="Times New Roman" w:hAnsi="Times New Roman" w:cs="Times New Roman"/>
        </w:rPr>
      </w:pPr>
      <w:r w:rsidRPr="00614E66">
        <w:rPr>
          <w:rFonts w:ascii="Times New Roman" w:hAnsi="Times New Roman" w:cs="Times New Roman"/>
        </w:rPr>
        <w:t>—Gloves</w:t>
      </w:r>
    </w:p>
    <w:p w:rsidR="00614E66" w:rsidRPr="00614E66" w:rsidP="00614E66" w14:paraId="2AE70D57" w14:textId="77777777">
      <w:pPr>
        <w:rPr>
          <w:rFonts w:ascii="Times New Roman" w:hAnsi="Times New Roman" w:cs="Times New Roman"/>
        </w:rPr>
      </w:pPr>
      <w:r w:rsidRPr="00614E66">
        <w:rPr>
          <w:rFonts w:ascii="Times New Roman" w:hAnsi="Times New Roman" w:cs="Times New Roman"/>
        </w:rPr>
        <w:t xml:space="preserve">(Signed and </w:t>
      </w:r>
      <w:r w:rsidRPr="00614E66">
        <w:rPr>
          <w:rFonts w:ascii="Times New Roman" w:hAnsi="Times New Roman" w:cs="Times New Roman"/>
        </w:rPr>
        <w:t>Dated</w:t>
      </w:r>
      <w:r w:rsidRPr="00614E66">
        <w:rPr>
          <w:rFonts w:ascii="Times New Roman" w:hAnsi="Times New Roman" w:cs="Times New Roman"/>
        </w:rPr>
        <w:t>)</w:t>
      </w:r>
    </w:p>
    <w:p w:rsidR="00614E66" w:rsidRPr="00614E66" w:rsidP="00614E66" w14:paraId="7CF782F7" w14:textId="77777777">
      <w:pPr>
        <w:rPr>
          <w:rFonts w:ascii="Times New Roman" w:hAnsi="Times New Roman" w:cs="Times New Roman"/>
          <w:i/>
          <w:iCs/>
        </w:rPr>
      </w:pPr>
      <w:r w:rsidRPr="00614E66">
        <w:rPr>
          <w:rFonts w:ascii="Times New Roman" w:hAnsi="Times New Roman" w:cs="Times New Roman"/>
          <w:i/>
          <w:iCs/>
        </w:rPr>
        <w:t>Example 4: Painter.</w:t>
      </w:r>
    </w:p>
    <w:p w:rsidR="00614E66" w:rsidRPr="00614E66" w:rsidP="00614E66" w14:paraId="3E683F0F"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4047E9B5" w14:textId="77777777">
      <w:pPr>
        <w:rPr>
          <w:rFonts w:ascii="Times New Roman" w:hAnsi="Times New Roman" w:cs="Times New Roman"/>
        </w:rPr>
      </w:pPr>
      <w:r w:rsidRPr="00614E66">
        <w:rPr>
          <w:rFonts w:ascii="Times New Roman" w:hAnsi="Times New Roman" w:cs="Times New Roman"/>
        </w:rPr>
        <w:t>Based on an assessment of the workplace hazards to which shipyard painters are exposed, the equipment listed below is the basic PPE required for this occupation. Where painters are exposed to other hazards, such as a fall from an elevation where no guardrails are present, painters must be provided with the appropriate supplemental PPE.</w:t>
      </w:r>
    </w:p>
    <w:p w:rsidR="00614E66" w:rsidRPr="00614E66" w:rsidP="00614E66" w14:paraId="21DD94A1" w14:textId="77777777">
      <w:pPr>
        <w:rPr>
          <w:rFonts w:ascii="Times New Roman" w:hAnsi="Times New Roman" w:cs="Times New Roman"/>
        </w:rPr>
      </w:pPr>
      <w:r w:rsidRPr="00614E66">
        <w:rPr>
          <w:rFonts w:ascii="Times New Roman" w:hAnsi="Times New Roman" w:cs="Times New Roman"/>
        </w:rPr>
        <w:t>—Hard Hats</w:t>
      </w:r>
    </w:p>
    <w:p w:rsidR="00614E66" w:rsidRPr="00614E66" w:rsidP="00614E66" w14:paraId="4C9BB017" w14:textId="77777777">
      <w:pPr>
        <w:rPr>
          <w:rFonts w:ascii="Times New Roman" w:hAnsi="Times New Roman" w:cs="Times New Roman"/>
        </w:rPr>
      </w:pPr>
      <w:r w:rsidRPr="00614E66">
        <w:rPr>
          <w:rFonts w:ascii="Times New Roman" w:hAnsi="Times New Roman" w:cs="Times New Roman"/>
        </w:rPr>
        <w:t>—Safety Glasses</w:t>
      </w:r>
    </w:p>
    <w:p w:rsidR="00614E66" w:rsidRPr="00614E66" w:rsidP="00614E66" w14:paraId="0BBF46C3" w14:textId="77777777">
      <w:pPr>
        <w:rPr>
          <w:rFonts w:ascii="Times New Roman" w:hAnsi="Times New Roman" w:cs="Times New Roman"/>
        </w:rPr>
      </w:pPr>
      <w:r w:rsidRPr="00614E66">
        <w:rPr>
          <w:rFonts w:ascii="Times New Roman" w:hAnsi="Times New Roman" w:cs="Times New Roman"/>
        </w:rPr>
        <w:t>—Disposable Clothing</w:t>
      </w:r>
    </w:p>
    <w:p w:rsidR="00614E66" w:rsidRPr="00614E66" w:rsidP="00614E66" w14:paraId="440A699A" w14:textId="77777777">
      <w:pPr>
        <w:rPr>
          <w:rFonts w:ascii="Times New Roman" w:hAnsi="Times New Roman" w:cs="Times New Roman"/>
        </w:rPr>
      </w:pPr>
      <w:r w:rsidRPr="00614E66">
        <w:rPr>
          <w:rFonts w:ascii="Times New Roman" w:hAnsi="Times New Roman" w:cs="Times New Roman"/>
        </w:rPr>
        <w:t>—Gloves</w:t>
      </w:r>
    </w:p>
    <w:p w:rsidR="00614E66" w:rsidRPr="00614E66" w:rsidP="00614E66" w14:paraId="5E820CB7" w14:textId="77777777">
      <w:pPr>
        <w:rPr>
          <w:rFonts w:ascii="Times New Roman" w:hAnsi="Times New Roman" w:cs="Times New Roman"/>
        </w:rPr>
      </w:pPr>
      <w:r w:rsidRPr="00614E66">
        <w:rPr>
          <w:rFonts w:ascii="Times New Roman" w:hAnsi="Times New Roman" w:cs="Times New Roman"/>
        </w:rPr>
        <w:t>—Respiratory Protection, including Airline Respirators when working in Confined Spaces</w:t>
      </w:r>
    </w:p>
    <w:p w:rsidR="00614E66" w:rsidRPr="00614E66" w:rsidP="00614E66" w14:paraId="3E2EA52B" w14:textId="77777777">
      <w:pPr>
        <w:rPr>
          <w:rFonts w:ascii="Times New Roman" w:hAnsi="Times New Roman" w:cs="Times New Roman"/>
        </w:rPr>
      </w:pPr>
      <w:r w:rsidRPr="00614E66">
        <w:rPr>
          <w:rFonts w:ascii="Times New Roman" w:hAnsi="Times New Roman" w:cs="Times New Roman"/>
        </w:rPr>
        <w:t>—Barrier Creams</w:t>
      </w:r>
    </w:p>
    <w:p w:rsidR="00614E66" w:rsidRPr="00614E66" w:rsidP="00614E66" w14:paraId="1E83308D" w14:textId="77777777">
      <w:pPr>
        <w:rPr>
          <w:rFonts w:ascii="Times New Roman" w:hAnsi="Times New Roman" w:cs="Times New Roman"/>
        </w:rPr>
      </w:pPr>
      <w:r w:rsidRPr="00614E66">
        <w:rPr>
          <w:rFonts w:ascii="Times New Roman" w:hAnsi="Times New Roman" w:cs="Times New Roman"/>
        </w:rPr>
        <w:t xml:space="preserve">(Signed and </w:t>
      </w:r>
      <w:r w:rsidRPr="00614E66">
        <w:rPr>
          <w:rFonts w:ascii="Times New Roman" w:hAnsi="Times New Roman" w:cs="Times New Roman"/>
        </w:rPr>
        <w:t>Dated</w:t>
      </w:r>
      <w:r w:rsidRPr="00614E66">
        <w:rPr>
          <w:rFonts w:ascii="Times New Roman" w:hAnsi="Times New Roman" w:cs="Times New Roman"/>
        </w:rPr>
        <w:t>)</w:t>
      </w:r>
    </w:p>
    <w:p w:rsidR="00614E66" w:rsidRPr="00614E66" w:rsidP="00614E66" w14:paraId="29EA411A" w14:textId="77777777">
      <w:pPr>
        <w:rPr>
          <w:rFonts w:ascii="Times New Roman" w:hAnsi="Times New Roman" w:cs="Times New Roman"/>
          <w:i/>
          <w:iCs/>
        </w:rPr>
      </w:pPr>
      <w:r w:rsidRPr="00614E66">
        <w:rPr>
          <w:rFonts w:ascii="Times New Roman" w:hAnsi="Times New Roman" w:cs="Times New Roman"/>
          <w:i/>
          <w:iCs/>
        </w:rPr>
        <w:t>Example 5: Tank Cleaner.</w:t>
      </w:r>
    </w:p>
    <w:p w:rsidR="00614E66" w:rsidRPr="00614E66" w:rsidP="00614E66" w14:paraId="1AD05EE9"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46D5C9AA" w14:textId="77777777">
      <w:pPr>
        <w:rPr>
          <w:rFonts w:ascii="Times New Roman" w:hAnsi="Times New Roman" w:cs="Times New Roman"/>
        </w:rPr>
      </w:pPr>
      <w:r w:rsidRPr="00614E66">
        <w:rPr>
          <w:rFonts w:ascii="Times New Roman" w:hAnsi="Times New Roman" w:cs="Times New Roman"/>
        </w:rPr>
        <w:t>Tank cleaning operations and the basic PPE required for them depend largely upon the type of cargo shipped in the tank. Therefore, the following example is given for a tank in which gasoline has been shipped. Based on an assessment of the workplace hazards to which shipyard tank cleaners are exposed, specifically benzene and flammability hazards, the equipment listed below is the basic PPE required for this situation. Other tank cleaning operations will require variations in the PPE listed below.</w:t>
      </w:r>
    </w:p>
    <w:p w:rsidR="00614E66" w:rsidRPr="00614E66" w:rsidP="00614E66" w14:paraId="12A6615E" w14:textId="77777777">
      <w:pPr>
        <w:rPr>
          <w:rFonts w:ascii="Times New Roman" w:hAnsi="Times New Roman" w:cs="Times New Roman"/>
        </w:rPr>
      </w:pPr>
      <w:r w:rsidRPr="00614E66">
        <w:rPr>
          <w:rFonts w:ascii="Times New Roman" w:hAnsi="Times New Roman" w:cs="Times New Roman"/>
        </w:rPr>
        <w:t>—Respiratory Protection, Airline Respirators for working in confined spaces or where personal exposure limits could be exceeded.</w:t>
      </w:r>
    </w:p>
    <w:p w:rsidR="00614E66" w:rsidRPr="00614E66" w:rsidP="00614E66" w14:paraId="13F20820" w14:textId="77777777">
      <w:pPr>
        <w:rPr>
          <w:rFonts w:ascii="Times New Roman" w:hAnsi="Times New Roman" w:cs="Times New Roman"/>
        </w:rPr>
      </w:pPr>
      <w:r w:rsidRPr="00614E66">
        <w:rPr>
          <w:rFonts w:ascii="Times New Roman" w:hAnsi="Times New Roman" w:cs="Times New Roman"/>
        </w:rPr>
        <w:t>—Chemically resistant clothing</w:t>
      </w:r>
    </w:p>
    <w:p w:rsidR="00614E66" w:rsidRPr="00614E66" w:rsidP="00614E66" w14:paraId="472E7736" w14:textId="77777777">
      <w:pPr>
        <w:rPr>
          <w:rFonts w:ascii="Times New Roman" w:hAnsi="Times New Roman" w:cs="Times New Roman"/>
        </w:rPr>
      </w:pPr>
      <w:r w:rsidRPr="00614E66">
        <w:rPr>
          <w:rFonts w:ascii="Times New Roman" w:hAnsi="Times New Roman" w:cs="Times New Roman"/>
        </w:rPr>
        <w:t>—Face Shields</w:t>
      </w:r>
    </w:p>
    <w:p w:rsidR="00614E66" w:rsidRPr="00614E66" w:rsidP="00614E66" w14:paraId="5CA02650" w14:textId="77777777">
      <w:pPr>
        <w:rPr>
          <w:rFonts w:ascii="Times New Roman" w:hAnsi="Times New Roman" w:cs="Times New Roman"/>
        </w:rPr>
      </w:pPr>
      <w:r w:rsidRPr="00614E66">
        <w:rPr>
          <w:rFonts w:ascii="Times New Roman" w:hAnsi="Times New Roman" w:cs="Times New Roman"/>
        </w:rPr>
        <w:t>—Chemically resistant boots</w:t>
      </w:r>
    </w:p>
    <w:p w:rsidR="00614E66" w:rsidRPr="00614E66" w:rsidP="00614E66" w14:paraId="06EAA0C9" w14:textId="77777777">
      <w:pPr>
        <w:rPr>
          <w:rFonts w:ascii="Times New Roman" w:hAnsi="Times New Roman" w:cs="Times New Roman"/>
        </w:rPr>
      </w:pPr>
      <w:r w:rsidRPr="00614E66">
        <w:rPr>
          <w:rFonts w:ascii="Times New Roman" w:hAnsi="Times New Roman" w:cs="Times New Roman"/>
        </w:rPr>
        <w:t>—Chemically resistant gloves</w:t>
      </w:r>
    </w:p>
    <w:p w:rsidR="00614E66" w:rsidRPr="00614E66" w:rsidP="00614E66" w14:paraId="7226EAB3" w14:textId="77777777">
      <w:pPr>
        <w:rPr>
          <w:rFonts w:ascii="Times New Roman" w:hAnsi="Times New Roman" w:cs="Times New Roman"/>
        </w:rPr>
      </w:pPr>
      <w:r w:rsidRPr="00614E66">
        <w:rPr>
          <w:rFonts w:ascii="Times New Roman" w:hAnsi="Times New Roman" w:cs="Times New Roman"/>
        </w:rPr>
        <w:t>—Fall Protection</w:t>
      </w:r>
    </w:p>
    <w:p w:rsidR="00614E66" w:rsidRPr="00614E66" w:rsidP="00614E66" w14:paraId="5A06D142" w14:textId="77777777">
      <w:pPr>
        <w:rPr>
          <w:rFonts w:ascii="Times New Roman" w:hAnsi="Times New Roman" w:cs="Times New Roman"/>
        </w:rPr>
      </w:pPr>
      <w:r w:rsidRPr="00614E66">
        <w:rPr>
          <w:rFonts w:ascii="Times New Roman" w:hAnsi="Times New Roman" w:cs="Times New Roman"/>
        </w:rPr>
        <w:t>—Non sparking tools and equipment</w:t>
      </w:r>
    </w:p>
    <w:p w:rsidR="00614E66" w:rsidRPr="00614E66" w:rsidP="00614E66" w14:paraId="5296B11C" w14:textId="77777777">
      <w:pPr>
        <w:rPr>
          <w:rFonts w:ascii="Times New Roman" w:hAnsi="Times New Roman" w:cs="Times New Roman"/>
        </w:rPr>
      </w:pPr>
      <w:r w:rsidRPr="00614E66">
        <w:rPr>
          <w:rFonts w:ascii="Times New Roman" w:hAnsi="Times New Roman" w:cs="Times New Roman"/>
        </w:rPr>
        <w:t>—Explosion-proof Lighting</w:t>
      </w:r>
    </w:p>
    <w:p w:rsidR="00614E66" w:rsidRPr="00614E66" w:rsidP="00614E66" w14:paraId="7A155ABB" w14:textId="77777777">
      <w:pPr>
        <w:rPr>
          <w:rFonts w:ascii="Times New Roman" w:hAnsi="Times New Roman" w:cs="Times New Roman"/>
        </w:rPr>
      </w:pPr>
      <w:r w:rsidRPr="00614E66">
        <w:rPr>
          <w:rFonts w:ascii="Times New Roman" w:hAnsi="Times New Roman" w:cs="Times New Roman"/>
        </w:rPr>
        <w:t xml:space="preserve">(Signed and </w:t>
      </w:r>
      <w:r w:rsidRPr="00614E66">
        <w:rPr>
          <w:rFonts w:ascii="Times New Roman" w:hAnsi="Times New Roman" w:cs="Times New Roman"/>
        </w:rPr>
        <w:t>Dated</w:t>
      </w:r>
      <w:r w:rsidRPr="00614E66">
        <w:rPr>
          <w:rFonts w:ascii="Times New Roman" w:hAnsi="Times New Roman" w:cs="Times New Roman"/>
        </w:rPr>
        <w:t>)</w:t>
      </w:r>
    </w:p>
    <w:p w:rsidR="00614E66" w:rsidRPr="00614E66" w:rsidP="00614E66" w14:paraId="2046B6CA" w14:textId="77777777">
      <w:pPr>
        <w:rPr>
          <w:rFonts w:ascii="Times New Roman" w:hAnsi="Times New Roman" w:cs="Times New Roman"/>
          <w:i/>
          <w:iCs/>
        </w:rPr>
      </w:pPr>
      <w:r w:rsidRPr="00614E66">
        <w:rPr>
          <w:rFonts w:ascii="Times New Roman" w:hAnsi="Times New Roman" w:cs="Times New Roman"/>
          <w:i/>
          <w:iCs/>
        </w:rPr>
        <w:t>[</w:t>
      </w:r>
      <w:hyperlink r:id="rId21" w:history="1">
        <w:r w:rsidRPr="00614E66">
          <w:rPr>
            <w:rStyle w:val="Hyperlink"/>
            <w:rFonts w:ascii="Times New Roman" w:hAnsi="Times New Roman" w:cs="Times New Roman"/>
            <w:i/>
            <w:iCs/>
          </w:rPr>
          <w:t>47 FR 16986</w:t>
        </w:r>
      </w:hyperlink>
      <w:r w:rsidRPr="00614E66">
        <w:rPr>
          <w:rFonts w:ascii="Times New Roman" w:hAnsi="Times New Roman" w:cs="Times New Roman"/>
          <w:i/>
          <w:iCs/>
        </w:rPr>
        <w:t>, Apr. 20, 1982, as amended at </w:t>
      </w:r>
      <w:hyperlink r:id="rId155" w:history="1">
        <w:r w:rsidRPr="00614E66">
          <w:rPr>
            <w:rStyle w:val="Hyperlink"/>
            <w:rFonts w:ascii="Times New Roman" w:hAnsi="Times New Roman" w:cs="Times New Roman"/>
            <w:i/>
            <w:iCs/>
          </w:rPr>
          <w:t>67 FR 44544</w:t>
        </w:r>
      </w:hyperlink>
      <w:r w:rsidRPr="00614E66">
        <w:rPr>
          <w:rFonts w:ascii="Times New Roman" w:hAnsi="Times New Roman" w:cs="Times New Roman"/>
          <w:i/>
          <w:iCs/>
        </w:rPr>
        <w:t>, July 3, 2002]</w:t>
      </w:r>
    </w:p>
    <w:p w:rsidR="00614E66" w:rsidRPr="00614E66" w:rsidP="00614E66" w14:paraId="53DF2ACA" w14:textId="77777777">
      <w:pPr>
        <w:rPr>
          <w:rFonts w:ascii="Times New Roman" w:hAnsi="Times New Roman" w:cs="Times New Roman"/>
          <w:b/>
          <w:bCs/>
        </w:rPr>
      </w:pPr>
      <w:r w:rsidRPr="00614E66">
        <w:rPr>
          <w:rFonts w:ascii="Times New Roman" w:hAnsi="Times New Roman" w:cs="Times New Roman"/>
          <w:b/>
          <w:bCs/>
        </w:rPr>
        <w:t>Appendix B to Subpart I of Part 1915—General Testing Conditions and Additional Guidelines for Personal Fall Protection Systems (Non-Mandatory)</w:t>
      </w:r>
    </w:p>
    <w:p w:rsidR="00614E66" w:rsidRPr="00614E66" w:rsidP="00614E66" w14:paraId="33796532"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Personal fall arrest systems</w:t>
      </w:r>
      <w:r w:rsidRPr="00614E66">
        <w:rPr>
          <w:rFonts w:ascii="Times New Roman" w:hAnsi="Times New Roman" w:cs="Times New Roman"/>
        </w:rPr>
        <w:t> —</w:t>
      </w:r>
    </w:p>
    <w:p w:rsidR="00614E66" w:rsidRPr="00614E66" w:rsidP="00614E66" w14:paraId="532BF286"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General test conditions.</w:t>
      </w:r>
    </w:p>
    <w:p w:rsidR="00614E66" w:rsidRPr="00614E66" w:rsidP="00614E66" w14:paraId="5803E3D5" w14:textId="77777777">
      <w:pPr>
        <w:rPr>
          <w:rFonts w:ascii="Times New Roman" w:hAnsi="Times New Roman" w:cs="Times New Roman"/>
        </w:rPr>
      </w:pPr>
      <w:r w:rsidRPr="00614E66">
        <w:rPr>
          <w:rFonts w:ascii="Times New Roman" w:hAnsi="Times New Roman" w:cs="Times New Roman"/>
        </w:rPr>
        <w:t>(1) Lifelines, lanyards, and deceleration devices should be attached to an anchorage and connected to the body-belt or body harness in the same manner as they would be when used to protect employees, except that lanyards should be tested only when connected directly to the anchorage, and not when connected to a lifeline.</w:t>
      </w:r>
    </w:p>
    <w:p w:rsidR="00614E66" w:rsidRPr="00614E66" w:rsidP="00614E66" w14:paraId="28484476" w14:textId="77777777">
      <w:pPr>
        <w:rPr>
          <w:rFonts w:ascii="Times New Roman" w:hAnsi="Times New Roman" w:cs="Times New Roman"/>
        </w:rPr>
      </w:pPr>
      <w:r w:rsidRPr="00614E66">
        <w:rPr>
          <w:rFonts w:ascii="Times New Roman" w:hAnsi="Times New Roman" w:cs="Times New Roman"/>
        </w:rPr>
        <w:t xml:space="preserve">(2) The anchorage should be </w:t>
      </w:r>
      <w:r w:rsidRPr="00614E66">
        <w:rPr>
          <w:rFonts w:ascii="Times New Roman" w:hAnsi="Times New Roman" w:cs="Times New Roman"/>
        </w:rPr>
        <w:t>rigid, and</w:t>
      </w:r>
      <w:r w:rsidRPr="00614E66">
        <w:rPr>
          <w:rFonts w:ascii="Times New Roman" w:hAnsi="Times New Roman" w:cs="Times New Roman"/>
        </w:rPr>
        <w:t xml:space="preserve"> should not have a deflection greater than .04 inches (1 cm) when a force of 2,250 pounds (10.01 </w:t>
      </w:r>
      <w:r w:rsidRPr="00614E66">
        <w:rPr>
          <w:rFonts w:ascii="Times New Roman" w:hAnsi="Times New Roman" w:cs="Times New Roman"/>
        </w:rPr>
        <w:t>Kn</w:t>
      </w:r>
      <w:r w:rsidRPr="00614E66">
        <w:rPr>
          <w:rFonts w:ascii="Times New Roman" w:hAnsi="Times New Roman" w:cs="Times New Roman"/>
        </w:rPr>
        <w:t>) is applied.</w:t>
      </w:r>
    </w:p>
    <w:p w:rsidR="00614E66" w:rsidRPr="00614E66" w:rsidP="00614E66" w14:paraId="777733C9" w14:textId="77777777">
      <w:pPr>
        <w:rPr>
          <w:rFonts w:ascii="Times New Roman" w:hAnsi="Times New Roman" w:cs="Times New Roman"/>
        </w:rPr>
      </w:pPr>
      <w:r w:rsidRPr="00614E66">
        <w:rPr>
          <w:rFonts w:ascii="Times New Roman" w:hAnsi="Times New Roman" w:cs="Times New Roman"/>
        </w:rPr>
        <w:t>(3) The frequency response of the load measuring instrumentation should be 100 Hz.</w:t>
      </w:r>
    </w:p>
    <w:p w:rsidR="00614E66" w:rsidRPr="00614E66" w:rsidP="00614E66" w14:paraId="330AACD1" w14:textId="77777777">
      <w:pPr>
        <w:rPr>
          <w:rFonts w:ascii="Times New Roman" w:hAnsi="Times New Roman" w:cs="Times New Roman"/>
        </w:rPr>
      </w:pPr>
      <w:r w:rsidRPr="00614E66">
        <w:rPr>
          <w:rFonts w:ascii="Times New Roman" w:hAnsi="Times New Roman" w:cs="Times New Roman"/>
        </w:rPr>
        <w:t>(4) The test weight used in the strength and force tests should be a rigid, metal cylindrical or torso-shaped object with a girth of 38 inches plus or minus 4 inches (96.5 cm plus or minus 10.16 cm).</w:t>
      </w:r>
    </w:p>
    <w:p w:rsidR="00614E66" w:rsidRPr="00614E66" w:rsidP="00614E66" w14:paraId="3B949F13" w14:textId="77777777">
      <w:pPr>
        <w:rPr>
          <w:rFonts w:ascii="Times New Roman" w:hAnsi="Times New Roman" w:cs="Times New Roman"/>
        </w:rPr>
      </w:pPr>
      <w:r w:rsidRPr="00614E66">
        <w:rPr>
          <w:rFonts w:ascii="Times New Roman" w:hAnsi="Times New Roman" w:cs="Times New Roman"/>
        </w:rPr>
        <w:t>(5) The lanyard or lifeline used to create the free fall distance should be the one supplied with the system, or in its absence, the least elastic lanyard or lifeline available to be used by the employee with the system.</w:t>
      </w:r>
    </w:p>
    <w:p w:rsidR="00614E66" w:rsidRPr="00614E66" w:rsidP="00614E66" w14:paraId="4FA76AE0" w14:textId="77777777">
      <w:pPr>
        <w:rPr>
          <w:rFonts w:ascii="Times New Roman" w:hAnsi="Times New Roman" w:cs="Times New Roman"/>
        </w:rPr>
      </w:pPr>
      <w:r w:rsidRPr="00614E66">
        <w:rPr>
          <w:rFonts w:ascii="Times New Roman" w:hAnsi="Times New Roman" w:cs="Times New Roman"/>
        </w:rPr>
        <w:t>(6) The test weight for each test should be hoisted to the required level and should be quickly released without having any appreciable motion imparted to it.</w:t>
      </w:r>
    </w:p>
    <w:p w:rsidR="00614E66" w:rsidRPr="00614E66" w:rsidP="00614E66" w14:paraId="64BBFE72" w14:textId="77777777">
      <w:pPr>
        <w:rPr>
          <w:rFonts w:ascii="Times New Roman" w:hAnsi="Times New Roman" w:cs="Times New Roman"/>
        </w:rPr>
      </w:pPr>
      <w:r w:rsidRPr="00614E66">
        <w:rPr>
          <w:rFonts w:ascii="Times New Roman" w:hAnsi="Times New Roman" w:cs="Times New Roman"/>
        </w:rPr>
        <w:t xml:space="preserve">(7) The system's performance should be evaluated, </w:t>
      </w:r>
      <w:r w:rsidRPr="00614E66">
        <w:rPr>
          <w:rFonts w:ascii="Times New Roman" w:hAnsi="Times New Roman" w:cs="Times New Roman"/>
        </w:rPr>
        <w:t>taking into account</w:t>
      </w:r>
      <w:r w:rsidRPr="00614E66">
        <w:rPr>
          <w:rFonts w:ascii="Times New Roman" w:hAnsi="Times New Roman" w:cs="Times New Roman"/>
        </w:rPr>
        <w:t xml:space="preserve"> the range of environmental conditions for which it is designed to be used.</w:t>
      </w:r>
    </w:p>
    <w:p w:rsidR="00614E66" w:rsidRPr="00614E66" w:rsidP="00614E66" w14:paraId="1B1D4AE9" w14:textId="77777777">
      <w:pPr>
        <w:rPr>
          <w:rFonts w:ascii="Times New Roman" w:hAnsi="Times New Roman" w:cs="Times New Roman"/>
        </w:rPr>
      </w:pPr>
      <w:r w:rsidRPr="00614E66">
        <w:rPr>
          <w:rFonts w:ascii="Times New Roman" w:hAnsi="Times New Roman" w:cs="Times New Roman"/>
        </w:rPr>
        <w:t>(8) Following the test, the system need not be capable of further operation.</w:t>
      </w:r>
    </w:p>
    <w:p w:rsidR="00614E66" w:rsidRPr="00614E66" w:rsidP="00614E66" w14:paraId="4DCF8AE9"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Strength test.</w:t>
      </w:r>
    </w:p>
    <w:p w:rsidR="00614E66" w:rsidRPr="00614E66" w:rsidP="00614E66" w14:paraId="2E10E450" w14:textId="77777777">
      <w:pPr>
        <w:rPr>
          <w:rFonts w:ascii="Times New Roman" w:hAnsi="Times New Roman" w:cs="Times New Roman"/>
        </w:rPr>
      </w:pPr>
      <w:r w:rsidRPr="00614E66">
        <w:rPr>
          <w:rFonts w:ascii="Times New Roman" w:hAnsi="Times New Roman" w:cs="Times New Roman"/>
        </w:rPr>
        <w:t>(1) During the testing of all systems, a test weight of 300 pounds plus or minus 5 pounds (136.08 kg plus or minus 2.27 kg) should be used. (See paragraph (a)(4) above.)</w:t>
      </w:r>
    </w:p>
    <w:p w:rsidR="00614E66" w:rsidRPr="00614E66" w:rsidP="00614E66" w14:paraId="59139878" w14:textId="77777777">
      <w:pPr>
        <w:rPr>
          <w:rFonts w:ascii="Times New Roman" w:hAnsi="Times New Roman" w:cs="Times New Roman"/>
        </w:rPr>
      </w:pPr>
      <w:r w:rsidRPr="00614E66">
        <w:rPr>
          <w:rFonts w:ascii="Times New Roman" w:hAnsi="Times New Roman" w:cs="Times New Roman"/>
        </w:rPr>
        <w:t>(2) The test consists of dropping the test weight once. A new unused system should be used for each test.</w:t>
      </w:r>
    </w:p>
    <w:p w:rsidR="00614E66" w:rsidRPr="00614E66" w:rsidP="00614E66" w14:paraId="5FCD1167" w14:textId="77777777">
      <w:pPr>
        <w:rPr>
          <w:rFonts w:ascii="Times New Roman" w:hAnsi="Times New Roman" w:cs="Times New Roman"/>
        </w:rPr>
      </w:pPr>
      <w:r w:rsidRPr="00614E66">
        <w:rPr>
          <w:rFonts w:ascii="Times New Roman" w:hAnsi="Times New Roman" w:cs="Times New Roman"/>
        </w:rPr>
        <w:t>(3) For lanyard systems, the lanyard length should be 6 feet plus or minus 2 inches (1.83 m plus or minus 5.08 cm) as measured from the fixed anchorage to the attachment on the body belt or harness.</w:t>
      </w:r>
    </w:p>
    <w:p w:rsidR="00614E66" w:rsidRPr="00614E66" w:rsidP="00614E66" w14:paraId="59218624" w14:textId="77777777">
      <w:pPr>
        <w:rPr>
          <w:rFonts w:ascii="Times New Roman" w:hAnsi="Times New Roman" w:cs="Times New Roman"/>
        </w:rPr>
      </w:pPr>
      <w:r w:rsidRPr="00614E66">
        <w:rPr>
          <w:rFonts w:ascii="Times New Roman" w:hAnsi="Times New Roman" w:cs="Times New Roman"/>
        </w:rPr>
        <w:t>(4) For rope-grab-type deceleration systems, the length of the lifeline above the center line of the grabbing mechanism to the lifeline's anchorage point should not exceed 2 feet (0.61 m).</w:t>
      </w:r>
    </w:p>
    <w:p w:rsidR="00614E66" w:rsidRPr="00614E66" w:rsidP="00614E66" w14:paraId="7623F83A" w14:textId="77777777">
      <w:pPr>
        <w:rPr>
          <w:rFonts w:ascii="Times New Roman" w:hAnsi="Times New Roman" w:cs="Times New Roman"/>
        </w:rPr>
      </w:pPr>
      <w:r w:rsidRPr="00614E66">
        <w:rPr>
          <w:rFonts w:ascii="Times New Roman" w:hAnsi="Times New Roman" w:cs="Times New Roman"/>
        </w:rPr>
        <w:t>(5) For lanyard systems, for systems with deceleration devices which do not automatically limit free fall distance to 2 feet (0.61 m) or less, and for systems with deceleration devices which have a connection distance in excess of 1 foot (0.31 m) (measured between the centerline of the lifeline and the attachment point to the body belt or harness), the test weight should be rigged to free fall a distance of 7.5 feet (2.29 m) from a point that is 1.5 feet (45.72 cm) above the anchorage point, to its hanging location (6 feet (1.83 m) below the anchorage). The test weight should fall without interference, obstruction, or hitting the floor or the ground during the test. In some cases, a non-elastic wire lanyard of sufficient length may need to be added to the system (for test purposes) to create the necessary free fall distance.</w:t>
      </w:r>
    </w:p>
    <w:p w:rsidR="00614E66" w:rsidRPr="00614E66" w:rsidP="00614E66" w14:paraId="5CF6D183" w14:textId="77777777">
      <w:pPr>
        <w:rPr>
          <w:rFonts w:ascii="Times New Roman" w:hAnsi="Times New Roman" w:cs="Times New Roman"/>
        </w:rPr>
      </w:pPr>
      <w:r w:rsidRPr="00614E66">
        <w:rPr>
          <w:rFonts w:ascii="Times New Roman" w:hAnsi="Times New Roman" w:cs="Times New Roman"/>
        </w:rPr>
        <w:t xml:space="preserve">(6) For deceleration device systems with integral lifelines or lanyards which automatically limit free fall distance to 2 feet (0.61 m) or less, the test weight should be rigged to free fall </w:t>
      </w:r>
      <w:r w:rsidRPr="00614E66">
        <w:rPr>
          <w:rFonts w:ascii="Times New Roman" w:hAnsi="Times New Roman" w:cs="Times New Roman"/>
        </w:rPr>
        <w:t>a distance of four</w:t>
      </w:r>
      <w:r w:rsidRPr="00614E66">
        <w:rPr>
          <w:rFonts w:ascii="Times New Roman" w:hAnsi="Times New Roman" w:cs="Times New Roman"/>
        </w:rPr>
        <w:t xml:space="preserve"> feet (1.22 m).</w:t>
      </w:r>
    </w:p>
    <w:p w:rsidR="00614E66" w:rsidRPr="00614E66" w:rsidP="00614E66" w14:paraId="03D085F4" w14:textId="77777777">
      <w:pPr>
        <w:rPr>
          <w:rFonts w:ascii="Times New Roman" w:hAnsi="Times New Roman" w:cs="Times New Roman"/>
        </w:rPr>
      </w:pPr>
      <w:r w:rsidRPr="00614E66">
        <w:rPr>
          <w:rFonts w:ascii="Times New Roman" w:hAnsi="Times New Roman" w:cs="Times New Roman"/>
        </w:rPr>
        <w:t>(7) Any weight which detaches from the belt or harness should constitute failure for the strength test.</w:t>
      </w:r>
    </w:p>
    <w:p w:rsidR="00614E66" w:rsidRPr="00614E66" w:rsidP="00614E66" w14:paraId="71AFA2AD" w14:textId="77777777">
      <w:pPr>
        <w:rPr>
          <w:rFonts w:ascii="Times New Roman" w:hAnsi="Times New Roman" w:cs="Times New Roman"/>
        </w:rPr>
      </w:pPr>
      <w:r w:rsidRPr="00614E66">
        <w:rPr>
          <w:rFonts w:ascii="Times New Roman" w:hAnsi="Times New Roman" w:cs="Times New Roman"/>
        </w:rPr>
        <w:t>(c) </w:t>
      </w:r>
      <w:r w:rsidRPr="00614E66">
        <w:rPr>
          <w:rFonts w:ascii="Times New Roman" w:hAnsi="Times New Roman" w:cs="Times New Roman"/>
          <w:i/>
          <w:iCs/>
        </w:rPr>
        <w:t>Force test general.</w:t>
      </w:r>
      <w:r w:rsidRPr="00614E66">
        <w:rPr>
          <w:rFonts w:ascii="Times New Roman" w:hAnsi="Times New Roman" w:cs="Times New Roman"/>
        </w:rPr>
        <w:t> The test consists of dropping the respective test weight once. A new, unused system should be used for each test.</w:t>
      </w:r>
    </w:p>
    <w:p w:rsidR="00614E66" w:rsidRPr="00614E66" w:rsidP="00614E66" w14:paraId="7A00BA29" w14:textId="77777777">
      <w:pPr>
        <w:rPr>
          <w:rFonts w:ascii="Times New Roman" w:hAnsi="Times New Roman" w:cs="Times New Roman"/>
        </w:rPr>
      </w:pPr>
      <w:r w:rsidRPr="00614E66">
        <w:rPr>
          <w:rFonts w:ascii="Times New Roman" w:hAnsi="Times New Roman" w:cs="Times New Roman"/>
        </w:rPr>
        <w:t>(1) For lanyard systems.</w:t>
      </w:r>
    </w:p>
    <w:p w:rsidR="00614E66" w:rsidRPr="00614E66" w:rsidP="00614E66" w14:paraId="08F2A5B8"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A test weight of 220 pounds plus or minus three pounds (99.79 kg plus or minus 1.36 kg) should be used (see paragraph (a)(4) above).</w:t>
      </w:r>
    </w:p>
    <w:p w:rsidR="00614E66" w:rsidRPr="00614E66" w:rsidP="00614E66" w14:paraId="5FCC29D5" w14:textId="77777777">
      <w:pPr>
        <w:rPr>
          <w:rFonts w:ascii="Times New Roman" w:hAnsi="Times New Roman" w:cs="Times New Roman"/>
        </w:rPr>
      </w:pPr>
      <w:r w:rsidRPr="00614E66">
        <w:rPr>
          <w:rFonts w:ascii="Times New Roman" w:hAnsi="Times New Roman" w:cs="Times New Roman"/>
        </w:rPr>
        <w:t>(ii) Lanyard length should be 6 feet plus or minus 2 inches (1.83 m plus or minus 5.08 cm) as measured from the fixed anchorage to the attachment on the body belt or body harness.</w:t>
      </w:r>
    </w:p>
    <w:p w:rsidR="00614E66" w:rsidRPr="00614E66" w:rsidP="00614E66" w14:paraId="366DADBE" w14:textId="77777777">
      <w:pPr>
        <w:rPr>
          <w:rFonts w:ascii="Times New Roman" w:hAnsi="Times New Roman" w:cs="Times New Roman"/>
        </w:rPr>
      </w:pPr>
      <w:r w:rsidRPr="00614E66">
        <w:rPr>
          <w:rFonts w:ascii="Times New Roman" w:hAnsi="Times New Roman" w:cs="Times New Roman"/>
        </w:rPr>
        <w:t>(iii) The test weight should fall free from the anchorage level to its handling location (a total of 6 feet (1.83 m) free fall distance) without interference, obstruction, or hitting the floor or ground during the test.</w:t>
      </w:r>
    </w:p>
    <w:p w:rsidR="00614E66" w:rsidRPr="00614E66" w:rsidP="00614E66" w14:paraId="28AF11F0" w14:textId="77777777">
      <w:pPr>
        <w:rPr>
          <w:rFonts w:ascii="Times New Roman" w:hAnsi="Times New Roman" w:cs="Times New Roman"/>
        </w:rPr>
      </w:pPr>
      <w:r w:rsidRPr="00614E66">
        <w:rPr>
          <w:rFonts w:ascii="Times New Roman" w:hAnsi="Times New Roman" w:cs="Times New Roman"/>
        </w:rPr>
        <w:t>(2) For all other systems.</w:t>
      </w:r>
    </w:p>
    <w:p w:rsidR="00614E66" w:rsidRPr="00614E66" w:rsidP="00614E66" w14:paraId="5F4FFBB4"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A test weight of 220 pounds plus or minus 3 pounds (99.79 kg plus or minus 1.36 kg) should be used (see paragraph (a)(4) above).</w:t>
      </w:r>
    </w:p>
    <w:p w:rsidR="00614E66" w:rsidRPr="00614E66" w:rsidP="00614E66" w14:paraId="1A78083A" w14:textId="77777777">
      <w:pPr>
        <w:rPr>
          <w:rFonts w:ascii="Times New Roman" w:hAnsi="Times New Roman" w:cs="Times New Roman"/>
        </w:rPr>
      </w:pPr>
      <w:r w:rsidRPr="00614E66">
        <w:rPr>
          <w:rFonts w:ascii="Times New Roman" w:hAnsi="Times New Roman" w:cs="Times New Roman"/>
        </w:rPr>
        <w:t>(ii) The free fall distance to be used in the test should be the maximum fall distance physically permitted by the system during normal use conditions, up to a maximum free fall distance for the test weight of 6 feet (1.83 m), except as follows:</w:t>
      </w:r>
    </w:p>
    <w:p w:rsidR="00614E66" w:rsidRPr="00614E66" w:rsidP="00614E66" w14:paraId="09E058C3" w14:textId="77777777">
      <w:pPr>
        <w:rPr>
          <w:rFonts w:ascii="Times New Roman" w:hAnsi="Times New Roman" w:cs="Times New Roman"/>
        </w:rPr>
      </w:pPr>
      <w:r w:rsidRPr="00614E66">
        <w:rPr>
          <w:rFonts w:ascii="Times New Roman" w:hAnsi="Times New Roman" w:cs="Times New Roman"/>
        </w:rPr>
        <w:t>(A) For deceleration systems which have a connection link or lanyard, the test weight should free fall a distance equal to the connection distance (measured between the center line of the lifeline and the attachment point to the body belt or harness).</w:t>
      </w:r>
    </w:p>
    <w:p w:rsidR="00614E66" w:rsidRPr="00614E66" w:rsidP="00614E66" w14:paraId="7EB9F373" w14:textId="77777777">
      <w:pPr>
        <w:rPr>
          <w:rFonts w:ascii="Times New Roman" w:hAnsi="Times New Roman" w:cs="Times New Roman"/>
        </w:rPr>
      </w:pPr>
      <w:r w:rsidRPr="00614E66">
        <w:rPr>
          <w:rFonts w:ascii="Times New Roman" w:hAnsi="Times New Roman" w:cs="Times New Roman"/>
        </w:rPr>
        <w:t xml:space="preserve">(B) For deceleration device systems with integral </w:t>
      </w:r>
      <w:r w:rsidRPr="00614E66">
        <w:rPr>
          <w:rFonts w:ascii="Times New Roman" w:hAnsi="Times New Roman" w:cs="Times New Roman"/>
        </w:rPr>
        <w:t>life lines</w:t>
      </w:r>
      <w:r w:rsidRPr="00614E66">
        <w:rPr>
          <w:rFonts w:ascii="Times New Roman" w:hAnsi="Times New Roman" w:cs="Times New Roman"/>
        </w:rPr>
        <w:t xml:space="preserve"> or lanyards which automatically limit free fall distance to 2 feet (0.61 m) or less, the test weight should free fall a distance equal to that permitted by the system in normal use. (For example, to test a system with a self-retracting lifeline or lanyard, the test weight should be supported and the system allowed to retract the lifeline or lanyard as it would in normal use. The test weight would then be </w:t>
      </w:r>
      <w:r w:rsidRPr="00614E66">
        <w:rPr>
          <w:rFonts w:ascii="Times New Roman" w:hAnsi="Times New Roman" w:cs="Times New Roman"/>
        </w:rPr>
        <w:t>released</w:t>
      </w:r>
      <w:r w:rsidRPr="00614E66">
        <w:rPr>
          <w:rFonts w:ascii="Times New Roman" w:hAnsi="Times New Roman" w:cs="Times New Roman"/>
        </w:rPr>
        <w:t xml:space="preserve"> and the force and deceleration distance measured.)</w:t>
      </w:r>
    </w:p>
    <w:p w:rsidR="00614E66" w:rsidRPr="00614E66" w:rsidP="00614E66" w14:paraId="3EBD6EF9" w14:textId="77777777">
      <w:pPr>
        <w:rPr>
          <w:rFonts w:ascii="Times New Roman" w:hAnsi="Times New Roman" w:cs="Times New Roman"/>
        </w:rPr>
      </w:pPr>
      <w:r w:rsidRPr="00614E66">
        <w:rPr>
          <w:rFonts w:ascii="Times New Roman" w:hAnsi="Times New Roman" w:cs="Times New Roman"/>
        </w:rPr>
        <w:t xml:space="preserve">(3) Failure. A system fails the force test if the recorded maximum arresting force exceeds 1,260 pounds (5.6 </w:t>
      </w:r>
      <w:r w:rsidRPr="00614E66">
        <w:rPr>
          <w:rFonts w:ascii="Times New Roman" w:hAnsi="Times New Roman" w:cs="Times New Roman"/>
        </w:rPr>
        <w:t>Kn</w:t>
      </w:r>
      <w:r w:rsidRPr="00614E66">
        <w:rPr>
          <w:rFonts w:ascii="Times New Roman" w:hAnsi="Times New Roman" w:cs="Times New Roman"/>
        </w:rPr>
        <w:t xml:space="preserve">) when using a body </w:t>
      </w:r>
      <w:r w:rsidRPr="00614E66">
        <w:rPr>
          <w:rFonts w:ascii="Times New Roman" w:hAnsi="Times New Roman" w:cs="Times New Roman"/>
        </w:rPr>
        <w:t>belt, or</w:t>
      </w:r>
      <w:r w:rsidRPr="00614E66">
        <w:rPr>
          <w:rFonts w:ascii="Times New Roman" w:hAnsi="Times New Roman" w:cs="Times New Roman"/>
        </w:rPr>
        <w:t xml:space="preserve"> exceeds 2,520 pounds (11.21 </w:t>
      </w:r>
      <w:r w:rsidRPr="00614E66">
        <w:rPr>
          <w:rFonts w:ascii="Times New Roman" w:hAnsi="Times New Roman" w:cs="Times New Roman"/>
        </w:rPr>
        <w:t>Kn</w:t>
      </w:r>
      <w:r w:rsidRPr="00614E66">
        <w:rPr>
          <w:rFonts w:ascii="Times New Roman" w:hAnsi="Times New Roman" w:cs="Times New Roman"/>
        </w:rPr>
        <w:t>) when using a body harness.</w:t>
      </w:r>
    </w:p>
    <w:p w:rsidR="00614E66" w:rsidRPr="00614E66" w:rsidP="00614E66" w14:paraId="04572B64" w14:textId="77777777">
      <w:pPr>
        <w:rPr>
          <w:rFonts w:ascii="Times New Roman" w:hAnsi="Times New Roman" w:cs="Times New Roman"/>
        </w:rPr>
      </w:pPr>
      <w:r w:rsidRPr="00614E66">
        <w:rPr>
          <w:rFonts w:ascii="Times New Roman" w:hAnsi="Times New Roman" w:cs="Times New Roman"/>
        </w:rPr>
        <w:t>(4) Distances. The maximum elongation and deceleration distance should be recorded during the force test.</w:t>
      </w:r>
    </w:p>
    <w:p w:rsidR="00614E66" w:rsidRPr="00614E66" w:rsidP="00614E66" w14:paraId="1F284225" w14:textId="77777777">
      <w:pPr>
        <w:rPr>
          <w:rFonts w:ascii="Times New Roman" w:hAnsi="Times New Roman" w:cs="Times New Roman"/>
        </w:rPr>
      </w:pPr>
      <w:r w:rsidRPr="00614E66">
        <w:rPr>
          <w:rFonts w:ascii="Times New Roman" w:hAnsi="Times New Roman" w:cs="Times New Roman"/>
        </w:rPr>
        <w:t>(d) </w:t>
      </w:r>
      <w:r w:rsidRPr="00614E66">
        <w:rPr>
          <w:rFonts w:ascii="Times New Roman" w:hAnsi="Times New Roman" w:cs="Times New Roman"/>
          <w:i/>
          <w:iCs/>
        </w:rPr>
        <w:t xml:space="preserve">Deceleration device </w:t>
      </w:r>
      <w:r w:rsidRPr="00614E66">
        <w:rPr>
          <w:rFonts w:ascii="Times New Roman" w:hAnsi="Times New Roman" w:cs="Times New Roman"/>
          <w:i/>
          <w:iCs/>
        </w:rPr>
        <w:t>tests—general</w:t>
      </w:r>
      <w:r w:rsidRPr="00614E66">
        <w:rPr>
          <w:rFonts w:ascii="Times New Roman" w:hAnsi="Times New Roman" w:cs="Times New Roman"/>
          <w:i/>
          <w:iCs/>
        </w:rPr>
        <w:t>.</w:t>
      </w:r>
      <w:r w:rsidRPr="00614E66">
        <w:rPr>
          <w:rFonts w:ascii="Times New Roman" w:hAnsi="Times New Roman" w:cs="Times New Roman"/>
        </w:rPr>
        <w:t> The device should be evaluated or tested under the environmental conditions (such as rain, ice, grease, dirt, type of lifeline, etc.) for which the device is designed.</w:t>
      </w:r>
    </w:p>
    <w:p w:rsidR="00614E66" w:rsidRPr="00614E66" w:rsidP="00614E66" w14:paraId="667E3C5D" w14:textId="77777777">
      <w:pPr>
        <w:rPr>
          <w:rFonts w:ascii="Times New Roman" w:hAnsi="Times New Roman" w:cs="Times New Roman"/>
        </w:rPr>
      </w:pPr>
      <w:r w:rsidRPr="00614E66">
        <w:rPr>
          <w:rFonts w:ascii="Times New Roman" w:hAnsi="Times New Roman" w:cs="Times New Roman"/>
        </w:rPr>
        <w:t>(1) Rope-grab-type deceleration devices.</w:t>
      </w:r>
    </w:p>
    <w:p w:rsidR="00614E66" w:rsidRPr="00614E66" w:rsidP="00614E66" w14:paraId="13DE9B19"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Devices should be moved on a lifeline 1,000 times over the same length of line </w:t>
      </w:r>
      <w:r w:rsidRPr="00614E66">
        <w:rPr>
          <w:rFonts w:ascii="Times New Roman" w:hAnsi="Times New Roman" w:cs="Times New Roman"/>
        </w:rPr>
        <w:t>a distance of not</w:t>
      </w:r>
      <w:r w:rsidRPr="00614E66">
        <w:rPr>
          <w:rFonts w:ascii="Times New Roman" w:hAnsi="Times New Roman" w:cs="Times New Roman"/>
        </w:rPr>
        <w:t xml:space="preserve"> less than 1 foot (30.48 cm), and the mechanism should lock each time.</w:t>
      </w:r>
    </w:p>
    <w:p w:rsidR="00614E66" w:rsidRPr="00614E66" w:rsidP="00614E66" w14:paraId="5DF0C35B" w14:textId="77777777">
      <w:pPr>
        <w:rPr>
          <w:rFonts w:ascii="Times New Roman" w:hAnsi="Times New Roman" w:cs="Times New Roman"/>
        </w:rPr>
      </w:pPr>
      <w:r w:rsidRPr="00614E66">
        <w:rPr>
          <w:rFonts w:ascii="Times New Roman" w:hAnsi="Times New Roman" w:cs="Times New Roman"/>
        </w:rPr>
        <w:t>(ii) Unless the device is permanently marked to indicate the type of lifelines which must be used, several types (different diameters and different materials) of lifelines should be used to test the device.</w:t>
      </w:r>
    </w:p>
    <w:p w:rsidR="00614E66" w:rsidRPr="00614E66" w:rsidP="00614E66" w14:paraId="78835984" w14:textId="77777777">
      <w:pPr>
        <w:rPr>
          <w:rFonts w:ascii="Times New Roman" w:hAnsi="Times New Roman" w:cs="Times New Roman"/>
        </w:rPr>
      </w:pPr>
      <w:r w:rsidRPr="00614E66">
        <w:rPr>
          <w:rFonts w:ascii="Times New Roman" w:hAnsi="Times New Roman" w:cs="Times New Roman"/>
        </w:rPr>
        <w:t>(2) Other-self-activating-type deceleration devices. The locking mechanisms of other self-activating-type deceleration devices designed for more than one arrest should lock each of 1,000 times as they would in normal service.</w:t>
      </w:r>
    </w:p>
    <w:p w:rsidR="00614E66" w:rsidRPr="00614E66" w:rsidP="00614E66" w14:paraId="620E0686"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Positioning device systems</w:t>
      </w:r>
      <w:r w:rsidRPr="00614E66">
        <w:rPr>
          <w:rFonts w:ascii="Times New Roman" w:hAnsi="Times New Roman" w:cs="Times New Roman"/>
        </w:rPr>
        <w:t> —(a) </w:t>
      </w:r>
      <w:r w:rsidRPr="00614E66">
        <w:rPr>
          <w:rFonts w:ascii="Times New Roman" w:hAnsi="Times New Roman" w:cs="Times New Roman"/>
          <w:i/>
          <w:iCs/>
        </w:rPr>
        <w:t>Test Conditions.</w:t>
      </w:r>
    </w:p>
    <w:p w:rsidR="00614E66" w:rsidRPr="00614E66" w:rsidP="00614E66" w14:paraId="4F1D4055" w14:textId="77777777">
      <w:pPr>
        <w:rPr>
          <w:rFonts w:ascii="Times New Roman" w:hAnsi="Times New Roman" w:cs="Times New Roman"/>
        </w:rPr>
      </w:pPr>
      <w:r w:rsidRPr="00614E66">
        <w:rPr>
          <w:rFonts w:ascii="Times New Roman" w:hAnsi="Times New Roman" w:cs="Times New Roman"/>
        </w:rPr>
        <w:t xml:space="preserve">(1) The fixed anchorage should be rigid and should not have a deflection greater than .04 inches (1.02 mm) when a force of 2,250 pounds (10.01 </w:t>
      </w:r>
      <w:r w:rsidRPr="00614E66">
        <w:rPr>
          <w:rFonts w:ascii="Times New Roman" w:hAnsi="Times New Roman" w:cs="Times New Roman"/>
        </w:rPr>
        <w:t>Kn</w:t>
      </w:r>
      <w:r w:rsidRPr="00614E66">
        <w:rPr>
          <w:rFonts w:ascii="Times New Roman" w:hAnsi="Times New Roman" w:cs="Times New Roman"/>
        </w:rPr>
        <w:t>) is applied.</w:t>
      </w:r>
    </w:p>
    <w:p w:rsidR="00614E66" w:rsidRPr="00614E66" w:rsidP="00614E66" w14:paraId="3039EE2C" w14:textId="77777777">
      <w:pPr>
        <w:rPr>
          <w:rFonts w:ascii="Times New Roman" w:hAnsi="Times New Roman" w:cs="Times New Roman"/>
        </w:rPr>
      </w:pPr>
      <w:r w:rsidRPr="00614E66">
        <w:rPr>
          <w:rFonts w:ascii="Times New Roman" w:hAnsi="Times New Roman" w:cs="Times New Roman"/>
        </w:rPr>
        <w:t xml:space="preserve">(2) For lineman's body belts and pole straps, the body belt should be secured to a </w:t>
      </w:r>
      <w:r w:rsidRPr="00614E66">
        <w:rPr>
          <w:rFonts w:ascii="Times New Roman" w:hAnsi="Times New Roman" w:cs="Times New Roman"/>
        </w:rPr>
        <w:t>250 pound</w:t>
      </w:r>
      <w:r w:rsidRPr="00614E66">
        <w:rPr>
          <w:rFonts w:ascii="Times New Roman" w:hAnsi="Times New Roman" w:cs="Times New Roman"/>
        </w:rPr>
        <w:t xml:space="preserve"> (113.4 kg) bag of sand at a point which simulates the waist of an employee. One end of the pole strap should be attached to the rigid anchorage and the other end to the body belt. The </w:t>
      </w:r>
      <w:r w:rsidRPr="00614E66">
        <w:rPr>
          <w:rFonts w:ascii="Times New Roman" w:hAnsi="Times New Roman" w:cs="Times New Roman"/>
        </w:rPr>
        <w:t>sand bag</w:t>
      </w:r>
      <w:r w:rsidRPr="00614E66">
        <w:rPr>
          <w:rFonts w:ascii="Times New Roman" w:hAnsi="Times New Roman" w:cs="Times New Roman"/>
        </w:rPr>
        <w:t xml:space="preserve"> should be allowed to free fall a distance of 4 feet (1.22 m). Failure of the pole strap and body belt should be indicated by any breakage or slippage sufficient to permit the bag to fall free to the ground.</w:t>
      </w:r>
    </w:p>
    <w:p w:rsidR="00614E66" w:rsidRPr="00614E66" w:rsidP="00614E66" w14:paraId="3972DA0A" w14:textId="77777777">
      <w:pPr>
        <w:rPr>
          <w:rFonts w:ascii="Times New Roman" w:hAnsi="Times New Roman" w:cs="Times New Roman"/>
        </w:rPr>
      </w:pPr>
      <w:r w:rsidRPr="00614E66">
        <w:rPr>
          <w:rFonts w:ascii="Times New Roman" w:hAnsi="Times New Roman" w:cs="Times New Roman"/>
        </w:rPr>
        <w:t xml:space="preserve">(3) For window cleaner's belts, the complete belt should withstand a drop test consisting of a </w:t>
      </w:r>
      <w:r w:rsidRPr="00614E66">
        <w:rPr>
          <w:rFonts w:ascii="Times New Roman" w:hAnsi="Times New Roman" w:cs="Times New Roman"/>
        </w:rPr>
        <w:t>250 pound</w:t>
      </w:r>
      <w:r w:rsidRPr="00614E66">
        <w:rPr>
          <w:rFonts w:ascii="Times New Roman" w:hAnsi="Times New Roman" w:cs="Times New Roman"/>
        </w:rPr>
        <w:t xml:space="preserve"> (113.4 kg) weight falling free for a distance of 6 feet (1.83 m). The weight should be a rigid object with a girth of 38 inches plus or minus four inches (96.52 cm plus or minus 10.16 cm.) The weight should be placed in the waistband with the belt buckle drawn firmly against the weight, as when the belt is worn by a window cleaner. One belt terminal should be attached to a rigid anchor and the other terminal should hang free. The terminals should be adjusted to their maximum span. The weight fastened in the freely suspended belt should then be lifted exactly 6 feet (1.83 m) above its “at rest” position and released </w:t>
      </w:r>
      <w:r w:rsidRPr="00614E66">
        <w:rPr>
          <w:rFonts w:ascii="Times New Roman" w:hAnsi="Times New Roman" w:cs="Times New Roman"/>
        </w:rPr>
        <w:t>so as to</w:t>
      </w:r>
      <w:r w:rsidRPr="00614E66">
        <w:rPr>
          <w:rFonts w:ascii="Times New Roman" w:hAnsi="Times New Roman" w:cs="Times New Roman"/>
        </w:rPr>
        <w:t xml:space="preserve"> permit a free fall of 6 feet (1.83 m) vertically below the point of attachment of the terminal anchor. The belt system should be equipped with devices and instrumentation capable of measuring the duration and magnitude of the arrest forces. Any breakage or slippage which permits the weight to fall free of the system constitutes failure of the test. In addition, the initial and subsequent arresting force peaks should be measured and should not exceed 2,000 pounds (8.9 </w:t>
      </w:r>
      <w:r w:rsidRPr="00614E66">
        <w:rPr>
          <w:rFonts w:ascii="Times New Roman" w:hAnsi="Times New Roman" w:cs="Times New Roman"/>
        </w:rPr>
        <w:t>Kn</w:t>
      </w:r>
      <w:r w:rsidRPr="00614E66">
        <w:rPr>
          <w:rFonts w:ascii="Times New Roman" w:hAnsi="Times New Roman" w:cs="Times New Roman"/>
        </w:rPr>
        <w:t xml:space="preserve">) for more than 2 milliseconds for the initial impact, nor exceed 1,000 pounds (4.45 </w:t>
      </w:r>
      <w:r w:rsidRPr="00614E66">
        <w:rPr>
          <w:rFonts w:ascii="Times New Roman" w:hAnsi="Times New Roman" w:cs="Times New Roman"/>
        </w:rPr>
        <w:t>Kn</w:t>
      </w:r>
      <w:r w:rsidRPr="00614E66">
        <w:rPr>
          <w:rFonts w:ascii="Times New Roman" w:hAnsi="Times New Roman" w:cs="Times New Roman"/>
        </w:rPr>
        <w:t>) for the remainder of the arrest time.</w:t>
      </w:r>
    </w:p>
    <w:p w:rsidR="00614E66" w:rsidRPr="00614E66" w:rsidP="00614E66" w14:paraId="06237320" w14:textId="77777777">
      <w:pPr>
        <w:rPr>
          <w:rFonts w:ascii="Times New Roman" w:hAnsi="Times New Roman" w:cs="Times New Roman"/>
        </w:rPr>
      </w:pPr>
      <w:r w:rsidRPr="00614E66">
        <w:rPr>
          <w:rFonts w:ascii="Times New Roman" w:hAnsi="Times New Roman" w:cs="Times New Roman"/>
        </w:rPr>
        <w:t xml:space="preserve">(4) All other positioning device systems (except for restraint line systems) should withstand a drop test consisting of a 250-pound (113.4 kg) weight falling free for </w:t>
      </w:r>
      <w:r w:rsidRPr="00614E66">
        <w:rPr>
          <w:rFonts w:ascii="Times New Roman" w:hAnsi="Times New Roman" w:cs="Times New Roman"/>
        </w:rPr>
        <w:t>a distance of 4</w:t>
      </w:r>
      <w:r w:rsidRPr="00614E66">
        <w:rPr>
          <w:rFonts w:ascii="Times New Roman" w:hAnsi="Times New Roman" w:cs="Times New Roman"/>
        </w:rPr>
        <w:t xml:space="preserve"> feet (1.22 m). The weight should be a rigid object with a girth of 38 inches plus or minus 4 inches (96.52 cm plus or minus 10.16 cm). The body belt or harness should be affixed to the test weight as it would be to an employee. The system should be connected to the rigid anchor in the manner that the system would be connected in normal use. The weight should be lifted exactly 4 feet (1.22 m) above its “at rest” position and released </w:t>
      </w:r>
      <w:r w:rsidRPr="00614E66">
        <w:rPr>
          <w:rFonts w:ascii="Times New Roman" w:hAnsi="Times New Roman" w:cs="Times New Roman"/>
        </w:rPr>
        <w:t>so as to</w:t>
      </w:r>
      <w:r w:rsidRPr="00614E66">
        <w:rPr>
          <w:rFonts w:ascii="Times New Roman" w:hAnsi="Times New Roman" w:cs="Times New Roman"/>
        </w:rPr>
        <w:t xml:space="preserve"> permit a vertical free fall of 4 feet (1.22 m). Any </w:t>
      </w:r>
      <w:r w:rsidRPr="00614E66">
        <w:rPr>
          <w:rFonts w:ascii="Times New Roman" w:hAnsi="Times New Roman" w:cs="Times New Roman"/>
        </w:rPr>
        <w:t>breakage or slippage which permits the weight to fall free to the ground should constitute failure of the system.</w:t>
      </w:r>
    </w:p>
    <w:p w:rsidR="00614E66" w:rsidRPr="00614E66" w:rsidP="00614E66" w14:paraId="19043CAA" w14:textId="77777777">
      <w:pPr>
        <w:rPr>
          <w:rFonts w:ascii="Times New Roman" w:hAnsi="Times New Roman" w:cs="Times New Roman"/>
          <w:i/>
          <w:iCs/>
        </w:rPr>
      </w:pPr>
      <w:r w:rsidRPr="00614E66">
        <w:rPr>
          <w:rFonts w:ascii="Times New Roman" w:hAnsi="Times New Roman" w:cs="Times New Roman"/>
          <w:i/>
          <w:iCs/>
        </w:rPr>
        <w:t>[</w:t>
      </w:r>
      <w:hyperlink r:id="rId21" w:history="1">
        <w:r w:rsidRPr="00614E66">
          <w:rPr>
            <w:rStyle w:val="Hyperlink"/>
            <w:rFonts w:ascii="Times New Roman" w:hAnsi="Times New Roman" w:cs="Times New Roman"/>
            <w:i/>
            <w:iCs/>
          </w:rPr>
          <w:t>47 FR 16986</w:t>
        </w:r>
      </w:hyperlink>
      <w:r w:rsidRPr="00614E66">
        <w:rPr>
          <w:rFonts w:ascii="Times New Roman" w:hAnsi="Times New Roman" w:cs="Times New Roman"/>
          <w:i/>
          <w:iCs/>
        </w:rPr>
        <w:t>, Apr. 20, 1982, as amended at </w:t>
      </w:r>
      <w:hyperlink r:id="rId155" w:history="1">
        <w:r w:rsidRPr="00614E66">
          <w:rPr>
            <w:rStyle w:val="Hyperlink"/>
            <w:rFonts w:ascii="Times New Roman" w:hAnsi="Times New Roman" w:cs="Times New Roman"/>
            <w:i/>
            <w:iCs/>
          </w:rPr>
          <w:t>67 FR 44544</w:t>
        </w:r>
      </w:hyperlink>
      <w:r w:rsidRPr="00614E66">
        <w:rPr>
          <w:rFonts w:ascii="Times New Roman" w:hAnsi="Times New Roman" w:cs="Times New Roman"/>
          <w:i/>
          <w:iCs/>
        </w:rPr>
        <w:t>, July 3, 2002]</w:t>
      </w:r>
    </w:p>
    <w:p w:rsidR="00614E66" w:rsidRPr="00614E66" w:rsidP="00614E66" w14:paraId="5297F569" w14:textId="77777777">
      <w:pPr>
        <w:rPr>
          <w:rFonts w:ascii="Times New Roman" w:hAnsi="Times New Roman" w:cs="Times New Roman"/>
          <w:b/>
          <w:bCs/>
        </w:rPr>
      </w:pPr>
      <w:r w:rsidRPr="00614E66">
        <w:rPr>
          <w:rFonts w:ascii="Times New Roman" w:hAnsi="Times New Roman" w:cs="Times New Roman"/>
          <w:b/>
          <w:bCs/>
        </w:rPr>
        <w:t>Subpart J—Ship's Machinery and Piping Systems</w:t>
      </w:r>
    </w:p>
    <w:p w:rsidR="00614E66" w:rsidRPr="00614E66" w:rsidP="00614E66" w14:paraId="2AAEAB11" w14:textId="77777777">
      <w:pPr>
        <w:rPr>
          <w:rFonts w:ascii="Times New Roman" w:hAnsi="Times New Roman" w:cs="Times New Roman"/>
          <w:b/>
          <w:bCs/>
        </w:rPr>
      </w:pPr>
      <w:r w:rsidRPr="00614E66">
        <w:rPr>
          <w:rFonts w:ascii="Times New Roman" w:hAnsi="Times New Roman" w:cs="Times New Roman"/>
          <w:b/>
          <w:bCs/>
        </w:rPr>
        <w:t>§ 1915.161 Scope and application of subpart.</w:t>
      </w:r>
    </w:p>
    <w:p w:rsidR="00614E66" w:rsidRPr="00614E66" w:rsidP="00614E66" w14:paraId="09E57090" w14:textId="77777777">
      <w:pPr>
        <w:rPr>
          <w:rFonts w:ascii="Times New Roman" w:hAnsi="Times New Roman" w:cs="Times New Roman"/>
        </w:rPr>
      </w:pPr>
      <w:r w:rsidRPr="00614E66">
        <w:rPr>
          <w:rFonts w:ascii="Times New Roman" w:hAnsi="Times New Roman" w:cs="Times New Roman"/>
        </w:rPr>
        <w:t>The standards contained in this subpart shall apply to ship repairing and shipbuilding and shall not apply to shipbreaking.</w:t>
      </w:r>
    </w:p>
    <w:p w:rsidR="00614E66" w:rsidRPr="00614E66" w:rsidP="00614E66" w14:paraId="421BFF6E" w14:textId="77777777">
      <w:pPr>
        <w:rPr>
          <w:rFonts w:ascii="Times New Roman" w:hAnsi="Times New Roman" w:cs="Times New Roman"/>
          <w:b/>
          <w:bCs/>
        </w:rPr>
      </w:pPr>
      <w:r w:rsidRPr="00614E66">
        <w:rPr>
          <w:rFonts w:ascii="Times New Roman" w:hAnsi="Times New Roman" w:cs="Times New Roman"/>
          <w:b/>
          <w:bCs/>
        </w:rPr>
        <w:t>§ 1915.162 Ship's boilers.</w:t>
      </w:r>
    </w:p>
    <w:p w:rsidR="00614E66" w:rsidRPr="00614E66" w:rsidP="00614E66" w14:paraId="472304DD" w14:textId="77777777">
      <w:pPr>
        <w:rPr>
          <w:rFonts w:ascii="Times New Roman" w:hAnsi="Times New Roman" w:cs="Times New Roman"/>
        </w:rPr>
      </w:pPr>
      <w:r w:rsidRPr="00614E66">
        <w:rPr>
          <w:rFonts w:ascii="Times New Roman" w:hAnsi="Times New Roman" w:cs="Times New Roman"/>
        </w:rPr>
        <w:t>(a) Before work is performed in the fire, steam, or water spaces of a boiler where employees may be subject to injury from the direct escape of a high temperature medium such as steam, or water, oil, or other medium at a high temperature entering from an interconnecting system, the employer shall insure that the following steps are taken:</w:t>
      </w:r>
    </w:p>
    <w:p w:rsidR="00614E66" w:rsidRPr="00614E66" w:rsidP="00614E66" w14:paraId="257E6D53" w14:textId="77777777">
      <w:pPr>
        <w:rPr>
          <w:rFonts w:ascii="Times New Roman" w:hAnsi="Times New Roman" w:cs="Times New Roman"/>
        </w:rPr>
      </w:pPr>
      <w:r w:rsidRPr="00614E66">
        <w:rPr>
          <w:rFonts w:ascii="Times New Roman" w:hAnsi="Times New Roman" w:cs="Times New Roman"/>
        </w:rPr>
        <w:t>(1) The isolation and shutoff valves connecting the dead boiler with the live system or systems shall be secured, blanked, and then locked or tagged, in accordance with </w:t>
      </w:r>
      <w:hyperlink r:id="rId123" w:history="1">
        <w:r w:rsidRPr="00614E66">
          <w:rPr>
            <w:rStyle w:val="Hyperlink"/>
            <w:rFonts w:ascii="Times New Roman" w:hAnsi="Times New Roman" w:cs="Times New Roman"/>
          </w:rPr>
          <w:t>§ 1915.89</w:t>
        </w:r>
      </w:hyperlink>
      <w:r w:rsidRPr="00614E66">
        <w:rPr>
          <w:rFonts w:ascii="Times New Roman" w:hAnsi="Times New Roman" w:cs="Times New Roman"/>
        </w:rPr>
        <w:t xml:space="preserve">, indicating that employees are working on the boiler. This lock or tag shall not be removed nor the valves </w:t>
      </w:r>
      <w:r w:rsidRPr="00614E66">
        <w:rPr>
          <w:rFonts w:ascii="Times New Roman" w:hAnsi="Times New Roman" w:cs="Times New Roman"/>
        </w:rPr>
        <w:t>unblanked</w:t>
      </w:r>
      <w:r w:rsidRPr="00614E66">
        <w:rPr>
          <w:rFonts w:ascii="Times New Roman" w:hAnsi="Times New Roman" w:cs="Times New Roman"/>
        </w:rPr>
        <w:t xml:space="preserve"> until it is determined that this may be done without creating a hazard to the employees working on the boiler, or until the work on the boiler is completed, in accordance with </w:t>
      </w:r>
      <w:hyperlink r:id="rId123" w:history="1">
        <w:r w:rsidRPr="00614E66">
          <w:rPr>
            <w:rStyle w:val="Hyperlink"/>
            <w:rFonts w:ascii="Times New Roman" w:hAnsi="Times New Roman" w:cs="Times New Roman"/>
          </w:rPr>
          <w:t>§ 1915.89</w:t>
        </w:r>
      </w:hyperlink>
      <w:r w:rsidRPr="00614E66">
        <w:rPr>
          <w:rFonts w:ascii="Times New Roman" w:hAnsi="Times New Roman" w:cs="Times New Roman"/>
        </w:rPr>
        <w:t>. When valves are welded instead of bolted, at least two isolation and shutoff valves connecting the dead boiler with the live system or systems shall be secured, and then locked or tagged, in accordance with </w:t>
      </w:r>
      <w:hyperlink r:id="rId123" w:history="1">
        <w:r w:rsidRPr="00614E66">
          <w:rPr>
            <w:rStyle w:val="Hyperlink"/>
            <w:rFonts w:ascii="Times New Roman" w:hAnsi="Times New Roman" w:cs="Times New Roman"/>
          </w:rPr>
          <w:t>§ 1915.89</w:t>
        </w:r>
      </w:hyperlink>
      <w:r w:rsidRPr="00614E66">
        <w:rPr>
          <w:rFonts w:ascii="Times New Roman" w:hAnsi="Times New Roman" w:cs="Times New Roman"/>
        </w:rPr>
        <w:t>.</w:t>
      </w:r>
    </w:p>
    <w:p w:rsidR="00614E66" w:rsidRPr="00614E66" w:rsidP="00614E66" w14:paraId="7E34D739" w14:textId="77777777">
      <w:pPr>
        <w:rPr>
          <w:rFonts w:ascii="Times New Roman" w:hAnsi="Times New Roman" w:cs="Times New Roman"/>
        </w:rPr>
      </w:pPr>
      <w:r w:rsidRPr="00614E66">
        <w:rPr>
          <w:rFonts w:ascii="Times New Roman" w:hAnsi="Times New Roman" w:cs="Times New Roman"/>
        </w:rPr>
        <w:t xml:space="preserve">(2) Drain connections to atmosphere on </w:t>
      </w:r>
      <w:r w:rsidRPr="00614E66">
        <w:rPr>
          <w:rFonts w:ascii="Times New Roman" w:hAnsi="Times New Roman" w:cs="Times New Roman"/>
        </w:rPr>
        <w:t>all of</w:t>
      </w:r>
      <w:r w:rsidRPr="00614E66">
        <w:rPr>
          <w:rFonts w:ascii="Times New Roman" w:hAnsi="Times New Roman" w:cs="Times New Roman"/>
        </w:rPr>
        <w:t xml:space="preserve"> the dead interconnecting systems shall be opened for visual observation of drainage.</w:t>
      </w:r>
    </w:p>
    <w:p w:rsidR="00614E66" w:rsidRPr="00614E66" w:rsidP="00614E66" w14:paraId="4C31B040" w14:textId="77777777">
      <w:pPr>
        <w:rPr>
          <w:rFonts w:ascii="Times New Roman" w:hAnsi="Times New Roman" w:cs="Times New Roman"/>
        </w:rPr>
      </w:pPr>
      <w:r w:rsidRPr="00614E66">
        <w:rPr>
          <w:rFonts w:ascii="Times New Roman" w:hAnsi="Times New Roman" w:cs="Times New Roman"/>
        </w:rPr>
        <w:t xml:space="preserve">(3) A warning sign calling attention to the fact that employees are working in the boilers shall be hung in a conspicuous location in the engine room. This sign shall not be removed until it is determined that the work is </w:t>
      </w:r>
      <w:r w:rsidRPr="00614E66">
        <w:rPr>
          <w:rFonts w:ascii="Times New Roman" w:hAnsi="Times New Roman" w:cs="Times New Roman"/>
        </w:rPr>
        <w:t>completed</w:t>
      </w:r>
      <w:r w:rsidRPr="00614E66">
        <w:rPr>
          <w:rFonts w:ascii="Times New Roman" w:hAnsi="Times New Roman" w:cs="Times New Roman"/>
        </w:rPr>
        <w:t xml:space="preserve"> and all employees are out of the boilers.</w:t>
      </w:r>
    </w:p>
    <w:p w:rsidR="00614E66" w:rsidRPr="00614E66" w:rsidP="00614E66" w14:paraId="29435B8C" w14:textId="77777777">
      <w:pPr>
        <w:rPr>
          <w:rFonts w:ascii="Times New Roman" w:hAnsi="Times New Roman" w:cs="Times New Roman"/>
          <w:i/>
          <w:iCs/>
        </w:rPr>
      </w:pPr>
      <w:r w:rsidRPr="00614E66">
        <w:rPr>
          <w:rFonts w:ascii="Times New Roman" w:hAnsi="Times New Roman" w:cs="Times New Roman"/>
          <w:i/>
          <w:iCs/>
        </w:rPr>
        <w:t>[</w:t>
      </w:r>
      <w:hyperlink r:id="rId21" w:history="1">
        <w:r w:rsidRPr="00614E66">
          <w:rPr>
            <w:rStyle w:val="Hyperlink"/>
            <w:rFonts w:ascii="Times New Roman" w:hAnsi="Times New Roman" w:cs="Times New Roman"/>
            <w:i/>
            <w:iCs/>
          </w:rPr>
          <w:t>47 FR 16986</w:t>
        </w:r>
      </w:hyperlink>
      <w:r w:rsidRPr="00614E66">
        <w:rPr>
          <w:rFonts w:ascii="Times New Roman" w:hAnsi="Times New Roman" w:cs="Times New Roman"/>
          <w:i/>
          <w:iCs/>
        </w:rPr>
        <w:t>, Apr. 20, 1982, as amended at </w:t>
      </w:r>
      <w:hyperlink r:id="rId156" w:history="1">
        <w:r w:rsidRPr="00614E66">
          <w:rPr>
            <w:rStyle w:val="Hyperlink"/>
            <w:rFonts w:ascii="Times New Roman" w:hAnsi="Times New Roman" w:cs="Times New Roman"/>
            <w:i/>
            <w:iCs/>
          </w:rPr>
          <w:t>76 FR 24711</w:t>
        </w:r>
      </w:hyperlink>
      <w:r w:rsidRPr="00614E66">
        <w:rPr>
          <w:rFonts w:ascii="Times New Roman" w:hAnsi="Times New Roman" w:cs="Times New Roman"/>
          <w:i/>
          <w:iCs/>
        </w:rPr>
        <w:t>, May 2, 2011]</w:t>
      </w:r>
    </w:p>
    <w:p w:rsidR="00614E66" w:rsidRPr="00614E66" w:rsidP="00614E66" w14:paraId="181BCA9A" w14:textId="77777777">
      <w:pPr>
        <w:rPr>
          <w:rFonts w:ascii="Times New Roman" w:hAnsi="Times New Roman" w:cs="Times New Roman"/>
          <w:b/>
          <w:bCs/>
        </w:rPr>
      </w:pPr>
      <w:r w:rsidRPr="00614E66">
        <w:rPr>
          <w:rFonts w:ascii="Times New Roman" w:hAnsi="Times New Roman" w:cs="Times New Roman"/>
          <w:b/>
          <w:bCs/>
        </w:rPr>
        <w:t>§ 1915.163 Ship's piping systems.</w:t>
      </w:r>
    </w:p>
    <w:p w:rsidR="00614E66" w:rsidRPr="00614E66" w:rsidP="00614E66" w14:paraId="7D382705" w14:textId="77777777">
      <w:pPr>
        <w:rPr>
          <w:rFonts w:ascii="Times New Roman" w:hAnsi="Times New Roman" w:cs="Times New Roman"/>
        </w:rPr>
      </w:pPr>
      <w:r w:rsidRPr="00614E66">
        <w:rPr>
          <w:rFonts w:ascii="Times New Roman" w:hAnsi="Times New Roman" w:cs="Times New Roman"/>
        </w:rPr>
        <w:t>(a) Before work is performed on a valve, fitting, or section of piping in a piping system where employees may be subject to injury from the direct escape of steam, or water, oil, or other medium at a high temperature, the employer shall insure that the following steps are taken:</w:t>
      </w:r>
    </w:p>
    <w:p w:rsidR="00614E66" w:rsidRPr="00614E66" w:rsidP="00614E66" w14:paraId="6E3DEA0B" w14:textId="77777777">
      <w:pPr>
        <w:rPr>
          <w:rFonts w:ascii="Times New Roman" w:hAnsi="Times New Roman" w:cs="Times New Roman"/>
        </w:rPr>
      </w:pPr>
      <w:r w:rsidRPr="00614E66">
        <w:rPr>
          <w:rFonts w:ascii="Times New Roman" w:hAnsi="Times New Roman" w:cs="Times New Roman"/>
        </w:rPr>
        <w:t>(1) The isolation and shutoff valves connecting the dead system with the live system or systems shall be secured, blanked, and then locked or tagged, in accordance with </w:t>
      </w:r>
      <w:hyperlink r:id="rId123" w:history="1">
        <w:r w:rsidRPr="00614E66">
          <w:rPr>
            <w:rStyle w:val="Hyperlink"/>
            <w:rFonts w:ascii="Times New Roman" w:hAnsi="Times New Roman" w:cs="Times New Roman"/>
          </w:rPr>
          <w:t>§ 1915.89</w:t>
        </w:r>
      </w:hyperlink>
      <w:r w:rsidRPr="00614E66">
        <w:rPr>
          <w:rFonts w:ascii="Times New Roman" w:hAnsi="Times New Roman" w:cs="Times New Roman"/>
        </w:rPr>
        <w:t xml:space="preserve">, indicating that employees are working on the systems. The lock or tag shall not be removed or the valves </w:t>
      </w:r>
      <w:r w:rsidRPr="00614E66">
        <w:rPr>
          <w:rFonts w:ascii="Times New Roman" w:hAnsi="Times New Roman" w:cs="Times New Roman"/>
        </w:rPr>
        <w:t>unblanked</w:t>
      </w:r>
      <w:r w:rsidRPr="00614E66">
        <w:rPr>
          <w:rFonts w:ascii="Times New Roman" w:hAnsi="Times New Roman" w:cs="Times New Roman"/>
        </w:rPr>
        <w:t xml:space="preserve"> until it is determined that this may be done without creating a hazard to the employees </w:t>
      </w:r>
      <w:r w:rsidRPr="00614E66">
        <w:rPr>
          <w:rFonts w:ascii="Times New Roman" w:hAnsi="Times New Roman" w:cs="Times New Roman"/>
        </w:rPr>
        <w:t>working on the system, or until the work on the system is completed, in accordance with </w:t>
      </w:r>
      <w:hyperlink r:id="rId123" w:history="1">
        <w:r w:rsidRPr="00614E66">
          <w:rPr>
            <w:rStyle w:val="Hyperlink"/>
            <w:rFonts w:ascii="Times New Roman" w:hAnsi="Times New Roman" w:cs="Times New Roman"/>
          </w:rPr>
          <w:t>§ 1915.89</w:t>
        </w:r>
      </w:hyperlink>
      <w:r w:rsidRPr="00614E66">
        <w:rPr>
          <w:rFonts w:ascii="Times New Roman" w:hAnsi="Times New Roman" w:cs="Times New Roman"/>
        </w:rPr>
        <w:t>. When valves are welded instead of bolted, at least two isolation and shutoff valves connecting the dead system with the live system or systems shall be secured, and then locked or tagged, in accordance with </w:t>
      </w:r>
      <w:hyperlink r:id="rId123" w:history="1">
        <w:r w:rsidRPr="00614E66">
          <w:rPr>
            <w:rStyle w:val="Hyperlink"/>
            <w:rFonts w:ascii="Times New Roman" w:hAnsi="Times New Roman" w:cs="Times New Roman"/>
          </w:rPr>
          <w:t>§ 1915.89</w:t>
        </w:r>
      </w:hyperlink>
      <w:r w:rsidRPr="00614E66">
        <w:rPr>
          <w:rFonts w:ascii="Times New Roman" w:hAnsi="Times New Roman" w:cs="Times New Roman"/>
        </w:rPr>
        <w:t>.</w:t>
      </w:r>
    </w:p>
    <w:p w:rsidR="00614E66" w:rsidRPr="00614E66" w:rsidP="00614E66" w14:paraId="58489251" w14:textId="77777777">
      <w:pPr>
        <w:rPr>
          <w:rFonts w:ascii="Times New Roman" w:hAnsi="Times New Roman" w:cs="Times New Roman"/>
        </w:rPr>
      </w:pPr>
      <w:r w:rsidRPr="00614E66">
        <w:rPr>
          <w:rFonts w:ascii="Times New Roman" w:hAnsi="Times New Roman" w:cs="Times New Roman"/>
        </w:rPr>
        <w:t xml:space="preserve">(2) Drain connections to the atmosphere on </w:t>
      </w:r>
      <w:r w:rsidRPr="00614E66">
        <w:rPr>
          <w:rFonts w:ascii="Times New Roman" w:hAnsi="Times New Roman" w:cs="Times New Roman"/>
        </w:rPr>
        <w:t>all of</w:t>
      </w:r>
      <w:r w:rsidRPr="00614E66">
        <w:rPr>
          <w:rFonts w:ascii="Times New Roman" w:hAnsi="Times New Roman" w:cs="Times New Roman"/>
        </w:rPr>
        <w:t xml:space="preserve"> the dead interconnecting systems shall be opened for visual observation of drainage.</w:t>
      </w:r>
    </w:p>
    <w:p w:rsidR="00614E66" w:rsidRPr="00614E66" w:rsidP="00614E66" w14:paraId="73222409" w14:textId="77777777">
      <w:pPr>
        <w:rPr>
          <w:rFonts w:ascii="Times New Roman" w:hAnsi="Times New Roman" w:cs="Times New Roman"/>
          <w:i/>
          <w:iCs/>
        </w:rPr>
      </w:pPr>
      <w:r w:rsidRPr="00614E66">
        <w:rPr>
          <w:rFonts w:ascii="Times New Roman" w:hAnsi="Times New Roman" w:cs="Times New Roman"/>
          <w:i/>
          <w:iCs/>
        </w:rPr>
        <w:t>[</w:t>
      </w:r>
      <w:hyperlink r:id="rId21" w:history="1">
        <w:r w:rsidRPr="00614E66">
          <w:rPr>
            <w:rStyle w:val="Hyperlink"/>
            <w:rFonts w:ascii="Times New Roman" w:hAnsi="Times New Roman" w:cs="Times New Roman"/>
            <w:i/>
            <w:iCs/>
          </w:rPr>
          <w:t>47 FR 16986</w:t>
        </w:r>
      </w:hyperlink>
      <w:r w:rsidRPr="00614E66">
        <w:rPr>
          <w:rFonts w:ascii="Times New Roman" w:hAnsi="Times New Roman" w:cs="Times New Roman"/>
          <w:i/>
          <w:iCs/>
        </w:rPr>
        <w:t>, Apr. 20, 1982, as amended at </w:t>
      </w:r>
      <w:hyperlink r:id="rId157" w:history="1">
        <w:r w:rsidRPr="00614E66">
          <w:rPr>
            <w:rStyle w:val="Hyperlink"/>
            <w:rFonts w:ascii="Times New Roman" w:hAnsi="Times New Roman" w:cs="Times New Roman"/>
            <w:i/>
            <w:iCs/>
          </w:rPr>
          <w:t>67 FR 44545</w:t>
        </w:r>
      </w:hyperlink>
      <w:r w:rsidRPr="00614E66">
        <w:rPr>
          <w:rFonts w:ascii="Times New Roman" w:hAnsi="Times New Roman" w:cs="Times New Roman"/>
          <w:i/>
          <w:iCs/>
        </w:rPr>
        <w:t>, July 3, 2002; </w:t>
      </w:r>
      <w:hyperlink r:id="rId156" w:history="1">
        <w:r w:rsidRPr="00614E66">
          <w:rPr>
            <w:rStyle w:val="Hyperlink"/>
            <w:rFonts w:ascii="Times New Roman" w:hAnsi="Times New Roman" w:cs="Times New Roman"/>
            <w:i/>
            <w:iCs/>
          </w:rPr>
          <w:t>76 FR 24711</w:t>
        </w:r>
      </w:hyperlink>
      <w:r w:rsidRPr="00614E66">
        <w:rPr>
          <w:rFonts w:ascii="Times New Roman" w:hAnsi="Times New Roman" w:cs="Times New Roman"/>
          <w:i/>
          <w:iCs/>
        </w:rPr>
        <w:t>, May 2, 2011]</w:t>
      </w:r>
    </w:p>
    <w:p w:rsidR="00614E66" w:rsidRPr="00614E66" w:rsidP="00614E66" w14:paraId="7FCD5BB6" w14:textId="77777777">
      <w:pPr>
        <w:rPr>
          <w:rFonts w:ascii="Times New Roman" w:hAnsi="Times New Roman" w:cs="Times New Roman"/>
          <w:b/>
          <w:bCs/>
        </w:rPr>
      </w:pPr>
      <w:r w:rsidRPr="00614E66">
        <w:rPr>
          <w:rFonts w:ascii="Times New Roman" w:hAnsi="Times New Roman" w:cs="Times New Roman"/>
          <w:b/>
          <w:bCs/>
        </w:rPr>
        <w:t>§ 1915.164 Ship's propulsion machinery.</w:t>
      </w:r>
    </w:p>
    <w:p w:rsidR="00614E66" w:rsidRPr="00614E66" w:rsidP="00614E66" w14:paraId="04444B6F" w14:textId="77777777">
      <w:pPr>
        <w:rPr>
          <w:rFonts w:ascii="Times New Roman" w:hAnsi="Times New Roman" w:cs="Times New Roman"/>
        </w:rPr>
      </w:pPr>
      <w:r w:rsidRPr="00614E66">
        <w:rPr>
          <w:rFonts w:ascii="Times New Roman" w:hAnsi="Times New Roman" w:cs="Times New Roman"/>
        </w:rPr>
        <w:t>(a) Before work is performed on the main engine, reduction gear, or connecting accessories, the employer shall ensure that the following steps are taken:</w:t>
      </w:r>
    </w:p>
    <w:p w:rsidR="00614E66" w:rsidRPr="00614E66" w:rsidP="00614E66" w14:paraId="4B0E8D9B" w14:textId="77777777">
      <w:pPr>
        <w:rPr>
          <w:rFonts w:ascii="Times New Roman" w:hAnsi="Times New Roman" w:cs="Times New Roman"/>
        </w:rPr>
      </w:pPr>
      <w:r w:rsidRPr="00614E66">
        <w:rPr>
          <w:rFonts w:ascii="Times New Roman" w:hAnsi="Times New Roman" w:cs="Times New Roman"/>
        </w:rPr>
        <w:t>(1) The jacking gear shall be engaged to prevent the main engine from turning over. A sign shall be posted at the throttle indicating that the jacking gear is engaged. This sign shall not be removed until the jacking gear can be safely disengaged.</w:t>
      </w:r>
    </w:p>
    <w:p w:rsidR="00614E66" w:rsidRPr="00614E66" w:rsidP="00614E66" w14:paraId="085B5A90" w14:textId="77777777">
      <w:pPr>
        <w:rPr>
          <w:rFonts w:ascii="Times New Roman" w:hAnsi="Times New Roman" w:cs="Times New Roman"/>
        </w:rPr>
      </w:pPr>
      <w:r w:rsidRPr="00614E66">
        <w:rPr>
          <w:rFonts w:ascii="Times New Roman" w:hAnsi="Times New Roman" w:cs="Times New Roman"/>
        </w:rPr>
        <w:t>(2) If the jacking gear is steam driven, the employer shall ensure that the stop valves to the jacking gear are secured, and then locked or tagged, in accordance with </w:t>
      </w:r>
      <w:hyperlink r:id="rId123" w:history="1">
        <w:r w:rsidRPr="00614E66">
          <w:rPr>
            <w:rStyle w:val="Hyperlink"/>
            <w:rFonts w:ascii="Times New Roman" w:hAnsi="Times New Roman" w:cs="Times New Roman"/>
          </w:rPr>
          <w:t>§ 1915.89</w:t>
        </w:r>
      </w:hyperlink>
      <w:r w:rsidRPr="00614E66">
        <w:rPr>
          <w:rFonts w:ascii="Times New Roman" w:hAnsi="Times New Roman" w:cs="Times New Roman"/>
        </w:rPr>
        <w:t>.</w:t>
      </w:r>
    </w:p>
    <w:p w:rsidR="00614E66" w:rsidRPr="00614E66" w:rsidP="00614E66" w14:paraId="33AE0554" w14:textId="77777777">
      <w:pPr>
        <w:rPr>
          <w:rFonts w:ascii="Times New Roman" w:hAnsi="Times New Roman" w:cs="Times New Roman"/>
        </w:rPr>
      </w:pPr>
      <w:r w:rsidRPr="00614E66">
        <w:rPr>
          <w:rFonts w:ascii="Times New Roman" w:hAnsi="Times New Roman" w:cs="Times New Roman"/>
        </w:rPr>
        <w:t>(3) If the jacking gear is electrically driven, the circuit controlling the jacking gear shall be de-energized by tripping the circuit breaker, opening the switch, or removing the fuse, whichever is appropriate, and then locked or tagged in accordance with </w:t>
      </w:r>
      <w:hyperlink r:id="rId123" w:history="1">
        <w:r w:rsidRPr="00614E66">
          <w:rPr>
            <w:rStyle w:val="Hyperlink"/>
            <w:rFonts w:ascii="Times New Roman" w:hAnsi="Times New Roman" w:cs="Times New Roman"/>
          </w:rPr>
          <w:t>§ 1915.89</w:t>
        </w:r>
      </w:hyperlink>
      <w:r w:rsidRPr="00614E66">
        <w:rPr>
          <w:rFonts w:ascii="Times New Roman" w:hAnsi="Times New Roman" w:cs="Times New Roman"/>
        </w:rPr>
        <w:t>.</w:t>
      </w:r>
    </w:p>
    <w:p w:rsidR="00614E66" w:rsidRPr="00614E66" w:rsidP="00614E66" w14:paraId="360F3824" w14:textId="77777777">
      <w:pPr>
        <w:rPr>
          <w:rFonts w:ascii="Times New Roman" w:hAnsi="Times New Roman" w:cs="Times New Roman"/>
        </w:rPr>
      </w:pPr>
      <w:r w:rsidRPr="00614E66">
        <w:rPr>
          <w:rFonts w:ascii="Times New Roman" w:hAnsi="Times New Roman" w:cs="Times New Roman"/>
        </w:rPr>
        <w:t>(b) Before the jacking engine is operated, the following precautions shall be taken:</w:t>
      </w:r>
    </w:p>
    <w:p w:rsidR="00614E66" w:rsidRPr="00614E66" w:rsidP="00614E66" w14:paraId="00E981A4" w14:textId="77777777">
      <w:pPr>
        <w:rPr>
          <w:rFonts w:ascii="Times New Roman" w:hAnsi="Times New Roman" w:cs="Times New Roman"/>
        </w:rPr>
      </w:pPr>
      <w:r w:rsidRPr="00614E66">
        <w:rPr>
          <w:rFonts w:ascii="Times New Roman" w:hAnsi="Times New Roman" w:cs="Times New Roman"/>
        </w:rPr>
        <w:t>(1) A check shall be made to ensure that all employees, equipment, and tools are clear of the engine, reduction gear, and its connecting accessories.</w:t>
      </w:r>
    </w:p>
    <w:p w:rsidR="00614E66" w:rsidRPr="00614E66" w:rsidP="00614E66" w14:paraId="191F2BC6" w14:textId="77777777">
      <w:pPr>
        <w:rPr>
          <w:rFonts w:ascii="Times New Roman" w:hAnsi="Times New Roman" w:cs="Times New Roman"/>
        </w:rPr>
      </w:pPr>
      <w:r w:rsidRPr="00614E66">
        <w:rPr>
          <w:rFonts w:ascii="Times New Roman" w:hAnsi="Times New Roman" w:cs="Times New Roman"/>
        </w:rPr>
        <w:t>(2) A check shall be made to ensure that all employees, equipment and tools are free of the propeller.</w:t>
      </w:r>
    </w:p>
    <w:p w:rsidR="00614E66" w:rsidRPr="00614E66" w:rsidP="00614E66" w14:paraId="5BDF1170" w14:textId="77777777">
      <w:pPr>
        <w:rPr>
          <w:rFonts w:ascii="Times New Roman" w:hAnsi="Times New Roman" w:cs="Times New Roman"/>
        </w:rPr>
      </w:pPr>
      <w:r w:rsidRPr="00614E66">
        <w:rPr>
          <w:rFonts w:ascii="Times New Roman" w:hAnsi="Times New Roman" w:cs="Times New Roman"/>
        </w:rPr>
        <w:t xml:space="preserve">(c) Before work is started on or in the immediate vicinity of the propeller, a warning sign calling attention to the fact that employees are working in that area shall be hung in a conspicuous location in the engine room. This sign shall not be removed until it is determined that the work is </w:t>
      </w:r>
      <w:r w:rsidRPr="00614E66">
        <w:rPr>
          <w:rFonts w:ascii="Times New Roman" w:hAnsi="Times New Roman" w:cs="Times New Roman"/>
        </w:rPr>
        <w:t>completed</w:t>
      </w:r>
      <w:r w:rsidRPr="00614E66">
        <w:rPr>
          <w:rFonts w:ascii="Times New Roman" w:hAnsi="Times New Roman" w:cs="Times New Roman"/>
        </w:rPr>
        <w:t xml:space="preserve"> and all employees are free of the propeller.</w:t>
      </w:r>
    </w:p>
    <w:p w:rsidR="00614E66" w:rsidRPr="00614E66" w:rsidP="00614E66" w14:paraId="17ACD81C" w14:textId="77777777">
      <w:pPr>
        <w:rPr>
          <w:rFonts w:ascii="Times New Roman" w:hAnsi="Times New Roman" w:cs="Times New Roman"/>
        </w:rPr>
      </w:pPr>
      <w:r w:rsidRPr="00614E66">
        <w:rPr>
          <w:rFonts w:ascii="Times New Roman" w:hAnsi="Times New Roman" w:cs="Times New Roman"/>
        </w:rPr>
        <w:t>(d) Before the main engine is turned over (e.g., when warming up before departure or testing after an overhaul) a check shall be made to ensure that all employees, equipment, and tools are free of the propeller.</w:t>
      </w:r>
    </w:p>
    <w:p w:rsidR="00614E66" w:rsidRPr="00614E66" w:rsidP="00614E66" w14:paraId="5CEB60DE" w14:textId="77777777">
      <w:pPr>
        <w:rPr>
          <w:rFonts w:ascii="Times New Roman" w:hAnsi="Times New Roman" w:cs="Times New Roman"/>
          <w:i/>
          <w:iCs/>
        </w:rPr>
      </w:pPr>
      <w:r w:rsidRPr="00614E66">
        <w:rPr>
          <w:rFonts w:ascii="Times New Roman" w:hAnsi="Times New Roman" w:cs="Times New Roman"/>
          <w:i/>
          <w:iCs/>
        </w:rPr>
        <w:t>[</w:t>
      </w:r>
      <w:hyperlink r:id="rId21" w:history="1">
        <w:r w:rsidRPr="00614E66">
          <w:rPr>
            <w:rStyle w:val="Hyperlink"/>
            <w:rFonts w:ascii="Times New Roman" w:hAnsi="Times New Roman" w:cs="Times New Roman"/>
            <w:i/>
            <w:iCs/>
          </w:rPr>
          <w:t>47 FR 16986</w:t>
        </w:r>
      </w:hyperlink>
      <w:r w:rsidRPr="00614E66">
        <w:rPr>
          <w:rFonts w:ascii="Times New Roman" w:hAnsi="Times New Roman" w:cs="Times New Roman"/>
          <w:i/>
          <w:iCs/>
        </w:rPr>
        <w:t>, Apr. 20, 1982, as amended at </w:t>
      </w:r>
      <w:hyperlink r:id="rId156" w:history="1">
        <w:r w:rsidRPr="00614E66">
          <w:rPr>
            <w:rStyle w:val="Hyperlink"/>
            <w:rFonts w:ascii="Times New Roman" w:hAnsi="Times New Roman" w:cs="Times New Roman"/>
            <w:i/>
            <w:iCs/>
          </w:rPr>
          <w:t>76 FR 24711</w:t>
        </w:r>
      </w:hyperlink>
      <w:r w:rsidRPr="00614E66">
        <w:rPr>
          <w:rFonts w:ascii="Times New Roman" w:hAnsi="Times New Roman" w:cs="Times New Roman"/>
          <w:i/>
          <w:iCs/>
        </w:rPr>
        <w:t>, May 2, 2011]</w:t>
      </w:r>
    </w:p>
    <w:p w:rsidR="00614E66" w:rsidRPr="00614E66" w:rsidP="00614E66" w14:paraId="4CF0156A" w14:textId="77777777">
      <w:pPr>
        <w:rPr>
          <w:rFonts w:ascii="Times New Roman" w:hAnsi="Times New Roman" w:cs="Times New Roman"/>
          <w:b/>
          <w:bCs/>
        </w:rPr>
      </w:pPr>
      <w:r w:rsidRPr="00614E66">
        <w:rPr>
          <w:rFonts w:ascii="Times New Roman" w:hAnsi="Times New Roman" w:cs="Times New Roman"/>
          <w:b/>
          <w:bCs/>
        </w:rPr>
        <w:t>§ 1915.165 Ship's deck machinery.</w:t>
      </w:r>
    </w:p>
    <w:p w:rsidR="00614E66" w:rsidRPr="00614E66" w:rsidP="00614E66" w14:paraId="31726B82" w14:textId="77777777">
      <w:pPr>
        <w:rPr>
          <w:rFonts w:ascii="Times New Roman" w:hAnsi="Times New Roman" w:cs="Times New Roman"/>
        </w:rPr>
      </w:pPr>
      <w:r w:rsidRPr="00614E66">
        <w:rPr>
          <w:rFonts w:ascii="Times New Roman" w:hAnsi="Times New Roman" w:cs="Times New Roman"/>
        </w:rPr>
        <w:t>(a) Before work is performed on the anchor windlass or any of its attached accessories, the employer shall ensure that the following steps are taken:</w:t>
      </w:r>
    </w:p>
    <w:p w:rsidR="00614E66" w:rsidRPr="00614E66" w:rsidP="00614E66" w14:paraId="0D933891" w14:textId="77777777">
      <w:pPr>
        <w:rPr>
          <w:rFonts w:ascii="Times New Roman" w:hAnsi="Times New Roman" w:cs="Times New Roman"/>
        </w:rPr>
      </w:pPr>
      <w:r w:rsidRPr="00614E66">
        <w:rPr>
          <w:rFonts w:ascii="Times New Roman" w:hAnsi="Times New Roman" w:cs="Times New Roman"/>
        </w:rPr>
        <w:t>(1) The devil claws (also known as chain stoppers) shall be made fast to the anchor chains.</w:t>
      </w:r>
    </w:p>
    <w:p w:rsidR="00614E66" w:rsidRPr="00614E66" w:rsidP="00614E66" w14:paraId="63EDBA16" w14:textId="77777777">
      <w:pPr>
        <w:rPr>
          <w:rFonts w:ascii="Times New Roman" w:hAnsi="Times New Roman" w:cs="Times New Roman"/>
        </w:rPr>
      </w:pPr>
      <w:r w:rsidRPr="00614E66">
        <w:rPr>
          <w:rFonts w:ascii="Times New Roman" w:hAnsi="Times New Roman" w:cs="Times New Roman"/>
        </w:rPr>
        <w:t>(2) The riding pawls shall be in the engaged position.</w:t>
      </w:r>
    </w:p>
    <w:p w:rsidR="00614E66" w:rsidRPr="00614E66" w:rsidP="00614E66" w14:paraId="3208CCAA" w14:textId="77777777">
      <w:pPr>
        <w:rPr>
          <w:rFonts w:ascii="Times New Roman" w:hAnsi="Times New Roman" w:cs="Times New Roman"/>
        </w:rPr>
      </w:pPr>
      <w:r w:rsidRPr="00614E66">
        <w:rPr>
          <w:rFonts w:ascii="Times New Roman" w:hAnsi="Times New Roman" w:cs="Times New Roman"/>
        </w:rPr>
        <w:t>(3) In the absence of devil claws and riding pawls, the anchor chains shall be secured to a suitable fixed structure of the vessel.</w:t>
      </w:r>
    </w:p>
    <w:p w:rsidR="00614E66" w:rsidRPr="00614E66" w:rsidP="00614E66" w14:paraId="16A0541A" w14:textId="77777777">
      <w:pPr>
        <w:rPr>
          <w:rFonts w:ascii="Times New Roman" w:hAnsi="Times New Roman" w:cs="Times New Roman"/>
          <w:i/>
          <w:iCs/>
        </w:rPr>
      </w:pPr>
      <w:r w:rsidRPr="00614E66">
        <w:rPr>
          <w:rFonts w:ascii="Times New Roman" w:hAnsi="Times New Roman" w:cs="Times New Roman"/>
          <w:i/>
          <w:iCs/>
        </w:rPr>
        <w:t>[</w:t>
      </w:r>
      <w:hyperlink r:id="rId21" w:history="1">
        <w:r w:rsidRPr="00614E66">
          <w:rPr>
            <w:rStyle w:val="Hyperlink"/>
            <w:rFonts w:ascii="Times New Roman" w:hAnsi="Times New Roman" w:cs="Times New Roman"/>
            <w:i/>
            <w:iCs/>
          </w:rPr>
          <w:t>47 FR 16986</w:t>
        </w:r>
      </w:hyperlink>
      <w:r w:rsidRPr="00614E66">
        <w:rPr>
          <w:rFonts w:ascii="Times New Roman" w:hAnsi="Times New Roman" w:cs="Times New Roman"/>
          <w:i/>
          <w:iCs/>
        </w:rPr>
        <w:t>, Apr. 20, 1982, as amended at </w:t>
      </w:r>
      <w:hyperlink r:id="rId157" w:history="1">
        <w:r w:rsidRPr="00614E66">
          <w:rPr>
            <w:rStyle w:val="Hyperlink"/>
            <w:rFonts w:ascii="Times New Roman" w:hAnsi="Times New Roman" w:cs="Times New Roman"/>
            <w:i/>
            <w:iCs/>
          </w:rPr>
          <w:t>67 FR 44545</w:t>
        </w:r>
      </w:hyperlink>
      <w:r w:rsidRPr="00614E66">
        <w:rPr>
          <w:rFonts w:ascii="Times New Roman" w:hAnsi="Times New Roman" w:cs="Times New Roman"/>
          <w:i/>
          <w:iCs/>
        </w:rPr>
        <w:t>, July 3, 2002]</w:t>
      </w:r>
    </w:p>
    <w:p w:rsidR="00614E66" w:rsidRPr="00614E66" w:rsidP="00614E66" w14:paraId="1FC721B8" w14:textId="77777777">
      <w:pPr>
        <w:rPr>
          <w:rFonts w:ascii="Times New Roman" w:hAnsi="Times New Roman" w:cs="Times New Roman"/>
          <w:b/>
          <w:bCs/>
        </w:rPr>
      </w:pPr>
      <w:r w:rsidRPr="00614E66">
        <w:rPr>
          <w:rFonts w:ascii="Times New Roman" w:hAnsi="Times New Roman" w:cs="Times New Roman"/>
          <w:b/>
          <w:bCs/>
        </w:rPr>
        <w:t>Subpart K—Portable, Unfired Pressure Vessels, Drums and Containers, Other Than Ship's Equipment</w:t>
      </w:r>
    </w:p>
    <w:p w:rsidR="00614E66" w:rsidRPr="00614E66" w:rsidP="00614E66" w14:paraId="35655321" w14:textId="77777777">
      <w:pPr>
        <w:rPr>
          <w:rFonts w:ascii="Times New Roman" w:hAnsi="Times New Roman" w:cs="Times New Roman"/>
          <w:b/>
          <w:bCs/>
        </w:rPr>
      </w:pPr>
      <w:r w:rsidRPr="00614E66">
        <w:rPr>
          <w:rFonts w:ascii="Times New Roman" w:hAnsi="Times New Roman" w:cs="Times New Roman"/>
          <w:b/>
          <w:bCs/>
        </w:rPr>
        <w:t>§ 1915.171 Scope and application of subpart.</w:t>
      </w:r>
    </w:p>
    <w:p w:rsidR="00614E66" w:rsidRPr="00614E66" w:rsidP="00614E66" w14:paraId="0B32F72D" w14:textId="77777777">
      <w:pPr>
        <w:rPr>
          <w:rFonts w:ascii="Times New Roman" w:hAnsi="Times New Roman" w:cs="Times New Roman"/>
        </w:rPr>
      </w:pPr>
      <w:r w:rsidRPr="00614E66">
        <w:rPr>
          <w:rFonts w:ascii="Times New Roman" w:hAnsi="Times New Roman" w:cs="Times New Roman"/>
        </w:rPr>
        <w:t>The standards contained in this subpart shall apply to ship repairing and shipbuilding and shall not apply to shipbreaking.</w:t>
      </w:r>
    </w:p>
    <w:p w:rsidR="00614E66" w:rsidRPr="00614E66" w:rsidP="00614E66" w14:paraId="3D413930" w14:textId="77777777">
      <w:pPr>
        <w:rPr>
          <w:rFonts w:ascii="Times New Roman" w:hAnsi="Times New Roman" w:cs="Times New Roman"/>
          <w:b/>
          <w:bCs/>
        </w:rPr>
      </w:pPr>
      <w:r w:rsidRPr="00614E66">
        <w:rPr>
          <w:rFonts w:ascii="Times New Roman" w:hAnsi="Times New Roman" w:cs="Times New Roman"/>
          <w:b/>
          <w:bCs/>
        </w:rPr>
        <w:t>§ 1915.172 Portable air receivers and other unfired pressure vessels.</w:t>
      </w:r>
    </w:p>
    <w:p w:rsidR="00614E66" w:rsidRPr="00614E66" w:rsidP="00614E66" w14:paraId="0A3BB6FD" w14:textId="77777777">
      <w:pPr>
        <w:rPr>
          <w:rFonts w:ascii="Times New Roman" w:hAnsi="Times New Roman" w:cs="Times New Roman"/>
        </w:rPr>
      </w:pPr>
      <w:r w:rsidRPr="00614E66">
        <w:rPr>
          <w:rFonts w:ascii="Times New Roman" w:hAnsi="Times New Roman" w:cs="Times New Roman"/>
        </w:rPr>
        <w:t>(a) Portable, unfired pressure vessels, built after the effective date of this regulation, shall be marked and reported indicating that they have been designed and constructed to meet the standards of the American Society of Mechanical Engineers Boiler and Pressure Vessel Code, Section VIII, Rules for Construction of Unfired Pressure Vessels, 1963. They shall be subjected to a hydrostatic pressure test of one and one-half times the working pressure of the vessels.</w:t>
      </w:r>
    </w:p>
    <w:p w:rsidR="00614E66" w:rsidRPr="00614E66" w:rsidP="00614E66" w14:paraId="2FE7C581" w14:textId="77777777">
      <w:pPr>
        <w:rPr>
          <w:rFonts w:ascii="Times New Roman" w:hAnsi="Times New Roman" w:cs="Times New Roman"/>
        </w:rPr>
      </w:pPr>
      <w:r w:rsidRPr="00614E66">
        <w:rPr>
          <w:rFonts w:ascii="Times New Roman" w:hAnsi="Times New Roman" w:cs="Times New Roman"/>
        </w:rPr>
        <w:t>(b) Portable, unfired pressure vessels, not built to the code requirements of </w:t>
      </w:r>
      <w:hyperlink r:id="rId59" w:anchor="p-1915.172(a)" w:history="1">
        <w:r w:rsidRPr="00614E66">
          <w:rPr>
            <w:rStyle w:val="Hyperlink"/>
            <w:rFonts w:ascii="Times New Roman" w:hAnsi="Times New Roman" w:cs="Times New Roman"/>
          </w:rPr>
          <w:t>paragraph (a)</w:t>
        </w:r>
      </w:hyperlink>
      <w:r w:rsidRPr="00614E66">
        <w:rPr>
          <w:rFonts w:ascii="Times New Roman" w:hAnsi="Times New Roman" w:cs="Times New Roman"/>
        </w:rPr>
        <w:t> of this section, and built prior to the effective date of this regulation, shall be examined quarterly by a competent person. They shall be subjected yearly to a hydrostatic pressure test of one and one-half times the working pressure of the vessels.</w:t>
      </w:r>
    </w:p>
    <w:p w:rsidR="00614E66" w:rsidRPr="00614E66" w:rsidP="00614E66" w14:paraId="6990A52D" w14:textId="77777777">
      <w:pPr>
        <w:rPr>
          <w:rFonts w:ascii="Times New Roman" w:hAnsi="Times New Roman" w:cs="Times New Roman"/>
        </w:rPr>
      </w:pPr>
      <w:r w:rsidRPr="00614E66">
        <w:rPr>
          <w:rFonts w:ascii="Times New Roman" w:hAnsi="Times New Roman" w:cs="Times New Roman"/>
        </w:rPr>
        <w:t>(c) The relief valves on the portable, unfired pressure vessels in </w:t>
      </w:r>
      <w:hyperlink r:id="rId59" w:anchor="p-1915.172(a)" w:history="1">
        <w:r w:rsidRPr="00614E66">
          <w:rPr>
            <w:rStyle w:val="Hyperlink"/>
            <w:rFonts w:ascii="Times New Roman" w:hAnsi="Times New Roman" w:cs="Times New Roman"/>
          </w:rPr>
          <w:t>paragraphs (a)</w:t>
        </w:r>
      </w:hyperlink>
      <w:r w:rsidRPr="00614E66">
        <w:rPr>
          <w:rFonts w:ascii="Times New Roman" w:hAnsi="Times New Roman" w:cs="Times New Roman"/>
        </w:rPr>
        <w:t> and </w:t>
      </w:r>
      <w:hyperlink r:id="rId59" w:anchor="p-1915.172(b)" w:history="1">
        <w:r w:rsidRPr="00614E66">
          <w:rPr>
            <w:rStyle w:val="Hyperlink"/>
            <w:rFonts w:ascii="Times New Roman" w:hAnsi="Times New Roman" w:cs="Times New Roman"/>
          </w:rPr>
          <w:t>(b)</w:t>
        </w:r>
      </w:hyperlink>
      <w:r w:rsidRPr="00614E66">
        <w:rPr>
          <w:rFonts w:ascii="Times New Roman" w:hAnsi="Times New Roman" w:cs="Times New Roman"/>
        </w:rPr>
        <w:t> of this section shall be set to the safe working pressure of the vessels, or set to the lowest safe working pressure of the systems, whichever is lower.</w:t>
      </w:r>
    </w:p>
    <w:p w:rsidR="00614E66" w:rsidRPr="00614E66" w:rsidP="00614E66" w14:paraId="6D1D9BD7" w14:textId="77777777">
      <w:pPr>
        <w:rPr>
          <w:rFonts w:ascii="Times New Roman" w:hAnsi="Times New Roman" w:cs="Times New Roman"/>
        </w:rPr>
      </w:pPr>
      <w:r w:rsidRPr="00614E66">
        <w:rPr>
          <w:rFonts w:ascii="Times New Roman" w:hAnsi="Times New Roman" w:cs="Times New Roman"/>
        </w:rPr>
        <w:t>(d) A certification record of such examinations and tests made in compliance with the requirements of </w:t>
      </w:r>
      <w:hyperlink r:id="rId59" w:anchor="p-1915.172(a)" w:history="1">
        <w:r w:rsidRPr="00614E66">
          <w:rPr>
            <w:rStyle w:val="Hyperlink"/>
            <w:rFonts w:ascii="Times New Roman" w:hAnsi="Times New Roman" w:cs="Times New Roman"/>
          </w:rPr>
          <w:t>paragraphs (a)</w:t>
        </w:r>
      </w:hyperlink>
      <w:r w:rsidRPr="00614E66">
        <w:rPr>
          <w:rFonts w:ascii="Times New Roman" w:hAnsi="Times New Roman" w:cs="Times New Roman"/>
        </w:rPr>
        <w:t> and </w:t>
      </w:r>
      <w:hyperlink r:id="rId59" w:anchor="p-1915.172(b)" w:history="1">
        <w:r w:rsidRPr="00614E66">
          <w:rPr>
            <w:rStyle w:val="Hyperlink"/>
            <w:rFonts w:ascii="Times New Roman" w:hAnsi="Times New Roman" w:cs="Times New Roman"/>
          </w:rPr>
          <w:t>(b)</w:t>
        </w:r>
      </w:hyperlink>
      <w:r w:rsidRPr="00614E66">
        <w:rPr>
          <w:rFonts w:ascii="Times New Roman" w:hAnsi="Times New Roman" w:cs="Times New Roman"/>
        </w:rPr>
        <w:t> of this section shall be maintained. The certification record shall include the date of examinations and tests, the signature of the person who performed the examinations or tests and the serial number, or other identifier, of the equipment examined and tested.</w:t>
      </w:r>
    </w:p>
    <w:p w:rsidR="00614E66" w:rsidRPr="00614E66" w:rsidP="00614E66" w14:paraId="23F087E9" w14:textId="77777777">
      <w:pPr>
        <w:rPr>
          <w:rFonts w:ascii="Times New Roman" w:hAnsi="Times New Roman" w:cs="Times New Roman"/>
          <w:i/>
          <w:iCs/>
        </w:rPr>
      </w:pPr>
      <w:r w:rsidRPr="00614E66">
        <w:rPr>
          <w:rFonts w:ascii="Times New Roman" w:hAnsi="Times New Roman" w:cs="Times New Roman"/>
          <w:i/>
          <w:iCs/>
        </w:rPr>
        <w:t>[</w:t>
      </w:r>
      <w:hyperlink r:id="rId21" w:history="1">
        <w:r w:rsidRPr="00614E66">
          <w:rPr>
            <w:rStyle w:val="Hyperlink"/>
            <w:rFonts w:ascii="Times New Roman" w:hAnsi="Times New Roman" w:cs="Times New Roman"/>
            <w:i/>
            <w:iCs/>
          </w:rPr>
          <w:t>47 FR 16986</w:t>
        </w:r>
      </w:hyperlink>
      <w:r w:rsidRPr="00614E66">
        <w:rPr>
          <w:rFonts w:ascii="Times New Roman" w:hAnsi="Times New Roman" w:cs="Times New Roman"/>
          <w:i/>
          <w:iCs/>
        </w:rPr>
        <w:t>, Apr. 20, 1982, as amended at </w:t>
      </w:r>
      <w:hyperlink r:id="rId138" w:history="1">
        <w:r w:rsidRPr="00614E66">
          <w:rPr>
            <w:rStyle w:val="Hyperlink"/>
            <w:rFonts w:ascii="Times New Roman" w:hAnsi="Times New Roman" w:cs="Times New Roman"/>
            <w:i/>
            <w:iCs/>
          </w:rPr>
          <w:t>51 FR 34562</w:t>
        </w:r>
      </w:hyperlink>
      <w:r w:rsidRPr="00614E66">
        <w:rPr>
          <w:rFonts w:ascii="Times New Roman" w:hAnsi="Times New Roman" w:cs="Times New Roman"/>
          <w:i/>
          <w:iCs/>
        </w:rPr>
        <w:t>, Sept. 29, 1986; </w:t>
      </w:r>
      <w:hyperlink r:id="rId157" w:history="1">
        <w:r w:rsidRPr="00614E66">
          <w:rPr>
            <w:rStyle w:val="Hyperlink"/>
            <w:rFonts w:ascii="Times New Roman" w:hAnsi="Times New Roman" w:cs="Times New Roman"/>
            <w:i/>
            <w:iCs/>
          </w:rPr>
          <w:t>67 FR 44545</w:t>
        </w:r>
      </w:hyperlink>
      <w:r w:rsidRPr="00614E66">
        <w:rPr>
          <w:rFonts w:ascii="Times New Roman" w:hAnsi="Times New Roman" w:cs="Times New Roman"/>
          <w:i/>
          <w:iCs/>
        </w:rPr>
        <w:t>, July 3, 2002]</w:t>
      </w:r>
    </w:p>
    <w:p w:rsidR="00614E66" w:rsidRPr="00614E66" w:rsidP="00614E66" w14:paraId="5D9AB269" w14:textId="77777777">
      <w:pPr>
        <w:rPr>
          <w:rFonts w:ascii="Times New Roman" w:hAnsi="Times New Roman" w:cs="Times New Roman"/>
          <w:b/>
          <w:bCs/>
        </w:rPr>
      </w:pPr>
      <w:r w:rsidRPr="00614E66">
        <w:rPr>
          <w:rFonts w:ascii="Times New Roman" w:hAnsi="Times New Roman" w:cs="Times New Roman"/>
          <w:b/>
          <w:bCs/>
        </w:rPr>
        <w:t>§ 1915.173 Drums and containers.</w:t>
      </w:r>
    </w:p>
    <w:p w:rsidR="00614E66" w:rsidRPr="00614E66" w:rsidP="00614E66" w14:paraId="12BB4BE6" w14:textId="77777777">
      <w:pPr>
        <w:rPr>
          <w:rFonts w:ascii="Times New Roman" w:hAnsi="Times New Roman" w:cs="Times New Roman"/>
        </w:rPr>
      </w:pPr>
      <w:r w:rsidRPr="00614E66">
        <w:rPr>
          <w:rFonts w:ascii="Times New Roman" w:hAnsi="Times New Roman" w:cs="Times New Roman"/>
        </w:rPr>
        <w:t>(a) Shipping drums and containers shall not be pressurized to remove their contents.</w:t>
      </w:r>
    </w:p>
    <w:p w:rsidR="00614E66" w:rsidRPr="00614E66" w:rsidP="00614E66" w14:paraId="365B83A8" w14:textId="77777777">
      <w:pPr>
        <w:rPr>
          <w:rFonts w:ascii="Times New Roman" w:hAnsi="Times New Roman" w:cs="Times New Roman"/>
        </w:rPr>
      </w:pPr>
      <w:r w:rsidRPr="00614E66">
        <w:rPr>
          <w:rFonts w:ascii="Times New Roman" w:hAnsi="Times New Roman" w:cs="Times New Roman"/>
        </w:rPr>
        <w:t>(b) A temporarily assembled pressurized piping system conveying hazardous liquids or gases shall be provided with a relief valve and by-pass to prevent rupture of the system and the escape of such hazardous liquids or gases.</w:t>
      </w:r>
    </w:p>
    <w:p w:rsidR="00614E66" w:rsidRPr="00614E66" w:rsidP="00614E66" w14:paraId="6FD69A59" w14:textId="77777777">
      <w:pPr>
        <w:rPr>
          <w:rFonts w:ascii="Times New Roman" w:hAnsi="Times New Roman" w:cs="Times New Roman"/>
        </w:rPr>
      </w:pPr>
      <w:r w:rsidRPr="00614E66">
        <w:rPr>
          <w:rFonts w:ascii="Times New Roman" w:hAnsi="Times New Roman" w:cs="Times New Roman"/>
        </w:rPr>
        <w:t>(c) Pressure vessels, drums and containers containing toxic or flammable liquids or gases shall not be stored or used where they are subject to open flame, hot metal, or other sources of artificial heat.</w:t>
      </w:r>
    </w:p>
    <w:p w:rsidR="00614E66" w:rsidRPr="00614E66" w:rsidP="00614E66" w14:paraId="16EC2BC4" w14:textId="77777777">
      <w:pPr>
        <w:rPr>
          <w:rFonts w:ascii="Times New Roman" w:hAnsi="Times New Roman" w:cs="Times New Roman"/>
        </w:rPr>
      </w:pPr>
      <w:r w:rsidRPr="00614E66">
        <w:rPr>
          <w:rFonts w:ascii="Times New Roman" w:hAnsi="Times New Roman" w:cs="Times New Roman"/>
        </w:rPr>
        <w:t xml:space="preserve">(d) Unless pressure vessels, drums and containers of </w:t>
      </w:r>
      <w:r w:rsidRPr="00614E66">
        <w:rPr>
          <w:rFonts w:ascii="Times New Roman" w:hAnsi="Times New Roman" w:cs="Times New Roman"/>
        </w:rPr>
        <w:t>30 gallon</w:t>
      </w:r>
      <w:r w:rsidRPr="00614E66">
        <w:rPr>
          <w:rFonts w:ascii="Times New Roman" w:hAnsi="Times New Roman" w:cs="Times New Roman"/>
        </w:rPr>
        <w:t xml:space="preserve"> capacity or over containing flammable or toxic liquids or gases are placed in an out-of-the-way area where they will not be subject to physical injury from an outside source, barriers or guards shall be erected to protect them from such physical injury.</w:t>
      </w:r>
    </w:p>
    <w:p w:rsidR="00614E66" w:rsidRPr="00614E66" w:rsidP="00614E66" w14:paraId="7D57B32D" w14:textId="77777777">
      <w:pPr>
        <w:rPr>
          <w:rFonts w:ascii="Times New Roman" w:hAnsi="Times New Roman" w:cs="Times New Roman"/>
        </w:rPr>
      </w:pPr>
      <w:r w:rsidRPr="00614E66">
        <w:rPr>
          <w:rFonts w:ascii="Times New Roman" w:hAnsi="Times New Roman" w:cs="Times New Roman"/>
        </w:rPr>
        <w:t>(e) Containers of 55 gallons or more capacity containing flammable or toxic liquid shall be surrounded by dikes or pans which enclose a volume equal to at least 35 percent of the total volume of the containers.</w:t>
      </w:r>
    </w:p>
    <w:p w:rsidR="00614E66" w:rsidRPr="00614E66" w:rsidP="00614E66" w14:paraId="2881AF4C" w14:textId="77777777">
      <w:pPr>
        <w:rPr>
          <w:rFonts w:ascii="Times New Roman" w:hAnsi="Times New Roman" w:cs="Times New Roman"/>
        </w:rPr>
      </w:pPr>
      <w:r w:rsidRPr="00614E66">
        <w:rPr>
          <w:rFonts w:ascii="Times New Roman" w:hAnsi="Times New Roman" w:cs="Times New Roman"/>
        </w:rPr>
        <w:t xml:space="preserve">(f) Fire extinguishers adequate in number and suitable for the hazard shall be provided. These extinguishers shall </w:t>
      </w:r>
      <w:r w:rsidRPr="00614E66">
        <w:rPr>
          <w:rFonts w:ascii="Times New Roman" w:hAnsi="Times New Roman" w:cs="Times New Roman"/>
        </w:rPr>
        <w:t>be located in</w:t>
      </w:r>
      <w:r w:rsidRPr="00614E66">
        <w:rPr>
          <w:rFonts w:ascii="Times New Roman" w:hAnsi="Times New Roman" w:cs="Times New Roman"/>
        </w:rPr>
        <w:t xml:space="preserve"> the immediate area where pressure vessels, drums and containers containing flammable liquids or gases are stored or in use. Such extinguishers shall </w:t>
      </w:r>
      <w:r w:rsidRPr="00614E66">
        <w:rPr>
          <w:rFonts w:ascii="Times New Roman" w:hAnsi="Times New Roman" w:cs="Times New Roman"/>
        </w:rPr>
        <w:t>be ready for use at all times</w:t>
      </w:r>
      <w:r w:rsidRPr="00614E66">
        <w:rPr>
          <w:rFonts w:ascii="Times New Roman" w:hAnsi="Times New Roman" w:cs="Times New Roman"/>
        </w:rPr>
        <w:t>.</w:t>
      </w:r>
    </w:p>
    <w:p w:rsidR="00614E66" w:rsidRPr="00614E66" w:rsidP="00614E66" w14:paraId="122ECA75" w14:textId="77777777">
      <w:pPr>
        <w:rPr>
          <w:rFonts w:ascii="Times New Roman" w:hAnsi="Times New Roman" w:cs="Times New Roman"/>
          <w:b/>
          <w:bCs/>
        </w:rPr>
      </w:pPr>
      <w:r w:rsidRPr="00614E66">
        <w:rPr>
          <w:rFonts w:ascii="Times New Roman" w:hAnsi="Times New Roman" w:cs="Times New Roman"/>
          <w:b/>
          <w:bCs/>
        </w:rPr>
        <w:t>Subpart L—Electrical Machinery</w:t>
      </w:r>
    </w:p>
    <w:p w:rsidR="00614E66" w:rsidRPr="00614E66" w:rsidP="00614E66" w14:paraId="2819A7CC" w14:textId="77777777">
      <w:pPr>
        <w:rPr>
          <w:rFonts w:ascii="Times New Roman" w:hAnsi="Times New Roman" w:cs="Times New Roman"/>
          <w:b/>
          <w:bCs/>
        </w:rPr>
      </w:pPr>
      <w:r w:rsidRPr="00614E66">
        <w:rPr>
          <w:rFonts w:ascii="Times New Roman" w:hAnsi="Times New Roman" w:cs="Times New Roman"/>
          <w:b/>
          <w:bCs/>
        </w:rPr>
        <w:t>§ 1915.181 Electrical circuits and distribution boards.</w:t>
      </w:r>
    </w:p>
    <w:p w:rsidR="00614E66" w:rsidRPr="00614E66" w:rsidP="00614E66" w14:paraId="7B4706E9" w14:textId="77777777">
      <w:pPr>
        <w:rPr>
          <w:rFonts w:ascii="Times New Roman" w:hAnsi="Times New Roman" w:cs="Times New Roman"/>
        </w:rPr>
      </w:pPr>
      <w:r w:rsidRPr="00614E66">
        <w:rPr>
          <w:rFonts w:ascii="Times New Roman" w:hAnsi="Times New Roman" w:cs="Times New Roman"/>
        </w:rPr>
        <w:t>(a) The provisions of this section shall apply to ship repairing and shipbuilding and shall not apply to shipbreaking.</w:t>
      </w:r>
    </w:p>
    <w:p w:rsidR="00614E66" w:rsidRPr="00614E66" w:rsidP="00614E66" w14:paraId="6EE1159F" w14:textId="77777777">
      <w:pPr>
        <w:rPr>
          <w:rFonts w:ascii="Times New Roman" w:hAnsi="Times New Roman" w:cs="Times New Roman"/>
        </w:rPr>
      </w:pPr>
      <w:r w:rsidRPr="00614E66">
        <w:rPr>
          <w:rFonts w:ascii="Times New Roman" w:hAnsi="Times New Roman" w:cs="Times New Roman"/>
        </w:rPr>
        <w:t xml:space="preserve">(b) Before an employee is permitted to work on an electrical circuit, except when the circuit must remain energized for testing and adjusting, the circuit shall be deenergized and checked at the point at which the work is to be done to </w:t>
      </w:r>
      <w:r w:rsidRPr="00614E66">
        <w:rPr>
          <w:rFonts w:ascii="Times New Roman" w:hAnsi="Times New Roman" w:cs="Times New Roman"/>
        </w:rPr>
        <w:t>insure</w:t>
      </w:r>
      <w:r w:rsidRPr="00614E66">
        <w:rPr>
          <w:rFonts w:ascii="Times New Roman" w:hAnsi="Times New Roman" w:cs="Times New Roman"/>
        </w:rPr>
        <w:t xml:space="preserve"> that it is actually deenergized. When testing or adjusting an energized circuit a rubber mat, duck board, or other suitable insulation shall be used underfoot where an insulated deck does not exist.</w:t>
      </w:r>
    </w:p>
    <w:p w:rsidR="00614E66" w:rsidRPr="00614E66" w:rsidP="00614E66" w14:paraId="4C077411" w14:textId="77777777">
      <w:pPr>
        <w:rPr>
          <w:rFonts w:ascii="Times New Roman" w:hAnsi="Times New Roman" w:cs="Times New Roman"/>
        </w:rPr>
      </w:pPr>
      <w:r w:rsidRPr="00614E66">
        <w:rPr>
          <w:rFonts w:ascii="Times New Roman" w:hAnsi="Times New Roman" w:cs="Times New Roman"/>
        </w:rPr>
        <w:t>(c) De-energizing the circuit shall be accomplished by opening the circuit breaker, opening the switch, or removing the fuse, whichever method is appropriate. The circuit breaker, switch, or fuse location shall then be locked out or tagged in accordance with </w:t>
      </w:r>
      <w:hyperlink r:id="rId123" w:history="1">
        <w:r w:rsidRPr="00614E66">
          <w:rPr>
            <w:rStyle w:val="Hyperlink"/>
            <w:rFonts w:ascii="Times New Roman" w:hAnsi="Times New Roman" w:cs="Times New Roman"/>
          </w:rPr>
          <w:t>§ 1915.89</w:t>
        </w:r>
      </w:hyperlink>
      <w:r w:rsidRPr="00614E66">
        <w:rPr>
          <w:rFonts w:ascii="Times New Roman" w:hAnsi="Times New Roman" w:cs="Times New Roman"/>
        </w:rPr>
        <w:t>.</w:t>
      </w:r>
    </w:p>
    <w:p w:rsidR="00614E66" w:rsidRPr="00614E66" w:rsidP="00614E66" w14:paraId="54FC7B07" w14:textId="77777777">
      <w:pPr>
        <w:rPr>
          <w:rFonts w:ascii="Times New Roman" w:hAnsi="Times New Roman" w:cs="Times New Roman"/>
        </w:rPr>
      </w:pPr>
      <w:r w:rsidRPr="00614E66">
        <w:rPr>
          <w:rFonts w:ascii="Times New Roman" w:hAnsi="Times New Roman" w:cs="Times New Roman"/>
        </w:rPr>
        <w:t xml:space="preserve">(d) When work is performed immediately adjacent to an open-front energized board or in back of an energized board, the board shall be </w:t>
      </w:r>
      <w:r w:rsidRPr="00614E66">
        <w:rPr>
          <w:rFonts w:ascii="Times New Roman" w:hAnsi="Times New Roman" w:cs="Times New Roman"/>
        </w:rPr>
        <w:t>covered</w:t>
      </w:r>
      <w:r w:rsidRPr="00614E66">
        <w:rPr>
          <w:rFonts w:ascii="Times New Roman" w:hAnsi="Times New Roman" w:cs="Times New Roman"/>
        </w:rPr>
        <w:t xml:space="preserve"> or some other equally safe means shall be used to prevent contact with any of the energized parts.</w:t>
      </w:r>
    </w:p>
    <w:p w:rsidR="00614E66" w:rsidRPr="00614E66" w:rsidP="00614E66" w14:paraId="7508A6FD" w14:textId="77777777">
      <w:pPr>
        <w:rPr>
          <w:rFonts w:ascii="Times New Roman" w:hAnsi="Times New Roman" w:cs="Times New Roman"/>
          <w:i/>
          <w:iCs/>
        </w:rPr>
      </w:pPr>
      <w:r w:rsidRPr="00614E66">
        <w:rPr>
          <w:rFonts w:ascii="Times New Roman" w:hAnsi="Times New Roman" w:cs="Times New Roman"/>
          <w:i/>
          <w:iCs/>
        </w:rPr>
        <w:t>[</w:t>
      </w:r>
      <w:hyperlink r:id="rId21" w:history="1">
        <w:r w:rsidRPr="00614E66">
          <w:rPr>
            <w:rStyle w:val="Hyperlink"/>
            <w:rFonts w:ascii="Times New Roman" w:hAnsi="Times New Roman" w:cs="Times New Roman"/>
            <w:i/>
            <w:iCs/>
          </w:rPr>
          <w:t>47 FR 16986</w:t>
        </w:r>
      </w:hyperlink>
      <w:r w:rsidRPr="00614E66">
        <w:rPr>
          <w:rFonts w:ascii="Times New Roman" w:hAnsi="Times New Roman" w:cs="Times New Roman"/>
          <w:i/>
          <w:iCs/>
        </w:rPr>
        <w:t>, Apr. 20, 1982, as amended at </w:t>
      </w:r>
      <w:hyperlink r:id="rId157" w:history="1">
        <w:r w:rsidRPr="00614E66">
          <w:rPr>
            <w:rStyle w:val="Hyperlink"/>
            <w:rFonts w:ascii="Times New Roman" w:hAnsi="Times New Roman" w:cs="Times New Roman"/>
            <w:i/>
            <w:iCs/>
          </w:rPr>
          <w:t>67 FR 44545</w:t>
        </w:r>
      </w:hyperlink>
      <w:r w:rsidRPr="00614E66">
        <w:rPr>
          <w:rFonts w:ascii="Times New Roman" w:hAnsi="Times New Roman" w:cs="Times New Roman"/>
          <w:i/>
          <w:iCs/>
        </w:rPr>
        <w:t>, July 3, 2002; </w:t>
      </w:r>
      <w:hyperlink r:id="rId156" w:history="1">
        <w:r w:rsidRPr="00614E66">
          <w:rPr>
            <w:rStyle w:val="Hyperlink"/>
            <w:rFonts w:ascii="Times New Roman" w:hAnsi="Times New Roman" w:cs="Times New Roman"/>
            <w:i/>
            <w:iCs/>
          </w:rPr>
          <w:t>76 FR 24711</w:t>
        </w:r>
      </w:hyperlink>
      <w:r w:rsidRPr="00614E66">
        <w:rPr>
          <w:rFonts w:ascii="Times New Roman" w:hAnsi="Times New Roman" w:cs="Times New Roman"/>
          <w:i/>
          <w:iCs/>
        </w:rPr>
        <w:t>, May 2, 2011]</w:t>
      </w:r>
    </w:p>
    <w:p w:rsidR="00614E66" w:rsidRPr="00614E66" w:rsidP="00614E66" w14:paraId="67FB23E1" w14:textId="77777777">
      <w:pPr>
        <w:rPr>
          <w:rFonts w:ascii="Times New Roman" w:hAnsi="Times New Roman" w:cs="Times New Roman"/>
          <w:b/>
          <w:bCs/>
        </w:rPr>
      </w:pPr>
      <w:r w:rsidRPr="00614E66">
        <w:rPr>
          <w:rFonts w:ascii="Times New Roman" w:hAnsi="Times New Roman" w:cs="Times New Roman"/>
          <w:b/>
          <w:bCs/>
        </w:rPr>
        <w:t>Subparts M-O [Reserved]</w:t>
      </w:r>
    </w:p>
    <w:p w:rsidR="00614E66" w:rsidRPr="00614E66" w:rsidP="00614E66" w14:paraId="289C6534" w14:textId="77777777">
      <w:pPr>
        <w:rPr>
          <w:rFonts w:ascii="Times New Roman" w:hAnsi="Times New Roman" w:cs="Times New Roman"/>
          <w:b/>
          <w:bCs/>
        </w:rPr>
      </w:pPr>
      <w:r w:rsidRPr="00614E66">
        <w:rPr>
          <w:rFonts w:ascii="Times New Roman" w:hAnsi="Times New Roman" w:cs="Times New Roman"/>
          <w:b/>
          <w:bCs/>
        </w:rPr>
        <w:t>Subpart P—Fire Protection in Shipyard Employment</w:t>
      </w:r>
    </w:p>
    <w:p w:rsidR="00614E66" w:rsidRPr="00614E66" w:rsidP="00614E66" w14:paraId="12E3360A" w14:textId="77777777">
      <w:pPr>
        <w:rPr>
          <w:rFonts w:ascii="Times New Roman" w:hAnsi="Times New Roman" w:cs="Times New Roman"/>
          <w:b/>
          <w:bCs/>
        </w:rPr>
      </w:pPr>
      <w:r w:rsidRPr="00614E66">
        <w:rPr>
          <w:rFonts w:ascii="Times New Roman" w:hAnsi="Times New Roman" w:cs="Times New Roman"/>
          <w:b/>
          <w:bCs/>
        </w:rPr>
        <w:t>Source:</w:t>
      </w:r>
    </w:p>
    <w:p w:rsidR="00614E66" w:rsidRPr="00614E66" w:rsidP="00614E66" w14:paraId="319CCF50" w14:textId="77777777">
      <w:pPr>
        <w:rPr>
          <w:rFonts w:ascii="Times New Roman" w:hAnsi="Times New Roman" w:cs="Times New Roman"/>
        </w:rPr>
      </w:pPr>
      <w:hyperlink r:id="rId158" w:history="1">
        <w:r w:rsidRPr="00614E66">
          <w:rPr>
            <w:rStyle w:val="Hyperlink"/>
            <w:rFonts w:ascii="Times New Roman" w:hAnsi="Times New Roman" w:cs="Times New Roman"/>
          </w:rPr>
          <w:t>69 FR 55702</w:t>
        </w:r>
      </w:hyperlink>
      <w:r w:rsidRPr="00614E66">
        <w:rPr>
          <w:rFonts w:ascii="Times New Roman" w:hAnsi="Times New Roman" w:cs="Times New Roman"/>
        </w:rPr>
        <w:t>, Sept. 15, 2004, unless otherwise noted.</w:t>
      </w:r>
    </w:p>
    <w:p w:rsidR="00614E66" w:rsidRPr="00614E66" w:rsidP="00614E66" w14:paraId="67C9F3F2" w14:textId="77777777">
      <w:pPr>
        <w:rPr>
          <w:rFonts w:ascii="Times New Roman" w:hAnsi="Times New Roman" w:cs="Times New Roman"/>
          <w:b/>
          <w:bCs/>
        </w:rPr>
      </w:pPr>
      <w:r w:rsidRPr="00614E66">
        <w:rPr>
          <w:rFonts w:ascii="Times New Roman" w:hAnsi="Times New Roman" w:cs="Times New Roman"/>
          <w:b/>
          <w:bCs/>
        </w:rPr>
        <w:t>§ 1915.501 General provisions.</w:t>
      </w:r>
    </w:p>
    <w:p w:rsidR="00614E66" w:rsidRPr="00614E66" w:rsidP="00614E66" w14:paraId="49A07A7B"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Purpose.</w:t>
      </w:r>
      <w:r w:rsidRPr="00614E66">
        <w:rPr>
          <w:rFonts w:ascii="Times New Roman" w:hAnsi="Times New Roman" w:cs="Times New Roman"/>
        </w:rPr>
        <w:t> The purpose of the standard in this subpart is to require employers to protect all employees from fire hazards in shipyard employment, including employees engaged in fire response activities.</w:t>
      </w:r>
    </w:p>
    <w:p w:rsidR="00614E66" w:rsidRPr="00614E66" w:rsidP="00614E66" w14:paraId="2C87AC48"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Scope.</w:t>
      </w:r>
      <w:r w:rsidRPr="00614E66">
        <w:rPr>
          <w:rFonts w:ascii="Times New Roman" w:hAnsi="Times New Roman" w:cs="Times New Roman"/>
        </w:rPr>
        <w:t> This subpart covers employers with employees engaged in shipyard employment aboard vessels and vessel sections, and on land-side operations regardless of geographic location.</w:t>
      </w:r>
    </w:p>
    <w:p w:rsidR="00614E66" w:rsidRPr="00614E66" w:rsidP="00614E66" w14:paraId="6BE919B3" w14:textId="77777777">
      <w:pPr>
        <w:rPr>
          <w:rFonts w:ascii="Times New Roman" w:hAnsi="Times New Roman" w:cs="Times New Roman"/>
        </w:rPr>
      </w:pPr>
      <w:r w:rsidRPr="00614E66">
        <w:rPr>
          <w:rFonts w:ascii="Times New Roman" w:hAnsi="Times New Roman" w:cs="Times New Roman"/>
        </w:rPr>
        <w:t>(c) </w:t>
      </w:r>
      <w:r w:rsidRPr="00614E66">
        <w:rPr>
          <w:rFonts w:ascii="Times New Roman" w:hAnsi="Times New Roman" w:cs="Times New Roman"/>
          <w:i/>
          <w:iCs/>
        </w:rPr>
        <w:t>Employee participation.</w:t>
      </w:r>
      <w:r w:rsidRPr="00614E66">
        <w:rPr>
          <w:rFonts w:ascii="Times New Roman" w:hAnsi="Times New Roman" w:cs="Times New Roman"/>
        </w:rPr>
        <w:t> The employer must provide ways for employees or employee representatives, or both to participate in developing and periodically reviewing programs and policies adopted to comply with this subpart.</w:t>
      </w:r>
    </w:p>
    <w:p w:rsidR="00614E66" w:rsidRPr="00614E66" w:rsidP="00614E66" w14:paraId="688BD62B" w14:textId="77777777">
      <w:pPr>
        <w:rPr>
          <w:rFonts w:ascii="Times New Roman" w:hAnsi="Times New Roman" w:cs="Times New Roman"/>
        </w:rPr>
      </w:pPr>
      <w:r w:rsidRPr="00614E66">
        <w:rPr>
          <w:rFonts w:ascii="Times New Roman" w:hAnsi="Times New Roman" w:cs="Times New Roman"/>
        </w:rPr>
        <w:t>(d) </w:t>
      </w:r>
      <w:r w:rsidRPr="00614E66">
        <w:rPr>
          <w:rFonts w:ascii="Times New Roman" w:hAnsi="Times New Roman" w:cs="Times New Roman"/>
          <w:i/>
          <w:iCs/>
        </w:rPr>
        <w:t>Multi-employer worksites</w:t>
      </w:r>
      <w:r w:rsidRPr="00614E66">
        <w:rPr>
          <w:rFonts w:ascii="Times New Roman" w:hAnsi="Times New Roman" w:cs="Times New Roman"/>
        </w:rPr>
        <w:t> —</w:t>
      </w:r>
    </w:p>
    <w:p w:rsidR="00614E66" w:rsidRPr="00614E66" w:rsidP="00614E66" w14:paraId="57A4306C"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Host employer responsibilities.</w:t>
      </w:r>
      <w:r w:rsidRPr="00614E66">
        <w:rPr>
          <w:rFonts w:ascii="Times New Roman" w:hAnsi="Times New Roman" w:cs="Times New Roman"/>
        </w:rPr>
        <w:t> The host employer's responsibilities are to:</w:t>
      </w:r>
    </w:p>
    <w:p w:rsidR="00614E66" w:rsidRPr="00614E66" w:rsidP="00614E66" w14:paraId="50E2824A"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Inform all employers at the worksite about the content of the fire safety plan including hazards, controls, fire safety and health rules, and emergency </w:t>
      </w:r>
      <w:r w:rsidRPr="00614E66">
        <w:rPr>
          <w:rFonts w:ascii="Times New Roman" w:hAnsi="Times New Roman" w:cs="Times New Roman"/>
        </w:rPr>
        <w:t>procedures;</w:t>
      </w:r>
    </w:p>
    <w:p w:rsidR="00614E66" w:rsidRPr="00614E66" w:rsidP="00614E66" w14:paraId="1CAD2FAB" w14:textId="77777777">
      <w:pPr>
        <w:rPr>
          <w:rFonts w:ascii="Times New Roman" w:hAnsi="Times New Roman" w:cs="Times New Roman"/>
        </w:rPr>
      </w:pPr>
      <w:r w:rsidRPr="00614E66">
        <w:rPr>
          <w:rFonts w:ascii="Times New Roman" w:hAnsi="Times New Roman" w:cs="Times New Roman"/>
        </w:rPr>
        <w:t>(ii) Make sure the safety and health responsibilities for fire protection are assigned as appropriate to other employers at the worksite; and</w:t>
      </w:r>
    </w:p>
    <w:p w:rsidR="00614E66" w:rsidRPr="00614E66" w:rsidP="00614E66" w14:paraId="3B0A8458" w14:textId="77777777">
      <w:pPr>
        <w:rPr>
          <w:rFonts w:ascii="Times New Roman" w:hAnsi="Times New Roman" w:cs="Times New Roman"/>
        </w:rPr>
      </w:pPr>
      <w:r w:rsidRPr="00614E66">
        <w:rPr>
          <w:rFonts w:ascii="Times New Roman" w:hAnsi="Times New Roman" w:cs="Times New Roman"/>
        </w:rPr>
        <w:t>(iii) If there is more than one host employer, each host employer must communicate relevant information about fire-related hazards to other host employers. When a vessel owner or operator (temporarily) becomes a host shipyard employer by directing the work of ships' crews on repair or modification of the vessel or by hiring other contractors directly, the vessel owner or operator must also comply with these provisions for host employers.</w:t>
      </w:r>
    </w:p>
    <w:p w:rsidR="00614E66" w:rsidRPr="00614E66" w:rsidP="00614E66" w14:paraId="1D83F9EA"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Contract employer responsibilities.</w:t>
      </w:r>
      <w:r w:rsidRPr="00614E66">
        <w:rPr>
          <w:rFonts w:ascii="Times New Roman" w:hAnsi="Times New Roman" w:cs="Times New Roman"/>
        </w:rPr>
        <w:t> The contract employer's responsibilities are to:</w:t>
      </w:r>
    </w:p>
    <w:p w:rsidR="00614E66" w:rsidRPr="00614E66" w:rsidP="00614E66" w14:paraId="6B174698"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Make sure that the host employer knows about the fire-related hazards associated with the contract employer's work and what the contract employer is doing to address them; and</w:t>
      </w:r>
    </w:p>
    <w:p w:rsidR="00614E66" w:rsidRPr="00614E66" w:rsidP="00614E66" w14:paraId="76FC2515" w14:textId="77777777">
      <w:pPr>
        <w:rPr>
          <w:rFonts w:ascii="Times New Roman" w:hAnsi="Times New Roman" w:cs="Times New Roman"/>
        </w:rPr>
      </w:pPr>
      <w:r w:rsidRPr="00614E66">
        <w:rPr>
          <w:rFonts w:ascii="Times New Roman" w:hAnsi="Times New Roman" w:cs="Times New Roman"/>
        </w:rPr>
        <w:t>(ii) Advise the host employer of any previously unidentified fire-related hazards that the contract employer identifies at the worksite.</w:t>
      </w:r>
    </w:p>
    <w:p w:rsidR="00614E66" w:rsidRPr="00614E66" w:rsidP="00614E66" w14:paraId="42279E2D" w14:textId="77777777">
      <w:pPr>
        <w:rPr>
          <w:rFonts w:ascii="Times New Roman" w:hAnsi="Times New Roman" w:cs="Times New Roman"/>
          <w:b/>
          <w:bCs/>
        </w:rPr>
      </w:pPr>
      <w:r w:rsidRPr="00614E66">
        <w:rPr>
          <w:rFonts w:ascii="Times New Roman" w:hAnsi="Times New Roman" w:cs="Times New Roman"/>
          <w:b/>
          <w:bCs/>
        </w:rPr>
        <w:t>§ 1915.502 Fire safety plan.</w:t>
      </w:r>
    </w:p>
    <w:p w:rsidR="00614E66" w:rsidRPr="00614E66" w:rsidP="00614E66" w14:paraId="04EBEE75"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Employer responsibilities.</w:t>
      </w:r>
      <w:r w:rsidRPr="00614E66">
        <w:rPr>
          <w:rFonts w:ascii="Times New Roman" w:hAnsi="Times New Roman" w:cs="Times New Roman"/>
        </w:rPr>
        <w:t> The employer must develop and implement a written fire safety plan that covers all the actions that employers and employees must take to ensure employee safety in the event of a fire. (See Appendix A to this subpart for a Model Fire Safety Plan.)</w:t>
      </w:r>
    </w:p>
    <w:p w:rsidR="00614E66" w:rsidRPr="00614E66" w:rsidP="00614E66" w14:paraId="6A27A444"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Plan elements.</w:t>
      </w:r>
      <w:r w:rsidRPr="00614E66">
        <w:rPr>
          <w:rFonts w:ascii="Times New Roman" w:hAnsi="Times New Roman" w:cs="Times New Roman"/>
        </w:rPr>
        <w:t> The employer must include the following information in the fire safety plan:</w:t>
      </w:r>
    </w:p>
    <w:p w:rsidR="00614E66" w:rsidRPr="00614E66" w:rsidP="00614E66" w14:paraId="0DD5B387" w14:textId="77777777">
      <w:pPr>
        <w:rPr>
          <w:rFonts w:ascii="Times New Roman" w:hAnsi="Times New Roman" w:cs="Times New Roman"/>
        </w:rPr>
      </w:pPr>
      <w:r w:rsidRPr="00614E66">
        <w:rPr>
          <w:rFonts w:ascii="Times New Roman" w:hAnsi="Times New Roman" w:cs="Times New Roman"/>
        </w:rPr>
        <w:t xml:space="preserve">(1) Identification of the significant fire </w:t>
      </w:r>
      <w:r w:rsidRPr="00614E66">
        <w:rPr>
          <w:rFonts w:ascii="Times New Roman" w:hAnsi="Times New Roman" w:cs="Times New Roman"/>
        </w:rPr>
        <w:t>hazards;</w:t>
      </w:r>
    </w:p>
    <w:p w:rsidR="00614E66" w:rsidRPr="00614E66" w:rsidP="00614E66" w14:paraId="5A54E7F5" w14:textId="77777777">
      <w:pPr>
        <w:rPr>
          <w:rFonts w:ascii="Times New Roman" w:hAnsi="Times New Roman" w:cs="Times New Roman"/>
        </w:rPr>
      </w:pPr>
      <w:r w:rsidRPr="00614E66">
        <w:rPr>
          <w:rFonts w:ascii="Times New Roman" w:hAnsi="Times New Roman" w:cs="Times New Roman"/>
        </w:rPr>
        <w:t xml:space="preserve">(2) Procedures for recognizing and reporting unsafe </w:t>
      </w:r>
      <w:r w:rsidRPr="00614E66">
        <w:rPr>
          <w:rFonts w:ascii="Times New Roman" w:hAnsi="Times New Roman" w:cs="Times New Roman"/>
        </w:rPr>
        <w:t>conditions;</w:t>
      </w:r>
    </w:p>
    <w:p w:rsidR="00614E66" w:rsidRPr="00614E66" w:rsidP="00614E66" w14:paraId="06537866" w14:textId="77777777">
      <w:pPr>
        <w:rPr>
          <w:rFonts w:ascii="Times New Roman" w:hAnsi="Times New Roman" w:cs="Times New Roman"/>
        </w:rPr>
      </w:pPr>
      <w:r w:rsidRPr="00614E66">
        <w:rPr>
          <w:rFonts w:ascii="Times New Roman" w:hAnsi="Times New Roman" w:cs="Times New Roman"/>
        </w:rPr>
        <w:t xml:space="preserve">(3) Alarm </w:t>
      </w:r>
      <w:r w:rsidRPr="00614E66">
        <w:rPr>
          <w:rFonts w:ascii="Times New Roman" w:hAnsi="Times New Roman" w:cs="Times New Roman"/>
        </w:rPr>
        <w:t>procedures;</w:t>
      </w:r>
    </w:p>
    <w:p w:rsidR="00614E66" w:rsidRPr="00614E66" w:rsidP="00614E66" w14:paraId="4B3EA517" w14:textId="77777777">
      <w:pPr>
        <w:rPr>
          <w:rFonts w:ascii="Times New Roman" w:hAnsi="Times New Roman" w:cs="Times New Roman"/>
        </w:rPr>
      </w:pPr>
      <w:r w:rsidRPr="00614E66">
        <w:rPr>
          <w:rFonts w:ascii="Times New Roman" w:hAnsi="Times New Roman" w:cs="Times New Roman"/>
        </w:rPr>
        <w:t xml:space="preserve">(4) Procedures for notifying employees of a fire </w:t>
      </w:r>
      <w:r w:rsidRPr="00614E66">
        <w:rPr>
          <w:rFonts w:ascii="Times New Roman" w:hAnsi="Times New Roman" w:cs="Times New Roman"/>
        </w:rPr>
        <w:t>emergency;</w:t>
      </w:r>
    </w:p>
    <w:p w:rsidR="00614E66" w:rsidRPr="00614E66" w:rsidP="00614E66" w14:paraId="3D503A7F" w14:textId="77777777">
      <w:pPr>
        <w:rPr>
          <w:rFonts w:ascii="Times New Roman" w:hAnsi="Times New Roman" w:cs="Times New Roman"/>
        </w:rPr>
      </w:pPr>
      <w:r w:rsidRPr="00614E66">
        <w:rPr>
          <w:rFonts w:ascii="Times New Roman" w:hAnsi="Times New Roman" w:cs="Times New Roman"/>
        </w:rPr>
        <w:t xml:space="preserve">(5) Procedures for notifying fire response organizations of a fire </w:t>
      </w:r>
      <w:r w:rsidRPr="00614E66">
        <w:rPr>
          <w:rFonts w:ascii="Times New Roman" w:hAnsi="Times New Roman" w:cs="Times New Roman"/>
        </w:rPr>
        <w:t>emergency;</w:t>
      </w:r>
    </w:p>
    <w:p w:rsidR="00614E66" w:rsidRPr="00614E66" w:rsidP="00614E66" w14:paraId="49E0FD7E" w14:textId="77777777">
      <w:pPr>
        <w:rPr>
          <w:rFonts w:ascii="Times New Roman" w:hAnsi="Times New Roman" w:cs="Times New Roman"/>
        </w:rPr>
      </w:pPr>
      <w:r w:rsidRPr="00614E66">
        <w:rPr>
          <w:rFonts w:ascii="Times New Roman" w:hAnsi="Times New Roman" w:cs="Times New Roman"/>
        </w:rPr>
        <w:t xml:space="preserve">(6) Procedures for </w:t>
      </w:r>
      <w:r w:rsidRPr="00614E66">
        <w:rPr>
          <w:rFonts w:ascii="Times New Roman" w:hAnsi="Times New Roman" w:cs="Times New Roman"/>
        </w:rPr>
        <w:t>evacuation;</w:t>
      </w:r>
    </w:p>
    <w:p w:rsidR="00614E66" w:rsidRPr="00614E66" w:rsidP="00614E66" w14:paraId="57699F11" w14:textId="77777777">
      <w:pPr>
        <w:rPr>
          <w:rFonts w:ascii="Times New Roman" w:hAnsi="Times New Roman" w:cs="Times New Roman"/>
        </w:rPr>
      </w:pPr>
      <w:r w:rsidRPr="00614E66">
        <w:rPr>
          <w:rFonts w:ascii="Times New Roman" w:hAnsi="Times New Roman" w:cs="Times New Roman"/>
        </w:rPr>
        <w:t>(7) Procedures to account for all employees after an evacuation; and</w:t>
      </w:r>
    </w:p>
    <w:p w:rsidR="00614E66" w:rsidRPr="00614E66" w:rsidP="00614E66" w14:paraId="0A083648" w14:textId="77777777">
      <w:pPr>
        <w:rPr>
          <w:rFonts w:ascii="Times New Roman" w:hAnsi="Times New Roman" w:cs="Times New Roman"/>
        </w:rPr>
      </w:pPr>
      <w:r w:rsidRPr="00614E66">
        <w:rPr>
          <w:rFonts w:ascii="Times New Roman" w:hAnsi="Times New Roman" w:cs="Times New Roman"/>
        </w:rPr>
        <w:t>(8) Names, job titles, or departments for individuals who can be contacted for further information about the plan.</w:t>
      </w:r>
    </w:p>
    <w:p w:rsidR="00614E66" w:rsidRPr="00614E66" w:rsidP="00614E66" w14:paraId="7817193B" w14:textId="77777777">
      <w:pPr>
        <w:rPr>
          <w:rFonts w:ascii="Times New Roman" w:hAnsi="Times New Roman" w:cs="Times New Roman"/>
        </w:rPr>
      </w:pPr>
      <w:r w:rsidRPr="00614E66">
        <w:rPr>
          <w:rFonts w:ascii="Times New Roman" w:hAnsi="Times New Roman" w:cs="Times New Roman"/>
        </w:rPr>
        <w:t>(c) </w:t>
      </w:r>
      <w:r w:rsidRPr="00614E66">
        <w:rPr>
          <w:rFonts w:ascii="Times New Roman" w:hAnsi="Times New Roman" w:cs="Times New Roman"/>
          <w:i/>
          <w:iCs/>
        </w:rPr>
        <w:t>Reviewing the plan with employees.</w:t>
      </w:r>
      <w:r w:rsidRPr="00614E66">
        <w:rPr>
          <w:rFonts w:ascii="Times New Roman" w:hAnsi="Times New Roman" w:cs="Times New Roman"/>
        </w:rPr>
        <w:t> The employer must review the plan with each employee at the following times:</w:t>
      </w:r>
    </w:p>
    <w:p w:rsidR="00614E66" w:rsidRPr="00614E66" w:rsidP="00614E66" w14:paraId="292FEBAA" w14:textId="77777777">
      <w:pPr>
        <w:rPr>
          <w:rFonts w:ascii="Times New Roman" w:hAnsi="Times New Roman" w:cs="Times New Roman"/>
        </w:rPr>
      </w:pPr>
      <w:r w:rsidRPr="00614E66">
        <w:rPr>
          <w:rFonts w:ascii="Times New Roman" w:hAnsi="Times New Roman" w:cs="Times New Roman"/>
        </w:rPr>
        <w:t xml:space="preserve">(1) Within 90 days of December 14, 2004, for employees who are currently </w:t>
      </w:r>
      <w:r w:rsidRPr="00614E66">
        <w:rPr>
          <w:rFonts w:ascii="Times New Roman" w:hAnsi="Times New Roman" w:cs="Times New Roman"/>
        </w:rPr>
        <w:t>working;</w:t>
      </w:r>
    </w:p>
    <w:p w:rsidR="00614E66" w:rsidRPr="00614E66" w:rsidP="00614E66" w14:paraId="2E709CB8" w14:textId="77777777">
      <w:pPr>
        <w:rPr>
          <w:rFonts w:ascii="Times New Roman" w:hAnsi="Times New Roman" w:cs="Times New Roman"/>
        </w:rPr>
      </w:pPr>
      <w:r w:rsidRPr="00614E66">
        <w:rPr>
          <w:rFonts w:ascii="Times New Roman" w:hAnsi="Times New Roman" w:cs="Times New Roman"/>
        </w:rPr>
        <w:t>(2) Upon initial assignment for new employees; and</w:t>
      </w:r>
    </w:p>
    <w:p w:rsidR="00614E66" w:rsidRPr="00614E66" w:rsidP="00614E66" w14:paraId="31390F05" w14:textId="77777777">
      <w:pPr>
        <w:rPr>
          <w:rFonts w:ascii="Times New Roman" w:hAnsi="Times New Roman" w:cs="Times New Roman"/>
        </w:rPr>
      </w:pPr>
      <w:r w:rsidRPr="00614E66">
        <w:rPr>
          <w:rFonts w:ascii="Times New Roman" w:hAnsi="Times New Roman" w:cs="Times New Roman"/>
        </w:rPr>
        <w:t>(3) When the actions the employee must take under the plan change because of a change in duties or a change in the plan.</w:t>
      </w:r>
    </w:p>
    <w:p w:rsidR="00614E66" w:rsidRPr="00614E66" w:rsidP="00614E66" w14:paraId="7501F3ED" w14:textId="77777777">
      <w:pPr>
        <w:rPr>
          <w:rFonts w:ascii="Times New Roman" w:hAnsi="Times New Roman" w:cs="Times New Roman"/>
        </w:rPr>
      </w:pPr>
      <w:r w:rsidRPr="00614E66">
        <w:rPr>
          <w:rFonts w:ascii="Times New Roman" w:hAnsi="Times New Roman" w:cs="Times New Roman"/>
        </w:rPr>
        <w:t>(d) </w:t>
      </w:r>
      <w:r w:rsidRPr="00614E66">
        <w:rPr>
          <w:rFonts w:ascii="Times New Roman" w:hAnsi="Times New Roman" w:cs="Times New Roman"/>
          <w:i/>
          <w:iCs/>
        </w:rPr>
        <w:t>Additional employer requirements.</w:t>
      </w:r>
      <w:r w:rsidRPr="00614E66">
        <w:rPr>
          <w:rFonts w:ascii="Times New Roman" w:hAnsi="Times New Roman" w:cs="Times New Roman"/>
        </w:rPr>
        <w:t> The employer also must:</w:t>
      </w:r>
    </w:p>
    <w:p w:rsidR="00614E66" w:rsidRPr="00614E66" w:rsidP="00614E66" w14:paraId="66F7C561" w14:textId="77777777">
      <w:pPr>
        <w:rPr>
          <w:rFonts w:ascii="Times New Roman" w:hAnsi="Times New Roman" w:cs="Times New Roman"/>
        </w:rPr>
      </w:pPr>
      <w:r w:rsidRPr="00614E66">
        <w:rPr>
          <w:rFonts w:ascii="Times New Roman" w:hAnsi="Times New Roman" w:cs="Times New Roman"/>
        </w:rPr>
        <w:t xml:space="preserve">(1) Keep the plan accessible to employees, employee representatives, and </w:t>
      </w:r>
      <w:r w:rsidRPr="00614E66">
        <w:rPr>
          <w:rFonts w:ascii="Times New Roman" w:hAnsi="Times New Roman" w:cs="Times New Roman"/>
        </w:rPr>
        <w:t>OSHA;</w:t>
      </w:r>
    </w:p>
    <w:p w:rsidR="00614E66" w:rsidRPr="00614E66" w:rsidP="00614E66" w14:paraId="4A5C04DC" w14:textId="77777777">
      <w:pPr>
        <w:rPr>
          <w:rFonts w:ascii="Times New Roman" w:hAnsi="Times New Roman" w:cs="Times New Roman"/>
        </w:rPr>
      </w:pPr>
      <w:r w:rsidRPr="00614E66">
        <w:rPr>
          <w:rFonts w:ascii="Times New Roman" w:hAnsi="Times New Roman" w:cs="Times New Roman"/>
        </w:rPr>
        <w:t xml:space="preserve">(2) Review and update the plan whenever necessary, but at least </w:t>
      </w:r>
      <w:r w:rsidRPr="00614E66">
        <w:rPr>
          <w:rFonts w:ascii="Times New Roman" w:hAnsi="Times New Roman" w:cs="Times New Roman"/>
        </w:rPr>
        <w:t>annually;</w:t>
      </w:r>
    </w:p>
    <w:p w:rsidR="00614E66" w:rsidRPr="00614E66" w:rsidP="00614E66" w14:paraId="473357F8" w14:textId="77777777">
      <w:pPr>
        <w:rPr>
          <w:rFonts w:ascii="Times New Roman" w:hAnsi="Times New Roman" w:cs="Times New Roman"/>
        </w:rPr>
      </w:pPr>
      <w:r w:rsidRPr="00614E66">
        <w:rPr>
          <w:rFonts w:ascii="Times New Roman" w:hAnsi="Times New Roman" w:cs="Times New Roman"/>
        </w:rPr>
        <w:t>(3) Document that affected employees have been informed about the plan as required by </w:t>
      </w:r>
      <w:hyperlink r:id="rId159" w:anchor="p-1915.502(c)" w:history="1">
        <w:r w:rsidRPr="00614E66">
          <w:rPr>
            <w:rStyle w:val="Hyperlink"/>
            <w:rFonts w:ascii="Times New Roman" w:hAnsi="Times New Roman" w:cs="Times New Roman"/>
          </w:rPr>
          <w:t>paragraph (c)</w:t>
        </w:r>
      </w:hyperlink>
      <w:r w:rsidRPr="00614E66">
        <w:rPr>
          <w:rFonts w:ascii="Times New Roman" w:hAnsi="Times New Roman" w:cs="Times New Roman"/>
        </w:rPr>
        <w:t> of this section; and</w:t>
      </w:r>
    </w:p>
    <w:p w:rsidR="00614E66" w:rsidRPr="00614E66" w:rsidP="00614E66" w14:paraId="17C29C17" w14:textId="77777777">
      <w:pPr>
        <w:rPr>
          <w:rFonts w:ascii="Times New Roman" w:hAnsi="Times New Roman" w:cs="Times New Roman"/>
        </w:rPr>
      </w:pPr>
      <w:r w:rsidRPr="00614E66">
        <w:rPr>
          <w:rFonts w:ascii="Times New Roman" w:hAnsi="Times New Roman" w:cs="Times New Roman"/>
        </w:rPr>
        <w:t>(4) Ensure any outside fire response organization that the employer expects to respond to fires at the employer's worksite has been given a copy of the current plan.</w:t>
      </w:r>
    </w:p>
    <w:p w:rsidR="00614E66" w:rsidRPr="00614E66" w:rsidP="00614E66" w14:paraId="1FEACD6A" w14:textId="77777777">
      <w:pPr>
        <w:rPr>
          <w:rFonts w:ascii="Times New Roman" w:hAnsi="Times New Roman" w:cs="Times New Roman"/>
        </w:rPr>
      </w:pPr>
      <w:r w:rsidRPr="00614E66">
        <w:rPr>
          <w:rFonts w:ascii="Times New Roman" w:hAnsi="Times New Roman" w:cs="Times New Roman"/>
        </w:rPr>
        <w:t>(e) </w:t>
      </w:r>
      <w:r w:rsidRPr="00614E66">
        <w:rPr>
          <w:rFonts w:ascii="Times New Roman" w:hAnsi="Times New Roman" w:cs="Times New Roman"/>
          <w:i/>
          <w:iCs/>
        </w:rPr>
        <w:t>Contract employers.</w:t>
      </w:r>
      <w:r w:rsidRPr="00614E66">
        <w:rPr>
          <w:rFonts w:ascii="Times New Roman" w:hAnsi="Times New Roman" w:cs="Times New Roman"/>
        </w:rPr>
        <w:t> Contract employers in shipyard employment must have a fire safety plan for their employees, and this plan must comply with the host employer's fire safety plan.</w:t>
      </w:r>
    </w:p>
    <w:p w:rsidR="00614E66" w:rsidRPr="00614E66" w:rsidP="00614E66" w14:paraId="0DD711AF" w14:textId="77777777">
      <w:pPr>
        <w:rPr>
          <w:rFonts w:ascii="Times New Roman" w:hAnsi="Times New Roman" w:cs="Times New Roman"/>
          <w:b/>
          <w:bCs/>
        </w:rPr>
      </w:pPr>
      <w:r w:rsidRPr="00614E66">
        <w:rPr>
          <w:rFonts w:ascii="Times New Roman" w:hAnsi="Times New Roman" w:cs="Times New Roman"/>
          <w:b/>
          <w:bCs/>
        </w:rPr>
        <w:t>§ 1915.503 Precautions for hot work.</w:t>
      </w:r>
    </w:p>
    <w:p w:rsidR="00614E66" w:rsidRPr="00614E66" w:rsidP="00614E66" w14:paraId="0ECE2691"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General requirements</w:t>
      </w:r>
      <w:r w:rsidRPr="00614E66">
        <w:rPr>
          <w:rFonts w:ascii="Times New Roman" w:hAnsi="Times New Roman" w:cs="Times New Roman"/>
        </w:rPr>
        <w:t> —</w:t>
      </w:r>
    </w:p>
    <w:p w:rsidR="00614E66" w:rsidRPr="00614E66" w:rsidP="00614E66" w14:paraId="15AA40CD"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Designated Areas.</w:t>
      </w:r>
      <w:r w:rsidRPr="00614E66">
        <w:rPr>
          <w:rFonts w:ascii="Times New Roman" w:hAnsi="Times New Roman" w:cs="Times New Roman"/>
        </w:rPr>
        <w:t> The employer may designate areas for hot work in sites such as vessels, vessel sections, fabricating shops, and subassembly areas that are free of fire hazards.</w:t>
      </w:r>
    </w:p>
    <w:p w:rsidR="00614E66" w:rsidRPr="00614E66" w:rsidP="00614E66" w14:paraId="3F84ADD2"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Non-designated Areas.</w:t>
      </w:r>
    </w:p>
    <w:p w:rsidR="00614E66" w:rsidRPr="00614E66" w:rsidP="00614E66" w14:paraId="600D37B7"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Before authorizing hot work in a non-designated area, the employer must visually inspect the area where hot work is to be performed, including adjacent spaces, to ensure the area is free of fire hazards, unless a Marine Chemist's certificate or Shipyard Competent Person's log is used for authorization.</w:t>
      </w:r>
    </w:p>
    <w:p w:rsidR="00614E66" w:rsidRPr="00614E66" w:rsidP="00614E66" w14:paraId="761F4CEE" w14:textId="77777777">
      <w:pPr>
        <w:rPr>
          <w:rFonts w:ascii="Times New Roman" w:hAnsi="Times New Roman" w:cs="Times New Roman"/>
        </w:rPr>
      </w:pPr>
      <w:r w:rsidRPr="00614E66">
        <w:rPr>
          <w:rFonts w:ascii="Times New Roman" w:hAnsi="Times New Roman" w:cs="Times New Roman"/>
        </w:rPr>
        <w:t>(ii) The employer shall authorize employees to perform hot work only in areas that are free of fire hazards, or that have been controlled by physical isolation, fire watches, or other positive means.</w:t>
      </w:r>
    </w:p>
    <w:p w:rsidR="00614E66" w:rsidRPr="00614E66" w:rsidP="00614E66" w14:paraId="29D7446B" w14:textId="77777777">
      <w:pPr>
        <w:rPr>
          <w:rFonts w:ascii="Times New Roman" w:hAnsi="Times New Roman" w:cs="Times New Roman"/>
        </w:rPr>
      </w:pPr>
      <w:r w:rsidRPr="00614E66">
        <w:rPr>
          <w:rFonts w:ascii="Times New Roman" w:hAnsi="Times New Roman" w:cs="Times New Roman"/>
        </w:rPr>
        <w:t>Note to paragraph (a)(2):</w:t>
      </w:r>
    </w:p>
    <w:p w:rsidR="00614E66" w:rsidRPr="00614E66" w:rsidP="00614E66" w14:paraId="42687D62"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3D9F0180" w14:textId="77777777">
      <w:pPr>
        <w:rPr>
          <w:rFonts w:ascii="Times New Roman" w:hAnsi="Times New Roman" w:cs="Times New Roman"/>
        </w:rPr>
      </w:pPr>
      <w:r w:rsidRPr="00614E66">
        <w:rPr>
          <w:rFonts w:ascii="Times New Roman" w:hAnsi="Times New Roman" w:cs="Times New Roman"/>
        </w:rPr>
        <w:t>The requirements of paragraph (a)(2) apply to all hot work operations in shipyard employment except those covered by </w:t>
      </w:r>
      <w:hyperlink r:id="rId92" w:history="1">
        <w:r w:rsidRPr="00614E66">
          <w:rPr>
            <w:rStyle w:val="Hyperlink"/>
            <w:rFonts w:ascii="Times New Roman" w:hAnsi="Times New Roman" w:cs="Times New Roman"/>
          </w:rPr>
          <w:t>§ 1915.14</w:t>
        </w:r>
      </w:hyperlink>
      <w:r w:rsidRPr="00614E66">
        <w:rPr>
          <w:rFonts w:ascii="Times New Roman" w:hAnsi="Times New Roman" w:cs="Times New Roman"/>
        </w:rPr>
        <w:t>.</w:t>
      </w:r>
    </w:p>
    <w:p w:rsidR="00614E66" w:rsidRPr="00614E66" w:rsidP="00614E66" w14:paraId="180970BB"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Specific requirements</w:t>
      </w:r>
      <w:r w:rsidRPr="00614E66">
        <w:rPr>
          <w:rFonts w:ascii="Times New Roman" w:hAnsi="Times New Roman" w:cs="Times New Roman"/>
        </w:rPr>
        <w:t> —</w:t>
      </w:r>
    </w:p>
    <w:p w:rsidR="00614E66" w:rsidRPr="00614E66" w:rsidP="00614E66" w14:paraId="3D36789F"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Maintaining fire hazard-free conditions.</w:t>
      </w:r>
      <w:r w:rsidRPr="00614E66">
        <w:rPr>
          <w:rFonts w:ascii="Times New Roman" w:hAnsi="Times New Roman" w:cs="Times New Roman"/>
        </w:rPr>
        <w:t> The employer must keep all hot work areas free of new hazards that may cause or contribute to the spread of fire. Unexpected energizing and energy release are covered by 29 CFR 1915.181, Subpart L. Exposure to toxic and hazardous substances is covered in </w:t>
      </w:r>
      <w:hyperlink r:id="rId160" w:history="1">
        <w:r w:rsidRPr="00614E66">
          <w:rPr>
            <w:rStyle w:val="Hyperlink"/>
            <w:rFonts w:ascii="Times New Roman" w:hAnsi="Times New Roman" w:cs="Times New Roman"/>
          </w:rPr>
          <w:t>29 CFR 1915.1000</w:t>
        </w:r>
      </w:hyperlink>
      <w:r w:rsidRPr="00614E66">
        <w:rPr>
          <w:rFonts w:ascii="Times New Roman" w:hAnsi="Times New Roman" w:cs="Times New Roman"/>
        </w:rPr>
        <w:t> through 1915.1450, subpart Z.</w:t>
      </w:r>
    </w:p>
    <w:p w:rsidR="00614E66" w:rsidRPr="00614E66" w:rsidP="00614E66" w14:paraId="6DBE3890"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Fuel gas and oxygen supply lines and torches.</w:t>
      </w:r>
      <w:r w:rsidRPr="00614E66">
        <w:rPr>
          <w:rFonts w:ascii="Times New Roman" w:hAnsi="Times New Roman" w:cs="Times New Roman"/>
        </w:rPr>
        <w:t> The employer must make sure that:</w:t>
      </w:r>
    </w:p>
    <w:p w:rsidR="00614E66" w:rsidRPr="00614E66" w:rsidP="00614E66" w14:paraId="358CCD1F"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No unattended fuel gas and oxygen hose lines or torches are in confined </w:t>
      </w:r>
      <w:r w:rsidRPr="00614E66">
        <w:rPr>
          <w:rFonts w:ascii="Times New Roman" w:hAnsi="Times New Roman" w:cs="Times New Roman"/>
        </w:rPr>
        <w:t>spaces;</w:t>
      </w:r>
    </w:p>
    <w:p w:rsidR="00614E66" w:rsidRPr="00614E66" w:rsidP="00614E66" w14:paraId="75A5EBCF" w14:textId="77777777">
      <w:pPr>
        <w:rPr>
          <w:rFonts w:ascii="Times New Roman" w:hAnsi="Times New Roman" w:cs="Times New Roman"/>
        </w:rPr>
      </w:pPr>
      <w:r w:rsidRPr="00614E66">
        <w:rPr>
          <w:rFonts w:ascii="Times New Roman" w:hAnsi="Times New Roman" w:cs="Times New Roman"/>
        </w:rPr>
        <w:t>(ii) No unattended charged fuel gas and oxygen hose lines or torches are in enclosed spaces for more than 15 minutes; and</w:t>
      </w:r>
    </w:p>
    <w:p w:rsidR="00614E66" w:rsidRPr="00614E66" w:rsidP="00614E66" w14:paraId="79546453" w14:textId="77777777">
      <w:pPr>
        <w:rPr>
          <w:rFonts w:ascii="Times New Roman" w:hAnsi="Times New Roman" w:cs="Times New Roman"/>
        </w:rPr>
      </w:pPr>
      <w:r w:rsidRPr="00614E66">
        <w:rPr>
          <w:rFonts w:ascii="Times New Roman" w:hAnsi="Times New Roman" w:cs="Times New Roman"/>
        </w:rPr>
        <w:t xml:space="preserve">(iii) All fuel gas and oxygen hose lines are disconnected at the supply manifold at the end of each </w:t>
      </w:r>
      <w:r w:rsidRPr="00614E66">
        <w:rPr>
          <w:rFonts w:ascii="Times New Roman" w:hAnsi="Times New Roman" w:cs="Times New Roman"/>
        </w:rPr>
        <w:t>shift;</w:t>
      </w:r>
    </w:p>
    <w:p w:rsidR="00614E66" w:rsidRPr="00614E66" w:rsidP="00614E66" w14:paraId="3599B55F" w14:textId="77777777">
      <w:pPr>
        <w:rPr>
          <w:rFonts w:ascii="Times New Roman" w:hAnsi="Times New Roman" w:cs="Times New Roman"/>
        </w:rPr>
      </w:pPr>
      <w:r w:rsidRPr="00614E66">
        <w:rPr>
          <w:rFonts w:ascii="Times New Roman" w:hAnsi="Times New Roman" w:cs="Times New Roman"/>
        </w:rPr>
        <w:t>(iv) All disconnected fuel gas and oxygen hose lines are rolled back to the supply manifold or to open air to disconnect the torch; or extended fuel gas and oxygen hose lines are not reconnected at the supply manifold unless the lines are given a positive means of identification when they were first connected and the lines are tested using a drop test or other positive means to ensure the integrity of fuel gas and oxygen burning system.</w:t>
      </w:r>
    </w:p>
    <w:p w:rsidR="00614E66" w:rsidRPr="00614E66" w:rsidP="00614E66" w14:paraId="64CFC2AB" w14:textId="77777777">
      <w:pPr>
        <w:rPr>
          <w:rFonts w:ascii="Times New Roman" w:hAnsi="Times New Roman" w:cs="Times New Roman"/>
          <w:b/>
          <w:bCs/>
        </w:rPr>
      </w:pPr>
      <w:r w:rsidRPr="00614E66">
        <w:rPr>
          <w:rFonts w:ascii="Times New Roman" w:hAnsi="Times New Roman" w:cs="Times New Roman"/>
          <w:b/>
          <w:bCs/>
        </w:rPr>
        <w:t>§ 1915.504 Fire watches.</w:t>
      </w:r>
    </w:p>
    <w:p w:rsidR="00614E66" w:rsidRPr="00614E66" w:rsidP="00614E66" w14:paraId="116C0D10"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Written fire watch policy.</w:t>
      </w:r>
      <w:r w:rsidRPr="00614E66">
        <w:rPr>
          <w:rFonts w:ascii="Times New Roman" w:hAnsi="Times New Roman" w:cs="Times New Roman"/>
        </w:rPr>
        <w:t> The employer must create and keep current a written policy that specifies the following requirements for employees performing fire watch in the workplace:</w:t>
      </w:r>
    </w:p>
    <w:p w:rsidR="00614E66" w:rsidRPr="00614E66" w:rsidP="00614E66" w14:paraId="793DEAB6" w14:textId="77777777">
      <w:pPr>
        <w:rPr>
          <w:rFonts w:ascii="Times New Roman" w:hAnsi="Times New Roman" w:cs="Times New Roman"/>
        </w:rPr>
      </w:pPr>
      <w:r w:rsidRPr="00614E66">
        <w:rPr>
          <w:rFonts w:ascii="Times New Roman" w:hAnsi="Times New Roman" w:cs="Times New Roman"/>
        </w:rPr>
        <w:t>(1) The training employees must be given (</w:t>
      </w:r>
      <w:hyperlink r:id="rId70" w:anchor="p-1915.508(c)" w:history="1">
        <w:r w:rsidRPr="00614E66">
          <w:rPr>
            <w:rStyle w:val="Hyperlink"/>
            <w:rFonts w:ascii="Times New Roman" w:hAnsi="Times New Roman" w:cs="Times New Roman"/>
          </w:rPr>
          <w:t>§ 1915.508(c)</w:t>
        </w:r>
      </w:hyperlink>
      <w:r w:rsidRPr="00614E66">
        <w:rPr>
          <w:rFonts w:ascii="Times New Roman" w:hAnsi="Times New Roman" w:cs="Times New Roman"/>
        </w:rPr>
        <w:t> contains detailed fire watch training requirements);</w:t>
      </w:r>
    </w:p>
    <w:p w:rsidR="00614E66" w:rsidRPr="00614E66" w:rsidP="00614E66" w14:paraId="57624865" w14:textId="77777777">
      <w:pPr>
        <w:rPr>
          <w:rFonts w:ascii="Times New Roman" w:hAnsi="Times New Roman" w:cs="Times New Roman"/>
        </w:rPr>
      </w:pPr>
      <w:r w:rsidRPr="00614E66">
        <w:rPr>
          <w:rFonts w:ascii="Times New Roman" w:hAnsi="Times New Roman" w:cs="Times New Roman"/>
        </w:rPr>
        <w:t xml:space="preserve">(2) The duties employees are to </w:t>
      </w:r>
      <w:r w:rsidRPr="00614E66">
        <w:rPr>
          <w:rFonts w:ascii="Times New Roman" w:hAnsi="Times New Roman" w:cs="Times New Roman"/>
        </w:rPr>
        <w:t>perform;</w:t>
      </w:r>
    </w:p>
    <w:p w:rsidR="00614E66" w:rsidRPr="00614E66" w:rsidP="00614E66" w14:paraId="70802354" w14:textId="77777777">
      <w:pPr>
        <w:rPr>
          <w:rFonts w:ascii="Times New Roman" w:hAnsi="Times New Roman" w:cs="Times New Roman"/>
        </w:rPr>
      </w:pPr>
      <w:r w:rsidRPr="00614E66">
        <w:rPr>
          <w:rFonts w:ascii="Times New Roman" w:hAnsi="Times New Roman" w:cs="Times New Roman"/>
        </w:rPr>
        <w:t>(3) The equipment employees must be given; and</w:t>
      </w:r>
    </w:p>
    <w:p w:rsidR="00614E66" w:rsidRPr="00614E66" w:rsidP="00614E66" w14:paraId="7ED84925" w14:textId="77777777">
      <w:pPr>
        <w:rPr>
          <w:rFonts w:ascii="Times New Roman" w:hAnsi="Times New Roman" w:cs="Times New Roman"/>
        </w:rPr>
      </w:pPr>
      <w:r w:rsidRPr="00614E66">
        <w:rPr>
          <w:rFonts w:ascii="Times New Roman" w:hAnsi="Times New Roman" w:cs="Times New Roman"/>
        </w:rPr>
        <w:t>(4) The personal protective equipment (PPE) that must be made available and worn as required by </w:t>
      </w:r>
      <w:hyperlink r:id="rId86" w:history="1">
        <w:r w:rsidRPr="00614E66">
          <w:rPr>
            <w:rStyle w:val="Hyperlink"/>
            <w:rFonts w:ascii="Times New Roman" w:hAnsi="Times New Roman" w:cs="Times New Roman"/>
          </w:rPr>
          <w:t>29 CFR Part 1915, Subpart I</w:t>
        </w:r>
      </w:hyperlink>
      <w:r w:rsidRPr="00614E66">
        <w:rPr>
          <w:rFonts w:ascii="Times New Roman" w:hAnsi="Times New Roman" w:cs="Times New Roman"/>
        </w:rPr>
        <w:t>.</w:t>
      </w:r>
    </w:p>
    <w:p w:rsidR="00614E66" w:rsidRPr="00614E66" w:rsidP="00614E66" w14:paraId="4A7B058E"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Posting fire watches.</w:t>
      </w:r>
      <w:r w:rsidRPr="00614E66">
        <w:rPr>
          <w:rFonts w:ascii="Times New Roman" w:hAnsi="Times New Roman" w:cs="Times New Roman"/>
        </w:rPr>
        <w:t> The employer must post a fire watch if during hot work any of the following conditions are present:</w:t>
      </w:r>
    </w:p>
    <w:p w:rsidR="00614E66" w:rsidRPr="00614E66" w:rsidP="00614E66" w14:paraId="6C90EED3" w14:textId="77777777">
      <w:pPr>
        <w:rPr>
          <w:rFonts w:ascii="Times New Roman" w:hAnsi="Times New Roman" w:cs="Times New Roman"/>
        </w:rPr>
      </w:pPr>
      <w:r w:rsidRPr="00614E66">
        <w:rPr>
          <w:rFonts w:ascii="Times New Roman" w:hAnsi="Times New Roman" w:cs="Times New Roman"/>
        </w:rPr>
        <w:t xml:space="preserve">(1) Slag, weld splatter, or sparks might pass through an opening and cause a </w:t>
      </w:r>
      <w:r w:rsidRPr="00614E66">
        <w:rPr>
          <w:rFonts w:ascii="Times New Roman" w:hAnsi="Times New Roman" w:cs="Times New Roman"/>
        </w:rPr>
        <w:t>fire;</w:t>
      </w:r>
    </w:p>
    <w:p w:rsidR="00614E66" w:rsidRPr="00614E66" w:rsidP="00614E66" w14:paraId="0F27177B" w14:textId="77777777">
      <w:pPr>
        <w:rPr>
          <w:rFonts w:ascii="Times New Roman" w:hAnsi="Times New Roman" w:cs="Times New Roman"/>
        </w:rPr>
      </w:pPr>
      <w:r w:rsidRPr="00614E66">
        <w:rPr>
          <w:rFonts w:ascii="Times New Roman" w:hAnsi="Times New Roman" w:cs="Times New Roman"/>
        </w:rPr>
        <w:t xml:space="preserve">(2) Fire-resistant guards or curtains are not used to prevent ignition of combustible materials on or near decks, bulkheads, partitions, or </w:t>
      </w:r>
      <w:r w:rsidRPr="00614E66">
        <w:rPr>
          <w:rFonts w:ascii="Times New Roman" w:hAnsi="Times New Roman" w:cs="Times New Roman"/>
        </w:rPr>
        <w:t>overheads;</w:t>
      </w:r>
    </w:p>
    <w:p w:rsidR="00614E66" w:rsidRPr="00614E66" w:rsidP="00614E66" w14:paraId="69BC82DA" w14:textId="77777777">
      <w:pPr>
        <w:rPr>
          <w:rFonts w:ascii="Times New Roman" w:hAnsi="Times New Roman" w:cs="Times New Roman"/>
        </w:rPr>
      </w:pPr>
      <w:r w:rsidRPr="00614E66">
        <w:rPr>
          <w:rFonts w:ascii="Times New Roman" w:hAnsi="Times New Roman" w:cs="Times New Roman"/>
        </w:rPr>
        <w:t xml:space="preserve">(3) Combustible material closer than 35 ft. (10.7m) to the hot work in either the horizontal or vertical direction cannot be removed, protected with flame-proof covers, or otherwise shielded with metal or fire-resistant guards or </w:t>
      </w:r>
      <w:r w:rsidRPr="00614E66">
        <w:rPr>
          <w:rFonts w:ascii="Times New Roman" w:hAnsi="Times New Roman" w:cs="Times New Roman"/>
        </w:rPr>
        <w:t>curtains;</w:t>
      </w:r>
    </w:p>
    <w:p w:rsidR="00614E66" w:rsidRPr="00614E66" w:rsidP="00614E66" w14:paraId="7FF4D5BC" w14:textId="77777777">
      <w:pPr>
        <w:rPr>
          <w:rFonts w:ascii="Times New Roman" w:hAnsi="Times New Roman" w:cs="Times New Roman"/>
        </w:rPr>
      </w:pPr>
      <w:r w:rsidRPr="00614E66">
        <w:rPr>
          <w:rFonts w:ascii="Times New Roman" w:hAnsi="Times New Roman" w:cs="Times New Roman"/>
        </w:rPr>
        <w:t xml:space="preserve">(4) The hot work is carried out on or near insulation, combustible coatings, or sandwich-type construction that cannot be shielded, cut back, or removed, or in a space within a sandwich type construction that cannot be </w:t>
      </w:r>
      <w:r w:rsidRPr="00614E66">
        <w:rPr>
          <w:rFonts w:ascii="Times New Roman" w:hAnsi="Times New Roman" w:cs="Times New Roman"/>
        </w:rPr>
        <w:t>inerted</w:t>
      </w:r>
      <w:r w:rsidRPr="00614E66">
        <w:rPr>
          <w:rFonts w:ascii="Times New Roman" w:hAnsi="Times New Roman" w:cs="Times New Roman"/>
        </w:rPr>
        <w:t>;</w:t>
      </w:r>
    </w:p>
    <w:p w:rsidR="00614E66" w:rsidRPr="00614E66" w:rsidP="00614E66" w14:paraId="6EB886C1" w14:textId="77777777">
      <w:pPr>
        <w:rPr>
          <w:rFonts w:ascii="Times New Roman" w:hAnsi="Times New Roman" w:cs="Times New Roman"/>
        </w:rPr>
      </w:pPr>
      <w:r w:rsidRPr="00614E66">
        <w:rPr>
          <w:rFonts w:ascii="Times New Roman" w:hAnsi="Times New Roman" w:cs="Times New Roman"/>
        </w:rPr>
        <w:t xml:space="preserve">(5) Combustible materials adjacent to the opposite sides of bulkheads, decks, overheads, metal partitions, or sandwich-type construction may be ignited by conduction or </w:t>
      </w:r>
      <w:r w:rsidRPr="00614E66">
        <w:rPr>
          <w:rFonts w:ascii="Times New Roman" w:hAnsi="Times New Roman" w:cs="Times New Roman"/>
        </w:rPr>
        <w:t>radiation;</w:t>
      </w:r>
    </w:p>
    <w:p w:rsidR="00614E66" w:rsidRPr="00614E66" w:rsidP="00614E66" w14:paraId="381684E3" w14:textId="77777777">
      <w:pPr>
        <w:rPr>
          <w:rFonts w:ascii="Times New Roman" w:hAnsi="Times New Roman" w:cs="Times New Roman"/>
        </w:rPr>
      </w:pPr>
      <w:r w:rsidRPr="00614E66">
        <w:rPr>
          <w:rFonts w:ascii="Times New Roman" w:hAnsi="Times New Roman" w:cs="Times New Roman"/>
        </w:rPr>
        <w:t>(6) The hot work is close enough to cause ignition through heat radiation or conduction on the following:</w:t>
      </w:r>
    </w:p>
    <w:p w:rsidR="00614E66" w:rsidRPr="00614E66" w:rsidP="00614E66" w14:paraId="52F4CC29"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Insulated pipes, bulkheads, decks, partitions, or overheads; or</w:t>
      </w:r>
    </w:p>
    <w:p w:rsidR="00614E66" w:rsidRPr="00614E66" w:rsidP="00614E66" w14:paraId="1449169E" w14:textId="77777777">
      <w:pPr>
        <w:rPr>
          <w:rFonts w:ascii="Times New Roman" w:hAnsi="Times New Roman" w:cs="Times New Roman"/>
        </w:rPr>
      </w:pPr>
      <w:r w:rsidRPr="00614E66">
        <w:rPr>
          <w:rFonts w:ascii="Times New Roman" w:hAnsi="Times New Roman" w:cs="Times New Roman"/>
        </w:rPr>
        <w:t xml:space="preserve">(ii) Combustible materials and/or </w:t>
      </w:r>
      <w:r w:rsidRPr="00614E66">
        <w:rPr>
          <w:rFonts w:ascii="Times New Roman" w:hAnsi="Times New Roman" w:cs="Times New Roman"/>
        </w:rPr>
        <w:t>coatings;</w:t>
      </w:r>
    </w:p>
    <w:p w:rsidR="00614E66" w:rsidRPr="00614E66" w:rsidP="00614E66" w14:paraId="52F55715" w14:textId="77777777">
      <w:pPr>
        <w:rPr>
          <w:rFonts w:ascii="Times New Roman" w:hAnsi="Times New Roman" w:cs="Times New Roman"/>
        </w:rPr>
      </w:pPr>
      <w:r w:rsidRPr="00614E66">
        <w:rPr>
          <w:rFonts w:ascii="Times New Roman" w:hAnsi="Times New Roman" w:cs="Times New Roman"/>
        </w:rPr>
        <w:t>(7) The work is close enough to unprotected combustible pipe or cable runs to cause ignition; or</w:t>
      </w:r>
    </w:p>
    <w:p w:rsidR="00614E66" w:rsidRPr="00614E66" w:rsidP="00614E66" w14:paraId="291A9680" w14:textId="77777777">
      <w:pPr>
        <w:rPr>
          <w:rFonts w:ascii="Times New Roman" w:hAnsi="Times New Roman" w:cs="Times New Roman"/>
        </w:rPr>
      </w:pPr>
      <w:r w:rsidRPr="00614E66">
        <w:rPr>
          <w:rFonts w:ascii="Times New Roman" w:hAnsi="Times New Roman" w:cs="Times New Roman"/>
        </w:rPr>
        <w:t>(8) A Marine Chemist, a Coast Guard-authorized person, or a shipyard Competent Person, as defined in </w:t>
      </w:r>
      <w:hyperlink r:id="rId28" w:history="1">
        <w:r w:rsidRPr="00614E66">
          <w:rPr>
            <w:rStyle w:val="Hyperlink"/>
            <w:rFonts w:ascii="Times New Roman" w:hAnsi="Times New Roman" w:cs="Times New Roman"/>
          </w:rPr>
          <w:t>29 CFR Part 1915, Subpart B</w:t>
        </w:r>
      </w:hyperlink>
      <w:r w:rsidRPr="00614E66">
        <w:rPr>
          <w:rFonts w:ascii="Times New Roman" w:hAnsi="Times New Roman" w:cs="Times New Roman"/>
        </w:rPr>
        <w:t>, requires that a fire watch be posted.</w:t>
      </w:r>
    </w:p>
    <w:p w:rsidR="00614E66" w:rsidRPr="00614E66" w:rsidP="00614E66" w14:paraId="7C0C661E" w14:textId="77777777">
      <w:pPr>
        <w:rPr>
          <w:rFonts w:ascii="Times New Roman" w:hAnsi="Times New Roman" w:cs="Times New Roman"/>
        </w:rPr>
      </w:pPr>
      <w:r w:rsidRPr="00614E66">
        <w:rPr>
          <w:rFonts w:ascii="Times New Roman" w:hAnsi="Times New Roman" w:cs="Times New Roman"/>
        </w:rPr>
        <w:t>(c) </w:t>
      </w:r>
      <w:r w:rsidRPr="00614E66">
        <w:rPr>
          <w:rFonts w:ascii="Times New Roman" w:hAnsi="Times New Roman" w:cs="Times New Roman"/>
          <w:i/>
          <w:iCs/>
        </w:rPr>
        <w:t>Assigning employees to fire watch duty.</w:t>
      </w:r>
    </w:p>
    <w:p w:rsidR="00614E66" w:rsidRPr="00614E66" w:rsidP="00614E66" w14:paraId="02B680E4" w14:textId="77777777">
      <w:pPr>
        <w:rPr>
          <w:rFonts w:ascii="Times New Roman" w:hAnsi="Times New Roman" w:cs="Times New Roman"/>
        </w:rPr>
      </w:pPr>
      <w:r w:rsidRPr="00614E66">
        <w:rPr>
          <w:rFonts w:ascii="Times New Roman" w:hAnsi="Times New Roman" w:cs="Times New Roman"/>
        </w:rPr>
        <w:t>(1) The employer must not assign other duties to a fire watch while the hot work is in progress.</w:t>
      </w:r>
    </w:p>
    <w:p w:rsidR="00614E66" w:rsidRPr="00614E66" w:rsidP="00614E66" w14:paraId="2E7B6533" w14:textId="77777777">
      <w:pPr>
        <w:rPr>
          <w:rFonts w:ascii="Times New Roman" w:hAnsi="Times New Roman" w:cs="Times New Roman"/>
        </w:rPr>
      </w:pPr>
      <w:r w:rsidRPr="00614E66">
        <w:rPr>
          <w:rFonts w:ascii="Times New Roman" w:hAnsi="Times New Roman" w:cs="Times New Roman"/>
        </w:rPr>
        <w:t>(2) Employers must ensure that employees assigned to fire watch duty:</w:t>
      </w:r>
    </w:p>
    <w:p w:rsidR="00614E66" w:rsidRPr="00614E66" w:rsidP="00614E66" w14:paraId="4EE61C1D"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Have a clear view of and immediate access to all areas included in the fire </w:t>
      </w:r>
      <w:r w:rsidRPr="00614E66">
        <w:rPr>
          <w:rFonts w:ascii="Times New Roman" w:hAnsi="Times New Roman" w:cs="Times New Roman"/>
        </w:rPr>
        <w:t>watch;</w:t>
      </w:r>
    </w:p>
    <w:p w:rsidR="00614E66" w:rsidRPr="00614E66" w:rsidP="00614E66" w14:paraId="6CD1530F" w14:textId="77777777">
      <w:pPr>
        <w:rPr>
          <w:rFonts w:ascii="Times New Roman" w:hAnsi="Times New Roman" w:cs="Times New Roman"/>
        </w:rPr>
      </w:pPr>
      <w:r w:rsidRPr="00614E66">
        <w:rPr>
          <w:rFonts w:ascii="Times New Roman" w:hAnsi="Times New Roman" w:cs="Times New Roman"/>
        </w:rPr>
        <w:t xml:space="preserve">(ii) Are able to communicate with workers exposed to hot </w:t>
      </w:r>
      <w:r w:rsidRPr="00614E66">
        <w:rPr>
          <w:rFonts w:ascii="Times New Roman" w:hAnsi="Times New Roman" w:cs="Times New Roman"/>
        </w:rPr>
        <w:t>work;</w:t>
      </w:r>
    </w:p>
    <w:p w:rsidR="00614E66" w:rsidRPr="00614E66" w:rsidP="00614E66" w14:paraId="356C4E13" w14:textId="77777777">
      <w:pPr>
        <w:rPr>
          <w:rFonts w:ascii="Times New Roman" w:hAnsi="Times New Roman" w:cs="Times New Roman"/>
        </w:rPr>
      </w:pPr>
      <w:r w:rsidRPr="00614E66">
        <w:rPr>
          <w:rFonts w:ascii="Times New Roman" w:hAnsi="Times New Roman" w:cs="Times New Roman"/>
        </w:rPr>
        <w:t xml:space="preserve">(iii) Are authorized to stop work if necessary and restore safe conditions within the hot work </w:t>
      </w:r>
      <w:r w:rsidRPr="00614E66">
        <w:rPr>
          <w:rFonts w:ascii="Times New Roman" w:hAnsi="Times New Roman" w:cs="Times New Roman"/>
        </w:rPr>
        <w:t>area;</w:t>
      </w:r>
    </w:p>
    <w:p w:rsidR="00614E66" w:rsidRPr="00614E66" w:rsidP="00614E66" w14:paraId="16FC10D6" w14:textId="77777777">
      <w:pPr>
        <w:rPr>
          <w:rFonts w:ascii="Times New Roman" w:hAnsi="Times New Roman" w:cs="Times New Roman"/>
        </w:rPr>
      </w:pPr>
      <w:r w:rsidRPr="00614E66">
        <w:rPr>
          <w:rFonts w:ascii="Times New Roman" w:hAnsi="Times New Roman" w:cs="Times New Roman"/>
        </w:rPr>
        <w:t xml:space="preserve">(iv) Remain in the hot work area for at least 30 minutes after completion of the hot work, unless the employer or its representative surveys the exposed area and makes a determination that there is no further fire </w:t>
      </w:r>
      <w:r w:rsidRPr="00614E66">
        <w:rPr>
          <w:rFonts w:ascii="Times New Roman" w:hAnsi="Times New Roman" w:cs="Times New Roman"/>
        </w:rPr>
        <w:t>hazard;</w:t>
      </w:r>
    </w:p>
    <w:p w:rsidR="00614E66" w:rsidRPr="00614E66" w:rsidP="00614E66" w14:paraId="5F1EA4BA" w14:textId="77777777">
      <w:pPr>
        <w:rPr>
          <w:rFonts w:ascii="Times New Roman" w:hAnsi="Times New Roman" w:cs="Times New Roman"/>
        </w:rPr>
      </w:pPr>
      <w:r w:rsidRPr="00614E66">
        <w:rPr>
          <w:rFonts w:ascii="Times New Roman" w:hAnsi="Times New Roman" w:cs="Times New Roman"/>
        </w:rPr>
        <w:t xml:space="preserve">(v) Are trained to detect fires that occur in areas exposed to the hot </w:t>
      </w:r>
      <w:r w:rsidRPr="00614E66">
        <w:rPr>
          <w:rFonts w:ascii="Times New Roman" w:hAnsi="Times New Roman" w:cs="Times New Roman"/>
        </w:rPr>
        <w:t>work;</w:t>
      </w:r>
    </w:p>
    <w:p w:rsidR="00614E66" w:rsidRPr="00614E66" w:rsidP="00614E66" w14:paraId="35A25C3F" w14:textId="77777777">
      <w:pPr>
        <w:rPr>
          <w:rFonts w:ascii="Times New Roman" w:hAnsi="Times New Roman" w:cs="Times New Roman"/>
        </w:rPr>
      </w:pPr>
      <w:r w:rsidRPr="00614E66">
        <w:rPr>
          <w:rFonts w:ascii="Times New Roman" w:hAnsi="Times New Roman" w:cs="Times New Roman"/>
        </w:rPr>
        <w:t>(vi) Attempt to extinguish any incipient stage fires in the hot work area that are within the capability of available equipment and within the fire watch's training qualifications, as defined in </w:t>
      </w:r>
      <w:hyperlink r:id="rId70" w:history="1">
        <w:r w:rsidRPr="00614E66">
          <w:rPr>
            <w:rStyle w:val="Hyperlink"/>
            <w:rFonts w:ascii="Times New Roman" w:hAnsi="Times New Roman" w:cs="Times New Roman"/>
          </w:rPr>
          <w:t>§ 1915.508</w:t>
        </w:r>
      </w:hyperlink>
      <w:r w:rsidRPr="00614E66">
        <w:rPr>
          <w:rFonts w:ascii="Times New Roman" w:hAnsi="Times New Roman" w:cs="Times New Roman"/>
        </w:rPr>
        <w:t>;</w:t>
      </w:r>
    </w:p>
    <w:p w:rsidR="00614E66" w:rsidRPr="00614E66" w:rsidP="00614E66" w14:paraId="30B9AD36" w14:textId="77777777">
      <w:pPr>
        <w:rPr>
          <w:rFonts w:ascii="Times New Roman" w:hAnsi="Times New Roman" w:cs="Times New Roman"/>
        </w:rPr>
      </w:pPr>
      <w:r w:rsidRPr="00614E66">
        <w:rPr>
          <w:rFonts w:ascii="Times New Roman" w:hAnsi="Times New Roman" w:cs="Times New Roman"/>
        </w:rPr>
        <w:t>(vii) Alert employees of any fire beyond the incipient stage; and</w:t>
      </w:r>
    </w:p>
    <w:p w:rsidR="00614E66" w:rsidRPr="00614E66" w:rsidP="00614E66" w14:paraId="5E36BFAA" w14:textId="77777777">
      <w:pPr>
        <w:rPr>
          <w:rFonts w:ascii="Times New Roman" w:hAnsi="Times New Roman" w:cs="Times New Roman"/>
        </w:rPr>
      </w:pPr>
      <w:r w:rsidRPr="00614E66">
        <w:rPr>
          <w:rFonts w:ascii="Times New Roman" w:hAnsi="Times New Roman" w:cs="Times New Roman"/>
        </w:rPr>
        <w:t>(viii) If unable to extinguish fire in the areas exposed to the hot work, activate the alarm.</w:t>
      </w:r>
    </w:p>
    <w:p w:rsidR="00614E66" w:rsidRPr="00614E66" w:rsidP="00614E66" w14:paraId="7563CECC" w14:textId="77777777">
      <w:pPr>
        <w:rPr>
          <w:rFonts w:ascii="Times New Roman" w:hAnsi="Times New Roman" w:cs="Times New Roman"/>
        </w:rPr>
      </w:pPr>
      <w:r w:rsidRPr="00614E66">
        <w:rPr>
          <w:rFonts w:ascii="Times New Roman" w:hAnsi="Times New Roman" w:cs="Times New Roman"/>
        </w:rPr>
        <w:t>(3) The employer must ensure that employees assigned to fire watch are physically capable of performing these duties.</w:t>
      </w:r>
    </w:p>
    <w:p w:rsidR="00614E66" w:rsidRPr="00614E66" w:rsidP="00614E66" w14:paraId="1101537C" w14:textId="77777777">
      <w:pPr>
        <w:rPr>
          <w:rFonts w:ascii="Times New Roman" w:hAnsi="Times New Roman" w:cs="Times New Roman"/>
          <w:b/>
          <w:bCs/>
        </w:rPr>
      </w:pPr>
      <w:r w:rsidRPr="00614E66">
        <w:rPr>
          <w:rFonts w:ascii="Times New Roman" w:hAnsi="Times New Roman" w:cs="Times New Roman"/>
          <w:b/>
          <w:bCs/>
        </w:rPr>
        <w:t>§ 1915.505 Fire response.</w:t>
      </w:r>
    </w:p>
    <w:p w:rsidR="00614E66" w:rsidRPr="00614E66" w:rsidP="00614E66" w14:paraId="7AEC7AC2"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Employer responsibilities.</w:t>
      </w:r>
      <w:r w:rsidRPr="00614E66">
        <w:rPr>
          <w:rFonts w:ascii="Times New Roman" w:hAnsi="Times New Roman" w:cs="Times New Roman"/>
        </w:rPr>
        <w:t> The employer must:</w:t>
      </w:r>
    </w:p>
    <w:p w:rsidR="00614E66" w:rsidRPr="00614E66" w:rsidP="00614E66" w14:paraId="5D2E65F4" w14:textId="77777777">
      <w:pPr>
        <w:rPr>
          <w:rFonts w:ascii="Times New Roman" w:hAnsi="Times New Roman" w:cs="Times New Roman"/>
        </w:rPr>
      </w:pPr>
      <w:r w:rsidRPr="00614E66">
        <w:rPr>
          <w:rFonts w:ascii="Times New Roman" w:hAnsi="Times New Roman" w:cs="Times New Roman"/>
        </w:rPr>
        <w:t>(1) Decide what type of response will be provided and who will provide it; and</w:t>
      </w:r>
    </w:p>
    <w:p w:rsidR="00614E66" w:rsidRPr="00614E66" w:rsidP="00614E66" w14:paraId="580A16AF" w14:textId="77777777">
      <w:pPr>
        <w:rPr>
          <w:rFonts w:ascii="Times New Roman" w:hAnsi="Times New Roman" w:cs="Times New Roman"/>
        </w:rPr>
      </w:pPr>
      <w:r w:rsidRPr="00614E66">
        <w:rPr>
          <w:rFonts w:ascii="Times New Roman" w:hAnsi="Times New Roman" w:cs="Times New Roman"/>
        </w:rPr>
        <w:t>(2) Create, maintain, and update a written policy that:</w:t>
      </w:r>
    </w:p>
    <w:p w:rsidR="00614E66" w:rsidRPr="00614E66" w:rsidP="00614E66" w14:paraId="161517A3"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Describes the internal and outside fire response organizations that the employer will use; and</w:t>
      </w:r>
    </w:p>
    <w:p w:rsidR="00614E66" w:rsidRPr="00614E66" w:rsidP="00614E66" w14:paraId="42387672" w14:textId="77777777">
      <w:pPr>
        <w:rPr>
          <w:rFonts w:ascii="Times New Roman" w:hAnsi="Times New Roman" w:cs="Times New Roman"/>
        </w:rPr>
      </w:pPr>
      <w:r w:rsidRPr="00614E66">
        <w:rPr>
          <w:rFonts w:ascii="Times New Roman" w:hAnsi="Times New Roman" w:cs="Times New Roman"/>
        </w:rPr>
        <w:t>(ii) Defines what evacuation procedures employees must follow, if the employer chooses to require a total or partial evacuation of the worksite at the time of a fire.</w:t>
      </w:r>
    </w:p>
    <w:p w:rsidR="00614E66" w:rsidRPr="00614E66" w:rsidP="00614E66" w14:paraId="0B24D007"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Required written policy information</w:t>
      </w:r>
      <w:r w:rsidRPr="00614E66">
        <w:rPr>
          <w:rFonts w:ascii="Times New Roman" w:hAnsi="Times New Roman" w:cs="Times New Roman"/>
        </w:rPr>
        <w:t> —</w:t>
      </w:r>
    </w:p>
    <w:p w:rsidR="00614E66" w:rsidRPr="00614E66" w:rsidP="00614E66" w14:paraId="1E4D6381"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Internal fire response.</w:t>
      </w:r>
      <w:r w:rsidRPr="00614E66">
        <w:rPr>
          <w:rFonts w:ascii="Times New Roman" w:hAnsi="Times New Roman" w:cs="Times New Roman"/>
        </w:rPr>
        <w:t> If an internal fire response is to be used, the employer must include the following information in the employer's written policy:</w:t>
      </w:r>
    </w:p>
    <w:p w:rsidR="00614E66" w:rsidRPr="00614E66" w:rsidP="00614E66" w14:paraId="19EEFFDE"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The basic structure of the fire response </w:t>
      </w:r>
      <w:r w:rsidRPr="00614E66">
        <w:rPr>
          <w:rFonts w:ascii="Times New Roman" w:hAnsi="Times New Roman" w:cs="Times New Roman"/>
        </w:rPr>
        <w:t>organization;</w:t>
      </w:r>
    </w:p>
    <w:p w:rsidR="00614E66" w:rsidRPr="00614E66" w:rsidP="00614E66" w14:paraId="00DA9D60" w14:textId="77777777">
      <w:pPr>
        <w:rPr>
          <w:rFonts w:ascii="Times New Roman" w:hAnsi="Times New Roman" w:cs="Times New Roman"/>
        </w:rPr>
      </w:pPr>
      <w:r w:rsidRPr="00614E66">
        <w:rPr>
          <w:rFonts w:ascii="Times New Roman" w:hAnsi="Times New Roman" w:cs="Times New Roman"/>
        </w:rPr>
        <w:t xml:space="preserve">(ii) The number of trained fire response </w:t>
      </w:r>
      <w:r w:rsidRPr="00614E66">
        <w:rPr>
          <w:rFonts w:ascii="Times New Roman" w:hAnsi="Times New Roman" w:cs="Times New Roman"/>
        </w:rPr>
        <w:t>employees;</w:t>
      </w:r>
    </w:p>
    <w:p w:rsidR="00614E66" w:rsidRPr="00614E66" w:rsidP="00614E66" w14:paraId="5DD4286A" w14:textId="77777777">
      <w:pPr>
        <w:rPr>
          <w:rFonts w:ascii="Times New Roman" w:hAnsi="Times New Roman" w:cs="Times New Roman"/>
        </w:rPr>
      </w:pPr>
      <w:r w:rsidRPr="00614E66">
        <w:rPr>
          <w:rFonts w:ascii="Times New Roman" w:hAnsi="Times New Roman" w:cs="Times New Roman"/>
        </w:rPr>
        <w:t xml:space="preserve">(iii) The fire response functions that may need to be carried </w:t>
      </w:r>
      <w:r w:rsidRPr="00614E66">
        <w:rPr>
          <w:rFonts w:ascii="Times New Roman" w:hAnsi="Times New Roman" w:cs="Times New Roman"/>
        </w:rPr>
        <w:t>out;</w:t>
      </w:r>
    </w:p>
    <w:p w:rsidR="00614E66" w:rsidRPr="00614E66" w:rsidP="00614E66" w14:paraId="2F1F61B9" w14:textId="77777777">
      <w:pPr>
        <w:rPr>
          <w:rFonts w:ascii="Times New Roman" w:hAnsi="Times New Roman" w:cs="Times New Roman"/>
        </w:rPr>
      </w:pPr>
      <w:r w:rsidRPr="00614E66">
        <w:rPr>
          <w:rFonts w:ascii="Times New Roman" w:hAnsi="Times New Roman" w:cs="Times New Roman"/>
        </w:rPr>
        <w:t xml:space="preserve">(iv) The minimum number of fire response employees necessary, the number and types of apparatuses, and a description of the fire suppression operations established by written standard operating procedures for each type of fire response at the employer's </w:t>
      </w:r>
      <w:r w:rsidRPr="00614E66">
        <w:rPr>
          <w:rFonts w:ascii="Times New Roman" w:hAnsi="Times New Roman" w:cs="Times New Roman"/>
        </w:rPr>
        <w:t>facility;</w:t>
      </w:r>
    </w:p>
    <w:p w:rsidR="00614E66" w:rsidRPr="00614E66" w:rsidP="00614E66" w14:paraId="61F4B4C5" w14:textId="77777777">
      <w:pPr>
        <w:rPr>
          <w:rFonts w:ascii="Times New Roman" w:hAnsi="Times New Roman" w:cs="Times New Roman"/>
        </w:rPr>
      </w:pPr>
      <w:r w:rsidRPr="00614E66">
        <w:rPr>
          <w:rFonts w:ascii="Times New Roman" w:hAnsi="Times New Roman" w:cs="Times New Roman"/>
        </w:rPr>
        <w:t>(v) The type, amount, and frequency of training that must be given to fire response employees; and</w:t>
      </w:r>
    </w:p>
    <w:p w:rsidR="00614E66" w:rsidRPr="00614E66" w:rsidP="00614E66" w14:paraId="03C7DD1C" w14:textId="77777777">
      <w:pPr>
        <w:rPr>
          <w:rFonts w:ascii="Times New Roman" w:hAnsi="Times New Roman" w:cs="Times New Roman"/>
        </w:rPr>
      </w:pPr>
      <w:r w:rsidRPr="00614E66">
        <w:rPr>
          <w:rFonts w:ascii="Times New Roman" w:hAnsi="Times New Roman" w:cs="Times New Roman"/>
        </w:rPr>
        <w:t>(vi) The procedures for using protective clothing and equipment.</w:t>
      </w:r>
    </w:p>
    <w:p w:rsidR="00614E66" w:rsidRPr="00614E66" w:rsidP="00614E66" w14:paraId="257A3219"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Outside fire response.</w:t>
      </w:r>
      <w:r w:rsidRPr="00614E66">
        <w:rPr>
          <w:rFonts w:ascii="Times New Roman" w:hAnsi="Times New Roman" w:cs="Times New Roman"/>
        </w:rPr>
        <w:t> If an outside fire response organization is used, the employer must include the following information in the written policy:</w:t>
      </w:r>
    </w:p>
    <w:p w:rsidR="00614E66" w:rsidRPr="00614E66" w:rsidP="00614E66" w14:paraId="5BE0A207"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The types of fire suppression incidents to which the fire response organization is expected to respond at the employer's facility or </w:t>
      </w:r>
      <w:r w:rsidRPr="00614E66">
        <w:rPr>
          <w:rFonts w:ascii="Times New Roman" w:hAnsi="Times New Roman" w:cs="Times New Roman"/>
        </w:rPr>
        <w:t>worksite;</w:t>
      </w:r>
    </w:p>
    <w:p w:rsidR="00614E66" w:rsidRPr="00614E66" w:rsidP="00614E66" w14:paraId="53B4C22E" w14:textId="77777777">
      <w:pPr>
        <w:rPr>
          <w:rFonts w:ascii="Times New Roman" w:hAnsi="Times New Roman" w:cs="Times New Roman"/>
        </w:rPr>
      </w:pPr>
      <w:r w:rsidRPr="00614E66">
        <w:rPr>
          <w:rFonts w:ascii="Times New Roman" w:hAnsi="Times New Roman" w:cs="Times New Roman"/>
        </w:rPr>
        <w:t>(ii) The liaisons between the employer and the outside fire response organizations; and</w:t>
      </w:r>
    </w:p>
    <w:p w:rsidR="00614E66" w:rsidRPr="00614E66" w:rsidP="00614E66" w14:paraId="588A3E2B" w14:textId="77777777">
      <w:pPr>
        <w:rPr>
          <w:rFonts w:ascii="Times New Roman" w:hAnsi="Times New Roman" w:cs="Times New Roman"/>
        </w:rPr>
      </w:pPr>
      <w:r w:rsidRPr="00614E66">
        <w:rPr>
          <w:rFonts w:ascii="Times New Roman" w:hAnsi="Times New Roman" w:cs="Times New Roman"/>
        </w:rPr>
        <w:t>(iii) A plan for fire response functions that:</w:t>
      </w:r>
    </w:p>
    <w:p w:rsidR="00614E66" w:rsidRPr="00614E66" w:rsidP="00614E66" w14:paraId="4A7FE132" w14:textId="77777777">
      <w:pPr>
        <w:rPr>
          <w:rFonts w:ascii="Times New Roman" w:hAnsi="Times New Roman" w:cs="Times New Roman"/>
        </w:rPr>
      </w:pPr>
      <w:r w:rsidRPr="00614E66">
        <w:rPr>
          <w:rFonts w:ascii="Times New Roman" w:hAnsi="Times New Roman" w:cs="Times New Roman"/>
        </w:rPr>
        <w:t xml:space="preserve">(A) Addresses procedures for obtaining assistance from the outside fire response </w:t>
      </w:r>
      <w:r w:rsidRPr="00614E66">
        <w:rPr>
          <w:rFonts w:ascii="Times New Roman" w:hAnsi="Times New Roman" w:cs="Times New Roman"/>
        </w:rPr>
        <w:t>organization;</w:t>
      </w:r>
    </w:p>
    <w:p w:rsidR="00614E66" w:rsidRPr="00614E66" w:rsidP="00614E66" w14:paraId="26EF1262" w14:textId="77777777">
      <w:pPr>
        <w:rPr>
          <w:rFonts w:ascii="Times New Roman" w:hAnsi="Times New Roman" w:cs="Times New Roman"/>
        </w:rPr>
      </w:pPr>
      <w:r w:rsidRPr="00614E66">
        <w:rPr>
          <w:rFonts w:ascii="Times New Roman" w:hAnsi="Times New Roman" w:cs="Times New Roman"/>
        </w:rPr>
        <w:t>(B) Familiarizes the outside fire response organization with the layout of the employer's facility or worksite, including access routes to controlled areas, and site-specific operations, occupancies, vessels or vessel sections, and hazards; and,</w:t>
      </w:r>
    </w:p>
    <w:p w:rsidR="00614E66" w:rsidRPr="00614E66" w:rsidP="00614E66" w14:paraId="3CA0FD90" w14:textId="77777777">
      <w:pPr>
        <w:rPr>
          <w:rFonts w:ascii="Times New Roman" w:hAnsi="Times New Roman" w:cs="Times New Roman"/>
        </w:rPr>
      </w:pPr>
      <w:r w:rsidRPr="00614E66">
        <w:rPr>
          <w:rFonts w:ascii="Times New Roman" w:hAnsi="Times New Roman" w:cs="Times New Roman"/>
        </w:rPr>
        <w:t>(C) Sets forth how hose and coupling connection threads are to be made compatible and includes where the adapter couplings are kept; or</w:t>
      </w:r>
    </w:p>
    <w:p w:rsidR="00614E66" w:rsidRPr="00614E66" w:rsidP="00614E66" w14:paraId="072C4D7D" w14:textId="77777777">
      <w:pPr>
        <w:rPr>
          <w:rFonts w:ascii="Times New Roman" w:hAnsi="Times New Roman" w:cs="Times New Roman"/>
        </w:rPr>
      </w:pPr>
      <w:r w:rsidRPr="00614E66">
        <w:rPr>
          <w:rFonts w:ascii="Times New Roman" w:hAnsi="Times New Roman" w:cs="Times New Roman"/>
        </w:rPr>
        <w:t>(D) States that the employer will not allow the use of incompatible hose connections.</w:t>
      </w:r>
    </w:p>
    <w:p w:rsidR="00614E66" w:rsidRPr="00614E66" w:rsidP="00614E66" w14:paraId="49A57586" w14:textId="77777777">
      <w:pPr>
        <w:rPr>
          <w:rFonts w:ascii="Times New Roman" w:hAnsi="Times New Roman" w:cs="Times New Roman"/>
        </w:rPr>
      </w:pPr>
      <w:r w:rsidRPr="00614E66">
        <w:rPr>
          <w:rFonts w:ascii="Times New Roman" w:hAnsi="Times New Roman" w:cs="Times New Roman"/>
        </w:rPr>
        <w:t>(3) </w:t>
      </w:r>
      <w:r w:rsidRPr="00614E66">
        <w:rPr>
          <w:rFonts w:ascii="Times New Roman" w:hAnsi="Times New Roman" w:cs="Times New Roman"/>
          <w:i/>
          <w:iCs/>
        </w:rPr>
        <w:t>A combination of internal and outside fire response.</w:t>
      </w:r>
      <w:r w:rsidRPr="00614E66">
        <w:rPr>
          <w:rFonts w:ascii="Times New Roman" w:hAnsi="Times New Roman" w:cs="Times New Roman"/>
        </w:rPr>
        <w:t> If a combination of internal and outside fire response is to be used, the employer must include the following information, in addition to the requirements in </w:t>
      </w:r>
      <w:hyperlink r:id="rId68" w:anchor="p-1915.505(b)(1)" w:history="1">
        <w:r w:rsidRPr="00614E66">
          <w:rPr>
            <w:rStyle w:val="Hyperlink"/>
            <w:rFonts w:ascii="Times New Roman" w:hAnsi="Times New Roman" w:cs="Times New Roman"/>
          </w:rPr>
          <w:t>paragraphs (b)(1)</w:t>
        </w:r>
      </w:hyperlink>
      <w:r w:rsidRPr="00614E66">
        <w:rPr>
          <w:rFonts w:ascii="Times New Roman" w:hAnsi="Times New Roman" w:cs="Times New Roman"/>
        </w:rPr>
        <w:t> and </w:t>
      </w:r>
      <w:hyperlink r:id="rId68" w:anchor="p-1915.505(b)(2)" w:history="1">
        <w:r w:rsidRPr="00614E66">
          <w:rPr>
            <w:rStyle w:val="Hyperlink"/>
            <w:rFonts w:ascii="Times New Roman" w:hAnsi="Times New Roman" w:cs="Times New Roman"/>
          </w:rPr>
          <w:t>(2)</w:t>
        </w:r>
      </w:hyperlink>
      <w:r w:rsidRPr="00614E66">
        <w:rPr>
          <w:rFonts w:ascii="Times New Roman" w:hAnsi="Times New Roman" w:cs="Times New Roman"/>
        </w:rPr>
        <w:t> of this section, in the written policy:</w:t>
      </w:r>
    </w:p>
    <w:p w:rsidR="00614E66" w:rsidRPr="00614E66" w:rsidP="00614E66" w14:paraId="6B9A6999"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The basic organizational structure of the combined fire </w:t>
      </w:r>
      <w:r w:rsidRPr="00614E66">
        <w:rPr>
          <w:rFonts w:ascii="Times New Roman" w:hAnsi="Times New Roman" w:cs="Times New Roman"/>
        </w:rPr>
        <w:t>response;</w:t>
      </w:r>
    </w:p>
    <w:p w:rsidR="00614E66" w:rsidRPr="00614E66" w:rsidP="00614E66" w14:paraId="1DD1FD35" w14:textId="77777777">
      <w:pPr>
        <w:rPr>
          <w:rFonts w:ascii="Times New Roman" w:hAnsi="Times New Roman" w:cs="Times New Roman"/>
        </w:rPr>
      </w:pPr>
      <w:r w:rsidRPr="00614E66">
        <w:rPr>
          <w:rFonts w:ascii="Times New Roman" w:hAnsi="Times New Roman" w:cs="Times New Roman"/>
        </w:rPr>
        <w:t xml:space="preserve">(ii) The number of combined trained fire </w:t>
      </w:r>
      <w:r w:rsidRPr="00614E66">
        <w:rPr>
          <w:rFonts w:ascii="Times New Roman" w:hAnsi="Times New Roman" w:cs="Times New Roman"/>
        </w:rPr>
        <w:t>responders;</w:t>
      </w:r>
    </w:p>
    <w:p w:rsidR="00614E66" w:rsidRPr="00614E66" w:rsidP="00614E66" w14:paraId="1BEBA004" w14:textId="77777777">
      <w:pPr>
        <w:rPr>
          <w:rFonts w:ascii="Times New Roman" w:hAnsi="Times New Roman" w:cs="Times New Roman"/>
        </w:rPr>
      </w:pPr>
      <w:r w:rsidRPr="00614E66">
        <w:rPr>
          <w:rFonts w:ascii="Times New Roman" w:hAnsi="Times New Roman" w:cs="Times New Roman"/>
        </w:rPr>
        <w:t xml:space="preserve">(iii) The fire response functions that may need to be carried </w:t>
      </w:r>
      <w:r w:rsidRPr="00614E66">
        <w:rPr>
          <w:rFonts w:ascii="Times New Roman" w:hAnsi="Times New Roman" w:cs="Times New Roman"/>
        </w:rPr>
        <w:t>out;</w:t>
      </w:r>
    </w:p>
    <w:p w:rsidR="00614E66" w:rsidRPr="00614E66" w:rsidP="00614E66" w14:paraId="3966710D" w14:textId="77777777">
      <w:pPr>
        <w:rPr>
          <w:rFonts w:ascii="Times New Roman" w:hAnsi="Times New Roman" w:cs="Times New Roman"/>
        </w:rPr>
      </w:pPr>
      <w:r w:rsidRPr="00614E66">
        <w:rPr>
          <w:rFonts w:ascii="Times New Roman" w:hAnsi="Times New Roman" w:cs="Times New Roman"/>
        </w:rPr>
        <w:t xml:space="preserve">(iv) The minimum number of fire response employees necessary, the number and types of apparatuses, and a description of the fire suppression operations established by written standard operating procedures for each </w:t>
      </w:r>
      <w:r w:rsidRPr="00614E66">
        <w:rPr>
          <w:rFonts w:ascii="Times New Roman" w:hAnsi="Times New Roman" w:cs="Times New Roman"/>
        </w:rPr>
        <w:t>particular type of fire</w:t>
      </w:r>
      <w:r w:rsidRPr="00614E66">
        <w:rPr>
          <w:rFonts w:ascii="Times New Roman" w:hAnsi="Times New Roman" w:cs="Times New Roman"/>
        </w:rPr>
        <w:t xml:space="preserve"> response at the worksite; and</w:t>
      </w:r>
    </w:p>
    <w:p w:rsidR="00614E66" w:rsidRPr="00614E66" w:rsidP="00614E66" w14:paraId="2A0BD106" w14:textId="77777777">
      <w:pPr>
        <w:rPr>
          <w:rFonts w:ascii="Times New Roman" w:hAnsi="Times New Roman" w:cs="Times New Roman"/>
        </w:rPr>
      </w:pPr>
      <w:r w:rsidRPr="00614E66">
        <w:rPr>
          <w:rFonts w:ascii="Times New Roman" w:hAnsi="Times New Roman" w:cs="Times New Roman"/>
        </w:rPr>
        <w:t>(v) The type, amount, and frequency of joint training with outside fire response organizations if given to fire response employees.</w:t>
      </w:r>
    </w:p>
    <w:p w:rsidR="00614E66" w:rsidRPr="00614E66" w:rsidP="00614E66" w14:paraId="225E89BB" w14:textId="77777777">
      <w:pPr>
        <w:rPr>
          <w:rFonts w:ascii="Times New Roman" w:hAnsi="Times New Roman" w:cs="Times New Roman"/>
        </w:rPr>
      </w:pPr>
      <w:r w:rsidRPr="00614E66">
        <w:rPr>
          <w:rFonts w:ascii="Times New Roman" w:hAnsi="Times New Roman" w:cs="Times New Roman"/>
        </w:rPr>
        <w:t>(4) </w:t>
      </w:r>
      <w:r w:rsidRPr="00614E66">
        <w:rPr>
          <w:rFonts w:ascii="Times New Roman" w:hAnsi="Times New Roman" w:cs="Times New Roman"/>
          <w:i/>
          <w:iCs/>
        </w:rPr>
        <w:t>Employee evacuation.</w:t>
      </w:r>
      <w:r w:rsidRPr="00614E66">
        <w:rPr>
          <w:rFonts w:ascii="Times New Roman" w:hAnsi="Times New Roman" w:cs="Times New Roman"/>
        </w:rPr>
        <w:t> The employer must include the following information in the employer's written policy:</w:t>
      </w:r>
    </w:p>
    <w:p w:rsidR="00614E66" w:rsidRPr="00614E66" w:rsidP="00614E66" w14:paraId="1FD68767"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Emergency escape </w:t>
      </w:r>
      <w:r w:rsidRPr="00614E66">
        <w:rPr>
          <w:rFonts w:ascii="Times New Roman" w:hAnsi="Times New Roman" w:cs="Times New Roman"/>
        </w:rPr>
        <w:t>procedures;</w:t>
      </w:r>
    </w:p>
    <w:p w:rsidR="00614E66" w:rsidRPr="00614E66" w:rsidP="00614E66" w14:paraId="0415444D" w14:textId="77777777">
      <w:pPr>
        <w:rPr>
          <w:rFonts w:ascii="Times New Roman" w:hAnsi="Times New Roman" w:cs="Times New Roman"/>
        </w:rPr>
      </w:pPr>
      <w:r w:rsidRPr="00614E66">
        <w:rPr>
          <w:rFonts w:ascii="Times New Roman" w:hAnsi="Times New Roman" w:cs="Times New Roman"/>
        </w:rPr>
        <w:t xml:space="preserve">(ii) Procedures to be followed by employees who may remain longer at the worksite to perform critical shipyard employment operations during the </w:t>
      </w:r>
      <w:r w:rsidRPr="00614E66">
        <w:rPr>
          <w:rFonts w:ascii="Times New Roman" w:hAnsi="Times New Roman" w:cs="Times New Roman"/>
        </w:rPr>
        <w:t>evacuation;</w:t>
      </w:r>
    </w:p>
    <w:p w:rsidR="00614E66" w:rsidRPr="00614E66" w:rsidP="00614E66" w14:paraId="3EE9F532" w14:textId="77777777">
      <w:pPr>
        <w:rPr>
          <w:rFonts w:ascii="Times New Roman" w:hAnsi="Times New Roman" w:cs="Times New Roman"/>
        </w:rPr>
      </w:pPr>
      <w:r w:rsidRPr="00614E66">
        <w:rPr>
          <w:rFonts w:ascii="Times New Roman" w:hAnsi="Times New Roman" w:cs="Times New Roman"/>
        </w:rPr>
        <w:t xml:space="preserve">(iii) Procedures to account for all employees after emergency evacuation is </w:t>
      </w:r>
      <w:r w:rsidRPr="00614E66">
        <w:rPr>
          <w:rFonts w:ascii="Times New Roman" w:hAnsi="Times New Roman" w:cs="Times New Roman"/>
        </w:rPr>
        <w:t>completed;</w:t>
      </w:r>
    </w:p>
    <w:p w:rsidR="00614E66" w:rsidRPr="00614E66" w:rsidP="00614E66" w14:paraId="307053FC" w14:textId="77777777">
      <w:pPr>
        <w:rPr>
          <w:rFonts w:ascii="Times New Roman" w:hAnsi="Times New Roman" w:cs="Times New Roman"/>
        </w:rPr>
      </w:pPr>
      <w:r w:rsidRPr="00614E66">
        <w:rPr>
          <w:rFonts w:ascii="Times New Roman" w:hAnsi="Times New Roman" w:cs="Times New Roman"/>
        </w:rPr>
        <w:t>(iv) The preferred means of reporting fires and other emergencies; and</w:t>
      </w:r>
    </w:p>
    <w:p w:rsidR="00614E66" w:rsidRPr="00614E66" w:rsidP="00614E66" w14:paraId="6052B5B3" w14:textId="77777777">
      <w:pPr>
        <w:rPr>
          <w:rFonts w:ascii="Times New Roman" w:hAnsi="Times New Roman" w:cs="Times New Roman"/>
        </w:rPr>
      </w:pPr>
      <w:r w:rsidRPr="00614E66">
        <w:rPr>
          <w:rFonts w:ascii="Times New Roman" w:hAnsi="Times New Roman" w:cs="Times New Roman"/>
        </w:rPr>
        <w:t>(v) Names or job titles of the employees or departments to be contacted for further information or explanation of duties.</w:t>
      </w:r>
    </w:p>
    <w:p w:rsidR="00614E66" w:rsidRPr="00614E66" w:rsidP="00614E66" w14:paraId="601174FC" w14:textId="77777777">
      <w:pPr>
        <w:rPr>
          <w:rFonts w:ascii="Times New Roman" w:hAnsi="Times New Roman" w:cs="Times New Roman"/>
        </w:rPr>
      </w:pPr>
      <w:r w:rsidRPr="00614E66">
        <w:rPr>
          <w:rFonts w:ascii="Times New Roman" w:hAnsi="Times New Roman" w:cs="Times New Roman"/>
        </w:rPr>
        <w:t>(5) </w:t>
      </w:r>
      <w:r w:rsidRPr="00614E66">
        <w:rPr>
          <w:rFonts w:ascii="Times New Roman" w:hAnsi="Times New Roman" w:cs="Times New Roman"/>
          <w:i/>
          <w:iCs/>
        </w:rPr>
        <w:t>Rescue and emergency response.</w:t>
      </w:r>
      <w:r w:rsidRPr="00614E66">
        <w:rPr>
          <w:rFonts w:ascii="Times New Roman" w:hAnsi="Times New Roman" w:cs="Times New Roman"/>
        </w:rPr>
        <w:t> The employer must include the following information in the employer's written policy:</w:t>
      </w:r>
    </w:p>
    <w:p w:rsidR="00614E66" w:rsidRPr="00614E66" w:rsidP="00614E66" w14:paraId="18C1C309"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A description of the emergency rescue procedures; and</w:t>
      </w:r>
    </w:p>
    <w:p w:rsidR="00614E66" w:rsidRPr="00614E66" w:rsidP="00614E66" w14:paraId="5C6401CA" w14:textId="77777777">
      <w:pPr>
        <w:rPr>
          <w:rFonts w:ascii="Times New Roman" w:hAnsi="Times New Roman" w:cs="Times New Roman"/>
        </w:rPr>
      </w:pPr>
      <w:r w:rsidRPr="00614E66">
        <w:rPr>
          <w:rFonts w:ascii="Times New Roman" w:hAnsi="Times New Roman" w:cs="Times New Roman"/>
        </w:rPr>
        <w:t>(ii) Names or job titles of the employees who are assigned to perform them.</w:t>
      </w:r>
    </w:p>
    <w:p w:rsidR="00614E66" w:rsidRPr="00614E66" w:rsidP="00614E66" w14:paraId="03A59434" w14:textId="77777777">
      <w:pPr>
        <w:rPr>
          <w:rFonts w:ascii="Times New Roman" w:hAnsi="Times New Roman" w:cs="Times New Roman"/>
        </w:rPr>
      </w:pPr>
      <w:r w:rsidRPr="00614E66">
        <w:rPr>
          <w:rFonts w:ascii="Times New Roman" w:hAnsi="Times New Roman" w:cs="Times New Roman"/>
        </w:rPr>
        <w:t>(c) </w:t>
      </w:r>
      <w:r w:rsidRPr="00614E66">
        <w:rPr>
          <w:rFonts w:ascii="Times New Roman" w:hAnsi="Times New Roman" w:cs="Times New Roman"/>
          <w:i/>
          <w:iCs/>
        </w:rPr>
        <w:t>Medical requirements for shipyard fire response employees.</w:t>
      </w:r>
      <w:r w:rsidRPr="00614E66">
        <w:rPr>
          <w:rFonts w:ascii="Times New Roman" w:hAnsi="Times New Roman" w:cs="Times New Roman"/>
        </w:rPr>
        <w:t> The employer must ensure that:</w:t>
      </w:r>
    </w:p>
    <w:p w:rsidR="00614E66" w:rsidRPr="00614E66" w:rsidP="00614E66" w14:paraId="02333F00" w14:textId="77777777">
      <w:pPr>
        <w:rPr>
          <w:rFonts w:ascii="Times New Roman" w:hAnsi="Times New Roman" w:cs="Times New Roman"/>
        </w:rPr>
      </w:pPr>
      <w:r w:rsidRPr="00614E66">
        <w:rPr>
          <w:rFonts w:ascii="Times New Roman" w:hAnsi="Times New Roman" w:cs="Times New Roman"/>
        </w:rPr>
        <w:t xml:space="preserve">(1) All fire response employees receive medical examinations to assure that they are physically and medically fit for the duties they are expected to </w:t>
      </w:r>
      <w:r w:rsidRPr="00614E66">
        <w:rPr>
          <w:rFonts w:ascii="Times New Roman" w:hAnsi="Times New Roman" w:cs="Times New Roman"/>
        </w:rPr>
        <w:t>perform;</w:t>
      </w:r>
    </w:p>
    <w:p w:rsidR="00614E66" w:rsidRPr="00614E66" w:rsidP="00614E66" w14:paraId="030487A5" w14:textId="77777777">
      <w:pPr>
        <w:rPr>
          <w:rFonts w:ascii="Times New Roman" w:hAnsi="Times New Roman" w:cs="Times New Roman"/>
        </w:rPr>
      </w:pPr>
      <w:r w:rsidRPr="00614E66">
        <w:rPr>
          <w:rFonts w:ascii="Times New Roman" w:hAnsi="Times New Roman" w:cs="Times New Roman"/>
        </w:rPr>
        <w:t>(2) Fire response employees, who are required to wear respirators in performing their duties, meet the medical requirements of </w:t>
      </w:r>
      <w:hyperlink r:id="rId104" w:history="1">
        <w:r w:rsidRPr="00614E66">
          <w:rPr>
            <w:rStyle w:val="Hyperlink"/>
            <w:rFonts w:ascii="Times New Roman" w:hAnsi="Times New Roman" w:cs="Times New Roman"/>
          </w:rPr>
          <w:t>§ 1915.154</w:t>
        </w:r>
      </w:hyperlink>
      <w:r w:rsidRPr="00614E66">
        <w:rPr>
          <w:rFonts w:ascii="Times New Roman" w:hAnsi="Times New Roman" w:cs="Times New Roman"/>
        </w:rPr>
        <w:t>;</w:t>
      </w:r>
    </w:p>
    <w:p w:rsidR="00614E66" w:rsidRPr="00614E66" w:rsidP="00614E66" w14:paraId="5FD47199" w14:textId="77777777">
      <w:pPr>
        <w:rPr>
          <w:rFonts w:ascii="Times New Roman" w:hAnsi="Times New Roman" w:cs="Times New Roman"/>
        </w:rPr>
      </w:pPr>
      <w:r w:rsidRPr="00614E66">
        <w:rPr>
          <w:rFonts w:ascii="Times New Roman" w:hAnsi="Times New Roman" w:cs="Times New Roman"/>
        </w:rPr>
        <w:t>(3) Each fire response employee has an annual medical examination; and</w:t>
      </w:r>
    </w:p>
    <w:p w:rsidR="00614E66" w:rsidRPr="00614E66" w:rsidP="00614E66" w14:paraId="7416F54F" w14:textId="77777777">
      <w:pPr>
        <w:rPr>
          <w:rFonts w:ascii="Times New Roman" w:hAnsi="Times New Roman" w:cs="Times New Roman"/>
        </w:rPr>
      </w:pPr>
      <w:r w:rsidRPr="00614E66">
        <w:rPr>
          <w:rFonts w:ascii="Times New Roman" w:hAnsi="Times New Roman" w:cs="Times New Roman"/>
        </w:rPr>
        <w:t>(4) The medical records of fire response employees are kept in accordance with </w:t>
      </w:r>
      <w:hyperlink r:id="rId161" w:history="1">
        <w:r w:rsidRPr="00614E66">
          <w:rPr>
            <w:rStyle w:val="Hyperlink"/>
            <w:rFonts w:ascii="Times New Roman" w:hAnsi="Times New Roman" w:cs="Times New Roman"/>
          </w:rPr>
          <w:t>§ 1915.1020</w:t>
        </w:r>
      </w:hyperlink>
      <w:r w:rsidRPr="00614E66">
        <w:rPr>
          <w:rFonts w:ascii="Times New Roman" w:hAnsi="Times New Roman" w:cs="Times New Roman"/>
        </w:rPr>
        <w:t>.</w:t>
      </w:r>
    </w:p>
    <w:p w:rsidR="00614E66" w:rsidRPr="00614E66" w:rsidP="00614E66" w14:paraId="2FCDBE21" w14:textId="77777777">
      <w:pPr>
        <w:rPr>
          <w:rFonts w:ascii="Times New Roman" w:hAnsi="Times New Roman" w:cs="Times New Roman"/>
        </w:rPr>
      </w:pPr>
      <w:r w:rsidRPr="00614E66">
        <w:rPr>
          <w:rFonts w:ascii="Times New Roman" w:hAnsi="Times New Roman" w:cs="Times New Roman"/>
        </w:rPr>
        <w:t>(d) </w:t>
      </w:r>
      <w:r w:rsidRPr="00614E66">
        <w:rPr>
          <w:rFonts w:ascii="Times New Roman" w:hAnsi="Times New Roman" w:cs="Times New Roman"/>
          <w:i/>
          <w:iCs/>
        </w:rPr>
        <w:t>Organization of internal fire response functions.</w:t>
      </w:r>
      <w:r w:rsidRPr="00614E66">
        <w:rPr>
          <w:rFonts w:ascii="Times New Roman" w:hAnsi="Times New Roman" w:cs="Times New Roman"/>
        </w:rPr>
        <w:t> The employer must:</w:t>
      </w:r>
    </w:p>
    <w:p w:rsidR="00614E66" w:rsidRPr="00614E66" w:rsidP="00614E66" w14:paraId="0303B728" w14:textId="77777777">
      <w:pPr>
        <w:rPr>
          <w:rFonts w:ascii="Times New Roman" w:hAnsi="Times New Roman" w:cs="Times New Roman"/>
        </w:rPr>
      </w:pPr>
      <w:r w:rsidRPr="00614E66">
        <w:rPr>
          <w:rFonts w:ascii="Times New Roman" w:hAnsi="Times New Roman" w:cs="Times New Roman"/>
        </w:rPr>
        <w:t xml:space="preserve">(1) Organize fire response functions to ensure enough resources to conduct emergency operations </w:t>
      </w:r>
      <w:r w:rsidRPr="00614E66">
        <w:rPr>
          <w:rFonts w:ascii="Times New Roman" w:hAnsi="Times New Roman" w:cs="Times New Roman"/>
        </w:rPr>
        <w:t>safely;</w:t>
      </w:r>
    </w:p>
    <w:p w:rsidR="00614E66" w:rsidRPr="00614E66" w:rsidP="00614E66" w14:paraId="409631BA" w14:textId="77777777">
      <w:pPr>
        <w:rPr>
          <w:rFonts w:ascii="Times New Roman" w:hAnsi="Times New Roman" w:cs="Times New Roman"/>
        </w:rPr>
      </w:pPr>
      <w:r w:rsidRPr="00614E66">
        <w:rPr>
          <w:rFonts w:ascii="Times New Roman" w:hAnsi="Times New Roman" w:cs="Times New Roman"/>
        </w:rPr>
        <w:t xml:space="preserve">(2) Establish lines of authority and assign responsibilities to ensure that the components of the internal fire response are </w:t>
      </w:r>
      <w:r w:rsidRPr="00614E66">
        <w:rPr>
          <w:rFonts w:ascii="Times New Roman" w:hAnsi="Times New Roman" w:cs="Times New Roman"/>
        </w:rPr>
        <w:t>accomplished;</w:t>
      </w:r>
    </w:p>
    <w:p w:rsidR="00614E66" w:rsidRPr="00614E66" w:rsidP="00614E66" w14:paraId="5CFE8F40" w14:textId="77777777">
      <w:pPr>
        <w:rPr>
          <w:rFonts w:ascii="Times New Roman" w:hAnsi="Times New Roman" w:cs="Times New Roman"/>
        </w:rPr>
      </w:pPr>
      <w:r w:rsidRPr="00614E66">
        <w:rPr>
          <w:rFonts w:ascii="Times New Roman" w:hAnsi="Times New Roman" w:cs="Times New Roman"/>
        </w:rPr>
        <w:t>(3) Set up an incident management system to coordinate and direct fire response functions, including:</w:t>
      </w:r>
    </w:p>
    <w:p w:rsidR="00614E66" w:rsidRPr="00614E66" w:rsidP="00614E66" w14:paraId="2CCA838F"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Specific fire emergency </w:t>
      </w:r>
      <w:r w:rsidRPr="00614E66">
        <w:rPr>
          <w:rFonts w:ascii="Times New Roman" w:hAnsi="Times New Roman" w:cs="Times New Roman"/>
        </w:rPr>
        <w:t>responsibilities;</w:t>
      </w:r>
    </w:p>
    <w:p w:rsidR="00614E66" w:rsidRPr="00614E66" w:rsidP="00614E66" w14:paraId="7025E1B5" w14:textId="77777777">
      <w:pPr>
        <w:rPr>
          <w:rFonts w:ascii="Times New Roman" w:hAnsi="Times New Roman" w:cs="Times New Roman"/>
        </w:rPr>
      </w:pPr>
      <w:r w:rsidRPr="00614E66">
        <w:rPr>
          <w:rFonts w:ascii="Times New Roman" w:hAnsi="Times New Roman" w:cs="Times New Roman"/>
        </w:rPr>
        <w:t>(ii) Accountability for all fire response employees participating in an emergency operation; and</w:t>
      </w:r>
    </w:p>
    <w:p w:rsidR="00614E66" w:rsidRPr="00614E66" w:rsidP="00614E66" w14:paraId="7850D802" w14:textId="77777777">
      <w:pPr>
        <w:rPr>
          <w:rFonts w:ascii="Times New Roman" w:hAnsi="Times New Roman" w:cs="Times New Roman"/>
        </w:rPr>
      </w:pPr>
      <w:r w:rsidRPr="00614E66">
        <w:rPr>
          <w:rFonts w:ascii="Times New Roman" w:hAnsi="Times New Roman" w:cs="Times New Roman"/>
        </w:rPr>
        <w:t>(iii) Resources offered by outside organizations; and</w:t>
      </w:r>
    </w:p>
    <w:p w:rsidR="00614E66" w:rsidRPr="00614E66" w:rsidP="00614E66" w14:paraId="507BBD49" w14:textId="77777777">
      <w:pPr>
        <w:rPr>
          <w:rFonts w:ascii="Times New Roman" w:hAnsi="Times New Roman" w:cs="Times New Roman"/>
        </w:rPr>
      </w:pPr>
      <w:r w:rsidRPr="00614E66">
        <w:rPr>
          <w:rFonts w:ascii="Times New Roman" w:hAnsi="Times New Roman" w:cs="Times New Roman"/>
        </w:rPr>
        <w:t>(4) Provide the information required in this </w:t>
      </w:r>
      <w:hyperlink r:id="rId68" w:anchor="p-1915.505(d)" w:history="1">
        <w:r w:rsidRPr="00614E66">
          <w:rPr>
            <w:rStyle w:val="Hyperlink"/>
            <w:rFonts w:ascii="Times New Roman" w:hAnsi="Times New Roman" w:cs="Times New Roman"/>
          </w:rPr>
          <w:t>paragraph (d)</w:t>
        </w:r>
      </w:hyperlink>
      <w:r w:rsidRPr="00614E66">
        <w:rPr>
          <w:rFonts w:ascii="Times New Roman" w:hAnsi="Times New Roman" w:cs="Times New Roman"/>
        </w:rPr>
        <w:t> to the outside fire response organization to be used.</w:t>
      </w:r>
    </w:p>
    <w:p w:rsidR="00614E66" w:rsidRPr="00614E66" w:rsidP="00614E66" w14:paraId="36197D66" w14:textId="77777777">
      <w:pPr>
        <w:rPr>
          <w:rFonts w:ascii="Times New Roman" w:hAnsi="Times New Roman" w:cs="Times New Roman"/>
        </w:rPr>
      </w:pPr>
      <w:r w:rsidRPr="00614E66">
        <w:rPr>
          <w:rFonts w:ascii="Times New Roman" w:hAnsi="Times New Roman" w:cs="Times New Roman"/>
        </w:rPr>
        <w:t>(e) </w:t>
      </w:r>
      <w:r w:rsidRPr="00614E66">
        <w:rPr>
          <w:rFonts w:ascii="Times New Roman" w:hAnsi="Times New Roman" w:cs="Times New Roman"/>
          <w:i/>
          <w:iCs/>
        </w:rPr>
        <w:t>Personal protective clothing and equipment for fire response employees</w:t>
      </w:r>
      <w:r w:rsidRPr="00614E66">
        <w:rPr>
          <w:rFonts w:ascii="Times New Roman" w:hAnsi="Times New Roman" w:cs="Times New Roman"/>
        </w:rPr>
        <w:t> —</w:t>
      </w:r>
    </w:p>
    <w:p w:rsidR="00614E66" w:rsidRPr="00614E66" w:rsidP="00614E66" w14:paraId="0AEC90C5"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General requirements.</w:t>
      </w:r>
      <w:r w:rsidRPr="00614E66">
        <w:rPr>
          <w:rFonts w:ascii="Times New Roman" w:hAnsi="Times New Roman" w:cs="Times New Roman"/>
        </w:rPr>
        <w:t> The employer must:</w:t>
      </w:r>
    </w:p>
    <w:p w:rsidR="00614E66" w:rsidRPr="00614E66" w:rsidP="00614E66" w14:paraId="307A7975"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Supply to all fire response employees, at no cost, the appropriate personal protective clothing and equipment they may need to perform expected duties; and</w:t>
      </w:r>
    </w:p>
    <w:p w:rsidR="00614E66" w:rsidRPr="00614E66" w:rsidP="00614E66" w14:paraId="65925791" w14:textId="77777777">
      <w:pPr>
        <w:rPr>
          <w:rFonts w:ascii="Times New Roman" w:hAnsi="Times New Roman" w:cs="Times New Roman"/>
        </w:rPr>
      </w:pPr>
      <w:r w:rsidRPr="00614E66">
        <w:rPr>
          <w:rFonts w:ascii="Times New Roman" w:hAnsi="Times New Roman" w:cs="Times New Roman"/>
        </w:rPr>
        <w:t>(ii) Ensure that fire response employees wear the appropriate personal protective clothing and use the equipment, when necessary, to protect them from hazardous exposures.</w:t>
      </w:r>
    </w:p>
    <w:p w:rsidR="00614E66" w:rsidRPr="00614E66" w:rsidP="00614E66" w14:paraId="3A363C41"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Thermal stability and flame resistance.</w:t>
      </w:r>
      <w:r w:rsidRPr="00614E66">
        <w:rPr>
          <w:rFonts w:ascii="Times New Roman" w:hAnsi="Times New Roman" w:cs="Times New Roman"/>
        </w:rPr>
        <w:t> The employer must:</w:t>
      </w:r>
    </w:p>
    <w:p w:rsidR="00614E66" w:rsidRPr="00614E66" w:rsidP="00614E66" w14:paraId="4DB256A4"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Ensure that each fire response employee exposed to the hazards of flame does not wear clothing that could increase the extent of injury that could be sustained; and</w:t>
      </w:r>
    </w:p>
    <w:p w:rsidR="00614E66" w:rsidRPr="00614E66" w:rsidP="00614E66" w14:paraId="4DB2A0ED" w14:textId="77777777">
      <w:pPr>
        <w:rPr>
          <w:rFonts w:ascii="Times New Roman" w:hAnsi="Times New Roman" w:cs="Times New Roman"/>
        </w:rPr>
      </w:pPr>
      <w:r w:rsidRPr="00614E66">
        <w:rPr>
          <w:rFonts w:ascii="Times New Roman" w:hAnsi="Times New Roman" w:cs="Times New Roman"/>
        </w:rPr>
        <w:t>(ii) Prohibit wearing clothing made from acetate, nylon, or polyester, either alone or in blends, unless it can be shown that:</w:t>
      </w:r>
    </w:p>
    <w:p w:rsidR="00614E66" w:rsidRPr="00614E66" w:rsidP="00614E66" w14:paraId="58D48BA6" w14:textId="77777777">
      <w:pPr>
        <w:rPr>
          <w:rFonts w:ascii="Times New Roman" w:hAnsi="Times New Roman" w:cs="Times New Roman"/>
        </w:rPr>
      </w:pPr>
      <w:r w:rsidRPr="00614E66">
        <w:rPr>
          <w:rFonts w:ascii="Times New Roman" w:hAnsi="Times New Roman" w:cs="Times New Roman"/>
        </w:rPr>
        <w:t>(A) The fabric will withstand the flammability hazard that may be encountered; or</w:t>
      </w:r>
    </w:p>
    <w:p w:rsidR="00614E66" w:rsidRPr="00614E66" w:rsidP="00614E66" w14:paraId="6CFE3A31" w14:textId="77777777">
      <w:pPr>
        <w:rPr>
          <w:rFonts w:ascii="Times New Roman" w:hAnsi="Times New Roman" w:cs="Times New Roman"/>
        </w:rPr>
      </w:pPr>
      <w:r w:rsidRPr="00614E66">
        <w:rPr>
          <w:rFonts w:ascii="Times New Roman" w:hAnsi="Times New Roman" w:cs="Times New Roman"/>
        </w:rPr>
        <w:t>(B) The clothing will be worn in such a way to eliminate the flammability hazard that may be encountered.</w:t>
      </w:r>
    </w:p>
    <w:p w:rsidR="00614E66" w:rsidRPr="00614E66" w:rsidP="00614E66" w14:paraId="700B504D" w14:textId="77777777">
      <w:pPr>
        <w:rPr>
          <w:rFonts w:ascii="Times New Roman" w:hAnsi="Times New Roman" w:cs="Times New Roman"/>
        </w:rPr>
      </w:pPr>
      <w:r w:rsidRPr="00614E66">
        <w:rPr>
          <w:rFonts w:ascii="Times New Roman" w:hAnsi="Times New Roman" w:cs="Times New Roman"/>
        </w:rPr>
        <w:t>(3) </w:t>
      </w:r>
      <w:r w:rsidRPr="00614E66">
        <w:rPr>
          <w:rFonts w:ascii="Times New Roman" w:hAnsi="Times New Roman" w:cs="Times New Roman"/>
          <w:i/>
          <w:iCs/>
        </w:rPr>
        <w:t>Respiratory protection.</w:t>
      </w:r>
      <w:r w:rsidRPr="00614E66">
        <w:rPr>
          <w:rFonts w:ascii="Times New Roman" w:hAnsi="Times New Roman" w:cs="Times New Roman"/>
        </w:rPr>
        <w:t> The employer must:</w:t>
      </w:r>
    </w:p>
    <w:p w:rsidR="00614E66" w:rsidRPr="00614E66" w:rsidP="00614E66" w14:paraId="7D148664"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Provide self-contained breathing apparatus (SCBA) to all fire response employees involved in an emergency operation in an atmosphere that is immediately dangerous to life or health (IDLH), potentially IDLH, or </w:t>
      </w:r>
      <w:r w:rsidRPr="00614E66">
        <w:rPr>
          <w:rFonts w:ascii="Times New Roman" w:hAnsi="Times New Roman" w:cs="Times New Roman"/>
        </w:rPr>
        <w:t>unknown;</w:t>
      </w:r>
    </w:p>
    <w:p w:rsidR="00614E66" w:rsidRPr="00614E66" w:rsidP="00614E66" w14:paraId="1774A43D" w14:textId="77777777">
      <w:pPr>
        <w:rPr>
          <w:rFonts w:ascii="Times New Roman" w:hAnsi="Times New Roman" w:cs="Times New Roman"/>
        </w:rPr>
      </w:pPr>
      <w:r w:rsidRPr="00614E66">
        <w:rPr>
          <w:rFonts w:ascii="Times New Roman" w:hAnsi="Times New Roman" w:cs="Times New Roman"/>
        </w:rPr>
        <w:t xml:space="preserve">(ii) Provide SCBA to fire response employees performing emergency operations during hazardous chemical emergencies that will expose them to known hazardous chemicals in vapor form or to unknown </w:t>
      </w:r>
      <w:r w:rsidRPr="00614E66">
        <w:rPr>
          <w:rFonts w:ascii="Times New Roman" w:hAnsi="Times New Roman" w:cs="Times New Roman"/>
        </w:rPr>
        <w:t>chemicals;</w:t>
      </w:r>
    </w:p>
    <w:p w:rsidR="00614E66" w:rsidRPr="00614E66" w:rsidP="00614E66" w14:paraId="70CD8004" w14:textId="77777777">
      <w:pPr>
        <w:rPr>
          <w:rFonts w:ascii="Times New Roman" w:hAnsi="Times New Roman" w:cs="Times New Roman"/>
        </w:rPr>
      </w:pPr>
      <w:r w:rsidRPr="00614E66">
        <w:rPr>
          <w:rFonts w:ascii="Times New Roman" w:hAnsi="Times New Roman" w:cs="Times New Roman"/>
        </w:rPr>
        <w:t>(iii) Provide fire response employees who perform or support emergency operations that will expose them to hazardous chemicals in liquid form either:</w:t>
      </w:r>
    </w:p>
    <w:p w:rsidR="00614E66" w:rsidRPr="00614E66" w:rsidP="00614E66" w14:paraId="16B4FAB7" w14:textId="77777777">
      <w:pPr>
        <w:rPr>
          <w:rFonts w:ascii="Times New Roman" w:hAnsi="Times New Roman" w:cs="Times New Roman"/>
        </w:rPr>
      </w:pPr>
      <w:r w:rsidRPr="00614E66">
        <w:rPr>
          <w:rFonts w:ascii="Times New Roman" w:hAnsi="Times New Roman" w:cs="Times New Roman"/>
        </w:rPr>
        <w:t>(A) SCBA, or</w:t>
      </w:r>
    </w:p>
    <w:p w:rsidR="00614E66" w:rsidRPr="00614E66" w:rsidP="00614E66" w14:paraId="3802E944" w14:textId="77777777">
      <w:pPr>
        <w:rPr>
          <w:rFonts w:ascii="Times New Roman" w:hAnsi="Times New Roman" w:cs="Times New Roman"/>
        </w:rPr>
      </w:pPr>
      <w:r w:rsidRPr="00614E66">
        <w:rPr>
          <w:rFonts w:ascii="Times New Roman" w:hAnsi="Times New Roman" w:cs="Times New Roman"/>
        </w:rPr>
        <w:t>(B) Respiratory protective devices certified by the National Institute for Occupational Safety and Health (NIOSH) under </w:t>
      </w:r>
      <w:hyperlink r:id="rId162" w:history="1">
        <w:r w:rsidRPr="00614E66">
          <w:rPr>
            <w:rStyle w:val="Hyperlink"/>
            <w:rFonts w:ascii="Times New Roman" w:hAnsi="Times New Roman" w:cs="Times New Roman"/>
          </w:rPr>
          <w:t>42 CFR Part 84</w:t>
        </w:r>
      </w:hyperlink>
      <w:r w:rsidRPr="00614E66">
        <w:rPr>
          <w:rFonts w:ascii="Times New Roman" w:hAnsi="Times New Roman" w:cs="Times New Roman"/>
        </w:rPr>
        <w:t xml:space="preserve"> as suitable for the specific chemical </w:t>
      </w:r>
      <w:r w:rsidRPr="00614E66">
        <w:rPr>
          <w:rFonts w:ascii="Times New Roman" w:hAnsi="Times New Roman" w:cs="Times New Roman"/>
        </w:rPr>
        <w:t>environment;</w:t>
      </w:r>
    </w:p>
    <w:p w:rsidR="00614E66" w:rsidRPr="00614E66" w:rsidP="00614E66" w14:paraId="62BBA4AD" w14:textId="77777777">
      <w:pPr>
        <w:rPr>
          <w:rFonts w:ascii="Times New Roman" w:hAnsi="Times New Roman" w:cs="Times New Roman"/>
        </w:rPr>
      </w:pPr>
      <w:r w:rsidRPr="00614E66">
        <w:rPr>
          <w:rFonts w:ascii="Times New Roman" w:hAnsi="Times New Roman" w:cs="Times New Roman"/>
        </w:rPr>
        <w:t>(iv) Ensure that additional outside air supplies used in conjunction with SCBA result in positive pressure systems that are certified by NIOSH under </w:t>
      </w:r>
      <w:hyperlink r:id="rId162" w:history="1">
        <w:r w:rsidRPr="00614E66">
          <w:rPr>
            <w:rStyle w:val="Hyperlink"/>
            <w:rFonts w:ascii="Times New Roman" w:hAnsi="Times New Roman" w:cs="Times New Roman"/>
          </w:rPr>
          <w:t>42 CFR Part 84</w:t>
        </w:r>
      </w:hyperlink>
      <w:r w:rsidRPr="00614E66">
        <w:rPr>
          <w:rFonts w:ascii="Times New Roman" w:hAnsi="Times New Roman" w:cs="Times New Roman"/>
        </w:rPr>
        <w:t>;</w:t>
      </w:r>
    </w:p>
    <w:p w:rsidR="00614E66" w:rsidRPr="00614E66" w:rsidP="00614E66" w14:paraId="53A96BEB" w14:textId="77777777">
      <w:pPr>
        <w:rPr>
          <w:rFonts w:ascii="Times New Roman" w:hAnsi="Times New Roman" w:cs="Times New Roman"/>
        </w:rPr>
      </w:pPr>
      <w:r w:rsidRPr="00614E66">
        <w:rPr>
          <w:rFonts w:ascii="Times New Roman" w:hAnsi="Times New Roman" w:cs="Times New Roman"/>
        </w:rPr>
        <w:t>(v) Provide only SCBA that meet the requirements of NFPA 1981-2002 Standard on Open-Circuit Self-Contained Breathing Apparatus for Fire and Emergency Services (incorporated by reference, see </w:t>
      </w:r>
      <w:hyperlink r:id="rId56" w:history="1">
        <w:r w:rsidRPr="00614E66">
          <w:rPr>
            <w:rStyle w:val="Hyperlink"/>
            <w:rFonts w:ascii="Times New Roman" w:hAnsi="Times New Roman" w:cs="Times New Roman"/>
          </w:rPr>
          <w:t>§ 1915.5</w:t>
        </w:r>
      </w:hyperlink>
      <w:r w:rsidRPr="00614E66">
        <w:rPr>
          <w:rFonts w:ascii="Times New Roman" w:hAnsi="Times New Roman" w:cs="Times New Roman"/>
        </w:rPr>
        <w:t>); and</w:t>
      </w:r>
    </w:p>
    <w:p w:rsidR="00614E66" w:rsidRPr="00614E66" w:rsidP="00614E66" w14:paraId="259E05DE" w14:textId="77777777">
      <w:pPr>
        <w:rPr>
          <w:rFonts w:ascii="Times New Roman" w:hAnsi="Times New Roman" w:cs="Times New Roman"/>
        </w:rPr>
      </w:pPr>
      <w:r w:rsidRPr="00614E66">
        <w:rPr>
          <w:rFonts w:ascii="Times New Roman" w:hAnsi="Times New Roman" w:cs="Times New Roman"/>
        </w:rPr>
        <w:t>(vi) Ensure that the respiratory protection program and all respiratory protection equipment comply with </w:t>
      </w:r>
      <w:hyperlink r:id="rId104" w:history="1">
        <w:r w:rsidRPr="00614E66">
          <w:rPr>
            <w:rStyle w:val="Hyperlink"/>
            <w:rFonts w:ascii="Times New Roman" w:hAnsi="Times New Roman" w:cs="Times New Roman"/>
          </w:rPr>
          <w:t>§ 1915.154</w:t>
        </w:r>
      </w:hyperlink>
      <w:r w:rsidRPr="00614E66">
        <w:rPr>
          <w:rFonts w:ascii="Times New Roman" w:hAnsi="Times New Roman" w:cs="Times New Roman"/>
        </w:rPr>
        <w:t>.</w:t>
      </w:r>
    </w:p>
    <w:p w:rsidR="00614E66" w:rsidRPr="00614E66" w:rsidP="00614E66" w14:paraId="3A53D3EA" w14:textId="77777777">
      <w:pPr>
        <w:rPr>
          <w:rFonts w:ascii="Times New Roman" w:hAnsi="Times New Roman" w:cs="Times New Roman"/>
        </w:rPr>
      </w:pPr>
      <w:r w:rsidRPr="00614E66">
        <w:rPr>
          <w:rFonts w:ascii="Times New Roman" w:hAnsi="Times New Roman" w:cs="Times New Roman"/>
        </w:rPr>
        <w:t>(4) </w:t>
      </w:r>
      <w:r w:rsidRPr="00614E66">
        <w:rPr>
          <w:rFonts w:ascii="Times New Roman" w:hAnsi="Times New Roman" w:cs="Times New Roman"/>
          <w:i/>
          <w:iCs/>
        </w:rPr>
        <w:t>Interior structural firefighting operations.</w:t>
      </w:r>
      <w:r w:rsidRPr="00614E66">
        <w:rPr>
          <w:rFonts w:ascii="Times New Roman" w:hAnsi="Times New Roman" w:cs="Times New Roman"/>
        </w:rPr>
        <w:t> The employer must:</w:t>
      </w:r>
    </w:p>
    <w:p w:rsidR="00614E66" w:rsidRPr="00614E66" w:rsidP="00614E66" w14:paraId="3CF58FAD"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Supply at no cost to all fire response employees exposed to the hazards of shipyard fire response, a helmet, gloves, footwear, and protective hoods, and either a protective coat and trousers or a protective </w:t>
      </w:r>
      <w:r w:rsidRPr="00614E66">
        <w:rPr>
          <w:rFonts w:ascii="Times New Roman" w:hAnsi="Times New Roman" w:cs="Times New Roman"/>
        </w:rPr>
        <w:t>coverall</w:t>
      </w:r>
      <w:r w:rsidRPr="00614E66">
        <w:rPr>
          <w:rFonts w:ascii="Times New Roman" w:hAnsi="Times New Roman" w:cs="Times New Roman"/>
        </w:rPr>
        <w:t>; and</w:t>
      </w:r>
    </w:p>
    <w:p w:rsidR="00614E66" w:rsidRPr="00614E66" w:rsidP="00614E66" w14:paraId="3395A741" w14:textId="77777777">
      <w:pPr>
        <w:rPr>
          <w:rFonts w:ascii="Times New Roman" w:hAnsi="Times New Roman" w:cs="Times New Roman"/>
        </w:rPr>
      </w:pPr>
      <w:r w:rsidRPr="00614E66">
        <w:rPr>
          <w:rFonts w:ascii="Times New Roman" w:hAnsi="Times New Roman" w:cs="Times New Roman"/>
        </w:rPr>
        <w:t>(ii) Ensure that this equipment meets the applicable recommendations in NFPA 1971-2000 Standard on Protective Ensemble for Structural Fire Fighting (incorporated by reference, see </w:t>
      </w:r>
      <w:hyperlink r:id="rId56" w:history="1">
        <w:r w:rsidRPr="00614E66">
          <w:rPr>
            <w:rStyle w:val="Hyperlink"/>
            <w:rFonts w:ascii="Times New Roman" w:hAnsi="Times New Roman" w:cs="Times New Roman"/>
          </w:rPr>
          <w:t>§ 1915.5</w:t>
        </w:r>
      </w:hyperlink>
      <w:r w:rsidRPr="00614E66">
        <w:rPr>
          <w:rFonts w:ascii="Times New Roman" w:hAnsi="Times New Roman" w:cs="Times New Roman"/>
        </w:rPr>
        <w:t>).</w:t>
      </w:r>
    </w:p>
    <w:p w:rsidR="00614E66" w:rsidRPr="00614E66" w:rsidP="00614E66" w14:paraId="0F3E466D" w14:textId="77777777">
      <w:pPr>
        <w:rPr>
          <w:rFonts w:ascii="Times New Roman" w:hAnsi="Times New Roman" w:cs="Times New Roman"/>
        </w:rPr>
      </w:pPr>
      <w:r w:rsidRPr="00614E66">
        <w:rPr>
          <w:rFonts w:ascii="Times New Roman" w:hAnsi="Times New Roman" w:cs="Times New Roman"/>
        </w:rPr>
        <w:t>(5) </w:t>
      </w:r>
      <w:r w:rsidRPr="00614E66">
        <w:rPr>
          <w:rFonts w:ascii="Times New Roman" w:hAnsi="Times New Roman" w:cs="Times New Roman"/>
          <w:i/>
          <w:iCs/>
        </w:rPr>
        <w:t>Proximity firefighting operations.</w:t>
      </w:r>
      <w:r w:rsidRPr="00614E66">
        <w:rPr>
          <w:rFonts w:ascii="Times New Roman" w:hAnsi="Times New Roman" w:cs="Times New Roman"/>
        </w:rPr>
        <w:t> The employer must provide, at no cost, to all fire response employees who are exposed to the hazards of proximity firefighting, appropriate protective proximity clothing meets the applicable recommendations in NFPA 1976-2000 Standard on Protective Ensemble for Proximity Fire Fighting (incorporated by reference, see </w:t>
      </w:r>
      <w:hyperlink r:id="rId56" w:history="1">
        <w:r w:rsidRPr="00614E66">
          <w:rPr>
            <w:rStyle w:val="Hyperlink"/>
            <w:rFonts w:ascii="Times New Roman" w:hAnsi="Times New Roman" w:cs="Times New Roman"/>
          </w:rPr>
          <w:t>§ 1915.5</w:t>
        </w:r>
      </w:hyperlink>
      <w:r w:rsidRPr="00614E66">
        <w:rPr>
          <w:rFonts w:ascii="Times New Roman" w:hAnsi="Times New Roman" w:cs="Times New Roman"/>
        </w:rPr>
        <w:t>).</w:t>
      </w:r>
    </w:p>
    <w:p w:rsidR="00614E66" w:rsidRPr="00614E66" w:rsidP="00614E66" w14:paraId="632086F5" w14:textId="77777777">
      <w:pPr>
        <w:rPr>
          <w:rFonts w:ascii="Times New Roman" w:hAnsi="Times New Roman" w:cs="Times New Roman"/>
        </w:rPr>
      </w:pPr>
      <w:r w:rsidRPr="00614E66">
        <w:rPr>
          <w:rFonts w:ascii="Times New Roman" w:hAnsi="Times New Roman" w:cs="Times New Roman"/>
        </w:rPr>
        <w:t>(6) </w:t>
      </w:r>
      <w:r w:rsidRPr="00614E66">
        <w:rPr>
          <w:rFonts w:ascii="Times New Roman" w:hAnsi="Times New Roman" w:cs="Times New Roman"/>
          <w:i/>
          <w:iCs/>
        </w:rPr>
        <w:t>Personal Alert Safety System (PASS) devices.</w:t>
      </w:r>
      <w:r w:rsidRPr="00614E66">
        <w:rPr>
          <w:rFonts w:ascii="Times New Roman" w:hAnsi="Times New Roman" w:cs="Times New Roman"/>
        </w:rPr>
        <w:t> The employer must:</w:t>
      </w:r>
    </w:p>
    <w:p w:rsidR="00614E66" w:rsidRPr="00614E66" w:rsidP="00614E66" w14:paraId="71E64A28"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Provide each fire response employee involved in firefighting operations with a PASS device; and</w:t>
      </w:r>
    </w:p>
    <w:p w:rsidR="00614E66" w:rsidRPr="00614E66" w:rsidP="00614E66" w14:paraId="2AB7C29D" w14:textId="77777777">
      <w:pPr>
        <w:rPr>
          <w:rFonts w:ascii="Times New Roman" w:hAnsi="Times New Roman" w:cs="Times New Roman"/>
        </w:rPr>
      </w:pPr>
      <w:r w:rsidRPr="00614E66">
        <w:rPr>
          <w:rFonts w:ascii="Times New Roman" w:hAnsi="Times New Roman" w:cs="Times New Roman"/>
        </w:rPr>
        <w:t>(ii) Ensure that each PASS device meets the recommendations in NFPA 1982-1998 Standard on Personal Alert Safety Systems (PASS), (incorporated by reference, see </w:t>
      </w:r>
      <w:hyperlink r:id="rId56" w:history="1">
        <w:r w:rsidRPr="00614E66">
          <w:rPr>
            <w:rStyle w:val="Hyperlink"/>
            <w:rFonts w:ascii="Times New Roman" w:hAnsi="Times New Roman" w:cs="Times New Roman"/>
          </w:rPr>
          <w:t>§ 1915.5</w:t>
        </w:r>
      </w:hyperlink>
      <w:r w:rsidRPr="00614E66">
        <w:rPr>
          <w:rFonts w:ascii="Times New Roman" w:hAnsi="Times New Roman" w:cs="Times New Roman"/>
        </w:rPr>
        <w:t>).</w:t>
      </w:r>
    </w:p>
    <w:p w:rsidR="00614E66" w:rsidRPr="00614E66" w:rsidP="00614E66" w14:paraId="66B1D208" w14:textId="77777777">
      <w:pPr>
        <w:rPr>
          <w:rFonts w:ascii="Times New Roman" w:hAnsi="Times New Roman" w:cs="Times New Roman"/>
        </w:rPr>
      </w:pPr>
      <w:r w:rsidRPr="00614E66">
        <w:rPr>
          <w:rFonts w:ascii="Times New Roman" w:hAnsi="Times New Roman" w:cs="Times New Roman"/>
        </w:rPr>
        <w:t>(7) </w:t>
      </w:r>
      <w:r w:rsidRPr="00614E66">
        <w:rPr>
          <w:rFonts w:ascii="Times New Roman" w:hAnsi="Times New Roman" w:cs="Times New Roman"/>
          <w:i/>
          <w:iCs/>
        </w:rPr>
        <w:t>Life safety ropes, body harnesses, and hardware.</w:t>
      </w:r>
      <w:r w:rsidRPr="00614E66">
        <w:rPr>
          <w:rFonts w:ascii="Times New Roman" w:hAnsi="Times New Roman" w:cs="Times New Roman"/>
        </w:rPr>
        <w:t> The employer must ensure that:</w:t>
      </w:r>
    </w:p>
    <w:p w:rsidR="00614E66" w:rsidRPr="00614E66" w:rsidP="00614E66" w14:paraId="4ED3644F"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All life safety ropes, body harnesses, and hardware used by fire response employees for emergency operations meet the applicable recommendations in NFPA 1983-2001, Standard on Fire Service Life Safety Rope and System Components (incorporated by reference, see </w:t>
      </w:r>
      <w:hyperlink r:id="rId56" w:history="1">
        <w:r w:rsidRPr="00614E66">
          <w:rPr>
            <w:rStyle w:val="Hyperlink"/>
            <w:rFonts w:ascii="Times New Roman" w:hAnsi="Times New Roman" w:cs="Times New Roman"/>
          </w:rPr>
          <w:t>§ 1915.5</w:t>
        </w:r>
      </w:hyperlink>
      <w:r w:rsidRPr="00614E66">
        <w:rPr>
          <w:rFonts w:ascii="Times New Roman" w:hAnsi="Times New Roman" w:cs="Times New Roman"/>
        </w:rPr>
        <w:t>);</w:t>
      </w:r>
    </w:p>
    <w:p w:rsidR="00614E66" w:rsidRPr="00614E66" w:rsidP="00614E66" w14:paraId="1EBBF7A7" w14:textId="77777777">
      <w:pPr>
        <w:rPr>
          <w:rFonts w:ascii="Times New Roman" w:hAnsi="Times New Roman" w:cs="Times New Roman"/>
        </w:rPr>
      </w:pPr>
      <w:r w:rsidRPr="00614E66">
        <w:rPr>
          <w:rFonts w:ascii="Times New Roman" w:hAnsi="Times New Roman" w:cs="Times New Roman"/>
        </w:rPr>
        <w:t>(ii) Fire response employees use only Class I body harnesses to attach to ladders and aerial devices; and</w:t>
      </w:r>
    </w:p>
    <w:p w:rsidR="00614E66" w:rsidRPr="00614E66" w:rsidP="00614E66" w14:paraId="2C188A0D" w14:textId="77777777">
      <w:pPr>
        <w:rPr>
          <w:rFonts w:ascii="Times New Roman" w:hAnsi="Times New Roman" w:cs="Times New Roman"/>
        </w:rPr>
      </w:pPr>
      <w:r w:rsidRPr="00614E66">
        <w:rPr>
          <w:rFonts w:ascii="Times New Roman" w:hAnsi="Times New Roman" w:cs="Times New Roman"/>
        </w:rPr>
        <w:t>(iii) Fire response employees use only Class II and Class III body harnesses for fall arrest and rappelling operations.</w:t>
      </w:r>
    </w:p>
    <w:p w:rsidR="00614E66" w:rsidRPr="00614E66" w:rsidP="00614E66" w14:paraId="4474DA08" w14:textId="77777777">
      <w:pPr>
        <w:rPr>
          <w:rFonts w:ascii="Times New Roman" w:hAnsi="Times New Roman" w:cs="Times New Roman"/>
        </w:rPr>
      </w:pPr>
      <w:r w:rsidRPr="00614E66">
        <w:rPr>
          <w:rFonts w:ascii="Times New Roman" w:hAnsi="Times New Roman" w:cs="Times New Roman"/>
        </w:rPr>
        <w:t>(f) </w:t>
      </w:r>
      <w:r w:rsidRPr="00614E66">
        <w:rPr>
          <w:rFonts w:ascii="Times New Roman" w:hAnsi="Times New Roman" w:cs="Times New Roman"/>
          <w:i/>
          <w:iCs/>
        </w:rPr>
        <w:t>Equipment maintenance</w:t>
      </w:r>
      <w:r w:rsidRPr="00614E66">
        <w:rPr>
          <w:rFonts w:ascii="Times New Roman" w:hAnsi="Times New Roman" w:cs="Times New Roman"/>
        </w:rPr>
        <w:t> —</w:t>
      </w:r>
    </w:p>
    <w:p w:rsidR="00614E66" w:rsidRPr="00614E66" w:rsidP="00614E66" w14:paraId="51DD3F6B"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Personal protective equipment.</w:t>
      </w:r>
      <w:r w:rsidRPr="00614E66">
        <w:rPr>
          <w:rFonts w:ascii="Times New Roman" w:hAnsi="Times New Roman" w:cs="Times New Roman"/>
        </w:rPr>
        <w:t> The employer must inspect and maintain personal protective equipment used to protect fire response employees to ensure that it provides the intended protection.</w:t>
      </w:r>
    </w:p>
    <w:p w:rsidR="00614E66" w:rsidRPr="00614E66" w:rsidP="00614E66" w14:paraId="2FD6D5E5"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Fire response equipment.</w:t>
      </w:r>
      <w:r w:rsidRPr="00614E66">
        <w:rPr>
          <w:rFonts w:ascii="Times New Roman" w:hAnsi="Times New Roman" w:cs="Times New Roman"/>
        </w:rPr>
        <w:t> The employer must:</w:t>
      </w:r>
    </w:p>
    <w:p w:rsidR="00614E66" w:rsidRPr="00614E66" w:rsidP="00614E66" w14:paraId="5FD88CDA"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Keep fire response equipment in a state of </w:t>
      </w:r>
      <w:r w:rsidRPr="00614E66">
        <w:rPr>
          <w:rFonts w:ascii="Times New Roman" w:hAnsi="Times New Roman" w:cs="Times New Roman"/>
        </w:rPr>
        <w:t>readiness;</w:t>
      </w:r>
    </w:p>
    <w:p w:rsidR="00614E66" w:rsidRPr="00614E66" w:rsidP="00614E66" w14:paraId="11A07F29" w14:textId="77777777">
      <w:pPr>
        <w:rPr>
          <w:rFonts w:ascii="Times New Roman" w:hAnsi="Times New Roman" w:cs="Times New Roman"/>
        </w:rPr>
      </w:pPr>
      <w:r w:rsidRPr="00614E66">
        <w:rPr>
          <w:rFonts w:ascii="Times New Roman" w:hAnsi="Times New Roman" w:cs="Times New Roman"/>
        </w:rPr>
        <w:t>(ii) Standardize all fire hose coupling and connection threads throughout the facility and on vessels and vessel sections by providing the same type of hose coupling and connection threads for hoses of the same or similar diameter; and</w:t>
      </w:r>
    </w:p>
    <w:p w:rsidR="00614E66" w:rsidRPr="00614E66" w:rsidP="00614E66" w14:paraId="553AF3F4" w14:textId="77777777">
      <w:pPr>
        <w:rPr>
          <w:rFonts w:ascii="Times New Roman" w:hAnsi="Times New Roman" w:cs="Times New Roman"/>
        </w:rPr>
      </w:pPr>
      <w:r w:rsidRPr="00614E66">
        <w:rPr>
          <w:rFonts w:ascii="Times New Roman" w:hAnsi="Times New Roman" w:cs="Times New Roman"/>
        </w:rPr>
        <w:t xml:space="preserve">(iii) Ensure that either all fire hoses and coupling connection threads are the same within a facility or vessel or vessel section as those used by the outside fire response </w:t>
      </w:r>
      <w:r w:rsidRPr="00614E66">
        <w:rPr>
          <w:rFonts w:ascii="Times New Roman" w:hAnsi="Times New Roman" w:cs="Times New Roman"/>
        </w:rPr>
        <w:t>organization, or</w:t>
      </w:r>
      <w:r w:rsidRPr="00614E66">
        <w:rPr>
          <w:rFonts w:ascii="Times New Roman" w:hAnsi="Times New Roman" w:cs="Times New Roman"/>
        </w:rPr>
        <w:t xml:space="preserve"> supply suitable adapter couplings if such an organization is expected to use the fire response equipment within a facility or vessel or vessel section.</w:t>
      </w:r>
    </w:p>
    <w:p w:rsidR="00614E66" w:rsidRPr="00614E66" w:rsidP="00614E66" w14:paraId="51ADA9FC" w14:textId="77777777">
      <w:pPr>
        <w:rPr>
          <w:rFonts w:ascii="Times New Roman" w:hAnsi="Times New Roman" w:cs="Times New Roman"/>
          <w:i/>
          <w:iCs/>
        </w:rPr>
      </w:pPr>
      <w:r w:rsidRPr="00614E66">
        <w:rPr>
          <w:rFonts w:ascii="Times New Roman" w:hAnsi="Times New Roman" w:cs="Times New Roman"/>
          <w:i/>
          <w:iCs/>
        </w:rPr>
        <w:t>[</w:t>
      </w:r>
      <w:hyperlink r:id="rId158" w:history="1">
        <w:r w:rsidRPr="00614E66">
          <w:rPr>
            <w:rStyle w:val="Hyperlink"/>
            <w:rFonts w:ascii="Times New Roman" w:hAnsi="Times New Roman" w:cs="Times New Roman"/>
            <w:i/>
            <w:iCs/>
          </w:rPr>
          <w:t>69 FR 55702</w:t>
        </w:r>
      </w:hyperlink>
      <w:r w:rsidRPr="00614E66">
        <w:rPr>
          <w:rFonts w:ascii="Times New Roman" w:hAnsi="Times New Roman" w:cs="Times New Roman"/>
          <w:i/>
          <w:iCs/>
        </w:rPr>
        <w:t>, Sept. 15, 2004, as amended at </w:t>
      </w:r>
      <w:hyperlink r:id="rId163" w:history="1">
        <w:r w:rsidRPr="00614E66">
          <w:rPr>
            <w:rStyle w:val="Hyperlink"/>
            <w:rFonts w:ascii="Times New Roman" w:hAnsi="Times New Roman" w:cs="Times New Roman"/>
            <w:i/>
            <w:iCs/>
          </w:rPr>
          <w:t>71 FR 60847</w:t>
        </w:r>
      </w:hyperlink>
      <w:r w:rsidRPr="00614E66">
        <w:rPr>
          <w:rFonts w:ascii="Times New Roman" w:hAnsi="Times New Roman" w:cs="Times New Roman"/>
          <w:i/>
          <w:iCs/>
        </w:rPr>
        <w:t>, Oct. 17, 2006]</w:t>
      </w:r>
    </w:p>
    <w:p w:rsidR="00614E66" w:rsidRPr="00614E66" w:rsidP="00614E66" w14:paraId="0E5F1A4B" w14:textId="77777777">
      <w:pPr>
        <w:rPr>
          <w:rFonts w:ascii="Times New Roman" w:hAnsi="Times New Roman" w:cs="Times New Roman"/>
          <w:b/>
          <w:bCs/>
        </w:rPr>
      </w:pPr>
      <w:r w:rsidRPr="00614E66">
        <w:rPr>
          <w:rFonts w:ascii="Times New Roman" w:hAnsi="Times New Roman" w:cs="Times New Roman"/>
          <w:b/>
          <w:bCs/>
        </w:rPr>
        <w:t>§ 1915.506 Hazards of fixed extinguishing systems on board vessels and vessel sections.</w:t>
      </w:r>
    </w:p>
    <w:p w:rsidR="00614E66" w:rsidRPr="00614E66" w:rsidP="00614E66" w14:paraId="71805861"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Employer responsibilities.</w:t>
      </w:r>
      <w:r w:rsidRPr="00614E66">
        <w:rPr>
          <w:rFonts w:ascii="Times New Roman" w:hAnsi="Times New Roman" w:cs="Times New Roman"/>
        </w:rPr>
        <w:t> The employer must comply with the provisions of this section whenever employees are exposed to fixed extinguishing systems that could create a dangerous atmosphere when activated in vessels and vessel sections, regardless of geographic location.</w:t>
      </w:r>
    </w:p>
    <w:p w:rsidR="00614E66" w:rsidRPr="00614E66" w:rsidP="00614E66" w14:paraId="63CB76B9"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Requirements for automatic and manual systems.</w:t>
      </w:r>
      <w:r w:rsidRPr="00614E66">
        <w:rPr>
          <w:rFonts w:ascii="Times New Roman" w:hAnsi="Times New Roman" w:cs="Times New Roman"/>
        </w:rPr>
        <w:t> Before any work is done in a space equipped with fixed extinguishing systems, the employer must either:</w:t>
      </w:r>
    </w:p>
    <w:p w:rsidR="00614E66" w:rsidRPr="00614E66" w:rsidP="00614E66" w14:paraId="0F969038" w14:textId="77777777">
      <w:pPr>
        <w:rPr>
          <w:rFonts w:ascii="Times New Roman" w:hAnsi="Times New Roman" w:cs="Times New Roman"/>
        </w:rPr>
      </w:pPr>
      <w:r w:rsidRPr="00614E66">
        <w:rPr>
          <w:rFonts w:ascii="Times New Roman" w:hAnsi="Times New Roman" w:cs="Times New Roman"/>
        </w:rPr>
        <w:t>(1) Physically isolate the systems or use other positive means to prevent the systems' discharge; or</w:t>
      </w:r>
    </w:p>
    <w:p w:rsidR="00614E66" w:rsidRPr="00614E66" w:rsidP="00614E66" w14:paraId="1E27753C" w14:textId="77777777">
      <w:pPr>
        <w:rPr>
          <w:rFonts w:ascii="Times New Roman" w:hAnsi="Times New Roman" w:cs="Times New Roman"/>
        </w:rPr>
      </w:pPr>
      <w:r w:rsidRPr="00614E66">
        <w:rPr>
          <w:rFonts w:ascii="Times New Roman" w:hAnsi="Times New Roman" w:cs="Times New Roman"/>
        </w:rPr>
        <w:t>(2) Ensure employees are trained to recognize:</w:t>
      </w:r>
    </w:p>
    <w:p w:rsidR="00614E66" w:rsidRPr="00614E66" w:rsidP="00614E66" w14:paraId="6AC93DCF"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Systems' discharge and evacuation alarms and the appropriate escape routes; and</w:t>
      </w:r>
    </w:p>
    <w:p w:rsidR="00614E66" w:rsidRPr="00614E66" w:rsidP="00614E66" w14:paraId="4555252F" w14:textId="77777777">
      <w:pPr>
        <w:rPr>
          <w:rFonts w:ascii="Times New Roman" w:hAnsi="Times New Roman" w:cs="Times New Roman"/>
        </w:rPr>
      </w:pPr>
      <w:r w:rsidRPr="00614E66">
        <w:rPr>
          <w:rFonts w:ascii="Times New Roman" w:hAnsi="Times New Roman" w:cs="Times New Roman"/>
        </w:rPr>
        <w:t>(ii) Hazards associated with the extinguishing systems and agents including the dangers of disturbing system components and equipment such as piping, cables, linkages, detection devices, activation devices, and alarm devices.</w:t>
      </w:r>
    </w:p>
    <w:p w:rsidR="00614E66" w:rsidRPr="00614E66" w:rsidP="00614E66" w14:paraId="6E8066FF" w14:textId="77777777">
      <w:pPr>
        <w:rPr>
          <w:rFonts w:ascii="Times New Roman" w:hAnsi="Times New Roman" w:cs="Times New Roman"/>
        </w:rPr>
      </w:pPr>
      <w:r w:rsidRPr="00614E66">
        <w:rPr>
          <w:rFonts w:ascii="Times New Roman" w:hAnsi="Times New Roman" w:cs="Times New Roman"/>
        </w:rPr>
        <w:t>(c) </w:t>
      </w:r>
      <w:r w:rsidRPr="00614E66">
        <w:rPr>
          <w:rFonts w:ascii="Times New Roman" w:hAnsi="Times New Roman" w:cs="Times New Roman"/>
          <w:i/>
          <w:iCs/>
        </w:rPr>
        <w:t>Sea and dock trials.</w:t>
      </w:r>
      <w:r w:rsidRPr="00614E66">
        <w:rPr>
          <w:rFonts w:ascii="Times New Roman" w:hAnsi="Times New Roman" w:cs="Times New Roman"/>
        </w:rPr>
        <w:t> During trials, the employer must ensure that all systems shall remain operational.</w:t>
      </w:r>
    </w:p>
    <w:p w:rsidR="00614E66" w:rsidRPr="00614E66" w:rsidP="00614E66" w14:paraId="4EFC2631" w14:textId="77777777">
      <w:pPr>
        <w:rPr>
          <w:rFonts w:ascii="Times New Roman" w:hAnsi="Times New Roman" w:cs="Times New Roman"/>
        </w:rPr>
      </w:pPr>
      <w:r w:rsidRPr="00614E66">
        <w:rPr>
          <w:rFonts w:ascii="Times New Roman" w:hAnsi="Times New Roman" w:cs="Times New Roman"/>
        </w:rPr>
        <w:t>(d) </w:t>
      </w:r>
      <w:r w:rsidRPr="00614E66">
        <w:rPr>
          <w:rFonts w:ascii="Times New Roman" w:hAnsi="Times New Roman" w:cs="Times New Roman"/>
          <w:i/>
          <w:iCs/>
        </w:rPr>
        <w:t>Doors and hatches.</w:t>
      </w:r>
      <w:r w:rsidRPr="00614E66">
        <w:rPr>
          <w:rFonts w:ascii="Times New Roman" w:hAnsi="Times New Roman" w:cs="Times New Roman"/>
        </w:rPr>
        <w:t> The employer must:</w:t>
      </w:r>
    </w:p>
    <w:p w:rsidR="00614E66" w:rsidRPr="00614E66" w:rsidP="00614E66" w14:paraId="3A5212D2" w14:textId="77777777">
      <w:pPr>
        <w:rPr>
          <w:rFonts w:ascii="Times New Roman" w:hAnsi="Times New Roman" w:cs="Times New Roman"/>
        </w:rPr>
      </w:pPr>
      <w:r w:rsidRPr="00614E66">
        <w:rPr>
          <w:rFonts w:ascii="Times New Roman" w:hAnsi="Times New Roman" w:cs="Times New Roman"/>
        </w:rPr>
        <w:t>(1) Take protective measures to ensure that all doors, hatches, scuttles, and other exit openings remain working and accessible for escape in the event the systems are activated; and</w:t>
      </w:r>
    </w:p>
    <w:p w:rsidR="00614E66" w:rsidRPr="00614E66" w:rsidP="00614E66" w14:paraId="79A8E724" w14:textId="77777777">
      <w:pPr>
        <w:rPr>
          <w:rFonts w:ascii="Times New Roman" w:hAnsi="Times New Roman" w:cs="Times New Roman"/>
        </w:rPr>
      </w:pPr>
      <w:r w:rsidRPr="00614E66">
        <w:rPr>
          <w:rFonts w:ascii="Times New Roman" w:hAnsi="Times New Roman" w:cs="Times New Roman"/>
        </w:rPr>
        <w:t>(2) Ensure that all inward opening doors, hatches, scuttles, and other potential barriers to safe exit are removed, locked open, braced, or otherwise secured so that they remain open and accessible for escape if systems' activation could result in a positive pressure in the protected spaces sufficient to impede escape.</w:t>
      </w:r>
    </w:p>
    <w:p w:rsidR="00614E66" w:rsidRPr="00614E66" w:rsidP="00614E66" w14:paraId="5FB83CA6" w14:textId="77777777">
      <w:pPr>
        <w:rPr>
          <w:rFonts w:ascii="Times New Roman" w:hAnsi="Times New Roman" w:cs="Times New Roman"/>
        </w:rPr>
      </w:pPr>
      <w:r w:rsidRPr="00614E66">
        <w:rPr>
          <w:rFonts w:ascii="Times New Roman" w:hAnsi="Times New Roman" w:cs="Times New Roman"/>
        </w:rPr>
        <w:t>(e) </w:t>
      </w:r>
      <w:r w:rsidRPr="00614E66">
        <w:rPr>
          <w:rFonts w:ascii="Times New Roman" w:hAnsi="Times New Roman" w:cs="Times New Roman"/>
          <w:i/>
          <w:iCs/>
        </w:rPr>
        <w:t>Testing the system.</w:t>
      </w:r>
    </w:p>
    <w:p w:rsidR="00614E66" w:rsidRPr="00614E66" w:rsidP="00614E66" w14:paraId="39FB8DC9" w14:textId="77777777">
      <w:pPr>
        <w:rPr>
          <w:rFonts w:ascii="Times New Roman" w:hAnsi="Times New Roman" w:cs="Times New Roman"/>
        </w:rPr>
      </w:pPr>
      <w:r w:rsidRPr="00614E66">
        <w:rPr>
          <w:rFonts w:ascii="Times New Roman" w:hAnsi="Times New Roman" w:cs="Times New Roman"/>
        </w:rPr>
        <w:t>(1) When testing a fixed extinguishing system involves a total discharge of extinguishing medium into a space, the employer must evacuate all employees from the space and assure that no employees remain in the space during the discharge. The employer must retest the atmosphere in accordance with </w:t>
      </w:r>
      <w:hyperlink r:id="rId61" w:history="1">
        <w:r w:rsidRPr="00614E66">
          <w:rPr>
            <w:rStyle w:val="Hyperlink"/>
            <w:rFonts w:ascii="Times New Roman" w:hAnsi="Times New Roman" w:cs="Times New Roman"/>
          </w:rPr>
          <w:t>§ 1915.12</w:t>
        </w:r>
      </w:hyperlink>
      <w:r w:rsidRPr="00614E66">
        <w:rPr>
          <w:rFonts w:ascii="Times New Roman" w:hAnsi="Times New Roman" w:cs="Times New Roman"/>
        </w:rPr>
        <w:t> to ensure that the oxygen levels are safe for employees to enter.</w:t>
      </w:r>
    </w:p>
    <w:p w:rsidR="00614E66" w:rsidRPr="00614E66" w:rsidP="00614E66" w14:paraId="027B3DED" w14:textId="77777777">
      <w:pPr>
        <w:rPr>
          <w:rFonts w:ascii="Times New Roman" w:hAnsi="Times New Roman" w:cs="Times New Roman"/>
        </w:rPr>
      </w:pPr>
      <w:r w:rsidRPr="00614E66">
        <w:rPr>
          <w:rFonts w:ascii="Times New Roman" w:hAnsi="Times New Roman" w:cs="Times New Roman"/>
        </w:rPr>
        <w:t>(2) When testing a fixed extinguishing system does not involve a total discharge of the systems extinguishing medium, the employer must make sure that the system's extinguishing medium is physically isolated and that all employees not directly involved in the testing are evacuated from the protected space.</w:t>
      </w:r>
    </w:p>
    <w:p w:rsidR="00614E66" w:rsidRPr="00614E66" w:rsidP="00614E66" w14:paraId="4D0361C6" w14:textId="77777777">
      <w:pPr>
        <w:rPr>
          <w:rFonts w:ascii="Times New Roman" w:hAnsi="Times New Roman" w:cs="Times New Roman"/>
        </w:rPr>
      </w:pPr>
      <w:r w:rsidRPr="00614E66">
        <w:rPr>
          <w:rFonts w:ascii="Times New Roman" w:hAnsi="Times New Roman" w:cs="Times New Roman"/>
        </w:rPr>
        <w:t>(f) </w:t>
      </w:r>
      <w:r w:rsidRPr="00614E66">
        <w:rPr>
          <w:rFonts w:ascii="Times New Roman" w:hAnsi="Times New Roman" w:cs="Times New Roman"/>
          <w:i/>
          <w:iCs/>
        </w:rPr>
        <w:t>Conducting system maintenance.</w:t>
      </w:r>
      <w:r w:rsidRPr="00614E66">
        <w:rPr>
          <w:rFonts w:ascii="Times New Roman" w:hAnsi="Times New Roman" w:cs="Times New Roman"/>
        </w:rPr>
        <w:t> Before conducting maintenance on a fixed extinguishing system, the employer must ensure that the system is physically isolated.</w:t>
      </w:r>
    </w:p>
    <w:p w:rsidR="00614E66" w:rsidRPr="00614E66" w:rsidP="00614E66" w14:paraId="15CAB703" w14:textId="77777777">
      <w:pPr>
        <w:rPr>
          <w:rFonts w:ascii="Times New Roman" w:hAnsi="Times New Roman" w:cs="Times New Roman"/>
        </w:rPr>
      </w:pPr>
      <w:r w:rsidRPr="00614E66">
        <w:rPr>
          <w:rFonts w:ascii="Times New Roman" w:hAnsi="Times New Roman" w:cs="Times New Roman"/>
        </w:rPr>
        <w:t>(g) </w:t>
      </w:r>
      <w:r w:rsidRPr="00614E66">
        <w:rPr>
          <w:rFonts w:ascii="Times New Roman" w:hAnsi="Times New Roman" w:cs="Times New Roman"/>
          <w:i/>
          <w:iCs/>
        </w:rPr>
        <w:t>Using fixed manual extinguishing systems for fire protection.</w:t>
      </w:r>
      <w:r w:rsidRPr="00614E66">
        <w:rPr>
          <w:rFonts w:ascii="Times New Roman" w:hAnsi="Times New Roman" w:cs="Times New Roman"/>
        </w:rPr>
        <w:t> If fixed manual extinguishing systems are used to provide fire protection for spaces in which the employees are working, the employer must ensure that:</w:t>
      </w:r>
    </w:p>
    <w:p w:rsidR="00614E66" w:rsidRPr="00614E66" w:rsidP="00614E66" w14:paraId="1CDB9C8C" w14:textId="77777777">
      <w:pPr>
        <w:rPr>
          <w:rFonts w:ascii="Times New Roman" w:hAnsi="Times New Roman" w:cs="Times New Roman"/>
        </w:rPr>
      </w:pPr>
      <w:r w:rsidRPr="00614E66">
        <w:rPr>
          <w:rFonts w:ascii="Times New Roman" w:hAnsi="Times New Roman" w:cs="Times New Roman"/>
        </w:rPr>
        <w:t xml:space="preserve">(1) Only authorized employees are allowed to activate the </w:t>
      </w:r>
      <w:r w:rsidRPr="00614E66">
        <w:rPr>
          <w:rFonts w:ascii="Times New Roman" w:hAnsi="Times New Roman" w:cs="Times New Roman"/>
        </w:rPr>
        <w:t>system;</w:t>
      </w:r>
    </w:p>
    <w:p w:rsidR="00614E66" w:rsidRPr="00614E66" w:rsidP="00614E66" w14:paraId="30117204" w14:textId="77777777">
      <w:pPr>
        <w:rPr>
          <w:rFonts w:ascii="Times New Roman" w:hAnsi="Times New Roman" w:cs="Times New Roman"/>
        </w:rPr>
      </w:pPr>
      <w:r w:rsidRPr="00614E66">
        <w:rPr>
          <w:rFonts w:ascii="Times New Roman" w:hAnsi="Times New Roman" w:cs="Times New Roman"/>
        </w:rPr>
        <w:t>(2) Authorized employees are trained to operate and activate the systems; and</w:t>
      </w:r>
    </w:p>
    <w:p w:rsidR="00614E66" w:rsidRPr="00614E66" w:rsidP="00614E66" w14:paraId="284FBE0C" w14:textId="77777777">
      <w:pPr>
        <w:rPr>
          <w:rFonts w:ascii="Times New Roman" w:hAnsi="Times New Roman" w:cs="Times New Roman"/>
        </w:rPr>
      </w:pPr>
      <w:r w:rsidRPr="00614E66">
        <w:rPr>
          <w:rFonts w:ascii="Times New Roman" w:hAnsi="Times New Roman" w:cs="Times New Roman"/>
        </w:rPr>
        <w:t>(3) All employees are evacuated from the protected spaces, and accounted for, before the fixed manual extinguishing system is activated.</w:t>
      </w:r>
    </w:p>
    <w:p w:rsidR="00614E66" w:rsidRPr="00614E66" w:rsidP="00614E66" w14:paraId="163AADDA" w14:textId="77777777">
      <w:pPr>
        <w:rPr>
          <w:rFonts w:ascii="Times New Roman" w:hAnsi="Times New Roman" w:cs="Times New Roman"/>
          <w:b/>
          <w:bCs/>
        </w:rPr>
      </w:pPr>
      <w:r w:rsidRPr="00614E66">
        <w:rPr>
          <w:rFonts w:ascii="Times New Roman" w:hAnsi="Times New Roman" w:cs="Times New Roman"/>
          <w:b/>
          <w:bCs/>
        </w:rPr>
        <w:t>§ 1915.507 Land-side fire protection systems.</w:t>
      </w:r>
    </w:p>
    <w:p w:rsidR="00614E66" w:rsidRPr="00614E66" w:rsidP="00614E66" w14:paraId="642C2F5A"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Employer responsibilities.</w:t>
      </w:r>
      <w:r w:rsidRPr="00614E66">
        <w:rPr>
          <w:rFonts w:ascii="Times New Roman" w:hAnsi="Times New Roman" w:cs="Times New Roman"/>
        </w:rPr>
        <w:t> The employer must ensure all fixed and portable fire protection systems needed to meet an OSHA standard for employee safety or employee protection from fire hazards in land-side facilities, including, but not limited to, buildings, structures, and equipment, meet the requirements of this section.</w:t>
      </w:r>
    </w:p>
    <w:p w:rsidR="00614E66" w:rsidRPr="00614E66" w:rsidP="00614E66" w14:paraId="0E218184"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Portable fire extinguishers and hose systems.</w:t>
      </w:r>
    </w:p>
    <w:p w:rsidR="00614E66" w:rsidRPr="00614E66" w:rsidP="00614E66" w14:paraId="3672550F" w14:textId="77777777">
      <w:pPr>
        <w:rPr>
          <w:rFonts w:ascii="Times New Roman" w:hAnsi="Times New Roman" w:cs="Times New Roman"/>
        </w:rPr>
      </w:pPr>
      <w:r w:rsidRPr="00614E66">
        <w:rPr>
          <w:rFonts w:ascii="Times New Roman" w:hAnsi="Times New Roman" w:cs="Times New Roman"/>
        </w:rPr>
        <w:t>(1) The employer must select, install, inspect, maintain, and test all portable fire extinguishers according to NFPA 10-2002 Standard for Portable Fire Extinguishers (incorporated by reference, see </w:t>
      </w:r>
      <w:hyperlink r:id="rId56" w:history="1">
        <w:r w:rsidRPr="00614E66">
          <w:rPr>
            <w:rStyle w:val="Hyperlink"/>
            <w:rFonts w:ascii="Times New Roman" w:hAnsi="Times New Roman" w:cs="Times New Roman"/>
          </w:rPr>
          <w:t>§ 1915.5</w:t>
        </w:r>
      </w:hyperlink>
      <w:r w:rsidRPr="00614E66">
        <w:rPr>
          <w:rFonts w:ascii="Times New Roman" w:hAnsi="Times New Roman" w:cs="Times New Roman"/>
        </w:rPr>
        <w:t>).</w:t>
      </w:r>
    </w:p>
    <w:p w:rsidR="00614E66" w:rsidRPr="00614E66" w:rsidP="00614E66" w14:paraId="5B35EB73" w14:textId="77777777">
      <w:pPr>
        <w:rPr>
          <w:rFonts w:ascii="Times New Roman" w:hAnsi="Times New Roman" w:cs="Times New Roman"/>
        </w:rPr>
      </w:pPr>
      <w:r w:rsidRPr="00614E66">
        <w:rPr>
          <w:rFonts w:ascii="Times New Roman" w:hAnsi="Times New Roman" w:cs="Times New Roman"/>
        </w:rPr>
        <w:t>(2) The employer is permitted to use Class II or Class III hose systems, in accordance with NFPA 10-2002 (incorporated by reference, see </w:t>
      </w:r>
      <w:hyperlink r:id="rId56" w:history="1">
        <w:r w:rsidRPr="00614E66">
          <w:rPr>
            <w:rStyle w:val="Hyperlink"/>
            <w:rFonts w:ascii="Times New Roman" w:hAnsi="Times New Roman" w:cs="Times New Roman"/>
          </w:rPr>
          <w:t>§ 1915.5</w:t>
        </w:r>
      </w:hyperlink>
      <w:r w:rsidRPr="00614E66">
        <w:rPr>
          <w:rFonts w:ascii="Times New Roman" w:hAnsi="Times New Roman" w:cs="Times New Roman"/>
        </w:rPr>
        <w:t>), as portable fire extinguishers if the employer selects, installs, inspects, maintains, and tests those systems according to the specific recommendations in NFPA 14-2003 Standard for the Installation of Standpipe and Hose Systems (incorporated by reference, see </w:t>
      </w:r>
      <w:hyperlink r:id="rId56" w:history="1">
        <w:r w:rsidRPr="00614E66">
          <w:rPr>
            <w:rStyle w:val="Hyperlink"/>
            <w:rFonts w:ascii="Times New Roman" w:hAnsi="Times New Roman" w:cs="Times New Roman"/>
          </w:rPr>
          <w:t>§ 1915.5</w:t>
        </w:r>
      </w:hyperlink>
      <w:r w:rsidRPr="00614E66">
        <w:rPr>
          <w:rFonts w:ascii="Times New Roman" w:hAnsi="Times New Roman" w:cs="Times New Roman"/>
        </w:rPr>
        <w:t>).</w:t>
      </w:r>
    </w:p>
    <w:p w:rsidR="00614E66" w:rsidRPr="00614E66" w:rsidP="00614E66" w14:paraId="3E969429" w14:textId="77777777">
      <w:pPr>
        <w:rPr>
          <w:rFonts w:ascii="Times New Roman" w:hAnsi="Times New Roman" w:cs="Times New Roman"/>
        </w:rPr>
      </w:pPr>
      <w:r w:rsidRPr="00614E66">
        <w:rPr>
          <w:rFonts w:ascii="Times New Roman" w:hAnsi="Times New Roman" w:cs="Times New Roman"/>
        </w:rPr>
        <w:t>(c) </w:t>
      </w:r>
      <w:r w:rsidRPr="00614E66">
        <w:rPr>
          <w:rFonts w:ascii="Times New Roman" w:hAnsi="Times New Roman" w:cs="Times New Roman"/>
          <w:i/>
          <w:iCs/>
        </w:rPr>
        <w:t>General requirements for fixed extinguishing systems.</w:t>
      </w:r>
      <w:r w:rsidRPr="00614E66">
        <w:rPr>
          <w:rFonts w:ascii="Times New Roman" w:hAnsi="Times New Roman" w:cs="Times New Roman"/>
        </w:rPr>
        <w:t> The employer must:</w:t>
      </w:r>
    </w:p>
    <w:p w:rsidR="00614E66" w:rsidRPr="00614E66" w:rsidP="00614E66" w14:paraId="31BECCA0" w14:textId="77777777">
      <w:pPr>
        <w:rPr>
          <w:rFonts w:ascii="Times New Roman" w:hAnsi="Times New Roman" w:cs="Times New Roman"/>
        </w:rPr>
      </w:pPr>
      <w:r w:rsidRPr="00614E66">
        <w:rPr>
          <w:rFonts w:ascii="Times New Roman" w:hAnsi="Times New Roman" w:cs="Times New Roman"/>
        </w:rPr>
        <w:t>(1) Ensure that any fixed extinguishing system component or extinguishing agent is approved by an OSHA Nationally Recognized Testing Laboratory, meeting the requirements of </w:t>
      </w:r>
      <w:hyperlink r:id="rId85" w:history="1">
        <w:r w:rsidRPr="00614E66">
          <w:rPr>
            <w:rStyle w:val="Hyperlink"/>
            <w:rFonts w:ascii="Times New Roman" w:hAnsi="Times New Roman" w:cs="Times New Roman"/>
          </w:rPr>
          <w:t>29 CFR 1910.7</w:t>
        </w:r>
      </w:hyperlink>
      <w:r w:rsidRPr="00614E66">
        <w:rPr>
          <w:rFonts w:ascii="Times New Roman" w:hAnsi="Times New Roman" w:cs="Times New Roman"/>
        </w:rPr>
        <w:t>, for use on the specific hazards the employer expects it to control or extinguish;</w:t>
      </w:r>
    </w:p>
    <w:p w:rsidR="00614E66" w:rsidRPr="00614E66" w:rsidP="00614E66" w14:paraId="7FBCE6E5" w14:textId="77777777">
      <w:pPr>
        <w:rPr>
          <w:rFonts w:ascii="Times New Roman" w:hAnsi="Times New Roman" w:cs="Times New Roman"/>
        </w:rPr>
      </w:pPr>
      <w:r w:rsidRPr="00614E66">
        <w:rPr>
          <w:rFonts w:ascii="Times New Roman" w:hAnsi="Times New Roman" w:cs="Times New Roman"/>
        </w:rPr>
        <w:t xml:space="preserve">(2) Notify employees and take the necessary precautions to ensure employees are safe from fire if for any reason a fire extinguishing system stops working, until the system is working </w:t>
      </w:r>
      <w:r w:rsidRPr="00614E66">
        <w:rPr>
          <w:rFonts w:ascii="Times New Roman" w:hAnsi="Times New Roman" w:cs="Times New Roman"/>
        </w:rPr>
        <w:t>again;</w:t>
      </w:r>
    </w:p>
    <w:p w:rsidR="00614E66" w:rsidRPr="00614E66" w:rsidP="00614E66" w14:paraId="0CF2D80E" w14:textId="77777777">
      <w:pPr>
        <w:rPr>
          <w:rFonts w:ascii="Times New Roman" w:hAnsi="Times New Roman" w:cs="Times New Roman"/>
        </w:rPr>
      </w:pPr>
      <w:r w:rsidRPr="00614E66">
        <w:rPr>
          <w:rFonts w:ascii="Times New Roman" w:hAnsi="Times New Roman" w:cs="Times New Roman"/>
        </w:rPr>
        <w:t xml:space="preserve">(3) Ensure all repairs to fire extinguishing systems and equipment are done by a qualified technician or </w:t>
      </w:r>
      <w:r w:rsidRPr="00614E66">
        <w:rPr>
          <w:rFonts w:ascii="Times New Roman" w:hAnsi="Times New Roman" w:cs="Times New Roman"/>
        </w:rPr>
        <w:t>mechanic;</w:t>
      </w:r>
    </w:p>
    <w:p w:rsidR="00614E66" w:rsidRPr="00614E66" w:rsidP="00614E66" w14:paraId="5B57441C" w14:textId="77777777">
      <w:pPr>
        <w:rPr>
          <w:rFonts w:ascii="Times New Roman" w:hAnsi="Times New Roman" w:cs="Times New Roman"/>
        </w:rPr>
      </w:pPr>
      <w:r w:rsidRPr="00614E66">
        <w:rPr>
          <w:rFonts w:ascii="Times New Roman" w:hAnsi="Times New Roman" w:cs="Times New Roman"/>
        </w:rPr>
        <w:t xml:space="preserve">(4) Provide and ensure employees use proper personal protective equipment when entering discharge areas in which the atmosphere remains hazardous to employee safety or </w:t>
      </w:r>
      <w:r w:rsidRPr="00614E66">
        <w:rPr>
          <w:rFonts w:ascii="Times New Roman" w:hAnsi="Times New Roman" w:cs="Times New Roman"/>
        </w:rPr>
        <w:t>health, or</w:t>
      </w:r>
      <w:r w:rsidRPr="00614E66">
        <w:rPr>
          <w:rFonts w:ascii="Times New Roman" w:hAnsi="Times New Roman" w:cs="Times New Roman"/>
        </w:rPr>
        <w:t xml:space="preserve"> provide safeguards to prevent employees from entering those areas. See </w:t>
      </w:r>
      <w:hyperlink r:id="rId61" w:history="1">
        <w:r w:rsidRPr="00614E66">
          <w:rPr>
            <w:rStyle w:val="Hyperlink"/>
            <w:rFonts w:ascii="Times New Roman" w:hAnsi="Times New Roman" w:cs="Times New Roman"/>
          </w:rPr>
          <w:t>§ 1915.12</w:t>
        </w:r>
      </w:hyperlink>
      <w:r w:rsidRPr="00614E66">
        <w:rPr>
          <w:rFonts w:ascii="Times New Roman" w:hAnsi="Times New Roman" w:cs="Times New Roman"/>
        </w:rPr>
        <w:t xml:space="preserve"> for additional requirements applicable to safe entry into spaces containing dangerous </w:t>
      </w:r>
      <w:r w:rsidRPr="00614E66">
        <w:rPr>
          <w:rFonts w:ascii="Times New Roman" w:hAnsi="Times New Roman" w:cs="Times New Roman"/>
        </w:rPr>
        <w:t>atmospheres;</w:t>
      </w:r>
    </w:p>
    <w:p w:rsidR="00614E66" w:rsidRPr="00614E66" w:rsidP="00614E66" w14:paraId="3DDCDAC3" w14:textId="77777777">
      <w:pPr>
        <w:rPr>
          <w:rFonts w:ascii="Times New Roman" w:hAnsi="Times New Roman" w:cs="Times New Roman"/>
        </w:rPr>
      </w:pPr>
      <w:r w:rsidRPr="00614E66">
        <w:rPr>
          <w:rFonts w:ascii="Times New Roman" w:hAnsi="Times New Roman" w:cs="Times New Roman"/>
        </w:rPr>
        <w:t>(5) Post hazard warning or caution signs at both the entrance to and inside of areas protected by fixed extinguishing systems that use extinguishing agents in concentrations known to be hazardous to employee safety or health; and</w:t>
      </w:r>
    </w:p>
    <w:p w:rsidR="00614E66" w:rsidRPr="00614E66" w:rsidP="00614E66" w14:paraId="5CC13697" w14:textId="77777777">
      <w:pPr>
        <w:rPr>
          <w:rFonts w:ascii="Times New Roman" w:hAnsi="Times New Roman" w:cs="Times New Roman"/>
        </w:rPr>
      </w:pPr>
      <w:r w:rsidRPr="00614E66">
        <w:rPr>
          <w:rFonts w:ascii="Times New Roman" w:hAnsi="Times New Roman" w:cs="Times New Roman"/>
        </w:rPr>
        <w:t>(6) Select, install, inspect, maintain, and test all automatic fire detection systems and emergency alarms according to NFPA 72-2002 National Fire Alarm Code (incorporated by reference, see </w:t>
      </w:r>
      <w:hyperlink r:id="rId56" w:history="1">
        <w:r w:rsidRPr="00614E66">
          <w:rPr>
            <w:rStyle w:val="Hyperlink"/>
            <w:rFonts w:ascii="Times New Roman" w:hAnsi="Times New Roman" w:cs="Times New Roman"/>
          </w:rPr>
          <w:t>§ 1915.5</w:t>
        </w:r>
      </w:hyperlink>
      <w:r w:rsidRPr="00614E66">
        <w:rPr>
          <w:rFonts w:ascii="Times New Roman" w:hAnsi="Times New Roman" w:cs="Times New Roman"/>
        </w:rPr>
        <w:t>)</w:t>
      </w:r>
    </w:p>
    <w:p w:rsidR="00614E66" w:rsidRPr="00614E66" w:rsidP="00614E66" w14:paraId="7B583131" w14:textId="77777777">
      <w:pPr>
        <w:rPr>
          <w:rFonts w:ascii="Times New Roman" w:hAnsi="Times New Roman" w:cs="Times New Roman"/>
        </w:rPr>
      </w:pPr>
      <w:r w:rsidRPr="00614E66">
        <w:rPr>
          <w:rFonts w:ascii="Times New Roman" w:hAnsi="Times New Roman" w:cs="Times New Roman"/>
        </w:rPr>
        <w:t>(d) </w:t>
      </w:r>
      <w:r w:rsidRPr="00614E66">
        <w:rPr>
          <w:rFonts w:ascii="Times New Roman" w:hAnsi="Times New Roman" w:cs="Times New Roman"/>
          <w:i/>
          <w:iCs/>
        </w:rPr>
        <w:t>Fixed extinguishing systems.</w:t>
      </w:r>
      <w:r w:rsidRPr="00614E66">
        <w:rPr>
          <w:rFonts w:ascii="Times New Roman" w:hAnsi="Times New Roman" w:cs="Times New Roman"/>
        </w:rPr>
        <w:t> The employer must select, install, maintain, inspect, and test all fixed systems required by OSHA as follows:</w:t>
      </w:r>
    </w:p>
    <w:p w:rsidR="00614E66" w:rsidRPr="00614E66" w:rsidP="00614E66" w14:paraId="01642C0D" w14:textId="77777777">
      <w:pPr>
        <w:rPr>
          <w:rFonts w:ascii="Times New Roman" w:hAnsi="Times New Roman" w:cs="Times New Roman"/>
        </w:rPr>
      </w:pPr>
      <w:r w:rsidRPr="00614E66">
        <w:rPr>
          <w:rFonts w:ascii="Times New Roman" w:hAnsi="Times New Roman" w:cs="Times New Roman"/>
        </w:rPr>
        <w:t>(1) Standpipe and hose systems according to NFPA 14-2003 Standard for the Installation of Standpipe and Hose Systems (incorporated by reference, see </w:t>
      </w:r>
      <w:hyperlink r:id="rId56" w:history="1">
        <w:r w:rsidRPr="00614E66">
          <w:rPr>
            <w:rStyle w:val="Hyperlink"/>
            <w:rFonts w:ascii="Times New Roman" w:hAnsi="Times New Roman" w:cs="Times New Roman"/>
          </w:rPr>
          <w:t>§ 1915.5</w:t>
        </w:r>
      </w:hyperlink>
      <w:r w:rsidRPr="00614E66">
        <w:rPr>
          <w:rFonts w:ascii="Times New Roman" w:hAnsi="Times New Roman" w:cs="Times New Roman"/>
        </w:rPr>
        <w:t>);</w:t>
      </w:r>
    </w:p>
    <w:p w:rsidR="00614E66" w:rsidRPr="00614E66" w:rsidP="00614E66" w14:paraId="7AFA9CF3" w14:textId="77777777">
      <w:pPr>
        <w:rPr>
          <w:rFonts w:ascii="Times New Roman" w:hAnsi="Times New Roman" w:cs="Times New Roman"/>
        </w:rPr>
      </w:pPr>
      <w:r w:rsidRPr="00614E66">
        <w:rPr>
          <w:rFonts w:ascii="Times New Roman" w:hAnsi="Times New Roman" w:cs="Times New Roman"/>
        </w:rPr>
        <w:t>(2) Automatic sprinkler systems according to NFPA 25-2002 Standard for the Inspection, Testing, and Maintenance of Water-based Fire Protection Systems, (incorporated by reference, see </w:t>
      </w:r>
      <w:hyperlink r:id="rId56" w:history="1">
        <w:r w:rsidRPr="00614E66">
          <w:rPr>
            <w:rStyle w:val="Hyperlink"/>
            <w:rFonts w:ascii="Times New Roman" w:hAnsi="Times New Roman" w:cs="Times New Roman"/>
          </w:rPr>
          <w:t>§ 1915.5</w:t>
        </w:r>
      </w:hyperlink>
      <w:r w:rsidRPr="00614E66">
        <w:rPr>
          <w:rFonts w:ascii="Times New Roman" w:hAnsi="Times New Roman" w:cs="Times New Roman"/>
        </w:rPr>
        <w:t>), and either</w:t>
      </w:r>
    </w:p>
    <w:p w:rsidR="00614E66" w:rsidRPr="00614E66" w:rsidP="00614E66" w14:paraId="7B641940"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NFPA 13-2002 Standard for the Installation of Sprinkler Systems (incorporated by reference, see </w:t>
      </w:r>
      <w:hyperlink r:id="rId56" w:history="1">
        <w:r w:rsidRPr="00614E66">
          <w:rPr>
            <w:rStyle w:val="Hyperlink"/>
            <w:rFonts w:ascii="Times New Roman" w:hAnsi="Times New Roman" w:cs="Times New Roman"/>
          </w:rPr>
          <w:t>§ 1915.5</w:t>
        </w:r>
      </w:hyperlink>
      <w:r w:rsidRPr="00614E66">
        <w:rPr>
          <w:rFonts w:ascii="Times New Roman" w:hAnsi="Times New Roman" w:cs="Times New Roman"/>
        </w:rPr>
        <w:t>), or</w:t>
      </w:r>
    </w:p>
    <w:p w:rsidR="00614E66" w:rsidRPr="00614E66" w:rsidP="00614E66" w14:paraId="4A29A51C" w14:textId="77777777">
      <w:pPr>
        <w:rPr>
          <w:rFonts w:ascii="Times New Roman" w:hAnsi="Times New Roman" w:cs="Times New Roman"/>
        </w:rPr>
      </w:pPr>
      <w:r w:rsidRPr="00614E66">
        <w:rPr>
          <w:rFonts w:ascii="Times New Roman" w:hAnsi="Times New Roman" w:cs="Times New Roman"/>
        </w:rPr>
        <w:t>(ii) NFPA 750-2003 Standard on Water Mist Fire Protection Systems (incorporated by reference, see </w:t>
      </w:r>
      <w:hyperlink r:id="rId56" w:history="1">
        <w:r w:rsidRPr="00614E66">
          <w:rPr>
            <w:rStyle w:val="Hyperlink"/>
            <w:rFonts w:ascii="Times New Roman" w:hAnsi="Times New Roman" w:cs="Times New Roman"/>
          </w:rPr>
          <w:t>§ 1915.5</w:t>
        </w:r>
      </w:hyperlink>
      <w:r w:rsidRPr="00614E66">
        <w:rPr>
          <w:rFonts w:ascii="Times New Roman" w:hAnsi="Times New Roman" w:cs="Times New Roman"/>
        </w:rPr>
        <w:t>);</w:t>
      </w:r>
    </w:p>
    <w:p w:rsidR="00614E66" w:rsidRPr="00614E66" w:rsidP="00614E66" w14:paraId="3AAFFC90" w14:textId="77777777">
      <w:pPr>
        <w:rPr>
          <w:rFonts w:ascii="Times New Roman" w:hAnsi="Times New Roman" w:cs="Times New Roman"/>
        </w:rPr>
      </w:pPr>
      <w:r w:rsidRPr="00614E66">
        <w:rPr>
          <w:rFonts w:ascii="Times New Roman" w:hAnsi="Times New Roman" w:cs="Times New Roman"/>
        </w:rPr>
        <w:t>(3) Fixed extinguishing systems that use water or foam as the extinguishing agent according to NFPA 15-2001 Standard for Water Spray Fixed Systems for Fire Protection (incorporated by reference, see </w:t>
      </w:r>
      <w:hyperlink r:id="rId56" w:history="1">
        <w:r w:rsidRPr="00614E66">
          <w:rPr>
            <w:rStyle w:val="Hyperlink"/>
            <w:rFonts w:ascii="Times New Roman" w:hAnsi="Times New Roman" w:cs="Times New Roman"/>
          </w:rPr>
          <w:t>§ 1915.5</w:t>
        </w:r>
      </w:hyperlink>
      <w:r w:rsidRPr="00614E66">
        <w:rPr>
          <w:rFonts w:ascii="Times New Roman" w:hAnsi="Times New Roman" w:cs="Times New Roman"/>
        </w:rPr>
        <w:t>) and NFPA 11-2005 Standard for Low-, Medium-, and High-Expansion Foam (incorporated by reference, see </w:t>
      </w:r>
      <w:hyperlink r:id="rId56" w:history="1">
        <w:r w:rsidRPr="00614E66">
          <w:rPr>
            <w:rStyle w:val="Hyperlink"/>
            <w:rFonts w:ascii="Times New Roman" w:hAnsi="Times New Roman" w:cs="Times New Roman"/>
          </w:rPr>
          <w:t>§ 1915.5</w:t>
        </w:r>
      </w:hyperlink>
      <w:r w:rsidRPr="00614E66">
        <w:rPr>
          <w:rFonts w:ascii="Times New Roman" w:hAnsi="Times New Roman" w:cs="Times New Roman"/>
        </w:rPr>
        <w:t>);</w:t>
      </w:r>
    </w:p>
    <w:p w:rsidR="00614E66" w:rsidRPr="00614E66" w:rsidP="00614E66" w14:paraId="0C78EE8B" w14:textId="77777777">
      <w:pPr>
        <w:rPr>
          <w:rFonts w:ascii="Times New Roman" w:hAnsi="Times New Roman" w:cs="Times New Roman"/>
        </w:rPr>
      </w:pPr>
      <w:r w:rsidRPr="00614E66">
        <w:rPr>
          <w:rFonts w:ascii="Times New Roman" w:hAnsi="Times New Roman" w:cs="Times New Roman"/>
        </w:rPr>
        <w:t>(4) Fixed extinguishing systems using dry chemical as the extinguishing agent according to NFPA 17-2002 Standard for Dry Chemical Extinguishing Systems (incorporated by reference, see </w:t>
      </w:r>
      <w:hyperlink r:id="rId56" w:history="1">
        <w:r w:rsidRPr="00614E66">
          <w:rPr>
            <w:rStyle w:val="Hyperlink"/>
            <w:rFonts w:ascii="Times New Roman" w:hAnsi="Times New Roman" w:cs="Times New Roman"/>
          </w:rPr>
          <w:t>§ 1915.5</w:t>
        </w:r>
      </w:hyperlink>
      <w:r w:rsidRPr="00614E66">
        <w:rPr>
          <w:rFonts w:ascii="Times New Roman" w:hAnsi="Times New Roman" w:cs="Times New Roman"/>
        </w:rPr>
        <w:t>); and</w:t>
      </w:r>
    </w:p>
    <w:p w:rsidR="00614E66" w:rsidRPr="00614E66" w:rsidP="00614E66" w14:paraId="1663EFE3" w14:textId="77777777">
      <w:pPr>
        <w:rPr>
          <w:rFonts w:ascii="Times New Roman" w:hAnsi="Times New Roman" w:cs="Times New Roman"/>
        </w:rPr>
      </w:pPr>
      <w:r w:rsidRPr="00614E66">
        <w:rPr>
          <w:rFonts w:ascii="Times New Roman" w:hAnsi="Times New Roman" w:cs="Times New Roman"/>
        </w:rPr>
        <w:t>(5) Fixed extinguishing systems using gas as the extinguishing agent according to NFPA 12-2005 Standard on Carbon Dioxide Extinguishing Systems (incorporated by reference, see </w:t>
      </w:r>
      <w:hyperlink r:id="rId56" w:history="1">
        <w:r w:rsidRPr="00614E66">
          <w:rPr>
            <w:rStyle w:val="Hyperlink"/>
            <w:rFonts w:ascii="Times New Roman" w:hAnsi="Times New Roman" w:cs="Times New Roman"/>
          </w:rPr>
          <w:t>§ 1915.5</w:t>
        </w:r>
      </w:hyperlink>
      <w:r w:rsidRPr="00614E66">
        <w:rPr>
          <w:rFonts w:ascii="Times New Roman" w:hAnsi="Times New Roman" w:cs="Times New Roman"/>
        </w:rPr>
        <w:t>); NFPA 12A-2004 Standard on Halon 1301 Fire Extinguishing Systems (incorporated by reference, see </w:t>
      </w:r>
      <w:hyperlink r:id="rId56" w:history="1">
        <w:r w:rsidRPr="00614E66">
          <w:rPr>
            <w:rStyle w:val="Hyperlink"/>
            <w:rFonts w:ascii="Times New Roman" w:hAnsi="Times New Roman" w:cs="Times New Roman"/>
          </w:rPr>
          <w:t>§ 1915.5</w:t>
        </w:r>
      </w:hyperlink>
      <w:r w:rsidRPr="00614E66">
        <w:rPr>
          <w:rFonts w:ascii="Times New Roman" w:hAnsi="Times New Roman" w:cs="Times New Roman"/>
        </w:rPr>
        <w:t>); and NFPA 2001-2004 Standard on Clean Agent Fire Extinguishing Systems (incorporated by reference, see </w:t>
      </w:r>
      <w:hyperlink r:id="rId56" w:history="1">
        <w:r w:rsidRPr="00614E66">
          <w:rPr>
            <w:rStyle w:val="Hyperlink"/>
            <w:rFonts w:ascii="Times New Roman" w:hAnsi="Times New Roman" w:cs="Times New Roman"/>
          </w:rPr>
          <w:t>§ 1915.5</w:t>
        </w:r>
      </w:hyperlink>
      <w:r w:rsidRPr="00614E66">
        <w:rPr>
          <w:rFonts w:ascii="Times New Roman" w:hAnsi="Times New Roman" w:cs="Times New Roman"/>
        </w:rPr>
        <w:t>).</w:t>
      </w:r>
    </w:p>
    <w:p w:rsidR="00614E66" w:rsidRPr="00614E66" w:rsidP="00614E66" w14:paraId="12F6A372" w14:textId="77777777">
      <w:pPr>
        <w:rPr>
          <w:rFonts w:ascii="Times New Roman" w:hAnsi="Times New Roman" w:cs="Times New Roman"/>
          <w:i/>
          <w:iCs/>
        </w:rPr>
      </w:pPr>
      <w:r w:rsidRPr="00614E66">
        <w:rPr>
          <w:rFonts w:ascii="Times New Roman" w:hAnsi="Times New Roman" w:cs="Times New Roman"/>
          <w:i/>
          <w:iCs/>
        </w:rPr>
        <w:t>[</w:t>
      </w:r>
      <w:hyperlink r:id="rId158" w:history="1">
        <w:r w:rsidRPr="00614E66">
          <w:rPr>
            <w:rStyle w:val="Hyperlink"/>
            <w:rFonts w:ascii="Times New Roman" w:hAnsi="Times New Roman" w:cs="Times New Roman"/>
            <w:i/>
            <w:iCs/>
          </w:rPr>
          <w:t>69 FR 55702</w:t>
        </w:r>
      </w:hyperlink>
      <w:r w:rsidRPr="00614E66">
        <w:rPr>
          <w:rFonts w:ascii="Times New Roman" w:hAnsi="Times New Roman" w:cs="Times New Roman"/>
          <w:i/>
          <w:iCs/>
        </w:rPr>
        <w:t>, Sept. 15, 2004, as amended at </w:t>
      </w:r>
      <w:hyperlink r:id="rId163" w:history="1">
        <w:r w:rsidRPr="00614E66">
          <w:rPr>
            <w:rStyle w:val="Hyperlink"/>
            <w:rFonts w:ascii="Times New Roman" w:hAnsi="Times New Roman" w:cs="Times New Roman"/>
            <w:i/>
            <w:iCs/>
          </w:rPr>
          <w:t>71 FR 60847</w:t>
        </w:r>
      </w:hyperlink>
      <w:r w:rsidRPr="00614E66">
        <w:rPr>
          <w:rFonts w:ascii="Times New Roman" w:hAnsi="Times New Roman" w:cs="Times New Roman"/>
          <w:i/>
          <w:iCs/>
        </w:rPr>
        <w:t>, Oct. 17, 2006]</w:t>
      </w:r>
    </w:p>
    <w:p w:rsidR="00614E66" w:rsidRPr="00614E66" w:rsidP="00614E66" w14:paraId="1AE906F0" w14:textId="77777777">
      <w:pPr>
        <w:rPr>
          <w:rFonts w:ascii="Times New Roman" w:hAnsi="Times New Roman" w:cs="Times New Roman"/>
          <w:b/>
          <w:bCs/>
        </w:rPr>
      </w:pPr>
      <w:r w:rsidRPr="00614E66">
        <w:rPr>
          <w:rFonts w:ascii="Times New Roman" w:hAnsi="Times New Roman" w:cs="Times New Roman"/>
          <w:b/>
          <w:bCs/>
        </w:rPr>
        <w:t>§ 1915.508 Training.</w:t>
      </w:r>
    </w:p>
    <w:p w:rsidR="00614E66" w:rsidRPr="00614E66" w:rsidP="00614E66" w14:paraId="78BBD357" w14:textId="77777777">
      <w:pPr>
        <w:rPr>
          <w:rFonts w:ascii="Times New Roman" w:hAnsi="Times New Roman" w:cs="Times New Roman"/>
        </w:rPr>
      </w:pPr>
      <w:r w:rsidRPr="00614E66">
        <w:rPr>
          <w:rFonts w:ascii="Times New Roman" w:hAnsi="Times New Roman" w:cs="Times New Roman"/>
        </w:rPr>
        <w:t>(a) The employer must train employees in the applicable requirements of this section:</w:t>
      </w:r>
    </w:p>
    <w:p w:rsidR="00614E66" w:rsidRPr="00614E66" w:rsidP="00614E66" w14:paraId="58A7AC9C" w14:textId="77777777">
      <w:pPr>
        <w:rPr>
          <w:rFonts w:ascii="Times New Roman" w:hAnsi="Times New Roman" w:cs="Times New Roman"/>
        </w:rPr>
      </w:pPr>
      <w:r w:rsidRPr="00614E66">
        <w:rPr>
          <w:rFonts w:ascii="Times New Roman" w:hAnsi="Times New Roman" w:cs="Times New Roman"/>
        </w:rPr>
        <w:t xml:space="preserve">(1) Within 90 days of December 14, 2004, for employees currently </w:t>
      </w:r>
      <w:r w:rsidRPr="00614E66">
        <w:rPr>
          <w:rFonts w:ascii="Times New Roman" w:hAnsi="Times New Roman" w:cs="Times New Roman"/>
        </w:rPr>
        <w:t>working;</w:t>
      </w:r>
    </w:p>
    <w:p w:rsidR="00614E66" w:rsidRPr="00614E66" w:rsidP="00614E66" w14:paraId="3395CE30" w14:textId="77777777">
      <w:pPr>
        <w:rPr>
          <w:rFonts w:ascii="Times New Roman" w:hAnsi="Times New Roman" w:cs="Times New Roman"/>
        </w:rPr>
      </w:pPr>
      <w:r w:rsidRPr="00614E66">
        <w:rPr>
          <w:rFonts w:ascii="Times New Roman" w:hAnsi="Times New Roman" w:cs="Times New Roman"/>
        </w:rPr>
        <w:t>(2) Upon initial assignment for new employees; and</w:t>
      </w:r>
    </w:p>
    <w:p w:rsidR="00614E66" w:rsidRPr="00614E66" w:rsidP="00614E66" w14:paraId="1513E866" w14:textId="77777777">
      <w:pPr>
        <w:rPr>
          <w:rFonts w:ascii="Times New Roman" w:hAnsi="Times New Roman" w:cs="Times New Roman"/>
        </w:rPr>
      </w:pPr>
      <w:r w:rsidRPr="00614E66">
        <w:rPr>
          <w:rFonts w:ascii="Times New Roman" w:hAnsi="Times New Roman" w:cs="Times New Roman"/>
        </w:rPr>
        <w:t>(3) When necessary to maintain proficiency for employees previously trained.</w:t>
      </w:r>
    </w:p>
    <w:p w:rsidR="00614E66" w:rsidRPr="00614E66" w:rsidP="00614E66" w14:paraId="37C7462E"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Employee training.</w:t>
      </w:r>
      <w:r w:rsidRPr="00614E66">
        <w:rPr>
          <w:rFonts w:ascii="Times New Roman" w:hAnsi="Times New Roman" w:cs="Times New Roman"/>
        </w:rPr>
        <w:t> The employer must ensure that all employees are trained on:</w:t>
      </w:r>
    </w:p>
    <w:p w:rsidR="00614E66" w:rsidRPr="00614E66" w:rsidP="00614E66" w14:paraId="72DC243B" w14:textId="77777777">
      <w:pPr>
        <w:rPr>
          <w:rFonts w:ascii="Times New Roman" w:hAnsi="Times New Roman" w:cs="Times New Roman"/>
        </w:rPr>
      </w:pPr>
      <w:r w:rsidRPr="00614E66">
        <w:rPr>
          <w:rFonts w:ascii="Times New Roman" w:hAnsi="Times New Roman" w:cs="Times New Roman"/>
        </w:rPr>
        <w:t>(1) The emergency alarm signals, including system discharge alarms and employee evacuation alarms; and</w:t>
      </w:r>
    </w:p>
    <w:p w:rsidR="00614E66" w:rsidRPr="00614E66" w:rsidP="00614E66" w14:paraId="0266DD41" w14:textId="77777777">
      <w:pPr>
        <w:rPr>
          <w:rFonts w:ascii="Times New Roman" w:hAnsi="Times New Roman" w:cs="Times New Roman"/>
        </w:rPr>
      </w:pPr>
      <w:r w:rsidRPr="00614E66">
        <w:rPr>
          <w:rFonts w:ascii="Times New Roman" w:hAnsi="Times New Roman" w:cs="Times New Roman"/>
        </w:rPr>
        <w:t>(2) The primary and secondary evacuation routes that employees must use in the event of a fire in the workplace. While all vessels and vessel sections must have a primary evacuation route, a secondary evacuation route is not required when impracticable.</w:t>
      </w:r>
    </w:p>
    <w:p w:rsidR="00614E66" w:rsidRPr="00614E66" w:rsidP="00614E66" w14:paraId="3F42B6CB" w14:textId="77777777">
      <w:pPr>
        <w:rPr>
          <w:rFonts w:ascii="Times New Roman" w:hAnsi="Times New Roman" w:cs="Times New Roman"/>
        </w:rPr>
      </w:pPr>
      <w:r w:rsidRPr="00614E66">
        <w:rPr>
          <w:rFonts w:ascii="Times New Roman" w:hAnsi="Times New Roman" w:cs="Times New Roman"/>
        </w:rPr>
        <w:t>(c) </w:t>
      </w:r>
      <w:r w:rsidRPr="00614E66">
        <w:rPr>
          <w:rFonts w:ascii="Times New Roman" w:hAnsi="Times New Roman" w:cs="Times New Roman"/>
          <w:i/>
          <w:iCs/>
        </w:rPr>
        <w:t>Additional training requirements for employees expected to fight incipient stage fires.</w:t>
      </w:r>
      <w:r w:rsidRPr="00614E66">
        <w:rPr>
          <w:rFonts w:ascii="Times New Roman" w:hAnsi="Times New Roman" w:cs="Times New Roman"/>
        </w:rPr>
        <w:t> The employer must ensure that employees expected to fight incipient stage fires are trained on the following:</w:t>
      </w:r>
    </w:p>
    <w:p w:rsidR="00614E66" w:rsidRPr="00614E66" w:rsidP="00614E66" w14:paraId="7D6B5BB7" w14:textId="77777777">
      <w:pPr>
        <w:rPr>
          <w:rFonts w:ascii="Times New Roman" w:hAnsi="Times New Roman" w:cs="Times New Roman"/>
        </w:rPr>
      </w:pPr>
      <w:r w:rsidRPr="00614E66">
        <w:rPr>
          <w:rFonts w:ascii="Times New Roman" w:hAnsi="Times New Roman" w:cs="Times New Roman"/>
        </w:rPr>
        <w:t xml:space="preserve">(1) The general principles of using fire extinguishers or hose lines, the hazards involved with incipient firefighting, and the procedures used to reduce these </w:t>
      </w:r>
      <w:r w:rsidRPr="00614E66">
        <w:rPr>
          <w:rFonts w:ascii="Times New Roman" w:hAnsi="Times New Roman" w:cs="Times New Roman"/>
        </w:rPr>
        <w:t>hazards;</w:t>
      </w:r>
    </w:p>
    <w:p w:rsidR="00614E66" w:rsidRPr="00614E66" w:rsidP="00614E66" w14:paraId="1AAA87C0" w14:textId="77777777">
      <w:pPr>
        <w:rPr>
          <w:rFonts w:ascii="Times New Roman" w:hAnsi="Times New Roman" w:cs="Times New Roman"/>
        </w:rPr>
      </w:pPr>
      <w:r w:rsidRPr="00614E66">
        <w:rPr>
          <w:rFonts w:ascii="Times New Roman" w:hAnsi="Times New Roman" w:cs="Times New Roman"/>
        </w:rPr>
        <w:t>(2) The hazards associated with fixed and portable fire protection systems that employees may use or to which they may be exposed during discharge of those systems; and</w:t>
      </w:r>
    </w:p>
    <w:p w:rsidR="00614E66" w:rsidRPr="00614E66" w:rsidP="00614E66" w14:paraId="1B26856D" w14:textId="77777777">
      <w:pPr>
        <w:rPr>
          <w:rFonts w:ascii="Times New Roman" w:hAnsi="Times New Roman" w:cs="Times New Roman"/>
        </w:rPr>
      </w:pPr>
      <w:r w:rsidRPr="00614E66">
        <w:rPr>
          <w:rFonts w:ascii="Times New Roman" w:hAnsi="Times New Roman" w:cs="Times New Roman"/>
        </w:rPr>
        <w:t>(3) The activation and operation of fixed and portable fire protection systems that the employer expects employees to use in the workplace.</w:t>
      </w:r>
    </w:p>
    <w:p w:rsidR="00614E66" w:rsidRPr="00614E66" w:rsidP="00614E66" w14:paraId="2FD974AD" w14:textId="77777777">
      <w:pPr>
        <w:rPr>
          <w:rFonts w:ascii="Times New Roman" w:hAnsi="Times New Roman" w:cs="Times New Roman"/>
        </w:rPr>
      </w:pPr>
      <w:r w:rsidRPr="00614E66">
        <w:rPr>
          <w:rFonts w:ascii="Times New Roman" w:hAnsi="Times New Roman" w:cs="Times New Roman"/>
        </w:rPr>
        <w:t>(d) </w:t>
      </w:r>
      <w:r w:rsidRPr="00614E66">
        <w:rPr>
          <w:rFonts w:ascii="Times New Roman" w:hAnsi="Times New Roman" w:cs="Times New Roman"/>
          <w:i/>
          <w:iCs/>
        </w:rPr>
        <w:t>Additional training requirements for shipyard employees designated for fire response.</w:t>
      </w:r>
      <w:r w:rsidRPr="00614E66">
        <w:rPr>
          <w:rFonts w:ascii="Times New Roman" w:hAnsi="Times New Roman" w:cs="Times New Roman"/>
        </w:rPr>
        <w:t> The employer must:</w:t>
      </w:r>
    </w:p>
    <w:p w:rsidR="00614E66" w:rsidRPr="00614E66" w:rsidP="00614E66" w14:paraId="445DCEAA" w14:textId="77777777">
      <w:pPr>
        <w:rPr>
          <w:rFonts w:ascii="Times New Roman" w:hAnsi="Times New Roman" w:cs="Times New Roman"/>
        </w:rPr>
      </w:pPr>
      <w:r w:rsidRPr="00614E66">
        <w:rPr>
          <w:rFonts w:ascii="Times New Roman" w:hAnsi="Times New Roman" w:cs="Times New Roman"/>
        </w:rPr>
        <w:t xml:space="preserve">(1) Have a written training policy stating that fire response employees must be trained and capable of carrying out their duties and responsibilities at all </w:t>
      </w:r>
      <w:r w:rsidRPr="00614E66">
        <w:rPr>
          <w:rFonts w:ascii="Times New Roman" w:hAnsi="Times New Roman" w:cs="Times New Roman"/>
        </w:rPr>
        <w:t>times;</w:t>
      </w:r>
    </w:p>
    <w:p w:rsidR="00614E66" w:rsidRPr="00614E66" w:rsidP="00614E66" w14:paraId="5DCE23FA" w14:textId="77777777">
      <w:pPr>
        <w:rPr>
          <w:rFonts w:ascii="Times New Roman" w:hAnsi="Times New Roman" w:cs="Times New Roman"/>
        </w:rPr>
      </w:pPr>
      <w:r w:rsidRPr="00614E66">
        <w:rPr>
          <w:rFonts w:ascii="Times New Roman" w:hAnsi="Times New Roman" w:cs="Times New Roman"/>
        </w:rPr>
        <w:t xml:space="preserve">(2) Keep written standard operating procedures that address anticipated emergency operations and update these procedures as </w:t>
      </w:r>
      <w:r w:rsidRPr="00614E66">
        <w:rPr>
          <w:rFonts w:ascii="Times New Roman" w:hAnsi="Times New Roman" w:cs="Times New Roman"/>
        </w:rPr>
        <w:t>necessary;</w:t>
      </w:r>
    </w:p>
    <w:p w:rsidR="00614E66" w:rsidRPr="00614E66" w:rsidP="00614E66" w14:paraId="48470DF4" w14:textId="77777777">
      <w:pPr>
        <w:rPr>
          <w:rFonts w:ascii="Times New Roman" w:hAnsi="Times New Roman" w:cs="Times New Roman"/>
        </w:rPr>
      </w:pPr>
      <w:r w:rsidRPr="00614E66">
        <w:rPr>
          <w:rFonts w:ascii="Times New Roman" w:hAnsi="Times New Roman" w:cs="Times New Roman"/>
        </w:rPr>
        <w:t xml:space="preserve">(3) Review fire response employee training programs and hands-on sessions before they are used in fire response training to make sure that fire response employees are protected from hazards associated with fire response </w:t>
      </w:r>
      <w:r w:rsidRPr="00614E66">
        <w:rPr>
          <w:rFonts w:ascii="Times New Roman" w:hAnsi="Times New Roman" w:cs="Times New Roman"/>
        </w:rPr>
        <w:t>training;</w:t>
      </w:r>
    </w:p>
    <w:p w:rsidR="00614E66" w:rsidRPr="00614E66" w:rsidP="00614E66" w14:paraId="68EF2533" w14:textId="77777777">
      <w:pPr>
        <w:rPr>
          <w:rFonts w:ascii="Times New Roman" w:hAnsi="Times New Roman" w:cs="Times New Roman"/>
        </w:rPr>
      </w:pPr>
      <w:r w:rsidRPr="00614E66">
        <w:rPr>
          <w:rFonts w:ascii="Times New Roman" w:hAnsi="Times New Roman" w:cs="Times New Roman"/>
        </w:rPr>
        <w:t xml:space="preserve">(4) Provide training for fire response employees that ensures they are capable of carrying out their duties and responsibilities under the employer's standard operating </w:t>
      </w:r>
      <w:r w:rsidRPr="00614E66">
        <w:rPr>
          <w:rFonts w:ascii="Times New Roman" w:hAnsi="Times New Roman" w:cs="Times New Roman"/>
        </w:rPr>
        <w:t>procedures;</w:t>
      </w:r>
    </w:p>
    <w:p w:rsidR="00614E66" w:rsidRPr="00614E66" w:rsidP="00614E66" w14:paraId="39731462" w14:textId="77777777">
      <w:pPr>
        <w:rPr>
          <w:rFonts w:ascii="Times New Roman" w:hAnsi="Times New Roman" w:cs="Times New Roman"/>
        </w:rPr>
      </w:pPr>
      <w:r w:rsidRPr="00614E66">
        <w:rPr>
          <w:rFonts w:ascii="Times New Roman" w:hAnsi="Times New Roman" w:cs="Times New Roman"/>
        </w:rPr>
        <w:t xml:space="preserve">(5) Train new fire response employees before they engage in emergency </w:t>
      </w:r>
      <w:r w:rsidRPr="00614E66">
        <w:rPr>
          <w:rFonts w:ascii="Times New Roman" w:hAnsi="Times New Roman" w:cs="Times New Roman"/>
        </w:rPr>
        <w:t>operations;</w:t>
      </w:r>
    </w:p>
    <w:p w:rsidR="00614E66" w:rsidRPr="00614E66" w:rsidP="00614E66" w14:paraId="0EE1BAF0" w14:textId="77777777">
      <w:pPr>
        <w:rPr>
          <w:rFonts w:ascii="Times New Roman" w:hAnsi="Times New Roman" w:cs="Times New Roman"/>
        </w:rPr>
      </w:pPr>
      <w:r w:rsidRPr="00614E66">
        <w:rPr>
          <w:rFonts w:ascii="Times New Roman" w:hAnsi="Times New Roman" w:cs="Times New Roman"/>
        </w:rPr>
        <w:t xml:space="preserve">(6) At least quarterly, provide training on the written operating procedures to fire response employees who are expected to fight </w:t>
      </w:r>
      <w:r w:rsidRPr="00614E66">
        <w:rPr>
          <w:rFonts w:ascii="Times New Roman" w:hAnsi="Times New Roman" w:cs="Times New Roman"/>
        </w:rPr>
        <w:t>fires;</w:t>
      </w:r>
    </w:p>
    <w:p w:rsidR="00614E66" w:rsidRPr="00614E66" w:rsidP="00614E66" w14:paraId="04CD39AC" w14:textId="77777777">
      <w:pPr>
        <w:rPr>
          <w:rFonts w:ascii="Times New Roman" w:hAnsi="Times New Roman" w:cs="Times New Roman"/>
        </w:rPr>
      </w:pPr>
      <w:r w:rsidRPr="00614E66">
        <w:rPr>
          <w:rFonts w:ascii="Times New Roman" w:hAnsi="Times New Roman" w:cs="Times New Roman"/>
        </w:rPr>
        <w:t xml:space="preserve">(7) Use qualified instructors to conduct the </w:t>
      </w:r>
      <w:r w:rsidRPr="00614E66">
        <w:rPr>
          <w:rFonts w:ascii="Times New Roman" w:hAnsi="Times New Roman" w:cs="Times New Roman"/>
        </w:rPr>
        <w:t>training;</w:t>
      </w:r>
    </w:p>
    <w:p w:rsidR="00614E66" w:rsidRPr="00614E66" w:rsidP="00614E66" w14:paraId="502A1C9A" w14:textId="77777777">
      <w:pPr>
        <w:rPr>
          <w:rFonts w:ascii="Times New Roman" w:hAnsi="Times New Roman" w:cs="Times New Roman"/>
        </w:rPr>
      </w:pPr>
      <w:r w:rsidRPr="00614E66">
        <w:rPr>
          <w:rFonts w:ascii="Times New Roman" w:hAnsi="Times New Roman" w:cs="Times New Roman"/>
        </w:rPr>
        <w:t>(8) Conduct any training that involves live fire response exercises in accordance with NFPA 1403-2002 Standard on Live Fire Training Evolutions (incorporated by reference, see </w:t>
      </w:r>
      <w:hyperlink r:id="rId56" w:history="1">
        <w:r w:rsidRPr="00614E66">
          <w:rPr>
            <w:rStyle w:val="Hyperlink"/>
            <w:rFonts w:ascii="Times New Roman" w:hAnsi="Times New Roman" w:cs="Times New Roman"/>
          </w:rPr>
          <w:t>§ 1915.5</w:t>
        </w:r>
      </w:hyperlink>
      <w:r w:rsidRPr="00614E66">
        <w:rPr>
          <w:rFonts w:ascii="Times New Roman" w:hAnsi="Times New Roman" w:cs="Times New Roman"/>
        </w:rPr>
        <w:t>);</w:t>
      </w:r>
    </w:p>
    <w:p w:rsidR="00614E66" w:rsidRPr="00614E66" w:rsidP="00614E66" w14:paraId="7A9824B8" w14:textId="77777777">
      <w:pPr>
        <w:rPr>
          <w:rFonts w:ascii="Times New Roman" w:hAnsi="Times New Roman" w:cs="Times New Roman"/>
        </w:rPr>
      </w:pPr>
      <w:r w:rsidRPr="00614E66">
        <w:rPr>
          <w:rFonts w:ascii="Times New Roman" w:hAnsi="Times New Roman" w:cs="Times New Roman"/>
        </w:rPr>
        <w:t>(9) Conduct semi-annual drills according to the employer's written procedures for fire response employees that cover site-specific operations, occupancies, buildings, vessels and vessel sections, and fire-related hazards; and</w:t>
      </w:r>
    </w:p>
    <w:p w:rsidR="00614E66" w:rsidRPr="00614E66" w:rsidP="00614E66" w14:paraId="39C5B2CF" w14:textId="77777777">
      <w:pPr>
        <w:rPr>
          <w:rFonts w:ascii="Times New Roman" w:hAnsi="Times New Roman" w:cs="Times New Roman"/>
        </w:rPr>
      </w:pPr>
      <w:r w:rsidRPr="00614E66">
        <w:rPr>
          <w:rFonts w:ascii="Times New Roman" w:hAnsi="Times New Roman" w:cs="Times New Roman"/>
        </w:rPr>
        <w:t>(10) Prohibit the use of smoke generating devices that create a dangerous atmosphere in training exercises.</w:t>
      </w:r>
    </w:p>
    <w:p w:rsidR="00614E66" w:rsidRPr="00614E66" w:rsidP="00614E66" w14:paraId="706994B9" w14:textId="77777777">
      <w:pPr>
        <w:rPr>
          <w:rFonts w:ascii="Times New Roman" w:hAnsi="Times New Roman" w:cs="Times New Roman"/>
        </w:rPr>
      </w:pPr>
      <w:r w:rsidRPr="00614E66">
        <w:rPr>
          <w:rFonts w:ascii="Times New Roman" w:hAnsi="Times New Roman" w:cs="Times New Roman"/>
        </w:rPr>
        <w:t>(e) </w:t>
      </w:r>
      <w:r w:rsidRPr="00614E66">
        <w:rPr>
          <w:rFonts w:ascii="Times New Roman" w:hAnsi="Times New Roman" w:cs="Times New Roman"/>
          <w:i/>
          <w:iCs/>
        </w:rPr>
        <w:t>Additional training requirements for fire watch duty.</w:t>
      </w:r>
    </w:p>
    <w:p w:rsidR="00614E66" w:rsidRPr="00614E66" w:rsidP="00614E66" w14:paraId="1D7B8222" w14:textId="77777777">
      <w:pPr>
        <w:rPr>
          <w:rFonts w:ascii="Times New Roman" w:hAnsi="Times New Roman" w:cs="Times New Roman"/>
        </w:rPr>
      </w:pPr>
      <w:r w:rsidRPr="00614E66">
        <w:rPr>
          <w:rFonts w:ascii="Times New Roman" w:hAnsi="Times New Roman" w:cs="Times New Roman"/>
        </w:rPr>
        <w:t>(1) The employer must ensure that each fire watch is trained by an instructor with adequate fire watch knowledge and experience to cover the items as follows:</w:t>
      </w:r>
    </w:p>
    <w:p w:rsidR="00614E66" w:rsidRPr="00614E66" w:rsidP="00614E66" w14:paraId="263C0ED2"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Before being assigned to fire watch </w:t>
      </w:r>
      <w:r w:rsidRPr="00614E66">
        <w:rPr>
          <w:rFonts w:ascii="Times New Roman" w:hAnsi="Times New Roman" w:cs="Times New Roman"/>
        </w:rPr>
        <w:t>duty;</w:t>
      </w:r>
    </w:p>
    <w:p w:rsidR="00614E66" w:rsidRPr="00614E66" w:rsidP="00614E66" w14:paraId="6911582B" w14:textId="77777777">
      <w:pPr>
        <w:rPr>
          <w:rFonts w:ascii="Times New Roman" w:hAnsi="Times New Roman" w:cs="Times New Roman"/>
        </w:rPr>
      </w:pPr>
      <w:r w:rsidRPr="00614E66">
        <w:rPr>
          <w:rFonts w:ascii="Times New Roman" w:hAnsi="Times New Roman" w:cs="Times New Roman"/>
        </w:rPr>
        <w:t xml:space="preserve">(ii) Whenever there is a change in operations that presents a new or different </w:t>
      </w:r>
      <w:r w:rsidRPr="00614E66">
        <w:rPr>
          <w:rFonts w:ascii="Times New Roman" w:hAnsi="Times New Roman" w:cs="Times New Roman"/>
        </w:rPr>
        <w:t>hazard;</w:t>
      </w:r>
    </w:p>
    <w:p w:rsidR="00614E66" w:rsidRPr="00614E66" w:rsidP="00614E66" w14:paraId="59704735" w14:textId="77777777">
      <w:pPr>
        <w:rPr>
          <w:rFonts w:ascii="Times New Roman" w:hAnsi="Times New Roman" w:cs="Times New Roman"/>
        </w:rPr>
      </w:pPr>
      <w:r w:rsidRPr="00614E66">
        <w:rPr>
          <w:rFonts w:ascii="Times New Roman" w:hAnsi="Times New Roman" w:cs="Times New Roman"/>
        </w:rPr>
        <w:t>(iii) Whenever the employer has reason to believe that the fire watch's knowledge, skills, or understanding of the training previously provided is inadequate; and</w:t>
      </w:r>
    </w:p>
    <w:p w:rsidR="00614E66" w:rsidRPr="00614E66" w:rsidP="00614E66" w14:paraId="43689113" w14:textId="77777777">
      <w:pPr>
        <w:rPr>
          <w:rFonts w:ascii="Times New Roman" w:hAnsi="Times New Roman" w:cs="Times New Roman"/>
        </w:rPr>
      </w:pPr>
      <w:r w:rsidRPr="00614E66">
        <w:rPr>
          <w:rFonts w:ascii="Times New Roman" w:hAnsi="Times New Roman" w:cs="Times New Roman"/>
        </w:rPr>
        <w:t>(iv) Annually.</w:t>
      </w:r>
    </w:p>
    <w:p w:rsidR="00614E66" w:rsidRPr="00614E66" w:rsidP="00614E66" w14:paraId="1D92510F" w14:textId="77777777">
      <w:pPr>
        <w:rPr>
          <w:rFonts w:ascii="Times New Roman" w:hAnsi="Times New Roman" w:cs="Times New Roman"/>
        </w:rPr>
      </w:pPr>
      <w:r w:rsidRPr="00614E66">
        <w:rPr>
          <w:rFonts w:ascii="Times New Roman" w:hAnsi="Times New Roman" w:cs="Times New Roman"/>
        </w:rPr>
        <w:t>(2) The employer must ensure that each employee who stands fire watch duty is trained in:</w:t>
      </w:r>
    </w:p>
    <w:p w:rsidR="00614E66" w:rsidRPr="00614E66" w:rsidP="00614E66" w14:paraId="113C670C"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The basics of fire behavior, the different classes of fire and of extinguishing agents, the stages of fire, and methods for extinguishing </w:t>
      </w:r>
      <w:r w:rsidRPr="00614E66">
        <w:rPr>
          <w:rFonts w:ascii="Times New Roman" w:hAnsi="Times New Roman" w:cs="Times New Roman"/>
        </w:rPr>
        <w:t>fires;</w:t>
      </w:r>
    </w:p>
    <w:p w:rsidR="00614E66" w:rsidRPr="00614E66" w:rsidP="00614E66" w14:paraId="5549EC7C" w14:textId="77777777">
      <w:pPr>
        <w:rPr>
          <w:rFonts w:ascii="Times New Roman" w:hAnsi="Times New Roman" w:cs="Times New Roman"/>
        </w:rPr>
      </w:pPr>
      <w:r w:rsidRPr="00614E66">
        <w:rPr>
          <w:rFonts w:ascii="Times New Roman" w:hAnsi="Times New Roman" w:cs="Times New Roman"/>
        </w:rPr>
        <w:t xml:space="preserve">(ii) Extinguishing live fire scenarios whenever allowed by local and federal </w:t>
      </w:r>
      <w:r w:rsidRPr="00614E66">
        <w:rPr>
          <w:rFonts w:ascii="Times New Roman" w:hAnsi="Times New Roman" w:cs="Times New Roman"/>
        </w:rPr>
        <w:t>law;</w:t>
      </w:r>
    </w:p>
    <w:p w:rsidR="00614E66" w:rsidRPr="00614E66" w:rsidP="00614E66" w14:paraId="10022292" w14:textId="77777777">
      <w:pPr>
        <w:rPr>
          <w:rFonts w:ascii="Times New Roman" w:hAnsi="Times New Roman" w:cs="Times New Roman"/>
        </w:rPr>
      </w:pPr>
      <w:r w:rsidRPr="00614E66">
        <w:rPr>
          <w:rFonts w:ascii="Times New Roman" w:hAnsi="Times New Roman" w:cs="Times New Roman"/>
        </w:rPr>
        <w:t xml:space="preserve">(iii) The recognition of the adverse health effects that may be caused by exposure to </w:t>
      </w:r>
      <w:r w:rsidRPr="00614E66">
        <w:rPr>
          <w:rFonts w:ascii="Times New Roman" w:hAnsi="Times New Roman" w:cs="Times New Roman"/>
        </w:rPr>
        <w:t>fire;</w:t>
      </w:r>
    </w:p>
    <w:p w:rsidR="00614E66" w:rsidRPr="00614E66" w:rsidP="00614E66" w14:paraId="3CF5067E" w14:textId="77777777">
      <w:pPr>
        <w:rPr>
          <w:rFonts w:ascii="Times New Roman" w:hAnsi="Times New Roman" w:cs="Times New Roman"/>
        </w:rPr>
      </w:pPr>
      <w:r w:rsidRPr="00614E66">
        <w:rPr>
          <w:rFonts w:ascii="Times New Roman" w:hAnsi="Times New Roman" w:cs="Times New Roman"/>
        </w:rPr>
        <w:t xml:space="preserve">(iv) The physical characteristics of the hot work </w:t>
      </w:r>
      <w:r w:rsidRPr="00614E66">
        <w:rPr>
          <w:rFonts w:ascii="Times New Roman" w:hAnsi="Times New Roman" w:cs="Times New Roman"/>
        </w:rPr>
        <w:t>area;</w:t>
      </w:r>
    </w:p>
    <w:p w:rsidR="00614E66" w:rsidRPr="00614E66" w:rsidP="00614E66" w14:paraId="1F06E63E" w14:textId="77777777">
      <w:pPr>
        <w:rPr>
          <w:rFonts w:ascii="Times New Roman" w:hAnsi="Times New Roman" w:cs="Times New Roman"/>
        </w:rPr>
      </w:pPr>
      <w:r w:rsidRPr="00614E66">
        <w:rPr>
          <w:rFonts w:ascii="Times New Roman" w:hAnsi="Times New Roman" w:cs="Times New Roman"/>
        </w:rPr>
        <w:t xml:space="preserve">(v) The hazards associated with fire watch </w:t>
      </w:r>
      <w:r w:rsidRPr="00614E66">
        <w:rPr>
          <w:rFonts w:ascii="Times New Roman" w:hAnsi="Times New Roman" w:cs="Times New Roman"/>
        </w:rPr>
        <w:t>duties;</w:t>
      </w:r>
    </w:p>
    <w:p w:rsidR="00614E66" w:rsidRPr="00614E66" w:rsidP="00614E66" w14:paraId="66BBA386" w14:textId="77777777">
      <w:pPr>
        <w:rPr>
          <w:rFonts w:ascii="Times New Roman" w:hAnsi="Times New Roman" w:cs="Times New Roman"/>
        </w:rPr>
      </w:pPr>
      <w:r w:rsidRPr="00614E66">
        <w:rPr>
          <w:rFonts w:ascii="Times New Roman" w:hAnsi="Times New Roman" w:cs="Times New Roman"/>
        </w:rPr>
        <w:t xml:space="preserve">(vi) The personal protective equipment (PPE) needed to perform fire watch duties </w:t>
      </w:r>
      <w:r w:rsidRPr="00614E66">
        <w:rPr>
          <w:rFonts w:ascii="Times New Roman" w:hAnsi="Times New Roman" w:cs="Times New Roman"/>
        </w:rPr>
        <w:t>safely;</w:t>
      </w:r>
    </w:p>
    <w:p w:rsidR="00614E66" w:rsidRPr="00614E66" w:rsidP="00614E66" w14:paraId="477D4510" w14:textId="77777777">
      <w:pPr>
        <w:rPr>
          <w:rFonts w:ascii="Times New Roman" w:hAnsi="Times New Roman" w:cs="Times New Roman"/>
        </w:rPr>
      </w:pPr>
      <w:r w:rsidRPr="00614E66">
        <w:rPr>
          <w:rFonts w:ascii="Times New Roman" w:hAnsi="Times New Roman" w:cs="Times New Roman"/>
        </w:rPr>
        <w:t xml:space="preserve">(vii) The use of </w:t>
      </w:r>
      <w:r w:rsidRPr="00614E66">
        <w:rPr>
          <w:rFonts w:ascii="Times New Roman" w:hAnsi="Times New Roman" w:cs="Times New Roman"/>
        </w:rPr>
        <w:t>PPE;</w:t>
      </w:r>
    </w:p>
    <w:p w:rsidR="00614E66" w:rsidRPr="00614E66" w:rsidP="00614E66" w14:paraId="2BCF5A8B" w14:textId="77777777">
      <w:pPr>
        <w:rPr>
          <w:rFonts w:ascii="Times New Roman" w:hAnsi="Times New Roman" w:cs="Times New Roman"/>
        </w:rPr>
      </w:pPr>
      <w:r w:rsidRPr="00614E66">
        <w:rPr>
          <w:rFonts w:ascii="Times New Roman" w:hAnsi="Times New Roman" w:cs="Times New Roman"/>
        </w:rPr>
        <w:t xml:space="preserve">(viii) The selection and use of any fire extinguishers and fire hoses likely to be used by a fire watch in the work </w:t>
      </w:r>
      <w:r w:rsidRPr="00614E66">
        <w:rPr>
          <w:rFonts w:ascii="Times New Roman" w:hAnsi="Times New Roman" w:cs="Times New Roman"/>
        </w:rPr>
        <w:t>area;</w:t>
      </w:r>
    </w:p>
    <w:p w:rsidR="00614E66" w:rsidRPr="00614E66" w:rsidP="00614E66" w14:paraId="4CD15745" w14:textId="77777777">
      <w:pPr>
        <w:rPr>
          <w:rFonts w:ascii="Times New Roman" w:hAnsi="Times New Roman" w:cs="Times New Roman"/>
        </w:rPr>
      </w:pPr>
      <w:r w:rsidRPr="00614E66">
        <w:rPr>
          <w:rFonts w:ascii="Times New Roman" w:hAnsi="Times New Roman" w:cs="Times New Roman"/>
        </w:rPr>
        <w:t xml:space="preserve">(ix) The location and use of </w:t>
      </w:r>
      <w:r w:rsidRPr="00614E66">
        <w:rPr>
          <w:rFonts w:ascii="Times New Roman" w:hAnsi="Times New Roman" w:cs="Times New Roman"/>
        </w:rPr>
        <w:t>barriers;</w:t>
      </w:r>
    </w:p>
    <w:p w:rsidR="00614E66" w:rsidRPr="00614E66" w:rsidP="00614E66" w14:paraId="160DC491" w14:textId="77777777">
      <w:pPr>
        <w:rPr>
          <w:rFonts w:ascii="Times New Roman" w:hAnsi="Times New Roman" w:cs="Times New Roman"/>
        </w:rPr>
      </w:pPr>
      <w:r w:rsidRPr="00614E66">
        <w:rPr>
          <w:rFonts w:ascii="Times New Roman" w:hAnsi="Times New Roman" w:cs="Times New Roman"/>
        </w:rPr>
        <w:t xml:space="preserve">(x) The means of communication designated by the employer for fire </w:t>
      </w:r>
      <w:r w:rsidRPr="00614E66">
        <w:rPr>
          <w:rFonts w:ascii="Times New Roman" w:hAnsi="Times New Roman" w:cs="Times New Roman"/>
        </w:rPr>
        <w:t>watches;</w:t>
      </w:r>
    </w:p>
    <w:p w:rsidR="00614E66" w:rsidRPr="00614E66" w:rsidP="00614E66" w14:paraId="293AA1A1" w14:textId="77777777">
      <w:pPr>
        <w:rPr>
          <w:rFonts w:ascii="Times New Roman" w:hAnsi="Times New Roman" w:cs="Times New Roman"/>
        </w:rPr>
      </w:pPr>
      <w:r w:rsidRPr="00614E66">
        <w:rPr>
          <w:rFonts w:ascii="Times New Roman" w:hAnsi="Times New Roman" w:cs="Times New Roman"/>
        </w:rPr>
        <w:t>(xi) When and how to start fire alarm procedures; and</w:t>
      </w:r>
    </w:p>
    <w:p w:rsidR="00614E66" w:rsidRPr="00614E66" w:rsidP="00614E66" w14:paraId="495764BF" w14:textId="77777777">
      <w:pPr>
        <w:rPr>
          <w:rFonts w:ascii="Times New Roman" w:hAnsi="Times New Roman" w:cs="Times New Roman"/>
        </w:rPr>
      </w:pPr>
      <w:r w:rsidRPr="00614E66">
        <w:rPr>
          <w:rFonts w:ascii="Times New Roman" w:hAnsi="Times New Roman" w:cs="Times New Roman"/>
        </w:rPr>
        <w:t>(xii) The employer's evacuation plan.</w:t>
      </w:r>
    </w:p>
    <w:p w:rsidR="00614E66" w:rsidRPr="00614E66" w:rsidP="00614E66" w14:paraId="38C0C343" w14:textId="77777777">
      <w:pPr>
        <w:rPr>
          <w:rFonts w:ascii="Times New Roman" w:hAnsi="Times New Roman" w:cs="Times New Roman"/>
        </w:rPr>
      </w:pPr>
      <w:r w:rsidRPr="00614E66">
        <w:rPr>
          <w:rFonts w:ascii="Times New Roman" w:hAnsi="Times New Roman" w:cs="Times New Roman"/>
        </w:rPr>
        <w:t>(3) The employer must ensure that each fire watch is trained to alert others to exit the space whenever:</w:t>
      </w:r>
    </w:p>
    <w:p w:rsidR="00614E66" w:rsidRPr="00614E66" w:rsidP="00614E66" w14:paraId="560FACF1"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The fire watch perceives an unsafe </w:t>
      </w:r>
      <w:r w:rsidRPr="00614E66">
        <w:rPr>
          <w:rFonts w:ascii="Times New Roman" w:hAnsi="Times New Roman" w:cs="Times New Roman"/>
        </w:rPr>
        <w:t>condition;</w:t>
      </w:r>
    </w:p>
    <w:p w:rsidR="00614E66" w:rsidRPr="00614E66" w:rsidP="00614E66" w14:paraId="326A7DF5" w14:textId="77777777">
      <w:pPr>
        <w:rPr>
          <w:rFonts w:ascii="Times New Roman" w:hAnsi="Times New Roman" w:cs="Times New Roman"/>
        </w:rPr>
      </w:pPr>
      <w:r w:rsidRPr="00614E66">
        <w:rPr>
          <w:rFonts w:ascii="Times New Roman" w:hAnsi="Times New Roman" w:cs="Times New Roman"/>
        </w:rPr>
        <w:t xml:space="preserve">(ii) The fire watch perceives that a worker performing hot work is in </w:t>
      </w:r>
      <w:r w:rsidRPr="00614E66">
        <w:rPr>
          <w:rFonts w:ascii="Times New Roman" w:hAnsi="Times New Roman" w:cs="Times New Roman"/>
        </w:rPr>
        <w:t>danger;</w:t>
      </w:r>
    </w:p>
    <w:p w:rsidR="00614E66" w:rsidRPr="00614E66" w:rsidP="00614E66" w14:paraId="3A6EE2C4" w14:textId="77777777">
      <w:pPr>
        <w:rPr>
          <w:rFonts w:ascii="Times New Roman" w:hAnsi="Times New Roman" w:cs="Times New Roman"/>
        </w:rPr>
      </w:pPr>
      <w:r w:rsidRPr="00614E66">
        <w:rPr>
          <w:rFonts w:ascii="Times New Roman" w:hAnsi="Times New Roman" w:cs="Times New Roman"/>
        </w:rPr>
        <w:t>(iii) The employer or a representative of the employer orders an evacuation; or</w:t>
      </w:r>
    </w:p>
    <w:p w:rsidR="00614E66" w:rsidRPr="00614E66" w:rsidP="00614E66" w14:paraId="4AFE4CF9" w14:textId="77777777">
      <w:pPr>
        <w:rPr>
          <w:rFonts w:ascii="Times New Roman" w:hAnsi="Times New Roman" w:cs="Times New Roman"/>
        </w:rPr>
      </w:pPr>
      <w:r w:rsidRPr="00614E66">
        <w:rPr>
          <w:rFonts w:ascii="Times New Roman" w:hAnsi="Times New Roman" w:cs="Times New Roman"/>
        </w:rPr>
        <w:t>(iv) An evacuation signal, such as an alarm, is activated.</w:t>
      </w:r>
    </w:p>
    <w:p w:rsidR="00614E66" w:rsidRPr="00614E66" w:rsidP="00614E66" w14:paraId="18DBC925" w14:textId="77777777">
      <w:pPr>
        <w:rPr>
          <w:rFonts w:ascii="Times New Roman" w:hAnsi="Times New Roman" w:cs="Times New Roman"/>
        </w:rPr>
      </w:pPr>
      <w:r w:rsidRPr="00614E66">
        <w:rPr>
          <w:rFonts w:ascii="Times New Roman" w:hAnsi="Times New Roman" w:cs="Times New Roman"/>
        </w:rPr>
        <w:t>(f) </w:t>
      </w:r>
      <w:r w:rsidRPr="00614E66">
        <w:rPr>
          <w:rFonts w:ascii="Times New Roman" w:hAnsi="Times New Roman" w:cs="Times New Roman"/>
          <w:i/>
          <w:iCs/>
        </w:rPr>
        <w:t>Records.</w:t>
      </w:r>
      <w:r w:rsidRPr="00614E66">
        <w:rPr>
          <w:rFonts w:ascii="Times New Roman" w:hAnsi="Times New Roman" w:cs="Times New Roman"/>
        </w:rPr>
        <w:t> The employer must keep records that demonstrate that employees have been trained as required by </w:t>
      </w:r>
      <w:hyperlink r:id="rId70" w:anchor="p-1915.508(a)" w:history="1">
        <w:r w:rsidRPr="00614E66">
          <w:rPr>
            <w:rStyle w:val="Hyperlink"/>
            <w:rFonts w:ascii="Times New Roman" w:hAnsi="Times New Roman" w:cs="Times New Roman"/>
          </w:rPr>
          <w:t>paragraphs (a)</w:t>
        </w:r>
      </w:hyperlink>
      <w:r w:rsidRPr="00614E66">
        <w:rPr>
          <w:rFonts w:ascii="Times New Roman" w:hAnsi="Times New Roman" w:cs="Times New Roman"/>
        </w:rPr>
        <w:t> through </w:t>
      </w:r>
      <w:hyperlink r:id="rId70" w:anchor="p-1915.508(e)" w:history="1">
        <w:r w:rsidRPr="00614E66">
          <w:rPr>
            <w:rStyle w:val="Hyperlink"/>
            <w:rFonts w:ascii="Times New Roman" w:hAnsi="Times New Roman" w:cs="Times New Roman"/>
          </w:rPr>
          <w:t>(e)</w:t>
        </w:r>
      </w:hyperlink>
      <w:r w:rsidRPr="00614E66">
        <w:rPr>
          <w:rFonts w:ascii="Times New Roman" w:hAnsi="Times New Roman" w:cs="Times New Roman"/>
        </w:rPr>
        <w:t> of this section.</w:t>
      </w:r>
    </w:p>
    <w:p w:rsidR="00614E66" w:rsidRPr="00614E66" w:rsidP="00614E66" w14:paraId="42C05E5E" w14:textId="77777777">
      <w:pPr>
        <w:rPr>
          <w:rFonts w:ascii="Times New Roman" w:hAnsi="Times New Roman" w:cs="Times New Roman"/>
        </w:rPr>
      </w:pPr>
      <w:r w:rsidRPr="00614E66">
        <w:rPr>
          <w:rFonts w:ascii="Times New Roman" w:hAnsi="Times New Roman" w:cs="Times New Roman"/>
        </w:rPr>
        <w:t>(1) The employer must ensure that the records include the employee's name; the trainer's name; the type of training; and the date(s) on which the training took place.</w:t>
      </w:r>
    </w:p>
    <w:p w:rsidR="00614E66" w:rsidRPr="00614E66" w:rsidP="00614E66" w14:paraId="68F11264" w14:textId="77777777">
      <w:pPr>
        <w:rPr>
          <w:rFonts w:ascii="Times New Roman" w:hAnsi="Times New Roman" w:cs="Times New Roman"/>
        </w:rPr>
      </w:pPr>
      <w:r w:rsidRPr="00614E66">
        <w:rPr>
          <w:rFonts w:ascii="Times New Roman" w:hAnsi="Times New Roman" w:cs="Times New Roman"/>
        </w:rPr>
        <w:t>(2) The employer must keep each training record for one year from the time it was made or until it is replaced with a new training record, whichever is shorter, and make it available for inspection and copying by OSHA on request.</w:t>
      </w:r>
    </w:p>
    <w:p w:rsidR="00614E66" w:rsidRPr="00614E66" w:rsidP="00614E66" w14:paraId="035B62CB" w14:textId="77777777">
      <w:pPr>
        <w:rPr>
          <w:rFonts w:ascii="Times New Roman" w:hAnsi="Times New Roman" w:cs="Times New Roman"/>
          <w:b/>
          <w:bCs/>
        </w:rPr>
      </w:pPr>
      <w:r w:rsidRPr="00614E66">
        <w:rPr>
          <w:rFonts w:ascii="Times New Roman" w:hAnsi="Times New Roman" w:cs="Times New Roman"/>
          <w:b/>
          <w:bCs/>
        </w:rPr>
        <w:t>§ 1915.509 Definitions applicable to this subpart.</w:t>
      </w:r>
    </w:p>
    <w:p w:rsidR="00614E66" w:rsidRPr="00614E66" w:rsidP="00614E66" w14:paraId="63E9BEC4" w14:textId="77777777">
      <w:pPr>
        <w:rPr>
          <w:rFonts w:ascii="Times New Roman" w:hAnsi="Times New Roman" w:cs="Times New Roman"/>
        </w:rPr>
      </w:pPr>
      <w:r w:rsidRPr="00614E66">
        <w:rPr>
          <w:rFonts w:ascii="Times New Roman" w:hAnsi="Times New Roman" w:cs="Times New Roman"/>
          <w:i/>
          <w:iCs/>
        </w:rPr>
        <w:t>Alarm</w:t>
      </w:r>
      <w:r w:rsidRPr="00614E66">
        <w:rPr>
          <w:rFonts w:ascii="Times New Roman" w:hAnsi="Times New Roman" w:cs="Times New Roman"/>
        </w:rPr>
        <w:t> —a signal or message from a person or device that indicates that there is a fire, medical emergency, or other situation that requires emergency response or evacuation. At some shipyards, this may be called an “incident” or a “call for service.”</w:t>
      </w:r>
    </w:p>
    <w:p w:rsidR="00614E66" w:rsidRPr="00614E66" w:rsidP="00614E66" w14:paraId="194847D0" w14:textId="77777777">
      <w:pPr>
        <w:rPr>
          <w:rFonts w:ascii="Times New Roman" w:hAnsi="Times New Roman" w:cs="Times New Roman"/>
        </w:rPr>
      </w:pPr>
      <w:r w:rsidRPr="00614E66">
        <w:rPr>
          <w:rFonts w:ascii="Times New Roman" w:hAnsi="Times New Roman" w:cs="Times New Roman"/>
          <w:i/>
          <w:iCs/>
        </w:rPr>
        <w:t>Alarm system</w:t>
      </w:r>
      <w:r w:rsidRPr="00614E66">
        <w:rPr>
          <w:rFonts w:ascii="Times New Roman" w:hAnsi="Times New Roman" w:cs="Times New Roman"/>
        </w:rPr>
        <w:t> —a system that warns employees at the worksite of danger.</w:t>
      </w:r>
    </w:p>
    <w:p w:rsidR="00614E66" w:rsidRPr="00614E66" w:rsidP="00614E66" w14:paraId="04F7AB8A" w14:textId="77777777">
      <w:pPr>
        <w:rPr>
          <w:rFonts w:ascii="Times New Roman" w:hAnsi="Times New Roman" w:cs="Times New Roman"/>
        </w:rPr>
      </w:pPr>
      <w:r w:rsidRPr="00614E66">
        <w:rPr>
          <w:rFonts w:ascii="Times New Roman" w:hAnsi="Times New Roman" w:cs="Times New Roman"/>
          <w:i/>
          <w:iCs/>
        </w:rPr>
        <w:t>Body harness</w:t>
      </w:r>
      <w:r w:rsidRPr="00614E66">
        <w:rPr>
          <w:rFonts w:ascii="Times New Roman" w:hAnsi="Times New Roman" w:cs="Times New Roman"/>
        </w:rPr>
        <w:t> —a system of straps that may be secured about the employee in a manner that will distribute the fall arrest forces over at least the thighs, shoulders, chest, and pelvis, with means for attaching it to other components of a personal fall arrest system.</w:t>
      </w:r>
    </w:p>
    <w:p w:rsidR="00614E66" w:rsidRPr="00614E66" w:rsidP="00614E66" w14:paraId="2C7C90B8" w14:textId="77777777">
      <w:pPr>
        <w:rPr>
          <w:rFonts w:ascii="Times New Roman" w:hAnsi="Times New Roman" w:cs="Times New Roman"/>
        </w:rPr>
      </w:pPr>
      <w:r w:rsidRPr="00614E66">
        <w:rPr>
          <w:rFonts w:ascii="Times New Roman" w:hAnsi="Times New Roman" w:cs="Times New Roman"/>
          <w:i/>
          <w:iCs/>
        </w:rPr>
        <w:t>Class II standpipe system</w:t>
      </w:r>
      <w:r w:rsidRPr="00614E66">
        <w:rPr>
          <w:rFonts w:ascii="Times New Roman" w:hAnsi="Times New Roman" w:cs="Times New Roman"/>
        </w:rPr>
        <w:t> —a 1</w:t>
      </w:r>
      <w:r w:rsidRPr="00614E66">
        <w:rPr>
          <w:rFonts w:ascii="Times New Roman" w:hAnsi="Times New Roman" w:cs="Times New Roman"/>
          <w:vertAlign w:val="superscript"/>
        </w:rPr>
        <w:t>1</w:t>
      </w:r>
      <w:r w:rsidRPr="00614E66">
        <w:rPr>
          <w:rFonts w:ascii="Times New Roman" w:hAnsi="Times New Roman" w:cs="Times New Roman"/>
        </w:rPr>
        <w:t>⁄</w:t>
      </w:r>
      <w:r w:rsidRPr="00614E66">
        <w:rPr>
          <w:rFonts w:ascii="Times New Roman" w:hAnsi="Times New Roman" w:cs="Times New Roman"/>
          <w:vertAlign w:val="subscript"/>
        </w:rPr>
        <w:t>2</w:t>
      </w:r>
      <w:r w:rsidRPr="00614E66">
        <w:rPr>
          <w:rFonts w:ascii="Times New Roman" w:hAnsi="Times New Roman" w:cs="Times New Roman"/>
        </w:rPr>
        <w:t> inch</w:t>
      </w:r>
      <w:r w:rsidRPr="00614E66">
        <w:rPr>
          <w:rFonts w:ascii="Times New Roman" w:hAnsi="Times New Roman" w:cs="Times New Roman"/>
        </w:rPr>
        <w:t xml:space="preserve"> (3.8 cm) hose system which provides a means for the control or extinguishment of incipient stage fires.</w:t>
      </w:r>
    </w:p>
    <w:p w:rsidR="00614E66" w:rsidRPr="00614E66" w:rsidP="00614E66" w14:paraId="41C8B68A" w14:textId="77777777">
      <w:pPr>
        <w:rPr>
          <w:rFonts w:ascii="Times New Roman" w:hAnsi="Times New Roman" w:cs="Times New Roman"/>
        </w:rPr>
      </w:pPr>
      <w:r w:rsidRPr="00614E66">
        <w:rPr>
          <w:rFonts w:ascii="Times New Roman" w:hAnsi="Times New Roman" w:cs="Times New Roman"/>
          <w:i/>
          <w:iCs/>
        </w:rPr>
        <w:t>Contract employer</w:t>
      </w:r>
      <w:r w:rsidRPr="00614E66">
        <w:rPr>
          <w:rFonts w:ascii="Times New Roman" w:hAnsi="Times New Roman" w:cs="Times New Roman"/>
        </w:rPr>
        <w:t> —an employer, such as a painter, joiner, carpenter, or scaffolding sub-contractor, who performs work under contract to the host employer or to another employer under contract to the host employer at the host employer's worksite. This excludes employers who provide incidental services that do not influence shipyard employment (such as mail delivery or office supply services).</w:t>
      </w:r>
    </w:p>
    <w:p w:rsidR="00614E66" w:rsidRPr="00614E66" w:rsidP="00614E66" w14:paraId="4C0FA1DA" w14:textId="77777777">
      <w:pPr>
        <w:rPr>
          <w:rFonts w:ascii="Times New Roman" w:hAnsi="Times New Roman" w:cs="Times New Roman"/>
        </w:rPr>
      </w:pPr>
      <w:r w:rsidRPr="00614E66">
        <w:rPr>
          <w:rFonts w:ascii="Times New Roman" w:hAnsi="Times New Roman" w:cs="Times New Roman"/>
          <w:i/>
          <w:iCs/>
        </w:rPr>
        <w:t>Dangerous atmosphere</w:t>
      </w:r>
      <w:r w:rsidRPr="00614E66">
        <w:rPr>
          <w:rFonts w:ascii="Times New Roman" w:hAnsi="Times New Roman" w:cs="Times New Roman"/>
        </w:rPr>
        <w:t> —an atmosphere that may expose employees to the risk of death, incapacitation, injury, acute illness, or impairment of ability to self-rescue (</w:t>
      </w:r>
      <w:r w:rsidRPr="00614E66">
        <w:rPr>
          <w:rFonts w:ascii="Times New Roman" w:hAnsi="Times New Roman" w:cs="Times New Roman"/>
          <w:i/>
          <w:iCs/>
        </w:rPr>
        <w:t>i.e.</w:t>
      </w:r>
      <w:r w:rsidRPr="00614E66">
        <w:rPr>
          <w:rFonts w:ascii="Times New Roman" w:hAnsi="Times New Roman" w:cs="Times New Roman"/>
        </w:rPr>
        <w:t>, escape unaided from a confined or enclosed space).</w:t>
      </w:r>
    </w:p>
    <w:p w:rsidR="00614E66" w:rsidRPr="00614E66" w:rsidP="00614E66" w14:paraId="0EC0FA3F" w14:textId="77777777">
      <w:pPr>
        <w:rPr>
          <w:rFonts w:ascii="Times New Roman" w:hAnsi="Times New Roman" w:cs="Times New Roman"/>
        </w:rPr>
      </w:pPr>
      <w:r w:rsidRPr="00614E66">
        <w:rPr>
          <w:rFonts w:ascii="Times New Roman" w:hAnsi="Times New Roman" w:cs="Times New Roman"/>
          <w:i/>
          <w:iCs/>
        </w:rPr>
        <w:t>Designated area</w:t>
      </w:r>
      <w:r w:rsidRPr="00614E66">
        <w:rPr>
          <w:rFonts w:ascii="Times New Roman" w:hAnsi="Times New Roman" w:cs="Times New Roman"/>
        </w:rPr>
        <w:t> —an area established for hot work after an inspection that is free of fire hazards.</w:t>
      </w:r>
    </w:p>
    <w:p w:rsidR="00614E66" w:rsidRPr="00614E66" w:rsidP="00614E66" w14:paraId="1C4CF265" w14:textId="77777777">
      <w:pPr>
        <w:rPr>
          <w:rFonts w:ascii="Times New Roman" w:hAnsi="Times New Roman" w:cs="Times New Roman"/>
        </w:rPr>
      </w:pPr>
      <w:r w:rsidRPr="00614E66">
        <w:rPr>
          <w:rFonts w:ascii="Times New Roman" w:hAnsi="Times New Roman" w:cs="Times New Roman"/>
          <w:i/>
          <w:iCs/>
        </w:rPr>
        <w:t>Drop Test</w:t>
      </w:r>
      <w:r w:rsidRPr="00614E66">
        <w:rPr>
          <w:rFonts w:ascii="Times New Roman" w:hAnsi="Times New Roman" w:cs="Times New Roman"/>
        </w:rPr>
        <w:t xml:space="preserve"> —a method utilizing gauges to ensure the integrity of an oxygen fuel gas burning system. The method requires that the burning torch is installed to one end of the oxygen and fuel gas lines and then the gauges are attached to the other end of the hoses. The manifold or cylinder supply valve is </w:t>
      </w:r>
      <w:r w:rsidRPr="00614E66">
        <w:rPr>
          <w:rFonts w:ascii="Times New Roman" w:hAnsi="Times New Roman" w:cs="Times New Roman"/>
        </w:rPr>
        <w:t>opened</w:t>
      </w:r>
      <w:r w:rsidRPr="00614E66">
        <w:rPr>
          <w:rFonts w:ascii="Times New Roman" w:hAnsi="Times New Roman" w:cs="Times New Roman"/>
        </w:rPr>
        <w:t xml:space="preserve"> and the system is pressurized. The manifold or cylinder supply valve is then </w:t>
      </w:r>
      <w:r w:rsidRPr="00614E66">
        <w:rPr>
          <w:rFonts w:ascii="Times New Roman" w:hAnsi="Times New Roman" w:cs="Times New Roman"/>
        </w:rPr>
        <w:t>closed</w:t>
      </w:r>
      <w:r w:rsidRPr="00614E66">
        <w:rPr>
          <w:rFonts w:ascii="Times New Roman" w:hAnsi="Times New Roman" w:cs="Times New Roman"/>
        </w:rPr>
        <w:t xml:space="preserve"> and the gauges are watched for at least sixty (60) seconds. Any drop in pressure indicates a leak.</w:t>
      </w:r>
    </w:p>
    <w:p w:rsidR="00614E66" w:rsidRPr="00614E66" w:rsidP="00614E66" w14:paraId="4EFBC650" w14:textId="77777777">
      <w:pPr>
        <w:rPr>
          <w:rFonts w:ascii="Times New Roman" w:hAnsi="Times New Roman" w:cs="Times New Roman"/>
        </w:rPr>
      </w:pPr>
      <w:r w:rsidRPr="00614E66">
        <w:rPr>
          <w:rFonts w:ascii="Times New Roman" w:hAnsi="Times New Roman" w:cs="Times New Roman"/>
          <w:i/>
          <w:iCs/>
        </w:rPr>
        <w:t>Emergency operations</w:t>
      </w:r>
      <w:r w:rsidRPr="00614E66">
        <w:rPr>
          <w:rFonts w:ascii="Times New Roman" w:hAnsi="Times New Roman" w:cs="Times New Roman"/>
        </w:rPr>
        <w:t> —activities performed by fire response organizations that are related to: rescue, fire suppression, emergency medical care, and special operations or activities that include responding to the scene of an incident and all activities performed at that scene.</w:t>
      </w:r>
    </w:p>
    <w:p w:rsidR="00614E66" w:rsidRPr="00614E66" w:rsidP="00614E66" w14:paraId="2BF3B8B1" w14:textId="77777777">
      <w:pPr>
        <w:rPr>
          <w:rFonts w:ascii="Times New Roman" w:hAnsi="Times New Roman" w:cs="Times New Roman"/>
        </w:rPr>
      </w:pPr>
      <w:r w:rsidRPr="00614E66">
        <w:rPr>
          <w:rFonts w:ascii="Times New Roman" w:hAnsi="Times New Roman" w:cs="Times New Roman"/>
          <w:i/>
          <w:iCs/>
        </w:rPr>
        <w:t>Fire hazard</w:t>
      </w:r>
      <w:r w:rsidRPr="00614E66">
        <w:rPr>
          <w:rFonts w:ascii="Times New Roman" w:hAnsi="Times New Roman" w:cs="Times New Roman"/>
        </w:rPr>
        <w:t> —a condition or material that may start or contribute to the spread of fire.</w:t>
      </w:r>
    </w:p>
    <w:p w:rsidR="00614E66" w:rsidRPr="00614E66" w:rsidP="00614E66" w14:paraId="400118AC" w14:textId="77777777">
      <w:pPr>
        <w:rPr>
          <w:rFonts w:ascii="Times New Roman" w:hAnsi="Times New Roman" w:cs="Times New Roman"/>
        </w:rPr>
      </w:pPr>
      <w:r w:rsidRPr="00614E66">
        <w:rPr>
          <w:rFonts w:ascii="Times New Roman" w:hAnsi="Times New Roman" w:cs="Times New Roman"/>
          <w:i/>
          <w:iCs/>
        </w:rPr>
        <w:t>Fire protection</w:t>
      </w:r>
      <w:r w:rsidRPr="00614E66">
        <w:rPr>
          <w:rFonts w:ascii="Times New Roman" w:hAnsi="Times New Roman" w:cs="Times New Roman"/>
        </w:rPr>
        <w:t> —methods of providing fire prevention, response, detection, control, extinguishment, and engineering.</w:t>
      </w:r>
    </w:p>
    <w:p w:rsidR="00614E66" w:rsidRPr="00614E66" w:rsidP="00614E66" w14:paraId="051C4512" w14:textId="77777777">
      <w:pPr>
        <w:rPr>
          <w:rFonts w:ascii="Times New Roman" w:hAnsi="Times New Roman" w:cs="Times New Roman"/>
        </w:rPr>
      </w:pPr>
      <w:r w:rsidRPr="00614E66">
        <w:rPr>
          <w:rFonts w:ascii="Times New Roman" w:hAnsi="Times New Roman" w:cs="Times New Roman"/>
          <w:i/>
          <w:iCs/>
        </w:rPr>
        <w:t>Fire response</w:t>
      </w:r>
      <w:r w:rsidRPr="00614E66">
        <w:rPr>
          <w:rFonts w:ascii="Times New Roman" w:hAnsi="Times New Roman" w:cs="Times New Roman"/>
        </w:rPr>
        <w:t> —the activity taken by the employer at the time of an emergency incident involving a fire at the worksite, including fire suppression activities carried out by internal or external resources or a combination of both, or total or partial employee evacuation of the area exposed to the fire.</w:t>
      </w:r>
    </w:p>
    <w:p w:rsidR="00614E66" w:rsidRPr="00614E66" w:rsidP="00614E66" w14:paraId="28927B10" w14:textId="77777777">
      <w:pPr>
        <w:rPr>
          <w:rFonts w:ascii="Times New Roman" w:hAnsi="Times New Roman" w:cs="Times New Roman"/>
        </w:rPr>
      </w:pPr>
      <w:r w:rsidRPr="00614E66">
        <w:rPr>
          <w:rFonts w:ascii="Times New Roman" w:hAnsi="Times New Roman" w:cs="Times New Roman"/>
          <w:i/>
          <w:iCs/>
        </w:rPr>
        <w:t>Fire response employee</w:t>
      </w:r>
      <w:r w:rsidRPr="00614E66">
        <w:rPr>
          <w:rFonts w:ascii="Times New Roman" w:hAnsi="Times New Roman" w:cs="Times New Roman"/>
        </w:rPr>
        <w:t> —a shipyard employee who carries out the duties and responsibilities of shipyard firefighting in accordance with the fire safety plan.</w:t>
      </w:r>
    </w:p>
    <w:p w:rsidR="00614E66" w:rsidRPr="00614E66" w:rsidP="00614E66" w14:paraId="1687DF25" w14:textId="77777777">
      <w:pPr>
        <w:rPr>
          <w:rFonts w:ascii="Times New Roman" w:hAnsi="Times New Roman" w:cs="Times New Roman"/>
        </w:rPr>
      </w:pPr>
      <w:r w:rsidRPr="00614E66">
        <w:rPr>
          <w:rFonts w:ascii="Times New Roman" w:hAnsi="Times New Roman" w:cs="Times New Roman"/>
          <w:i/>
          <w:iCs/>
        </w:rPr>
        <w:t>Fire response organization</w:t>
      </w:r>
      <w:r w:rsidRPr="00614E66">
        <w:rPr>
          <w:rFonts w:ascii="Times New Roman" w:hAnsi="Times New Roman" w:cs="Times New Roman"/>
        </w:rPr>
        <w:t xml:space="preserve"> —an organized group knowledgeable, trained, and skilled in shipyard firefighting operations that responds to shipyard fire emergencies, </w:t>
      </w:r>
      <w:r w:rsidRPr="00614E66">
        <w:rPr>
          <w:rFonts w:ascii="Times New Roman" w:hAnsi="Times New Roman" w:cs="Times New Roman"/>
        </w:rPr>
        <w:t>including:</w:t>
      </w:r>
      <w:r w:rsidRPr="00614E66">
        <w:rPr>
          <w:rFonts w:ascii="Times New Roman" w:hAnsi="Times New Roman" w:cs="Times New Roman"/>
        </w:rPr>
        <w:t xml:space="preserve"> fire brigades, shipyard fire departments, private or contractual fire departments, and municipal fire departments.</w:t>
      </w:r>
    </w:p>
    <w:p w:rsidR="00614E66" w:rsidRPr="00614E66" w:rsidP="00614E66" w14:paraId="7588491B" w14:textId="77777777">
      <w:pPr>
        <w:rPr>
          <w:rFonts w:ascii="Times New Roman" w:hAnsi="Times New Roman" w:cs="Times New Roman"/>
        </w:rPr>
      </w:pPr>
      <w:r w:rsidRPr="00614E66">
        <w:rPr>
          <w:rFonts w:ascii="Times New Roman" w:hAnsi="Times New Roman" w:cs="Times New Roman"/>
          <w:i/>
          <w:iCs/>
        </w:rPr>
        <w:t>Fire suppression</w:t>
      </w:r>
      <w:r w:rsidRPr="00614E66">
        <w:rPr>
          <w:rFonts w:ascii="Times New Roman" w:hAnsi="Times New Roman" w:cs="Times New Roman"/>
        </w:rPr>
        <w:t> —the activities involved in controlling and extinguishing fires.</w:t>
      </w:r>
    </w:p>
    <w:p w:rsidR="00614E66" w:rsidRPr="00614E66" w:rsidP="00614E66" w14:paraId="086999A2" w14:textId="77777777">
      <w:pPr>
        <w:rPr>
          <w:rFonts w:ascii="Times New Roman" w:hAnsi="Times New Roman" w:cs="Times New Roman"/>
        </w:rPr>
      </w:pPr>
      <w:r w:rsidRPr="00614E66">
        <w:rPr>
          <w:rFonts w:ascii="Times New Roman" w:hAnsi="Times New Roman" w:cs="Times New Roman"/>
          <w:i/>
          <w:iCs/>
        </w:rPr>
        <w:t>Fire watch</w:t>
      </w:r>
      <w:r w:rsidRPr="00614E66">
        <w:rPr>
          <w:rFonts w:ascii="Times New Roman" w:hAnsi="Times New Roman" w:cs="Times New Roman"/>
        </w:rPr>
        <w:t> —the activity of observing and responding to the fire hazards associated with hot work in shipyard employment and the employees designated to do so.</w:t>
      </w:r>
    </w:p>
    <w:p w:rsidR="00614E66" w:rsidRPr="00614E66" w:rsidP="00614E66" w14:paraId="5637830A" w14:textId="77777777">
      <w:pPr>
        <w:rPr>
          <w:rFonts w:ascii="Times New Roman" w:hAnsi="Times New Roman" w:cs="Times New Roman"/>
        </w:rPr>
      </w:pPr>
      <w:r w:rsidRPr="00614E66">
        <w:rPr>
          <w:rFonts w:ascii="Times New Roman" w:hAnsi="Times New Roman" w:cs="Times New Roman"/>
          <w:i/>
          <w:iCs/>
        </w:rPr>
        <w:t>Fixed extinguishing system</w:t>
      </w:r>
      <w:r w:rsidRPr="00614E66">
        <w:rPr>
          <w:rFonts w:ascii="Times New Roman" w:hAnsi="Times New Roman" w:cs="Times New Roman"/>
        </w:rPr>
        <w:t> —a permanently installed fire protection system that either extinguishes or controls fire occurring in the space it protects.</w:t>
      </w:r>
    </w:p>
    <w:p w:rsidR="00614E66" w:rsidRPr="00614E66" w:rsidP="00614E66" w14:paraId="2AAAF066" w14:textId="77777777">
      <w:pPr>
        <w:rPr>
          <w:rFonts w:ascii="Times New Roman" w:hAnsi="Times New Roman" w:cs="Times New Roman"/>
        </w:rPr>
      </w:pPr>
      <w:r w:rsidRPr="00614E66">
        <w:rPr>
          <w:rFonts w:ascii="Times New Roman" w:hAnsi="Times New Roman" w:cs="Times New Roman"/>
          <w:i/>
          <w:iCs/>
        </w:rPr>
        <w:t>Flammable liquid</w:t>
      </w:r>
      <w:r w:rsidRPr="00614E66">
        <w:rPr>
          <w:rFonts w:ascii="Times New Roman" w:hAnsi="Times New Roman" w:cs="Times New Roman"/>
        </w:rPr>
        <w:t> —any liquid having a flashpoint below 100 °F (37.8 °C), except any mixture having components with flashpoints of 100 °F (37.8 °C) or higher, the total of which make up 99 percent or more of the total volume of the mixture.</w:t>
      </w:r>
    </w:p>
    <w:p w:rsidR="00614E66" w:rsidRPr="00614E66" w:rsidP="00614E66" w14:paraId="7AD543C1" w14:textId="77777777">
      <w:pPr>
        <w:rPr>
          <w:rFonts w:ascii="Times New Roman" w:hAnsi="Times New Roman" w:cs="Times New Roman"/>
        </w:rPr>
      </w:pPr>
      <w:r w:rsidRPr="00614E66">
        <w:rPr>
          <w:rFonts w:ascii="Times New Roman" w:hAnsi="Times New Roman" w:cs="Times New Roman"/>
          <w:i/>
          <w:iCs/>
        </w:rPr>
        <w:t>Hazardous substance</w:t>
      </w:r>
      <w:r w:rsidRPr="00614E66">
        <w:rPr>
          <w:rFonts w:ascii="Times New Roman" w:hAnsi="Times New Roman" w:cs="Times New Roman"/>
        </w:rPr>
        <w:t> —a substance likely to cause injury by reason of being explosive, flammable, poisonous, corrosive, oxidizing, an irritant, or otherwise harmful.</w:t>
      </w:r>
    </w:p>
    <w:p w:rsidR="00614E66" w:rsidRPr="00614E66" w:rsidP="00614E66" w14:paraId="629546FC" w14:textId="77777777">
      <w:pPr>
        <w:rPr>
          <w:rFonts w:ascii="Times New Roman" w:hAnsi="Times New Roman" w:cs="Times New Roman"/>
        </w:rPr>
      </w:pPr>
      <w:r w:rsidRPr="00614E66">
        <w:rPr>
          <w:rFonts w:ascii="Times New Roman" w:hAnsi="Times New Roman" w:cs="Times New Roman"/>
          <w:i/>
          <w:iCs/>
        </w:rPr>
        <w:t>Hose systems</w:t>
      </w:r>
      <w:r w:rsidRPr="00614E66">
        <w:rPr>
          <w:rFonts w:ascii="Times New Roman" w:hAnsi="Times New Roman" w:cs="Times New Roman"/>
        </w:rPr>
        <w:t> —fire protection systems consisting of a water supply, approved fire hose, and a means to control the flow of water at the output end of the hose.</w:t>
      </w:r>
    </w:p>
    <w:p w:rsidR="00614E66" w:rsidRPr="00614E66" w:rsidP="00614E66" w14:paraId="13D125C4" w14:textId="77777777">
      <w:pPr>
        <w:rPr>
          <w:rFonts w:ascii="Times New Roman" w:hAnsi="Times New Roman" w:cs="Times New Roman"/>
        </w:rPr>
      </w:pPr>
      <w:r w:rsidRPr="00614E66">
        <w:rPr>
          <w:rFonts w:ascii="Times New Roman" w:hAnsi="Times New Roman" w:cs="Times New Roman"/>
          <w:i/>
          <w:iCs/>
        </w:rPr>
        <w:t>Host employer</w:t>
      </w:r>
      <w:r w:rsidRPr="00614E66">
        <w:rPr>
          <w:rFonts w:ascii="Times New Roman" w:hAnsi="Times New Roman" w:cs="Times New Roman"/>
        </w:rPr>
        <w:t xml:space="preserve"> —an employer who </w:t>
      </w:r>
      <w:r w:rsidRPr="00614E66">
        <w:rPr>
          <w:rFonts w:ascii="Times New Roman" w:hAnsi="Times New Roman" w:cs="Times New Roman"/>
        </w:rPr>
        <w:t>is in charge of</w:t>
      </w:r>
      <w:r w:rsidRPr="00614E66">
        <w:rPr>
          <w:rFonts w:ascii="Times New Roman" w:hAnsi="Times New Roman" w:cs="Times New Roman"/>
        </w:rPr>
        <w:t xml:space="preserve"> coordinating work or who hires other employers to perform work at a multi-employer workplace.</w:t>
      </w:r>
    </w:p>
    <w:p w:rsidR="00614E66" w:rsidRPr="00614E66" w:rsidP="00614E66" w14:paraId="59A2791D" w14:textId="77777777">
      <w:pPr>
        <w:rPr>
          <w:rFonts w:ascii="Times New Roman" w:hAnsi="Times New Roman" w:cs="Times New Roman"/>
        </w:rPr>
      </w:pPr>
      <w:r w:rsidRPr="00614E66">
        <w:rPr>
          <w:rFonts w:ascii="Times New Roman" w:hAnsi="Times New Roman" w:cs="Times New Roman"/>
          <w:i/>
          <w:iCs/>
        </w:rPr>
        <w:t>Incident management system</w:t>
      </w:r>
      <w:r w:rsidRPr="00614E66">
        <w:rPr>
          <w:rFonts w:ascii="Times New Roman" w:hAnsi="Times New Roman" w:cs="Times New Roman"/>
        </w:rPr>
        <w:t> —a system that defines the roles and responsibilities to be assumed by personnel and the operating procedures to be used in the management and direction of emergency operations; the system is also referred to as an “incident command system” (ICS).</w:t>
      </w:r>
    </w:p>
    <w:p w:rsidR="00614E66" w:rsidRPr="00614E66" w:rsidP="00614E66" w14:paraId="490D2E1E" w14:textId="77777777">
      <w:pPr>
        <w:rPr>
          <w:rFonts w:ascii="Times New Roman" w:hAnsi="Times New Roman" w:cs="Times New Roman"/>
        </w:rPr>
      </w:pPr>
      <w:r w:rsidRPr="00614E66">
        <w:rPr>
          <w:rFonts w:ascii="Times New Roman" w:hAnsi="Times New Roman" w:cs="Times New Roman"/>
          <w:i/>
          <w:iCs/>
        </w:rPr>
        <w:t>Incipient stage fire</w:t>
      </w:r>
      <w:r w:rsidRPr="00614E66">
        <w:rPr>
          <w:rFonts w:ascii="Times New Roman" w:hAnsi="Times New Roman" w:cs="Times New Roman"/>
        </w:rPr>
        <w:t> —a fire, in the initial or beginning stage, which can be controlled or extinguished by portable fire extinguishers, Class II standpipe or small hose systems without the need for protective clothing or breathing apparatus.</w:t>
      </w:r>
    </w:p>
    <w:p w:rsidR="00614E66" w:rsidRPr="00614E66" w:rsidP="00614E66" w14:paraId="19AF13E9" w14:textId="77777777">
      <w:pPr>
        <w:rPr>
          <w:rFonts w:ascii="Times New Roman" w:hAnsi="Times New Roman" w:cs="Times New Roman"/>
        </w:rPr>
      </w:pPr>
      <w:r w:rsidRPr="00614E66">
        <w:rPr>
          <w:rFonts w:ascii="Times New Roman" w:hAnsi="Times New Roman" w:cs="Times New Roman"/>
          <w:i/>
          <w:iCs/>
        </w:rPr>
        <w:t>Inerting</w:t>
      </w:r>
      <w:r w:rsidRPr="00614E66">
        <w:rPr>
          <w:rFonts w:ascii="Times New Roman" w:hAnsi="Times New Roman" w:cs="Times New Roman"/>
        </w:rPr>
        <w:t> —the displacement of the atmosphere in a permit space by noncombustible gas (such as nitrogen) to such an extent that the resulting atmosphere is noncombustible. This procedure produces an IDLH oxygen-deficient atmosphere.</w:t>
      </w:r>
    </w:p>
    <w:p w:rsidR="00614E66" w:rsidRPr="00614E66" w:rsidP="00614E66" w14:paraId="6C9B9168" w14:textId="77777777">
      <w:pPr>
        <w:rPr>
          <w:rFonts w:ascii="Times New Roman" w:hAnsi="Times New Roman" w:cs="Times New Roman"/>
        </w:rPr>
      </w:pPr>
      <w:r w:rsidRPr="00614E66">
        <w:rPr>
          <w:rFonts w:ascii="Times New Roman" w:hAnsi="Times New Roman" w:cs="Times New Roman"/>
          <w:i/>
          <w:iCs/>
        </w:rPr>
        <w:t>Interior structural firefighting operations</w:t>
      </w:r>
      <w:r w:rsidRPr="00614E66">
        <w:rPr>
          <w:rFonts w:ascii="Times New Roman" w:hAnsi="Times New Roman" w:cs="Times New Roman"/>
        </w:rPr>
        <w:t> —the physical activity of fire response, rescue, or both involving a fire beyond the incipient stage inside of buildings, enclosed structures, vessels, and vessel sections.</w:t>
      </w:r>
    </w:p>
    <w:p w:rsidR="00614E66" w:rsidRPr="00614E66" w:rsidP="00614E66" w14:paraId="272632BA" w14:textId="77777777">
      <w:pPr>
        <w:rPr>
          <w:rFonts w:ascii="Times New Roman" w:hAnsi="Times New Roman" w:cs="Times New Roman"/>
        </w:rPr>
      </w:pPr>
      <w:r w:rsidRPr="00614E66">
        <w:rPr>
          <w:rFonts w:ascii="Times New Roman" w:hAnsi="Times New Roman" w:cs="Times New Roman"/>
          <w:i/>
          <w:iCs/>
        </w:rPr>
        <w:t>Multi-employer workplace</w:t>
      </w:r>
      <w:r w:rsidRPr="00614E66">
        <w:rPr>
          <w:rFonts w:ascii="Times New Roman" w:hAnsi="Times New Roman" w:cs="Times New Roman"/>
        </w:rPr>
        <w:t> —a workplace where there is a host employer and at least one contract employer.</w:t>
      </w:r>
    </w:p>
    <w:p w:rsidR="00614E66" w:rsidRPr="00614E66" w:rsidP="00614E66" w14:paraId="7F74CB6E" w14:textId="77777777">
      <w:pPr>
        <w:rPr>
          <w:rFonts w:ascii="Times New Roman" w:hAnsi="Times New Roman" w:cs="Times New Roman"/>
        </w:rPr>
      </w:pPr>
      <w:r w:rsidRPr="00614E66">
        <w:rPr>
          <w:rFonts w:ascii="Times New Roman" w:hAnsi="Times New Roman" w:cs="Times New Roman"/>
          <w:i/>
          <w:iCs/>
        </w:rPr>
        <w:t>Personal Alert Safety System (PASS)</w:t>
      </w:r>
      <w:r w:rsidRPr="00614E66">
        <w:rPr>
          <w:rFonts w:ascii="Times New Roman" w:hAnsi="Times New Roman" w:cs="Times New Roman"/>
        </w:rPr>
        <w:t> —a device that sounds a loud signal if the wearer becomes immobilized or is motionless for 30 seconds or more.</w:t>
      </w:r>
    </w:p>
    <w:p w:rsidR="00614E66" w:rsidRPr="00614E66" w:rsidP="00614E66" w14:paraId="3EAD2E33" w14:textId="77777777">
      <w:pPr>
        <w:rPr>
          <w:rFonts w:ascii="Times New Roman" w:hAnsi="Times New Roman" w:cs="Times New Roman"/>
        </w:rPr>
      </w:pPr>
      <w:r w:rsidRPr="00614E66">
        <w:rPr>
          <w:rFonts w:ascii="Times New Roman" w:hAnsi="Times New Roman" w:cs="Times New Roman"/>
          <w:i/>
          <w:iCs/>
        </w:rPr>
        <w:t>Physical isolation</w:t>
      </w:r>
      <w:r w:rsidRPr="00614E66">
        <w:rPr>
          <w:rFonts w:ascii="Times New Roman" w:hAnsi="Times New Roman" w:cs="Times New Roman"/>
        </w:rPr>
        <w:t> —the elimination of a fire hazard by removing the hazard from the work area (at least 35 feet for combustibles), by covering or shielding the hazard with a fire-resistant material, or physically preventing the hazard from entering the work area.</w:t>
      </w:r>
    </w:p>
    <w:p w:rsidR="00614E66" w:rsidRPr="00614E66" w:rsidP="00614E66" w14:paraId="14D24275" w14:textId="77777777">
      <w:pPr>
        <w:rPr>
          <w:rFonts w:ascii="Times New Roman" w:hAnsi="Times New Roman" w:cs="Times New Roman"/>
        </w:rPr>
      </w:pPr>
      <w:r w:rsidRPr="00614E66">
        <w:rPr>
          <w:rFonts w:ascii="Times New Roman" w:hAnsi="Times New Roman" w:cs="Times New Roman"/>
          <w:i/>
          <w:iCs/>
        </w:rPr>
        <w:t>Physically isolated</w:t>
      </w:r>
      <w:r w:rsidRPr="00614E66">
        <w:rPr>
          <w:rFonts w:ascii="Times New Roman" w:hAnsi="Times New Roman" w:cs="Times New Roman"/>
        </w:rPr>
        <w:t xml:space="preserve"> —positive isolation of the supply from the distribution piping of a fixed extinguishing system. Examples of ways to physically isolate </w:t>
      </w:r>
      <w:r w:rsidRPr="00614E66">
        <w:rPr>
          <w:rFonts w:ascii="Times New Roman" w:hAnsi="Times New Roman" w:cs="Times New Roman"/>
        </w:rPr>
        <w:t>include:</w:t>
      </w:r>
      <w:r w:rsidRPr="00614E66">
        <w:rPr>
          <w:rFonts w:ascii="Times New Roman" w:hAnsi="Times New Roman" w:cs="Times New Roman"/>
        </w:rPr>
        <w:t xml:space="preserve"> removing a spool piece and installing a blank flange; providing a double block and bleed valve system; or completely disconnecting valves and piping from all cylinders or other pressure vessels containing extinguishing agents.</w:t>
      </w:r>
    </w:p>
    <w:p w:rsidR="00614E66" w:rsidRPr="00614E66" w:rsidP="00614E66" w14:paraId="614C3381" w14:textId="77777777">
      <w:pPr>
        <w:rPr>
          <w:rFonts w:ascii="Times New Roman" w:hAnsi="Times New Roman" w:cs="Times New Roman"/>
        </w:rPr>
      </w:pPr>
      <w:r w:rsidRPr="00614E66">
        <w:rPr>
          <w:rFonts w:ascii="Times New Roman" w:hAnsi="Times New Roman" w:cs="Times New Roman"/>
          <w:i/>
          <w:iCs/>
        </w:rPr>
        <w:t>Protected space</w:t>
      </w:r>
      <w:r w:rsidRPr="00614E66">
        <w:rPr>
          <w:rFonts w:ascii="Times New Roman" w:hAnsi="Times New Roman" w:cs="Times New Roman"/>
        </w:rPr>
        <w:t> —any space into which a fixed extinguishing system can discharge.</w:t>
      </w:r>
    </w:p>
    <w:p w:rsidR="00614E66" w:rsidRPr="00614E66" w:rsidP="00614E66" w14:paraId="4360D420" w14:textId="77777777">
      <w:pPr>
        <w:rPr>
          <w:rFonts w:ascii="Times New Roman" w:hAnsi="Times New Roman" w:cs="Times New Roman"/>
        </w:rPr>
      </w:pPr>
      <w:r w:rsidRPr="00614E66">
        <w:rPr>
          <w:rFonts w:ascii="Times New Roman" w:hAnsi="Times New Roman" w:cs="Times New Roman"/>
          <w:i/>
          <w:iCs/>
        </w:rPr>
        <w:t>Proximity firefighting</w:t>
      </w:r>
      <w:r w:rsidRPr="00614E66">
        <w:rPr>
          <w:rFonts w:ascii="Times New Roman" w:hAnsi="Times New Roman" w:cs="Times New Roman"/>
        </w:rPr>
        <w:t> —specialized fire-fighting operations that require specialized thermal protection and may include the activities of rescue, fire suppression, and property conservation at incidents involving fires producing very high levels of conductive, convective, and radiant heat such as aircraft fires, bulk flammable gas fires, and bulk flammable liquid fires. Proximity firefighting operations usually are exterior operations but may be combined with structural firefighting operations. Proximity firefighting is not entry firefighting.</w:t>
      </w:r>
    </w:p>
    <w:p w:rsidR="00614E66" w:rsidRPr="00614E66" w:rsidP="00614E66" w14:paraId="74B6978E" w14:textId="77777777">
      <w:pPr>
        <w:rPr>
          <w:rFonts w:ascii="Times New Roman" w:hAnsi="Times New Roman" w:cs="Times New Roman"/>
        </w:rPr>
      </w:pPr>
      <w:r w:rsidRPr="00614E66">
        <w:rPr>
          <w:rFonts w:ascii="Times New Roman" w:hAnsi="Times New Roman" w:cs="Times New Roman"/>
          <w:i/>
          <w:iCs/>
        </w:rPr>
        <w:t>Qualified instructor</w:t>
      </w:r>
      <w:r w:rsidRPr="00614E66">
        <w:rPr>
          <w:rFonts w:ascii="Times New Roman" w:hAnsi="Times New Roman" w:cs="Times New Roman"/>
        </w:rPr>
        <w:t> —a person with specific knowledge, training, and experience in fire response or fire watch activities to cover the material found in </w:t>
      </w:r>
      <w:hyperlink r:id="rId70" w:anchor="p-1915.508(b)" w:history="1">
        <w:r w:rsidRPr="00614E66">
          <w:rPr>
            <w:rStyle w:val="Hyperlink"/>
            <w:rFonts w:ascii="Times New Roman" w:hAnsi="Times New Roman" w:cs="Times New Roman"/>
          </w:rPr>
          <w:t>§ 1915.508(b)</w:t>
        </w:r>
      </w:hyperlink>
      <w:r w:rsidRPr="00614E66">
        <w:rPr>
          <w:rFonts w:ascii="Times New Roman" w:hAnsi="Times New Roman" w:cs="Times New Roman"/>
        </w:rPr>
        <w:t> or </w:t>
      </w:r>
      <w:hyperlink r:id="rId70" w:anchor="p-1915.508(c)" w:history="1">
        <w:r w:rsidRPr="00614E66">
          <w:rPr>
            <w:rStyle w:val="Hyperlink"/>
            <w:rFonts w:ascii="Times New Roman" w:hAnsi="Times New Roman" w:cs="Times New Roman"/>
          </w:rPr>
          <w:t>(c)</w:t>
        </w:r>
      </w:hyperlink>
      <w:r w:rsidRPr="00614E66">
        <w:rPr>
          <w:rFonts w:ascii="Times New Roman" w:hAnsi="Times New Roman" w:cs="Times New Roman"/>
        </w:rPr>
        <w:t>.</w:t>
      </w:r>
    </w:p>
    <w:p w:rsidR="00614E66" w:rsidRPr="00614E66" w:rsidP="00614E66" w14:paraId="1BE10AD0" w14:textId="77777777">
      <w:pPr>
        <w:rPr>
          <w:rFonts w:ascii="Times New Roman" w:hAnsi="Times New Roman" w:cs="Times New Roman"/>
        </w:rPr>
      </w:pPr>
      <w:r w:rsidRPr="00614E66">
        <w:rPr>
          <w:rFonts w:ascii="Times New Roman" w:hAnsi="Times New Roman" w:cs="Times New Roman"/>
          <w:i/>
          <w:iCs/>
        </w:rPr>
        <w:t>Rescue</w:t>
      </w:r>
      <w:r w:rsidRPr="00614E66">
        <w:rPr>
          <w:rFonts w:ascii="Times New Roman" w:hAnsi="Times New Roman" w:cs="Times New Roman"/>
        </w:rPr>
        <w:t> —locating endangered persons at an emergency incident, removing those persons from danger, treating the injured, and transporting the injured to an appropriate health care facility.</w:t>
      </w:r>
    </w:p>
    <w:p w:rsidR="00614E66" w:rsidRPr="00614E66" w:rsidP="00614E66" w14:paraId="23689A84" w14:textId="77777777">
      <w:pPr>
        <w:rPr>
          <w:rFonts w:ascii="Times New Roman" w:hAnsi="Times New Roman" w:cs="Times New Roman"/>
        </w:rPr>
      </w:pPr>
      <w:r w:rsidRPr="00614E66">
        <w:rPr>
          <w:rFonts w:ascii="Times New Roman" w:hAnsi="Times New Roman" w:cs="Times New Roman"/>
          <w:i/>
          <w:iCs/>
        </w:rPr>
        <w:t>Shipyard firefighting</w:t>
      </w:r>
      <w:r w:rsidRPr="00614E66">
        <w:rPr>
          <w:rFonts w:ascii="Times New Roman" w:hAnsi="Times New Roman" w:cs="Times New Roman"/>
        </w:rPr>
        <w:t xml:space="preserve"> —the activity of rescue, fire suppression, and property conservation involving buildings, enclosed structures, vehicles, vessels, aircraft, or similar properties involved in a fire or </w:t>
      </w:r>
      <w:r w:rsidRPr="00614E66">
        <w:rPr>
          <w:rFonts w:ascii="Times New Roman" w:hAnsi="Times New Roman" w:cs="Times New Roman"/>
        </w:rPr>
        <w:t>emergency situation</w:t>
      </w:r>
      <w:r w:rsidRPr="00614E66">
        <w:rPr>
          <w:rFonts w:ascii="Times New Roman" w:hAnsi="Times New Roman" w:cs="Times New Roman"/>
        </w:rPr>
        <w:t>.</w:t>
      </w:r>
    </w:p>
    <w:p w:rsidR="00614E66" w:rsidRPr="00614E66" w:rsidP="00614E66" w14:paraId="7EFC8255" w14:textId="77777777">
      <w:pPr>
        <w:rPr>
          <w:rFonts w:ascii="Times New Roman" w:hAnsi="Times New Roman" w:cs="Times New Roman"/>
        </w:rPr>
      </w:pPr>
      <w:r w:rsidRPr="00614E66">
        <w:rPr>
          <w:rFonts w:ascii="Times New Roman" w:hAnsi="Times New Roman" w:cs="Times New Roman"/>
          <w:i/>
          <w:iCs/>
        </w:rPr>
        <w:t>Small hose system</w:t>
      </w:r>
      <w:r w:rsidRPr="00614E66">
        <w:rPr>
          <w:rFonts w:ascii="Times New Roman" w:hAnsi="Times New Roman" w:cs="Times New Roman"/>
        </w:rPr>
        <w:t> —a system of hoses ranging in diameter from </w:t>
      </w:r>
      <w:r w:rsidRPr="00614E66">
        <w:rPr>
          <w:rFonts w:ascii="Times New Roman" w:hAnsi="Times New Roman" w:cs="Times New Roman"/>
          <w:vertAlign w:val="superscript"/>
        </w:rPr>
        <w:t>5</w:t>
      </w:r>
      <w:r w:rsidRPr="00614E66">
        <w:rPr>
          <w:rFonts w:ascii="Times New Roman" w:hAnsi="Times New Roman" w:cs="Times New Roman"/>
        </w:rPr>
        <w:t>⁄</w:t>
      </w:r>
      <w:r w:rsidRPr="00614E66">
        <w:rPr>
          <w:rFonts w:ascii="Times New Roman" w:hAnsi="Times New Roman" w:cs="Times New Roman"/>
          <w:vertAlign w:val="subscript"/>
        </w:rPr>
        <w:t>8</w:t>
      </w:r>
      <w:r w:rsidRPr="00614E66">
        <w:rPr>
          <w:rFonts w:ascii="Times New Roman" w:hAnsi="Times New Roman" w:cs="Times New Roman"/>
        </w:rPr>
        <w:t>″ (1.6 cm) up to 1</w:t>
      </w:r>
      <w:r w:rsidRPr="00614E66">
        <w:rPr>
          <w:rFonts w:ascii="Times New Roman" w:hAnsi="Times New Roman" w:cs="Times New Roman"/>
          <w:vertAlign w:val="superscript"/>
        </w:rPr>
        <w:t>1</w:t>
      </w:r>
      <w:r w:rsidRPr="00614E66">
        <w:rPr>
          <w:rFonts w:ascii="Times New Roman" w:hAnsi="Times New Roman" w:cs="Times New Roman"/>
        </w:rPr>
        <w:t>⁄</w:t>
      </w:r>
      <w:r w:rsidRPr="00614E66">
        <w:rPr>
          <w:rFonts w:ascii="Times New Roman" w:hAnsi="Times New Roman" w:cs="Times New Roman"/>
          <w:vertAlign w:val="subscript"/>
        </w:rPr>
        <w:t>2</w:t>
      </w:r>
      <w:r w:rsidRPr="00614E66">
        <w:rPr>
          <w:rFonts w:ascii="Times New Roman" w:hAnsi="Times New Roman" w:cs="Times New Roman"/>
        </w:rPr>
        <w:t xml:space="preserve">″ (3.8 cm) which is for the use of </w:t>
      </w:r>
      <w:r w:rsidRPr="00614E66">
        <w:rPr>
          <w:rFonts w:ascii="Times New Roman" w:hAnsi="Times New Roman" w:cs="Times New Roman"/>
        </w:rPr>
        <w:t>employees</w:t>
      </w:r>
      <w:r w:rsidRPr="00614E66">
        <w:rPr>
          <w:rFonts w:ascii="Times New Roman" w:hAnsi="Times New Roman" w:cs="Times New Roman"/>
        </w:rPr>
        <w:t xml:space="preserve"> and which provides a means for the control and extinguishment of incipient stage fires.</w:t>
      </w:r>
    </w:p>
    <w:p w:rsidR="00614E66" w:rsidRPr="00614E66" w:rsidP="00614E66" w14:paraId="3820E28D" w14:textId="77777777">
      <w:pPr>
        <w:rPr>
          <w:rFonts w:ascii="Times New Roman" w:hAnsi="Times New Roman" w:cs="Times New Roman"/>
        </w:rPr>
      </w:pPr>
      <w:r w:rsidRPr="00614E66">
        <w:rPr>
          <w:rFonts w:ascii="Times New Roman" w:hAnsi="Times New Roman" w:cs="Times New Roman"/>
          <w:i/>
          <w:iCs/>
        </w:rPr>
        <w:t>Standpipe</w:t>
      </w:r>
      <w:r w:rsidRPr="00614E66">
        <w:rPr>
          <w:rFonts w:ascii="Times New Roman" w:hAnsi="Times New Roman" w:cs="Times New Roman"/>
        </w:rPr>
        <w:t> —a fixed fire protection system consisting of piping and hose connections used to supply water to approved hose lines or sprinkler systems. The hose may or may not be connected to the system.</w:t>
      </w:r>
    </w:p>
    <w:p w:rsidR="00614E66" w:rsidRPr="00614E66" w:rsidP="00614E66" w14:paraId="60A015CF" w14:textId="77777777">
      <w:pPr>
        <w:rPr>
          <w:rFonts w:ascii="Times New Roman" w:hAnsi="Times New Roman" w:cs="Times New Roman"/>
          <w:b/>
          <w:bCs/>
        </w:rPr>
      </w:pPr>
      <w:r w:rsidRPr="00614E66">
        <w:rPr>
          <w:rFonts w:ascii="Times New Roman" w:hAnsi="Times New Roman" w:cs="Times New Roman"/>
          <w:b/>
          <w:bCs/>
        </w:rPr>
        <w:t>Appendix A to Subpart P of Part 1915—Model Fire Safety Plan (Non-Mandatory)</w:t>
      </w:r>
    </w:p>
    <w:p w:rsidR="00614E66" w:rsidRPr="00614E66" w:rsidP="00614E66" w14:paraId="78719730" w14:textId="77777777">
      <w:pPr>
        <w:rPr>
          <w:rFonts w:ascii="Times New Roman" w:hAnsi="Times New Roman" w:cs="Times New Roman"/>
        </w:rPr>
      </w:pPr>
      <w:r w:rsidRPr="00614E66">
        <w:rPr>
          <w:rFonts w:ascii="Times New Roman" w:hAnsi="Times New Roman" w:cs="Times New Roman"/>
        </w:rPr>
        <w:t>Model Fire Safety Plan</w:t>
      </w:r>
    </w:p>
    <w:p w:rsidR="00614E66" w:rsidRPr="00614E66" w:rsidP="00614E66" w14:paraId="38C20958" w14:textId="77777777">
      <w:pPr>
        <w:rPr>
          <w:rFonts w:ascii="Times New Roman" w:hAnsi="Times New Roman" w:cs="Times New Roman"/>
        </w:rPr>
      </w:pPr>
      <w:r w:rsidRPr="00614E66">
        <w:rPr>
          <w:rFonts w:ascii="Times New Roman" w:hAnsi="Times New Roman" w:cs="Times New Roman"/>
        </w:rPr>
        <w:t>Note:</w:t>
      </w:r>
    </w:p>
    <w:p w:rsidR="00614E66" w:rsidRPr="00614E66" w:rsidP="00614E66" w14:paraId="06ED4705"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57CA3A52" w14:textId="77777777">
      <w:pPr>
        <w:rPr>
          <w:rFonts w:ascii="Times New Roman" w:hAnsi="Times New Roman" w:cs="Times New Roman"/>
        </w:rPr>
      </w:pPr>
      <w:r w:rsidRPr="00614E66">
        <w:rPr>
          <w:rFonts w:ascii="Times New Roman" w:hAnsi="Times New Roman" w:cs="Times New Roman"/>
        </w:rPr>
        <w:t>This appendix is non-mandatory and provides guidance to assist employers in establishing a Fire Safety Plan as required in </w:t>
      </w:r>
      <w:hyperlink r:id="rId159" w:history="1">
        <w:r w:rsidRPr="00614E66">
          <w:rPr>
            <w:rStyle w:val="Hyperlink"/>
            <w:rFonts w:ascii="Times New Roman" w:hAnsi="Times New Roman" w:cs="Times New Roman"/>
          </w:rPr>
          <w:t>§ 1915.502</w:t>
        </w:r>
      </w:hyperlink>
      <w:r w:rsidRPr="00614E66">
        <w:rPr>
          <w:rFonts w:ascii="Times New Roman" w:hAnsi="Times New Roman" w:cs="Times New Roman"/>
        </w:rPr>
        <w:t>.</w:t>
      </w:r>
    </w:p>
    <w:p w:rsidR="00614E66" w:rsidRPr="00614E66" w:rsidP="00614E66" w14:paraId="042C3BC7" w14:textId="77777777">
      <w:pPr>
        <w:rPr>
          <w:rFonts w:ascii="Times New Roman" w:hAnsi="Times New Roman" w:cs="Times New Roman"/>
        </w:rPr>
      </w:pPr>
      <w:r w:rsidRPr="00614E66">
        <w:rPr>
          <w:rFonts w:ascii="Times New Roman" w:hAnsi="Times New Roman" w:cs="Times New Roman"/>
        </w:rPr>
        <w:t>Table of Contents</w:t>
      </w:r>
    </w:p>
    <w:p w:rsidR="00614E66" w:rsidRPr="00614E66" w:rsidP="00614E66" w14:paraId="2FFDE88F" w14:textId="77777777">
      <w:pPr>
        <w:rPr>
          <w:rFonts w:ascii="Times New Roman" w:hAnsi="Times New Roman" w:cs="Times New Roman"/>
        </w:rPr>
      </w:pPr>
      <w:r w:rsidRPr="00614E66">
        <w:rPr>
          <w:rFonts w:ascii="Times New Roman" w:hAnsi="Times New Roman" w:cs="Times New Roman"/>
        </w:rPr>
        <w:t>I. Purpose.</w:t>
      </w:r>
    </w:p>
    <w:p w:rsidR="00614E66" w:rsidRPr="00614E66" w:rsidP="00614E66" w14:paraId="3ACF7052" w14:textId="77777777">
      <w:pPr>
        <w:rPr>
          <w:rFonts w:ascii="Times New Roman" w:hAnsi="Times New Roman" w:cs="Times New Roman"/>
        </w:rPr>
      </w:pPr>
      <w:r w:rsidRPr="00614E66">
        <w:rPr>
          <w:rFonts w:ascii="Times New Roman" w:hAnsi="Times New Roman" w:cs="Times New Roman"/>
        </w:rPr>
        <w:t>II. Work site fire hazards and how to properly control them.</w:t>
      </w:r>
    </w:p>
    <w:p w:rsidR="00614E66" w:rsidRPr="00614E66" w:rsidP="00614E66" w14:paraId="4314C05F" w14:textId="77777777">
      <w:pPr>
        <w:rPr>
          <w:rFonts w:ascii="Times New Roman" w:hAnsi="Times New Roman" w:cs="Times New Roman"/>
        </w:rPr>
      </w:pPr>
      <w:r w:rsidRPr="00614E66">
        <w:rPr>
          <w:rFonts w:ascii="Times New Roman" w:hAnsi="Times New Roman" w:cs="Times New Roman"/>
        </w:rPr>
        <w:t>III. Alarm systems and how to report fires.</w:t>
      </w:r>
    </w:p>
    <w:p w:rsidR="00614E66" w:rsidRPr="00614E66" w:rsidP="00614E66" w14:paraId="0E24DA66" w14:textId="77777777">
      <w:pPr>
        <w:rPr>
          <w:rFonts w:ascii="Times New Roman" w:hAnsi="Times New Roman" w:cs="Times New Roman"/>
        </w:rPr>
      </w:pPr>
      <w:r w:rsidRPr="00614E66">
        <w:rPr>
          <w:rFonts w:ascii="Times New Roman" w:hAnsi="Times New Roman" w:cs="Times New Roman"/>
        </w:rPr>
        <w:t>IV. How to evacuate in different emergency situations.</w:t>
      </w:r>
    </w:p>
    <w:p w:rsidR="00614E66" w:rsidRPr="00614E66" w:rsidP="00614E66" w14:paraId="36DB4562" w14:textId="77777777">
      <w:pPr>
        <w:rPr>
          <w:rFonts w:ascii="Times New Roman" w:hAnsi="Times New Roman" w:cs="Times New Roman"/>
        </w:rPr>
      </w:pPr>
      <w:r w:rsidRPr="00614E66">
        <w:rPr>
          <w:rFonts w:ascii="Times New Roman" w:hAnsi="Times New Roman" w:cs="Times New Roman"/>
        </w:rPr>
        <w:t>V. Employee awareness.</w:t>
      </w:r>
    </w:p>
    <w:p w:rsidR="00614E66" w:rsidRPr="00614E66" w:rsidP="00614E66" w14:paraId="1501A1A3" w14:textId="77777777">
      <w:pPr>
        <w:rPr>
          <w:rFonts w:ascii="Times New Roman" w:hAnsi="Times New Roman" w:cs="Times New Roman"/>
        </w:rPr>
      </w:pPr>
      <w:r w:rsidRPr="00614E66">
        <w:rPr>
          <w:rFonts w:ascii="Times New Roman" w:hAnsi="Times New Roman" w:cs="Times New Roman"/>
        </w:rPr>
        <w:t>I. Purpose</w:t>
      </w:r>
    </w:p>
    <w:p w:rsidR="00614E66" w:rsidRPr="00614E66" w:rsidP="00614E66" w14:paraId="7AA2A64E" w14:textId="77777777">
      <w:pPr>
        <w:rPr>
          <w:rFonts w:ascii="Times New Roman" w:hAnsi="Times New Roman" w:cs="Times New Roman"/>
        </w:rPr>
      </w:pPr>
      <w:r w:rsidRPr="00614E66">
        <w:rPr>
          <w:rFonts w:ascii="Times New Roman" w:hAnsi="Times New Roman" w:cs="Times New Roman"/>
        </w:rPr>
        <w:t>The purpose of this fire safety plan is to inform our employees of how we will control and reduce the possibility of fire in the workplace and to specify what equipment employees may use in case of fire.</w:t>
      </w:r>
    </w:p>
    <w:p w:rsidR="00614E66" w:rsidRPr="00614E66" w:rsidP="00614E66" w14:paraId="4CD2F21A" w14:textId="77777777">
      <w:pPr>
        <w:rPr>
          <w:rFonts w:ascii="Times New Roman" w:hAnsi="Times New Roman" w:cs="Times New Roman"/>
        </w:rPr>
      </w:pPr>
      <w:r w:rsidRPr="00614E66">
        <w:rPr>
          <w:rFonts w:ascii="Times New Roman" w:hAnsi="Times New Roman" w:cs="Times New Roman"/>
        </w:rPr>
        <w:t xml:space="preserve">II. Work Site Fire Hazards and How </w:t>
      </w:r>
      <w:r w:rsidRPr="00614E66">
        <w:rPr>
          <w:rFonts w:ascii="Times New Roman" w:hAnsi="Times New Roman" w:cs="Times New Roman"/>
        </w:rPr>
        <w:t>To</w:t>
      </w:r>
      <w:r w:rsidRPr="00614E66">
        <w:rPr>
          <w:rFonts w:ascii="Times New Roman" w:hAnsi="Times New Roman" w:cs="Times New Roman"/>
        </w:rPr>
        <w:t xml:space="preserve"> Properly Control Them</w:t>
      </w:r>
    </w:p>
    <w:p w:rsidR="00614E66" w:rsidRPr="00614E66" w:rsidP="00614E66" w14:paraId="539E9B59" w14:textId="77777777">
      <w:pPr>
        <w:rPr>
          <w:rFonts w:ascii="Times New Roman" w:hAnsi="Times New Roman" w:cs="Times New Roman"/>
        </w:rPr>
      </w:pPr>
      <w:r w:rsidRPr="00614E66">
        <w:rPr>
          <w:rFonts w:ascii="Times New Roman" w:hAnsi="Times New Roman" w:cs="Times New Roman"/>
        </w:rPr>
        <w:t>A. Measures to contain fires.</w:t>
      </w:r>
    </w:p>
    <w:p w:rsidR="00614E66" w:rsidRPr="00614E66" w:rsidP="00614E66" w14:paraId="06BA7F40" w14:textId="77777777">
      <w:pPr>
        <w:rPr>
          <w:rFonts w:ascii="Times New Roman" w:hAnsi="Times New Roman" w:cs="Times New Roman"/>
        </w:rPr>
      </w:pPr>
      <w:r w:rsidRPr="00614E66">
        <w:rPr>
          <w:rFonts w:ascii="Times New Roman" w:hAnsi="Times New Roman" w:cs="Times New Roman"/>
        </w:rPr>
        <w:t>B. Teaching selected employees how to use fire protection equipment.</w:t>
      </w:r>
    </w:p>
    <w:p w:rsidR="00614E66" w:rsidRPr="00614E66" w:rsidP="00614E66" w14:paraId="3BB06C87" w14:textId="77777777">
      <w:pPr>
        <w:rPr>
          <w:rFonts w:ascii="Times New Roman" w:hAnsi="Times New Roman" w:cs="Times New Roman"/>
        </w:rPr>
      </w:pPr>
      <w:r w:rsidRPr="00614E66">
        <w:rPr>
          <w:rFonts w:ascii="Times New Roman" w:hAnsi="Times New Roman" w:cs="Times New Roman"/>
        </w:rPr>
        <w:t>C. What to do if you discover a fire.</w:t>
      </w:r>
    </w:p>
    <w:p w:rsidR="00614E66" w:rsidRPr="00614E66" w:rsidP="00614E66" w14:paraId="7A404C4F" w14:textId="77777777">
      <w:pPr>
        <w:rPr>
          <w:rFonts w:ascii="Times New Roman" w:hAnsi="Times New Roman" w:cs="Times New Roman"/>
        </w:rPr>
      </w:pPr>
      <w:r w:rsidRPr="00614E66">
        <w:rPr>
          <w:rFonts w:ascii="Times New Roman" w:hAnsi="Times New Roman" w:cs="Times New Roman"/>
        </w:rPr>
        <w:t>D. Potential ignition sources for fires and how to control them.</w:t>
      </w:r>
    </w:p>
    <w:p w:rsidR="00614E66" w:rsidRPr="00614E66" w:rsidP="00614E66" w14:paraId="0FBC67AA" w14:textId="77777777">
      <w:pPr>
        <w:rPr>
          <w:rFonts w:ascii="Times New Roman" w:hAnsi="Times New Roman" w:cs="Times New Roman"/>
        </w:rPr>
      </w:pPr>
      <w:r w:rsidRPr="00614E66">
        <w:rPr>
          <w:rFonts w:ascii="Times New Roman" w:hAnsi="Times New Roman" w:cs="Times New Roman"/>
        </w:rPr>
        <w:t>E. Types of fire protection equipment and systems that can control a fire.</w:t>
      </w:r>
    </w:p>
    <w:p w:rsidR="00614E66" w:rsidRPr="00614E66" w:rsidP="00614E66" w14:paraId="49E1AD10" w14:textId="77777777">
      <w:pPr>
        <w:rPr>
          <w:rFonts w:ascii="Times New Roman" w:hAnsi="Times New Roman" w:cs="Times New Roman"/>
        </w:rPr>
      </w:pPr>
      <w:r w:rsidRPr="00614E66">
        <w:rPr>
          <w:rFonts w:ascii="Times New Roman" w:hAnsi="Times New Roman" w:cs="Times New Roman"/>
        </w:rPr>
        <w:t xml:space="preserve">F. The level of firefighting capability </w:t>
      </w:r>
      <w:r w:rsidRPr="00614E66">
        <w:rPr>
          <w:rFonts w:ascii="Times New Roman" w:hAnsi="Times New Roman" w:cs="Times New Roman"/>
        </w:rPr>
        <w:t>present</w:t>
      </w:r>
      <w:r w:rsidRPr="00614E66">
        <w:rPr>
          <w:rFonts w:ascii="Times New Roman" w:hAnsi="Times New Roman" w:cs="Times New Roman"/>
        </w:rPr>
        <w:t xml:space="preserve"> in the facility, vessel, or vessel section.</w:t>
      </w:r>
    </w:p>
    <w:p w:rsidR="00614E66" w:rsidRPr="00614E66" w:rsidP="00614E66" w14:paraId="71B92383" w14:textId="77777777">
      <w:pPr>
        <w:rPr>
          <w:rFonts w:ascii="Times New Roman" w:hAnsi="Times New Roman" w:cs="Times New Roman"/>
        </w:rPr>
      </w:pPr>
      <w:r w:rsidRPr="00614E66">
        <w:rPr>
          <w:rFonts w:ascii="Times New Roman" w:hAnsi="Times New Roman" w:cs="Times New Roman"/>
        </w:rPr>
        <w:t>G. Description of the personnel responsible for maintaining equipment, alarms, and systems that are installed to prevent or control fire ignition sources, and to control fuel source hazards.</w:t>
      </w:r>
    </w:p>
    <w:p w:rsidR="00614E66" w:rsidRPr="00614E66" w:rsidP="00614E66" w14:paraId="66945D96" w14:textId="77777777">
      <w:pPr>
        <w:rPr>
          <w:rFonts w:ascii="Times New Roman" w:hAnsi="Times New Roman" w:cs="Times New Roman"/>
        </w:rPr>
      </w:pPr>
      <w:r w:rsidRPr="00614E66">
        <w:rPr>
          <w:rFonts w:ascii="Times New Roman" w:hAnsi="Times New Roman" w:cs="Times New Roman"/>
        </w:rPr>
        <w:t xml:space="preserve">III. Alarm Systems and How </w:t>
      </w:r>
      <w:r w:rsidRPr="00614E66">
        <w:rPr>
          <w:rFonts w:ascii="Times New Roman" w:hAnsi="Times New Roman" w:cs="Times New Roman"/>
        </w:rPr>
        <w:t>To</w:t>
      </w:r>
      <w:r w:rsidRPr="00614E66">
        <w:rPr>
          <w:rFonts w:ascii="Times New Roman" w:hAnsi="Times New Roman" w:cs="Times New Roman"/>
        </w:rPr>
        <w:t xml:space="preserve"> Report Fires</w:t>
      </w:r>
    </w:p>
    <w:p w:rsidR="00614E66" w:rsidRPr="00614E66" w:rsidP="00614E66" w14:paraId="64D72D37" w14:textId="77777777">
      <w:pPr>
        <w:rPr>
          <w:rFonts w:ascii="Times New Roman" w:hAnsi="Times New Roman" w:cs="Times New Roman"/>
        </w:rPr>
      </w:pPr>
      <w:r w:rsidRPr="00614E66">
        <w:rPr>
          <w:rFonts w:ascii="Times New Roman" w:hAnsi="Times New Roman" w:cs="Times New Roman"/>
        </w:rPr>
        <w:t>A. A demonstration of alarm procedures, if more than one type exists.</w:t>
      </w:r>
    </w:p>
    <w:p w:rsidR="00614E66" w:rsidRPr="00614E66" w:rsidP="00614E66" w14:paraId="2DEE7C23" w14:textId="77777777">
      <w:pPr>
        <w:rPr>
          <w:rFonts w:ascii="Times New Roman" w:hAnsi="Times New Roman" w:cs="Times New Roman"/>
        </w:rPr>
      </w:pPr>
      <w:r w:rsidRPr="00614E66">
        <w:rPr>
          <w:rFonts w:ascii="Times New Roman" w:hAnsi="Times New Roman" w:cs="Times New Roman"/>
        </w:rPr>
        <w:t>B. The work site emergency alarm system.</w:t>
      </w:r>
    </w:p>
    <w:p w:rsidR="00614E66" w:rsidRPr="00614E66" w:rsidP="00614E66" w14:paraId="311D066F" w14:textId="77777777">
      <w:pPr>
        <w:rPr>
          <w:rFonts w:ascii="Times New Roman" w:hAnsi="Times New Roman" w:cs="Times New Roman"/>
        </w:rPr>
      </w:pPr>
      <w:r w:rsidRPr="00614E66">
        <w:rPr>
          <w:rFonts w:ascii="Times New Roman" w:hAnsi="Times New Roman" w:cs="Times New Roman"/>
        </w:rPr>
        <w:t>C. Procedures for reporting fires.</w:t>
      </w:r>
    </w:p>
    <w:p w:rsidR="00614E66" w:rsidRPr="00614E66" w:rsidP="00614E66" w14:paraId="418CA13F" w14:textId="77777777">
      <w:pPr>
        <w:rPr>
          <w:rFonts w:ascii="Times New Roman" w:hAnsi="Times New Roman" w:cs="Times New Roman"/>
        </w:rPr>
      </w:pPr>
      <w:r w:rsidRPr="00614E66">
        <w:rPr>
          <w:rFonts w:ascii="Times New Roman" w:hAnsi="Times New Roman" w:cs="Times New Roman"/>
        </w:rPr>
        <w:t xml:space="preserve">IV. How </w:t>
      </w:r>
      <w:r w:rsidRPr="00614E66">
        <w:rPr>
          <w:rFonts w:ascii="Times New Roman" w:hAnsi="Times New Roman" w:cs="Times New Roman"/>
        </w:rPr>
        <w:t>To</w:t>
      </w:r>
      <w:r w:rsidRPr="00614E66">
        <w:rPr>
          <w:rFonts w:ascii="Times New Roman" w:hAnsi="Times New Roman" w:cs="Times New Roman"/>
        </w:rPr>
        <w:t xml:space="preserve"> Evacuate in Different Emergency Situations</w:t>
      </w:r>
    </w:p>
    <w:p w:rsidR="00614E66" w:rsidRPr="00614E66" w:rsidP="00614E66" w14:paraId="4B12CE52" w14:textId="77777777">
      <w:pPr>
        <w:rPr>
          <w:rFonts w:ascii="Times New Roman" w:hAnsi="Times New Roman" w:cs="Times New Roman"/>
        </w:rPr>
      </w:pPr>
      <w:r w:rsidRPr="00614E66">
        <w:rPr>
          <w:rFonts w:ascii="Times New Roman" w:hAnsi="Times New Roman" w:cs="Times New Roman"/>
        </w:rPr>
        <w:t>A. Emergency escape procedures and route assignments.</w:t>
      </w:r>
    </w:p>
    <w:p w:rsidR="00614E66" w:rsidRPr="00614E66" w:rsidP="00614E66" w14:paraId="2B81F0DD" w14:textId="77777777">
      <w:pPr>
        <w:rPr>
          <w:rFonts w:ascii="Times New Roman" w:hAnsi="Times New Roman" w:cs="Times New Roman"/>
        </w:rPr>
      </w:pPr>
      <w:r w:rsidRPr="00614E66">
        <w:rPr>
          <w:rFonts w:ascii="Times New Roman" w:hAnsi="Times New Roman" w:cs="Times New Roman"/>
        </w:rPr>
        <w:t>B. Procedures to account for all employees after completing an emergency evacuation.</w:t>
      </w:r>
    </w:p>
    <w:p w:rsidR="00614E66" w:rsidRPr="00614E66" w:rsidP="00614E66" w14:paraId="3302164B" w14:textId="77777777">
      <w:pPr>
        <w:rPr>
          <w:rFonts w:ascii="Times New Roman" w:hAnsi="Times New Roman" w:cs="Times New Roman"/>
        </w:rPr>
      </w:pPr>
      <w:r w:rsidRPr="00614E66">
        <w:rPr>
          <w:rFonts w:ascii="Times New Roman" w:hAnsi="Times New Roman" w:cs="Times New Roman"/>
        </w:rPr>
        <w:t>C. What type of evacuation is needed and what the employee's role is in carrying out the plan.</w:t>
      </w:r>
    </w:p>
    <w:p w:rsidR="00614E66" w:rsidRPr="00614E66" w:rsidP="00614E66" w14:paraId="721E0413" w14:textId="77777777">
      <w:pPr>
        <w:rPr>
          <w:rFonts w:ascii="Times New Roman" w:hAnsi="Times New Roman" w:cs="Times New Roman"/>
        </w:rPr>
      </w:pPr>
      <w:r w:rsidRPr="00614E66">
        <w:rPr>
          <w:rFonts w:ascii="Times New Roman" w:hAnsi="Times New Roman" w:cs="Times New Roman"/>
        </w:rPr>
        <w:t>D. Helping physically impaired employees.</w:t>
      </w:r>
    </w:p>
    <w:p w:rsidR="00614E66" w:rsidRPr="00614E66" w:rsidP="00614E66" w14:paraId="048F3C06" w14:textId="77777777">
      <w:pPr>
        <w:rPr>
          <w:rFonts w:ascii="Times New Roman" w:hAnsi="Times New Roman" w:cs="Times New Roman"/>
        </w:rPr>
      </w:pPr>
      <w:r w:rsidRPr="00614E66">
        <w:rPr>
          <w:rFonts w:ascii="Times New Roman" w:hAnsi="Times New Roman" w:cs="Times New Roman"/>
        </w:rPr>
        <w:t>V. Employee Awareness</w:t>
      </w:r>
    </w:p>
    <w:p w:rsidR="00614E66" w:rsidRPr="00614E66" w:rsidP="00614E66" w14:paraId="05FE740C" w14:textId="77777777">
      <w:pPr>
        <w:rPr>
          <w:rFonts w:ascii="Times New Roman" w:hAnsi="Times New Roman" w:cs="Times New Roman"/>
        </w:rPr>
      </w:pPr>
      <w:r w:rsidRPr="00614E66">
        <w:rPr>
          <w:rFonts w:ascii="Times New Roman" w:hAnsi="Times New Roman" w:cs="Times New Roman"/>
        </w:rPr>
        <w:t>Names, job titles, or departments of individuals who can be contacted for further information about this plan.</w:t>
      </w:r>
    </w:p>
    <w:p w:rsidR="00614E66" w:rsidRPr="00614E66" w:rsidP="00614E66" w14:paraId="0DB696E0" w14:textId="77777777">
      <w:pPr>
        <w:rPr>
          <w:rFonts w:ascii="Times New Roman" w:hAnsi="Times New Roman" w:cs="Times New Roman"/>
          <w:b/>
          <w:bCs/>
        </w:rPr>
      </w:pPr>
      <w:r w:rsidRPr="00614E66">
        <w:rPr>
          <w:rFonts w:ascii="Times New Roman" w:hAnsi="Times New Roman" w:cs="Times New Roman"/>
          <w:b/>
          <w:bCs/>
        </w:rPr>
        <w:t>Subparts Q-Y [Reserved]</w:t>
      </w:r>
    </w:p>
    <w:p w:rsidR="00614E66" w:rsidRPr="00614E66" w:rsidP="00614E66" w14:paraId="30C6D0CA" w14:textId="77777777">
      <w:pPr>
        <w:rPr>
          <w:rFonts w:ascii="Times New Roman" w:hAnsi="Times New Roman" w:cs="Times New Roman"/>
          <w:b/>
          <w:bCs/>
        </w:rPr>
      </w:pPr>
      <w:r w:rsidRPr="00614E66">
        <w:rPr>
          <w:rFonts w:ascii="Times New Roman" w:hAnsi="Times New Roman" w:cs="Times New Roman"/>
          <w:b/>
          <w:bCs/>
        </w:rPr>
        <w:t>Subpart Z—Toxic and Hazardous Substances</w:t>
      </w:r>
    </w:p>
    <w:p w:rsidR="00614E66" w:rsidRPr="00614E66" w:rsidP="00614E66" w14:paraId="56449ED0" w14:textId="77777777">
      <w:pPr>
        <w:rPr>
          <w:rFonts w:ascii="Times New Roman" w:hAnsi="Times New Roman" w:cs="Times New Roman"/>
          <w:b/>
          <w:bCs/>
        </w:rPr>
      </w:pPr>
      <w:r w:rsidRPr="00614E66">
        <w:rPr>
          <w:rFonts w:ascii="Times New Roman" w:hAnsi="Times New Roman" w:cs="Times New Roman"/>
          <w:b/>
          <w:bCs/>
        </w:rPr>
        <w:t>Source:</w:t>
      </w:r>
    </w:p>
    <w:p w:rsidR="00614E66" w:rsidRPr="00614E66" w:rsidP="00614E66" w14:paraId="218D6BB4" w14:textId="77777777">
      <w:pPr>
        <w:rPr>
          <w:rFonts w:ascii="Times New Roman" w:hAnsi="Times New Roman" w:cs="Times New Roman"/>
        </w:rPr>
      </w:pPr>
      <w:hyperlink r:id="rId164" w:history="1">
        <w:r w:rsidRPr="00614E66">
          <w:rPr>
            <w:rStyle w:val="Hyperlink"/>
            <w:rFonts w:ascii="Times New Roman" w:hAnsi="Times New Roman" w:cs="Times New Roman"/>
          </w:rPr>
          <w:t>58 FR 35514</w:t>
        </w:r>
      </w:hyperlink>
      <w:r w:rsidRPr="00614E66">
        <w:rPr>
          <w:rFonts w:ascii="Times New Roman" w:hAnsi="Times New Roman" w:cs="Times New Roman"/>
        </w:rPr>
        <w:t>, July 1, 1993, unless otherwise noted.</w:t>
      </w:r>
    </w:p>
    <w:p w:rsidR="00614E66" w:rsidRPr="00614E66" w:rsidP="00614E66" w14:paraId="49699F92" w14:textId="77777777">
      <w:pPr>
        <w:rPr>
          <w:rFonts w:ascii="Times New Roman" w:hAnsi="Times New Roman" w:cs="Times New Roman"/>
          <w:b/>
          <w:bCs/>
        </w:rPr>
      </w:pPr>
      <w:r w:rsidRPr="00614E66">
        <w:rPr>
          <w:rFonts w:ascii="Times New Roman" w:hAnsi="Times New Roman" w:cs="Times New Roman"/>
          <w:b/>
          <w:bCs/>
        </w:rPr>
        <w:t>§ 1915.1000 Air contaminants.</w:t>
      </w:r>
    </w:p>
    <w:p w:rsidR="00614E66" w:rsidRPr="00614E66" w:rsidP="00614E66" w14:paraId="741B934E" w14:textId="77777777">
      <w:pPr>
        <w:rPr>
          <w:rFonts w:ascii="Times New Roman" w:hAnsi="Times New Roman" w:cs="Times New Roman"/>
        </w:rPr>
      </w:pPr>
      <w:r w:rsidRPr="00614E66">
        <w:rPr>
          <w:rFonts w:ascii="Times New Roman" w:hAnsi="Times New Roman" w:cs="Times New Roman"/>
        </w:rPr>
        <w:t>Wherever this section applies, an employee's exposure to any substance listed in Table Z—Shipyards of this section shall be limited in accordance with the requirements of the following paragraphs of this section.</w:t>
      </w:r>
    </w:p>
    <w:p w:rsidR="00614E66" w:rsidRPr="00614E66" w:rsidP="00614E66" w14:paraId="60EF0D6C" w14:textId="77777777">
      <w:pPr>
        <w:rPr>
          <w:rFonts w:ascii="Times New Roman" w:hAnsi="Times New Roman" w:cs="Times New Roman"/>
        </w:rPr>
      </w:pPr>
      <w:r w:rsidRPr="00614E66">
        <w:rPr>
          <w:rFonts w:ascii="Times New Roman" w:hAnsi="Times New Roman" w:cs="Times New Roman"/>
        </w:rPr>
        <w:t>(a)</w:t>
      </w:r>
    </w:p>
    <w:p w:rsidR="00614E66" w:rsidRPr="00614E66" w:rsidP="00614E66" w14:paraId="4DE2CC43"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Substances with limits preceded by “C”—Ceiling values.</w:t>
      </w:r>
      <w:r w:rsidRPr="00614E66">
        <w:rPr>
          <w:rFonts w:ascii="Times New Roman" w:hAnsi="Times New Roman" w:cs="Times New Roman"/>
        </w:rPr>
        <w:t> An employee's exposure to any substance in Table Z—Shipyards, the exposure limit of which is preceded by a “C,” shall at no time exceed the exposure limit given for that substance. If instantaneous monitoring is not feasible, then the ceiling shall be assessed as a 15-minute time weighted average exposure which shall not be exceeded at any time over a working day.</w:t>
      </w:r>
    </w:p>
    <w:p w:rsidR="00614E66" w:rsidRPr="00614E66" w:rsidP="00614E66" w14:paraId="10C312FD"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Other Substances—8-hour Time Weighted Averages.</w:t>
      </w:r>
      <w:r w:rsidRPr="00614E66">
        <w:rPr>
          <w:rFonts w:ascii="Times New Roman" w:hAnsi="Times New Roman" w:cs="Times New Roman"/>
        </w:rPr>
        <w:t> An employee's exposure to any substance in Table Z—Shipyards, the exposure limit of which is not preceded by a “C,” shall not exceed the 8-hour Time Weighted Average given for that substance in any 8-hour work shift of a 40-hour work week.</w:t>
      </w:r>
    </w:p>
    <w:p w:rsidR="00614E66" w:rsidRPr="00614E66" w:rsidP="00614E66" w14:paraId="26BC35ED" w14:textId="77777777">
      <w:pPr>
        <w:rPr>
          <w:rFonts w:ascii="Times New Roman" w:hAnsi="Times New Roman" w:cs="Times New Roman"/>
        </w:rPr>
      </w:pPr>
      <w:r w:rsidRPr="00614E66">
        <w:rPr>
          <w:rFonts w:ascii="Times New Roman" w:hAnsi="Times New Roman" w:cs="Times New Roman"/>
        </w:rPr>
        <w:t>(b)-(c) [Reserved]</w:t>
      </w:r>
    </w:p>
    <w:p w:rsidR="00614E66" w:rsidRPr="00614E66" w:rsidP="00614E66" w14:paraId="1D6D798D" w14:textId="77777777">
      <w:pPr>
        <w:rPr>
          <w:rFonts w:ascii="Times New Roman" w:hAnsi="Times New Roman" w:cs="Times New Roman"/>
        </w:rPr>
      </w:pPr>
      <w:r w:rsidRPr="00614E66">
        <w:rPr>
          <w:rFonts w:ascii="Times New Roman" w:hAnsi="Times New Roman" w:cs="Times New Roman"/>
        </w:rPr>
        <w:t>(d) </w:t>
      </w:r>
      <w:r w:rsidRPr="00614E66">
        <w:rPr>
          <w:rFonts w:ascii="Times New Roman" w:hAnsi="Times New Roman" w:cs="Times New Roman"/>
          <w:i/>
          <w:iCs/>
        </w:rPr>
        <w:t>Computation formula.</w:t>
      </w:r>
      <w:r w:rsidRPr="00614E66">
        <w:rPr>
          <w:rFonts w:ascii="Times New Roman" w:hAnsi="Times New Roman" w:cs="Times New Roman"/>
        </w:rPr>
        <w:t> The computation formula which shall apply to employee exposure to more than one substance for which 8-hour time weighted averages are listed in subpart Z of </w:t>
      </w:r>
      <w:hyperlink r:id="rId87" w:history="1">
        <w:r w:rsidRPr="00614E66">
          <w:rPr>
            <w:rStyle w:val="Hyperlink"/>
            <w:rFonts w:ascii="Times New Roman" w:hAnsi="Times New Roman" w:cs="Times New Roman"/>
          </w:rPr>
          <w:t>29 CFR part 1915</w:t>
        </w:r>
      </w:hyperlink>
      <w:r w:rsidRPr="00614E66">
        <w:rPr>
          <w:rFonts w:ascii="Times New Roman" w:hAnsi="Times New Roman" w:cs="Times New Roman"/>
        </w:rPr>
        <w:t> in order to determine whether an employee is exposed over the regulatory limit is as follows:</w:t>
      </w:r>
    </w:p>
    <w:p w:rsidR="00614E66" w:rsidRPr="00614E66" w:rsidP="00614E66" w14:paraId="0BDCCF65" w14:textId="77777777">
      <w:pPr>
        <w:rPr>
          <w:rFonts w:ascii="Times New Roman" w:hAnsi="Times New Roman" w:cs="Times New Roman"/>
        </w:rPr>
      </w:pPr>
      <w:r w:rsidRPr="00614E66">
        <w:rPr>
          <w:rFonts w:ascii="Times New Roman" w:hAnsi="Times New Roman" w:cs="Times New Roman"/>
        </w:rPr>
        <w:t>(1)</w:t>
      </w:r>
    </w:p>
    <w:p w:rsidR="00614E66" w:rsidRPr="00614E66" w:rsidP="00614E66" w14:paraId="310D1FDF"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The cumulative exposure for an 8-hour work shift shall be computed as follows:</w:t>
      </w:r>
    </w:p>
    <w:p w:rsidR="00614E66" w:rsidRPr="00614E66" w:rsidP="00614E66" w14:paraId="5F8C811B" w14:textId="77777777">
      <w:pPr>
        <w:rPr>
          <w:rFonts w:ascii="Times New Roman" w:hAnsi="Times New Roman" w:cs="Times New Roman"/>
        </w:rPr>
      </w:pPr>
      <w:r w:rsidRPr="00614E66">
        <w:rPr>
          <w:rFonts w:ascii="Times New Roman" w:hAnsi="Times New Roman" w:cs="Times New Roman"/>
        </w:rPr>
        <w:t>E = (C</w:t>
      </w:r>
      <w:r w:rsidRPr="00614E66">
        <w:rPr>
          <w:rFonts w:ascii="Times New Roman" w:hAnsi="Times New Roman" w:cs="Times New Roman"/>
          <w:vertAlign w:val="subscript"/>
        </w:rPr>
        <w:t>a</w:t>
      </w:r>
      <w:r w:rsidRPr="00614E66">
        <w:rPr>
          <w:rFonts w:ascii="Times New Roman" w:hAnsi="Times New Roman" w:cs="Times New Roman"/>
        </w:rPr>
        <w:t> T</w:t>
      </w:r>
      <w:r w:rsidRPr="00614E66">
        <w:rPr>
          <w:rFonts w:ascii="Times New Roman" w:hAnsi="Times New Roman" w:cs="Times New Roman"/>
          <w:vertAlign w:val="subscript"/>
        </w:rPr>
        <w:t>a</w:t>
      </w:r>
      <w:r w:rsidRPr="00614E66">
        <w:rPr>
          <w:rFonts w:ascii="Times New Roman" w:hAnsi="Times New Roman" w:cs="Times New Roman"/>
        </w:rPr>
        <w:t xml:space="preserve"> + </w:t>
      </w:r>
      <w:r w:rsidRPr="00614E66">
        <w:rPr>
          <w:rFonts w:ascii="Times New Roman" w:hAnsi="Times New Roman" w:cs="Times New Roman"/>
        </w:rPr>
        <w:t>C</w:t>
      </w:r>
      <w:r w:rsidRPr="00614E66">
        <w:rPr>
          <w:rFonts w:ascii="Times New Roman" w:hAnsi="Times New Roman" w:cs="Times New Roman"/>
          <w:vertAlign w:val="subscript"/>
        </w:rPr>
        <w:t>b</w:t>
      </w:r>
      <w:r w:rsidRPr="00614E66">
        <w:rPr>
          <w:rFonts w:ascii="Times New Roman" w:hAnsi="Times New Roman" w:cs="Times New Roman"/>
        </w:rPr>
        <w:t> T</w:t>
      </w:r>
      <w:r w:rsidRPr="00614E66">
        <w:rPr>
          <w:rFonts w:ascii="Times New Roman" w:hAnsi="Times New Roman" w:cs="Times New Roman"/>
          <w:vertAlign w:val="subscript"/>
        </w:rPr>
        <w:t>b</w:t>
      </w:r>
      <w:r w:rsidRPr="00614E66">
        <w:rPr>
          <w:rFonts w:ascii="Times New Roman" w:hAnsi="Times New Roman" w:cs="Times New Roman"/>
        </w:rPr>
        <w:t> + ...C</w:t>
      </w:r>
      <w:r w:rsidRPr="00614E66">
        <w:rPr>
          <w:rFonts w:ascii="Times New Roman" w:hAnsi="Times New Roman" w:cs="Times New Roman"/>
          <w:vertAlign w:val="subscript"/>
        </w:rPr>
        <w:t>n</w:t>
      </w:r>
      <w:r w:rsidRPr="00614E66">
        <w:rPr>
          <w:rFonts w:ascii="Times New Roman" w:hAnsi="Times New Roman" w:cs="Times New Roman"/>
        </w:rPr>
        <w:t> T</w:t>
      </w:r>
      <w:r w:rsidRPr="00614E66">
        <w:rPr>
          <w:rFonts w:ascii="Times New Roman" w:hAnsi="Times New Roman" w:cs="Times New Roman"/>
          <w:vertAlign w:val="subscript"/>
        </w:rPr>
        <w:t>n</w:t>
      </w:r>
      <w:r w:rsidRPr="00614E66">
        <w:rPr>
          <w:rFonts w:ascii="Times New Roman" w:hAnsi="Times New Roman" w:cs="Times New Roman"/>
        </w:rPr>
        <w:t>) ÷ 8</w:t>
      </w:r>
    </w:p>
    <w:p w:rsidR="00614E66" w:rsidRPr="00614E66" w:rsidP="00614E66" w14:paraId="2C41D382" w14:textId="77777777">
      <w:pPr>
        <w:rPr>
          <w:rFonts w:ascii="Times New Roman" w:hAnsi="Times New Roman" w:cs="Times New Roman"/>
        </w:rPr>
      </w:pPr>
      <w:r w:rsidRPr="00614E66">
        <w:rPr>
          <w:rFonts w:ascii="Times New Roman" w:hAnsi="Times New Roman" w:cs="Times New Roman"/>
        </w:rPr>
        <w:t>Where:</w:t>
      </w:r>
    </w:p>
    <w:p w:rsidR="00614E66" w:rsidRPr="00614E66" w:rsidP="00614E66" w14:paraId="745BEEE0" w14:textId="77777777">
      <w:pPr>
        <w:rPr>
          <w:rFonts w:ascii="Times New Roman" w:hAnsi="Times New Roman" w:cs="Times New Roman"/>
        </w:rPr>
      </w:pPr>
      <w:r w:rsidRPr="00614E66">
        <w:rPr>
          <w:rFonts w:ascii="Times New Roman" w:hAnsi="Times New Roman" w:cs="Times New Roman"/>
        </w:rPr>
        <w:t>E is the equivalent exposure for the working shift.</w:t>
      </w:r>
    </w:p>
    <w:p w:rsidR="00614E66" w:rsidRPr="00614E66" w:rsidP="00614E66" w14:paraId="05E8009D" w14:textId="77777777">
      <w:pPr>
        <w:rPr>
          <w:rFonts w:ascii="Times New Roman" w:hAnsi="Times New Roman" w:cs="Times New Roman"/>
        </w:rPr>
      </w:pPr>
      <w:r w:rsidRPr="00614E66">
        <w:rPr>
          <w:rFonts w:ascii="Times New Roman" w:hAnsi="Times New Roman" w:cs="Times New Roman"/>
        </w:rPr>
        <w:t xml:space="preserve">C is the concentration during any </w:t>
      </w:r>
      <w:r w:rsidRPr="00614E66">
        <w:rPr>
          <w:rFonts w:ascii="Times New Roman" w:hAnsi="Times New Roman" w:cs="Times New Roman"/>
        </w:rPr>
        <w:t>period of time</w:t>
      </w:r>
      <w:r w:rsidRPr="00614E66">
        <w:rPr>
          <w:rFonts w:ascii="Times New Roman" w:hAnsi="Times New Roman" w:cs="Times New Roman"/>
        </w:rPr>
        <w:t xml:space="preserve"> T where the concentration remains constant.</w:t>
      </w:r>
    </w:p>
    <w:p w:rsidR="00614E66" w:rsidRPr="00614E66" w:rsidP="00614E66" w14:paraId="306C369E" w14:textId="77777777">
      <w:pPr>
        <w:rPr>
          <w:rFonts w:ascii="Times New Roman" w:hAnsi="Times New Roman" w:cs="Times New Roman"/>
        </w:rPr>
      </w:pPr>
      <w:r w:rsidRPr="00614E66">
        <w:rPr>
          <w:rFonts w:ascii="Times New Roman" w:hAnsi="Times New Roman" w:cs="Times New Roman"/>
        </w:rPr>
        <w:t>T is the duration in hours of the exposure at the concentration C.</w:t>
      </w:r>
    </w:p>
    <w:p w:rsidR="00614E66" w:rsidRPr="00614E66" w:rsidP="00614E66" w14:paraId="42780BFD" w14:textId="77777777">
      <w:pPr>
        <w:rPr>
          <w:rFonts w:ascii="Times New Roman" w:hAnsi="Times New Roman" w:cs="Times New Roman"/>
        </w:rPr>
      </w:pPr>
      <w:r w:rsidRPr="00614E66">
        <w:rPr>
          <w:rFonts w:ascii="Times New Roman" w:hAnsi="Times New Roman" w:cs="Times New Roman"/>
        </w:rPr>
        <w:t>The value of E shall not exceed the 8-hour time weighted average specified in subpart Z of </w:t>
      </w:r>
      <w:hyperlink r:id="rId87" w:history="1">
        <w:r w:rsidRPr="00614E66">
          <w:rPr>
            <w:rStyle w:val="Hyperlink"/>
            <w:rFonts w:ascii="Times New Roman" w:hAnsi="Times New Roman" w:cs="Times New Roman"/>
          </w:rPr>
          <w:t>29 CFR part 1915</w:t>
        </w:r>
      </w:hyperlink>
      <w:r w:rsidRPr="00614E66">
        <w:rPr>
          <w:rFonts w:ascii="Times New Roman" w:hAnsi="Times New Roman" w:cs="Times New Roman"/>
        </w:rPr>
        <w:t> for the material involved.</w:t>
      </w:r>
    </w:p>
    <w:p w:rsidR="00614E66" w:rsidRPr="00614E66" w:rsidP="00614E66" w14:paraId="1270B26B" w14:textId="77777777">
      <w:pPr>
        <w:rPr>
          <w:rFonts w:ascii="Times New Roman" w:hAnsi="Times New Roman" w:cs="Times New Roman"/>
        </w:rPr>
      </w:pPr>
      <w:r w:rsidRPr="00614E66">
        <w:rPr>
          <w:rFonts w:ascii="Times New Roman" w:hAnsi="Times New Roman" w:cs="Times New Roman"/>
        </w:rPr>
        <w:t>(ii) To illustrate the formula prescribed in </w:t>
      </w:r>
      <w:hyperlink r:id="rId160" w:anchor="p-1915.1000(d)(1)(i)" w:history="1">
        <w:r w:rsidRPr="00614E66">
          <w:rPr>
            <w:rStyle w:val="Hyperlink"/>
            <w:rFonts w:ascii="Times New Roman" w:hAnsi="Times New Roman" w:cs="Times New Roman"/>
          </w:rPr>
          <w:t>paragraph (d)(1)(</w:t>
        </w:r>
        <w:r w:rsidRPr="00614E66">
          <w:rPr>
            <w:rStyle w:val="Hyperlink"/>
            <w:rFonts w:ascii="Times New Roman" w:hAnsi="Times New Roman" w:cs="Times New Roman"/>
          </w:rPr>
          <w:t>i</w:t>
        </w:r>
        <w:r w:rsidRPr="00614E66">
          <w:rPr>
            <w:rStyle w:val="Hyperlink"/>
            <w:rFonts w:ascii="Times New Roman" w:hAnsi="Times New Roman" w:cs="Times New Roman"/>
          </w:rPr>
          <w:t>)</w:t>
        </w:r>
      </w:hyperlink>
      <w:r w:rsidRPr="00614E66">
        <w:rPr>
          <w:rFonts w:ascii="Times New Roman" w:hAnsi="Times New Roman" w:cs="Times New Roman"/>
        </w:rPr>
        <w:t> of this section, assume that Substance A has an 8-hour time weighted average limit of 100 ppm noted in Table Z—Shipyards. Assume that an employee is subject to the following exposure:</w:t>
      </w:r>
    </w:p>
    <w:p w:rsidR="00614E66" w:rsidRPr="00614E66" w:rsidP="00614E66" w14:paraId="08796D9E" w14:textId="77777777">
      <w:pPr>
        <w:rPr>
          <w:rFonts w:ascii="Times New Roman" w:hAnsi="Times New Roman" w:cs="Times New Roman"/>
        </w:rPr>
      </w:pPr>
      <w:r w:rsidRPr="00614E66">
        <w:rPr>
          <w:rFonts w:ascii="Times New Roman" w:hAnsi="Times New Roman" w:cs="Times New Roman"/>
        </w:rPr>
        <w:t>Two hours exposure at 150 ppm</w:t>
      </w:r>
    </w:p>
    <w:p w:rsidR="00614E66" w:rsidRPr="00614E66" w:rsidP="00614E66" w14:paraId="356F0976" w14:textId="77777777">
      <w:pPr>
        <w:rPr>
          <w:rFonts w:ascii="Times New Roman" w:hAnsi="Times New Roman" w:cs="Times New Roman"/>
        </w:rPr>
      </w:pPr>
      <w:r w:rsidRPr="00614E66">
        <w:rPr>
          <w:rFonts w:ascii="Times New Roman" w:hAnsi="Times New Roman" w:cs="Times New Roman"/>
        </w:rPr>
        <w:t>Two hours exposure at 75 ppm</w:t>
      </w:r>
    </w:p>
    <w:p w:rsidR="00614E66" w:rsidRPr="00614E66" w:rsidP="00614E66" w14:paraId="7FCABD25" w14:textId="77777777">
      <w:pPr>
        <w:rPr>
          <w:rFonts w:ascii="Times New Roman" w:hAnsi="Times New Roman" w:cs="Times New Roman"/>
        </w:rPr>
      </w:pPr>
      <w:r w:rsidRPr="00614E66">
        <w:rPr>
          <w:rFonts w:ascii="Times New Roman" w:hAnsi="Times New Roman" w:cs="Times New Roman"/>
        </w:rPr>
        <w:t>Four hours exposure at 50 ppm</w:t>
      </w:r>
    </w:p>
    <w:p w:rsidR="00614E66" w:rsidRPr="00614E66" w:rsidP="00614E66" w14:paraId="1FC72702" w14:textId="77777777">
      <w:pPr>
        <w:rPr>
          <w:rFonts w:ascii="Times New Roman" w:hAnsi="Times New Roman" w:cs="Times New Roman"/>
        </w:rPr>
      </w:pPr>
      <w:r w:rsidRPr="00614E66">
        <w:rPr>
          <w:rFonts w:ascii="Times New Roman" w:hAnsi="Times New Roman" w:cs="Times New Roman"/>
        </w:rPr>
        <w:t>Substituting this information in the formula, we have</w:t>
      </w:r>
    </w:p>
    <w:p w:rsidR="00614E66" w:rsidRPr="00614E66" w:rsidP="00614E66" w14:paraId="3630473A" w14:textId="77777777">
      <w:pPr>
        <w:rPr>
          <w:rFonts w:ascii="Times New Roman" w:hAnsi="Times New Roman" w:cs="Times New Roman"/>
        </w:rPr>
      </w:pPr>
      <w:r w:rsidRPr="00614E66">
        <w:rPr>
          <w:rFonts w:ascii="Times New Roman" w:hAnsi="Times New Roman" w:cs="Times New Roman"/>
        </w:rPr>
        <w:t>(2 × 150 + 2 × 75 + 4 × 50) ÷ 8 = 81.25 ppm</w:t>
      </w:r>
    </w:p>
    <w:p w:rsidR="00614E66" w:rsidRPr="00614E66" w:rsidP="00614E66" w14:paraId="75294B31" w14:textId="77777777">
      <w:pPr>
        <w:rPr>
          <w:rFonts w:ascii="Times New Roman" w:hAnsi="Times New Roman" w:cs="Times New Roman"/>
        </w:rPr>
      </w:pPr>
      <w:r w:rsidRPr="00614E66">
        <w:rPr>
          <w:rFonts w:ascii="Times New Roman" w:hAnsi="Times New Roman" w:cs="Times New Roman"/>
        </w:rPr>
        <w:t>Since 81.25 ppm is less than 100 ppm, the 8-hour time weighted average limit, the exposure is acceptable.</w:t>
      </w:r>
    </w:p>
    <w:p w:rsidR="00614E66" w:rsidRPr="00614E66" w:rsidP="00614E66" w14:paraId="4C368FCF" w14:textId="77777777">
      <w:pPr>
        <w:rPr>
          <w:rFonts w:ascii="Times New Roman" w:hAnsi="Times New Roman" w:cs="Times New Roman"/>
        </w:rPr>
      </w:pPr>
      <w:r w:rsidRPr="00614E66">
        <w:rPr>
          <w:rFonts w:ascii="Times New Roman" w:hAnsi="Times New Roman" w:cs="Times New Roman"/>
        </w:rPr>
        <w:t>(2)</w:t>
      </w:r>
    </w:p>
    <w:p w:rsidR="00614E66" w:rsidRPr="00614E66" w:rsidP="00614E66" w14:paraId="6437DF86"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in case of a mixture of air contaminants an employer shall compute the equivalent exposure as follows:</w:t>
      </w:r>
    </w:p>
    <w:p w:rsidR="00614E66" w:rsidRPr="00614E66" w:rsidP="00614E66" w14:paraId="4E870407" w14:textId="77777777">
      <w:pPr>
        <w:rPr>
          <w:rFonts w:ascii="Times New Roman" w:hAnsi="Times New Roman" w:cs="Times New Roman"/>
        </w:rPr>
      </w:pPr>
      <w:r w:rsidRPr="00614E66">
        <w:rPr>
          <w:rFonts w:ascii="Times New Roman" w:hAnsi="Times New Roman" w:cs="Times New Roman"/>
        </w:rPr>
        <w:t>E</w:t>
      </w:r>
      <w:r w:rsidRPr="00614E66">
        <w:rPr>
          <w:rFonts w:ascii="Times New Roman" w:hAnsi="Times New Roman" w:cs="Times New Roman"/>
          <w:vertAlign w:val="subscript"/>
        </w:rPr>
        <w:t>m</w:t>
      </w:r>
      <w:r w:rsidRPr="00614E66">
        <w:rPr>
          <w:rFonts w:ascii="Times New Roman" w:hAnsi="Times New Roman" w:cs="Times New Roman"/>
        </w:rPr>
        <w:t> = (C</w:t>
      </w:r>
      <w:r w:rsidRPr="00614E66">
        <w:rPr>
          <w:rFonts w:ascii="Times New Roman" w:hAnsi="Times New Roman" w:cs="Times New Roman"/>
          <w:vertAlign w:val="subscript"/>
        </w:rPr>
        <w:t>1</w:t>
      </w:r>
      <w:r w:rsidRPr="00614E66">
        <w:rPr>
          <w:rFonts w:ascii="Times New Roman" w:hAnsi="Times New Roman" w:cs="Times New Roman"/>
        </w:rPr>
        <w:t> ÷ L</w:t>
      </w:r>
      <w:r w:rsidRPr="00614E66">
        <w:rPr>
          <w:rFonts w:ascii="Times New Roman" w:hAnsi="Times New Roman" w:cs="Times New Roman"/>
          <w:vertAlign w:val="subscript"/>
        </w:rPr>
        <w:t>1</w:t>
      </w:r>
      <w:r w:rsidRPr="00614E66">
        <w:rPr>
          <w:rFonts w:ascii="Times New Roman" w:hAnsi="Times New Roman" w:cs="Times New Roman"/>
        </w:rPr>
        <w:t> + C</w:t>
      </w:r>
      <w:r w:rsidRPr="00614E66">
        <w:rPr>
          <w:rFonts w:ascii="Times New Roman" w:hAnsi="Times New Roman" w:cs="Times New Roman"/>
          <w:vertAlign w:val="subscript"/>
        </w:rPr>
        <w:t>2</w:t>
      </w:r>
      <w:r w:rsidRPr="00614E66">
        <w:rPr>
          <w:rFonts w:ascii="Times New Roman" w:hAnsi="Times New Roman" w:cs="Times New Roman"/>
        </w:rPr>
        <w:t> ÷ L</w:t>
      </w:r>
      <w:r w:rsidRPr="00614E66">
        <w:rPr>
          <w:rFonts w:ascii="Times New Roman" w:hAnsi="Times New Roman" w:cs="Times New Roman"/>
          <w:vertAlign w:val="subscript"/>
        </w:rPr>
        <w:t>2</w:t>
      </w:r>
      <w:r w:rsidRPr="00614E66">
        <w:rPr>
          <w:rFonts w:ascii="Times New Roman" w:hAnsi="Times New Roman" w:cs="Times New Roman"/>
        </w:rPr>
        <w:t xml:space="preserve">) + </w:t>
      </w:r>
      <w:r w:rsidRPr="00614E66">
        <w:rPr>
          <w:rFonts w:ascii="Times New Roman" w:hAnsi="Times New Roman" w:cs="Times New Roman"/>
        </w:rPr>
        <w:t>...(</w:t>
      </w:r>
      <w:r w:rsidRPr="00614E66">
        <w:rPr>
          <w:rFonts w:ascii="Times New Roman" w:hAnsi="Times New Roman" w:cs="Times New Roman"/>
        </w:rPr>
        <w:t>C</w:t>
      </w:r>
      <w:r w:rsidRPr="00614E66">
        <w:rPr>
          <w:rFonts w:ascii="Times New Roman" w:hAnsi="Times New Roman" w:cs="Times New Roman"/>
          <w:vertAlign w:val="subscript"/>
        </w:rPr>
        <w:t>n</w:t>
      </w:r>
      <w:r w:rsidRPr="00614E66">
        <w:rPr>
          <w:rFonts w:ascii="Times New Roman" w:hAnsi="Times New Roman" w:cs="Times New Roman"/>
        </w:rPr>
        <w:t> ÷ L</w:t>
      </w:r>
      <w:r w:rsidRPr="00614E66">
        <w:rPr>
          <w:rFonts w:ascii="Times New Roman" w:hAnsi="Times New Roman" w:cs="Times New Roman"/>
          <w:vertAlign w:val="subscript"/>
        </w:rPr>
        <w:t>n</w:t>
      </w:r>
      <w:r w:rsidRPr="00614E66">
        <w:rPr>
          <w:rFonts w:ascii="Times New Roman" w:hAnsi="Times New Roman" w:cs="Times New Roman"/>
        </w:rPr>
        <w:t>)</w:t>
      </w:r>
    </w:p>
    <w:p w:rsidR="00614E66" w:rsidRPr="00614E66" w:rsidP="00614E66" w14:paraId="2CB24D0C" w14:textId="77777777">
      <w:pPr>
        <w:rPr>
          <w:rFonts w:ascii="Times New Roman" w:hAnsi="Times New Roman" w:cs="Times New Roman"/>
        </w:rPr>
      </w:pPr>
      <w:r w:rsidRPr="00614E66">
        <w:rPr>
          <w:rFonts w:ascii="Times New Roman" w:hAnsi="Times New Roman" w:cs="Times New Roman"/>
        </w:rPr>
        <w:t>Where:</w:t>
      </w:r>
    </w:p>
    <w:p w:rsidR="00614E66" w:rsidRPr="00614E66" w:rsidP="00614E66" w14:paraId="4F428A4B" w14:textId="77777777">
      <w:pPr>
        <w:rPr>
          <w:rFonts w:ascii="Times New Roman" w:hAnsi="Times New Roman" w:cs="Times New Roman"/>
        </w:rPr>
      </w:pPr>
      <w:r w:rsidRPr="00614E66">
        <w:rPr>
          <w:rFonts w:ascii="Times New Roman" w:hAnsi="Times New Roman" w:cs="Times New Roman"/>
        </w:rPr>
        <w:t>E</w:t>
      </w:r>
      <w:r w:rsidRPr="00614E66">
        <w:rPr>
          <w:rFonts w:ascii="Times New Roman" w:hAnsi="Times New Roman" w:cs="Times New Roman"/>
          <w:vertAlign w:val="subscript"/>
        </w:rPr>
        <w:t>m</w:t>
      </w:r>
      <w:r w:rsidRPr="00614E66">
        <w:rPr>
          <w:rFonts w:ascii="Times New Roman" w:hAnsi="Times New Roman" w:cs="Times New Roman"/>
        </w:rPr>
        <w:t> is the equivalent exposure for the mixture.</w:t>
      </w:r>
    </w:p>
    <w:p w:rsidR="00614E66" w:rsidRPr="00614E66" w:rsidP="00614E66" w14:paraId="46C03D48" w14:textId="77777777">
      <w:pPr>
        <w:rPr>
          <w:rFonts w:ascii="Times New Roman" w:hAnsi="Times New Roman" w:cs="Times New Roman"/>
        </w:rPr>
      </w:pPr>
      <w:r w:rsidRPr="00614E66">
        <w:rPr>
          <w:rFonts w:ascii="Times New Roman" w:hAnsi="Times New Roman" w:cs="Times New Roman"/>
        </w:rPr>
        <w:t>C is the concentration of a particular contaminant.</w:t>
      </w:r>
    </w:p>
    <w:p w:rsidR="00614E66" w:rsidRPr="00614E66" w:rsidP="00614E66" w14:paraId="57FBCB6C" w14:textId="77777777">
      <w:pPr>
        <w:rPr>
          <w:rFonts w:ascii="Times New Roman" w:hAnsi="Times New Roman" w:cs="Times New Roman"/>
        </w:rPr>
      </w:pPr>
      <w:r w:rsidRPr="00614E66">
        <w:rPr>
          <w:rFonts w:ascii="Times New Roman" w:hAnsi="Times New Roman" w:cs="Times New Roman"/>
        </w:rPr>
        <w:t>L is the exposure limit for that substance specified in subpart Z of </w:t>
      </w:r>
      <w:hyperlink r:id="rId87" w:history="1">
        <w:r w:rsidRPr="00614E66">
          <w:rPr>
            <w:rStyle w:val="Hyperlink"/>
            <w:rFonts w:ascii="Times New Roman" w:hAnsi="Times New Roman" w:cs="Times New Roman"/>
          </w:rPr>
          <w:t>29 CFR part 1915</w:t>
        </w:r>
      </w:hyperlink>
      <w:r w:rsidRPr="00614E66">
        <w:rPr>
          <w:rFonts w:ascii="Times New Roman" w:hAnsi="Times New Roman" w:cs="Times New Roman"/>
        </w:rPr>
        <w:t>.</w:t>
      </w:r>
    </w:p>
    <w:p w:rsidR="00614E66" w:rsidRPr="00614E66" w:rsidP="00614E66" w14:paraId="71B7C706" w14:textId="77777777">
      <w:pPr>
        <w:rPr>
          <w:rFonts w:ascii="Times New Roman" w:hAnsi="Times New Roman" w:cs="Times New Roman"/>
        </w:rPr>
      </w:pPr>
      <w:r w:rsidRPr="00614E66">
        <w:rPr>
          <w:rFonts w:ascii="Times New Roman" w:hAnsi="Times New Roman" w:cs="Times New Roman"/>
        </w:rPr>
        <w:t>The value of E</w:t>
      </w:r>
      <w:r w:rsidRPr="00614E66">
        <w:rPr>
          <w:rFonts w:ascii="Times New Roman" w:hAnsi="Times New Roman" w:cs="Times New Roman"/>
          <w:vertAlign w:val="subscript"/>
        </w:rPr>
        <w:t>m</w:t>
      </w:r>
      <w:r w:rsidRPr="00614E66">
        <w:rPr>
          <w:rFonts w:ascii="Times New Roman" w:hAnsi="Times New Roman" w:cs="Times New Roman"/>
        </w:rPr>
        <w:t> shall not exceed unity (1).</w:t>
      </w:r>
    </w:p>
    <w:p w:rsidR="00614E66" w:rsidRPr="00614E66" w:rsidP="00614E66" w14:paraId="325B1463" w14:textId="77777777">
      <w:pPr>
        <w:rPr>
          <w:rFonts w:ascii="Times New Roman" w:hAnsi="Times New Roman" w:cs="Times New Roman"/>
        </w:rPr>
      </w:pPr>
      <w:r w:rsidRPr="00614E66">
        <w:rPr>
          <w:rFonts w:ascii="Times New Roman" w:hAnsi="Times New Roman" w:cs="Times New Roman"/>
        </w:rPr>
        <w:t>(ii) To illustrate the formula prescribed in </w:t>
      </w:r>
      <w:hyperlink r:id="rId160" w:anchor="p-1915.1000(d)(2)(i)" w:history="1">
        <w:r w:rsidRPr="00614E66">
          <w:rPr>
            <w:rStyle w:val="Hyperlink"/>
            <w:rFonts w:ascii="Times New Roman" w:hAnsi="Times New Roman" w:cs="Times New Roman"/>
          </w:rPr>
          <w:t>paragraph (d)(2)(</w:t>
        </w:r>
        <w:r w:rsidRPr="00614E66">
          <w:rPr>
            <w:rStyle w:val="Hyperlink"/>
            <w:rFonts w:ascii="Times New Roman" w:hAnsi="Times New Roman" w:cs="Times New Roman"/>
          </w:rPr>
          <w:t>i</w:t>
        </w:r>
        <w:r w:rsidRPr="00614E66">
          <w:rPr>
            <w:rStyle w:val="Hyperlink"/>
            <w:rFonts w:ascii="Times New Roman" w:hAnsi="Times New Roman" w:cs="Times New Roman"/>
          </w:rPr>
          <w:t>)</w:t>
        </w:r>
      </w:hyperlink>
      <w:r w:rsidRPr="00614E66">
        <w:rPr>
          <w:rFonts w:ascii="Times New Roman" w:hAnsi="Times New Roman" w:cs="Times New Roman"/>
        </w:rPr>
        <w:t> of this section, consider the following exposures:</w:t>
      </w:r>
    </w:p>
    <w:p w:rsidR="00614E66" w:rsidRPr="00614E66" w:rsidP="00614E66" w14:paraId="6B29E052" w14:textId="77777777">
      <w:pPr>
        <w:rPr>
          <w:rFonts w:ascii="Times New Roman" w:hAnsi="Times New Roman" w:cs="Times New Roman"/>
        </w:rPr>
      </w:pPr>
      <w:r w:rsidRPr="00614E66">
        <w:rPr>
          <w:rFonts w:ascii="Times New Roman" w:hAnsi="Times New Roman" w:cs="Times New Roman"/>
        </w:rPr>
        <w:t>Expand Table </w:t>
      </w:r>
    </w:p>
    <w:tbl>
      <w:tblPr>
        <w:tblW w:w="5000" w:type="pct"/>
        <w:tblCellSpacing w:w="5" w:type="dxa"/>
        <w:tblCellMar>
          <w:top w:w="150" w:type="dxa"/>
          <w:left w:w="150" w:type="dxa"/>
          <w:bottom w:w="150" w:type="dxa"/>
          <w:right w:w="150" w:type="dxa"/>
        </w:tblCellMar>
        <w:tblLook w:val="04A0"/>
      </w:tblPr>
      <w:tblGrid>
        <w:gridCol w:w="1381"/>
        <w:gridCol w:w="5342"/>
        <w:gridCol w:w="2637"/>
      </w:tblGrid>
      <w:tr w14:paraId="509E53B8" w14:textId="77777777" w:rsidTr="00614E66">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408F9922" w14:textId="77777777">
            <w:pPr>
              <w:rPr>
                <w:rFonts w:ascii="Times New Roman" w:hAnsi="Times New Roman" w:cs="Times New Roman"/>
                <w:b/>
                <w:bCs/>
              </w:rPr>
            </w:pPr>
            <w:r w:rsidRPr="00614E66">
              <w:rPr>
                <w:rFonts w:ascii="Times New Roman" w:hAnsi="Times New Roman" w:cs="Times New Roman"/>
                <w:b/>
                <w:bCs/>
              </w:rPr>
              <w:t>Substance</w:t>
            </w:r>
          </w:p>
        </w:tc>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5FF28431" w14:textId="77777777">
            <w:pPr>
              <w:rPr>
                <w:rFonts w:ascii="Times New Roman" w:hAnsi="Times New Roman" w:cs="Times New Roman"/>
                <w:b/>
                <w:bCs/>
              </w:rPr>
            </w:pPr>
            <w:r w:rsidRPr="00614E66">
              <w:rPr>
                <w:rFonts w:ascii="Times New Roman" w:hAnsi="Times New Roman" w:cs="Times New Roman"/>
                <w:b/>
                <w:bCs/>
              </w:rPr>
              <w:t xml:space="preserve">Actual concentration of </w:t>
            </w:r>
            <w:r w:rsidRPr="00614E66">
              <w:rPr>
                <w:rFonts w:ascii="Times New Roman" w:hAnsi="Times New Roman" w:cs="Times New Roman"/>
                <w:b/>
                <w:bCs/>
              </w:rPr>
              <w:t>8 hour</w:t>
            </w:r>
            <w:r w:rsidRPr="00614E66">
              <w:rPr>
                <w:rFonts w:ascii="Times New Roman" w:hAnsi="Times New Roman" w:cs="Times New Roman"/>
                <w:b/>
                <w:bCs/>
              </w:rPr>
              <w:t xml:space="preserve"> exposure (ppm)</w:t>
            </w:r>
          </w:p>
        </w:tc>
        <w:tc>
          <w:tcPr>
            <w:tcW w:w="0" w:type="auto"/>
            <w:tcBorders>
              <w:top w:val="nil"/>
              <w:left w:val="nil"/>
              <w:bottom w:val="single" w:sz="6" w:space="0" w:color="333333"/>
              <w:right w:val="nil"/>
            </w:tcBorders>
            <w:shd w:val="clear" w:color="auto" w:fill="ECECEC"/>
            <w:tcMar>
              <w:top w:w="120" w:type="dxa"/>
              <w:left w:w="120" w:type="dxa"/>
              <w:bottom w:w="120" w:type="dxa"/>
              <w:right w:w="120" w:type="dxa"/>
            </w:tcMar>
            <w:vAlign w:val="bottom"/>
            <w:hideMark/>
          </w:tcPr>
          <w:p w:rsidR="00614E66" w:rsidRPr="00614E66" w:rsidP="00614E66" w14:paraId="75C639A5" w14:textId="77777777">
            <w:pPr>
              <w:rPr>
                <w:rFonts w:ascii="Times New Roman" w:hAnsi="Times New Roman" w:cs="Times New Roman"/>
                <w:b/>
                <w:bCs/>
              </w:rPr>
            </w:pPr>
            <w:r w:rsidRPr="00614E66">
              <w:rPr>
                <w:rFonts w:ascii="Times New Roman" w:hAnsi="Times New Roman" w:cs="Times New Roman"/>
                <w:b/>
                <w:bCs/>
              </w:rPr>
              <w:t>8 hr. TWA PEL (ppm)</w:t>
            </w:r>
          </w:p>
        </w:tc>
      </w:tr>
      <w:tr w14:paraId="28DD560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4FE9F85" w14:textId="77777777">
            <w:pPr>
              <w:rPr>
                <w:rFonts w:ascii="Times New Roman" w:hAnsi="Times New Roman" w:cs="Times New Roman"/>
              </w:rPr>
            </w:pPr>
            <w:r w:rsidRPr="00614E66">
              <w:rPr>
                <w:rFonts w:ascii="Times New Roman" w:hAnsi="Times New Roman" w:cs="Times New Roman"/>
              </w:rPr>
              <w:t>B</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173A9DD1" w14:textId="77777777">
            <w:pPr>
              <w:rPr>
                <w:rFonts w:ascii="Times New Roman" w:hAnsi="Times New Roman" w:cs="Times New Roman"/>
              </w:rPr>
            </w:pPr>
            <w:r w:rsidRPr="00614E66">
              <w:rPr>
                <w:rFonts w:ascii="Times New Roman" w:hAnsi="Times New Roman" w:cs="Times New Roman"/>
              </w:rPr>
              <w:t>500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EC50F00" w14:textId="77777777">
            <w:pPr>
              <w:rPr>
                <w:rFonts w:ascii="Times New Roman" w:hAnsi="Times New Roman" w:cs="Times New Roman"/>
              </w:rPr>
            </w:pPr>
            <w:r w:rsidRPr="00614E66">
              <w:rPr>
                <w:rFonts w:ascii="Times New Roman" w:hAnsi="Times New Roman" w:cs="Times New Roman"/>
              </w:rPr>
              <w:t>1000</w:t>
            </w:r>
          </w:p>
        </w:tc>
      </w:tr>
      <w:tr w14:paraId="6492059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E3B35DF" w14:textId="77777777">
            <w:pPr>
              <w:rPr>
                <w:rFonts w:ascii="Times New Roman" w:hAnsi="Times New Roman" w:cs="Times New Roman"/>
              </w:rPr>
            </w:pPr>
            <w:r w:rsidRPr="00614E66">
              <w:rPr>
                <w:rFonts w:ascii="Times New Roman" w:hAnsi="Times New Roman" w:cs="Times New Roman"/>
              </w:rPr>
              <w:t>C</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08E7D3C" w14:textId="77777777">
            <w:pPr>
              <w:rPr>
                <w:rFonts w:ascii="Times New Roman" w:hAnsi="Times New Roman" w:cs="Times New Roman"/>
              </w:rPr>
            </w:pPr>
            <w:r w:rsidRPr="00614E66">
              <w:rPr>
                <w:rFonts w:ascii="Times New Roman" w:hAnsi="Times New Roman" w:cs="Times New Roman"/>
              </w:rPr>
              <w:t>45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5673CBE" w14:textId="77777777">
            <w:pPr>
              <w:rPr>
                <w:rFonts w:ascii="Times New Roman" w:hAnsi="Times New Roman" w:cs="Times New Roman"/>
              </w:rPr>
            </w:pPr>
            <w:r w:rsidRPr="00614E66">
              <w:rPr>
                <w:rFonts w:ascii="Times New Roman" w:hAnsi="Times New Roman" w:cs="Times New Roman"/>
              </w:rPr>
              <w:t>200</w:t>
            </w:r>
          </w:p>
        </w:tc>
      </w:tr>
      <w:tr w14:paraId="4E6EE8C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50EE218A" w14:textId="77777777">
            <w:pPr>
              <w:rPr>
                <w:rFonts w:ascii="Times New Roman" w:hAnsi="Times New Roman" w:cs="Times New Roman"/>
              </w:rPr>
            </w:pPr>
            <w:r w:rsidRPr="00614E66">
              <w:rPr>
                <w:rFonts w:ascii="Times New Roman" w:hAnsi="Times New Roman" w:cs="Times New Roman"/>
              </w:rPr>
              <w:t>D</w:t>
            </w:r>
          </w:p>
        </w:tc>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5A898C3D" w14:textId="77777777">
            <w:pPr>
              <w:rPr>
                <w:rFonts w:ascii="Times New Roman" w:hAnsi="Times New Roman" w:cs="Times New Roman"/>
              </w:rPr>
            </w:pPr>
            <w:r w:rsidRPr="00614E66">
              <w:rPr>
                <w:rFonts w:ascii="Times New Roman" w:hAnsi="Times New Roman" w:cs="Times New Roman"/>
              </w:rPr>
              <w:t>40</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614E66" w:rsidRPr="00614E66" w:rsidP="00614E66" w14:paraId="69D5E995" w14:textId="77777777">
            <w:pPr>
              <w:rPr>
                <w:rFonts w:ascii="Times New Roman" w:hAnsi="Times New Roman" w:cs="Times New Roman"/>
              </w:rPr>
            </w:pPr>
            <w:r w:rsidRPr="00614E66">
              <w:rPr>
                <w:rFonts w:ascii="Times New Roman" w:hAnsi="Times New Roman" w:cs="Times New Roman"/>
              </w:rPr>
              <w:t>200</w:t>
            </w:r>
          </w:p>
        </w:tc>
      </w:tr>
      <w:tr w14:paraId="55ABA7C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3"/>
            <w:tcBorders>
              <w:top w:val="single" w:sz="6" w:space="0" w:color="D1D2D4"/>
              <w:left w:val="nil"/>
              <w:bottom w:val="nil"/>
              <w:right w:val="nil"/>
            </w:tcBorders>
            <w:shd w:val="clear" w:color="auto" w:fill="auto"/>
            <w:tcMar>
              <w:top w:w="300" w:type="dxa"/>
              <w:left w:w="120" w:type="dxa"/>
              <w:bottom w:w="120" w:type="dxa"/>
              <w:right w:w="120" w:type="dxa"/>
            </w:tcMar>
            <w:hideMark/>
          </w:tcPr>
          <w:p w:rsidR="00614E66" w:rsidRPr="00614E66" w:rsidP="00614E66" w14:paraId="0FE4C023" w14:textId="77777777">
            <w:pPr>
              <w:rPr>
                <w:rFonts w:ascii="Times New Roman" w:hAnsi="Times New Roman" w:cs="Times New Roman"/>
                <w:i/>
                <w:iCs/>
              </w:rPr>
            </w:pPr>
            <w:r w:rsidRPr="00614E66">
              <w:rPr>
                <w:rFonts w:ascii="Times New Roman" w:hAnsi="Times New Roman" w:cs="Times New Roman"/>
                <w:i/>
                <w:iCs/>
              </w:rPr>
              <w:t>Substituting in the formula, we have:</w:t>
            </w:r>
          </w:p>
        </w:tc>
      </w:tr>
      <w:tr w14:paraId="6385238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3"/>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5504573" w14:textId="77777777">
            <w:pPr>
              <w:rPr>
                <w:rFonts w:ascii="Times New Roman" w:hAnsi="Times New Roman" w:cs="Times New Roman"/>
                <w:i/>
                <w:iCs/>
              </w:rPr>
            </w:pPr>
            <w:r w:rsidRPr="00614E66">
              <w:rPr>
                <w:rFonts w:ascii="Times New Roman" w:hAnsi="Times New Roman" w:cs="Times New Roman"/>
                <w:i/>
                <w:iCs/>
              </w:rPr>
              <w:t>Em = 500 ÷ 1,000 + 45 ÷ 200 + 40 ÷ 200</w:t>
            </w:r>
          </w:p>
        </w:tc>
      </w:tr>
      <w:tr w14:paraId="037D8F6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3"/>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5B17260" w14:textId="77777777">
            <w:pPr>
              <w:rPr>
                <w:rFonts w:ascii="Times New Roman" w:hAnsi="Times New Roman" w:cs="Times New Roman"/>
                <w:i/>
                <w:iCs/>
              </w:rPr>
            </w:pPr>
            <w:r w:rsidRPr="00614E66">
              <w:rPr>
                <w:rFonts w:ascii="Times New Roman" w:hAnsi="Times New Roman" w:cs="Times New Roman"/>
                <w:i/>
                <w:iCs/>
              </w:rPr>
              <w:t>Em = 0.500 + 0.225 + 0.200</w:t>
            </w:r>
          </w:p>
        </w:tc>
      </w:tr>
      <w:tr w14:paraId="558FE98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3"/>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2F39460" w14:textId="77777777">
            <w:pPr>
              <w:rPr>
                <w:rFonts w:ascii="Times New Roman" w:hAnsi="Times New Roman" w:cs="Times New Roman"/>
                <w:i/>
                <w:iCs/>
              </w:rPr>
            </w:pPr>
            <w:r w:rsidRPr="00614E66">
              <w:rPr>
                <w:rFonts w:ascii="Times New Roman" w:hAnsi="Times New Roman" w:cs="Times New Roman"/>
                <w:i/>
                <w:iCs/>
              </w:rPr>
              <w:t>Em = 0.925</w:t>
            </w:r>
          </w:p>
        </w:tc>
      </w:tr>
    </w:tbl>
    <w:p w:rsidR="00614E66" w:rsidRPr="00614E66" w:rsidP="00614E66" w14:paraId="0D00061F" w14:textId="77777777">
      <w:pPr>
        <w:rPr>
          <w:rFonts w:ascii="Times New Roman" w:hAnsi="Times New Roman" w:cs="Times New Roman"/>
        </w:rPr>
      </w:pPr>
      <w:r w:rsidRPr="00614E66">
        <w:rPr>
          <w:rFonts w:ascii="Times New Roman" w:hAnsi="Times New Roman" w:cs="Times New Roman"/>
        </w:rPr>
        <w:t>Since Em is less than unity (1), the exposure combination is within acceptable limits.</w:t>
      </w:r>
    </w:p>
    <w:p w:rsidR="00614E66" w:rsidRPr="00614E66" w:rsidP="00614E66" w14:paraId="54F77E58" w14:textId="77777777">
      <w:pPr>
        <w:rPr>
          <w:rFonts w:ascii="Times New Roman" w:hAnsi="Times New Roman" w:cs="Times New Roman"/>
        </w:rPr>
      </w:pPr>
      <w:r w:rsidRPr="00614E66">
        <w:rPr>
          <w:rFonts w:ascii="Times New Roman" w:hAnsi="Times New Roman" w:cs="Times New Roman"/>
        </w:rPr>
        <w:t>Expand Table </w:t>
      </w:r>
    </w:p>
    <w:tbl>
      <w:tblPr>
        <w:tblW w:w="5000" w:type="pct"/>
        <w:tblCellSpacing w:w="5" w:type="dxa"/>
        <w:tblCellMar>
          <w:top w:w="150" w:type="dxa"/>
          <w:left w:w="150" w:type="dxa"/>
          <w:bottom w:w="150" w:type="dxa"/>
          <w:right w:w="150" w:type="dxa"/>
        </w:tblCellMar>
        <w:tblLook w:val="04A0"/>
      </w:tblPr>
      <w:tblGrid>
        <w:gridCol w:w="4353"/>
        <w:gridCol w:w="1466"/>
        <w:gridCol w:w="990"/>
        <w:gridCol w:w="1013"/>
        <w:gridCol w:w="1538"/>
      </w:tblGrid>
      <w:tr w14:paraId="43DB8C84" w14:textId="77777777" w:rsidTr="00614E66">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gridSpan w:val="5"/>
            <w:tcBorders>
              <w:top w:val="nil"/>
              <w:left w:val="nil"/>
              <w:bottom w:val="nil"/>
              <w:right w:val="nil"/>
            </w:tcBorders>
            <w:shd w:val="clear" w:color="auto" w:fill="ECECEC"/>
            <w:tcMar>
              <w:top w:w="120" w:type="dxa"/>
              <w:left w:w="120" w:type="dxa"/>
              <w:bottom w:w="120" w:type="dxa"/>
              <w:right w:w="120" w:type="dxa"/>
            </w:tcMar>
            <w:vAlign w:val="center"/>
            <w:hideMark/>
          </w:tcPr>
          <w:p w:rsidR="00614E66" w:rsidRPr="00614E66" w:rsidP="00614E66" w14:paraId="35B6E0D1" w14:textId="77777777">
            <w:pPr>
              <w:rPr>
                <w:rFonts w:ascii="Times New Roman" w:hAnsi="Times New Roman" w:cs="Times New Roman"/>
                <w:b/>
                <w:bCs/>
              </w:rPr>
            </w:pPr>
            <w:r w:rsidRPr="00614E66">
              <w:rPr>
                <w:rFonts w:ascii="Times New Roman" w:hAnsi="Times New Roman" w:cs="Times New Roman"/>
                <w:b/>
                <w:bCs/>
              </w:rPr>
              <w:t>Table Z—Shipyards</w:t>
            </w:r>
          </w:p>
        </w:tc>
      </w:tr>
      <w:tr w14:paraId="49766FEE" w14:textId="77777777" w:rsidTr="00614E66">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tcBorders>
              <w:top w:val="nil"/>
              <w:left w:val="nil"/>
              <w:bottom w:val="single" w:sz="6" w:space="0" w:color="333333"/>
              <w:right w:val="nil"/>
            </w:tcBorders>
            <w:shd w:val="clear" w:color="auto" w:fill="ECECEC"/>
            <w:tcMar>
              <w:top w:w="120" w:type="dxa"/>
              <w:left w:w="120" w:type="dxa"/>
              <w:bottom w:w="120" w:type="dxa"/>
              <w:right w:w="120" w:type="dxa"/>
            </w:tcMar>
            <w:vAlign w:val="bottom"/>
            <w:hideMark/>
          </w:tcPr>
          <w:p w:rsidR="00614E66" w:rsidRPr="00614E66" w:rsidP="00614E66" w14:paraId="58AA6E95" w14:textId="77777777">
            <w:pPr>
              <w:rPr>
                <w:rFonts w:ascii="Times New Roman" w:hAnsi="Times New Roman" w:cs="Times New Roman"/>
                <w:b/>
                <w:bCs/>
              </w:rPr>
            </w:pPr>
            <w:r w:rsidRPr="00614E66">
              <w:rPr>
                <w:rFonts w:ascii="Times New Roman" w:hAnsi="Times New Roman" w:cs="Times New Roman"/>
                <w:b/>
                <w:bCs/>
              </w:rPr>
              <w:t>Substance</w:t>
            </w:r>
          </w:p>
        </w:tc>
        <w:tc>
          <w:tcPr>
            <w:tcW w:w="0" w:type="auto"/>
            <w:tcBorders>
              <w:top w:val="nil"/>
              <w:left w:val="nil"/>
              <w:bottom w:val="single" w:sz="6" w:space="0" w:color="333333"/>
              <w:right w:val="nil"/>
            </w:tcBorders>
            <w:shd w:val="clear" w:color="auto" w:fill="ECECEC"/>
            <w:tcMar>
              <w:top w:w="120" w:type="dxa"/>
              <w:left w:w="120" w:type="dxa"/>
              <w:bottom w:w="120" w:type="dxa"/>
              <w:right w:w="120" w:type="dxa"/>
            </w:tcMar>
            <w:vAlign w:val="bottom"/>
            <w:hideMark/>
          </w:tcPr>
          <w:p w:rsidR="00614E66" w:rsidRPr="00614E66" w:rsidP="00614E66" w14:paraId="1D6120AC" w14:textId="77777777">
            <w:pPr>
              <w:rPr>
                <w:rFonts w:ascii="Times New Roman" w:hAnsi="Times New Roman" w:cs="Times New Roman"/>
                <w:b/>
                <w:bCs/>
              </w:rPr>
            </w:pPr>
            <w:r w:rsidRPr="00614E66">
              <w:rPr>
                <w:rFonts w:ascii="Times New Roman" w:hAnsi="Times New Roman" w:cs="Times New Roman"/>
                <w:b/>
                <w:bCs/>
              </w:rPr>
              <w:t xml:space="preserve">CAS </w:t>
            </w:r>
            <w:r w:rsidRPr="00614E66">
              <w:rPr>
                <w:rFonts w:ascii="Times New Roman" w:hAnsi="Times New Roman" w:cs="Times New Roman"/>
                <w:b/>
                <w:bCs/>
              </w:rPr>
              <w:t>No.</w:t>
            </w:r>
            <w:r w:rsidRPr="00614E66">
              <w:rPr>
                <w:rFonts w:ascii="Times New Roman" w:hAnsi="Times New Roman" w:cs="Times New Roman"/>
                <w:b/>
                <w:bCs/>
                <w:vertAlign w:val="superscript"/>
              </w:rPr>
              <w:t>d</w:t>
            </w:r>
          </w:p>
        </w:tc>
        <w:tc>
          <w:tcPr>
            <w:tcW w:w="0" w:type="auto"/>
            <w:tcBorders>
              <w:top w:val="nil"/>
              <w:left w:val="nil"/>
              <w:bottom w:val="single" w:sz="6" w:space="0" w:color="333333"/>
              <w:right w:val="nil"/>
            </w:tcBorders>
            <w:shd w:val="clear" w:color="auto" w:fill="ECECEC"/>
            <w:tcMar>
              <w:top w:w="120" w:type="dxa"/>
              <w:left w:w="120" w:type="dxa"/>
              <w:bottom w:w="120" w:type="dxa"/>
              <w:right w:w="120" w:type="dxa"/>
            </w:tcMar>
            <w:vAlign w:val="bottom"/>
            <w:hideMark/>
          </w:tcPr>
          <w:p w:rsidR="00614E66" w:rsidRPr="00614E66" w:rsidP="00614E66" w14:paraId="322F3875" w14:textId="77777777">
            <w:pPr>
              <w:rPr>
                <w:rFonts w:ascii="Times New Roman" w:hAnsi="Times New Roman" w:cs="Times New Roman"/>
                <w:b/>
                <w:bCs/>
              </w:rPr>
            </w:pPr>
            <w:r w:rsidRPr="00614E66">
              <w:rPr>
                <w:rFonts w:ascii="Times New Roman" w:hAnsi="Times New Roman" w:cs="Times New Roman"/>
                <w:b/>
                <w:bCs/>
              </w:rPr>
              <w:t>ppm</w:t>
            </w:r>
            <w:r w:rsidRPr="00614E66">
              <w:rPr>
                <w:rFonts w:ascii="Times New Roman" w:hAnsi="Times New Roman" w:cs="Times New Roman"/>
                <w:b/>
                <w:bCs/>
                <w:vertAlign w:val="superscript"/>
              </w:rPr>
              <w:t>a</w:t>
            </w:r>
            <w:r w:rsidRPr="00614E66">
              <w:rPr>
                <w:rFonts w:ascii="Times New Roman" w:hAnsi="Times New Roman" w:cs="Times New Roman"/>
                <w:b/>
                <w:bCs/>
                <w:vertAlign w:val="superscript"/>
              </w:rPr>
              <w:t xml:space="preserve"> *</w:t>
            </w:r>
          </w:p>
        </w:tc>
        <w:tc>
          <w:tcPr>
            <w:tcW w:w="0" w:type="auto"/>
            <w:tcBorders>
              <w:top w:val="nil"/>
              <w:left w:val="nil"/>
              <w:bottom w:val="single" w:sz="6" w:space="0" w:color="333333"/>
              <w:right w:val="nil"/>
            </w:tcBorders>
            <w:shd w:val="clear" w:color="auto" w:fill="ECECEC"/>
            <w:tcMar>
              <w:top w:w="120" w:type="dxa"/>
              <w:left w:w="120" w:type="dxa"/>
              <w:bottom w:w="120" w:type="dxa"/>
              <w:right w:w="120" w:type="dxa"/>
            </w:tcMar>
            <w:vAlign w:val="bottom"/>
            <w:hideMark/>
          </w:tcPr>
          <w:p w:rsidR="00614E66" w:rsidRPr="00614E66" w:rsidP="00614E66" w14:paraId="5895AF67" w14:textId="77777777">
            <w:pPr>
              <w:rPr>
                <w:rFonts w:ascii="Times New Roman" w:hAnsi="Times New Roman" w:cs="Times New Roman"/>
                <w:b/>
                <w:bCs/>
              </w:rPr>
            </w:pPr>
            <w:r w:rsidRPr="00614E66">
              <w:rPr>
                <w:rFonts w:ascii="Times New Roman" w:hAnsi="Times New Roman" w:cs="Times New Roman"/>
                <w:b/>
                <w:bCs/>
              </w:rPr>
              <w:t>mg/m</w:t>
            </w:r>
            <w:r w:rsidRPr="00614E66">
              <w:rPr>
                <w:rFonts w:ascii="Times New Roman" w:hAnsi="Times New Roman" w:cs="Times New Roman"/>
                <w:b/>
                <w:bCs/>
                <w:vertAlign w:val="superscript"/>
              </w:rPr>
              <w:t>3 b *</w:t>
            </w:r>
          </w:p>
        </w:tc>
        <w:tc>
          <w:tcPr>
            <w:tcW w:w="0" w:type="auto"/>
            <w:tcBorders>
              <w:top w:val="nil"/>
              <w:left w:val="nil"/>
              <w:bottom w:val="single" w:sz="6" w:space="0" w:color="333333"/>
              <w:right w:val="nil"/>
            </w:tcBorders>
            <w:shd w:val="clear" w:color="auto" w:fill="ECECEC"/>
            <w:tcMar>
              <w:top w:w="120" w:type="dxa"/>
              <w:left w:w="120" w:type="dxa"/>
              <w:bottom w:w="120" w:type="dxa"/>
              <w:right w:w="120" w:type="dxa"/>
            </w:tcMar>
            <w:vAlign w:val="bottom"/>
            <w:hideMark/>
          </w:tcPr>
          <w:p w:rsidR="00614E66" w:rsidRPr="00614E66" w:rsidP="00614E66" w14:paraId="0176E687" w14:textId="77777777">
            <w:pPr>
              <w:rPr>
                <w:rFonts w:ascii="Times New Roman" w:hAnsi="Times New Roman" w:cs="Times New Roman"/>
                <w:b/>
                <w:bCs/>
              </w:rPr>
            </w:pPr>
            <w:r w:rsidRPr="00614E66">
              <w:rPr>
                <w:rFonts w:ascii="Times New Roman" w:hAnsi="Times New Roman" w:cs="Times New Roman"/>
                <w:b/>
                <w:bCs/>
              </w:rPr>
              <w:t>Skin Designation</w:t>
            </w:r>
          </w:p>
        </w:tc>
      </w:tr>
      <w:tr w14:paraId="7B2CDEB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FB0E1B7" w14:textId="77777777">
            <w:pPr>
              <w:rPr>
                <w:rFonts w:ascii="Times New Roman" w:hAnsi="Times New Roman" w:cs="Times New Roman"/>
              </w:rPr>
            </w:pPr>
            <w:r w:rsidRPr="00614E66">
              <w:rPr>
                <w:rFonts w:ascii="Times New Roman" w:hAnsi="Times New Roman" w:cs="Times New Roman"/>
              </w:rPr>
              <w:t xml:space="preserve">Abate; see </w:t>
            </w:r>
            <w:r w:rsidRPr="00614E66">
              <w:rPr>
                <w:rFonts w:ascii="Times New Roman" w:hAnsi="Times New Roman" w:cs="Times New Roman"/>
              </w:rPr>
              <w:t>Temephos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FD0102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C07BC5A"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FD16D90"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064EEE0" w14:textId="77777777">
            <w:pPr>
              <w:rPr>
                <w:rFonts w:ascii="Times New Roman" w:hAnsi="Times New Roman" w:cs="Times New Roman"/>
              </w:rPr>
            </w:pPr>
          </w:p>
        </w:tc>
      </w:tr>
      <w:tr w14:paraId="28B8C8E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369F0ED" w14:textId="77777777">
            <w:pPr>
              <w:rPr>
                <w:rFonts w:ascii="Times New Roman" w:hAnsi="Times New Roman" w:cs="Times New Roman"/>
              </w:rPr>
            </w:pPr>
            <w:r w:rsidRPr="00614E66">
              <w:rPr>
                <w:rFonts w:ascii="Times New Roman" w:hAnsi="Times New Roman" w:cs="Times New Roman"/>
              </w:rPr>
              <w:t>Acetaldehyde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24C55BE" w14:textId="77777777">
            <w:pPr>
              <w:rPr>
                <w:rFonts w:ascii="Times New Roman" w:hAnsi="Times New Roman" w:cs="Times New Roman"/>
              </w:rPr>
            </w:pPr>
            <w:r w:rsidRPr="00614E66">
              <w:rPr>
                <w:rFonts w:ascii="Times New Roman" w:hAnsi="Times New Roman" w:cs="Times New Roman"/>
              </w:rPr>
              <w:t>75-07-0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58222DB" w14:textId="77777777">
            <w:pPr>
              <w:rPr>
                <w:rFonts w:ascii="Times New Roman" w:hAnsi="Times New Roman" w:cs="Times New Roman"/>
              </w:rPr>
            </w:pPr>
            <w:r w:rsidRPr="00614E66">
              <w:rPr>
                <w:rFonts w:ascii="Times New Roman" w:hAnsi="Times New Roman" w:cs="Times New Roman"/>
              </w:rPr>
              <w:t>200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C7FF451" w14:textId="77777777">
            <w:pPr>
              <w:rPr>
                <w:rFonts w:ascii="Times New Roman" w:hAnsi="Times New Roman" w:cs="Times New Roman"/>
              </w:rPr>
            </w:pPr>
            <w:r w:rsidRPr="00614E66">
              <w:rPr>
                <w:rFonts w:ascii="Times New Roman" w:hAnsi="Times New Roman" w:cs="Times New Roman"/>
              </w:rPr>
              <w:t>360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3CC8937" w14:textId="77777777">
            <w:pPr>
              <w:rPr>
                <w:rFonts w:ascii="Times New Roman" w:hAnsi="Times New Roman" w:cs="Times New Roman"/>
              </w:rPr>
            </w:pPr>
            <w:r w:rsidRPr="00614E66">
              <w:rPr>
                <w:rFonts w:ascii="Times New Roman" w:hAnsi="Times New Roman" w:cs="Times New Roman"/>
              </w:rPr>
              <w:t>—</w:t>
            </w:r>
          </w:p>
        </w:tc>
      </w:tr>
      <w:tr w14:paraId="06D86F8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3FF985C" w14:textId="77777777">
            <w:pPr>
              <w:rPr>
                <w:rFonts w:ascii="Times New Roman" w:hAnsi="Times New Roman" w:cs="Times New Roman"/>
              </w:rPr>
            </w:pPr>
            <w:r w:rsidRPr="00614E66">
              <w:rPr>
                <w:rFonts w:ascii="Times New Roman" w:hAnsi="Times New Roman" w:cs="Times New Roman"/>
              </w:rPr>
              <w:t>Acetic acid</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F84F0D8" w14:textId="77777777">
            <w:pPr>
              <w:rPr>
                <w:rFonts w:ascii="Times New Roman" w:hAnsi="Times New Roman" w:cs="Times New Roman"/>
              </w:rPr>
            </w:pPr>
            <w:r w:rsidRPr="00614E66">
              <w:rPr>
                <w:rFonts w:ascii="Times New Roman" w:hAnsi="Times New Roman" w:cs="Times New Roman"/>
              </w:rPr>
              <w:t>64-19-7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A1845C3" w14:textId="77777777">
            <w:pPr>
              <w:rPr>
                <w:rFonts w:ascii="Times New Roman" w:hAnsi="Times New Roman" w:cs="Times New Roman"/>
              </w:rPr>
            </w:pPr>
            <w:r w:rsidRPr="00614E66">
              <w:rPr>
                <w:rFonts w:ascii="Times New Roman" w:hAnsi="Times New Roman" w:cs="Times New Roman"/>
              </w:rPr>
              <w:t>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0394BFE" w14:textId="77777777">
            <w:pPr>
              <w:rPr>
                <w:rFonts w:ascii="Times New Roman" w:hAnsi="Times New Roman" w:cs="Times New Roman"/>
              </w:rPr>
            </w:pPr>
            <w:r w:rsidRPr="00614E66">
              <w:rPr>
                <w:rFonts w:ascii="Times New Roman" w:hAnsi="Times New Roman" w:cs="Times New Roman"/>
              </w:rPr>
              <w:t>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1251662" w14:textId="77777777">
            <w:pPr>
              <w:rPr>
                <w:rFonts w:ascii="Times New Roman" w:hAnsi="Times New Roman" w:cs="Times New Roman"/>
              </w:rPr>
            </w:pPr>
            <w:r w:rsidRPr="00614E66">
              <w:rPr>
                <w:rFonts w:ascii="Times New Roman" w:hAnsi="Times New Roman" w:cs="Times New Roman"/>
              </w:rPr>
              <w:t>—</w:t>
            </w:r>
          </w:p>
        </w:tc>
      </w:tr>
      <w:tr w14:paraId="07AB7BF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83BD4FB" w14:textId="77777777">
            <w:pPr>
              <w:rPr>
                <w:rFonts w:ascii="Times New Roman" w:hAnsi="Times New Roman" w:cs="Times New Roman"/>
              </w:rPr>
            </w:pPr>
            <w:r w:rsidRPr="00614E66">
              <w:rPr>
                <w:rFonts w:ascii="Times New Roman" w:hAnsi="Times New Roman" w:cs="Times New Roman"/>
              </w:rPr>
              <w:t>Acetic anhydride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A6669F9" w14:textId="77777777">
            <w:pPr>
              <w:rPr>
                <w:rFonts w:ascii="Times New Roman" w:hAnsi="Times New Roman" w:cs="Times New Roman"/>
              </w:rPr>
            </w:pPr>
            <w:r w:rsidRPr="00614E66">
              <w:rPr>
                <w:rFonts w:ascii="Times New Roman" w:hAnsi="Times New Roman" w:cs="Times New Roman"/>
              </w:rPr>
              <w:t>108-24-7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5FC743C"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1040885" w14:textId="77777777">
            <w:pPr>
              <w:rPr>
                <w:rFonts w:ascii="Times New Roman" w:hAnsi="Times New Roman" w:cs="Times New Roman"/>
              </w:rPr>
            </w:pPr>
            <w:r w:rsidRPr="00614E66">
              <w:rPr>
                <w:rFonts w:ascii="Times New Roman" w:hAnsi="Times New Roman" w:cs="Times New Roman"/>
              </w:rPr>
              <w:t>20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2C7D7B8" w14:textId="77777777">
            <w:pPr>
              <w:rPr>
                <w:rFonts w:ascii="Times New Roman" w:hAnsi="Times New Roman" w:cs="Times New Roman"/>
              </w:rPr>
            </w:pPr>
            <w:r w:rsidRPr="00614E66">
              <w:rPr>
                <w:rFonts w:ascii="Times New Roman" w:hAnsi="Times New Roman" w:cs="Times New Roman"/>
              </w:rPr>
              <w:t>—</w:t>
            </w:r>
          </w:p>
        </w:tc>
      </w:tr>
      <w:tr w14:paraId="3B17603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8C0AA6B" w14:textId="77777777">
            <w:pPr>
              <w:rPr>
                <w:rFonts w:ascii="Times New Roman" w:hAnsi="Times New Roman" w:cs="Times New Roman"/>
              </w:rPr>
            </w:pPr>
            <w:r w:rsidRPr="00614E66">
              <w:rPr>
                <w:rFonts w:ascii="Times New Roman" w:hAnsi="Times New Roman" w:cs="Times New Roman"/>
              </w:rPr>
              <w:t>Acetone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256C154" w14:textId="77777777">
            <w:pPr>
              <w:rPr>
                <w:rFonts w:ascii="Times New Roman" w:hAnsi="Times New Roman" w:cs="Times New Roman"/>
              </w:rPr>
            </w:pPr>
            <w:r w:rsidRPr="00614E66">
              <w:rPr>
                <w:rFonts w:ascii="Times New Roman" w:hAnsi="Times New Roman" w:cs="Times New Roman"/>
              </w:rPr>
              <w:t>67-64-1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543BA64" w14:textId="77777777">
            <w:pPr>
              <w:rPr>
                <w:rFonts w:ascii="Times New Roman" w:hAnsi="Times New Roman" w:cs="Times New Roman"/>
              </w:rPr>
            </w:pPr>
            <w:r w:rsidRPr="00614E66">
              <w:rPr>
                <w:rFonts w:ascii="Times New Roman" w:hAnsi="Times New Roman" w:cs="Times New Roman"/>
              </w:rPr>
              <w:t>1000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2524002" w14:textId="77777777">
            <w:pPr>
              <w:rPr>
                <w:rFonts w:ascii="Times New Roman" w:hAnsi="Times New Roman" w:cs="Times New Roman"/>
              </w:rPr>
            </w:pPr>
            <w:r w:rsidRPr="00614E66">
              <w:rPr>
                <w:rFonts w:ascii="Times New Roman" w:hAnsi="Times New Roman" w:cs="Times New Roman"/>
              </w:rPr>
              <w:t>2400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86E509C" w14:textId="77777777">
            <w:pPr>
              <w:rPr>
                <w:rFonts w:ascii="Times New Roman" w:hAnsi="Times New Roman" w:cs="Times New Roman"/>
              </w:rPr>
            </w:pPr>
            <w:r w:rsidRPr="00614E66">
              <w:rPr>
                <w:rFonts w:ascii="Times New Roman" w:hAnsi="Times New Roman" w:cs="Times New Roman"/>
              </w:rPr>
              <w:t>—</w:t>
            </w:r>
          </w:p>
        </w:tc>
      </w:tr>
      <w:tr w14:paraId="1BE118A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AD3EFD6" w14:textId="77777777">
            <w:pPr>
              <w:rPr>
                <w:rFonts w:ascii="Times New Roman" w:hAnsi="Times New Roman" w:cs="Times New Roman"/>
              </w:rPr>
            </w:pPr>
            <w:r w:rsidRPr="00614E66">
              <w:rPr>
                <w:rFonts w:ascii="Times New Roman" w:hAnsi="Times New Roman" w:cs="Times New Roman"/>
              </w:rPr>
              <w:t>Acetonitrile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FA498E4" w14:textId="77777777">
            <w:pPr>
              <w:rPr>
                <w:rFonts w:ascii="Times New Roman" w:hAnsi="Times New Roman" w:cs="Times New Roman"/>
              </w:rPr>
            </w:pPr>
            <w:r w:rsidRPr="00614E66">
              <w:rPr>
                <w:rFonts w:ascii="Times New Roman" w:hAnsi="Times New Roman" w:cs="Times New Roman"/>
              </w:rPr>
              <w:t>75-05-8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88A4CD9" w14:textId="77777777">
            <w:pPr>
              <w:rPr>
                <w:rFonts w:ascii="Times New Roman" w:hAnsi="Times New Roman" w:cs="Times New Roman"/>
              </w:rPr>
            </w:pPr>
            <w:r w:rsidRPr="00614E66">
              <w:rPr>
                <w:rFonts w:ascii="Times New Roman" w:hAnsi="Times New Roman" w:cs="Times New Roman"/>
              </w:rPr>
              <w:t>40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CB321F0" w14:textId="77777777">
            <w:pPr>
              <w:rPr>
                <w:rFonts w:ascii="Times New Roman" w:hAnsi="Times New Roman" w:cs="Times New Roman"/>
              </w:rPr>
            </w:pPr>
            <w:r w:rsidRPr="00614E66">
              <w:rPr>
                <w:rFonts w:ascii="Times New Roman" w:hAnsi="Times New Roman" w:cs="Times New Roman"/>
              </w:rPr>
              <w:t>70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F29A664" w14:textId="77777777">
            <w:pPr>
              <w:rPr>
                <w:rFonts w:ascii="Times New Roman" w:hAnsi="Times New Roman" w:cs="Times New Roman"/>
              </w:rPr>
            </w:pPr>
            <w:r w:rsidRPr="00614E66">
              <w:rPr>
                <w:rFonts w:ascii="Times New Roman" w:hAnsi="Times New Roman" w:cs="Times New Roman"/>
              </w:rPr>
              <w:t>—</w:t>
            </w:r>
          </w:p>
        </w:tc>
      </w:tr>
      <w:tr w14:paraId="329ABC7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57AAB36" w14:textId="77777777">
            <w:pPr>
              <w:rPr>
                <w:rFonts w:ascii="Times New Roman" w:hAnsi="Times New Roman" w:cs="Times New Roman"/>
              </w:rPr>
            </w:pPr>
            <w:r w:rsidRPr="00614E66">
              <w:rPr>
                <w:rFonts w:ascii="Times New Roman" w:hAnsi="Times New Roman" w:cs="Times New Roman"/>
              </w:rPr>
              <w:t>2-Acetylaminofluorine; see </w:t>
            </w:r>
            <w:hyperlink r:id="rId165" w:history="1">
              <w:r w:rsidRPr="00614E66">
                <w:rPr>
                  <w:rStyle w:val="Hyperlink"/>
                  <w:rFonts w:ascii="Times New Roman" w:hAnsi="Times New Roman" w:cs="Times New Roman"/>
                </w:rPr>
                <w:t>§ 1915.1014</w:t>
              </w:r>
            </w:hyperlink>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E06FE79" w14:textId="77777777">
            <w:pPr>
              <w:rPr>
                <w:rFonts w:ascii="Times New Roman" w:hAnsi="Times New Roman" w:cs="Times New Roman"/>
              </w:rPr>
            </w:pPr>
            <w:r w:rsidRPr="00614E66">
              <w:rPr>
                <w:rFonts w:ascii="Times New Roman" w:hAnsi="Times New Roman" w:cs="Times New Roman"/>
              </w:rPr>
              <w:t>53-96-3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D5D493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ECE9421"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61584F6" w14:textId="77777777">
            <w:pPr>
              <w:rPr>
                <w:rFonts w:ascii="Times New Roman" w:hAnsi="Times New Roman" w:cs="Times New Roman"/>
              </w:rPr>
            </w:pPr>
          </w:p>
        </w:tc>
      </w:tr>
      <w:tr w14:paraId="539CB6D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53C0441" w14:textId="77777777">
            <w:pPr>
              <w:rPr>
                <w:rFonts w:ascii="Times New Roman" w:hAnsi="Times New Roman" w:cs="Times New Roman"/>
              </w:rPr>
            </w:pPr>
            <w:r w:rsidRPr="00614E66">
              <w:rPr>
                <w:rFonts w:ascii="Times New Roman" w:hAnsi="Times New Roman" w:cs="Times New Roman"/>
              </w:rPr>
              <w:t>Acetylene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A7C1D37" w14:textId="77777777">
            <w:pPr>
              <w:rPr>
                <w:rFonts w:ascii="Times New Roman" w:hAnsi="Times New Roman" w:cs="Times New Roman"/>
              </w:rPr>
            </w:pPr>
            <w:r w:rsidRPr="00614E66">
              <w:rPr>
                <w:rFonts w:ascii="Times New Roman" w:hAnsi="Times New Roman" w:cs="Times New Roman"/>
              </w:rPr>
              <w:t>74-86-2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679742A" w14:textId="77777777">
            <w:pPr>
              <w:rPr>
                <w:rFonts w:ascii="Times New Roman" w:hAnsi="Times New Roman" w:cs="Times New Roman"/>
              </w:rPr>
            </w:pPr>
            <w:r w:rsidRPr="00614E66">
              <w:rPr>
                <w:rFonts w:ascii="Times New Roman" w:hAnsi="Times New Roman" w:cs="Times New Roman"/>
              </w:rPr>
              <w: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C6A370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1CE54EC" w14:textId="77777777">
            <w:pPr>
              <w:rPr>
                <w:rFonts w:ascii="Times New Roman" w:hAnsi="Times New Roman" w:cs="Times New Roman"/>
              </w:rPr>
            </w:pPr>
          </w:p>
        </w:tc>
      </w:tr>
      <w:tr w14:paraId="7BCC7FD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E1FB039" w14:textId="77777777">
            <w:pPr>
              <w:rPr>
                <w:rFonts w:ascii="Times New Roman" w:hAnsi="Times New Roman" w:cs="Times New Roman"/>
              </w:rPr>
            </w:pPr>
            <w:r w:rsidRPr="00614E66">
              <w:rPr>
                <w:rFonts w:ascii="Times New Roman" w:hAnsi="Times New Roman" w:cs="Times New Roman"/>
              </w:rPr>
              <w:t>Acetylene dichloride; see 1,2-Dichloroethylene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0B84B2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92900B3"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50C967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EF518FD" w14:textId="77777777">
            <w:pPr>
              <w:rPr>
                <w:rFonts w:ascii="Times New Roman" w:hAnsi="Times New Roman" w:cs="Times New Roman"/>
              </w:rPr>
            </w:pPr>
          </w:p>
        </w:tc>
      </w:tr>
      <w:tr w14:paraId="2D798E1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F525F4E" w14:textId="77777777">
            <w:pPr>
              <w:rPr>
                <w:rFonts w:ascii="Times New Roman" w:hAnsi="Times New Roman" w:cs="Times New Roman"/>
              </w:rPr>
            </w:pPr>
            <w:r w:rsidRPr="00614E66">
              <w:rPr>
                <w:rFonts w:ascii="Times New Roman" w:hAnsi="Times New Roman" w:cs="Times New Roman"/>
              </w:rPr>
              <w:t>Acetylene tetrabromide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61F36AF" w14:textId="77777777">
            <w:pPr>
              <w:rPr>
                <w:rFonts w:ascii="Times New Roman" w:hAnsi="Times New Roman" w:cs="Times New Roman"/>
              </w:rPr>
            </w:pPr>
            <w:r w:rsidRPr="00614E66">
              <w:rPr>
                <w:rFonts w:ascii="Times New Roman" w:hAnsi="Times New Roman" w:cs="Times New Roman"/>
              </w:rPr>
              <w:t>79-27-6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681C173"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AE72581" w14:textId="77777777">
            <w:pPr>
              <w:rPr>
                <w:rFonts w:ascii="Times New Roman" w:hAnsi="Times New Roman" w:cs="Times New Roman"/>
              </w:rPr>
            </w:pPr>
            <w:r w:rsidRPr="00614E66">
              <w:rPr>
                <w:rFonts w:ascii="Times New Roman" w:hAnsi="Times New Roman" w:cs="Times New Roman"/>
              </w:rPr>
              <w:t>14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0969FB5" w14:textId="77777777">
            <w:pPr>
              <w:rPr>
                <w:rFonts w:ascii="Times New Roman" w:hAnsi="Times New Roman" w:cs="Times New Roman"/>
              </w:rPr>
            </w:pPr>
            <w:r w:rsidRPr="00614E66">
              <w:rPr>
                <w:rFonts w:ascii="Times New Roman" w:hAnsi="Times New Roman" w:cs="Times New Roman"/>
              </w:rPr>
              <w:t>—</w:t>
            </w:r>
          </w:p>
        </w:tc>
      </w:tr>
      <w:tr w14:paraId="0903866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B4BD534" w14:textId="77777777">
            <w:pPr>
              <w:rPr>
                <w:rFonts w:ascii="Times New Roman" w:hAnsi="Times New Roman" w:cs="Times New Roman"/>
              </w:rPr>
            </w:pPr>
            <w:r w:rsidRPr="00614E66">
              <w:rPr>
                <w:rFonts w:ascii="Times New Roman" w:hAnsi="Times New Roman" w:cs="Times New Roman"/>
              </w:rPr>
              <w:t>Acrolein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73F059F" w14:textId="77777777">
            <w:pPr>
              <w:rPr>
                <w:rFonts w:ascii="Times New Roman" w:hAnsi="Times New Roman" w:cs="Times New Roman"/>
              </w:rPr>
            </w:pPr>
            <w:r w:rsidRPr="00614E66">
              <w:rPr>
                <w:rFonts w:ascii="Times New Roman" w:hAnsi="Times New Roman" w:cs="Times New Roman"/>
              </w:rPr>
              <w:t>107-02-8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7C758CC" w14:textId="77777777">
            <w:pPr>
              <w:rPr>
                <w:rFonts w:ascii="Times New Roman" w:hAnsi="Times New Roman" w:cs="Times New Roman"/>
              </w:rPr>
            </w:pPr>
            <w:r w:rsidRPr="00614E66">
              <w:rPr>
                <w:rFonts w:ascii="Times New Roman" w:hAnsi="Times New Roman" w:cs="Times New Roman"/>
              </w:rPr>
              <w:t>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5A67CDC" w14:textId="77777777">
            <w:pPr>
              <w:rPr>
                <w:rFonts w:ascii="Times New Roman" w:hAnsi="Times New Roman" w:cs="Times New Roman"/>
              </w:rPr>
            </w:pPr>
            <w:r w:rsidRPr="00614E66">
              <w:rPr>
                <w:rFonts w:ascii="Times New Roman" w:hAnsi="Times New Roman" w:cs="Times New Roman"/>
              </w:rPr>
              <w:t>0.25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F10F7E9" w14:textId="77777777">
            <w:pPr>
              <w:rPr>
                <w:rFonts w:ascii="Times New Roman" w:hAnsi="Times New Roman" w:cs="Times New Roman"/>
              </w:rPr>
            </w:pPr>
            <w:r w:rsidRPr="00614E66">
              <w:rPr>
                <w:rFonts w:ascii="Times New Roman" w:hAnsi="Times New Roman" w:cs="Times New Roman"/>
              </w:rPr>
              <w:t>—</w:t>
            </w:r>
          </w:p>
        </w:tc>
      </w:tr>
      <w:tr w14:paraId="2BA0499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746FDD2" w14:textId="77777777">
            <w:pPr>
              <w:rPr>
                <w:rFonts w:ascii="Times New Roman" w:hAnsi="Times New Roman" w:cs="Times New Roman"/>
              </w:rPr>
            </w:pPr>
            <w:r w:rsidRPr="00614E66">
              <w:rPr>
                <w:rFonts w:ascii="Times New Roman" w:hAnsi="Times New Roman" w:cs="Times New Roman"/>
              </w:rPr>
              <w:t>Acrylamide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9843F2D" w14:textId="77777777">
            <w:pPr>
              <w:rPr>
                <w:rFonts w:ascii="Times New Roman" w:hAnsi="Times New Roman" w:cs="Times New Roman"/>
              </w:rPr>
            </w:pPr>
            <w:r w:rsidRPr="00614E66">
              <w:rPr>
                <w:rFonts w:ascii="Times New Roman" w:hAnsi="Times New Roman" w:cs="Times New Roman"/>
              </w:rPr>
              <w:t>79-06-1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1786BAD"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3C7ACE2" w14:textId="77777777">
            <w:pPr>
              <w:rPr>
                <w:rFonts w:ascii="Times New Roman" w:hAnsi="Times New Roman" w:cs="Times New Roman"/>
              </w:rPr>
            </w:pPr>
            <w:r w:rsidRPr="00614E66">
              <w:rPr>
                <w:rFonts w:ascii="Times New Roman" w:hAnsi="Times New Roman" w:cs="Times New Roman"/>
              </w:rPr>
              <w:t>0.3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E401631" w14:textId="77777777">
            <w:pPr>
              <w:rPr>
                <w:rFonts w:ascii="Times New Roman" w:hAnsi="Times New Roman" w:cs="Times New Roman"/>
              </w:rPr>
            </w:pPr>
            <w:r w:rsidRPr="00614E66">
              <w:rPr>
                <w:rFonts w:ascii="Times New Roman" w:hAnsi="Times New Roman" w:cs="Times New Roman"/>
              </w:rPr>
              <w:t>X</w:t>
            </w:r>
          </w:p>
        </w:tc>
      </w:tr>
      <w:tr w14:paraId="27D2E79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F330B94" w14:textId="77777777">
            <w:pPr>
              <w:rPr>
                <w:rFonts w:ascii="Times New Roman" w:hAnsi="Times New Roman" w:cs="Times New Roman"/>
              </w:rPr>
            </w:pPr>
            <w:r w:rsidRPr="00614E66">
              <w:rPr>
                <w:rFonts w:ascii="Times New Roman" w:hAnsi="Times New Roman" w:cs="Times New Roman"/>
              </w:rPr>
              <w:t>Acrylonitrile; see </w:t>
            </w:r>
            <w:hyperlink r:id="rId166" w:history="1">
              <w:r w:rsidRPr="00614E66">
                <w:rPr>
                  <w:rStyle w:val="Hyperlink"/>
                  <w:rFonts w:ascii="Times New Roman" w:hAnsi="Times New Roman" w:cs="Times New Roman"/>
                </w:rPr>
                <w:t>§ 1915.1045</w:t>
              </w:r>
            </w:hyperlink>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45006AE" w14:textId="77777777">
            <w:pPr>
              <w:rPr>
                <w:rFonts w:ascii="Times New Roman" w:hAnsi="Times New Roman" w:cs="Times New Roman"/>
              </w:rPr>
            </w:pPr>
            <w:r w:rsidRPr="00614E66">
              <w:rPr>
                <w:rFonts w:ascii="Times New Roman" w:hAnsi="Times New Roman" w:cs="Times New Roman"/>
              </w:rPr>
              <w:t>107-13-1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D1D19DA"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075957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9F3C4D4" w14:textId="77777777">
            <w:pPr>
              <w:rPr>
                <w:rFonts w:ascii="Times New Roman" w:hAnsi="Times New Roman" w:cs="Times New Roman"/>
              </w:rPr>
            </w:pPr>
          </w:p>
        </w:tc>
      </w:tr>
      <w:tr w14:paraId="17F67A7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10C2968" w14:textId="77777777">
            <w:pPr>
              <w:rPr>
                <w:rFonts w:ascii="Times New Roman" w:hAnsi="Times New Roman" w:cs="Times New Roman"/>
              </w:rPr>
            </w:pPr>
            <w:r w:rsidRPr="00614E66">
              <w:rPr>
                <w:rFonts w:ascii="Times New Roman" w:hAnsi="Times New Roman" w:cs="Times New Roman"/>
              </w:rPr>
              <w:t>Aldrin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A9D5D8A" w14:textId="77777777">
            <w:pPr>
              <w:rPr>
                <w:rFonts w:ascii="Times New Roman" w:hAnsi="Times New Roman" w:cs="Times New Roman"/>
              </w:rPr>
            </w:pPr>
            <w:r w:rsidRPr="00614E66">
              <w:rPr>
                <w:rFonts w:ascii="Times New Roman" w:hAnsi="Times New Roman" w:cs="Times New Roman"/>
              </w:rPr>
              <w:t>309-00-2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21A3A0B"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33199B3" w14:textId="77777777">
            <w:pPr>
              <w:rPr>
                <w:rFonts w:ascii="Times New Roman" w:hAnsi="Times New Roman" w:cs="Times New Roman"/>
              </w:rPr>
            </w:pPr>
            <w:r w:rsidRPr="00614E66">
              <w:rPr>
                <w:rFonts w:ascii="Times New Roman" w:hAnsi="Times New Roman" w:cs="Times New Roman"/>
              </w:rPr>
              <w:t>0.25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0E262D6" w14:textId="77777777">
            <w:pPr>
              <w:rPr>
                <w:rFonts w:ascii="Times New Roman" w:hAnsi="Times New Roman" w:cs="Times New Roman"/>
              </w:rPr>
            </w:pPr>
            <w:r w:rsidRPr="00614E66">
              <w:rPr>
                <w:rFonts w:ascii="Times New Roman" w:hAnsi="Times New Roman" w:cs="Times New Roman"/>
              </w:rPr>
              <w:t>X</w:t>
            </w:r>
          </w:p>
        </w:tc>
      </w:tr>
      <w:tr w14:paraId="49D90CF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5C609F0" w14:textId="77777777">
            <w:pPr>
              <w:rPr>
                <w:rFonts w:ascii="Times New Roman" w:hAnsi="Times New Roman" w:cs="Times New Roman"/>
              </w:rPr>
            </w:pPr>
            <w:r w:rsidRPr="00614E66">
              <w:rPr>
                <w:rFonts w:ascii="Times New Roman" w:hAnsi="Times New Roman" w:cs="Times New Roman"/>
              </w:rPr>
              <w:t>Allyl alcohol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978380A" w14:textId="77777777">
            <w:pPr>
              <w:rPr>
                <w:rFonts w:ascii="Times New Roman" w:hAnsi="Times New Roman" w:cs="Times New Roman"/>
              </w:rPr>
            </w:pPr>
            <w:r w:rsidRPr="00614E66">
              <w:rPr>
                <w:rFonts w:ascii="Times New Roman" w:hAnsi="Times New Roman" w:cs="Times New Roman"/>
              </w:rPr>
              <w:t>107-18-6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40AE181" w14:textId="77777777">
            <w:pPr>
              <w:rPr>
                <w:rFonts w:ascii="Times New Roman" w:hAnsi="Times New Roman" w:cs="Times New Roman"/>
              </w:rPr>
            </w:pPr>
            <w:r w:rsidRPr="00614E66">
              <w:rPr>
                <w:rFonts w:ascii="Times New Roman" w:hAnsi="Times New Roman" w:cs="Times New Roman"/>
              </w:rPr>
              <w:t>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079CDBC"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BD65DCB" w14:textId="77777777">
            <w:pPr>
              <w:rPr>
                <w:rFonts w:ascii="Times New Roman" w:hAnsi="Times New Roman" w:cs="Times New Roman"/>
              </w:rPr>
            </w:pPr>
            <w:r w:rsidRPr="00614E66">
              <w:rPr>
                <w:rFonts w:ascii="Times New Roman" w:hAnsi="Times New Roman" w:cs="Times New Roman"/>
              </w:rPr>
              <w:t>X</w:t>
            </w:r>
          </w:p>
        </w:tc>
      </w:tr>
      <w:tr w14:paraId="0B22CE2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6D2307A" w14:textId="77777777">
            <w:pPr>
              <w:rPr>
                <w:rFonts w:ascii="Times New Roman" w:hAnsi="Times New Roman" w:cs="Times New Roman"/>
              </w:rPr>
            </w:pPr>
            <w:r w:rsidRPr="00614E66">
              <w:rPr>
                <w:rFonts w:ascii="Times New Roman" w:hAnsi="Times New Roman" w:cs="Times New Roman"/>
              </w:rPr>
              <w:t>Allyl chloride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89A7143" w14:textId="77777777">
            <w:pPr>
              <w:rPr>
                <w:rFonts w:ascii="Times New Roman" w:hAnsi="Times New Roman" w:cs="Times New Roman"/>
              </w:rPr>
            </w:pPr>
            <w:r w:rsidRPr="00614E66">
              <w:rPr>
                <w:rFonts w:ascii="Times New Roman" w:hAnsi="Times New Roman" w:cs="Times New Roman"/>
              </w:rPr>
              <w:t>107-05-1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7F81958"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3F0FE10" w14:textId="77777777">
            <w:pPr>
              <w:rPr>
                <w:rFonts w:ascii="Times New Roman" w:hAnsi="Times New Roman" w:cs="Times New Roman"/>
              </w:rPr>
            </w:pPr>
            <w:r w:rsidRPr="00614E66">
              <w:rPr>
                <w:rFonts w:ascii="Times New Roman" w:hAnsi="Times New Roman" w:cs="Times New Roman"/>
              </w:rPr>
              <w:t>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F4F9563" w14:textId="77777777">
            <w:pPr>
              <w:rPr>
                <w:rFonts w:ascii="Times New Roman" w:hAnsi="Times New Roman" w:cs="Times New Roman"/>
              </w:rPr>
            </w:pPr>
            <w:r w:rsidRPr="00614E66">
              <w:rPr>
                <w:rFonts w:ascii="Times New Roman" w:hAnsi="Times New Roman" w:cs="Times New Roman"/>
              </w:rPr>
              <w:t>—</w:t>
            </w:r>
          </w:p>
        </w:tc>
      </w:tr>
      <w:tr w14:paraId="5B1086F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14CA509" w14:textId="77777777">
            <w:pPr>
              <w:rPr>
                <w:rFonts w:ascii="Times New Roman" w:hAnsi="Times New Roman" w:cs="Times New Roman"/>
              </w:rPr>
            </w:pPr>
            <w:r w:rsidRPr="00614E66">
              <w:rPr>
                <w:rFonts w:ascii="Times New Roman" w:hAnsi="Times New Roman" w:cs="Times New Roman"/>
              </w:rPr>
              <w:t>Allyl glycidyl ether (AGE)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4641A72" w14:textId="77777777">
            <w:pPr>
              <w:rPr>
                <w:rFonts w:ascii="Times New Roman" w:hAnsi="Times New Roman" w:cs="Times New Roman"/>
              </w:rPr>
            </w:pPr>
            <w:r w:rsidRPr="00614E66">
              <w:rPr>
                <w:rFonts w:ascii="Times New Roman" w:hAnsi="Times New Roman" w:cs="Times New Roman"/>
              </w:rPr>
              <w:t>106-92-3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F574888" w14:textId="77777777">
            <w:pPr>
              <w:rPr>
                <w:rFonts w:ascii="Times New Roman" w:hAnsi="Times New Roman" w:cs="Times New Roman"/>
              </w:rPr>
            </w:pPr>
            <w:r w:rsidRPr="00614E66">
              <w:rPr>
                <w:rFonts w:ascii="Times New Roman" w:hAnsi="Times New Roman" w:cs="Times New Roman"/>
              </w:rPr>
              <w:t>(C)10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28636F7" w14:textId="77777777">
            <w:pPr>
              <w:rPr>
                <w:rFonts w:ascii="Times New Roman" w:hAnsi="Times New Roman" w:cs="Times New Roman"/>
              </w:rPr>
            </w:pPr>
            <w:r w:rsidRPr="00614E66">
              <w:rPr>
                <w:rFonts w:ascii="Times New Roman" w:hAnsi="Times New Roman" w:cs="Times New Roman"/>
              </w:rPr>
              <w:t>(C)45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1F765FE" w14:textId="77777777">
            <w:pPr>
              <w:rPr>
                <w:rFonts w:ascii="Times New Roman" w:hAnsi="Times New Roman" w:cs="Times New Roman"/>
              </w:rPr>
            </w:pPr>
            <w:r w:rsidRPr="00614E66">
              <w:rPr>
                <w:rFonts w:ascii="Times New Roman" w:hAnsi="Times New Roman" w:cs="Times New Roman"/>
              </w:rPr>
              <w:t>—</w:t>
            </w:r>
          </w:p>
        </w:tc>
      </w:tr>
      <w:tr w14:paraId="6BBCD48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4163BFF" w14:textId="77777777">
            <w:pPr>
              <w:rPr>
                <w:rFonts w:ascii="Times New Roman" w:hAnsi="Times New Roman" w:cs="Times New Roman"/>
              </w:rPr>
            </w:pPr>
            <w:r w:rsidRPr="00614E66">
              <w:rPr>
                <w:rFonts w:ascii="Times New Roman" w:hAnsi="Times New Roman" w:cs="Times New Roman"/>
              </w:rPr>
              <w:t>Allyl propyl disulfide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4087B0F" w14:textId="77777777">
            <w:pPr>
              <w:rPr>
                <w:rFonts w:ascii="Times New Roman" w:hAnsi="Times New Roman" w:cs="Times New Roman"/>
              </w:rPr>
            </w:pPr>
            <w:r w:rsidRPr="00614E66">
              <w:rPr>
                <w:rFonts w:ascii="Times New Roman" w:hAnsi="Times New Roman" w:cs="Times New Roman"/>
              </w:rPr>
              <w:t>2179-59-1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465A49F" w14:textId="77777777">
            <w:pPr>
              <w:rPr>
                <w:rFonts w:ascii="Times New Roman" w:hAnsi="Times New Roman" w:cs="Times New Roman"/>
              </w:rPr>
            </w:pPr>
            <w:r w:rsidRPr="00614E66">
              <w:rPr>
                <w:rFonts w:ascii="Times New Roman" w:hAnsi="Times New Roman" w:cs="Times New Roman"/>
              </w:rPr>
              <w:t>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A694E1D" w14:textId="77777777">
            <w:pPr>
              <w:rPr>
                <w:rFonts w:ascii="Times New Roman" w:hAnsi="Times New Roman" w:cs="Times New Roman"/>
              </w:rPr>
            </w:pPr>
            <w:r w:rsidRPr="00614E66">
              <w:rPr>
                <w:rFonts w:ascii="Times New Roman" w:hAnsi="Times New Roman" w:cs="Times New Roman"/>
              </w:rPr>
              <w:t>12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4E68D06" w14:textId="77777777">
            <w:pPr>
              <w:rPr>
                <w:rFonts w:ascii="Times New Roman" w:hAnsi="Times New Roman" w:cs="Times New Roman"/>
              </w:rPr>
            </w:pPr>
            <w:r w:rsidRPr="00614E66">
              <w:rPr>
                <w:rFonts w:ascii="Times New Roman" w:hAnsi="Times New Roman" w:cs="Times New Roman"/>
              </w:rPr>
              <w:t>—</w:t>
            </w:r>
          </w:p>
        </w:tc>
      </w:tr>
      <w:tr w14:paraId="795BB5E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6322578" w14:textId="77777777">
            <w:pPr>
              <w:rPr>
                <w:rFonts w:ascii="Times New Roman" w:hAnsi="Times New Roman" w:cs="Times New Roman"/>
              </w:rPr>
            </w:pPr>
            <w:r w:rsidRPr="00614E66">
              <w:rPr>
                <w:rFonts w:ascii="Times New Roman" w:hAnsi="Times New Roman" w:cs="Times New Roman"/>
              </w:rPr>
              <w:t>alpha-Alumina</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CD45220" w14:textId="77777777">
            <w:pPr>
              <w:rPr>
                <w:rFonts w:ascii="Times New Roman" w:hAnsi="Times New Roman" w:cs="Times New Roman"/>
              </w:rPr>
            </w:pPr>
            <w:r w:rsidRPr="00614E66">
              <w:rPr>
                <w:rFonts w:ascii="Times New Roman" w:hAnsi="Times New Roman" w:cs="Times New Roman"/>
              </w:rPr>
              <w:t>1344-28-1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85F4DD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B3953F9"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1573367" w14:textId="77777777">
            <w:pPr>
              <w:rPr>
                <w:rFonts w:ascii="Times New Roman" w:hAnsi="Times New Roman" w:cs="Times New Roman"/>
              </w:rPr>
            </w:pPr>
          </w:p>
        </w:tc>
      </w:tr>
      <w:tr w14:paraId="16904AD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4E5D732C"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2183154"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5295542"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DB894A0"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D2A9B2F" w14:textId="77777777">
            <w:pPr>
              <w:rPr>
                <w:rFonts w:ascii="Times New Roman" w:hAnsi="Times New Roman" w:cs="Times New Roman"/>
              </w:rPr>
            </w:pPr>
            <w:r w:rsidRPr="00614E66">
              <w:rPr>
                <w:rFonts w:ascii="Times New Roman" w:hAnsi="Times New Roman" w:cs="Times New Roman"/>
              </w:rPr>
              <w:t>—</w:t>
            </w:r>
          </w:p>
        </w:tc>
      </w:tr>
      <w:tr w14:paraId="61DC2C4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3894022F"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1248404"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0E9571C"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2BF95DA"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AE4AD60" w14:textId="77777777">
            <w:pPr>
              <w:rPr>
                <w:rFonts w:ascii="Times New Roman" w:hAnsi="Times New Roman" w:cs="Times New Roman"/>
              </w:rPr>
            </w:pPr>
            <w:r w:rsidRPr="00614E66">
              <w:rPr>
                <w:rFonts w:ascii="Times New Roman" w:hAnsi="Times New Roman" w:cs="Times New Roman"/>
              </w:rPr>
              <w:t>—</w:t>
            </w:r>
          </w:p>
        </w:tc>
      </w:tr>
      <w:tr w14:paraId="5F6EC59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69B1839" w14:textId="77777777">
            <w:pPr>
              <w:rPr>
                <w:rFonts w:ascii="Times New Roman" w:hAnsi="Times New Roman" w:cs="Times New Roman"/>
              </w:rPr>
            </w:pPr>
            <w:r w:rsidRPr="00614E66">
              <w:rPr>
                <w:rFonts w:ascii="Times New Roman" w:hAnsi="Times New Roman" w:cs="Times New Roman"/>
              </w:rPr>
              <w:t>Aluminum, (as Al) Metal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6FD35A6" w14:textId="77777777">
            <w:pPr>
              <w:rPr>
                <w:rFonts w:ascii="Times New Roman" w:hAnsi="Times New Roman" w:cs="Times New Roman"/>
              </w:rPr>
            </w:pPr>
            <w:r w:rsidRPr="00614E66">
              <w:rPr>
                <w:rFonts w:ascii="Times New Roman" w:hAnsi="Times New Roman" w:cs="Times New Roman"/>
              </w:rPr>
              <w:t>7429-90-5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AFFED3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73BE42C"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FAD1E42" w14:textId="77777777">
            <w:pPr>
              <w:rPr>
                <w:rFonts w:ascii="Times New Roman" w:hAnsi="Times New Roman" w:cs="Times New Roman"/>
              </w:rPr>
            </w:pPr>
          </w:p>
        </w:tc>
      </w:tr>
      <w:tr w14:paraId="70AAE32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379FC06C"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6A5C568"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092D5EA"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C252F26"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98EA708" w14:textId="77777777">
            <w:pPr>
              <w:rPr>
                <w:rFonts w:ascii="Times New Roman" w:hAnsi="Times New Roman" w:cs="Times New Roman"/>
              </w:rPr>
            </w:pPr>
            <w:r w:rsidRPr="00614E66">
              <w:rPr>
                <w:rFonts w:ascii="Times New Roman" w:hAnsi="Times New Roman" w:cs="Times New Roman"/>
              </w:rPr>
              <w:t>—</w:t>
            </w:r>
          </w:p>
        </w:tc>
      </w:tr>
      <w:tr w14:paraId="0361208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66D84154"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14F135A"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1A62363"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DA84F93"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D01A699" w14:textId="77777777">
            <w:pPr>
              <w:rPr>
                <w:rFonts w:ascii="Times New Roman" w:hAnsi="Times New Roman" w:cs="Times New Roman"/>
              </w:rPr>
            </w:pPr>
            <w:r w:rsidRPr="00614E66">
              <w:rPr>
                <w:rFonts w:ascii="Times New Roman" w:hAnsi="Times New Roman" w:cs="Times New Roman"/>
              </w:rPr>
              <w:t>—</w:t>
            </w:r>
          </w:p>
        </w:tc>
      </w:tr>
      <w:tr w14:paraId="3E436EF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0290EC4" w14:textId="77777777">
            <w:pPr>
              <w:rPr>
                <w:rFonts w:ascii="Times New Roman" w:hAnsi="Times New Roman" w:cs="Times New Roman"/>
              </w:rPr>
            </w:pPr>
            <w:r w:rsidRPr="00614E66">
              <w:rPr>
                <w:rFonts w:ascii="Times New Roman" w:hAnsi="Times New Roman" w:cs="Times New Roman"/>
              </w:rPr>
              <w:t>Alundum; see alpha-Alumina</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228527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FF164B8"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AB1C27C"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07EDF26" w14:textId="77777777">
            <w:pPr>
              <w:rPr>
                <w:rFonts w:ascii="Times New Roman" w:hAnsi="Times New Roman" w:cs="Times New Roman"/>
              </w:rPr>
            </w:pPr>
          </w:p>
        </w:tc>
      </w:tr>
      <w:tr w14:paraId="5CC1850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C043852" w14:textId="77777777">
            <w:pPr>
              <w:rPr>
                <w:rFonts w:ascii="Times New Roman" w:hAnsi="Times New Roman" w:cs="Times New Roman"/>
              </w:rPr>
            </w:pPr>
            <w:r w:rsidRPr="00614E66">
              <w:rPr>
                <w:rFonts w:ascii="Times New Roman" w:hAnsi="Times New Roman" w:cs="Times New Roman"/>
              </w:rPr>
              <w:t>4-Aminodiphenyl; see </w:t>
            </w:r>
            <w:hyperlink r:id="rId167" w:history="1">
              <w:r w:rsidRPr="00614E66">
                <w:rPr>
                  <w:rStyle w:val="Hyperlink"/>
                  <w:rFonts w:ascii="Times New Roman" w:hAnsi="Times New Roman" w:cs="Times New Roman"/>
                </w:rPr>
                <w:t>§ 1915.1011</w:t>
              </w:r>
            </w:hyperlink>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8F165AE" w14:textId="77777777">
            <w:pPr>
              <w:rPr>
                <w:rFonts w:ascii="Times New Roman" w:hAnsi="Times New Roman" w:cs="Times New Roman"/>
              </w:rPr>
            </w:pPr>
            <w:r w:rsidRPr="00614E66">
              <w:rPr>
                <w:rFonts w:ascii="Times New Roman" w:hAnsi="Times New Roman" w:cs="Times New Roman"/>
              </w:rPr>
              <w:t>92-67-1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FD6670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F3C495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6D5A255" w14:textId="77777777">
            <w:pPr>
              <w:rPr>
                <w:rFonts w:ascii="Times New Roman" w:hAnsi="Times New Roman" w:cs="Times New Roman"/>
              </w:rPr>
            </w:pPr>
          </w:p>
        </w:tc>
      </w:tr>
      <w:tr w14:paraId="60DBF41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7191179" w14:textId="77777777">
            <w:pPr>
              <w:rPr>
                <w:rFonts w:ascii="Times New Roman" w:hAnsi="Times New Roman" w:cs="Times New Roman"/>
              </w:rPr>
            </w:pPr>
            <w:r w:rsidRPr="00614E66">
              <w:rPr>
                <w:rFonts w:ascii="Times New Roman" w:hAnsi="Times New Roman" w:cs="Times New Roman"/>
              </w:rPr>
              <w:t>2-Aminoethanol; see Ethanolamine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7BFFDB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B751625"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5DF59EA"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48942FE" w14:textId="77777777">
            <w:pPr>
              <w:rPr>
                <w:rFonts w:ascii="Times New Roman" w:hAnsi="Times New Roman" w:cs="Times New Roman"/>
              </w:rPr>
            </w:pPr>
          </w:p>
        </w:tc>
      </w:tr>
      <w:tr w14:paraId="5891607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12F42A8" w14:textId="77777777">
            <w:pPr>
              <w:rPr>
                <w:rFonts w:ascii="Times New Roman" w:hAnsi="Times New Roman" w:cs="Times New Roman"/>
              </w:rPr>
            </w:pPr>
            <w:r w:rsidRPr="00614E66">
              <w:rPr>
                <w:rFonts w:ascii="Times New Roman" w:hAnsi="Times New Roman" w:cs="Times New Roman"/>
              </w:rPr>
              <w:t>2-Aminopyridine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D1D2B5B" w14:textId="77777777">
            <w:pPr>
              <w:rPr>
                <w:rFonts w:ascii="Times New Roman" w:hAnsi="Times New Roman" w:cs="Times New Roman"/>
              </w:rPr>
            </w:pPr>
            <w:r w:rsidRPr="00614E66">
              <w:rPr>
                <w:rFonts w:ascii="Times New Roman" w:hAnsi="Times New Roman" w:cs="Times New Roman"/>
              </w:rPr>
              <w:t>504-29-0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3151382" w14:textId="77777777">
            <w:pPr>
              <w:rPr>
                <w:rFonts w:ascii="Times New Roman" w:hAnsi="Times New Roman" w:cs="Times New Roman"/>
              </w:rPr>
            </w:pPr>
            <w:r w:rsidRPr="00614E66">
              <w:rPr>
                <w:rFonts w:ascii="Times New Roman" w:hAnsi="Times New Roman" w:cs="Times New Roman"/>
              </w:rPr>
              <w:t>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A9A26B5" w14:textId="77777777">
            <w:pPr>
              <w:rPr>
                <w:rFonts w:ascii="Times New Roman" w:hAnsi="Times New Roman" w:cs="Times New Roman"/>
              </w:rPr>
            </w:pPr>
            <w:r w:rsidRPr="00614E66">
              <w:rPr>
                <w:rFonts w:ascii="Times New Roman" w:hAnsi="Times New Roman" w:cs="Times New Roman"/>
              </w:rPr>
              <w:t>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6CBEEB6" w14:textId="77777777">
            <w:pPr>
              <w:rPr>
                <w:rFonts w:ascii="Times New Roman" w:hAnsi="Times New Roman" w:cs="Times New Roman"/>
              </w:rPr>
            </w:pPr>
            <w:r w:rsidRPr="00614E66">
              <w:rPr>
                <w:rFonts w:ascii="Times New Roman" w:hAnsi="Times New Roman" w:cs="Times New Roman"/>
              </w:rPr>
              <w:t>—</w:t>
            </w:r>
          </w:p>
        </w:tc>
      </w:tr>
      <w:tr w14:paraId="54D7A2A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C2E4603" w14:textId="77777777">
            <w:pPr>
              <w:rPr>
                <w:rFonts w:ascii="Times New Roman" w:hAnsi="Times New Roman" w:cs="Times New Roman"/>
              </w:rPr>
            </w:pPr>
            <w:r w:rsidRPr="00614E66">
              <w:rPr>
                <w:rFonts w:ascii="Times New Roman" w:hAnsi="Times New Roman" w:cs="Times New Roman"/>
              </w:rPr>
              <w:t>Ammonia</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640D54D" w14:textId="77777777">
            <w:pPr>
              <w:rPr>
                <w:rFonts w:ascii="Times New Roman" w:hAnsi="Times New Roman" w:cs="Times New Roman"/>
              </w:rPr>
            </w:pPr>
            <w:r w:rsidRPr="00614E66">
              <w:rPr>
                <w:rFonts w:ascii="Times New Roman" w:hAnsi="Times New Roman" w:cs="Times New Roman"/>
              </w:rPr>
              <w:t>7664-41-7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043E09D" w14:textId="77777777">
            <w:pPr>
              <w:rPr>
                <w:rFonts w:ascii="Times New Roman" w:hAnsi="Times New Roman" w:cs="Times New Roman"/>
              </w:rPr>
            </w:pPr>
            <w:r w:rsidRPr="00614E66">
              <w:rPr>
                <w:rFonts w:ascii="Times New Roman" w:hAnsi="Times New Roman" w:cs="Times New Roman"/>
              </w:rPr>
              <w:t>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70CA168" w14:textId="77777777">
            <w:pPr>
              <w:rPr>
                <w:rFonts w:ascii="Times New Roman" w:hAnsi="Times New Roman" w:cs="Times New Roman"/>
              </w:rPr>
            </w:pPr>
            <w:r w:rsidRPr="00614E66">
              <w:rPr>
                <w:rFonts w:ascii="Times New Roman" w:hAnsi="Times New Roman" w:cs="Times New Roman"/>
              </w:rPr>
              <w:t>35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A98D95C" w14:textId="77777777">
            <w:pPr>
              <w:rPr>
                <w:rFonts w:ascii="Times New Roman" w:hAnsi="Times New Roman" w:cs="Times New Roman"/>
              </w:rPr>
            </w:pPr>
            <w:r w:rsidRPr="00614E66">
              <w:rPr>
                <w:rFonts w:ascii="Times New Roman" w:hAnsi="Times New Roman" w:cs="Times New Roman"/>
              </w:rPr>
              <w:t>—</w:t>
            </w:r>
          </w:p>
        </w:tc>
      </w:tr>
      <w:tr w14:paraId="4DAA511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F886AE3" w14:textId="77777777">
            <w:pPr>
              <w:rPr>
                <w:rFonts w:ascii="Times New Roman" w:hAnsi="Times New Roman" w:cs="Times New Roman"/>
              </w:rPr>
            </w:pPr>
            <w:r w:rsidRPr="00614E66">
              <w:rPr>
                <w:rFonts w:ascii="Times New Roman" w:hAnsi="Times New Roman" w:cs="Times New Roman"/>
              </w:rPr>
              <w:t>Ammonium sulfamate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F796E77" w14:textId="77777777">
            <w:pPr>
              <w:rPr>
                <w:rFonts w:ascii="Times New Roman" w:hAnsi="Times New Roman" w:cs="Times New Roman"/>
              </w:rPr>
            </w:pPr>
            <w:r w:rsidRPr="00614E66">
              <w:rPr>
                <w:rFonts w:ascii="Times New Roman" w:hAnsi="Times New Roman" w:cs="Times New Roman"/>
              </w:rPr>
              <w:t>7773-06-0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08FA991"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268ED74"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E6A4371" w14:textId="77777777">
            <w:pPr>
              <w:rPr>
                <w:rFonts w:ascii="Times New Roman" w:hAnsi="Times New Roman" w:cs="Times New Roman"/>
              </w:rPr>
            </w:pPr>
          </w:p>
        </w:tc>
      </w:tr>
      <w:tr w14:paraId="1D0E8AF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19F6CA89"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BC4AD0F"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32FD046"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C55CD45"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2B0A09E" w14:textId="77777777">
            <w:pPr>
              <w:rPr>
                <w:rFonts w:ascii="Times New Roman" w:hAnsi="Times New Roman" w:cs="Times New Roman"/>
              </w:rPr>
            </w:pPr>
            <w:r w:rsidRPr="00614E66">
              <w:rPr>
                <w:rFonts w:ascii="Times New Roman" w:hAnsi="Times New Roman" w:cs="Times New Roman"/>
              </w:rPr>
              <w:t>—</w:t>
            </w:r>
          </w:p>
        </w:tc>
      </w:tr>
      <w:tr w14:paraId="2744F2F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51F6F196"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99EF3F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2030B5A"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9D73863"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09B0CC1" w14:textId="77777777">
            <w:pPr>
              <w:rPr>
                <w:rFonts w:ascii="Times New Roman" w:hAnsi="Times New Roman" w:cs="Times New Roman"/>
              </w:rPr>
            </w:pPr>
            <w:r w:rsidRPr="00614E66">
              <w:rPr>
                <w:rFonts w:ascii="Times New Roman" w:hAnsi="Times New Roman" w:cs="Times New Roman"/>
              </w:rPr>
              <w:t>—</w:t>
            </w:r>
          </w:p>
        </w:tc>
      </w:tr>
      <w:tr w14:paraId="4D1AF83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B2A1067" w14:textId="77777777">
            <w:pPr>
              <w:rPr>
                <w:rFonts w:ascii="Times New Roman" w:hAnsi="Times New Roman" w:cs="Times New Roman"/>
              </w:rPr>
            </w:pPr>
            <w:r w:rsidRPr="00614E66">
              <w:rPr>
                <w:rFonts w:ascii="Times New Roman" w:hAnsi="Times New Roman" w:cs="Times New Roman"/>
              </w:rPr>
              <w:t>n-Amyl acetate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7C40002" w14:textId="77777777">
            <w:pPr>
              <w:rPr>
                <w:rFonts w:ascii="Times New Roman" w:hAnsi="Times New Roman" w:cs="Times New Roman"/>
              </w:rPr>
            </w:pPr>
            <w:r w:rsidRPr="00614E66">
              <w:rPr>
                <w:rFonts w:ascii="Times New Roman" w:hAnsi="Times New Roman" w:cs="Times New Roman"/>
              </w:rPr>
              <w:t>628-63-7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541163A" w14:textId="77777777">
            <w:pPr>
              <w:rPr>
                <w:rFonts w:ascii="Times New Roman" w:hAnsi="Times New Roman" w:cs="Times New Roman"/>
              </w:rPr>
            </w:pPr>
            <w:r w:rsidRPr="00614E66">
              <w:rPr>
                <w:rFonts w:ascii="Times New Roman" w:hAnsi="Times New Roman" w:cs="Times New Roman"/>
              </w:rPr>
              <w:t>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CFEB68A" w14:textId="77777777">
            <w:pPr>
              <w:rPr>
                <w:rFonts w:ascii="Times New Roman" w:hAnsi="Times New Roman" w:cs="Times New Roman"/>
              </w:rPr>
            </w:pPr>
            <w:r w:rsidRPr="00614E66">
              <w:rPr>
                <w:rFonts w:ascii="Times New Roman" w:hAnsi="Times New Roman" w:cs="Times New Roman"/>
              </w:rPr>
              <w:t>525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2ADB58F" w14:textId="77777777">
            <w:pPr>
              <w:rPr>
                <w:rFonts w:ascii="Times New Roman" w:hAnsi="Times New Roman" w:cs="Times New Roman"/>
              </w:rPr>
            </w:pPr>
            <w:r w:rsidRPr="00614E66">
              <w:rPr>
                <w:rFonts w:ascii="Times New Roman" w:hAnsi="Times New Roman" w:cs="Times New Roman"/>
              </w:rPr>
              <w:t>—</w:t>
            </w:r>
          </w:p>
        </w:tc>
      </w:tr>
      <w:tr w14:paraId="72A321D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EB1BBA3" w14:textId="77777777">
            <w:pPr>
              <w:rPr>
                <w:rFonts w:ascii="Times New Roman" w:hAnsi="Times New Roman" w:cs="Times New Roman"/>
              </w:rPr>
            </w:pPr>
            <w:r w:rsidRPr="00614E66">
              <w:rPr>
                <w:rFonts w:ascii="Times New Roman" w:hAnsi="Times New Roman" w:cs="Times New Roman"/>
              </w:rPr>
              <w:t>sec-Amyl acetate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3782BA4" w14:textId="77777777">
            <w:pPr>
              <w:rPr>
                <w:rFonts w:ascii="Times New Roman" w:hAnsi="Times New Roman" w:cs="Times New Roman"/>
              </w:rPr>
            </w:pPr>
            <w:r w:rsidRPr="00614E66">
              <w:rPr>
                <w:rFonts w:ascii="Times New Roman" w:hAnsi="Times New Roman" w:cs="Times New Roman"/>
              </w:rPr>
              <w:t>626-38-0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42EFABC" w14:textId="77777777">
            <w:pPr>
              <w:rPr>
                <w:rFonts w:ascii="Times New Roman" w:hAnsi="Times New Roman" w:cs="Times New Roman"/>
              </w:rPr>
            </w:pPr>
            <w:r w:rsidRPr="00614E66">
              <w:rPr>
                <w:rFonts w:ascii="Times New Roman" w:hAnsi="Times New Roman" w:cs="Times New Roman"/>
              </w:rPr>
              <w:t>125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955D511" w14:textId="77777777">
            <w:pPr>
              <w:rPr>
                <w:rFonts w:ascii="Times New Roman" w:hAnsi="Times New Roman" w:cs="Times New Roman"/>
              </w:rPr>
            </w:pPr>
            <w:r w:rsidRPr="00614E66">
              <w:rPr>
                <w:rFonts w:ascii="Times New Roman" w:hAnsi="Times New Roman" w:cs="Times New Roman"/>
              </w:rPr>
              <w:t>650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CDBADB0" w14:textId="77777777">
            <w:pPr>
              <w:rPr>
                <w:rFonts w:ascii="Times New Roman" w:hAnsi="Times New Roman" w:cs="Times New Roman"/>
              </w:rPr>
            </w:pPr>
            <w:r w:rsidRPr="00614E66">
              <w:rPr>
                <w:rFonts w:ascii="Times New Roman" w:hAnsi="Times New Roman" w:cs="Times New Roman"/>
              </w:rPr>
              <w:t>—</w:t>
            </w:r>
          </w:p>
        </w:tc>
      </w:tr>
      <w:tr w14:paraId="5F9C944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755F3F8" w14:textId="77777777">
            <w:pPr>
              <w:rPr>
                <w:rFonts w:ascii="Times New Roman" w:hAnsi="Times New Roman" w:cs="Times New Roman"/>
              </w:rPr>
            </w:pPr>
            <w:r w:rsidRPr="00614E66">
              <w:rPr>
                <w:rFonts w:ascii="Times New Roman" w:hAnsi="Times New Roman" w:cs="Times New Roman"/>
              </w:rPr>
              <w:t>Aniline and homologs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77D5A38" w14:textId="77777777">
            <w:pPr>
              <w:rPr>
                <w:rFonts w:ascii="Times New Roman" w:hAnsi="Times New Roman" w:cs="Times New Roman"/>
              </w:rPr>
            </w:pPr>
            <w:r w:rsidRPr="00614E66">
              <w:rPr>
                <w:rFonts w:ascii="Times New Roman" w:hAnsi="Times New Roman" w:cs="Times New Roman"/>
              </w:rPr>
              <w:t>62-53-3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EFAEA30"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AF71717" w14:textId="77777777">
            <w:pPr>
              <w:rPr>
                <w:rFonts w:ascii="Times New Roman" w:hAnsi="Times New Roman" w:cs="Times New Roman"/>
              </w:rPr>
            </w:pPr>
            <w:r w:rsidRPr="00614E66">
              <w:rPr>
                <w:rFonts w:ascii="Times New Roman" w:hAnsi="Times New Roman" w:cs="Times New Roman"/>
              </w:rPr>
              <w:t>19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43DBD86" w14:textId="77777777">
            <w:pPr>
              <w:rPr>
                <w:rFonts w:ascii="Times New Roman" w:hAnsi="Times New Roman" w:cs="Times New Roman"/>
              </w:rPr>
            </w:pPr>
            <w:r w:rsidRPr="00614E66">
              <w:rPr>
                <w:rFonts w:ascii="Times New Roman" w:hAnsi="Times New Roman" w:cs="Times New Roman"/>
              </w:rPr>
              <w:t>X</w:t>
            </w:r>
          </w:p>
        </w:tc>
      </w:tr>
      <w:tr w14:paraId="44D69D9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4F2008D" w14:textId="77777777">
            <w:pPr>
              <w:rPr>
                <w:rFonts w:ascii="Times New Roman" w:hAnsi="Times New Roman" w:cs="Times New Roman"/>
              </w:rPr>
            </w:pPr>
            <w:r w:rsidRPr="00614E66">
              <w:rPr>
                <w:rFonts w:ascii="Times New Roman" w:hAnsi="Times New Roman" w:cs="Times New Roman"/>
              </w:rPr>
              <w:t>Anisidine (o-, p-isomers)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30BEC01" w14:textId="77777777">
            <w:pPr>
              <w:rPr>
                <w:rFonts w:ascii="Times New Roman" w:hAnsi="Times New Roman" w:cs="Times New Roman"/>
              </w:rPr>
            </w:pPr>
            <w:r w:rsidRPr="00614E66">
              <w:rPr>
                <w:rFonts w:ascii="Times New Roman" w:hAnsi="Times New Roman" w:cs="Times New Roman"/>
              </w:rPr>
              <w:t>29191-52-4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B69A07B"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E3E586A" w14:textId="77777777">
            <w:pPr>
              <w:rPr>
                <w:rFonts w:ascii="Times New Roman" w:hAnsi="Times New Roman" w:cs="Times New Roman"/>
              </w:rPr>
            </w:pPr>
            <w:r w:rsidRPr="00614E66">
              <w:rPr>
                <w:rFonts w:ascii="Times New Roman" w:hAnsi="Times New Roman" w:cs="Times New Roman"/>
              </w:rPr>
              <w:t>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8D2AA27" w14:textId="77777777">
            <w:pPr>
              <w:rPr>
                <w:rFonts w:ascii="Times New Roman" w:hAnsi="Times New Roman" w:cs="Times New Roman"/>
              </w:rPr>
            </w:pPr>
            <w:r w:rsidRPr="00614E66">
              <w:rPr>
                <w:rFonts w:ascii="Times New Roman" w:hAnsi="Times New Roman" w:cs="Times New Roman"/>
              </w:rPr>
              <w:t>X</w:t>
            </w:r>
          </w:p>
        </w:tc>
      </w:tr>
      <w:tr w14:paraId="6D77781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8689AC5" w14:textId="77777777">
            <w:pPr>
              <w:rPr>
                <w:rFonts w:ascii="Times New Roman" w:hAnsi="Times New Roman" w:cs="Times New Roman"/>
              </w:rPr>
            </w:pPr>
            <w:r w:rsidRPr="00614E66">
              <w:rPr>
                <w:rFonts w:ascii="Times New Roman" w:hAnsi="Times New Roman" w:cs="Times New Roman"/>
              </w:rPr>
              <w:t>Antimony and compounds (as Sb)</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0066D80" w14:textId="77777777">
            <w:pPr>
              <w:rPr>
                <w:rFonts w:ascii="Times New Roman" w:hAnsi="Times New Roman" w:cs="Times New Roman"/>
              </w:rPr>
            </w:pPr>
            <w:r w:rsidRPr="00614E66">
              <w:rPr>
                <w:rFonts w:ascii="Times New Roman" w:hAnsi="Times New Roman" w:cs="Times New Roman"/>
              </w:rPr>
              <w:t>7440-36-0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1A3C41A"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2A71C45" w14:textId="77777777">
            <w:pPr>
              <w:rPr>
                <w:rFonts w:ascii="Times New Roman" w:hAnsi="Times New Roman" w:cs="Times New Roman"/>
              </w:rPr>
            </w:pPr>
            <w:r w:rsidRPr="00614E66">
              <w:rPr>
                <w:rFonts w:ascii="Times New Roman" w:hAnsi="Times New Roman" w:cs="Times New Roman"/>
              </w:rPr>
              <w:t>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FF46299" w14:textId="77777777">
            <w:pPr>
              <w:rPr>
                <w:rFonts w:ascii="Times New Roman" w:hAnsi="Times New Roman" w:cs="Times New Roman"/>
              </w:rPr>
            </w:pPr>
            <w:r w:rsidRPr="00614E66">
              <w:rPr>
                <w:rFonts w:ascii="Times New Roman" w:hAnsi="Times New Roman" w:cs="Times New Roman"/>
              </w:rPr>
              <w:t>—</w:t>
            </w:r>
          </w:p>
        </w:tc>
      </w:tr>
      <w:tr w14:paraId="3CEF9D6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B4836B9" w14:textId="77777777">
            <w:pPr>
              <w:rPr>
                <w:rFonts w:ascii="Times New Roman" w:hAnsi="Times New Roman" w:cs="Times New Roman"/>
              </w:rPr>
            </w:pPr>
            <w:r w:rsidRPr="00614E66">
              <w:rPr>
                <w:rFonts w:ascii="Times New Roman" w:hAnsi="Times New Roman" w:cs="Times New Roman"/>
              </w:rPr>
              <w:t>ANTU (alpha Naphthylthiourea)</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C681B9E" w14:textId="77777777">
            <w:pPr>
              <w:rPr>
                <w:rFonts w:ascii="Times New Roman" w:hAnsi="Times New Roman" w:cs="Times New Roman"/>
              </w:rPr>
            </w:pPr>
            <w:r w:rsidRPr="00614E66">
              <w:rPr>
                <w:rFonts w:ascii="Times New Roman" w:hAnsi="Times New Roman" w:cs="Times New Roman"/>
              </w:rPr>
              <w:t>86-88-4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0F85006"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1229E91" w14:textId="77777777">
            <w:pPr>
              <w:rPr>
                <w:rFonts w:ascii="Times New Roman" w:hAnsi="Times New Roman" w:cs="Times New Roman"/>
              </w:rPr>
            </w:pPr>
            <w:r w:rsidRPr="00614E66">
              <w:rPr>
                <w:rFonts w:ascii="Times New Roman" w:hAnsi="Times New Roman" w:cs="Times New Roman"/>
              </w:rPr>
              <w:t>0.3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829F6D8" w14:textId="77777777">
            <w:pPr>
              <w:rPr>
                <w:rFonts w:ascii="Times New Roman" w:hAnsi="Times New Roman" w:cs="Times New Roman"/>
              </w:rPr>
            </w:pPr>
            <w:r w:rsidRPr="00614E66">
              <w:rPr>
                <w:rFonts w:ascii="Times New Roman" w:hAnsi="Times New Roman" w:cs="Times New Roman"/>
              </w:rPr>
              <w:t>—</w:t>
            </w:r>
          </w:p>
        </w:tc>
      </w:tr>
      <w:tr w14:paraId="011734A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F773A16" w14:textId="77777777">
            <w:pPr>
              <w:rPr>
                <w:rFonts w:ascii="Times New Roman" w:hAnsi="Times New Roman" w:cs="Times New Roman"/>
              </w:rPr>
            </w:pPr>
            <w:r w:rsidRPr="00614E66">
              <w:rPr>
                <w:rFonts w:ascii="Times New Roman" w:hAnsi="Times New Roman" w:cs="Times New Roman"/>
              </w:rPr>
              <w:t>Argon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BFC2F84" w14:textId="77777777">
            <w:pPr>
              <w:rPr>
                <w:rFonts w:ascii="Times New Roman" w:hAnsi="Times New Roman" w:cs="Times New Roman"/>
              </w:rPr>
            </w:pPr>
            <w:r w:rsidRPr="00614E66">
              <w:rPr>
                <w:rFonts w:ascii="Times New Roman" w:hAnsi="Times New Roman" w:cs="Times New Roman"/>
              </w:rPr>
              <w:t>7440-37-1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4B7A669" w14:textId="77777777">
            <w:pPr>
              <w:rPr>
                <w:rFonts w:ascii="Times New Roman" w:hAnsi="Times New Roman" w:cs="Times New Roman"/>
              </w:rPr>
            </w:pPr>
            <w:r w:rsidRPr="00614E66">
              <w:rPr>
                <w:rFonts w:ascii="Times New Roman" w:hAnsi="Times New Roman" w:cs="Times New Roman"/>
              </w:rPr>
              <w: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477BA40"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030F441" w14:textId="77777777">
            <w:pPr>
              <w:rPr>
                <w:rFonts w:ascii="Times New Roman" w:hAnsi="Times New Roman" w:cs="Times New Roman"/>
              </w:rPr>
            </w:pPr>
          </w:p>
        </w:tc>
      </w:tr>
      <w:tr w14:paraId="363207B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24B0E94" w14:textId="77777777">
            <w:pPr>
              <w:rPr>
                <w:rFonts w:ascii="Times New Roman" w:hAnsi="Times New Roman" w:cs="Times New Roman"/>
              </w:rPr>
            </w:pPr>
            <w:r w:rsidRPr="00614E66">
              <w:rPr>
                <w:rFonts w:ascii="Times New Roman" w:hAnsi="Times New Roman" w:cs="Times New Roman"/>
              </w:rPr>
              <w:t xml:space="preserve">Arsenic, inorganic compounds (as </w:t>
            </w:r>
            <w:r w:rsidRPr="00614E66">
              <w:rPr>
                <w:rFonts w:ascii="Times New Roman" w:hAnsi="Times New Roman" w:cs="Times New Roman"/>
              </w:rPr>
              <w:t>As</w:t>
            </w:r>
            <w:r w:rsidRPr="00614E66">
              <w:rPr>
                <w:rFonts w:ascii="Times New Roman" w:hAnsi="Times New Roman" w:cs="Times New Roman"/>
              </w:rPr>
              <w:t>); see </w:t>
            </w:r>
            <w:hyperlink r:id="rId168" w:history="1">
              <w:r w:rsidRPr="00614E66">
                <w:rPr>
                  <w:rStyle w:val="Hyperlink"/>
                  <w:rFonts w:ascii="Times New Roman" w:hAnsi="Times New Roman" w:cs="Times New Roman"/>
                </w:rPr>
                <w:t>§ 1915.1018</w:t>
              </w:r>
            </w:hyperlink>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47B3AE7" w14:textId="77777777">
            <w:pPr>
              <w:rPr>
                <w:rFonts w:ascii="Times New Roman" w:hAnsi="Times New Roman" w:cs="Times New Roman"/>
              </w:rPr>
            </w:pPr>
            <w:r w:rsidRPr="00614E66">
              <w:rPr>
                <w:rFonts w:ascii="Times New Roman" w:hAnsi="Times New Roman" w:cs="Times New Roman"/>
              </w:rPr>
              <w:t>7440-38-2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68F8DF4"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C45A1E9"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6611A12" w14:textId="77777777">
            <w:pPr>
              <w:rPr>
                <w:rFonts w:ascii="Times New Roman" w:hAnsi="Times New Roman" w:cs="Times New Roman"/>
              </w:rPr>
            </w:pPr>
            <w:r w:rsidRPr="00614E66">
              <w:rPr>
                <w:rFonts w:ascii="Times New Roman" w:hAnsi="Times New Roman" w:cs="Times New Roman"/>
              </w:rPr>
              <w:t>—</w:t>
            </w:r>
          </w:p>
        </w:tc>
      </w:tr>
      <w:tr w14:paraId="22EA830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85FF0BF" w14:textId="77777777">
            <w:pPr>
              <w:rPr>
                <w:rFonts w:ascii="Times New Roman" w:hAnsi="Times New Roman" w:cs="Times New Roman"/>
              </w:rPr>
            </w:pPr>
            <w:r w:rsidRPr="00614E66">
              <w:rPr>
                <w:rFonts w:ascii="Times New Roman" w:hAnsi="Times New Roman" w:cs="Times New Roman"/>
              </w:rPr>
              <w:t xml:space="preserve">Arsenic, organic compounds (as </w:t>
            </w:r>
            <w:r w:rsidRPr="00614E66">
              <w:rPr>
                <w:rFonts w:ascii="Times New Roman" w:hAnsi="Times New Roman" w:cs="Times New Roman"/>
              </w:rPr>
              <w:t>As</w:t>
            </w: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3A3985E" w14:textId="77777777">
            <w:pPr>
              <w:rPr>
                <w:rFonts w:ascii="Times New Roman" w:hAnsi="Times New Roman" w:cs="Times New Roman"/>
              </w:rPr>
            </w:pPr>
            <w:r w:rsidRPr="00614E66">
              <w:rPr>
                <w:rFonts w:ascii="Times New Roman" w:hAnsi="Times New Roman" w:cs="Times New Roman"/>
              </w:rPr>
              <w:t>7440-38-2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61924D7"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DA72C03" w14:textId="77777777">
            <w:pPr>
              <w:rPr>
                <w:rFonts w:ascii="Times New Roman" w:hAnsi="Times New Roman" w:cs="Times New Roman"/>
              </w:rPr>
            </w:pPr>
            <w:r w:rsidRPr="00614E66">
              <w:rPr>
                <w:rFonts w:ascii="Times New Roman" w:hAnsi="Times New Roman" w:cs="Times New Roman"/>
              </w:rPr>
              <w:t>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1505C1D" w14:textId="77777777">
            <w:pPr>
              <w:rPr>
                <w:rFonts w:ascii="Times New Roman" w:hAnsi="Times New Roman" w:cs="Times New Roman"/>
              </w:rPr>
            </w:pPr>
            <w:r w:rsidRPr="00614E66">
              <w:rPr>
                <w:rFonts w:ascii="Times New Roman" w:hAnsi="Times New Roman" w:cs="Times New Roman"/>
              </w:rPr>
              <w:t>—</w:t>
            </w:r>
          </w:p>
        </w:tc>
      </w:tr>
      <w:tr w14:paraId="00B4873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9B169C1" w14:textId="77777777">
            <w:pPr>
              <w:rPr>
                <w:rFonts w:ascii="Times New Roman" w:hAnsi="Times New Roman" w:cs="Times New Roman"/>
              </w:rPr>
            </w:pPr>
            <w:r w:rsidRPr="00614E66">
              <w:rPr>
                <w:rFonts w:ascii="Times New Roman" w:hAnsi="Times New Roman" w:cs="Times New Roman"/>
              </w:rPr>
              <w:t>Arsine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632CC28" w14:textId="77777777">
            <w:pPr>
              <w:rPr>
                <w:rFonts w:ascii="Times New Roman" w:hAnsi="Times New Roman" w:cs="Times New Roman"/>
              </w:rPr>
            </w:pPr>
            <w:r w:rsidRPr="00614E66">
              <w:rPr>
                <w:rFonts w:ascii="Times New Roman" w:hAnsi="Times New Roman" w:cs="Times New Roman"/>
              </w:rPr>
              <w:t>7784-42-1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5CEF978" w14:textId="77777777">
            <w:pPr>
              <w:rPr>
                <w:rFonts w:ascii="Times New Roman" w:hAnsi="Times New Roman" w:cs="Times New Roman"/>
              </w:rPr>
            </w:pPr>
            <w:r w:rsidRPr="00614E66">
              <w:rPr>
                <w:rFonts w:ascii="Times New Roman" w:hAnsi="Times New Roman" w:cs="Times New Roman"/>
              </w:rPr>
              <w:t>0.05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0452965" w14:textId="77777777">
            <w:pPr>
              <w:rPr>
                <w:rFonts w:ascii="Times New Roman" w:hAnsi="Times New Roman" w:cs="Times New Roman"/>
              </w:rPr>
            </w:pPr>
            <w:r w:rsidRPr="00614E66">
              <w:rPr>
                <w:rFonts w:ascii="Times New Roman" w:hAnsi="Times New Roman" w:cs="Times New Roman"/>
              </w:rPr>
              <w:t>0.2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851AF07" w14:textId="77777777">
            <w:pPr>
              <w:rPr>
                <w:rFonts w:ascii="Times New Roman" w:hAnsi="Times New Roman" w:cs="Times New Roman"/>
              </w:rPr>
            </w:pPr>
            <w:r w:rsidRPr="00614E66">
              <w:rPr>
                <w:rFonts w:ascii="Times New Roman" w:hAnsi="Times New Roman" w:cs="Times New Roman"/>
              </w:rPr>
              <w:t>—</w:t>
            </w:r>
          </w:p>
        </w:tc>
      </w:tr>
      <w:tr w14:paraId="6B60AB7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8B53E5A" w14:textId="77777777">
            <w:pPr>
              <w:rPr>
                <w:rFonts w:ascii="Times New Roman" w:hAnsi="Times New Roman" w:cs="Times New Roman"/>
              </w:rPr>
            </w:pPr>
            <w:r w:rsidRPr="00614E66">
              <w:rPr>
                <w:rFonts w:ascii="Times New Roman" w:hAnsi="Times New Roman" w:cs="Times New Roman"/>
              </w:rPr>
              <w:t>Asbestos; see 1915.1001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C25BA98"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E742B8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9B6B528"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1509493" w14:textId="77777777">
            <w:pPr>
              <w:rPr>
                <w:rFonts w:ascii="Times New Roman" w:hAnsi="Times New Roman" w:cs="Times New Roman"/>
              </w:rPr>
            </w:pPr>
          </w:p>
        </w:tc>
      </w:tr>
      <w:tr w14:paraId="6162FFB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69EA275" w14:textId="77777777">
            <w:pPr>
              <w:rPr>
                <w:rFonts w:ascii="Times New Roman" w:hAnsi="Times New Roman" w:cs="Times New Roman"/>
              </w:rPr>
            </w:pPr>
            <w:r w:rsidRPr="00614E66">
              <w:rPr>
                <w:rFonts w:ascii="Times New Roman" w:hAnsi="Times New Roman" w:cs="Times New Roman"/>
              </w:rPr>
              <w:t>Azinphos</w:t>
            </w:r>
            <w:r w:rsidRPr="00614E66">
              <w:rPr>
                <w:rFonts w:ascii="Times New Roman" w:hAnsi="Times New Roman" w:cs="Times New Roman"/>
              </w:rPr>
              <w:t>-methyl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ECB658E" w14:textId="77777777">
            <w:pPr>
              <w:rPr>
                <w:rFonts w:ascii="Times New Roman" w:hAnsi="Times New Roman" w:cs="Times New Roman"/>
              </w:rPr>
            </w:pPr>
            <w:r w:rsidRPr="00614E66">
              <w:rPr>
                <w:rFonts w:ascii="Times New Roman" w:hAnsi="Times New Roman" w:cs="Times New Roman"/>
              </w:rPr>
              <w:t>86-50-0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C03C697"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7E645B4" w14:textId="77777777">
            <w:pPr>
              <w:rPr>
                <w:rFonts w:ascii="Times New Roman" w:hAnsi="Times New Roman" w:cs="Times New Roman"/>
              </w:rPr>
            </w:pPr>
            <w:r w:rsidRPr="00614E66">
              <w:rPr>
                <w:rFonts w:ascii="Times New Roman" w:hAnsi="Times New Roman" w:cs="Times New Roman"/>
              </w:rPr>
              <w:t>0.2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80CE2BB" w14:textId="77777777">
            <w:pPr>
              <w:rPr>
                <w:rFonts w:ascii="Times New Roman" w:hAnsi="Times New Roman" w:cs="Times New Roman"/>
              </w:rPr>
            </w:pPr>
            <w:r w:rsidRPr="00614E66">
              <w:rPr>
                <w:rFonts w:ascii="Times New Roman" w:hAnsi="Times New Roman" w:cs="Times New Roman"/>
              </w:rPr>
              <w:t>X</w:t>
            </w:r>
          </w:p>
        </w:tc>
      </w:tr>
      <w:tr w14:paraId="20B398C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DF80863" w14:textId="77777777">
            <w:pPr>
              <w:rPr>
                <w:rFonts w:ascii="Times New Roman" w:hAnsi="Times New Roman" w:cs="Times New Roman"/>
              </w:rPr>
            </w:pPr>
            <w:r w:rsidRPr="00614E66">
              <w:rPr>
                <w:rFonts w:ascii="Times New Roman" w:hAnsi="Times New Roman" w:cs="Times New Roman"/>
              </w:rPr>
              <w:t>Barium, soluble compounds (as Ba)</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F6684B3" w14:textId="77777777">
            <w:pPr>
              <w:rPr>
                <w:rFonts w:ascii="Times New Roman" w:hAnsi="Times New Roman" w:cs="Times New Roman"/>
              </w:rPr>
            </w:pPr>
            <w:r w:rsidRPr="00614E66">
              <w:rPr>
                <w:rFonts w:ascii="Times New Roman" w:hAnsi="Times New Roman" w:cs="Times New Roman"/>
              </w:rPr>
              <w:t>7440-39-3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AFD8C7D"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C035980" w14:textId="77777777">
            <w:pPr>
              <w:rPr>
                <w:rFonts w:ascii="Times New Roman" w:hAnsi="Times New Roman" w:cs="Times New Roman"/>
              </w:rPr>
            </w:pPr>
            <w:r w:rsidRPr="00614E66">
              <w:rPr>
                <w:rFonts w:ascii="Times New Roman" w:hAnsi="Times New Roman" w:cs="Times New Roman"/>
              </w:rPr>
              <w:t>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78D3EEC" w14:textId="77777777">
            <w:pPr>
              <w:rPr>
                <w:rFonts w:ascii="Times New Roman" w:hAnsi="Times New Roman" w:cs="Times New Roman"/>
              </w:rPr>
            </w:pPr>
            <w:r w:rsidRPr="00614E66">
              <w:rPr>
                <w:rFonts w:ascii="Times New Roman" w:hAnsi="Times New Roman" w:cs="Times New Roman"/>
              </w:rPr>
              <w:t>—</w:t>
            </w:r>
          </w:p>
        </w:tc>
      </w:tr>
      <w:tr w14:paraId="77FA6FC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4F92193" w14:textId="77777777">
            <w:pPr>
              <w:rPr>
                <w:rFonts w:ascii="Times New Roman" w:hAnsi="Times New Roman" w:cs="Times New Roman"/>
              </w:rPr>
            </w:pPr>
            <w:r w:rsidRPr="00614E66">
              <w:rPr>
                <w:rFonts w:ascii="Times New Roman" w:hAnsi="Times New Roman" w:cs="Times New Roman"/>
              </w:rPr>
              <w:t>Barium sulfate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489D3FB" w14:textId="77777777">
            <w:pPr>
              <w:rPr>
                <w:rFonts w:ascii="Times New Roman" w:hAnsi="Times New Roman" w:cs="Times New Roman"/>
              </w:rPr>
            </w:pPr>
            <w:r w:rsidRPr="00614E66">
              <w:rPr>
                <w:rFonts w:ascii="Times New Roman" w:hAnsi="Times New Roman" w:cs="Times New Roman"/>
              </w:rPr>
              <w:t>7727-43-7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695F3EA"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1BB2689"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3C21707" w14:textId="77777777">
            <w:pPr>
              <w:rPr>
                <w:rFonts w:ascii="Times New Roman" w:hAnsi="Times New Roman" w:cs="Times New Roman"/>
              </w:rPr>
            </w:pPr>
          </w:p>
        </w:tc>
      </w:tr>
      <w:tr w14:paraId="7AE71E9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5D9E6E5E"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1FD06F5"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300B3AF"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CF9E969"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A7C3AC3" w14:textId="77777777">
            <w:pPr>
              <w:rPr>
                <w:rFonts w:ascii="Times New Roman" w:hAnsi="Times New Roman" w:cs="Times New Roman"/>
              </w:rPr>
            </w:pPr>
            <w:r w:rsidRPr="00614E66">
              <w:rPr>
                <w:rFonts w:ascii="Times New Roman" w:hAnsi="Times New Roman" w:cs="Times New Roman"/>
              </w:rPr>
              <w:t>—</w:t>
            </w:r>
          </w:p>
        </w:tc>
      </w:tr>
      <w:tr w14:paraId="45A9081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0F8E235D"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AEF4E6C"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9A06272"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8ED87C2"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B7DD6E0" w14:textId="77777777">
            <w:pPr>
              <w:rPr>
                <w:rFonts w:ascii="Times New Roman" w:hAnsi="Times New Roman" w:cs="Times New Roman"/>
              </w:rPr>
            </w:pPr>
            <w:r w:rsidRPr="00614E66">
              <w:rPr>
                <w:rFonts w:ascii="Times New Roman" w:hAnsi="Times New Roman" w:cs="Times New Roman"/>
              </w:rPr>
              <w:t>—</w:t>
            </w:r>
          </w:p>
        </w:tc>
      </w:tr>
      <w:tr w14:paraId="0EA9439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0A86DD2" w14:textId="77777777">
            <w:pPr>
              <w:rPr>
                <w:rFonts w:ascii="Times New Roman" w:hAnsi="Times New Roman" w:cs="Times New Roman"/>
              </w:rPr>
            </w:pPr>
            <w:r w:rsidRPr="00614E66">
              <w:rPr>
                <w:rFonts w:ascii="Times New Roman" w:hAnsi="Times New Roman" w:cs="Times New Roman"/>
              </w:rPr>
              <w:t>Benomyl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889B062" w14:textId="77777777">
            <w:pPr>
              <w:rPr>
                <w:rFonts w:ascii="Times New Roman" w:hAnsi="Times New Roman" w:cs="Times New Roman"/>
              </w:rPr>
            </w:pPr>
            <w:r w:rsidRPr="00614E66">
              <w:rPr>
                <w:rFonts w:ascii="Times New Roman" w:hAnsi="Times New Roman" w:cs="Times New Roman"/>
              </w:rPr>
              <w:t>17804-35-2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540880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7B047F9"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0C5C87E" w14:textId="77777777">
            <w:pPr>
              <w:rPr>
                <w:rFonts w:ascii="Times New Roman" w:hAnsi="Times New Roman" w:cs="Times New Roman"/>
              </w:rPr>
            </w:pPr>
          </w:p>
        </w:tc>
      </w:tr>
      <w:tr w14:paraId="4C41D0A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0E93E6EF"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B0F0CD4"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B6C0F15"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B8B9250"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478E04E" w14:textId="77777777">
            <w:pPr>
              <w:rPr>
                <w:rFonts w:ascii="Times New Roman" w:hAnsi="Times New Roman" w:cs="Times New Roman"/>
              </w:rPr>
            </w:pPr>
            <w:r w:rsidRPr="00614E66">
              <w:rPr>
                <w:rFonts w:ascii="Times New Roman" w:hAnsi="Times New Roman" w:cs="Times New Roman"/>
              </w:rPr>
              <w:t>—</w:t>
            </w:r>
          </w:p>
        </w:tc>
      </w:tr>
      <w:tr w14:paraId="3F4481F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13ED5E1F"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440967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CDA2157"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73DB79C"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5B9AD93" w14:textId="77777777">
            <w:pPr>
              <w:rPr>
                <w:rFonts w:ascii="Times New Roman" w:hAnsi="Times New Roman" w:cs="Times New Roman"/>
              </w:rPr>
            </w:pPr>
            <w:r w:rsidRPr="00614E66">
              <w:rPr>
                <w:rFonts w:ascii="Times New Roman" w:hAnsi="Times New Roman" w:cs="Times New Roman"/>
              </w:rPr>
              <w:t>—</w:t>
            </w:r>
          </w:p>
        </w:tc>
      </w:tr>
      <w:tr w14:paraId="4931F2B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23AEF52" w14:textId="77777777">
            <w:pPr>
              <w:rPr>
                <w:rFonts w:ascii="Times New Roman" w:hAnsi="Times New Roman" w:cs="Times New Roman"/>
              </w:rPr>
            </w:pPr>
            <w:r w:rsidRPr="00614E66">
              <w:rPr>
                <w:rFonts w:ascii="Times New Roman" w:hAnsi="Times New Roman" w:cs="Times New Roman"/>
              </w:rPr>
              <w:t>Benzene</w:t>
            </w:r>
            <w:r w:rsidRPr="00614E66">
              <w:rPr>
                <w:rFonts w:ascii="Times New Roman" w:hAnsi="Times New Roman" w:cs="Times New Roman"/>
                <w:vertAlign w:val="superscript"/>
              </w:rPr>
              <w:t>g</w:t>
            </w:r>
            <w:r w:rsidRPr="00614E66">
              <w:rPr>
                <w:rFonts w:ascii="Times New Roman" w:hAnsi="Times New Roman" w:cs="Times New Roman"/>
              </w:rPr>
              <w:t>; see </w:t>
            </w:r>
            <w:hyperlink r:id="rId169" w:history="1">
              <w:r w:rsidRPr="00614E66">
                <w:rPr>
                  <w:rStyle w:val="Hyperlink"/>
                  <w:rFonts w:ascii="Times New Roman" w:hAnsi="Times New Roman" w:cs="Times New Roman"/>
                </w:rPr>
                <w:t>§ 1915.1028</w:t>
              </w:r>
            </w:hyperlink>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9FBE9AA" w14:textId="77777777">
            <w:pPr>
              <w:rPr>
                <w:rFonts w:ascii="Times New Roman" w:hAnsi="Times New Roman" w:cs="Times New Roman"/>
              </w:rPr>
            </w:pPr>
            <w:r w:rsidRPr="00614E66">
              <w:rPr>
                <w:rFonts w:ascii="Times New Roman" w:hAnsi="Times New Roman" w:cs="Times New Roman"/>
              </w:rPr>
              <w:t>71-43-2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040068A"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3477F33"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8E7A1AB" w14:textId="77777777">
            <w:pPr>
              <w:rPr>
                <w:rFonts w:ascii="Times New Roman" w:hAnsi="Times New Roman" w:cs="Times New Roman"/>
              </w:rPr>
            </w:pPr>
          </w:p>
        </w:tc>
      </w:tr>
      <w:tr w14:paraId="588B3D8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C38346A" w14:textId="77777777">
            <w:pPr>
              <w:rPr>
                <w:rFonts w:ascii="Times New Roman" w:hAnsi="Times New Roman" w:cs="Times New Roman"/>
              </w:rPr>
            </w:pPr>
            <w:r w:rsidRPr="00614E66">
              <w:rPr>
                <w:rFonts w:ascii="Times New Roman" w:hAnsi="Times New Roman" w:cs="Times New Roman"/>
              </w:rPr>
              <w:t>Benzidine; see </w:t>
            </w:r>
            <w:hyperlink r:id="rId170" w:history="1">
              <w:r w:rsidRPr="00614E66">
                <w:rPr>
                  <w:rStyle w:val="Hyperlink"/>
                  <w:rFonts w:ascii="Times New Roman" w:hAnsi="Times New Roman" w:cs="Times New Roman"/>
                </w:rPr>
                <w:t>§ 1915.1010</w:t>
              </w:r>
            </w:hyperlink>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33F7E41" w14:textId="77777777">
            <w:pPr>
              <w:rPr>
                <w:rFonts w:ascii="Times New Roman" w:hAnsi="Times New Roman" w:cs="Times New Roman"/>
              </w:rPr>
            </w:pPr>
            <w:r w:rsidRPr="00614E66">
              <w:rPr>
                <w:rFonts w:ascii="Times New Roman" w:hAnsi="Times New Roman" w:cs="Times New Roman"/>
              </w:rPr>
              <w:t>92-87-5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5DB62D9"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C6BF380"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4695915" w14:textId="77777777">
            <w:pPr>
              <w:rPr>
                <w:rFonts w:ascii="Times New Roman" w:hAnsi="Times New Roman" w:cs="Times New Roman"/>
              </w:rPr>
            </w:pPr>
          </w:p>
        </w:tc>
      </w:tr>
      <w:tr w14:paraId="6CE668E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0C4B8D6" w14:textId="77777777">
            <w:pPr>
              <w:rPr>
                <w:rFonts w:ascii="Times New Roman" w:hAnsi="Times New Roman" w:cs="Times New Roman"/>
              </w:rPr>
            </w:pPr>
            <w:r w:rsidRPr="00614E66">
              <w:rPr>
                <w:rFonts w:ascii="Times New Roman" w:hAnsi="Times New Roman" w:cs="Times New Roman"/>
              </w:rPr>
              <w:t>p-Benzoquinone; see Quinone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5F3E48D"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893C3F9"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7D1FDA1"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DFBB89E" w14:textId="77777777">
            <w:pPr>
              <w:rPr>
                <w:rFonts w:ascii="Times New Roman" w:hAnsi="Times New Roman" w:cs="Times New Roman"/>
              </w:rPr>
            </w:pPr>
          </w:p>
        </w:tc>
      </w:tr>
      <w:tr w14:paraId="1E7D705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E534826" w14:textId="77777777">
            <w:pPr>
              <w:rPr>
                <w:rFonts w:ascii="Times New Roman" w:hAnsi="Times New Roman" w:cs="Times New Roman"/>
              </w:rPr>
            </w:pPr>
            <w:r w:rsidRPr="00614E66">
              <w:rPr>
                <w:rFonts w:ascii="Times New Roman" w:hAnsi="Times New Roman" w:cs="Times New Roman"/>
              </w:rPr>
              <w:t>Benzo(a)pyrene; see Coal tar pitch volatiles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C03B8BD"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5D309D1"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C2C8AF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3DCF3B0" w14:textId="77777777">
            <w:pPr>
              <w:rPr>
                <w:rFonts w:ascii="Times New Roman" w:hAnsi="Times New Roman" w:cs="Times New Roman"/>
              </w:rPr>
            </w:pPr>
          </w:p>
        </w:tc>
      </w:tr>
      <w:tr w14:paraId="4F58E9E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D4CA049" w14:textId="77777777">
            <w:pPr>
              <w:rPr>
                <w:rFonts w:ascii="Times New Roman" w:hAnsi="Times New Roman" w:cs="Times New Roman"/>
              </w:rPr>
            </w:pPr>
            <w:r w:rsidRPr="00614E66">
              <w:rPr>
                <w:rFonts w:ascii="Times New Roman" w:hAnsi="Times New Roman" w:cs="Times New Roman"/>
              </w:rPr>
              <w:t>Benzoyl peroxide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FADFE11" w14:textId="77777777">
            <w:pPr>
              <w:rPr>
                <w:rFonts w:ascii="Times New Roman" w:hAnsi="Times New Roman" w:cs="Times New Roman"/>
              </w:rPr>
            </w:pPr>
            <w:r w:rsidRPr="00614E66">
              <w:rPr>
                <w:rFonts w:ascii="Times New Roman" w:hAnsi="Times New Roman" w:cs="Times New Roman"/>
              </w:rPr>
              <w:t>94-36-0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0F89B15"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C624459"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0E514B9" w14:textId="77777777">
            <w:pPr>
              <w:rPr>
                <w:rFonts w:ascii="Times New Roman" w:hAnsi="Times New Roman" w:cs="Times New Roman"/>
              </w:rPr>
            </w:pPr>
            <w:r w:rsidRPr="00614E66">
              <w:rPr>
                <w:rFonts w:ascii="Times New Roman" w:hAnsi="Times New Roman" w:cs="Times New Roman"/>
              </w:rPr>
              <w:t>—</w:t>
            </w:r>
          </w:p>
        </w:tc>
      </w:tr>
      <w:tr w14:paraId="0BE2EF5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1131871" w14:textId="77777777">
            <w:pPr>
              <w:rPr>
                <w:rFonts w:ascii="Times New Roman" w:hAnsi="Times New Roman" w:cs="Times New Roman"/>
              </w:rPr>
            </w:pPr>
            <w:r w:rsidRPr="00614E66">
              <w:rPr>
                <w:rFonts w:ascii="Times New Roman" w:hAnsi="Times New Roman" w:cs="Times New Roman"/>
              </w:rPr>
              <w:t>Benzyl chloride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49D7DBD" w14:textId="77777777">
            <w:pPr>
              <w:rPr>
                <w:rFonts w:ascii="Times New Roman" w:hAnsi="Times New Roman" w:cs="Times New Roman"/>
              </w:rPr>
            </w:pPr>
            <w:r w:rsidRPr="00614E66">
              <w:rPr>
                <w:rFonts w:ascii="Times New Roman" w:hAnsi="Times New Roman" w:cs="Times New Roman"/>
              </w:rPr>
              <w:t>100-44-7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8EDC1EE"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435B47C"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B59B78A" w14:textId="77777777">
            <w:pPr>
              <w:rPr>
                <w:rFonts w:ascii="Times New Roman" w:hAnsi="Times New Roman" w:cs="Times New Roman"/>
              </w:rPr>
            </w:pPr>
            <w:r w:rsidRPr="00614E66">
              <w:rPr>
                <w:rFonts w:ascii="Times New Roman" w:hAnsi="Times New Roman" w:cs="Times New Roman"/>
              </w:rPr>
              <w:t>—</w:t>
            </w:r>
          </w:p>
        </w:tc>
      </w:tr>
      <w:tr w14:paraId="2415CDE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C04BE04" w14:textId="77777777">
            <w:pPr>
              <w:rPr>
                <w:rFonts w:ascii="Times New Roman" w:hAnsi="Times New Roman" w:cs="Times New Roman"/>
              </w:rPr>
            </w:pPr>
            <w:r w:rsidRPr="00614E66">
              <w:rPr>
                <w:rFonts w:ascii="Times New Roman" w:hAnsi="Times New Roman" w:cs="Times New Roman"/>
              </w:rPr>
              <w:t>Beryllium and beryllium compounds (as Be); see 1915.1024</w:t>
            </w:r>
            <w:r w:rsidRPr="00614E66">
              <w:rPr>
                <w:rFonts w:ascii="Times New Roman" w:hAnsi="Times New Roman" w:cs="Times New Roman"/>
                <w:vertAlign w:val="superscript"/>
              </w:rPr>
              <w:t>(q)</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CFA5805" w14:textId="77777777">
            <w:pPr>
              <w:rPr>
                <w:rFonts w:ascii="Times New Roman" w:hAnsi="Times New Roman" w:cs="Times New Roman"/>
              </w:rPr>
            </w:pPr>
            <w:r w:rsidRPr="00614E66">
              <w:rPr>
                <w:rFonts w:ascii="Times New Roman" w:hAnsi="Times New Roman" w:cs="Times New Roman"/>
              </w:rPr>
              <w:t>7440-41-7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B0FBD5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5DF8075" w14:textId="77777777">
            <w:pPr>
              <w:rPr>
                <w:rFonts w:ascii="Times New Roman" w:hAnsi="Times New Roman" w:cs="Times New Roman"/>
              </w:rPr>
            </w:pPr>
            <w:r w:rsidRPr="00614E66">
              <w:rPr>
                <w:rFonts w:ascii="Times New Roman" w:hAnsi="Times New Roman" w:cs="Times New Roman"/>
              </w:rPr>
              <w:t>0.002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A4FD7C7" w14:textId="77777777">
            <w:pPr>
              <w:rPr>
                <w:rFonts w:ascii="Times New Roman" w:hAnsi="Times New Roman" w:cs="Times New Roman"/>
              </w:rPr>
            </w:pPr>
          </w:p>
        </w:tc>
      </w:tr>
      <w:tr w14:paraId="3906B86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387E962" w14:textId="77777777">
            <w:pPr>
              <w:rPr>
                <w:rFonts w:ascii="Times New Roman" w:hAnsi="Times New Roman" w:cs="Times New Roman"/>
              </w:rPr>
            </w:pPr>
            <w:r w:rsidRPr="00614E66">
              <w:rPr>
                <w:rFonts w:ascii="Times New Roman" w:hAnsi="Times New Roman" w:cs="Times New Roman"/>
              </w:rPr>
              <w:t>Biphenyl; see Diphenyl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0113AB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006E19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3092689"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118371B" w14:textId="77777777">
            <w:pPr>
              <w:rPr>
                <w:rFonts w:ascii="Times New Roman" w:hAnsi="Times New Roman" w:cs="Times New Roman"/>
              </w:rPr>
            </w:pPr>
          </w:p>
        </w:tc>
      </w:tr>
      <w:tr w14:paraId="23BCC58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1DD776C" w14:textId="77777777">
            <w:pPr>
              <w:rPr>
                <w:rFonts w:ascii="Times New Roman" w:hAnsi="Times New Roman" w:cs="Times New Roman"/>
              </w:rPr>
            </w:pPr>
            <w:r w:rsidRPr="00614E66">
              <w:rPr>
                <w:rFonts w:ascii="Times New Roman" w:hAnsi="Times New Roman" w:cs="Times New Roman"/>
              </w:rPr>
              <w:t>Bismuth telluride, Undoped</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83B5DED" w14:textId="77777777">
            <w:pPr>
              <w:rPr>
                <w:rFonts w:ascii="Times New Roman" w:hAnsi="Times New Roman" w:cs="Times New Roman"/>
              </w:rPr>
            </w:pPr>
            <w:r w:rsidRPr="00614E66">
              <w:rPr>
                <w:rFonts w:ascii="Times New Roman" w:hAnsi="Times New Roman" w:cs="Times New Roman"/>
              </w:rPr>
              <w:t>1304-82-1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88F11F5"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3B0BB13"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E057DED" w14:textId="77777777">
            <w:pPr>
              <w:rPr>
                <w:rFonts w:ascii="Times New Roman" w:hAnsi="Times New Roman" w:cs="Times New Roman"/>
              </w:rPr>
            </w:pPr>
          </w:p>
        </w:tc>
      </w:tr>
      <w:tr w14:paraId="030B32C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1BF21952"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1C21364"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D6EAA6F"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98D4CA1"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CC169F8" w14:textId="77777777">
            <w:pPr>
              <w:rPr>
                <w:rFonts w:ascii="Times New Roman" w:hAnsi="Times New Roman" w:cs="Times New Roman"/>
              </w:rPr>
            </w:pPr>
            <w:r w:rsidRPr="00614E66">
              <w:rPr>
                <w:rFonts w:ascii="Times New Roman" w:hAnsi="Times New Roman" w:cs="Times New Roman"/>
              </w:rPr>
              <w:t>—</w:t>
            </w:r>
          </w:p>
        </w:tc>
      </w:tr>
      <w:tr w14:paraId="3179BA1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5FA6B98E"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A295335"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E69E1D5"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F099073"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CF79772" w14:textId="77777777">
            <w:pPr>
              <w:rPr>
                <w:rFonts w:ascii="Times New Roman" w:hAnsi="Times New Roman" w:cs="Times New Roman"/>
              </w:rPr>
            </w:pPr>
            <w:r w:rsidRPr="00614E66">
              <w:rPr>
                <w:rFonts w:ascii="Times New Roman" w:hAnsi="Times New Roman" w:cs="Times New Roman"/>
              </w:rPr>
              <w:t>—</w:t>
            </w:r>
          </w:p>
        </w:tc>
      </w:tr>
      <w:tr w14:paraId="7B4F776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5E40D39" w14:textId="77777777">
            <w:pPr>
              <w:rPr>
                <w:rFonts w:ascii="Times New Roman" w:hAnsi="Times New Roman" w:cs="Times New Roman"/>
              </w:rPr>
            </w:pPr>
            <w:r w:rsidRPr="00614E66">
              <w:rPr>
                <w:rFonts w:ascii="Times New Roman" w:hAnsi="Times New Roman" w:cs="Times New Roman"/>
              </w:rPr>
              <w:t xml:space="preserve">Bisphenol A; see </w:t>
            </w:r>
            <w:r w:rsidRPr="00614E66">
              <w:rPr>
                <w:rFonts w:ascii="Times New Roman" w:hAnsi="Times New Roman" w:cs="Times New Roman"/>
              </w:rPr>
              <w:t>Diglycidyl</w:t>
            </w:r>
            <w:r w:rsidRPr="00614E66">
              <w:rPr>
                <w:rFonts w:ascii="Times New Roman" w:hAnsi="Times New Roman" w:cs="Times New Roman"/>
              </w:rPr>
              <w:t xml:space="preserve"> ether</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8DBFE8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AC04B1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E0CDD0F"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E897B63" w14:textId="77777777">
            <w:pPr>
              <w:rPr>
                <w:rFonts w:ascii="Times New Roman" w:hAnsi="Times New Roman" w:cs="Times New Roman"/>
              </w:rPr>
            </w:pPr>
          </w:p>
        </w:tc>
      </w:tr>
      <w:tr w14:paraId="1E3DF74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2A3AC2A" w14:textId="77777777">
            <w:pPr>
              <w:rPr>
                <w:rFonts w:ascii="Times New Roman" w:hAnsi="Times New Roman" w:cs="Times New Roman"/>
              </w:rPr>
            </w:pPr>
            <w:r w:rsidRPr="00614E66">
              <w:rPr>
                <w:rFonts w:ascii="Times New Roman" w:hAnsi="Times New Roman" w:cs="Times New Roman"/>
              </w:rPr>
              <w:t>Boron oxide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C109EB3" w14:textId="77777777">
            <w:pPr>
              <w:rPr>
                <w:rFonts w:ascii="Times New Roman" w:hAnsi="Times New Roman" w:cs="Times New Roman"/>
              </w:rPr>
            </w:pPr>
            <w:r w:rsidRPr="00614E66">
              <w:rPr>
                <w:rFonts w:ascii="Times New Roman" w:hAnsi="Times New Roman" w:cs="Times New Roman"/>
              </w:rPr>
              <w:t>1303-86-2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4A511E5"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BAC4201"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A6CE299" w14:textId="77777777">
            <w:pPr>
              <w:rPr>
                <w:rFonts w:ascii="Times New Roman" w:hAnsi="Times New Roman" w:cs="Times New Roman"/>
              </w:rPr>
            </w:pPr>
          </w:p>
        </w:tc>
      </w:tr>
      <w:tr w14:paraId="77CCF8E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4A451825"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7BC0EB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48E7DEA"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981739E"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63D46AC" w14:textId="77777777">
            <w:pPr>
              <w:rPr>
                <w:rFonts w:ascii="Times New Roman" w:hAnsi="Times New Roman" w:cs="Times New Roman"/>
              </w:rPr>
            </w:pPr>
            <w:r w:rsidRPr="00614E66">
              <w:rPr>
                <w:rFonts w:ascii="Times New Roman" w:hAnsi="Times New Roman" w:cs="Times New Roman"/>
              </w:rPr>
              <w:t>—</w:t>
            </w:r>
          </w:p>
        </w:tc>
      </w:tr>
      <w:tr w14:paraId="0E6D322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D753CD1" w14:textId="77777777">
            <w:pPr>
              <w:rPr>
                <w:rFonts w:ascii="Times New Roman" w:hAnsi="Times New Roman" w:cs="Times New Roman"/>
              </w:rPr>
            </w:pPr>
            <w:r w:rsidRPr="00614E66">
              <w:rPr>
                <w:rFonts w:ascii="Times New Roman" w:hAnsi="Times New Roman" w:cs="Times New Roman"/>
              </w:rPr>
              <w:t>Boron tribromide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5AAC64F" w14:textId="77777777">
            <w:pPr>
              <w:rPr>
                <w:rFonts w:ascii="Times New Roman" w:hAnsi="Times New Roman" w:cs="Times New Roman"/>
              </w:rPr>
            </w:pPr>
            <w:r w:rsidRPr="00614E66">
              <w:rPr>
                <w:rFonts w:ascii="Times New Roman" w:hAnsi="Times New Roman" w:cs="Times New Roman"/>
              </w:rPr>
              <w:t>10294-33-4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386C13A"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3AFC9ED" w14:textId="77777777">
            <w:pPr>
              <w:rPr>
                <w:rFonts w:ascii="Times New Roman" w:hAnsi="Times New Roman" w:cs="Times New Roman"/>
              </w:rPr>
            </w:pPr>
            <w:r w:rsidRPr="00614E66">
              <w:rPr>
                <w:rFonts w:ascii="Times New Roman" w:hAnsi="Times New Roman" w:cs="Times New Roman"/>
              </w:rPr>
              <w:t>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9E26C9A" w14:textId="77777777">
            <w:pPr>
              <w:rPr>
                <w:rFonts w:ascii="Times New Roman" w:hAnsi="Times New Roman" w:cs="Times New Roman"/>
              </w:rPr>
            </w:pPr>
            <w:r w:rsidRPr="00614E66">
              <w:rPr>
                <w:rFonts w:ascii="Times New Roman" w:hAnsi="Times New Roman" w:cs="Times New Roman"/>
              </w:rPr>
              <w:t>—</w:t>
            </w:r>
          </w:p>
        </w:tc>
      </w:tr>
      <w:tr w14:paraId="00F07E2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E2AC736" w14:textId="77777777">
            <w:pPr>
              <w:rPr>
                <w:rFonts w:ascii="Times New Roman" w:hAnsi="Times New Roman" w:cs="Times New Roman"/>
              </w:rPr>
            </w:pPr>
            <w:r w:rsidRPr="00614E66">
              <w:rPr>
                <w:rFonts w:ascii="Times New Roman" w:hAnsi="Times New Roman" w:cs="Times New Roman"/>
              </w:rPr>
              <w:t>Boron trifluoride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A291472" w14:textId="77777777">
            <w:pPr>
              <w:rPr>
                <w:rFonts w:ascii="Times New Roman" w:hAnsi="Times New Roman" w:cs="Times New Roman"/>
              </w:rPr>
            </w:pPr>
            <w:r w:rsidRPr="00614E66">
              <w:rPr>
                <w:rFonts w:ascii="Times New Roman" w:hAnsi="Times New Roman" w:cs="Times New Roman"/>
              </w:rPr>
              <w:t>7637-07-2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5022B3D" w14:textId="77777777">
            <w:pPr>
              <w:rPr>
                <w:rFonts w:ascii="Times New Roman" w:hAnsi="Times New Roman" w:cs="Times New Roman"/>
              </w:rPr>
            </w:pPr>
            <w:r w:rsidRPr="00614E66">
              <w:rPr>
                <w:rFonts w:ascii="Times New Roman" w:hAnsi="Times New Roman" w:cs="Times New Roman"/>
              </w:rPr>
              <w:t>(C)1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F418420" w14:textId="77777777">
            <w:pPr>
              <w:rPr>
                <w:rFonts w:ascii="Times New Roman" w:hAnsi="Times New Roman" w:cs="Times New Roman"/>
              </w:rPr>
            </w:pPr>
            <w:r w:rsidRPr="00614E66">
              <w:rPr>
                <w:rFonts w:ascii="Times New Roman" w:hAnsi="Times New Roman" w:cs="Times New Roman"/>
              </w:rPr>
              <w:t>(C)3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F76859B" w14:textId="77777777">
            <w:pPr>
              <w:rPr>
                <w:rFonts w:ascii="Times New Roman" w:hAnsi="Times New Roman" w:cs="Times New Roman"/>
              </w:rPr>
            </w:pPr>
            <w:r w:rsidRPr="00614E66">
              <w:rPr>
                <w:rFonts w:ascii="Times New Roman" w:hAnsi="Times New Roman" w:cs="Times New Roman"/>
              </w:rPr>
              <w:t>—</w:t>
            </w:r>
          </w:p>
        </w:tc>
      </w:tr>
      <w:tr w14:paraId="01F4D69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525495C" w14:textId="77777777">
            <w:pPr>
              <w:rPr>
                <w:rFonts w:ascii="Times New Roman" w:hAnsi="Times New Roman" w:cs="Times New Roman"/>
              </w:rPr>
            </w:pPr>
            <w:r w:rsidRPr="00614E66">
              <w:rPr>
                <w:rFonts w:ascii="Times New Roman" w:hAnsi="Times New Roman" w:cs="Times New Roman"/>
              </w:rPr>
              <w:t>Bromine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27C0D11" w14:textId="77777777">
            <w:pPr>
              <w:rPr>
                <w:rFonts w:ascii="Times New Roman" w:hAnsi="Times New Roman" w:cs="Times New Roman"/>
              </w:rPr>
            </w:pPr>
            <w:r w:rsidRPr="00614E66">
              <w:rPr>
                <w:rFonts w:ascii="Times New Roman" w:hAnsi="Times New Roman" w:cs="Times New Roman"/>
              </w:rPr>
              <w:t>7726-95-6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C0DFE76" w14:textId="77777777">
            <w:pPr>
              <w:rPr>
                <w:rFonts w:ascii="Times New Roman" w:hAnsi="Times New Roman" w:cs="Times New Roman"/>
              </w:rPr>
            </w:pPr>
            <w:r w:rsidRPr="00614E66">
              <w:rPr>
                <w:rFonts w:ascii="Times New Roman" w:hAnsi="Times New Roman" w:cs="Times New Roman"/>
              </w:rPr>
              <w:t>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FE7B652" w14:textId="77777777">
            <w:pPr>
              <w:rPr>
                <w:rFonts w:ascii="Times New Roman" w:hAnsi="Times New Roman" w:cs="Times New Roman"/>
              </w:rPr>
            </w:pPr>
            <w:r w:rsidRPr="00614E66">
              <w:rPr>
                <w:rFonts w:ascii="Times New Roman" w:hAnsi="Times New Roman" w:cs="Times New Roman"/>
              </w:rPr>
              <w:t>0.7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74A2185" w14:textId="77777777">
            <w:pPr>
              <w:rPr>
                <w:rFonts w:ascii="Times New Roman" w:hAnsi="Times New Roman" w:cs="Times New Roman"/>
              </w:rPr>
            </w:pPr>
            <w:r w:rsidRPr="00614E66">
              <w:rPr>
                <w:rFonts w:ascii="Times New Roman" w:hAnsi="Times New Roman" w:cs="Times New Roman"/>
              </w:rPr>
              <w:t>—</w:t>
            </w:r>
          </w:p>
        </w:tc>
      </w:tr>
      <w:tr w14:paraId="235C657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8D8B319" w14:textId="77777777">
            <w:pPr>
              <w:rPr>
                <w:rFonts w:ascii="Times New Roman" w:hAnsi="Times New Roman" w:cs="Times New Roman"/>
              </w:rPr>
            </w:pPr>
            <w:r w:rsidRPr="00614E66">
              <w:rPr>
                <w:rFonts w:ascii="Times New Roman" w:hAnsi="Times New Roman" w:cs="Times New Roman"/>
              </w:rPr>
              <w:t>Bromine pentafluoride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C5B9CEE" w14:textId="77777777">
            <w:pPr>
              <w:rPr>
                <w:rFonts w:ascii="Times New Roman" w:hAnsi="Times New Roman" w:cs="Times New Roman"/>
              </w:rPr>
            </w:pPr>
            <w:r w:rsidRPr="00614E66">
              <w:rPr>
                <w:rFonts w:ascii="Times New Roman" w:hAnsi="Times New Roman" w:cs="Times New Roman"/>
              </w:rPr>
              <w:t>7789-30-2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1A00E96" w14:textId="77777777">
            <w:pPr>
              <w:rPr>
                <w:rFonts w:ascii="Times New Roman" w:hAnsi="Times New Roman" w:cs="Times New Roman"/>
              </w:rPr>
            </w:pPr>
            <w:r w:rsidRPr="00614E66">
              <w:rPr>
                <w:rFonts w:ascii="Times New Roman" w:hAnsi="Times New Roman" w:cs="Times New Roman"/>
              </w:rPr>
              <w:t>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45C45D7" w14:textId="77777777">
            <w:pPr>
              <w:rPr>
                <w:rFonts w:ascii="Times New Roman" w:hAnsi="Times New Roman" w:cs="Times New Roman"/>
              </w:rPr>
            </w:pPr>
            <w:r w:rsidRPr="00614E66">
              <w:rPr>
                <w:rFonts w:ascii="Times New Roman" w:hAnsi="Times New Roman" w:cs="Times New Roman"/>
              </w:rPr>
              <w:t>0.7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2F02F89" w14:textId="77777777">
            <w:pPr>
              <w:rPr>
                <w:rFonts w:ascii="Times New Roman" w:hAnsi="Times New Roman" w:cs="Times New Roman"/>
              </w:rPr>
            </w:pPr>
            <w:r w:rsidRPr="00614E66">
              <w:rPr>
                <w:rFonts w:ascii="Times New Roman" w:hAnsi="Times New Roman" w:cs="Times New Roman"/>
              </w:rPr>
              <w:t>—</w:t>
            </w:r>
          </w:p>
        </w:tc>
      </w:tr>
      <w:tr w14:paraId="05458C4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AADB078" w14:textId="77777777">
            <w:pPr>
              <w:rPr>
                <w:rFonts w:ascii="Times New Roman" w:hAnsi="Times New Roman" w:cs="Times New Roman"/>
              </w:rPr>
            </w:pPr>
            <w:r w:rsidRPr="00614E66">
              <w:rPr>
                <w:rFonts w:ascii="Times New Roman" w:hAnsi="Times New Roman" w:cs="Times New Roman"/>
              </w:rPr>
              <w:t>Bromoform</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457B971" w14:textId="77777777">
            <w:pPr>
              <w:rPr>
                <w:rFonts w:ascii="Times New Roman" w:hAnsi="Times New Roman" w:cs="Times New Roman"/>
              </w:rPr>
            </w:pPr>
            <w:r w:rsidRPr="00614E66">
              <w:rPr>
                <w:rFonts w:ascii="Times New Roman" w:hAnsi="Times New Roman" w:cs="Times New Roman"/>
              </w:rPr>
              <w:t>75-25-2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47219B1" w14:textId="77777777">
            <w:pPr>
              <w:rPr>
                <w:rFonts w:ascii="Times New Roman" w:hAnsi="Times New Roman" w:cs="Times New Roman"/>
              </w:rPr>
            </w:pPr>
            <w:r w:rsidRPr="00614E66">
              <w:rPr>
                <w:rFonts w:ascii="Times New Roman" w:hAnsi="Times New Roman" w:cs="Times New Roman"/>
              </w:rPr>
              <w:t>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8505584"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CEDAE53" w14:textId="77777777">
            <w:pPr>
              <w:rPr>
                <w:rFonts w:ascii="Times New Roman" w:hAnsi="Times New Roman" w:cs="Times New Roman"/>
              </w:rPr>
            </w:pPr>
            <w:r w:rsidRPr="00614E66">
              <w:rPr>
                <w:rFonts w:ascii="Times New Roman" w:hAnsi="Times New Roman" w:cs="Times New Roman"/>
              </w:rPr>
              <w:t>X</w:t>
            </w:r>
          </w:p>
        </w:tc>
      </w:tr>
      <w:tr w14:paraId="67DC018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8236FBC" w14:textId="77777777">
            <w:pPr>
              <w:rPr>
                <w:rFonts w:ascii="Times New Roman" w:hAnsi="Times New Roman" w:cs="Times New Roman"/>
              </w:rPr>
            </w:pPr>
            <w:r w:rsidRPr="00614E66">
              <w:rPr>
                <w:rFonts w:ascii="Times New Roman" w:hAnsi="Times New Roman" w:cs="Times New Roman"/>
              </w:rPr>
              <w:t>Butadiene (1,3-Butadiene); see </w:t>
            </w:r>
            <w:hyperlink r:id="rId171" w:history="1">
              <w:r w:rsidRPr="00614E66">
                <w:rPr>
                  <w:rStyle w:val="Hyperlink"/>
                  <w:rFonts w:ascii="Times New Roman" w:hAnsi="Times New Roman" w:cs="Times New Roman"/>
                </w:rPr>
                <w:t>29 CFR 1910.1051</w:t>
              </w:r>
            </w:hyperlink>
            <w:r w:rsidRPr="00614E66">
              <w:rPr>
                <w:rFonts w:ascii="Times New Roman" w:hAnsi="Times New Roman" w:cs="Times New Roman"/>
              </w:rPr>
              <w:t>; </w:t>
            </w:r>
            <w:hyperlink r:id="rId172" w:anchor="p-1910.19(l)" w:history="1">
              <w:r w:rsidRPr="00614E66">
                <w:rPr>
                  <w:rStyle w:val="Hyperlink"/>
                  <w:rFonts w:ascii="Times New Roman" w:hAnsi="Times New Roman" w:cs="Times New Roman"/>
                </w:rPr>
                <w:t>29 CFR 1910.19(l)</w:t>
              </w:r>
            </w:hyperlink>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282675F" w14:textId="77777777">
            <w:pPr>
              <w:rPr>
                <w:rFonts w:ascii="Times New Roman" w:hAnsi="Times New Roman" w:cs="Times New Roman"/>
              </w:rPr>
            </w:pPr>
            <w:r w:rsidRPr="00614E66">
              <w:rPr>
                <w:rFonts w:ascii="Times New Roman" w:hAnsi="Times New Roman" w:cs="Times New Roman"/>
              </w:rPr>
              <w:t>106-99-0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FC48CD1" w14:textId="77777777">
            <w:pPr>
              <w:rPr>
                <w:rFonts w:ascii="Times New Roman" w:hAnsi="Times New Roman" w:cs="Times New Roman"/>
              </w:rPr>
            </w:pPr>
            <w:r w:rsidRPr="00614E66">
              <w:rPr>
                <w:rFonts w:ascii="Times New Roman" w:hAnsi="Times New Roman" w:cs="Times New Roman"/>
              </w:rPr>
              <w:t>1</w:t>
            </w:r>
            <w:r w:rsidRPr="00614E66">
              <w:rPr>
                <w:rFonts w:ascii="Times New Roman" w:hAnsi="Times New Roman" w:cs="Times New Roman"/>
              </w:rPr>
              <w:br/>
              <w:t>ppm/5</w:t>
            </w:r>
            <w:r w:rsidRPr="00614E66">
              <w:rPr>
                <w:rFonts w:ascii="Times New Roman" w:hAnsi="Times New Roman" w:cs="Times New Roman"/>
              </w:rPr>
              <w:br/>
              <w:t>ppm</w:t>
            </w:r>
            <w:r w:rsidRPr="00614E66">
              <w:rPr>
                <w:rFonts w:ascii="Times New Roman" w:hAnsi="Times New Roman" w:cs="Times New Roman"/>
              </w:rPr>
              <w:br/>
              <w:t>STEL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25AF794"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6D8D7D0" w14:textId="77777777">
            <w:pPr>
              <w:rPr>
                <w:rFonts w:ascii="Times New Roman" w:hAnsi="Times New Roman" w:cs="Times New Roman"/>
              </w:rPr>
            </w:pPr>
            <w:r w:rsidRPr="00614E66">
              <w:rPr>
                <w:rFonts w:ascii="Times New Roman" w:hAnsi="Times New Roman" w:cs="Times New Roman"/>
              </w:rPr>
              <w:t>—</w:t>
            </w:r>
          </w:p>
        </w:tc>
      </w:tr>
      <w:tr w14:paraId="020FF2E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E33965E" w14:textId="77777777">
            <w:pPr>
              <w:rPr>
                <w:rFonts w:ascii="Times New Roman" w:hAnsi="Times New Roman" w:cs="Times New Roman"/>
              </w:rPr>
            </w:pPr>
            <w:r w:rsidRPr="00614E66">
              <w:rPr>
                <w:rFonts w:ascii="Times New Roman" w:hAnsi="Times New Roman" w:cs="Times New Roman"/>
              </w:rPr>
              <w:t>Butanethiol; see Butyl mercaptan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C1C9DC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0DE422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99C77A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2A654CC" w14:textId="77777777">
            <w:pPr>
              <w:rPr>
                <w:rFonts w:ascii="Times New Roman" w:hAnsi="Times New Roman" w:cs="Times New Roman"/>
              </w:rPr>
            </w:pPr>
          </w:p>
        </w:tc>
      </w:tr>
      <w:tr w14:paraId="54463B3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8E529E8" w14:textId="77777777">
            <w:pPr>
              <w:rPr>
                <w:rFonts w:ascii="Times New Roman" w:hAnsi="Times New Roman" w:cs="Times New Roman"/>
              </w:rPr>
            </w:pPr>
            <w:r w:rsidRPr="00614E66">
              <w:rPr>
                <w:rFonts w:ascii="Times New Roman" w:hAnsi="Times New Roman" w:cs="Times New Roman"/>
              </w:rPr>
              <w:t>2-Butanone (Methyl ethyl ketone)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A857B68" w14:textId="77777777">
            <w:pPr>
              <w:rPr>
                <w:rFonts w:ascii="Times New Roman" w:hAnsi="Times New Roman" w:cs="Times New Roman"/>
              </w:rPr>
            </w:pPr>
            <w:r w:rsidRPr="00614E66">
              <w:rPr>
                <w:rFonts w:ascii="Times New Roman" w:hAnsi="Times New Roman" w:cs="Times New Roman"/>
              </w:rPr>
              <w:t>78-93-3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DDC1241" w14:textId="77777777">
            <w:pPr>
              <w:rPr>
                <w:rFonts w:ascii="Times New Roman" w:hAnsi="Times New Roman" w:cs="Times New Roman"/>
              </w:rPr>
            </w:pPr>
            <w:r w:rsidRPr="00614E66">
              <w:rPr>
                <w:rFonts w:ascii="Times New Roman" w:hAnsi="Times New Roman" w:cs="Times New Roman"/>
              </w:rPr>
              <w:t>200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EB540C5" w14:textId="77777777">
            <w:pPr>
              <w:rPr>
                <w:rFonts w:ascii="Times New Roman" w:hAnsi="Times New Roman" w:cs="Times New Roman"/>
              </w:rPr>
            </w:pPr>
            <w:r w:rsidRPr="00614E66">
              <w:rPr>
                <w:rFonts w:ascii="Times New Roman" w:hAnsi="Times New Roman" w:cs="Times New Roman"/>
              </w:rPr>
              <w:t>590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A82BAD5" w14:textId="77777777">
            <w:pPr>
              <w:rPr>
                <w:rFonts w:ascii="Times New Roman" w:hAnsi="Times New Roman" w:cs="Times New Roman"/>
              </w:rPr>
            </w:pPr>
            <w:r w:rsidRPr="00614E66">
              <w:rPr>
                <w:rFonts w:ascii="Times New Roman" w:hAnsi="Times New Roman" w:cs="Times New Roman"/>
              </w:rPr>
              <w:t>—</w:t>
            </w:r>
          </w:p>
        </w:tc>
      </w:tr>
      <w:tr w14:paraId="09E326B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559C163" w14:textId="77777777">
            <w:pPr>
              <w:rPr>
                <w:rFonts w:ascii="Times New Roman" w:hAnsi="Times New Roman" w:cs="Times New Roman"/>
              </w:rPr>
            </w:pPr>
            <w:r w:rsidRPr="00614E66">
              <w:rPr>
                <w:rFonts w:ascii="Times New Roman" w:hAnsi="Times New Roman" w:cs="Times New Roman"/>
              </w:rPr>
              <w:t>2-Butoxyethanol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F5CACBB" w14:textId="77777777">
            <w:pPr>
              <w:rPr>
                <w:rFonts w:ascii="Times New Roman" w:hAnsi="Times New Roman" w:cs="Times New Roman"/>
              </w:rPr>
            </w:pPr>
            <w:r w:rsidRPr="00614E66">
              <w:rPr>
                <w:rFonts w:ascii="Times New Roman" w:hAnsi="Times New Roman" w:cs="Times New Roman"/>
              </w:rPr>
              <w:t>111-76-2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15B83DD" w14:textId="77777777">
            <w:pPr>
              <w:rPr>
                <w:rFonts w:ascii="Times New Roman" w:hAnsi="Times New Roman" w:cs="Times New Roman"/>
              </w:rPr>
            </w:pPr>
            <w:r w:rsidRPr="00614E66">
              <w:rPr>
                <w:rFonts w:ascii="Times New Roman" w:hAnsi="Times New Roman" w:cs="Times New Roman"/>
              </w:rPr>
              <w:t>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EDE6790" w14:textId="77777777">
            <w:pPr>
              <w:rPr>
                <w:rFonts w:ascii="Times New Roman" w:hAnsi="Times New Roman" w:cs="Times New Roman"/>
              </w:rPr>
            </w:pPr>
            <w:r w:rsidRPr="00614E66">
              <w:rPr>
                <w:rFonts w:ascii="Times New Roman" w:hAnsi="Times New Roman" w:cs="Times New Roman"/>
              </w:rPr>
              <w:t>240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537D495" w14:textId="77777777">
            <w:pPr>
              <w:rPr>
                <w:rFonts w:ascii="Times New Roman" w:hAnsi="Times New Roman" w:cs="Times New Roman"/>
              </w:rPr>
            </w:pPr>
            <w:r w:rsidRPr="00614E66">
              <w:rPr>
                <w:rFonts w:ascii="Times New Roman" w:hAnsi="Times New Roman" w:cs="Times New Roman"/>
              </w:rPr>
              <w:t>X</w:t>
            </w:r>
          </w:p>
        </w:tc>
      </w:tr>
      <w:tr w14:paraId="334BD24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A519C2A" w14:textId="77777777">
            <w:pPr>
              <w:rPr>
                <w:rFonts w:ascii="Times New Roman" w:hAnsi="Times New Roman" w:cs="Times New Roman"/>
              </w:rPr>
            </w:pPr>
            <w:r w:rsidRPr="00614E66">
              <w:rPr>
                <w:rFonts w:ascii="Times New Roman" w:hAnsi="Times New Roman" w:cs="Times New Roman"/>
              </w:rPr>
              <w:t>n-Butyl-acetate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7E0D4FE" w14:textId="77777777">
            <w:pPr>
              <w:rPr>
                <w:rFonts w:ascii="Times New Roman" w:hAnsi="Times New Roman" w:cs="Times New Roman"/>
              </w:rPr>
            </w:pPr>
            <w:r w:rsidRPr="00614E66">
              <w:rPr>
                <w:rFonts w:ascii="Times New Roman" w:hAnsi="Times New Roman" w:cs="Times New Roman"/>
              </w:rPr>
              <w:t>123-86-4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757F707" w14:textId="77777777">
            <w:pPr>
              <w:rPr>
                <w:rFonts w:ascii="Times New Roman" w:hAnsi="Times New Roman" w:cs="Times New Roman"/>
              </w:rPr>
            </w:pPr>
            <w:r w:rsidRPr="00614E66">
              <w:rPr>
                <w:rFonts w:ascii="Times New Roman" w:hAnsi="Times New Roman" w:cs="Times New Roman"/>
              </w:rPr>
              <w:t>150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4ACB0D1" w14:textId="77777777">
            <w:pPr>
              <w:rPr>
                <w:rFonts w:ascii="Times New Roman" w:hAnsi="Times New Roman" w:cs="Times New Roman"/>
              </w:rPr>
            </w:pPr>
            <w:r w:rsidRPr="00614E66">
              <w:rPr>
                <w:rFonts w:ascii="Times New Roman" w:hAnsi="Times New Roman" w:cs="Times New Roman"/>
              </w:rPr>
              <w:t>710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00823A1" w14:textId="77777777">
            <w:pPr>
              <w:rPr>
                <w:rFonts w:ascii="Times New Roman" w:hAnsi="Times New Roman" w:cs="Times New Roman"/>
              </w:rPr>
            </w:pPr>
            <w:r w:rsidRPr="00614E66">
              <w:rPr>
                <w:rFonts w:ascii="Times New Roman" w:hAnsi="Times New Roman" w:cs="Times New Roman"/>
              </w:rPr>
              <w:t>—</w:t>
            </w:r>
          </w:p>
        </w:tc>
      </w:tr>
      <w:tr w14:paraId="3C2C978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ECF7C48" w14:textId="77777777">
            <w:pPr>
              <w:rPr>
                <w:rFonts w:ascii="Times New Roman" w:hAnsi="Times New Roman" w:cs="Times New Roman"/>
              </w:rPr>
            </w:pPr>
            <w:r w:rsidRPr="00614E66">
              <w:rPr>
                <w:rFonts w:ascii="Times New Roman" w:hAnsi="Times New Roman" w:cs="Times New Roman"/>
              </w:rPr>
              <w:t>sec-Butyl acetate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8DFCBB7" w14:textId="77777777">
            <w:pPr>
              <w:rPr>
                <w:rFonts w:ascii="Times New Roman" w:hAnsi="Times New Roman" w:cs="Times New Roman"/>
              </w:rPr>
            </w:pPr>
            <w:r w:rsidRPr="00614E66">
              <w:rPr>
                <w:rFonts w:ascii="Times New Roman" w:hAnsi="Times New Roman" w:cs="Times New Roman"/>
              </w:rPr>
              <w:t>105-46-4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C972B89" w14:textId="77777777">
            <w:pPr>
              <w:rPr>
                <w:rFonts w:ascii="Times New Roman" w:hAnsi="Times New Roman" w:cs="Times New Roman"/>
              </w:rPr>
            </w:pPr>
            <w:r w:rsidRPr="00614E66">
              <w:rPr>
                <w:rFonts w:ascii="Times New Roman" w:hAnsi="Times New Roman" w:cs="Times New Roman"/>
              </w:rPr>
              <w:t>200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E6DEA95" w14:textId="77777777">
            <w:pPr>
              <w:rPr>
                <w:rFonts w:ascii="Times New Roman" w:hAnsi="Times New Roman" w:cs="Times New Roman"/>
              </w:rPr>
            </w:pPr>
            <w:r w:rsidRPr="00614E66">
              <w:rPr>
                <w:rFonts w:ascii="Times New Roman" w:hAnsi="Times New Roman" w:cs="Times New Roman"/>
              </w:rPr>
              <w:t>950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9CD185E" w14:textId="77777777">
            <w:pPr>
              <w:rPr>
                <w:rFonts w:ascii="Times New Roman" w:hAnsi="Times New Roman" w:cs="Times New Roman"/>
              </w:rPr>
            </w:pPr>
            <w:r w:rsidRPr="00614E66">
              <w:rPr>
                <w:rFonts w:ascii="Times New Roman" w:hAnsi="Times New Roman" w:cs="Times New Roman"/>
              </w:rPr>
              <w:t>—</w:t>
            </w:r>
          </w:p>
        </w:tc>
      </w:tr>
      <w:tr w14:paraId="7148DDF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5BD0309" w14:textId="77777777">
            <w:pPr>
              <w:rPr>
                <w:rFonts w:ascii="Times New Roman" w:hAnsi="Times New Roman" w:cs="Times New Roman"/>
              </w:rPr>
            </w:pPr>
            <w:r w:rsidRPr="00614E66">
              <w:rPr>
                <w:rFonts w:ascii="Times New Roman" w:hAnsi="Times New Roman" w:cs="Times New Roman"/>
              </w:rPr>
              <w:t>tert-Butyl acetate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F2A3B93" w14:textId="77777777">
            <w:pPr>
              <w:rPr>
                <w:rFonts w:ascii="Times New Roman" w:hAnsi="Times New Roman" w:cs="Times New Roman"/>
              </w:rPr>
            </w:pPr>
            <w:r w:rsidRPr="00614E66">
              <w:rPr>
                <w:rFonts w:ascii="Times New Roman" w:hAnsi="Times New Roman" w:cs="Times New Roman"/>
              </w:rPr>
              <w:t>540-88-5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23C3EEE" w14:textId="77777777">
            <w:pPr>
              <w:rPr>
                <w:rFonts w:ascii="Times New Roman" w:hAnsi="Times New Roman" w:cs="Times New Roman"/>
              </w:rPr>
            </w:pPr>
            <w:r w:rsidRPr="00614E66">
              <w:rPr>
                <w:rFonts w:ascii="Times New Roman" w:hAnsi="Times New Roman" w:cs="Times New Roman"/>
              </w:rPr>
              <w:t>200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C472A12" w14:textId="77777777">
            <w:pPr>
              <w:rPr>
                <w:rFonts w:ascii="Times New Roman" w:hAnsi="Times New Roman" w:cs="Times New Roman"/>
              </w:rPr>
            </w:pPr>
            <w:r w:rsidRPr="00614E66">
              <w:rPr>
                <w:rFonts w:ascii="Times New Roman" w:hAnsi="Times New Roman" w:cs="Times New Roman"/>
              </w:rPr>
              <w:t>950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125C6D0" w14:textId="77777777">
            <w:pPr>
              <w:rPr>
                <w:rFonts w:ascii="Times New Roman" w:hAnsi="Times New Roman" w:cs="Times New Roman"/>
              </w:rPr>
            </w:pPr>
            <w:r w:rsidRPr="00614E66">
              <w:rPr>
                <w:rFonts w:ascii="Times New Roman" w:hAnsi="Times New Roman" w:cs="Times New Roman"/>
              </w:rPr>
              <w:t>—</w:t>
            </w:r>
          </w:p>
        </w:tc>
      </w:tr>
      <w:tr w14:paraId="090AD12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3786D14" w14:textId="77777777">
            <w:pPr>
              <w:rPr>
                <w:rFonts w:ascii="Times New Roman" w:hAnsi="Times New Roman" w:cs="Times New Roman"/>
              </w:rPr>
            </w:pPr>
            <w:r w:rsidRPr="00614E66">
              <w:rPr>
                <w:rFonts w:ascii="Times New Roman" w:hAnsi="Times New Roman" w:cs="Times New Roman"/>
              </w:rPr>
              <w:t>n-Butyl alcohol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DFD6705" w14:textId="77777777">
            <w:pPr>
              <w:rPr>
                <w:rFonts w:ascii="Times New Roman" w:hAnsi="Times New Roman" w:cs="Times New Roman"/>
              </w:rPr>
            </w:pPr>
            <w:r w:rsidRPr="00614E66">
              <w:rPr>
                <w:rFonts w:ascii="Times New Roman" w:hAnsi="Times New Roman" w:cs="Times New Roman"/>
              </w:rPr>
              <w:t>71-36-3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D65DA9F" w14:textId="77777777">
            <w:pPr>
              <w:rPr>
                <w:rFonts w:ascii="Times New Roman" w:hAnsi="Times New Roman" w:cs="Times New Roman"/>
              </w:rPr>
            </w:pPr>
            <w:r w:rsidRPr="00614E66">
              <w:rPr>
                <w:rFonts w:ascii="Times New Roman" w:hAnsi="Times New Roman" w:cs="Times New Roman"/>
              </w:rPr>
              <w:t>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780DB41" w14:textId="77777777">
            <w:pPr>
              <w:rPr>
                <w:rFonts w:ascii="Times New Roman" w:hAnsi="Times New Roman" w:cs="Times New Roman"/>
              </w:rPr>
            </w:pPr>
            <w:r w:rsidRPr="00614E66">
              <w:rPr>
                <w:rFonts w:ascii="Times New Roman" w:hAnsi="Times New Roman" w:cs="Times New Roman"/>
              </w:rPr>
              <w:t>300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568301F" w14:textId="77777777">
            <w:pPr>
              <w:rPr>
                <w:rFonts w:ascii="Times New Roman" w:hAnsi="Times New Roman" w:cs="Times New Roman"/>
              </w:rPr>
            </w:pPr>
            <w:r w:rsidRPr="00614E66">
              <w:rPr>
                <w:rFonts w:ascii="Times New Roman" w:hAnsi="Times New Roman" w:cs="Times New Roman"/>
              </w:rPr>
              <w:t>—</w:t>
            </w:r>
          </w:p>
        </w:tc>
      </w:tr>
      <w:tr w14:paraId="138B944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F05BDD8" w14:textId="77777777">
            <w:pPr>
              <w:rPr>
                <w:rFonts w:ascii="Times New Roman" w:hAnsi="Times New Roman" w:cs="Times New Roman"/>
              </w:rPr>
            </w:pPr>
            <w:r w:rsidRPr="00614E66">
              <w:rPr>
                <w:rFonts w:ascii="Times New Roman" w:hAnsi="Times New Roman" w:cs="Times New Roman"/>
              </w:rPr>
              <w:t>sec-Butyl alcohol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A510606" w14:textId="77777777">
            <w:pPr>
              <w:rPr>
                <w:rFonts w:ascii="Times New Roman" w:hAnsi="Times New Roman" w:cs="Times New Roman"/>
              </w:rPr>
            </w:pPr>
            <w:r w:rsidRPr="00614E66">
              <w:rPr>
                <w:rFonts w:ascii="Times New Roman" w:hAnsi="Times New Roman" w:cs="Times New Roman"/>
              </w:rPr>
              <w:t>78-92-2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160E614" w14:textId="77777777">
            <w:pPr>
              <w:rPr>
                <w:rFonts w:ascii="Times New Roman" w:hAnsi="Times New Roman" w:cs="Times New Roman"/>
              </w:rPr>
            </w:pPr>
            <w:r w:rsidRPr="00614E66">
              <w:rPr>
                <w:rFonts w:ascii="Times New Roman" w:hAnsi="Times New Roman" w:cs="Times New Roman"/>
              </w:rPr>
              <w:t>150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D675532" w14:textId="77777777">
            <w:pPr>
              <w:rPr>
                <w:rFonts w:ascii="Times New Roman" w:hAnsi="Times New Roman" w:cs="Times New Roman"/>
              </w:rPr>
            </w:pPr>
            <w:r w:rsidRPr="00614E66">
              <w:rPr>
                <w:rFonts w:ascii="Times New Roman" w:hAnsi="Times New Roman" w:cs="Times New Roman"/>
              </w:rPr>
              <w:t>450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03C4764" w14:textId="77777777">
            <w:pPr>
              <w:rPr>
                <w:rFonts w:ascii="Times New Roman" w:hAnsi="Times New Roman" w:cs="Times New Roman"/>
              </w:rPr>
            </w:pPr>
            <w:r w:rsidRPr="00614E66">
              <w:rPr>
                <w:rFonts w:ascii="Times New Roman" w:hAnsi="Times New Roman" w:cs="Times New Roman"/>
              </w:rPr>
              <w:t>—</w:t>
            </w:r>
          </w:p>
        </w:tc>
      </w:tr>
      <w:tr w14:paraId="581AEB1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CC45689" w14:textId="77777777">
            <w:pPr>
              <w:rPr>
                <w:rFonts w:ascii="Times New Roman" w:hAnsi="Times New Roman" w:cs="Times New Roman"/>
              </w:rPr>
            </w:pPr>
            <w:r w:rsidRPr="00614E66">
              <w:rPr>
                <w:rFonts w:ascii="Times New Roman" w:hAnsi="Times New Roman" w:cs="Times New Roman"/>
              </w:rPr>
              <w:t>tert-Butyl alcohol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338B171" w14:textId="77777777">
            <w:pPr>
              <w:rPr>
                <w:rFonts w:ascii="Times New Roman" w:hAnsi="Times New Roman" w:cs="Times New Roman"/>
              </w:rPr>
            </w:pPr>
            <w:r w:rsidRPr="00614E66">
              <w:rPr>
                <w:rFonts w:ascii="Times New Roman" w:hAnsi="Times New Roman" w:cs="Times New Roman"/>
              </w:rPr>
              <w:t>75-65-0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0FC16A3" w14:textId="77777777">
            <w:pPr>
              <w:rPr>
                <w:rFonts w:ascii="Times New Roman" w:hAnsi="Times New Roman" w:cs="Times New Roman"/>
              </w:rPr>
            </w:pPr>
            <w:r w:rsidRPr="00614E66">
              <w:rPr>
                <w:rFonts w:ascii="Times New Roman" w:hAnsi="Times New Roman" w:cs="Times New Roman"/>
              </w:rPr>
              <w:t>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1FD5C36" w14:textId="77777777">
            <w:pPr>
              <w:rPr>
                <w:rFonts w:ascii="Times New Roman" w:hAnsi="Times New Roman" w:cs="Times New Roman"/>
              </w:rPr>
            </w:pPr>
            <w:r w:rsidRPr="00614E66">
              <w:rPr>
                <w:rFonts w:ascii="Times New Roman" w:hAnsi="Times New Roman" w:cs="Times New Roman"/>
              </w:rPr>
              <w:t>300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FC733CC" w14:textId="77777777">
            <w:pPr>
              <w:rPr>
                <w:rFonts w:ascii="Times New Roman" w:hAnsi="Times New Roman" w:cs="Times New Roman"/>
              </w:rPr>
            </w:pPr>
            <w:r w:rsidRPr="00614E66">
              <w:rPr>
                <w:rFonts w:ascii="Times New Roman" w:hAnsi="Times New Roman" w:cs="Times New Roman"/>
              </w:rPr>
              <w:t>—</w:t>
            </w:r>
          </w:p>
        </w:tc>
      </w:tr>
      <w:tr w14:paraId="0C9661C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BB95388" w14:textId="77777777">
            <w:pPr>
              <w:rPr>
                <w:rFonts w:ascii="Times New Roman" w:hAnsi="Times New Roman" w:cs="Times New Roman"/>
              </w:rPr>
            </w:pPr>
            <w:r w:rsidRPr="00614E66">
              <w:rPr>
                <w:rFonts w:ascii="Times New Roman" w:hAnsi="Times New Roman" w:cs="Times New Roman"/>
              </w:rPr>
              <w:t>Butylamine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FC64626" w14:textId="77777777">
            <w:pPr>
              <w:rPr>
                <w:rFonts w:ascii="Times New Roman" w:hAnsi="Times New Roman" w:cs="Times New Roman"/>
              </w:rPr>
            </w:pPr>
            <w:r w:rsidRPr="00614E66">
              <w:rPr>
                <w:rFonts w:ascii="Times New Roman" w:hAnsi="Times New Roman" w:cs="Times New Roman"/>
              </w:rPr>
              <w:t>109-73-9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47DED0E" w14:textId="77777777">
            <w:pPr>
              <w:rPr>
                <w:rFonts w:ascii="Times New Roman" w:hAnsi="Times New Roman" w:cs="Times New Roman"/>
              </w:rPr>
            </w:pPr>
            <w:r w:rsidRPr="00614E66">
              <w:rPr>
                <w:rFonts w:ascii="Times New Roman" w:hAnsi="Times New Roman" w:cs="Times New Roman"/>
              </w:rPr>
              <w:t>(C)5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DFC1657" w14:textId="77777777">
            <w:pPr>
              <w:rPr>
                <w:rFonts w:ascii="Times New Roman" w:hAnsi="Times New Roman" w:cs="Times New Roman"/>
              </w:rPr>
            </w:pPr>
            <w:r w:rsidRPr="00614E66">
              <w:rPr>
                <w:rFonts w:ascii="Times New Roman" w:hAnsi="Times New Roman" w:cs="Times New Roman"/>
              </w:rPr>
              <w:t>(C)15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AF1E2CB" w14:textId="77777777">
            <w:pPr>
              <w:rPr>
                <w:rFonts w:ascii="Times New Roman" w:hAnsi="Times New Roman" w:cs="Times New Roman"/>
              </w:rPr>
            </w:pPr>
            <w:r w:rsidRPr="00614E66">
              <w:rPr>
                <w:rFonts w:ascii="Times New Roman" w:hAnsi="Times New Roman" w:cs="Times New Roman"/>
              </w:rPr>
              <w:t>X</w:t>
            </w:r>
          </w:p>
        </w:tc>
      </w:tr>
      <w:tr w14:paraId="5989D74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0312B6B" w14:textId="77777777">
            <w:pPr>
              <w:rPr>
                <w:rFonts w:ascii="Times New Roman" w:hAnsi="Times New Roman" w:cs="Times New Roman"/>
              </w:rPr>
            </w:pPr>
            <w:r w:rsidRPr="00614E66">
              <w:rPr>
                <w:rFonts w:ascii="Times New Roman" w:hAnsi="Times New Roman" w:cs="Times New Roman"/>
              </w:rPr>
              <w:t>tert-Butyl chromate (as CrO</w:t>
            </w:r>
            <w:r w:rsidRPr="00614E66">
              <w:rPr>
                <w:rFonts w:ascii="Times New Roman" w:hAnsi="Times New Roman" w:cs="Times New Roman"/>
                <w:vertAlign w:val="subscript"/>
              </w:rPr>
              <w:t>3</w:t>
            </w:r>
            <w:r w:rsidRPr="00614E66">
              <w:rPr>
                <w:rFonts w:ascii="Times New Roman" w:hAnsi="Times New Roman" w:cs="Times New Roman"/>
              </w:rPr>
              <w:t>); see 1915.1026</w:t>
            </w:r>
            <w:r w:rsidRPr="00614E66">
              <w:rPr>
                <w:rFonts w:ascii="Times New Roman" w:hAnsi="Times New Roman" w:cs="Times New Roman"/>
                <w:vertAlign w:val="superscript"/>
              </w:rPr>
              <w:t>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95B5679" w14:textId="77777777">
            <w:pPr>
              <w:rPr>
                <w:rFonts w:ascii="Times New Roman" w:hAnsi="Times New Roman" w:cs="Times New Roman"/>
              </w:rPr>
            </w:pPr>
            <w:r w:rsidRPr="00614E66">
              <w:rPr>
                <w:rFonts w:ascii="Times New Roman" w:hAnsi="Times New Roman" w:cs="Times New Roman"/>
              </w:rPr>
              <w:t>1189-85-1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0115F69"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5862651"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678F633" w14:textId="77777777">
            <w:pPr>
              <w:rPr>
                <w:rFonts w:ascii="Times New Roman" w:hAnsi="Times New Roman" w:cs="Times New Roman"/>
              </w:rPr>
            </w:pPr>
          </w:p>
        </w:tc>
      </w:tr>
      <w:tr w14:paraId="20ABC2D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8145C9E" w14:textId="77777777">
            <w:pPr>
              <w:rPr>
                <w:rFonts w:ascii="Times New Roman" w:hAnsi="Times New Roman" w:cs="Times New Roman"/>
              </w:rPr>
            </w:pPr>
            <w:r w:rsidRPr="00614E66">
              <w:rPr>
                <w:rFonts w:ascii="Times New Roman" w:hAnsi="Times New Roman" w:cs="Times New Roman"/>
              </w:rPr>
              <w:t>n-Butyl glycidyl ether (BGE)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031D81D" w14:textId="77777777">
            <w:pPr>
              <w:rPr>
                <w:rFonts w:ascii="Times New Roman" w:hAnsi="Times New Roman" w:cs="Times New Roman"/>
              </w:rPr>
            </w:pPr>
            <w:r w:rsidRPr="00614E66">
              <w:rPr>
                <w:rFonts w:ascii="Times New Roman" w:hAnsi="Times New Roman" w:cs="Times New Roman"/>
              </w:rPr>
              <w:t>2426-08-6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33CABA5" w14:textId="77777777">
            <w:pPr>
              <w:rPr>
                <w:rFonts w:ascii="Times New Roman" w:hAnsi="Times New Roman" w:cs="Times New Roman"/>
              </w:rPr>
            </w:pPr>
            <w:r w:rsidRPr="00614E66">
              <w:rPr>
                <w:rFonts w:ascii="Times New Roman" w:hAnsi="Times New Roman" w:cs="Times New Roman"/>
              </w:rPr>
              <w:t>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991D458" w14:textId="77777777">
            <w:pPr>
              <w:rPr>
                <w:rFonts w:ascii="Times New Roman" w:hAnsi="Times New Roman" w:cs="Times New Roman"/>
              </w:rPr>
            </w:pPr>
            <w:r w:rsidRPr="00614E66">
              <w:rPr>
                <w:rFonts w:ascii="Times New Roman" w:hAnsi="Times New Roman" w:cs="Times New Roman"/>
              </w:rPr>
              <w:t>270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A8C3A76" w14:textId="77777777">
            <w:pPr>
              <w:rPr>
                <w:rFonts w:ascii="Times New Roman" w:hAnsi="Times New Roman" w:cs="Times New Roman"/>
              </w:rPr>
            </w:pPr>
            <w:r w:rsidRPr="00614E66">
              <w:rPr>
                <w:rFonts w:ascii="Times New Roman" w:hAnsi="Times New Roman" w:cs="Times New Roman"/>
              </w:rPr>
              <w:t>—</w:t>
            </w:r>
          </w:p>
        </w:tc>
      </w:tr>
      <w:tr w14:paraId="1D0FD6E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85F9E1B" w14:textId="77777777">
            <w:pPr>
              <w:rPr>
                <w:rFonts w:ascii="Times New Roman" w:hAnsi="Times New Roman" w:cs="Times New Roman"/>
              </w:rPr>
            </w:pPr>
            <w:r w:rsidRPr="00614E66">
              <w:rPr>
                <w:rFonts w:ascii="Times New Roman" w:hAnsi="Times New Roman" w:cs="Times New Roman"/>
              </w:rPr>
              <w:t>Butyl mercaptan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7415B63" w14:textId="77777777">
            <w:pPr>
              <w:rPr>
                <w:rFonts w:ascii="Times New Roman" w:hAnsi="Times New Roman" w:cs="Times New Roman"/>
              </w:rPr>
            </w:pPr>
            <w:r w:rsidRPr="00614E66">
              <w:rPr>
                <w:rFonts w:ascii="Times New Roman" w:hAnsi="Times New Roman" w:cs="Times New Roman"/>
              </w:rPr>
              <w:t>109-79-5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15B95E4" w14:textId="77777777">
            <w:pPr>
              <w:rPr>
                <w:rFonts w:ascii="Times New Roman" w:hAnsi="Times New Roman" w:cs="Times New Roman"/>
              </w:rPr>
            </w:pPr>
            <w:r w:rsidRPr="00614E66">
              <w:rPr>
                <w:rFonts w:ascii="Times New Roman" w:hAnsi="Times New Roman" w:cs="Times New Roman"/>
              </w:rPr>
              <w:t>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1923D1E"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23F9A50" w14:textId="77777777">
            <w:pPr>
              <w:rPr>
                <w:rFonts w:ascii="Times New Roman" w:hAnsi="Times New Roman" w:cs="Times New Roman"/>
              </w:rPr>
            </w:pPr>
            <w:r w:rsidRPr="00614E66">
              <w:rPr>
                <w:rFonts w:ascii="Times New Roman" w:hAnsi="Times New Roman" w:cs="Times New Roman"/>
              </w:rPr>
              <w:t>—</w:t>
            </w:r>
          </w:p>
        </w:tc>
      </w:tr>
      <w:tr w14:paraId="31C4B3B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3B49F69" w14:textId="77777777">
            <w:pPr>
              <w:rPr>
                <w:rFonts w:ascii="Times New Roman" w:hAnsi="Times New Roman" w:cs="Times New Roman"/>
              </w:rPr>
            </w:pPr>
            <w:r w:rsidRPr="00614E66">
              <w:rPr>
                <w:rFonts w:ascii="Times New Roman" w:hAnsi="Times New Roman" w:cs="Times New Roman"/>
              </w:rPr>
              <w:t>p-tert-</w:t>
            </w:r>
            <w:r w:rsidRPr="00614E66">
              <w:rPr>
                <w:rFonts w:ascii="Times New Roman" w:hAnsi="Times New Roman" w:cs="Times New Roman"/>
              </w:rPr>
              <w:t>Butyltoluene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3542ECD" w14:textId="77777777">
            <w:pPr>
              <w:rPr>
                <w:rFonts w:ascii="Times New Roman" w:hAnsi="Times New Roman" w:cs="Times New Roman"/>
              </w:rPr>
            </w:pPr>
            <w:r w:rsidRPr="00614E66">
              <w:rPr>
                <w:rFonts w:ascii="Times New Roman" w:hAnsi="Times New Roman" w:cs="Times New Roman"/>
              </w:rPr>
              <w:t>98-51-1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F943608" w14:textId="77777777">
            <w:pPr>
              <w:rPr>
                <w:rFonts w:ascii="Times New Roman" w:hAnsi="Times New Roman" w:cs="Times New Roman"/>
              </w:rPr>
            </w:pPr>
            <w:r w:rsidRPr="00614E66">
              <w:rPr>
                <w:rFonts w:ascii="Times New Roman" w:hAnsi="Times New Roman" w:cs="Times New Roman"/>
              </w:rPr>
              <w:t>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3E9964A" w14:textId="77777777">
            <w:pPr>
              <w:rPr>
                <w:rFonts w:ascii="Times New Roman" w:hAnsi="Times New Roman" w:cs="Times New Roman"/>
              </w:rPr>
            </w:pPr>
            <w:r w:rsidRPr="00614E66">
              <w:rPr>
                <w:rFonts w:ascii="Times New Roman" w:hAnsi="Times New Roman" w:cs="Times New Roman"/>
              </w:rPr>
              <w:t>60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337765D" w14:textId="77777777">
            <w:pPr>
              <w:rPr>
                <w:rFonts w:ascii="Times New Roman" w:hAnsi="Times New Roman" w:cs="Times New Roman"/>
              </w:rPr>
            </w:pPr>
            <w:r w:rsidRPr="00614E66">
              <w:rPr>
                <w:rFonts w:ascii="Times New Roman" w:hAnsi="Times New Roman" w:cs="Times New Roman"/>
              </w:rPr>
              <w:t>—</w:t>
            </w:r>
          </w:p>
        </w:tc>
      </w:tr>
      <w:tr w14:paraId="4E663FB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22E41F9" w14:textId="77777777">
            <w:pPr>
              <w:rPr>
                <w:rFonts w:ascii="Times New Roman" w:hAnsi="Times New Roman" w:cs="Times New Roman"/>
              </w:rPr>
            </w:pPr>
            <w:r w:rsidRPr="00614E66">
              <w:rPr>
                <w:rFonts w:ascii="Times New Roman" w:hAnsi="Times New Roman" w:cs="Times New Roman"/>
              </w:rPr>
              <w:t>Cadmium dust fume (as Cd); see 1915.1027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3A5E1E6" w14:textId="77777777">
            <w:pPr>
              <w:rPr>
                <w:rFonts w:ascii="Times New Roman" w:hAnsi="Times New Roman" w:cs="Times New Roman"/>
              </w:rPr>
            </w:pPr>
            <w:r w:rsidRPr="00614E66">
              <w:rPr>
                <w:rFonts w:ascii="Times New Roman" w:hAnsi="Times New Roman" w:cs="Times New Roman"/>
              </w:rPr>
              <w:t>7440-43-9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DD7F25F"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079FABB"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294B810" w14:textId="77777777">
            <w:pPr>
              <w:rPr>
                <w:rFonts w:ascii="Times New Roman" w:hAnsi="Times New Roman" w:cs="Times New Roman"/>
              </w:rPr>
            </w:pPr>
            <w:r w:rsidRPr="00614E66">
              <w:rPr>
                <w:rFonts w:ascii="Times New Roman" w:hAnsi="Times New Roman" w:cs="Times New Roman"/>
              </w:rPr>
              <w:t>—</w:t>
            </w:r>
          </w:p>
        </w:tc>
      </w:tr>
      <w:tr w14:paraId="6DF0200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3A80E4D" w14:textId="77777777">
            <w:pPr>
              <w:rPr>
                <w:rFonts w:ascii="Times New Roman" w:hAnsi="Times New Roman" w:cs="Times New Roman"/>
              </w:rPr>
            </w:pPr>
            <w:r w:rsidRPr="00614E66">
              <w:rPr>
                <w:rFonts w:ascii="Times New Roman" w:hAnsi="Times New Roman" w:cs="Times New Roman"/>
              </w:rPr>
              <w:t>Calcium carbonate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139753E" w14:textId="77777777">
            <w:pPr>
              <w:rPr>
                <w:rFonts w:ascii="Times New Roman" w:hAnsi="Times New Roman" w:cs="Times New Roman"/>
              </w:rPr>
            </w:pPr>
            <w:r w:rsidRPr="00614E66">
              <w:rPr>
                <w:rFonts w:ascii="Times New Roman" w:hAnsi="Times New Roman" w:cs="Times New Roman"/>
              </w:rPr>
              <w:t>1317-65-3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4539A20"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64C85DC"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0B8004B" w14:textId="77777777">
            <w:pPr>
              <w:rPr>
                <w:rFonts w:ascii="Times New Roman" w:hAnsi="Times New Roman" w:cs="Times New Roman"/>
              </w:rPr>
            </w:pPr>
          </w:p>
        </w:tc>
      </w:tr>
      <w:tr w14:paraId="3EBB534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30088947"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287243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5850708"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B6B8875"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75EE670" w14:textId="77777777">
            <w:pPr>
              <w:rPr>
                <w:rFonts w:ascii="Times New Roman" w:hAnsi="Times New Roman" w:cs="Times New Roman"/>
              </w:rPr>
            </w:pPr>
            <w:r w:rsidRPr="00614E66">
              <w:rPr>
                <w:rFonts w:ascii="Times New Roman" w:hAnsi="Times New Roman" w:cs="Times New Roman"/>
              </w:rPr>
              <w:t>—</w:t>
            </w:r>
          </w:p>
        </w:tc>
      </w:tr>
      <w:tr w14:paraId="4500F93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337740B5"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0FA3F24"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B550453"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7939921"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4665613" w14:textId="77777777">
            <w:pPr>
              <w:rPr>
                <w:rFonts w:ascii="Times New Roman" w:hAnsi="Times New Roman" w:cs="Times New Roman"/>
              </w:rPr>
            </w:pPr>
            <w:r w:rsidRPr="00614E66">
              <w:rPr>
                <w:rFonts w:ascii="Times New Roman" w:hAnsi="Times New Roman" w:cs="Times New Roman"/>
              </w:rPr>
              <w:t>—</w:t>
            </w:r>
          </w:p>
        </w:tc>
      </w:tr>
      <w:tr w14:paraId="5D213DC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166BC0E" w14:textId="77777777">
            <w:pPr>
              <w:rPr>
                <w:rFonts w:ascii="Times New Roman" w:hAnsi="Times New Roman" w:cs="Times New Roman"/>
              </w:rPr>
            </w:pPr>
            <w:r w:rsidRPr="00614E66">
              <w:rPr>
                <w:rFonts w:ascii="Times New Roman" w:hAnsi="Times New Roman" w:cs="Times New Roman"/>
              </w:rPr>
              <w:t>Calcium hydroxide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D493A94" w14:textId="77777777">
            <w:pPr>
              <w:rPr>
                <w:rFonts w:ascii="Times New Roman" w:hAnsi="Times New Roman" w:cs="Times New Roman"/>
              </w:rPr>
            </w:pPr>
            <w:r w:rsidRPr="00614E66">
              <w:rPr>
                <w:rFonts w:ascii="Times New Roman" w:hAnsi="Times New Roman" w:cs="Times New Roman"/>
              </w:rPr>
              <w:t>1305-62-0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D592346"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FAAF04C"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BD17277" w14:textId="77777777">
            <w:pPr>
              <w:rPr>
                <w:rFonts w:ascii="Times New Roman" w:hAnsi="Times New Roman" w:cs="Times New Roman"/>
              </w:rPr>
            </w:pPr>
            <w:r w:rsidRPr="00614E66">
              <w:rPr>
                <w:rFonts w:ascii="Times New Roman" w:hAnsi="Times New Roman" w:cs="Times New Roman"/>
              </w:rPr>
              <w:t>—</w:t>
            </w:r>
          </w:p>
        </w:tc>
      </w:tr>
      <w:tr w14:paraId="64E5299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F4C19EA" w14:textId="77777777">
            <w:pPr>
              <w:rPr>
                <w:rFonts w:ascii="Times New Roman" w:hAnsi="Times New Roman" w:cs="Times New Roman"/>
              </w:rPr>
            </w:pPr>
            <w:r w:rsidRPr="00614E66">
              <w:rPr>
                <w:rFonts w:ascii="Times New Roman" w:hAnsi="Times New Roman" w:cs="Times New Roman"/>
              </w:rPr>
              <w:t>Calcium hydroxide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58B144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396B633"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7D88F68"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A024A32" w14:textId="77777777">
            <w:pPr>
              <w:rPr>
                <w:rFonts w:ascii="Times New Roman" w:hAnsi="Times New Roman" w:cs="Times New Roman"/>
              </w:rPr>
            </w:pPr>
          </w:p>
        </w:tc>
      </w:tr>
      <w:tr w14:paraId="691B208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4679865B"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F243E9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C828936"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6D6D2B4"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A5E276B" w14:textId="77777777">
            <w:pPr>
              <w:rPr>
                <w:rFonts w:ascii="Times New Roman" w:hAnsi="Times New Roman" w:cs="Times New Roman"/>
              </w:rPr>
            </w:pPr>
            <w:r w:rsidRPr="00614E66">
              <w:rPr>
                <w:rFonts w:ascii="Times New Roman" w:hAnsi="Times New Roman" w:cs="Times New Roman"/>
              </w:rPr>
              <w:t>—</w:t>
            </w:r>
          </w:p>
        </w:tc>
      </w:tr>
      <w:tr w14:paraId="3F81A5D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50BB5054"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D058154"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73F530D"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361E3E6"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D70E804" w14:textId="77777777">
            <w:pPr>
              <w:rPr>
                <w:rFonts w:ascii="Times New Roman" w:hAnsi="Times New Roman" w:cs="Times New Roman"/>
              </w:rPr>
            </w:pPr>
            <w:r w:rsidRPr="00614E66">
              <w:rPr>
                <w:rFonts w:ascii="Times New Roman" w:hAnsi="Times New Roman" w:cs="Times New Roman"/>
              </w:rPr>
              <w:t>—</w:t>
            </w:r>
          </w:p>
        </w:tc>
      </w:tr>
      <w:tr w14:paraId="4A06507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BC4E2E7" w14:textId="77777777">
            <w:pPr>
              <w:rPr>
                <w:rFonts w:ascii="Times New Roman" w:hAnsi="Times New Roman" w:cs="Times New Roman"/>
              </w:rPr>
            </w:pPr>
            <w:r w:rsidRPr="00614E66">
              <w:rPr>
                <w:rFonts w:ascii="Times New Roman" w:hAnsi="Times New Roman" w:cs="Times New Roman"/>
              </w:rPr>
              <w:t>Calcium oxide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B41AD07" w14:textId="77777777">
            <w:pPr>
              <w:rPr>
                <w:rFonts w:ascii="Times New Roman" w:hAnsi="Times New Roman" w:cs="Times New Roman"/>
              </w:rPr>
            </w:pPr>
            <w:r w:rsidRPr="00614E66">
              <w:rPr>
                <w:rFonts w:ascii="Times New Roman" w:hAnsi="Times New Roman" w:cs="Times New Roman"/>
              </w:rPr>
              <w:t>1305-78-8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197E227"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ACBA857"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205F7F5" w14:textId="77777777">
            <w:pPr>
              <w:rPr>
                <w:rFonts w:ascii="Times New Roman" w:hAnsi="Times New Roman" w:cs="Times New Roman"/>
              </w:rPr>
            </w:pPr>
            <w:r w:rsidRPr="00614E66">
              <w:rPr>
                <w:rFonts w:ascii="Times New Roman" w:hAnsi="Times New Roman" w:cs="Times New Roman"/>
              </w:rPr>
              <w:t>—</w:t>
            </w:r>
          </w:p>
        </w:tc>
      </w:tr>
      <w:tr w14:paraId="5D9ACA1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F4AA71F" w14:textId="77777777">
            <w:pPr>
              <w:rPr>
                <w:rFonts w:ascii="Times New Roman" w:hAnsi="Times New Roman" w:cs="Times New Roman"/>
              </w:rPr>
            </w:pPr>
            <w:r w:rsidRPr="00614E66">
              <w:rPr>
                <w:rFonts w:ascii="Times New Roman" w:hAnsi="Times New Roman" w:cs="Times New Roman"/>
              </w:rPr>
              <w:t>Calcium silicate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DFA36B1" w14:textId="77777777">
            <w:pPr>
              <w:rPr>
                <w:rFonts w:ascii="Times New Roman" w:hAnsi="Times New Roman" w:cs="Times New Roman"/>
              </w:rPr>
            </w:pPr>
            <w:r w:rsidRPr="00614E66">
              <w:rPr>
                <w:rFonts w:ascii="Times New Roman" w:hAnsi="Times New Roman" w:cs="Times New Roman"/>
              </w:rPr>
              <w:t>1344-95-2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310E378"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9F32ACA"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0BD6A10" w14:textId="77777777">
            <w:pPr>
              <w:rPr>
                <w:rFonts w:ascii="Times New Roman" w:hAnsi="Times New Roman" w:cs="Times New Roman"/>
              </w:rPr>
            </w:pPr>
          </w:p>
        </w:tc>
      </w:tr>
      <w:tr w14:paraId="12EE1F2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1648C6BB"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0FCA1A5"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6D1E2C5"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CF5A9BC"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77D7494" w14:textId="77777777">
            <w:pPr>
              <w:rPr>
                <w:rFonts w:ascii="Times New Roman" w:hAnsi="Times New Roman" w:cs="Times New Roman"/>
              </w:rPr>
            </w:pPr>
            <w:r w:rsidRPr="00614E66">
              <w:rPr>
                <w:rFonts w:ascii="Times New Roman" w:hAnsi="Times New Roman" w:cs="Times New Roman"/>
              </w:rPr>
              <w:t>—</w:t>
            </w:r>
          </w:p>
        </w:tc>
      </w:tr>
      <w:tr w14:paraId="6495A0B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542E8073"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7028EBA"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82A2BF8"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4E59DFC"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7EAC508" w14:textId="77777777">
            <w:pPr>
              <w:rPr>
                <w:rFonts w:ascii="Times New Roman" w:hAnsi="Times New Roman" w:cs="Times New Roman"/>
              </w:rPr>
            </w:pPr>
            <w:r w:rsidRPr="00614E66">
              <w:rPr>
                <w:rFonts w:ascii="Times New Roman" w:hAnsi="Times New Roman" w:cs="Times New Roman"/>
              </w:rPr>
              <w:t>—</w:t>
            </w:r>
          </w:p>
        </w:tc>
      </w:tr>
      <w:tr w14:paraId="7213A63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B4474E2" w14:textId="77777777">
            <w:pPr>
              <w:rPr>
                <w:rFonts w:ascii="Times New Roman" w:hAnsi="Times New Roman" w:cs="Times New Roman"/>
              </w:rPr>
            </w:pPr>
            <w:r w:rsidRPr="00614E66">
              <w:rPr>
                <w:rFonts w:ascii="Times New Roman" w:hAnsi="Times New Roman" w:cs="Times New Roman"/>
              </w:rPr>
              <w:t>Calcium sulfate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C44F676" w14:textId="77777777">
            <w:pPr>
              <w:rPr>
                <w:rFonts w:ascii="Times New Roman" w:hAnsi="Times New Roman" w:cs="Times New Roman"/>
              </w:rPr>
            </w:pPr>
            <w:r w:rsidRPr="00614E66">
              <w:rPr>
                <w:rFonts w:ascii="Times New Roman" w:hAnsi="Times New Roman" w:cs="Times New Roman"/>
              </w:rPr>
              <w:t>7778-18-9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CB01071"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9739763"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283B716" w14:textId="77777777">
            <w:pPr>
              <w:rPr>
                <w:rFonts w:ascii="Times New Roman" w:hAnsi="Times New Roman" w:cs="Times New Roman"/>
              </w:rPr>
            </w:pPr>
          </w:p>
        </w:tc>
      </w:tr>
      <w:tr w14:paraId="3B77D71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76DCD3BC"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0B3DD65"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F41162D"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EFC95CF"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B0C21C2" w14:textId="77777777">
            <w:pPr>
              <w:rPr>
                <w:rFonts w:ascii="Times New Roman" w:hAnsi="Times New Roman" w:cs="Times New Roman"/>
              </w:rPr>
            </w:pPr>
            <w:r w:rsidRPr="00614E66">
              <w:rPr>
                <w:rFonts w:ascii="Times New Roman" w:hAnsi="Times New Roman" w:cs="Times New Roman"/>
              </w:rPr>
              <w:t>—</w:t>
            </w:r>
          </w:p>
        </w:tc>
      </w:tr>
      <w:tr w14:paraId="5D15DC0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7F841985"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9D4070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61EF110"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C12B1E8"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43FC282" w14:textId="77777777">
            <w:pPr>
              <w:rPr>
                <w:rFonts w:ascii="Times New Roman" w:hAnsi="Times New Roman" w:cs="Times New Roman"/>
              </w:rPr>
            </w:pPr>
            <w:r w:rsidRPr="00614E66">
              <w:rPr>
                <w:rFonts w:ascii="Times New Roman" w:hAnsi="Times New Roman" w:cs="Times New Roman"/>
              </w:rPr>
              <w:t>—</w:t>
            </w:r>
          </w:p>
        </w:tc>
      </w:tr>
      <w:tr w14:paraId="480CEBA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AA6DA7A" w14:textId="77777777">
            <w:pPr>
              <w:rPr>
                <w:rFonts w:ascii="Times New Roman" w:hAnsi="Times New Roman" w:cs="Times New Roman"/>
              </w:rPr>
            </w:pPr>
            <w:r w:rsidRPr="00614E66">
              <w:rPr>
                <w:rFonts w:ascii="Times New Roman" w:hAnsi="Times New Roman" w:cs="Times New Roman"/>
              </w:rPr>
              <w:t>Camphor, synthetic</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E183D4E" w14:textId="77777777">
            <w:pPr>
              <w:rPr>
                <w:rFonts w:ascii="Times New Roman" w:hAnsi="Times New Roman" w:cs="Times New Roman"/>
              </w:rPr>
            </w:pPr>
            <w:r w:rsidRPr="00614E66">
              <w:rPr>
                <w:rFonts w:ascii="Times New Roman" w:hAnsi="Times New Roman" w:cs="Times New Roman"/>
              </w:rPr>
              <w:t>76-22-2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2F4C202"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2C3BD69" w14:textId="77777777">
            <w:pPr>
              <w:rPr>
                <w:rFonts w:ascii="Times New Roman" w:hAnsi="Times New Roman" w:cs="Times New Roman"/>
              </w:rPr>
            </w:pPr>
            <w:r w:rsidRPr="00614E66">
              <w:rPr>
                <w:rFonts w:ascii="Times New Roman" w:hAnsi="Times New Roman" w:cs="Times New Roman"/>
              </w:rPr>
              <w:t>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A465A90" w14:textId="77777777">
            <w:pPr>
              <w:rPr>
                <w:rFonts w:ascii="Times New Roman" w:hAnsi="Times New Roman" w:cs="Times New Roman"/>
              </w:rPr>
            </w:pPr>
            <w:r w:rsidRPr="00614E66">
              <w:rPr>
                <w:rFonts w:ascii="Times New Roman" w:hAnsi="Times New Roman" w:cs="Times New Roman"/>
              </w:rPr>
              <w:t>—</w:t>
            </w:r>
          </w:p>
        </w:tc>
      </w:tr>
      <w:tr w14:paraId="1FABAFC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2B84480" w14:textId="77777777">
            <w:pPr>
              <w:rPr>
                <w:rFonts w:ascii="Times New Roman" w:hAnsi="Times New Roman" w:cs="Times New Roman"/>
              </w:rPr>
            </w:pPr>
            <w:r w:rsidRPr="00614E66">
              <w:rPr>
                <w:rFonts w:ascii="Times New Roman" w:hAnsi="Times New Roman" w:cs="Times New Roman"/>
              </w:rPr>
              <w:t>Carbaryl (Sevin)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228A123" w14:textId="77777777">
            <w:pPr>
              <w:rPr>
                <w:rFonts w:ascii="Times New Roman" w:hAnsi="Times New Roman" w:cs="Times New Roman"/>
              </w:rPr>
            </w:pPr>
            <w:r w:rsidRPr="00614E66">
              <w:rPr>
                <w:rFonts w:ascii="Times New Roman" w:hAnsi="Times New Roman" w:cs="Times New Roman"/>
              </w:rPr>
              <w:t>63-25-2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BBAB639"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4ED81DF"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69C27B2" w14:textId="77777777">
            <w:pPr>
              <w:rPr>
                <w:rFonts w:ascii="Times New Roman" w:hAnsi="Times New Roman" w:cs="Times New Roman"/>
              </w:rPr>
            </w:pPr>
            <w:r w:rsidRPr="00614E66">
              <w:rPr>
                <w:rFonts w:ascii="Times New Roman" w:hAnsi="Times New Roman" w:cs="Times New Roman"/>
              </w:rPr>
              <w:t>—</w:t>
            </w:r>
          </w:p>
        </w:tc>
      </w:tr>
      <w:tr w14:paraId="3AB1267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8835683" w14:textId="77777777">
            <w:pPr>
              <w:rPr>
                <w:rFonts w:ascii="Times New Roman" w:hAnsi="Times New Roman" w:cs="Times New Roman"/>
              </w:rPr>
            </w:pPr>
            <w:r w:rsidRPr="00614E66">
              <w:rPr>
                <w:rFonts w:ascii="Times New Roman" w:hAnsi="Times New Roman" w:cs="Times New Roman"/>
              </w:rPr>
              <w:t>Carbon black</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19AA4AE" w14:textId="77777777">
            <w:pPr>
              <w:rPr>
                <w:rFonts w:ascii="Times New Roman" w:hAnsi="Times New Roman" w:cs="Times New Roman"/>
              </w:rPr>
            </w:pPr>
            <w:r w:rsidRPr="00614E66">
              <w:rPr>
                <w:rFonts w:ascii="Times New Roman" w:hAnsi="Times New Roman" w:cs="Times New Roman"/>
              </w:rPr>
              <w:t>1333-86-4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4AC4675"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017C688" w14:textId="77777777">
            <w:pPr>
              <w:rPr>
                <w:rFonts w:ascii="Times New Roman" w:hAnsi="Times New Roman" w:cs="Times New Roman"/>
              </w:rPr>
            </w:pPr>
            <w:r w:rsidRPr="00614E66">
              <w:rPr>
                <w:rFonts w:ascii="Times New Roman" w:hAnsi="Times New Roman" w:cs="Times New Roman"/>
              </w:rPr>
              <w:t>3.5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B280E16" w14:textId="77777777">
            <w:pPr>
              <w:rPr>
                <w:rFonts w:ascii="Times New Roman" w:hAnsi="Times New Roman" w:cs="Times New Roman"/>
              </w:rPr>
            </w:pPr>
            <w:r w:rsidRPr="00614E66">
              <w:rPr>
                <w:rFonts w:ascii="Times New Roman" w:hAnsi="Times New Roman" w:cs="Times New Roman"/>
              </w:rPr>
              <w:t>—</w:t>
            </w:r>
          </w:p>
        </w:tc>
      </w:tr>
      <w:tr w14:paraId="71C7A09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91C8E9C" w14:textId="77777777">
            <w:pPr>
              <w:rPr>
                <w:rFonts w:ascii="Times New Roman" w:hAnsi="Times New Roman" w:cs="Times New Roman"/>
              </w:rPr>
            </w:pPr>
            <w:r w:rsidRPr="00614E66">
              <w:rPr>
                <w:rFonts w:ascii="Times New Roman" w:hAnsi="Times New Roman" w:cs="Times New Roman"/>
              </w:rPr>
              <w:t>Carbon dioxide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797D8D5" w14:textId="77777777">
            <w:pPr>
              <w:rPr>
                <w:rFonts w:ascii="Times New Roman" w:hAnsi="Times New Roman" w:cs="Times New Roman"/>
              </w:rPr>
            </w:pPr>
            <w:r w:rsidRPr="00614E66">
              <w:rPr>
                <w:rFonts w:ascii="Times New Roman" w:hAnsi="Times New Roman" w:cs="Times New Roman"/>
              </w:rPr>
              <w:t>124-38-9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76614E8" w14:textId="77777777">
            <w:pPr>
              <w:rPr>
                <w:rFonts w:ascii="Times New Roman" w:hAnsi="Times New Roman" w:cs="Times New Roman"/>
              </w:rPr>
            </w:pPr>
            <w:r w:rsidRPr="00614E66">
              <w:rPr>
                <w:rFonts w:ascii="Times New Roman" w:hAnsi="Times New Roman" w:cs="Times New Roman"/>
              </w:rPr>
              <w:t>5000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23CE497" w14:textId="77777777">
            <w:pPr>
              <w:rPr>
                <w:rFonts w:ascii="Times New Roman" w:hAnsi="Times New Roman" w:cs="Times New Roman"/>
              </w:rPr>
            </w:pPr>
            <w:r w:rsidRPr="00614E66">
              <w:rPr>
                <w:rFonts w:ascii="Times New Roman" w:hAnsi="Times New Roman" w:cs="Times New Roman"/>
              </w:rPr>
              <w:t>9000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51A6CAA" w14:textId="77777777">
            <w:pPr>
              <w:rPr>
                <w:rFonts w:ascii="Times New Roman" w:hAnsi="Times New Roman" w:cs="Times New Roman"/>
              </w:rPr>
            </w:pPr>
            <w:r w:rsidRPr="00614E66">
              <w:rPr>
                <w:rFonts w:ascii="Times New Roman" w:hAnsi="Times New Roman" w:cs="Times New Roman"/>
              </w:rPr>
              <w:t>—</w:t>
            </w:r>
          </w:p>
        </w:tc>
      </w:tr>
      <w:tr w14:paraId="1D83787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26934E6" w14:textId="77777777">
            <w:pPr>
              <w:rPr>
                <w:rFonts w:ascii="Times New Roman" w:hAnsi="Times New Roman" w:cs="Times New Roman"/>
              </w:rPr>
            </w:pPr>
            <w:r w:rsidRPr="00614E66">
              <w:rPr>
                <w:rFonts w:ascii="Times New Roman" w:hAnsi="Times New Roman" w:cs="Times New Roman"/>
              </w:rPr>
              <w:t>Carbon disulfide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91F2642" w14:textId="77777777">
            <w:pPr>
              <w:rPr>
                <w:rFonts w:ascii="Times New Roman" w:hAnsi="Times New Roman" w:cs="Times New Roman"/>
              </w:rPr>
            </w:pPr>
            <w:r w:rsidRPr="00614E66">
              <w:rPr>
                <w:rFonts w:ascii="Times New Roman" w:hAnsi="Times New Roman" w:cs="Times New Roman"/>
              </w:rPr>
              <w:t>75-15-0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B0B8F7C" w14:textId="77777777">
            <w:pPr>
              <w:rPr>
                <w:rFonts w:ascii="Times New Roman" w:hAnsi="Times New Roman" w:cs="Times New Roman"/>
              </w:rPr>
            </w:pPr>
            <w:r w:rsidRPr="00614E66">
              <w:rPr>
                <w:rFonts w:ascii="Times New Roman" w:hAnsi="Times New Roman" w:cs="Times New Roman"/>
              </w:rPr>
              <w:t>20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58C7C43" w14:textId="77777777">
            <w:pPr>
              <w:rPr>
                <w:rFonts w:ascii="Times New Roman" w:hAnsi="Times New Roman" w:cs="Times New Roman"/>
              </w:rPr>
            </w:pPr>
            <w:r w:rsidRPr="00614E66">
              <w:rPr>
                <w:rFonts w:ascii="Times New Roman" w:hAnsi="Times New Roman" w:cs="Times New Roman"/>
              </w:rPr>
              <w:t>60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987E5B0" w14:textId="77777777">
            <w:pPr>
              <w:rPr>
                <w:rFonts w:ascii="Times New Roman" w:hAnsi="Times New Roman" w:cs="Times New Roman"/>
              </w:rPr>
            </w:pPr>
            <w:r w:rsidRPr="00614E66">
              <w:rPr>
                <w:rFonts w:ascii="Times New Roman" w:hAnsi="Times New Roman" w:cs="Times New Roman"/>
              </w:rPr>
              <w:t>X</w:t>
            </w:r>
          </w:p>
        </w:tc>
      </w:tr>
      <w:tr w14:paraId="5DA281F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7B22E4C" w14:textId="77777777">
            <w:pPr>
              <w:rPr>
                <w:rFonts w:ascii="Times New Roman" w:hAnsi="Times New Roman" w:cs="Times New Roman"/>
              </w:rPr>
            </w:pPr>
            <w:r w:rsidRPr="00614E66">
              <w:rPr>
                <w:rFonts w:ascii="Times New Roman" w:hAnsi="Times New Roman" w:cs="Times New Roman"/>
              </w:rPr>
              <w:t>Carbon monoxide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9A7001C" w14:textId="77777777">
            <w:pPr>
              <w:rPr>
                <w:rFonts w:ascii="Times New Roman" w:hAnsi="Times New Roman" w:cs="Times New Roman"/>
              </w:rPr>
            </w:pPr>
            <w:r w:rsidRPr="00614E66">
              <w:rPr>
                <w:rFonts w:ascii="Times New Roman" w:hAnsi="Times New Roman" w:cs="Times New Roman"/>
              </w:rPr>
              <w:t>630-08-0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6BC1E98" w14:textId="77777777">
            <w:pPr>
              <w:rPr>
                <w:rFonts w:ascii="Times New Roman" w:hAnsi="Times New Roman" w:cs="Times New Roman"/>
              </w:rPr>
            </w:pPr>
            <w:r w:rsidRPr="00614E66">
              <w:rPr>
                <w:rFonts w:ascii="Times New Roman" w:hAnsi="Times New Roman" w:cs="Times New Roman"/>
              </w:rPr>
              <w:t>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9EE80B1" w14:textId="77777777">
            <w:pPr>
              <w:rPr>
                <w:rFonts w:ascii="Times New Roman" w:hAnsi="Times New Roman" w:cs="Times New Roman"/>
              </w:rPr>
            </w:pPr>
            <w:r w:rsidRPr="00614E66">
              <w:rPr>
                <w:rFonts w:ascii="Times New Roman" w:hAnsi="Times New Roman" w:cs="Times New Roman"/>
              </w:rPr>
              <w:t>55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DCBC71E" w14:textId="77777777">
            <w:pPr>
              <w:rPr>
                <w:rFonts w:ascii="Times New Roman" w:hAnsi="Times New Roman" w:cs="Times New Roman"/>
              </w:rPr>
            </w:pPr>
            <w:r w:rsidRPr="00614E66">
              <w:rPr>
                <w:rFonts w:ascii="Times New Roman" w:hAnsi="Times New Roman" w:cs="Times New Roman"/>
              </w:rPr>
              <w:t>—</w:t>
            </w:r>
          </w:p>
        </w:tc>
      </w:tr>
      <w:tr w14:paraId="50D3885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E5FF5A9" w14:textId="77777777">
            <w:pPr>
              <w:rPr>
                <w:rFonts w:ascii="Times New Roman" w:hAnsi="Times New Roman" w:cs="Times New Roman"/>
              </w:rPr>
            </w:pPr>
            <w:r w:rsidRPr="00614E66">
              <w:rPr>
                <w:rFonts w:ascii="Times New Roman" w:hAnsi="Times New Roman" w:cs="Times New Roman"/>
              </w:rPr>
              <w:t>Carbon tetrachloride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2601895" w14:textId="77777777">
            <w:pPr>
              <w:rPr>
                <w:rFonts w:ascii="Times New Roman" w:hAnsi="Times New Roman" w:cs="Times New Roman"/>
              </w:rPr>
            </w:pPr>
            <w:r w:rsidRPr="00614E66">
              <w:rPr>
                <w:rFonts w:ascii="Times New Roman" w:hAnsi="Times New Roman" w:cs="Times New Roman"/>
              </w:rPr>
              <w:t>56-23-5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B9BCAD8" w14:textId="77777777">
            <w:pPr>
              <w:rPr>
                <w:rFonts w:ascii="Times New Roman" w:hAnsi="Times New Roman" w:cs="Times New Roman"/>
              </w:rPr>
            </w:pPr>
            <w:r w:rsidRPr="00614E66">
              <w:rPr>
                <w:rFonts w:ascii="Times New Roman" w:hAnsi="Times New Roman" w:cs="Times New Roman"/>
              </w:rPr>
              <w:t>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2C19B95" w14:textId="77777777">
            <w:pPr>
              <w:rPr>
                <w:rFonts w:ascii="Times New Roman" w:hAnsi="Times New Roman" w:cs="Times New Roman"/>
              </w:rPr>
            </w:pPr>
            <w:r w:rsidRPr="00614E66">
              <w:rPr>
                <w:rFonts w:ascii="Times New Roman" w:hAnsi="Times New Roman" w:cs="Times New Roman"/>
              </w:rPr>
              <w:t>65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87A8F2D" w14:textId="77777777">
            <w:pPr>
              <w:rPr>
                <w:rFonts w:ascii="Times New Roman" w:hAnsi="Times New Roman" w:cs="Times New Roman"/>
              </w:rPr>
            </w:pPr>
            <w:r w:rsidRPr="00614E66">
              <w:rPr>
                <w:rFonts w:ascii="Times New Roman" w:hAnsi="Times New Roman" w:cs="Times New Roman"/>
              </w:rPr>
              <w:t>X</w:t>
            </w:r>
          </w:p>
        </w:tc>
      </w:tr>
      <w:tr w14:paraId="3C6E1A1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E224706" w14:textId="77777777">
            <w:pPr>
              <w:rPr>
                <w:rFonts w:ascii="Times New Roman" w:hAnsi="Times New Roman" w:cs="Times New Roman"/>
              </w:rPr>
            </w:pPr>
            <w:r w:rsidRPr="00614E66">
              <w:rPr>
                <w:rFonts w:ascii="Times New Roman" w:hAnsi="Times New Roman" w:cs="Times New Roman"/>
              </w:rPr>
              <w:t>Cellulose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40B8DB7" w14:textId="77777777">
            <w:pPr>
              <w:rPr>
                <w:rFonts w:ascii="Times New Roman" w:hAnsi="Times New Roman" w:cs="Times New Roman"/>
              </w:rPr>
            </w:pPr>
            <w:r w:rsidRPr="00614E66">
              <w:rPr>
                <w:rFonts w:ascii="Times New Roman" w:hAnsi="Times New Roman" w:cs="Times New Roman"/>
              </w:rPr>
              <w:t>9004-34-6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A488BD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C2948DD"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6DD2200" w14:textId="77777777">
            <w:pPr>
              <w:rPr>
                <w:rFonts w:ascii="Times New Roman" w:hAnsi="Times New Roman" w:cs="Times New Roman"/>
              </w:rPr>
            </w:pPr>
          </w:p>
        </w:tc>
      </w:tr>
      <w:tr w14:paraId="7B88730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66EABD43"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66BB14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C7D710B"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366BB4A"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72BEF4F" w14:textId="77777777">
            <w:pPr>
              <w:rPr>
                <w:rFonts w:ascii="Times New Roman" w:hAnsi="Times New Roman" w:cs="Times New Roman"/>
              </w:rPr>
            </w:pPr>
            <w:r w:rsidRPr="00614E66">
              <w:rPr>
                <w:rFonts w:ascii="Times New Roman" w:hAnsi="Times New Roman" w:cs="Times New Roman"/>
              </w:rPr>
              <w:t>—</w:t>
            </w:r>
          </w:p>
        </w:tc>
      </w:tr>
      <w:tr w14:paraId="3D296D5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3CB2B342"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E93B66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3CA706D"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847F6F7"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BDA34D4" w14:textId="77777777">
            <w:pPr>
              <w:rPr>
                <w:rFonts w:ascii="Times New Roman" w:hAnsi="Times New Roman" w:cs="Times New Roman"/>
              </w:rPr>
            </w:pPr>
            <w:r w:rsidRPr="00614E66">
              <w:rPr>
                <w:rFonts w:ascii="Times New Roman" w:hAnsi="Times New Roman" w:cs="Times New Roman"/>
              </w:rPr>
              <w:t>—</w:t>
            </w:r>
          </w:p>
        </w:tc>
      </w:tr>
      <w:tr w14:paraId="694EF3B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954E258" w14:textId="77777777">
            <w:pPr>
              <w:rPr>
                <w:rFonts w:ascii="Times New Roman" w:hAnsi="Times New Roman" w:cs="Times New Roman"/>
              </w:rPr>
            </w:pPr>
            <w:r w:rsidRPr="00614E66">
              <w:rPr>
                <w:rFonts w:ascii="Times New Roman" w:hAnsi="Times New Roman" w:cs="Times New Roman"/>
              </w:rPr>
              <w:t>Chlordane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87C4334" w14:textId="77777777">
            <w:pPr>
              <w:rPr>
                <w:rFonts w:ascii="Times New Roman" w:hAnsi="Times New Roman" w:cs="Times New Roman"/>
              </w:rPr>
            </w:pPr>
            <w:r w:rsidRPr="00614E66">
              <w:rPr>
                <w:rFonts w:ascii="Times New Roman" w:hAnsi="Times New Roman" w:cs="Times New Roman"/>
              </w:rPr>
              <w:t>57-74-9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22AF7D5"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5728D55" w14:textId="77777777">
            <w:pPr>
              <w:rPr>
                <w:rFonts w:ascii="Times New Roman" w:hAnsi="Times New Roman" w:cs="Times New Roman"/>
              </w:rPr>
            </w:pPr>
            <w:r w:rsidRPr="00614E66">
              <w:rPr>
                <w:rFonts w:ascii="Times New Roman" w:hAnsi="Times New Roman" w:cs="Times New Roman"/>
              </w:rPr>
              <w:t>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6A4BF62" w14:textId="77777777">
            <w:pPr>
              <w:rPr>
                <w:rFonts w:ascii="Times New Roman" w:hAnsi="Times New Roman" w:cs="Times New Roman"/>
              </w:rPr>
            </w:pPr>
            <w:r w:rsidRPr="00614E66">
              <w:rPr>
                <w:rFonts w:ascii="Times New Roman" w:hAnsi="Times New Roman" w:cs="Times New Roman"/>
              </w:rPr>
              <w:t>X</w:t>
            </w:r>
          </w:p>
        </w:tc>
      </w:tr>
      <w:tr w14:paraId="1A35BE4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4E8502E" w14:textId="77777777">
            <w:pPr>
              <w:rPr>
                <w:rFonts w:ascii="Times New Roman" w:hAnsi="Times New Roman" w:cs="Times New Roman"/>
              </w:rPr>
            </w:pPr>
            <w:r w:rsidRPr="00614E66">
              <w:rPr>
                <w:rFonts w:ascii="Times New Roman" w:hAnsi="Times New Roman" w:cs="Times New Roman"/>
              </w:rPr>
              <w:t>Chlorinated camphene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F58BDFE" w14:textId="77777777">
            <w:pPr>
              <w:rPr>
                <w:rFonts w:ascii="Times New Roman" w:hAnsi="Times New Roman" w:cs="Times New Roman"/>
              </w:rPr>
            </w:pPr>
            <w:r w:rsidRPr="00614E66">
              <w:rPr>
                <w:rFonts w:ascii="Times New Roman" w:hAnsi="Times New Roman" w:cs="Times New Roman"/>
              </w:rPr>
              <w:t>8001-35-2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A7D8579"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C7668BF" w14:textId="77777777">
            <w:pPr>
              <w:rPr>
                <w:rFonts w:ascii="Times New Roman" w:hAnsi="Times New Roman" w:cs="Times New Roman"/>
              </w:rPr>
            </w:pPr>
            <w:r w:rsidRPr="00614E66">
              <w:rPr>
                <w:rFonts w:ascii="Times New Roman" w:hAnsi="Times New Roman" w:cs="Times New Roman"/>
              </w:rPr>
              <w:t>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59D2F8B" w14:textId="77777777">
            <w:pPr>
              <w:rPr>
                <w:rFonts w:ascii="Times New Roman" w:hAnsi="Times New Roman" w:cs="Times New Roman"/>
              </w:rPr>
            </w:pPr>
            <w:r w:rsidRPr="00614E66">
              <w:rPr>
                <w:rFonts w:ascii="Times New Roman" w:hAnsi="Times New Roman" w:cs="Times New Roman"/>
              </w:rPr>
              <w:t>X</w:t>
            </w:r>
          </w:p>
        </w:tc>
      </w:tr>
      <w:tr w14:paraId="2B84036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AD0F738" w14:textId="77777777">
            <w:pPr>
              <w:rPr>
                <w:rFonts w:ascii="Times New Roman" w:hAnsi="Times New Roman" w:cs="Times New Roman"/>
              </w:rPr>
            </w:pPr>
            <w:r w:rsidRPr="00614E66">
              <w:rPr>
                <w:rFonts w:ascii="Times New Roman" w:hAnsi="Times New Roman" w:cs="Times New Roman"/>
              </w:rPr>
              <w:t>Chlorinated diphenyl oxide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DA8E1E1" w14:textId="77777777">
            <w:pPr>
              <w:rPr>
                <w:rFonts w:ascii="Times New Roman" w:hAnsi="Times New Roman" w:cs="Times New Roman"/>
              </w:rPr>
            </w:pPr>
            <w:r w:rsidRPr="00614E66">
              <w:rPr>
                <w:rFonts w:ascii="Times New Roman" w:hAnsi="Times New Roman" w:cs="Times New Roman"/>
              </w:rPr>
              <w:t>55720-99-5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2EE59F8"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CFE41C7" w14:textId="77777777">
            <w:pPr>
              <w:rPr>
                <w:rFonts w:ascii="Times New Roman" w:hAnsi="Times New Roman" w:cs="Times New Roman"/>
              </w:rPr>
            </w:pPr>
            <w:r w:rsidRPr="00614E66">
              <w:rPr>
                <w:rFonts w:ascii="Times New Roman" w:hAnsi="Times New Roman" w:cs="Times New Roman"/>
              </w:rPr>
              <w:t>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12E6275" w14:textId="77777777">
            <w:pPr>
              <w:rPr>
                <w:rFonts w:ascii="Times New Roman" w:hAnsi="Times New Roman" w:cs="Times New Roman"/>
              </w:rPr>
            </w:pPr>
            <w:r w:rsidRPr="00614E66">
              <w:rPr>
                <w:rFonts w:ascii="Times New Roman" w:hAnsi="Times New Roman" w:cs="Times New Roman"/>
              </w:rPr>
              <w:t>—</w:t>
            </w:r>
          </w:p>
        </w:tc>
      </w:tr>
      <w:tr w14:paraId="40CC21A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282C17D" w14:textId="77777777">
            <w:pPr>
              <w:rPr>
                <w:rFonts w:ascii="Times New Roman" w:hAnsi="Times New Roman" w:cs="Times New Roman"/>
              </w:rPr>
            </w:pPr>
            <w:r w:rsidRPr="00614E66">
              <w:rPr>
                <w:rFonts w:ascii="Times New Roman" w:hAnsi="Times New Roman" w:cs="Times New Roman"/>
              </w:rPr>
              <w:t>Chlorine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D4587B0" w14:textId="77777777">
            <w:pPr>
              <w:rPr>
                <w:rFonts w:ascii="Times New Roman" w:hAnsi="Times New Roman" w:cs="Times New Roman"/>
              </w:rPr>
            </w:pPr>
            <w:r w:rsidRPr="00614E66">
              <w:rPr>
                <w:rFonts w:ascii="Times New Roman" w:hAnsi="Times New Roman" w:cs="Times New Roman"/>
              </w:rPr>
              <w:t>7782-50-5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F735C62"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7ABE64F" w14:textId="77777777">
            <w:pPr>
              <w:rPr>
                <w:rFonts w:ascii="Times New Roman" w:hAnsi="Times New Roman" w:cs="Times New Roman"/>
              </w:rPr>
            </w:pPr>
            <w:r w:rsidRPr="00614E66">
              <w:rPr>
                <w:rFonts w:ascii="Times New Roman" w:hAnsi="Times New Roman" w:cs="Times New Roman"/>
              </w:rPr>
              <w:t>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8AF1BDA" w14:textId="77777777">
            <w:pPr>
              <w:rPr>
                <w:rFonts w:ascii="Times New Roman" w:hAnsi="Times New Roman" w:cs="Times New Roman"/>
              </w:rPr>
            </w:pPr>
            <w:r w:rsidRPr="00614E66">
              <w:rPr>
                <w:rFonts w:ascii="Times New Roman" w:hAnsi="Times New Roman" w:cs="Times New Roman"/>
              </w:rPr>
              <w:t>—</w:t>
            </w:r>
          </w:p>
        </w:tc>
      </w:tr>
      <w:tr w14:paraId="33D5DF6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23505D8" w14:textId="77777777">
            <w:pPr>
              <w:rPr>
                <w:rFonts w:ascii="Times New Roman" w:hAnsi="Times New Roman" w:cs="Times New Roman"/>
              </w:rPr>
            </w:pPr>
            <w:r w:rsidRPr="00614E66">
              <w:rPr>
                <w:rFonts w:ascii="Times New Roman" w:hAnsi="Times New Roman" w:cs="Times New Roman"/>
              </w:rPr>
              <w:t>Chlorine trifluoride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72E3669" w14:textId="77777777">
            <w:pPr>
              <w:rPr>
                <w:rFonts w:ascii="Times New Roman" w:hAnsi="Times New Roman" w:cs="Times New Roman"/>
              </w:rPr>
            </w:pPr>
            <w:r w:rsidRPr="00614E66">
              <w:rPr>
                <w:rFonts w:ascii="Times New Roman" w:hAnsi="Times New Roman" w:cs="Times New Roman"/>
              </w:rPr>
              <w:t>7790-91-2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2EA5F98" w14:textId="77777777">
            <w:pPr>
              <w:rPr>
                <w:rFonts w:ascii="Times New Roman" w:hAnsi="Times New Roman" w:cs="Times New Roman"/>
              </w:rPr>
            </w:pPr>
            <w:r w:rsidRPr="00614E66">
              <w:rPr>
                <w:rFonts w:ascii="Times New Roman" w:hAnsi="Times New Roman" w:cs="Times New Roman"/>
              </w:rPr>
              <w:t>(C)0.1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4621107" w14:textId="77777777">
            <w:pPr>
              <w:rPr>
                <w:rFonts w:ascii="Times New Roman" w:hAnsi="Times New Roman" w:cs="Times New Roman"/>
              </w:rPr>
            </w:pPr>
            <w:r w:rsidRPr="00614E66">
              <w:rPr>
                <w:rFonts w:ascii="Times New Roman" w:hAnsi="Times New Roman" w:cs="Times New Roman"/>
              </w:rPr>
              <w:t>(C)0.4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13405F9" w14:textId="77777777">
            <w:pPr>
              <w:rPr>
                <w:rFonts w:ascii="Times New Roman" w:hAnsi="Times New Roman" w:cs="Times New Roman"/>
              </w:rPr>
            </w:pPr>
            <w:r w:rsidRPr="00614E66">
              <w:rPr>
                <w:rFonts w:ascii="Times New Roman" w:hAnsi="Times New Roman" w:cs="Times New Roman"/>
              </w:rPr>
              <w:t>—</w:t>
            </w:r>
          </w:p>
        </w:tc>
      </w:tr>
      <w:tr w14:paraId="5C3B193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EE91464" w14:textId="77777777">
            <w:pPr>
              <w:rPr>
                <w:rFonts w:ascii="Times New Roman" w:hAnsi="Times New Roman" w:cs="Times New Roman"/>
              </w:rPr>
            </w:pPr>
            <w:r w:rsidRPr="00614E66">
              <w:rPr>
                <w:rFonts w:ascii="Times New Roman" w:hAnsi="Times New Roman" w:cs="Times New Roman"/>
              </w:rPr>
              <w:t>Chloroacetaldehyde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EC01838" w14:textId="77777777">
            <w:pPr>
              <w:rPr>
                <w:rFonts w:ascii="Times New Roman" w:hAnsi="Times New Roman" w:cs="Times New Roman"/>
              </w:rPr>
            </w:pPr>
            <w:r w:rsidRPr="00614E66">
              <w:rPr>
                <w:rFonts w:ascii="Times New Roman" w:hAnsi="Times New Roman" w:cs="Times New Roman"/>
              </w:rPr>
              <w:t>107-20-0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A6DF8A7" w14:textId="77777777">
            <w:pPr>
              <w:rPr>
                <w:rFonts w:ascii="Times New Roman" w:hAnsi="Times New Roman" w:cs="Times New Roman"/>
              </w:rPr>
            </w:pPr>
            <w:r w:rsidRPr="00614E66">
              <w:rPr>
                <w:rFonts w:ascii="Times New Roman" w:hAnsi="Times New Roman" w:cs="Times New Roman"/>
              </w:rPr>
              <w:t>(C)1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7E9167B" w14:textId="77777777">
            <w:pPr>
              <w:rPr>
                <w:rFonts w:ascii="Times New Roman" w:hAnsi="Times New Roman" w:cs="Times New Roman"/>
              </w:rPr>
            </w:pPr>
            <w:r w:rsidRPr="00614E66">
              <w:rPr>
                <w:rFonts w:ascii="Times New Roman" w:hAnsi="Times New Roman" w:cs="Times New Roman"/>
              </w:rPr>
              <w:t>(C)3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410312B" w14:textId="77777777">
            <w:pPr>
              <w:rPr>
                <w:rFonts w:ascii="Times New Roman" w:hAnsi="Times New Roman" w:cs="Times New Roman"/>
              </w:rPr>
            </w:pPr>
            <w:r w:rsidRPr="00614E66">
              <w:rPr>
                <w:rFonts w:ascii="Times New Roman" w:hAnsi="Times New Roman" w:cs="Times New Roman"/>
              </w:rPr>
              <w:t>—</w:t>
            </w:r>
          </w:p>
        </w:tc>
      </w:tr>
      <w:tr w14:paraId="3D95CD5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242F73E" w14:textId="77777777">
            <w:pPr>
              <w:rPr>
                <w:rFonts w:ascii="Times New Roman" w:hAnsi="Times New Roman" w:cs="Times New Roman"/>
              </w:rPr>
            </w:pPr>
            <w:r w:rsidRPr="00614E66">
              <w:rPr>
                <w:rFonts w:ascii="Times New Roman" w:hAnsi="Times New Roman" w:cs="Times New Roman"/>
              </w:rPr>
              <w:t>a-Chloroacetophenone (Phenacyl chloride)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E14026E" w14:textId="77777777">
            <w:pPr>
              <w:rPr>
                <w:rFonts w:ascii="Times New Roman" w:hAnsi="Times New Roman" w:cs="Times New Roman"/>
              </w:rPr>
            </w:pPr>
            <w:r w:rsidRPr="00614E66">
              <w:rPr>
                <w:rFonts w:ascii="Times New Roman" w:hAnsi="Times New Roman" w:cs="Times New Roman"/>
              </w:rPr>
              <w:t>532-27-4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0AE07EF" w14:textId="77777777">
            <w:pPr>
              <w:rPr>
                <w:rFonts w:ascii="Times New Roman" w:hAnsi="Times New Roman" w:cs="Times New Roman"/>
              </w:rPr>
            </w:pPr>
            <w:r w:rsidRPr="00614E66">
              <w:rPr>
                <w:rFonts w:ascii="Times New Roman" w:hAnsi="Times New Roman" w:cs="Times New Roman"/>
              </w:rPr>
              <w:t>0.05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F732AB9" w14:textId="77777777">
            <w:pPr>
              <w:rPr>
                <w:rFonts w:ascii="Times New Roman" w:hAnsi="Times New Roman" w:cs="Times New Roman"/>
              </w:rPr>
            </w:pPr>
            <w:r w:rsidRPr="00614E66">
              <w:rPr>
                <w:rFonts w:ascii="Times New Roman" w:hAnsi="Times New Roman" w:cs="Times New Roman"/>
              </w:rPr>
              <w:t>0.3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03ADF51" w14:textId="77777777">
            <w:pPr>
              <w:rPr>
                <w:rFonts w:ascii="Times New Roman" w:hAnsi="Times New Roman" w:cs="Times New Roman"/>
              </w:rPr>
            </w:pPr>
            <w:r w:rsidRPr="00614E66">
              <w:rPr>
                <w:rFonts w:ascii="Times New Roman" w:hAnsi="Times New Roman" w:cs="Times New Roman"/>
              </w:rPr>
              <w:t>—</w:t>
            </w:r>
          </w:p>
        </w:tc>
      </w:tr>
      <w:tr w14:paraId="73E5E5D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6F25A51" w14:textId="77777777">
            <w:pPr>
              <w:rPr>
                <w:rFonts w:ascii="Times New Roman" w:hAnsi="Times New Roman" w:cs="Times New Roman"/>
              </w:rPr>
            </w:pPr>
            <w:r w:rsidRPr="00614E66">
              <w:rPr>
                <w:rFonts w:ascii="Times New Roman" w:hAnsi="Times New Roman" w:cs="Times New Roman"/>
              </w:rPr>
              <w:t>Chlorobenzene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A7FB09E" w14:textId="77777777">
            <w:pPr>
              <w:rPr>
                <w:rFonts w:ascii="Times New Roman" w:hAnsi="Times New Roman" w:cs="Times New Roman"/>
              </w:rPr>
            </w:pPr>
            <w:r w:rsidRPr="00614E66">
              <w:rPr>
                <w:rFonts w:ascii="Times New Roman" w:hAnsi="Times New Roman" w:cs="Times New Roman"/>
              </w:rPr>
              <w:t>108-90-7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FA7530C" w14:textId="77777777">
            <w:pPr>
              <w:rPr>
                <w:rFonts w:ascii="Times New Roman" w:hAnsi="Times New Roman" w:cs="Times New Roman"/>
              </w:rPr>
            </w:pPr>
            <w:r w:rsidRPr="00614E66">
              <w:rPr>
                <w:rFonts w:ascii="Times New Roman" w:hAnsi="Times New Roman" w:cs="Times New Roman"/>
              </w:rPr>
              <w:t>75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129CF4C" w14:textId="77777777">
            <w:pPr>
              <w:rPr>
                <w:rFonts w:ascii="Times New Roman" w:hAnsi="Times New Roman" w:cs="Times New Roman"/>
              </w:rPr>
            </w:pPr>
            <w:r w:rsidRPr="00614E66">
              <w:rPr>
                <w:rFonts w:ascii="Times New Roman" w:hAnsi="Times New Roman" w:cs="Times New Roman"/>
              </w:rPr>
              <w:t>350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C026B94" w14:textId="77777777">
            <w:pPr>
              <w:rPr>
                <w:rFonts w:ascii="Times New Roman" w:hAnsi="Times New Roman" w:cs="Times New Roman"/>
              </w:rPr>
            </w:pPr>
            <w:r w:rsidRPr="00614E66">
              <w:rPr>
                <w:rFonts w:ascii="Times New Roman" w:hAnsi="Times New Roman" w:cs="Times New Roman"/>
              </w:rPr>
              <w:t>—</w:t>
            </w:r>
          </w:p>
        </w:tc>
      </w:tr>
      <w:tr w14:paraId="4C5BFBD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5AFDB46" w14:textId="77777777">
            <w:pPr>
              <w:rPr>
                <w:rFonts w:ascii="Times New Roman" w:hAnsi="Times New Roman" w:cs="Times New Roman"/>
              </w:rPr>
            </w:pPr>
            <w:r w:rsidRPr="00614E66">
              <w:rPr>
                <w:rFonts w:ascii="Times New Roman" w:hAnsi="Times New Roman" w:cs="Times New Roman"/>
              </w:rPr>
              <w:t>o-</w:t>
            </w:r>
            <w:r w:rsidRPr="00614E66">
              <w:rPr>
                <w:rFonts w:ascii="Times New Roman" w:hAnsi="Times New Roman" w:cs="Times New Roman"/>
              </w:rPr>
              <w:t>Chlorobenzylidene</w:t>
            </w:r>
            <w:r w:rsidRPr="00614E66">
              <w:rPr>
                <w:rFonts w:ascii="Times New Roman" w:hAnsi="Times New Roman" w:cs="Times New Roman"/>
              </w:rPr>
              <w:t xml:space="preserve"> malononitrile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67BE8AA" w14:textId="77777777">
            <w:pPr>
              <w:rPr>
                <w:rFonts w:ascii="Times New Roman" w:hAnsi="Times New Roman" w:cs="Times New Roman"/>
              </w:rPr>
            </w:pPr>
            <w:r w:rsidRPr="00614E66">
              <w:rPr>
                <w:rFonts w:ascii="Times New Roman" w:hAnsi="Times New Roman" w:cs="Times New Roman"/>
              </w:rPr>
              <w:t>2698-41-1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A99B299" w14:textId="77777777">
            <w:pPr>
              <w:rPr>
                <w:rFonts w:ascii="Times New Roman" w:hAnsi="Times New Roman" w:cs="Times New Roman"/>
              </w:rPr>
            </w:pPr>
            <w:r w:rsidRPr="00614E66">
              <w:rPr>
                <w:rFonts w:ascii="Times New Roman" w:hAnsi="Times New Roman" w:cs="Times New Roman"/>
              </w:rPr>
              <w:t>0.05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565868E" w14:textId="77777777">
            <w:pPr>
              <w:rPr>
                <w:rFonts w:ascii="Times New Roman" w:hAnsi="Times New Roman" w:cs="Times New Roman"/>
              </w:rPr>
            </w:pPr>
            <w:r w:rsidRPr="00614E66">
              <w:rPr>
                <w:rFonts w:ascii="Times New Roman" w:hAnsi="Times New Roman" w:cs="Times New Roman"/>
              </w:rPr>
              <w:t>0.4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2E7A970" w14:textId="77777777">
            <w:pPr>
              <w:rPr>
                <w:rFonts w:ascii="Times New Roman" w:hAnsi="Times New Roman" w:cs="Times New Roman"/>
              </w:rPr>
            </w:pPr>
            <w:r w:rsidRPr="00614E66">
              <w:rPr>
                <w:rFonts w:ascii="Times New Roman" w:hAnsi="Times New Roman" w:cs="Times New Roman"/>
              </w:rPr>
              <w:t>—</w:t>
            </w:r>
          </w:p>
        </w:tc>
      </w:tr>
      <w:tr w14:paraId="66B7AC8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FD92BE3" w14:textId="77777777">
            <w:pPr>
              <w:rPr>
                <w:rFonts w:ascii="Times New Roman" w:hAnsi="Times New Roman" w:cs="Times New Roman"/>
              </w:rPr>
            </w:pPr>
            <w:r w:rsidRPr="00614E66">
              <w:rPr>
                <w:rFonts w:ascii="Times New Roman" w:hAnsi="Times New Roman" w:cs="Times New Roman"/>
              </w:rPr>
              <w:t>Chlorobromomethane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97599ED" w14:textId="77777777">
            <w:pPr>
              <w:rPr>
                <w:rFonts w:ascii="Times New Roman" w:hAnsi="Times New Roman" w:cs="Times New Roman"/>
              </w:rPr>
            </w:pPr>
            <w:r w:rsidRPr="00614E66">
              <w:rPr>
                <w:rFonts w:ascii="Times New Roman" w:hAnsi="Times New Roman" w:cs="Times New Roman"/>
              </w:rPr>
              <w:t>74-97-5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F9EF9AE" w14:textId="77777777">
            <w:pPr>
              <w:rPr>
                <w:rFonts w:ascii="Times New Roman" w:hAnsi="Times New Roman" w:cs="Times New Roman"/>
              </w:rPr>
            </w:pPr>
            <w:r w:rsidRPr="00614E66">
              <w:rPr>
                <w:rFonts w:ascii="Times New Roman" w:hAnsi="Times New Roman" w:cs="Times New Roman"/>
              </w:rPr>
              <w:t>200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0DD6738" w14:textId="77777777">
            <w:pPr>
              <w:rPr>
                <w:rFonts w:ascii="Times New Roman" w:hAnsi="Times New Roman" w:cs="Times New Roman"/>
              </w:rPr>
            </w:pPr>
            <w:r w:rsidRPr="00614E66">
              <w:rPr>
                <w:rFonts w:ascii="Times New Roman" w:hAnsi="Times New Roman" w:cs="Times New Roman"/>
              </w:rPr>
              <w:t>1050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8CDB578" w14:textId="77777777">
            <w:pPr>
              <w:rPr>
                <w:rFonts w:ascii="Times New Roman" w:hAnsi="Times New Roman" w:cs="Times New Roman"/>
              </w:rPr>
            </w:pPr>
            <w:r w:rsidRPr="00614E66">
              <w:rPr>
                <w:rFonts w:ascii="Times New Roman" w:hAnsi="Times New Roman" w:cs="Times New Roman"/>
              </w:rPr>
              <w:t>—</w:t>
            </w:r>
          </w:p>
        </w:tc>
      </w:tr>
      <w:tr w14:paraId="504722D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F62EBD9" w14:textId="77777777">
            <w:pPr>
              <w:rPr>
                <w:rFonts w:ascii="Times New Roman" w:hAnsi="Times New Roman" w:cs="Times New Roman"/>
              </w:rPr>
            </w:pPr>
            <w:r w:rsidRPr="00614E66">
              <w:rPr>
                <w:rFonts w:ascii="Times New Roman" w:hAnsi="Times New Roman" w:cs="Times New Roman"/>
              </w:rPr>
              <w:t>2-Chloro-1,3-butadiene; see beta-Chloroprene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0FEA2C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3B74F9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A74F62C"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414E2A2" w14:textId="77777777">
            <w:pPr>
              <w:rPr>
                <w:rFonts w:ascii="Times New Roman" w:hAnsi="Times New Roman" w:cs="Times New Roman"/>
              </w:rPr>
            </w:pPr>
          </w:p>
        </w:tc>
      </w:tr>
      <w:tr w14:paraId="08A5E26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4115319" w14:textId="77777777">
            <w:pPr>
              <w:rPr>
                <w:rFonts w:ascii="Times New Roman" w:hAnsi="Times New Roman" w:cs="Times New Roman"/>
              </w:rPr>
            </w:pPr>
            <w:r w:rsidRPr="00614E66">
              <w:rPr>
                <w:rFonts w:ascii="Times New Roman" w:hAnsi="Times New Roman" w:cs="Times New Roman"/>
              </w:rPr>
              <w:t>Chlorodiphenyl</w:t>
            </w:r>
            <w:r w:rsidRPr="00614E66">
              <w:rPr>
                <w:rFonts w:ascii="Times New Roman" w:hAnsi="Times New Roman" w:cs="Times New Roman"/>
              </w:rPr>
              <w:t xml:space="preserve"> (42% Chlorine) (PCB)</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7ADC59E" w14:textId="77777777">
            <w:pPr>
              <w:rPr>
                <w:rFonts w:ascii="Times New Roman" w:hAnsi="Times New Roman" w:cs="Times New Roman"/>
              </w:rPr>
            </w:pPr>
            <w:r w:rsidRPr="00614E66">
              <w:rPr>
                <w:rFonts w:ascii="Times New Roman" w:hAnsi="Times New Roman" w:cs="Times New Roman"/>
              </w:rPr>
              <w:t>53469-21-9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0830894"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DECE8DC"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4AE2A9E" w14:textId="77777777">
            <w:pPr>
              <w:rPr>
                <w:rFonts w:ascii="Times New Roman" w:hAnsi="Times New Roman" w:cs="Times New Roman"/>
              </w:rPr>
            </w:pPr>
            <w:r w:rsidRPr="00614E66">
              <w:rPr>
                <w:rFonts w:ascii="Times New Roman" w:hAnsi="Times New Roman" w:cs="Times New Roman"/>
              </w:rPr>
              <w:t>X</w:t>
            </w:r>
          </w:p>
        </w:tc>
      </w:tr>
      <w:tr w14:paraId="6B72731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EEBCF60" w14:textId="77777777">
            <w:pPr>
              <w:rPr>
                <w:rFonts w:ascii="Times New Roman" w:hAnsi="Times New Roman" w:cs="Times New Roman"/>
              </w:rPr>
            </w:pPr>
            <w:r w:rsidRPr="00614E66">
              <w:rPr>
                <w:rFonts w:ascii="Times New Roman" w:hAnsi="Times New Roman" w:cs="Times New Roman"/>
              </w:rPr>
              <w:t>Chlorodiphenyl</w:t>
            </w:r>
            <w:r w:rsidRPr="00614E66">
              <w:rPr>
                <w:rFonts w:ascii="Times New Roman" w:hAnsi="Times New Roman" w:cs="Times New Roman"/>
              </w:rPr>
              <w:t xml:space="preserve"> (54% Chlorine) (PCB)</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77F9209" w14:textId="77777777">
            <w:pPr>
              <w:rPr>
                <w:rFonts w:ascii="Times New Roman" w:hAnsi="Times New Roman" w:cs="Times New Roman"/>
              </w:rPr>
            </w:pPr>
            <w:r w:rsidRPr="00614E66">
              <w:rPr>
                <w:rFonts w:ascii="Times New Roman" w:hAnsi="Times New Roman" w:cs="Times New Roman"/>
              </w:rPr>
              <w:t>11097-69-1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41215ED"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4DFD07C" w14:textId="77777777">
            <w:pPr>
              <w:rPr>
                <w:rFonts w:ascii="Times New Roman" w:hAnsi="Times New Roman" w:cs="Times New Roman"/>
              </w:rPr>
            </w:pPr>
            <w:r w:rsidRPr="00614E66">
              <w:rPr>
                <w:rFonts w:ascii="Times New Roman" w:hAnsi="Times New Roman" w:cs="Times New Roman"/>
              </w:rPr>
              <w:t>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94DDF0A" w14:textId="77777777">
            <w:pPr>
              <w:rPr>
                <w:rFonts w:ascii="Times New Roman" w:hAnsi="Times New Roman" w:cs="Times New Roman"/>
              </w:rPr>
            </w:pPr>
            <w:r w:rsidRPr="00614E66">
              <w:rPr>
                <w:rFonts w:ascii="Times New Roman" w:hAnsi="Times New Roman" w:cs="Times New Roman"/>
              </w:rPr>
              <w:t>X</w:t>
            </w:r>
          </w:p>
        </w:tc>
      </w:tr>
      <w:tr w14:paraId="3E780EB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0B67893" w14:textId="77777777">
            <w:pPr>
              <w:rPr>
                <w:rFonts w:ascii="Times New Roman" w:hAnsi="Times New Roman" w:cs="Times New Roman"/>
              </w:rPr>
            </w:pPr>
            <w:r w:rsidRPr="00614E66">
              <w:rPr>
                <w:rFonts w:ascii="Times New Roman" w:hAnsi="Times New Roman" w:cs="Times New Roman"/>
              </w:rPr>
              <w:t>1-Chloro,2,3-epoxypropane; see Epichlorohydrin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33C67DC"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F692F34"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1448DE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E055AC5" w14:textId="77777777">
            <w:pPr>
              <w:rPr>
                <w:rFonts w:ascii="Times New Roman" w:hAnsi="Times New Roman" w:cs="Times New Roman"/>
              </w:rPr>
            </w:pPr>
          </w:p>
        </w:tc>
      </w:tr>
      <w:tr w14:paraId="6FCE35D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ED9191C" w14:textId="77777777">
            <w:pPr>
              <w:rPr>
                <w:rFonts w:ascii="Times New Roman" w:hAnsi="Times New Roman" w:cs="Times New Roman"/>
              </w:rPr>
            </w:pPr>
            <w:r w:rsidRPr="00614E66">
              <w:rPr>
                <w:rFonts w:ascii="Times New Roman" w:hAnsi="Times New Roman" w:cs="Times New Roman"/>
              </w:rPr>
              <w:t>2-Chloroethanol; see Ethylene chlorohydrin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9A51B78"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E1B8B5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1BD1353"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D9B09A7" w14:textId="77777777">
            <w:pPr>
              <w:rPr>
                <w:rFonts w:ascii="Times New Roman" w:hAnsi="Times New Roman" w:cs="Times New Roman"/>
              </w:rPr>
            </w:pPr>
          </w:p>
        </w:tc>
      </w:tr>
      <w:tr w14:paraId="48AB0DE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4F461C8" w14:textId="77777777">
            <w:pPr>
              <w:rPr>
                <w:rFonts w:ascii="Times New Roman" w:hAnsi="Times New Roman" w:cs="Times New Roman"/>
              </w:rPr>
            </w:pPr>
            <w:r w:rsidRPr="00614E66">
              <w:rPr>
                <w:rFonts w:ascii="Times New Roman" w:hAnsi="Times New Roman" w:cs="Times New Roman"/>
              </w:rPr>
              <w:t>Chloroethylene; see Vinyl chloride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E58060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1ED1D1A"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0825C5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41E4787" w14:textId="77777777">
            <w:pPr>
              <w:rPr>
                <w:rFonts w:ascii="Times New Roman" w:hAnsi="Times New Roman" w:cs="Times New Roman"/>
              </w:rPr>
            </w:pPr>
          </w:p>
        </w:tc>
      </w:tr>
      <w:tr w14:paraId="6D4610F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540A371" w14:textId="77777777">
            <w:pPr>
              <w:rPr>
                <w:rFonts w:ascii="Times New Roman" w:hAnsi="Times New Roman" w:cs="Times New Roman"/>
              </w:rPr>
            </w:pPr>
            <w:r w:rsidRPr="00614E66">
              <w:rPr>
                <w:rFonts w:ascii="Times New Roman" w:hAnsi="Times New Roman" w:cs="Times New Roman"/>
              </w:rPr>
              <w:t>Chloroform (Trichloromethane)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BCB080E" w14:textId="77777777">
            <w:pPr>
              <w:rPr>
                <w:rFonts w:ascii="Times New Roman" w:hAnsi="Times New Roman" w:cs="Times New Roman"/>
              </w:rPr>
            </w:pPr>
            <w:r w:rsidRPr="00614E66">
              <w:rPr>
                <w:rFonts w:ascii="Times New Roman" w:hAnsi="Times New Roman" w:cs="Times New Roman"/>
              </w:rPr>
              <w:t>67-66-3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700F168" w14:textId="77777777">
            <w:pPr>
              <w:rPr>
                <w:rFonts w:ascii="Times New Roman" w:hAnsi="Times New Roman" w:cs="Times New Roman"/>
              </w:rPr>
            </w:pPr>
            <w:r w:rsidRPr="00614E66">
              <w:rPr>
                <w:rFonts w:ascii="Times New Roman" w:hAnsi="Times New Roman" w:cs="Times New Roman"/>
              </w:rPr>
              <w:t>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A39E10C" w14:textId="77777777">
            <w:pPr>
              <w:rPr>
                <w:rFonts w:ascii="Times New Roman" w:hAnsi="Times New Roman" w:cs="Times New Roman"/>
              </w:rPr>
            </w:pPr>
            <w:r w:rsidRPr="00614E66">
              <w:rPr>
                <w:rFonts w:ascii="Times New Roman" w:hAnsi="Times New Roman" w:cs="Times New Roman"/>
              </w:rPr>
              <w:t>240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97B6106" w14:textId="77777777">
            <w:pPr>
              <w:rPr>
                <w:rFonts w:ascii="Times New Roman" w:hAnsi="Times New Roman" w:cs="Times New Roman"/>
              </w:rPr>
            </w:pPr>
            <w:r w:rsidRPr="00614E66">
              <w:rPr>
                <w:rFonts w:ascii="Times New Roman" w:hAnsi="Times New Roman" w:cs="Times New Roman"/>
              </w:rPr>
              <w:t>—</w:t>
            </w:r>
          </w:p>
        </w:tc>
      </w:tr>
      <w:tr w14:paraId="086576D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4051817" w14:textId="77777777">
            <w:pPr>
              <w:rPr>
                <w:rFonts w:ascii="Times New Roman" w:hAnsi="Times New Roman" w:cs="Times New Roman"/>
              </w:rPr>
            </w:pPr>
            <w:r w:rsidRPr="00614E66">
              <w:rPr>
                <w:rFonts w:ascii="Times New Roman" w:hAnsi="Times New Roman" w:cs="Times New Roman"/>
              </w:rPr>
              <w:t>bis(</w:t>
            </w:r>
            <w:r w:rsidRPr="00614E66">
              <w:rPr>
                <w:rFonts w:ascii="Times New Roman" w:hAnsi="Times New Roman" w:cs="Times New Roman"/>
              </w:rPr>
              <w:t>Chloromethyl) ether; see </w:t>
            </w:r>
            <w:hyperlink r:id="rId173" w:history="1">
              <w:r w:rsidRPr="00614E66">
                <w:rPr>
                  <w:rStyle w:val="Hyperlink"/>
                  <w:rFonts w:ascii="Times New Roman" w:hAnsi="Times New Roman" w:cs="Times New Roman"/>
                </w:rPr>
                <w:t>§ 1915.1008</w:t>
              </w:r>
            </w:hyperlink>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279EDB7" w14:textId="77777777">
            <w:pPr>
              <w:rPr>
                <w:rFonts w:ascii="Times New Roman" w:hAnsi="Times New Roman" w:cs="Times New Roman"/>
              </w:rPr>
            </w:pPr>
            <w:r w:rsidRPr="00614E66">
              <w:rPr>
                <w:rFonts w:ascii="Times New Roman" w:hAnsi="Times New Roman" w:cs="Times New Roman"/>
              </w:rPr>
              <w:t>542-88-1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AA16AA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D84AAE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59E63BF" w14:textId="77777777">
            <w:pPr>
              <w:rPr>
                <w:rFonts w:ascii="Times New Roman" w:hAnsi="Times New Roman" w:cs="Times New Roman"/>
              </w:rPr>
            </w:pPr>
          </w:p>
        </w:tc>
      </w:tr>
      <w:tr w14:paraId="3E2E2B8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78C275D" w14:textId="77777777">
            <w:pPr>
              <w:rPr>
                <w:rFonts w:ascii="Times New Roman" w:hAnsi="Times New Roman" w:cs="Times New Roman"/>
              </w:rPr>
            </w:pPr>
            <w:r w:rsidRPr="00614E66">
              <w:rPr>
                <w:rFonts w:ascii="Times New Roman" w:hAnsi="Times New Roman" w:cs="Times New Roman"/>
              </w:rPr>
              <w:t>Chloromethyl methyl ether; see </w:t>
            </w:r>
            <w:hyperlink r:id="rId174" w:history="1">
              <w:r w:rsidRPr="00614E66">
                <w:rPr>
                  <w:rStyle w:val="Hyperlink"/>
                  <w:rFonts w:ascii="Times New Roman" w:hAnsi="Times New Roman" w:cs="Times New Roman"/>
                </w:rPr>
                <w:t>§ 1915.1006</w:t>
              </w:r>
            </w:hyperlink>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6CEE2CB" w14:textId="77777777">
            <w:pPr>
              <w:rPr>
                <w:rFonts w:ascii="Times New Roman" w:hAnsi="Times New Roman" w:cs="Times New Roman"/>
              </w:rPr>
            </w:pPr>
            <w:r w:rsidRPr="00614E66">
              <w:rPr>
                <w:rFonts w:ascii="Times New Roman" w:hAnsi="Times New Roman" w:cs="Times New Roman"/>
              </w:rPr>
              <w:t>107-30-2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9DF4E94"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6D64C8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6427278" w14:textId="77777777">
            <w:pPr>
              <w:rPr>
                <w:rFonts w:ascii="Times New Roman" w:hAnsi="Times New Roman" w:cs="Times New Roman"/>
              </w:rPr>
            </w:pPr>
          </w:p>
        </w:tc>
      </w:tr>
      <w:tr w14:paraId="56FCC10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C47B966" w14:textId="77777777">
            <w:pPr>
              <w:rPr>
                <w:rFonts w:ascii="Times New Roman" w:hAnsi="Times New Roman" w:cs="Times New Roman"/>
              </w:rPr>
            </w:pPr>
            <w:r w:rsidRPr="00614E66">
              <w:rPr>
                <w:rFonts w:ascii="Times New Roman" w:hAnsi="Times New Roman" w:cs="Times New Roman"/>
              </w:rPr>
              <w:t>1-Chloro-1-nitropropane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6A0471C" w14:textId="77777777">
            <w:pPr>
              <w:rPr>
                <w:rFonts w:ascii="Times New Roman" w:hAnsi="Times New Roman" w:cs="Times New Roman"/>
              </w:rPr>
            </w:pPr>
            <w:r w:rsidRPr="00614E66">
              <w:rPr>
                <w:rFonts w:ascii="Times New Roman" w:hAnsi="Times New Roman" w:cs="Times New Roman"/>
              </w:rPr>
              <w:t>600-25-9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DD4DAD5" w14:textId="77777777">
            <w:pPr>
              <w:rPr>
                <w:rFonts w:ascii="Times New Roman" w:hAnsi="Times New Roman" w:cs="Times New Roman"/>
              </w:rPr>
            </w:pPr>
            <w:r w:rsidRPr="00614E66">
              <w:rPr>
                <w:rFonts w:ascii="Times New Roman" w:hAnsi="Times New Roman" w:cs="Times New Roman"/>
              </w:rPr>
              <w:t>20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9DBF92B" w14:textId="77777777">
            <w:pPr>
              <w:rPr>
                <w:rFonts w:ascii="Times New Roman" w:hAnsi="Times New Roman" w:cs="Times New Roman"/>
              </w:rPr>
            </w:pPr>
            <w:r w:rsidRPr="00614E66">
              <w:rPr>
                <w:rFonts w:ascii="Times New Roman" w:hAnsi="Times New Roman" w:cs="Times New Roman"/>
              </w:rPr>
              <w:t>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6F2ADA6" w14:textId="77777777">
            <w:pPr>
              <w:rPr>
                <w:rFonts w:ascii="Times New Roman" w:hAnsi="Times New Roman" w:cs="Times New Roman"/>
              </w:rPr>
            </w:pPr>
            <w:r w:rsidRPr="00614E66">
              <w:rPr>
                <w:rFonts w:ascii="Times New Roman" w:hAnsi="Times New Roman" w:cs="Times New Roman"/>
              </w:rPr>
              <w:t>—</w:t>
            </w:r>
          </w:p>
        </w:tc>
      </w:tr>
      <w:tr w14:paraId="5646184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984F50B" w14:textId="77777777">
            <w:pPr>
              <w:rPr>
                <w:rFonts w:ascii="Times New Roman" w:hAnsi="Times New Roman" w:cs="Times New Roman"/>
              </w:rPr>
            </w:pPr>
            <w:r w:rsidRPr="00614E66">
              <w:rPr>
                <w:rFonts w:ascii="Times New Roman" w:hAnsi="Times New Roman" w:cs="Times New Roman"/>
              </w:rPr>
              <w:t>Chloropicrin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CB96AE2" w14:textId="77777777">
            <w:pPr>
              <w:rPr>
                <w:rFonts w:ascii="Times New Roman" w:hAnsi="Times New Roman" w:cs="Times New Roman"/>
              </w:rPr>
            </w:pPr>
            <w:r w:rsidRPr="00614E66">
              <w:rPr>
                <w:rFonts w:ascii="Times New Roman" w:hAnsi="Times New Roman" w:cs="Times New Roman"/>
              </w:rPr>
              <w:t>76-06-2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046294F" w14:textId="77777777">
            <w:pPr>
              <w:rPr>
                <w:rFonts w:ascii="Times New Roman" w:hAnsi="Times New Roman" w:cs="Times New Roman"/>
              </w:rPr>
            </w:pPr>
            <w:r w:rsidRPr="00614E66">
              <w:rPr>
                <w:rFonts w:ascii="Times New Roman" w:hAnsi="Times New Roman" w:cs="Times New Roman"/>
              </w:rPr>
              <w:t>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EAB80F0" w14:textId="77777777">
            <w:pPr>
              <w:rPr>
                <w:rFonts w:ascii="Times New Roman" w:hAnsi="Times New Roman" w:cs="Times New Roman"/>
              </w:rPr>
            </w:pPr>
            <w:r w:rsidRPr="00614E66">
              <w:rPr>
                <w:rFonts w:ascii="Times New Roman" w:hAnsi="Times New Roman" w:cs="Times New Roman"/>
              </w:rPr>
              <w:t>0.7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47E245E" w14:textId="77777777">
            <w:pPr>
              <w:rPr>
                <w:rFonts w:ascii="Times New Roman" w:hAnsi="Times New Roman" w:cs="Times New Roman"/>
              </w:rPr>
            </w:pPr>
          </w:p>
        </w:tc>
      </w:tr>
      <w:tr w14:paraId="6395CFD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A1ECF89" w14:textId="77777777">
            <w:pPr>
              <w:rPr>
                <w:rFonts w:ascii="Times New Roman" w:hAnsi="Times New Roman" w:cs="Times New Roman"/>
              </w:rPr>
            </w:pPr>
            <w:r w:rsidRPr="00614E66">
              <w:rPr>
                <w:rFonts w:ascii="Times New Roman" w:hAnsi="Times New Roman" w:cs="Times New Roman"/>
              </w:rPr>
              <w:t>beta-Chloroprene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B0C8FE3" w14:textId="77777777">
            <w:pPr>
              <w:rPr>
                <w:rFonts w:ascii="Times New Roman" w:hAnsi="Times New Roman" w:cs="Times New Roman"/>
              </w:rPr>
            </w:pPr>
            <w:r w:rsidRPr="00614E66">
              <w:rPr>
                <w:rFonts w:ascii="Times New Roman" w:hAnsi="Times New Roman" w:cs="Times New Roman"/>
              </w:rPr>
              <w:t>126-99-8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BF8DE7D" w14:textId="77777777">
            <w:pPr>
              <w:rPr>
                <w:rFonts w:ascii="Times New Roman" w:hAnsi="Times New Roman" w:cs="Times New Roman"/>
              </w:rPr>
            </w:pPr>
            <w:r w:rsidRPr="00614E66">
              <w:rPr>
                <w:rFonts w:ascii="Times New Roman" w:hAnsi="Times New Roman" w:cs="Times New Roman"/>
              </w:rPr>
              <w:t>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57C5852" w14:textId="77777777">
            <w:pPr>
              <w:rPr>
                <w:rFonts w:ascii="Times New Roman" w:hAnsi="Times New Roman" w:cs="Times New Roman"/>
              </w:rPr>
            </w:pPr>
            <w:r w:rsidRPr="00614E66">
              <w:rPr>
                <w:rFonts w:ascii="Times New Roman" w:hAnsi="Times New Roman" w:cs="Times New Roman"/>
              </w:rPr>
              <w:t>90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E5525BE" w14:textId="77777777">
            <w:pPr>
              <w:rPr>
                <w:rFonts w:ascii="Times New Roman" w:hAnsi="Times New Roman" w:cs="Times New Roman"/>
              </w:rPr>
            </w:pPr>
            <w:r w:rsidRPr="00614E66">
              <w:rPr>
                <w:rFonts w:ascii="Times New Roman" w:hAnsi="Times New Roman" w:cs="Times New Roman"/>
              </w:rPr>
              <w:t>X</w:t>
            </w:r>
          </w:p>
        </w:tc>
      </w:tr>
      <w:tr w14:paraId="5F5FD1B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553B245" w14:textId="77777777">
            <w:pPr>
              <w:rPr>
                <w:rFonts w:ascii="Times New Roman" w:hAnsi="Times New Roman" w:cs="Times New Roman"/>
              </w:rPr>
            </w:pPr>
            <w:r w:rsidRPr="00614E66">
              <w:rPr>
                <w:rFonts w:ascii="Times New Roman" w:hAnsi="Times New Roman" w:cs="Times New Roman"/>
              </w:rPr>
              <w:t>2-Chloro-6-(trichloromethyl) pyridine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6EAACE5" w14:textId="77777777">
            <w:pPr>
              <w:rPr>
                <w:rFonts w:ascii="Times New Roman" w:hAnsi="Times New Roman" w:cs="Times New Roman"/>
              </w:rPr>
            </w:pPr>
            <w:r w:rsidRPr="00614E66">
              <w:rPr>
                <w:rFonts w:ascii="Times New Roman" w:hAnsi="Times New Roman" w:cs="Times New Roman"/>
              </w:rPr>
              <w:t>1929-82-4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3F7D75C"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60DBC29"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7F865A3" w14:textId="77777777">
            <w:pPr>
              <w:rPr>
                <w:rFonts w:ascii="Times New Roman" w:hAnsi="Times New Roman" w:cs="Times New Roman"/>
              </w:rPr>
            </w:pPr>
          </w:p>
        </w:tc>
      </w:tr>
      <w:tr w14:paraId="56CFA2B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79FC44F8"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DEEDDD8"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FC19C22"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18F9713"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CA37BC2" w14:textId="77777777">
            <w:pPr>
              <w:rPr>
                <w:rFonts w:ascii="Times New Roman" w:hAnsi="Times New Roman" w:cs="Times New Roman"/>
              </w:rPr>
            </w:pPr>
            <w:r w:rsidRPr="00614E66">
              <w:rPr>
                <w:rFonts w:ascii="Times New Roman" w:hAnsi="Times New Roman" w:cs="Times New Roman"/>
              </w:rPr>
              <w:t>—</w:t>
            </w:r>
          </w:p>
        </w:tc>
      </w:tr>
      <w:tr w14:paraId="41CB78A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76A2D771"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02FFF63"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C656430"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8C15C81"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D069D40" w14:textId="77777777">
            <w:pPr>
              <w:rPr>
                <w:rFonts w:ascii="Times New Roman" w:hAnsi="Times New Roman" w:cs="Times New Roman"/>
              </w:rPr>
            </w:pPr>
            <w:r w:rsidRPr="00614E66">
              <w:rPr>
                <w:rFonts w:ascii="Times New Roman" w:hAnsi="Times New Roman" w:cs="Times New Roman"/>
              </w:rPr>
              <w:t>—</w:t>
            </w:r>
          </w:p>
        </w:tc>
      </w:tr>
      <w:tr w14:paraId="0B4D618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5E0F87C" w14:textId="77777777">
            <w:pPr>
              <w:rPr>
                <w:rFonts w:ascii="Times New Roman" w:hAnsi="Times New Roman" w:cs="Times New Roman"/>
              </w:rPr>
            </w:pPr>
            <w:r w:rsidRPr="00614E66">
              <w:rPr>
                <w:rFonts w:ascii="Times New Roman" w:hAnsi="Times New Roman" w:cs="Times New Roman"/>
              </w:rPr>
              <w:t>Chromium (II) compounds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2A98803"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CD3A233"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E02407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76FE914" w14:textId="77777777">
            <w:pPr>
              <w:rPr>
                <w:rFonts w:ascii="Times New Roman" w:hAnsi="Times New Roman" w:cs="Times New Roman"/>
              </w:rPr>
            </w:pPr>
          </w:p>
        </w:tc>
      </w:tr>
      <w:tr w14:paraId="16FF4E0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32A474C1" w14:textId="77777777">
            <w:pPr>
              <w:rPr>
                <w:rFonts w:ascii="Times New Roman" w:hAnsi="Times New Roman" w:cs="Times New Roman"/>
              </w:rPr>
            </w:pPr>
            <w:r w:rsidRPr="00614E66">
              <w:rPr>
                <w:rFonts w:ascii="Times New Roman" w:hAnsi="Times New Roman" w:cs="Times New Roman"/>
              </w:rPr>
              <w:t>(as Cr)</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A1FE6BA" w14:textId="77777777">
            <w:pPr>
              <w:rPr>
                <w:rFonts w:ascii="Times New Roman" w:hAnsi="Times New Roman" w:cs="Times New Roman"/>
              </w:rPr>
            </w:pPr>
            <w:r w:rsidRPr="00614E66">
              <w:rPr>
                <w:rFonts w:ascii="Times New Roman" w:hAnsi="Times New Roman" w:cs="Times New Roman"/>
              </w:rPr>
              <w:t>7440-47-3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4E36CDF"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3D49828" w14:textId="77777777">
            <w:pPr>
              <w:rPr>
                <w:rFonts w:ascii="Times New Roman" w:hAnsi="Times New Roman" w:cs="Times New Roman"/>
              </w:rPr>
            </w:pPr>
            <w:r w:rsidRPr="00614E66">
              <w:rPr>
                <w:rFonts w:ascii="Times New Roman" w:hAnsi="Times New Roman" w:cs="Times New Roman"/>
              </w:rPr>
              <w:t>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DDDF4A6" w14:textId="77777777">
            <w:pPr>
              <w:rPr>
                <w:rFonts w:ascii="Times New Roman" w:hAnsi="Times New Roman" w:cs="Times New Roman"/>
              </w:rPr>
            </w:pPr>
            <w:r w:rsidRPr="00614E66">
              <w:rPr>
                <w:rFonts w:ascii="Times New Roman" w:hAnsi="Times New Roman" w:cs="Times New Roman"/>
              </w:rPr>
              <w:t>—</w:t>
            </w:r>
          </w:p>
        </w:tc>
      </w:tr>
      <w:tr w14:paraId="6E0CE8A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B617EEB" w14:textId="77777777">
            <w:pPr>
              <w:rPr>
                <w:rFonts w:ascii="Times New Roman" w:hAnsi="Times New Roman" w:cs="Times New Roman"/>
              </w:rPr>
            </w:pPr>
            <w:r w:rsidRPr="00614E66">
              <w:rPr>
                <w:rFonts w:ascii="Times New Roman" w:hAnsi="Times New Roman" w:cs="Times New Roman"/>
              </w:rPr>
              <w:t>Chromium (III) compounds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64EDA6F"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A1E9EBA"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3BC2D9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52D1860" w14:textId="77777777">
            <w:pPr>
              <w:rPr>
                <w:rFonts w:ascii="Times New Roman" w:hAnsi="Times New Roman" w:cs="Times New Roman"/>
              </w:rPr>
            </w:pPr>
          </w:p>
        </w:tc>
      </w:tr>
      <w:tr w14:paraId="3C6207A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004616FA" w14:textId="77777777">
            <w:pPr>
              <w:rPr>
                <w:rFonts w:ascii="Times New Roman" w:hAnsi="Times New Roman" w:cs="Times New Roman"/>
              </w:rPr>
            </w:pPr>
            <w:r w:rsidRPr="00614E66">
              <w:rPr>
                <w:rFonts w:ascii="Times New Roman" w:hAnsi="Times New Roman" w:cs="Times New Roman"/>
              </w:rPr>
              <w:t>(as Cr)</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BEC333D" w14:textId="77777777">
            <w:pPr>
              <w:rPr>
                <w:rFonts w:ascii="Times New Roman" w:hAnsi="Times New Roman" w:cs="Times New Roman"/>
              </w:rPr>
            </w:pPr>
            <w:r w:rsidRPr="00614E66">
              <w:rPr>
                <w:rFonts w:ascii="Times New Roman" w:hAnsi="Times New Roman" w:cs="Times New Roman"/>
              </w:rPr>
              <w:t>7440-47-3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F766A67"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CDCBEF9" w14:textId="77777777">
            <w:pPr>
              <w:rPr>
                <w:rFonts w:ascii="Times New Roman" w:hAnsi="Times New Roman" w:cs="Times New Roman"/>
              </w:rPr>
            </w:pPr>
            <w:r w:rsidRPr="00614E66">
              <w:rPr>
                <w:rFonts w:ascii="Times New Roman" w:hAnsi="Times New Roman" w:cs="Times New Roman"/>
              </w:rPr>
              <w:t>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B9709DD" w14:textId="77777777">
            <w:pPr>
              <w:rPr>
                <w:rFonts w:ascii="Times New Roman" w:hAnsi="Times New Roman" w:cs="Times New Roman"/>
              </w:rPr>
            </w:pPr>
            <w:r w:rsidRPr="00614E66">
              <w:rPr>
                <w:rFonts w:ascii="Times New Roman" w:hAnsi="Times New Roman" w:cs="Times New Roman"/>
              </w:rPr>
              <w:t>—</w:t>
            </w:r>
          </w:p>
        </w:tc>
      </w:tr>
      <w:tr w14:paraId="3964C5B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7CB62A3" w14:textId="77777777">
            <w:pPr>
              <w:rPr>
                <w:rFonts w:ascii="Times New Roman" w:hAnsi="Times New Roman" w:cs="Times New Roman"/>
              </w:rPr>
            </w:pPr>
            <w:r w:rsidRPr="00614E66">
              <w:rPr>
                <w:rFonts w:ascii="Times New Roman" w:hAnsi="Times New Roman" w:cs="Times New Roman"/>
              </w:rPr>
              <w:t>Chromium (VI) compounds; see 1915.1026</w:t>
            </w:r>
            <w:r w:rsidRPr="00614E66">
              <w:rPr>
                <w:rFonts w:ascii="Times New Roman" w:hAnsi="Times New Roman" w:cs="Times New Roman"/>
                <w:vertAlign w:val="superscript"/>
              </w:rPr>
              <w:t>o</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093D510"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261BC7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A876883"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7C13040" w14:textId="77777777">
            <w:pPr>
              <w:rPr>
                <w:rFonts w:ascii="Times New Roman" w:hAnsi="Times New Roman" w:cs="Times New Roman"/>
              </w:rPr>
            </w:pPr>
          </w:p>
        </w:tc>
      </w:tr>
      <w:tr w14:paraId="05ECBB3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A02D03B" w14:textId="77777777">
            <w:pPr>
              <w:rPr>
                <w:rFonts w:ascii="Times New Roman" w:hAnsi="Times New Roman" w:cs="Times New Roman"/>
              </w:rPr>
            </w:pPr>
            <w:r w:rsidRPr="00614E66">
              <w:rPr>
                <w:rFonts w:ascii="Times New Roman" w:hAnsi="Times New Roman" w:cs="Times New Roman"/>
              </w:rPr>
              <w:t>Chromium metal and insol. salts (as Cr)</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8FB48D8" w14:textId="77777777">
            <w:pPr>
              <w:rPr>
                <w:rFonts w:ascii="Times New Roman" w:hAnsi="Times New Roman" w:cs="Times New Roman"/>
              </w:rPr>
            </w:pPr>
            <w:r w:rsidRPr="00614E66">
              <w:rPr>
                <w:rFonts w:ascii="Times New Roman" w:hAnsi="Times New Roman" w:cs="Times New Roman"/>
              </w:rPr>
              <w:t>7440-47-3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B263F0B"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54D41CA"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FE1D673" w14:textId="77777777">
            <w:pPr>
              <w:rPr>
                <w:rFonts w:ascii="Times New Roman" w:hAnsi="Times New Roman" w:cs="Times New Roman"/>
              </w:rPr>
            </w:pPr>
            <w:r w:rsidRPr="00614E66">
              <w:rPr>
                <w:rFonts w:ascii="Times New Roman" w:hAnsi="Times New Roman" w:cs="Times New Roman"/>
              </w:rPr>
              <w:t>—</w:t>
            </w:r>
          </w:p>
        </w:tc>
      </w:tr>
      <w:tr w14:paraId="488D605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5D6103B" w14:textId="77777777">
            <w:pPr>
              <w:rPr>
                <w:rFonts w:ascii="Times New Roman" w:hAnsi="Times New Roman" w:cs="Times New Roman"/>
              </w:rPr>
            </w:pPr>
            <w:r w:rsidRPr="00614E66">
              <w:rPr>
                <w:rFonts w:ascii="Times New Roman" w:hAnsi="Times New Roman" w:cs="Times New Roman"/>
              </w:rPr>
              <w:t>Chrysene; see Coal tar pitch volatiles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039819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92CAB9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1BF6265"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62EB2C8" w14:textId="77777777">
            <w:pPr>
              <w:rPr>
                <w:rFonts w:ascii="Times New Roman" w:hAnsi="Times New Roman" w:cs="Times New Roman"/>
              </w:rPr>
            </w:pPr>
          </w:p>
        </w:tc>
      </w:tr>
      <w:tr w14:paraId="55988DC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2B5166F" w14:textId="77777777">
            <w:pPr>
              <w:rPr>
                <w:rFonts w:ascii="Times New Roman" w:hAnsi="Times New Roman" w:cs="Times New Roman"/>
              </w:rPr>
            </w:pPr>
            <w:r w:rsidRPr="00614E66">
              <w:rPr>
                <w:rFonts w:ascii="Times New Roman" w:hAnsi="Times New Roman" w:cs="Times New Roman"/>
              </w:rPr>
              <w:t>Clopidol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82A88B3" w14:textId="77777777">
            <w:pPr>
              <w:rPr>
                <w:rFonts w:ascii="Times New Roman" w:hAnsi="Times New Roman" w:cs="Times New Roman"/>
              </w:rPr>
            </w:pPr>
            <w:r w:rsidRPr="00614E66">
              <w:rPr>
                <w:rFonts w:ascii="Times New Roman" w:hAnsi="Times New Roman" w:cs="Times New Roman"/>
              </w:rPr>
              <w:t>2971-90-6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2CB15E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4149883"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52B9FA6" w14:textId="77777777">
            <w:pPr>
              <w:rPr>
                <w:rFonts w:ascii="Times New Roman" w:hAnsi="Times New Roman" w:cs="Times New Roman"/>
              </w:rPr>
            </w:pPr>
          </w:p>
        </w:tc>
      </w:tr>
      <w:tr w14:paraId="299CF32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5883E967"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79DF3A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1992256"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AC720D2"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443017D" w14:textId="77777777">
            <w:pPr>
              <w:rPr>
                <w:rFonts w:ascii="Times New Roman" w:hAnsi="Times New Roman" w:cs="Times New Roman"/>
              </w:rPr>
            </w:pPr>
            <w:r w:rsidRPr="00614E66">
              <w:rPr>
                <w:rFonts w:ascii="Times New Roman" w:hAnsi="Times New Roman" w:cs="Times New Roman"/>
              </w:rPr>
              <w:t>—</w:t>
            </w:r>
          </w:p>
        </w:tc>
      </w:tr>
      <w:tr w14:paraId="6133B27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0528D160"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9F4F7D1"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5D3B949"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677ED5F"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1DA5D21" w14:textId="77777777">
            <w:pPr>
              <w:rPr>
                <w:rFonts w:ascii="Times New Roman" w:hAnsi="Times New Roman" w:cs="Times New Roman"/>
              </w:rPr>
            </w:pPr>
            <w:r w:rsidRPr="00614E66">
              <w:rPr>
                <w:rFonts w:ascii="Times New Roman" w:hAnsi="Times New Roman" w:cs="Times New Roman"/>
              </w:rPr>
              <w:t>—</w:t>
            </w:r>
          </w:p>
        </w:tc>
      </w:tr>
      <w:tr w14:paraId="6FB2BAE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753A78D" w14:textId="77777777">
            <w:pPr>
              <w:rPr>
                <w:rFonts w:ascii="Times New Roman" w:hAnsi="Times New Roman" w:cs="Times New Roman"/>
              </w:rPr>
            </w:pPr>
            <w:r w:rsidRPr="00614E66">
              <w:rPr>
                <w:rFonts w:ascii="Times New Roman" w:hAnsi="Times New Roman" w:cs="Times New Roman"/>
              </w:rPr>
              <w:t xml:space="preserve">Coal tar pitch volatiles (benzene soluble fraction), anthracene, </w:t>
            </w:r>
            <w:r w:rsidRPr="00614E66">
              <w:rPr>
                <w:rFonts w:ascii="Times New Roman" w:hAnsi="Times New Roman" w:cs="Times New Roman"/>
              </w:rPr>
              <w:t>BaP</w:t>
            </w:r>
            <w:r w:rsidRPr="00614E66">
              <w:rPr>
                <w:rFonts w:ascii="Times New Roman" w:hAnsi="Times New Roman" w:cs="Times New Roman"/>
              </w:rPr>
              <w:t>, phenanthrene, acridine, chrysene, pyrene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F4F97E6" w14:textId="77777777">
            <w:pPr>
              <w:rPr>
                <w:rFonts w:ascii="Times New Roman" w:hAnsi="Times New Roman" w:cs="Times New Roman"/>
              </w:rPr>
            </w:pPr>
            <w:r w:rsidRPr="00614E66">
              <w:rPr>
                <w:rFonts w:ascii="Times New Roman" w:hAnsi="Times New Roman" w:cs="Times New Roman"/>
              </w:rPr>
              <w:t>65966-93-2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B833DEE"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4EB922D" w14:textId="77777777">
            <w:pPr>
              <w:rPr>
                <w:rFonts w:ascii="Times New Roman" w:hAnsi="Times New Roman" w:cs="Times New Roman"/>
              </w:rPr>
            </w:pPr>
            <w:r w:rsidRPr="00614E66">
              <w:rPr>
                <w:rFonts w:ascii="Times New Roman" w:hAnsi="Times New Roman" w:cs="Times New Roman"/>
              </w:rPr>
              <w:t>0.2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C53A376" w14:textId="77777777">
            <w:pPr>
              <w:rPr>
                <w:rFonts w:ascii="Times New Roman" w:hAnsi="Times New Roman" w:cs="Times New Roman"/>
              </w:rPr>
            </w:pPr>
            <w:r w:rsidRPr="00614E66">
              <w:rPr>
                <w:rFonts w:ascii="Times New Roman" w:hAnsi="Times New Roman" w:cs="Times New Roman"/>
              </w:rPr>
              <w:t>—</w:t>
            </w:r>
          </w:p>
        </w:tc>
      </w:tr>
      <w:tr w14:paraId="6F4D5CF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6B95CB4" w14:textId="77777777">
            <w:pPr>
              <w:rPr>
                <w:rFonts w:ascii="Times New Roman" w:hAnsi="Times New Roman" w:cs="Times New Roman"/>
              </w:rPr>
            </w:pPr>
            <w:r w:rsidRPr="00614E66">
              <w:rPr>
                <w:rFonts w:ascii="Times New Roman" w:hAnsi="Times New Roman" w:cs="Times New Roman"/>
              </w:rPr>
              <w:t>Cobalt metal, dust, and fume (as Co)</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0263A24" w14:textId="77777777">
            <w:pPr>
              <w:rPr>
                <w:rFonts w:ascii="Times New Roman" w:hAnsi="Times New Roman" w:cs="Times New Roman"/>
              </w:rPr>
            </w:pPr>
            <w:r w:rsidRPr="00614E66">
              <w:rPr>
                <w:rFonts w:ascii="Times New Roman" w:hAnsi="Times New Roman" w:cs="Times New Roman"/>
              </w:rPr>
              <w:t>7440-48-4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59114E6"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9DBA0A3" w14:textId="77777777">
            <w:pPr>
              <w:rPr>
                <w:rFonts w:ascii="Times New Roman" w:hAnsi="Times New Roman" w:cs="Times New Roman"/>
              </w:rPr>
            </w:pPr>
            <w:r w:rsidRPr="00614E66">
              <w:rPr>
                <w:rFonts w:ascii="Times New Roman" w:hAnsi="Times New Roman" w:cs="Times New Roman"/>
              </w:rPr>
              <w:t>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9AE505A" w14:textId="77777777">
            <w:pPr>
              <w:rPr>
                <w:rFonts w:ascii="Times New Roman" w:hAnsi="Times New Roman" w:cs="Times New Roman"/>
              </w:rPr>
            </w:pPr>
            <w:r w:rsidRPr="00614E66">
              <w:rPr>
                <w:rFonts w:ascii="Times New Roman" w:hAnsi="Times New Roman" w:cs="Times New Roman"/>
              </w:rPr>
              <w:t>—</w:t>
            </w:r>
          </w:p>
        </w:tc>
      </w:tr>
      <w:tr w14:paraId="61BFF69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5F37800" w14:textId="77777777">
            <w:pPr>
              <w:rPr>
                <w:rFonts w:ascii="Times New Roman" w:hAnsi="Times New Roman" w:cs="Times New Roman"/>
              </w:rPr>
            </w:pPr>
            <w:r w:rsidRPr="00614E66">
              <w:rPr>
                <w:rFonts w:ascii="Times New Roman" w:hAnsi="Times New Roman" w:cs="Times New Roman"/>
              </w:rPr>
              <w:t>Copper</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84F4195" w14:textId="77777777">
            <w:pPr>
              <w:rPr>
                <w:rFonts w:ascii="Times New Roman" w:hAnsi="Times New Roman" w:cs="Times New Roman"/>
              </w:rPr>
            </w:pPr>
            <w:r w:rsidRPr="00614E66">
              <w:rPr>
                <w:rFonts w:ascii="Times New Roman" w:hAnsi="Times New Roman" w:cs="Times New Roman"/>
              </w:rPr>
              <w:t>7440-50-8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393EA10"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C874819"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CE5AA39" w14:textId="77777777">
            <w:pPr>
              <w:rPr>
                <w:rFonts w:ascii="Times New Roman" w:hAnsi="Times New Roman" w:cs="Times New Roman"/>
              </w:rPr>
            </w:pPr>
          </w:p>
        </w:tc>
      </w:tr>
      <w:tr w14:paraId="39C708F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1C63ED4D" w14:textId="77777777">
            <w:pPr>
              <w:rPr>
                <w:rFonts w:ascii="Times New Roman" w:hAnsi="Times New Roman" w:cs="Times New Roman"/>
              </w:rPr>
            </w:pPr>
            <w:r w:rsidRPr="00614E66">
              <w:rPr>
                <w:rFonts w:ascii="Times New Roman" w:hAnsi="Times New Roman" w:cs="Times New Roman"/>
              </w:rPr>
              <w:t>Fume (as Cu)</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09372C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3A6DA90"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31BAED6" w14:textId="77777777">
            <w:pPr>
              <w:rPr>
                <w:rFonts w:ascii="Times New Roman" w:hAnsi="Times New Roman" w:cs="Times New Roman"/>
              </w:rPr>
            </w:pPr>
            <w:r w:rsidRPr="00614E66">
              <w:rPr>
                <w:rFonts w:ascii="Times New Roman" w:hAnsi="Times New Roman" w:cs="Times New Roman"/>
              </w:rPr>
              <w:t>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80F3091" w14:textId="77777777">
            <w:pPr>
              <w:rPr>
                <w:rFonts w:ascii="Times New Roman" w:hAnsi="Times New Roman" w:cs="Times New Roman"/>
              </w:rPr>
            </w:pPr>
            <w:r w:rsidRPr="00614E66">
              <w:rPr>
                <w:rFonts w:ascii="Times New Roman" w:hAnsi="Times New Roman" w:cs="Times New Roman"/>
              </w:rPr>
              <w:t>—</w:t>
            </w:r>
          </w:p>
        </w:tc>
      </w:tr>
      <w:tr w14:paraId="58906C2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23AEA5FF" w14:textId="77777777">
            <w:pPr>
              <w:rPr>
                <w:rFonts w:ascii="Times New Roman" w:hAnsi="Times New Roman" w:cs="Times New Roman"/>
              </w:rPr>
            </w:pPr>
            <w:r w:rsidRPr="00614E66">
              <w:rPr>
                <w:rFonts w:ascii="Times New Roman" w:hAnsi="Times New Roman" w:cs="Times New Roman"/>
              </w:rPr>
              <w:t>Dusts and mists (as Cu)</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E22F40F"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DF9EE25"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831BD50"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7385E8F" w14:textId="77777777">
            <w:pPr>
              <w:rPr>
                <w:rFonts w:ascii="Times New Roman" w:hAnsi="Times New Roman" w:cs="Times New Roman"/>
              </w:rPr>
            </w:pPr>
            <w:r w:rsidRPr="00614E66">
              <w:rPr>
                <w:rFonts w:ascii="Times New Roman" w:hAnsi="Times New Roman" w:cs="Times New Roman"/>
              </w:rPr>
              <w:t>—</w:t>
            </w:r>
          </w:p>
        </w:tc>
      </w:tr>
      <w:tr w14:paraId="194B5D9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79172E7" w14:textId="77777777">
            <w:pPr>
              <w:rPr>
                <w:rFonts w:ascii="Times New Roman" w:hAnsi="Times New Roman" w:cs="Times New Roman"/>
              </w:rPr>
            </w:pPr>
            <w:r w:rsidRPr="00614E66">
              <w:rPr>
                <w:rFonts w:ascii="Times New Roman" w:hAnsi="Times New Roman" w:cs="Times New Roman"/>
              </w:rPr>
              <w:t>Corundum; see Emery</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1F1C8E1"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3B44C1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6D7B47F"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C343113" w14:textId="77777777">
            <w:pPr>
              <w:rPr>
                <w:rFonts w:ascii="Times New Roman" w:hAnsi="Times New Roman" w:cs="Times New Roman"/>
              </w:rPr>
            </w:pPr>
          </w:p>
        </w:tc>
      </w:tr>
      <w:tr w14:paraId="0808EBA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B51A8AA" w14:textId="77777777">
            <w:pPr>
              <w:rPr>
                <w:rFonts w:ascii="Times New Roman" w:hAnsi="Times New Roman" w:cs="Times New Roman"/>
              </w:rPr>
            </w:pPr>
            <w:r w:rsidRPr="00614E66">
              <w:rPr>
                <w:rFonts w:ascii="Times New Roman" w:hAnsi="Times New Roman" w:cs="Times New Roman"/>
              </w:rPr>
              <w:t>Cotton dust (raw)</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6C080EA"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21E4DED"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FA04A6C"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353FC75" w14:textId="77777777">
            <w:pPr>
              <w:rPr>
                <w:rFonts w:ascii="Times New Roman" w:hAnsi="Times New Roman" w:cs="Times New Roman"/>
              </w:rPr>
            </w:pPr>
          </w:p>
        </w:tc>
      </w:tr>
      <w:tr w14:paraId="5B26C94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944FC4C" w14:textId="77777777">
            <w:pPr>
              <w:rPr>
                <w:rFonts w:ascii="Times New Roman" w:hAnsi="Times New Roman" w:cs="Times New Roman"/>
              </w:rPr>
            </w:pPr>
            <w:r w:rsidRPr="00614E66">
              <w:rPr>
                <w:rFonts w:ascii="Times New Roman" w:hAnsi="Times New Roman" w:cs="Times New Roman"/>
              </w:rPr>
              <w:t>Crag herbicide (</w:t>
            </w:r>
            <w:r w:rsidRPr="00614E66">
              <w:rPr>
                <w:rFonts w:ascii="Times New Roman" w:hAnsi="Times New Roman" w:cs="Times New Roman"/>
              </w:rPr>
              <w:t>Sesone</w:t>
            </w: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68FC3E7" w14:textId="77777777">
            <w:pPr>
              <w:rPr>
                <w:rFonts w:ascii="Times New Roman" w:hAnsi="Times New Roman" w:cs="Times New Roman"/>
              </w:rPr>
            </w:pPr>
            <w:r w:rsidRPr="00614E66">
              <w:rPr>
                <w:rFonts w:ascii="Times New Roman" w:hAnsi="Times New Roman" w:cs="Times New Roman"/>
              </w:rPr>
              <w:t>136-78-7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45B5C0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FE60343"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617D3D8" w14:textId="77777777">
            <w:pPr>
              <w:rPr>
                <w:rFonts w:ascii="Times New Roman" w:hAnsi="Times New Roman" w:cs="Times New Roman"/>
              </w:rPr>
            </w:pPr>
          </w:p>
        </w:tc>
      </w:tr>
      <w:tr w14:paraId="4997697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7A049164"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C4A990C"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4DE349A"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B94F095"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BDE48B0" w14:textId="77777777">
            <w:pPr>
              <w:rPr>
                <w:rFonts w:ascii="Times New Roman" w:hAnsi="Times New Roman" w:cs="Times New Roman"/>
              </w:rPr>
            </w:pPr>
            <w:r w:rsidRPr="00614E66">
              <w:rPr>
                <w:rFonts w:ascii="Times New Roman" w:hAnsi="Times New Roman" w:cs="Times New Roman"/>
              </w:rPr>
              <w:t>—</w:t>
            </w:r>
          </w:p>
        </w:tc>
      </w:tr>
      <w:tr w14:paraId="51961A6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50B6F3CB"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5B3979A"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5CBB528"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2F17A94"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4F83856" w14:textId="77777777">
            <w:pPr>
              <w:rPr>
                <w:rFonts w:ascii="Times New Roman" w:hAnsi="Times New Roman" w:cs="Times New Roman"/>
              </w:rPr>
            </w:pPr>
            <w:r w:rsidRPr="00614E66">
              <w:rPr>
                <w:rFonts w:ascii="Times New Roman" w:hAnsi="Times New Roman" w:cs="Times New Roman"/>
              </w:rPr>
              <w:t>—</w:t>
            </w:r>
          </w:p>
        </w:tc>
      </w:tr>
      <w:tr w14:paraId="558FBC0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67FAF1F" w14:textId="77777777">
            <w:pPr>
              <w:rPr>
                <w:rFonts w:ascii="Times New Roman" w:hAnsi="Times New Roman" w:cs="Times New Roman"/>
              </w:rPr>
            </w:pPr>
            <w:r w:rsidRPr="00614E66">
              <w:rPr>
                <w:rFonts w:ascii="Times New Roman" w:hAnsi="Times New Roman" w:cs="Times New Roman"/>
              </w:rPr>
              <w:t>Cresol, all isomers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B6DF999" w14:textId="77777777">
            <w:pPr>
              <w:rPr>
                <w:rFonts w:ascii="Times New Roman" w:hAnsi="Times New Roman" w:cs="Times New Roman"/>
              </w:rPr>
            </w:pPr>
            <w:r w:rsidRPr="00614E66">
              <w:rPr>
                <w:rFonts w:ascii="Times New Roman" w:hAnsi="Times New Roman" w:cs="Times New Roman"/>
              </w:rPr>
              <w:t>1319-77-3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50D4B67"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A12B31E" w14:textId="77777777">
            <w:pPr>
              <w:rPr>
                <w:rFonts w:ascii="Times New Roman" w:hAnsi="Times New Roman" w:cs="Times New Roman"/>
              </w:rPr>
            </w:pPr>
            <w:r w:rsidRPr="00614E66">
              <w:rPr>
                <w:rFonts w:ascii="Times New Roman" w:hAnsi="Times New Roman" w:cs="Times New Roman"/>
              </w:rPr>
              <w:t>22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A6E53BF" w14:textId="77777777">
            <w:pPr>
              <w:rPr>
                <w:rFonts w:ascii="Times New Roman" w:hAnsi="Times New Roman" w:cs="Times New Roman"/>
              </w:rPr>
            </w:pPr>
            <w:r w:rsidRPr="00614E66">
              <w:rPr>
                <w:rFonts w:ascii="Times New Roman" w:hAnsi="Times New Roman" w:cs="Times New Roman"/>
              </w:rPr>
              <w:t>X</w:t>
            </w:r>
          </w:p>
        </w:tc>
      </w:tr>
      <w:tr w14:paraId="0E3D474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62D12C4" w14:textId="77777777">
            <w:pPr>
              <w:rPr>
                <w:rFonts w:ascii="Times New Roman" w:hAnsi="Times New Roman" w:cs="Times New Roman"/>
              </w:rPr>
            </w:pPr>
            <w:r w:rsidRPr="00614E66">
              <w:rPr>
                <w:rFonts w:ascii="Times New Roman" w:hAnsi="Times New Roman" w:cs="Times New Roman"/>
              </w:rPr>
              <w:t>Crotonaldehyde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A35A1DA" w14:textId="77777777">
            <w:pPr>
              <w:rPr>
                <w:rFonts w:ascii="Times New Roman" w:hAnsi="Times New Roman" w:cs="Times New Roman"/>
              </w:rPr>
            </w:pPr>
            <w:r w:rsidRPr="00614E66">
              <w:rPr>
                <w:rFonts w:ascii="Times New Roman" w:hAnsi="Times New Roman" w:cs="Times New Roman"/>
              </w:rPr>
              <w:t>123-73-9;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68EE7F6" w14:textId="77777777">
            <w:pPr>
              <w:rPr>
                <w:rFonts w:ascii="Times New Roman" w:hAnsi="Times New Roman" w:cs="Times New Roman"/>
              </w:rPr>
            </w:pPr>
            <w:r w:rsidRPr="00614E66">
              <w:rPr>
                <w:rFonts w:ascii="Times New Roman" w:hAnsi="Times New Roman" w:cs="Times New Roman"/>
              </w:rPr>
              <w:t>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36591F2" w14:textId="77777777">
            <w:pPr>
              <w:rPr>
                <w:rFonts w:ascii="Times New Roman" w:hAnsi="Times New Roman" w:cs="Times New Roman"/>
              </w:rPr>
            </w:pPr>
            <w:r w:rsidRPr="00614E66">
              <w:rPr>
                <w:rFonts w:ascii="Times New Roman" w:hAnsi="Times New Roman" w:cs="Times New Roman"/>
              </w:rPr>
              <w:t>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A9CD8FE" w14:textId="77777777">
            <w:pPr>
              <w:rPr>
                <w:rFonts w:ascii="Times New Roman" w:hAnsi="Times New Roman" w:cs="Times New Roman"/>
              </w:rPr>
            </w:pPr>
          </w:p>
        </w:tc>
      </w:tr>
      <w:tr w14:paraId="659575C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FE4B281"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3A0E9C9" w14:textId="77777777">
            <w:pPr>
              <w:rPr>
                <w:rFonts w:ascii="Times New Roman" w:hAnsi="Times New Roman" w:cs="Times New Roman"/>
              </w:rPr>
            </w:pPr>
            <w:r w:rsidRPr="00614E66">
              <w:rPr>
                <w:rFonts w:ascii="Times New Roman" w:hAnsi="Times New Roman" w:cs="Times New Roman"/>
              </w:rPr>
              <w:t>4170-30-3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F35A594"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81DE54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DF18558" w14:textId="77777777">
            <w:pPr>
              <w:rPr>
                <w:rFonts w:ascii="Times New Roman" w:hAnsi="Times New Roman" w:cs="Times New Roman"/>
              </w:rPr>
            </w:pPr>
          </w:p>
        </w:tc>
      </w:tr>
      <w:tr w14:paraId="705090F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1D45A64" w14:textId="77777777">
            <w:pPr>
              <w:rPr>
                <w:rFonts w:ascii="Times New Roman" w:hAnsi="Times New Roman" w:cs="Times New Roman"/>
              </w:rPr>
            </w:pPr>
            <w:r w:rsidRPr="00614E66">
              <w:rPr>
                <w:rFonts w:ascii="Times New Roman" w:hAnsi="Times New Roman" w:cs="Times New Roman"/>
              </w:rPr>
              <w:t>Cumene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A9C74E9" w14:textId="77777777">
            <w:pPr>
              <w:rPr>
                <w:rFonts w:ascii="Times New Roman" w:hAnsi="Times New Roman" w:cs="Times New Roman"/>
              </w:rPr>
            </w:pPr>
            <w:r w:rsidRPr="00614E66">
              <w:rPr>
                <w:rFonts w:ascii="Times New Roman" w:hAnsi="Times New Roman" w:cs="Times New Roman"/>
              </w:rPr>
              <w:t>98-82-8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F3DEC88" w14:textId="77777777">
            <w:pPr>
              <w:rPr>
                <w:rFonts w:ascii="Times New Roman" w:hAnsi="Times New Roman" w:cs="Times New Roman"/>
              </w:rPr>
            </w:pPr>
            <w:r w:rsidRPr="00614E66">
              <w:rPr>
                <w:rFonts w:ascii="Times New Roman" w:hAnsi="Times New Roman" w:cs="Times New Roman"/>
              </w:rPr>
              <w:t>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5A7E7BD" w14:textId="77777777">
            <w:pPr>
              <w:rPr>
                <w:rFonts w:ascii="Times New Roman" w:hAnsi="Times New Roman" w:cs="Times New Roman"/>
              </w:rPr>
            </w:pPr>
            <w:r w:rsidRPr="00614E66">
              <w:rPr>
                <w:rFonts w:ascii="Times New Roman" w:hAnsi="Times New Roman" w:cs="Times New Roman"/>
              </w:rPr>
              <w:t>245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571F854" w14:textId="77777777">
            <w:pPr>
              <w:rPr>
                <w:rFonts w:ascii="Times New Roman" w:hAnsi="Times New Roman" w:cs="Times New Roman"/>
              </w:rPr>
            </w:pPr>
            <w:r w:rsidRPr="00614E66">
              <w:rPr>
                <w:rFonts w:ascii="Times New Roman" w:hAnsi="Times New Roman" w:cs="Times New Roman"/>
              </w:rPr>
              <w:t>X</w:t>
            </w:r>
          </w:p>
        </w:tc>
      </w:tr>
      <w:tr w14:paraId="3EB4724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DD66DDB" w14:textId="77777777">
            <w:pPr>
              <w:rPr>
                <w:rFonts w:ascii="Times New Roman" w:hAnsi="Times New Roman" w:cs="Times New Roman"/>
              </w:rPr>
            </w:pPr>
            <w:r w:rsidRPr="00614E66">
              <w:rPr>
                <w:rFonts w:ascii="Times New Roman" w:hAnsi="Times New Roman" w:cs="Times New Roman"/>
              </w:rPr>
              <w:t>Cyanides (as CN)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6415CD4" w14:textId="77777777">
            <w:pPr>
              <w:rPr>
                <w:rFonts w:ascii="Times New Roman" w:hAnsi="Times New Roman" w:cs="Times New Roman"/>
              </w:rPr>
            </w:pPr>
            <w:r w:rsidRPr="00614E66">
              <w:rPr>
                <w:rFonts w:ascii="Times New Roman" w:hAnsi="Times New Roman" w:cs="Times New Roman"/>
              </w:rPr>
              <w:t>Varies with Compound</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492E492"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2576750"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E2363B2" w14:textId="77777777">
            <w:pPr>
              <w:rPr>
                <w:rFonts w:ascii="Times New Roman" w:hAnsi="Times New Roman" w:cs="Times New Roman"/>
              </w:rPr>
            </w:pPr>
            <w:r w:rsidRPr="00614E66">
              <w:rPr>
                <w:rFonts w:ascii="Times New Roman" w:hAnsi="Times New Roman" w:cs="Times New Roman"/>
              </w:rPr>
              <w:t>—</w:t>
            </w:r>
          </w:p>
        </w:tc>
      </w:tr>
      <w:tr w14:paraId="534882A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B9062F0" w14:textId="77777777">
            <w:pPr>
              <w:rPr>
                <w:rFonts w:ascii="Times New Roman" w:hAnsi="Times New Roman" w:cs="Times New Roman"/>
              </w:rPr>
            </w:pPr>
            <w:r w:rsidRPr="00614E66">
              <w:rPr>
                <w:rFonts w:ascii="Times New Roman" w:hAnsi="Times New Roman" w:cs="Times New Roman"/>
              </w:rPr>
              <w:t>Cyanogen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D30488F" w14:textId="77777777">
            <w:pPr>
              <w:rPr>
                <w:rFonts w:ascii="Times New Roman" w:hAnsi="Times New Roman" w:cs="Times New Roman"/>
              </w:rPr>
            </w:pPr>
            <w:r w:rsidRPr="00614E66">
              <w:rPr>
                <w:rFonts w:ascii="Times New Roman" w:hAnsi="Times New Roman" w:cs="Times New Roman"/>
              </w:rPr>
              <w:t>460-19-5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05C78B5" w14:textId="77777777">
            <w:pPr>
              <w:rPr>
                <w:rFonts w:ascii="Times New Roman" w:hAnsi="Times New Roman" w:cs="Times New Roman"/>
              </w:rPr>
            </w:pPr>
            <w:r w:rsidRPr="00614E66">
              <w:rPr>
                <w:rFonts w:ascii="Times New Roman" w:hAnsi="Times New Roman" w:cs="Times New Roman"/>
              </w:rPr>
              <w:t>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68F7AAB"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961AD78" w14:textId="77777777">
            <w:pPr>
              <w:rPr>
                <w:rFonts w:ascii="Times New Roman" w:hAnsi="Times New Roman" w:cs="Times New Roman"/>
              </w:rPr>
            </w:pPr>
            <w:r w:rsidRPr="00614E66">
              <w:rPr>
                <w:rFonts w:ascii="Times New Roman" w:hAnsi="Times New Roman" w:cs="Times New Roman"/>
              </w:rPr>
              <w:t>—</w:t>
            </w:r>
          </w:p>
        </w:tc>
      </w:tr>
      <w:tr w14:paraId="27FAE6E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FC9F586" w14:textId="77777777">
            <w:pPr>
              <w:rPr>
                <w:rFonts w:ascii="Times New Roman" w:hAnsi="Times New Roman" w:cs="Times New Roman"/>
              </w:rPr>
            </w:pPr>
            <w:r w:rsidRPr="00614E66">
              <w:rPr>
                <w:rFonts w:ascii="Times New Roman" w:hAnsi="Times New Roman" w:cs="Times New Roman"/>
              </w:rPr>
              <w:t>Cyclohexane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1DCE4E2" w14:textId="77777777">
            <w:pPr>
              <w:rPr>
                <w:rFonts w:ascii="Times New Roman" w:hAnsi="Times New Roman" w:cs="Times New Roman"/>
              </w:rPr>
            </w:pPr>
            <w:r w:rsidRPr="00614E66">
              <w:rPr>
                <w:rFonts w:ascii="Times New Roman" w:hAnsi="Times New Roman" w:cs="Times New Roman"/>
              </w:rPr>
              <w:t>110-82-7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245655B" w14:textId="77777777">
            <w:pPr>
              <w:rPr>
                <w:rFonts w:ascii="Times New Roman" w:hAnsi="Times New Roman" w:cs="Times New Roman"/>
              </w:rPr>
            </w:pPr>
            <w:r w:rsidRPr="00614E66">
              <w:rPr>
                <w:rFonts w:ascii="Times New Roman" w:hAnsi="Times New Roman" w:cs="Times New Roman"/>
              </w:rPr>
              <w:t>300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B4E10D4" w14:textId="77777777">
            <w:pPr>
              <w:rPr>
                <w:rFonts w:ascii="Times New Roman" w:hAnsi="Times New Roman" w:cs="Times New Roman"/>
              </w:rPr>
            </w:pPr>
            <w:r w:rsidRPr="00614E66">
              <w:rPr>
                <w:rFonts w:ascii="Times New Roman" w:hAnsi="Times New Roman" w:cs="Times New Roman"/>
              </w:rPr>
              <w:t>1050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CE85467" w14:textId="77777777">
            <w:pPr>
              <w:rPr>
                <w:rFonts w:ascii="Times New Roman" w:hAnsi="Times New Roman" w:cs="Times New Roman"/>
              </w:rPr>
            </w:pPr>
            <w:r w:rsidRPr="00614E66">
              <w:rPr>
                <w:rFonts w:ascii="Times New Roman" w:hAnsi="Times New Roman" w:cs="Times New Roman"/>
              </w:rPr>
              <w:t>—</w:t>
            </w:r>
          </w:p>
        </w:tc>
      </w:tr>
      <w:tr w14:paraId="4B7FAB6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F78427E" w14:textId="77777777">
            <w:pPr>
              <w:rPr>
                <w:rFonts w:ascii="Times New Roman" w:hAnsi="Times New Roman" w:cs="Times New Roman"/>
              </w:rPr>
            </w:pPr>
            <w:r w:rsidRPr="00614E66">
              <w:rPr>
                <w:rFonts w:ascii="Times New Roman" w:hAnsi="Times New Roman" w:cs="Times New Roman"/>
              </w:rPr>
              <w:t>Cyclohexanol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39BC62C" w14:textId="77777777">
            <w:pPr>
              <w:rPr>
                <w:rFonts w:ascii="Times New Roman" w:hAnsi="Times New Roman" w:cs="Times New Roman"/>
              </w:rPr>
            </w:pPr>
            <w:r w:rsidRPr="00614E66">
              <w:rPr>
                <w:rFonts w:ascii="Times New Roman" w:hAnsi="Times New Roman" w:cs="Times New Roman"/>
              </w:rPr>
              <w:t>108-93-0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A0E5D21" w14:textId="77777777">
            <w:pPr>
              <w:rPr>
                <w:rFonts w:ascii="Times New Roman" w:hAnsi="Times New Roman" w:cs="Times New Roman"/>
              </w:rPr>
            </w:pPr>
            <w:r w:rsidRPr="00614E66">
              <w:rPr>
                <w:rFonts w:ascii="Times New Roman" w:hAnsi="Times New Roman" w:cs="Times New Roman"/>
              </w:rPr>
              <w:t>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41777FC" w14:textId="77777777">
            <w:pPr>
              <w:rPr>
                <w:rFonts w:ascii="Times New Roman" w:hAnsi="Times New Roman" w:cs="Times New Roman"/>
              </w:rPr>
            </w:pPr>
            <w:r w:rsidRPr="00614E66">
              <w:rPr>
                <w:rFonts w:ascii="Times New Roman" w:hAnsi="Times New Roman" w:cs="Times New Roman"/>
              </w:rPr>
              <w:t>200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362AC7B" w14:textId="77777777">
            <w:pPr>
              <w:rPr>
                <w:rFonts w:ascii="Times New Roman" w:hAnsi="Times New Roman" w:cs="Times New Roman"/>
              </w:rPr>
            </w:pPr>
            <w:r w:rsidRPr="00614E66">
              <w:rPr>
                <w:rFonts w:ascii="Times New Roman" w:hAnsi="Times New Roman" w:cs="Times New Roman"/>
              </w:rPr>
              <w:t>—</w:t>
            </w:r>
          </w:p>
        </w:tc>
      </w:tr>
      <w:tr w14:paraId="330945F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BE025AC" w14:textId="77777777">
            <w:pPr>
              <w:rPr>
                <w:rFonts w:ascii="Times New Roman" w:hAnsi="Times New Roman" w:cs="Times New Roman"/>
              </w:rPr>
            </w:pPr>
            <w:r w:rsidRPr="00614E66">
              <w:rPr>
                <w:rFonts w:ascii="Times New Roman" w:hAnsi="Times New Roman" w:cs="Times New Roman"/>
              </w:rPr>
              <w:t>Cyclohexanone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11236B6" w14:textId="77777777">
            <w:pPr>
              <w:rPr>
                <w:rFonts w:ascii="Times New Roman" w:hAnsi="Times New Roman" w:cs="Times New Roman"/>
              </w:rPr>
            </w:pPr>
            <w:r w:rsidRPr="00614E66">
              <w:rPr>
                <w:rFonts w:ascii="Times New Roman" w:hAnsi="Times New Roman" w:cs="Times New Roman"/>
              </w:rPr>
              <w:t>108-94-1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2C9CE72" w14:textId="77777777">
            <w:pPr>
              <w:rPr>
                <w:rFonts w:ascii="Times New Roman" w:hAnsi="Times New Roman" w:cs="Times New Roman"/>
              </w:rPr>
            </w:pPr>
            <w:r w:rsidRPr="00614E66">
              <w:rPr>
                <w:rFonts w:ascii="Times New Roman" w:hAnsi="Times New Roman" w:cs="Times New Roman"/>
              </w:rPr>
              <w:t>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3019539" w14:textId="77777777">
            <w:pPr>
              <w:rPr>
                <w:rFonts w:ascii="Times New Roman" w:hAnsi="Times New Roman" w:cs="Times New Roman"/>
              </w:rPr>
            </w:pPr>
            <w:r w:rsidRPr="00614E66">
              <w:rPr>
                <w:rFonts w:ascii="Times New Roman" w:hAnsi="Times New Roman" w:cs="Times New Roman"/>
              </w:rPr>
              <w:t>200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EC6932F" w14:textId="77777777">
            <w:pPr>
              <w:rPr>
                <w:rFonts w:ascii="Times New Roman" w:hAnsi="Times New Roman" w:cs="Times New Roman"/>
              </w:rPr>
            </w:pPr>
            <w:r w:rsidRPr="00614E66">
              <w:rPr>
                <w:rFonts w:ascii="Times New Roman" w:hAnsi="Times New Roman" w:cs="Times New Roman"/>
              </w:rPr>
              <w:t>—</w:t>
            </w:r>
          </w:p>
        </w:tc>
      </w:tr>
      <w:tr w14:paraId="10DAAFC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5CF0BE6" w14:textId="77777777">
            <w:pPr>
              <w:rPr>
                <w:rFonts w:ascii="Times New Roman" w:hAnsi="Times New Roman" w:cs="Times New Roman"/>
              </w:rPr>
            </w:pPr>
            <w:r w:rsidRPr="00614E66">
              <w:rPr>
                <w:rFonts w:ascii="Times New Roman" w:hAnsi="Times New Roman" w:cs="Times New Roman"/>
              </w:rPr>
              <w:t>Cyclohexene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3083C3C" w14:textId="77777777">
            <w:pPr>
              <w:rPr>
                <w:rFonts w:ascii="Times New Roman" w:hAnsi="Times New Roman" w:cs="Times New Roman"/>
              </w:rPr>
            </w:pPr>
            <w:r w:rsidRPr="00614E66">
              <w:rPr>
                <w:rFonts w:ascii="Times New Roman" w:hAnsi="Times New Roman" w:cs="Times New Roman"/>
              </w:rPr>
              <w:t>110-83-8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DFBC728" w14:textId="77777777">
            <w:pPr>
              <w:rPr>
                <w:rFonts w:ascii="Times New Roman" w:hAnsi="Times New Roman" w:cs="Times New Roman"/>
              </w:rPr>
            </w:pPr>
            <w:r w:rsidRPr="00614E66">
              <w:rPr>
                <w:rFonts w:ascii="Times New Roman" w:hAnsi="Times New Roman" w:cs="Times New Roman"/>
              </w:rPr>
              <w:t>300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F13F8A9" w14:textId="77777777">
            <w:pPr>
              <w:rPr>
                <w:rFonts w:ascii="Times New Roman" w:hAnsi="Times New Roman" w:cs="Times New Roman"/>
              </w:rPr>
            </w:pPr>
            <w:r w:rsidRPr="00614E66">
              <w:rPr>
                <w:rFonts w:ascii="Times New Roman" w:hAnsi="Times New Roman" w:cs="Times New Roman"/>
              </w:rPr>
              <w:t>1015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C374EE7" w14:textId="77777777">
            <w:pPr>
              <w:rPr>
                <w:rFonts w:ascii="Times New Roman" w:hAnsi="Times New Roman" w:cs="Times New Roman"/>
              </w:rPr>
            </w:pPr>
            <w:r w:rsidRPr="00614E66">
              <w:rPr>
                <w:rFonts w:ascii="Times New Roman" w:hAnsi="Times New Roman" w:cs="Times New Roman"/>
              </w:rPr>
              <w:t>—</w:t>
            </w:r>
          </w:p>
        </w:tc>
      </w:tr>
      <w:tr w14:paraId="45BC826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09690E1" w14:textId="77777777">
            <w:pPr>
              <w:rPr>
                <w:rFonts w:ascii="Times New Roman" w:hAnsi="Times New Roman" w:cs="Times New Roman"/>
              </w:rPr>
            </w:pPr>
            <w:r w:rsidRPr="00614E66">
              <w:rPr>
                <w:rFonts w:ascii="Times New Roman" w:hAnsi="Times New Roman" w:cs="Times New Roman"/>
              </w:rPr>
              <w:t>Cyclonite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B40DFEE" w14:textId="77777777">
            <w:pPr>
              <w:rPr>
                <w:rFonts w:ascii="Times New Roman" w:hAnsi="Times New Roman" w:cs="Times New Roman"/>
              </w:rPr>
            </w:pPr>
            <w:r w:rsidRPr="00614E66">
              <w:rPr>
                <w:rFonts w:ascii="Times New Roman" w:hAnsi="Times New Roman" w:cs="Times New Roman"/>
              </w:rPr>
              <w:t>121-82-4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2DB7F49"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9AED47B"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31A5F08" w14:textId="77777777">
            <w:pPr>
              <w:rPr>
                <w:rFonts w:ascii="Times New Roman" w:hAnsi="Times New Roman" w:cs="Times New Roman"/>
              </w:rPr>
            </w:pPr>
            <w:r w:rsidRPr="00614E66">
              <w:rPr>
                <w:rFonts w:ascii="Times New Roman" w:hAnsi="Times New Roman" w:cs="Times New Roman"/>
              </w:rPr>
              <w:t>X</w:t>
            </w:r>
          </w:p>
        </w:tc>
      </w:tr>
      <w:tr w14:paraId="0121F69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BE3BB14" w14:textId="77777777">
            <w:pPr>
              <w:rPr>
                <w:rFonts w:ascii="Times New Roman" w:hAnsi="Times New Roman" w:cs="Times New Roman"/>
              </w:rPr>
            </w:pPr>
            <w:r w:rsidRPr="00614E66">
              <w:rPr>
                <w:rFonts w:ascii="Times New Roman" w:hAnsi="Times New Roman" w:cs="Times New Roman"/>
              </w:rPr>
              <w:t>Cyclopentadiene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A8CCC4E" w14:textId="77777777">
            <w:pPr>
              <w:rPr>
                <w:rFonts w:ascii="Times New Roman" w:hAnsi="Times New Roman" w:cs="Times New Roman"/>
              </w:rPr>
            </w:pPr>
            <w:r w:rsidRPr="00614E66">
              <w:rPr>
                <w:rFonts w:ascii="Times New Roman" w:hAnsi="Times New Roman" w:cs="Times New Roman"/>
              </w:rPr>
              <w:t>542-92-7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6867E51" w14:textId="77777777">
            <w:pPr>
              <w:rPr>
                <w:rFonts w:ascii="Times New Roman" w:hAnsi="Times New Roman" w:cs="Times New Roman"/>
              </w:rPr>
            </w:pPr>
            <w:r w:rsidRPr="00614E66">
              <w:rPr>
                <w:rFonts w:ascii="Times New Roman" w:hAnsi="Times New Roman" w:cs="Times New Roman"/>
              </w:rPr>
              <w:t>75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0A8A2D3" w14:textId="77777777">
            <w:pPr>
              <w:rPr>
                <w:rFonts w:ascii="Times New Roman" w:hAnsi="Times New Roman" w:cs="Times New Roman"/>
              </w:rPr>
            </w:pPr>
            <w:r w:rsidRPr="00614E66">
              <w:rPr>
                <w:rFonts w:ascii="Times New Roman" w:hAnsi="Times New Roman" w:cs="Times New Roman"/>
              </w:rPr>
              <w:t>200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07B3160" w14:textId="77777777">
            <w:pPr>
              <w:rPr>
                <w:rFonts w:ascii="Times New Roman" w:hAnsi="Times New Roman" w:cs="Times New Roman"/>
              </w:rPr>
            </w:pPr>
            <w:r w:rsidRPr="00614E66">
              <w:rPr>
                <w:rFonts w:ascii="Times New Roman" w:hAnsi="Times New Roman" w:cs="Times New Roman"/>
              </w:rPr>
              <w:t>—</w:t>
            </w:r>
          </w:p>
        </w:tc>
      </w:tr>
      <w:tr w14:paraId="27D78FC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EFE8422" w14:textId="77777777">
            <w:pPr>
              <w:rPr>
                <w:rFonts w:ascii="Times New Roman" w:hAnsi="Times New Roman" w:cs="Times New Roman"/>
              </w:rPr>
            </w:pPr>
            <w:r w:rsidRPr="00614E66">
              <w:rPr>
                <w:rFonts w:ascii="Times New Roman" w:hAnsi="Times New Roman" w:cs="Times New Roman"/>
              </w:rPr>
              <w:t>2,4-D (</w:t>
            </w:r>
            <w:r w:rsidRPr="00614E66">
              <w:rPr>
                <w:rFonts w:ascii="Times New Roman" w:hAnsi="Times New Roman" w:cs="Times New Roman"/>
              </w:rPr>
              <w:t>Dichlorophenoxyacetic</w:t>
            </w:r>
            <w:r w:rsidRPr="00614E66">
              <w:rPr>
                <w:rFonts w:ascii="Times New Roman" w:hAnsi="Times New Roman" w:cs="Times New Roman"/>
              </w:rPr>
              <w:t xml:space="preserve"> acid)</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51FCE70" w14:textId="77777777">
            <w:pPr>
              <w:rPr>
                <w:rFonts w:ascii="Times New Roman" w:hAnsi="Times New Roman" w:cs="Times New Roman"/>
              </w:rPr>
            </w:pPr>
            <w:r w:rsidRPr="00614E66">
              <w:rPr>
                <w:rFonts w:ascii="Times New Roman" w:hAnsi="Times New Roman" w:cs="Times New Roman"/>
              </w:rPr>
              <w:t>94-75-7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03F8BF9"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0E99331" w14:textId="77777777">
            <w:pPr>
              <w:rPr>
                <w:rFonts w:ascii="Times New Roman" w:hAnsi="Times New Roman" w:cs="Times New Roman"/>
              </w:rPr>
            </w:pPr>
            <w:r w:rsidRPr="00614E66">
              <w:rPr>
                <w:rFonts w:ascii="Times New Roman" w:hAnsi="Times New Roman" w:cs="Times New Roman"/>
              </w:rPr>
              <w:t>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BC0A06E" w14:textId="77777777">
            <w:pPr>
              <w:rPr>
                <w:rFonts w:ascii="Times New Roman" w:hAnsi="Times New Roman" w:cs="Times New Roman"/>
              </w:rPr>
            </w:pPr>
            <w:r w:rsidRPr="00614E66">
              <w:rPr>
                <w:rFonts w:ascii="Times New Roman" w:hAnsi="Times New Roman" w:cs="Times New Roman"/>
              </w:rPr>
              <w:t>—</w:t>
            </w:r>
          </w:p>
        </w:tc>
      </w:tr>
      <w:tr w14:paraId="150214A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3B47E6C" w14:textId="77777777">
            <w:pPr>
              <w:rPr>
                <w:rFonts w:ascii="Times New Roman" w:hAnsi="Times New Roman" w:cs="Times New Roman"/>
              </w:rPr>
            </w:pPr>
            <w:r w:rsidRPr="00614E66">
              <w:rPr>
                <w:rFonts w:ascii="Times New Roman" w:hAnsi="Times New Roman" w:cs="Times New Roman"/>
              </w:rPr>
              <w:t>Decaborane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E62ABA3" w14:textId="77777777">
            <w:pPr>
              <w:rPr>
                <w:rFonts w:ascii="Times New Roman" w:hAnsi="Times New Roman" w:cs="Times New Roman"/>
              </w:rPr>
            </w:pPr>
            <w:r w:rsidRPr="00614E66">
              <w:rPr>
                <w:rFonts w:ascii="Times New Roman" w:hAnsi="Times New Roman" w:cs="Times New Roman"/>
              </w:rPr>
              <w:t>17702-41-9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A5F3ABE" w14:textId="77777777">
            <w:pPr>
              <w:rPr>
                <w:rFonts w:ascii="Times New Roman" w:hAnsi="Times New Roman" w:cs="Times New Roman"/>
              </w:rPr>
            </w:pPr>
            <w:r w:rsidRPr="00614E66">
              <w:rPr>
                <w:rFonts w:ascii="Times New Roman" w:hAnsi="Times New Roman" w:cs="Times New Roman"/>
              </w:rPr>
              <w:t>0.05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25D8382" w14:textId="77777777">
            <w:pPr>
              <w:rPr>
                <w:rFonts w:ascii="Times New Roman" w:hAnsi="Times New Roman" w:cs="Times New Roman"/>
              </w:rPr>
            </w:pPr>
            <w:r w:rsidRPr="00614E66">
              <w:rPr>
                <w:rFonts w:ascii="Times New Roman" w:hAnsi="Times New Roman" w:cs="Times New Roman"/>
              </w:rPr>
              <w:t>0.3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88AEF10" w14:textId="77777777">
            <w:pPr>
              <w:rPr>
                <w:rFonts w:ascii="Times New Roman" w:hAnsi="Times New Roman" w:cs="Times New Roman"/>
              </w:rPr>
            </w:pPr>
            <w:r w:rsidRPr="00614E66">
              <w:rPr>
                <w:rFonts w:ascii="Times New Roman" w:hAnsi="Times New Roman" w:cs="Times New Roman"/>
              </w:rPr>
              <w:t>X</w:t>
            </w:r>
          </w:p>
        </w:tc>
      </w:tr>
      <w:tr w14:paraId="2821CEB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BDFFEDA" w14:textId="77777777">
            <w:pPr>
              <w:rPr>
                <w:rFonts w:ascii="Times New Roman" w:hAnsi="Times New Roman" w:cs="Times New Roman"/>
              </w:rPr>
            </w:pPr>
            <w:r w:rsidRPr="00614E66">
              <w:rPr>
                <w:rFonts w:ascii="Times New Roman" w:hAnsi="Times New Roman" w:cs="Times New Roman"/>
              </w:rPr>
              <w:t>Demeton (</w:t>
            </w:r>
            <w:r w:rsidRPr="00614E66">
              <w:rPr>
                <w:rFonts w:ascii="Times New Roman" w:hAnsi="Times New Roman" w:cs="Times New Roman"/>
              </w:rPr>
              <w:t>Systox</w:t>
            </w: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B40A80B" w14:textId="77777777">
            <w:pPr>
              <w:rPr>
                <w:rFonts w:ascii="Times New Roman" w:hAnsi="Times New Roman" w:cs="Times New Roman"/>
              </w:rPr>
            </w:pPr>
            <w:r w:rsidRPr="00614E66">
              <w:rPr>
                <w:rFonts w:ascii="Times New Roman" w:hAnsi="Times New Roman" w:cs="Times New Roman"/>
              </w:rPr>
              <w:t>8065-48-3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A7B8656"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FDD7101" w14:textId="77777777">
            <w:pPr>
              <w:rPr>
                <w:rFonts w:ascii="Times New Roman" w:hAnsi="Times New Roman" w:cs="Times New Roman"/>
              </w:rPr>
            </w:pPr>
            <w:r w:rsidRPr="00614E66">
              <w:rPr>
                <w:rFonts w:ascii="Times New Roman" w:hAnsi="Times New Roman" w:cs="Times New Roman"/>
              </w:rPr>
              <w:t>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D44EC16" w14:textId="77777777">
            <w:pPr>
              <w:rPr>
                <w:rFonts w:ascii="Times New Roman" w:hAnsi="Times New Roman" w:cs="Times New Roman"/>
              </w:rPr>
            </w:pPr>
            <w:r w:rsidRPr="00614E66">
              <w:rPr>
                <w:rFonts w:ascii="Times New Roman" w:hAnsi="Times New Roman" w:cs="Times New Roman"/>
              </w:rPr>
              <w:t>X</w:t>
            </w:r>
          </w:p>
        </w:tc>
      </w:tr>
      <w:tr w14:paraId="149CBEA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4047B08" w14:textId="77777777">
            <w:pPr>
              <w:rPr>
                <w:rFonts w:ascii="Times New Roman" w:hAnsi="Times New Roman" w:cs="Times New Roman"/>
              </w:rPr>
            </w:pPr>
            <w:r w:rsidRPr="00614E66">
              <w:rPr>
                <w:rFonts w:ascii="Times New Roman" w:hAnsi="Times New Roman" w:cs="Times New Roman"/>
              </w:rPr>
              <w:t>Diacetone alcohol (4-Hydroxy-4-methyl-2-pentanone)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AF0A3FF" w14:textId="77777777">
            <w:pPr>
              <w:rPr>
                <w:rFonts w:ascii="Times New Roman" w:hAnsi="Times New Roman" w:cs="Times New Roman"/>
              </w:rPr>
            </w:pPr>
            <w:r w:rsidRPr="00614E66">
              <w:rPr>
                <w:rFonts w:ascii="Times New Roman" w:hAnsi="Times New Roman" w:cs="Times New Roman"/>
              </w:rPr>
              <w:t>123-42-2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CD0290D" w14:textId="77777777">
            <w:pPr>
              <w:rPr>
                <w:rFonts w:ascii="Times New Roman" w:hAnsi="Times New Roman" w:cs="Times New Roman"/>
              </w:rPr>
            </w:pPr>
            <w:r w:rsidRPr="00614E66">
              <w:rPr>
                <w:rFonts w:ascii="Times New Roman" w:hAnsi="Times New Roman" w:cs="Times New Roman"/>
              </w:rPr>
              <w:t>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8C3D981" w14:textId="77777777">
            <w:pPr>
              <w:rPr>
                <w:rFonts w:ascii="Times New Roman" w:hAnsi="Times New Roman" w:cs="Times New Roman"/>
              </w:rPr>
            </w:pPr>
            <w:r w:rsidRPr="00614E66">
              <w:rPr>
                <w:rFonts w:ascii="Times New Roman" w:hAnsi="Times New Roman" w:cs="Times New Roman"/>
              </w:rPr>
              <w:t>240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C7BCE0D" w14:textId="77777777">
            <w:pPr>
              <w:rPr>
                <w:rFonts w:ascii="Times New Roman" w:hAnsi="Times New Roman" w:cs="Times New Roman"/>
              </w:rPr>
            </w:pPr>
            <w:r w:rsidRPr="00614E66">
              <w:rPr>
                <w:rFonts w:ascii="Times New Roman" w:hAnsi="Times New Roman" w:cs="Times New Roman"/>
              </w:rPr>
              <w:t>—</w:t>
            </w:r>
          </w:p>
        </w:tc>
      </w:tr>
      <w:tr w14:paraId="7369623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C4B2F7C" w14:textId="77777777">
            <w:pPr>
              <w:rPr>
                <w:rFonts w:ascii="Times New Roman" w:hAnsi="Times New Roman" w:cs="Times New Roman"/>
              </w:rPr>
            </w:pPr>
            <w:r w:rsidRPr="00614E66">
              <w:rPr>
                <w:rFonts w:ascii="Times New Roman" w:hAnsi="Times New Roman" w:cs="Times New Roman"/>
              </w:rPr>
              <w:t>1,2-Diaminoethane; see Ethylenediamine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B699CEF"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DB66474"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93871A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56C363C" w14:textId="77777777">
            <w:pPr>
              <w:rPr>
                <w:rFonts w:ascii="Times New Roman" w:hAnsi="Times New Roman" w:cs="Times New Roman"/>
              </w:rPr>
            </w:pPr>
          </w:p>
        </w:tc>
      </w:tr>
      <w:tr w14:paraId="2305648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CEA4162" w14:textId="77777777">
            <w:pPr>
              <w:rPr>
                <w:rFonts w:ascii="Times New Roman" w:hAnsi="Times New Roman" w:cs="Times New Roman"/>
              </w:rPr>
            </w:pPr>
            <w:r w:rsidRPr="00614E66">
              <w:rPr>
                <w:rFonts w:ascii="Times New Roman" w:hAnsi="Times New Roman" w:cs="Times New Roman"/>
              </w:rPr>
              <w:t>Diazomethane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1DB1F40" w14:textId="77777777">
            <w:pPr>
              <w:rPr>
                <w:rFonts w:ascii="Times New Roman" w:hAnsi="Times New Roman" w:cs="Times New Roman"/>
              </w:rPr>
            </w:pPr>
            <w:r w:rsidRPr="00614E66">
              <w:rPr>
                <w:rFonts w:ascii="Times New Roman" w:hAnsi="Times New Roman" w:cs="Times New Roman"/>
              </w:rPr>
              <w:t>334-88-3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E4A9B23" w14:textId="77777777">
            <w:pPr>
              <w:rPr>
                <w:rFonts w:ascii="Times New Roman" w:hAnsi="Times New Roman" w:cs="Times New Roman"/>
              </w:rPr>
            </w:pPr>
            <w:r w:rsidRPr="00614E66">
              <w:rPr>
                <w:rFonts w:ascii="Times New Roman" w:hAnsi="Times New Roman" w:cs="Times New Roman"/>
              </w:rPr>
              <w:t>0.2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F2E7318" w14:textId="77777777">
            <w:pPr>
              <w:rPr>
                <w:rFonts w:ascii="Times New Roman" w:hAnsi="Times New Roman" w:cs="Times New Roman"/>
              </w:rPr>
            </w:pPr>
            <w:r w:rsidRPr="00614E66">
              <w:rPr>
                <w:rFonts w:ascii="Times New Roman" w:hAnsi="Times New Roman" w:cs="Times New Roman"/>
              </w:rPr>
              <w:t>0.4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4023057" w14:textId="77777777">
            <w:pPr>
              <w:rPr>
                <w:rFonts w:ascii="Times New Roman" w:hAnsi="Times New Roman" w:cs="Times New Roman"/>
              </w:rPr>
            </w:pPr>
            <w:r w:rsidRPr="00614E66">
              <w:rPr>
                <w:rFonts w:ascii="Times New Roman" w:hAnsi="Times New Roman" w:cs="Times New Roman"/>
              </w:rPr>
              <w:t>—</w:t>
            </w:r>
          </w:p>
        </w:tc>
      </w:tr>
      <w:tr w14:paraId="3BD9F19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0EE709A" w14:textId="77777777">
            <w:pPr>
              <w:rPr>
                <w:rFonts w:ascii="Times New Roman" w:hAnsi="Times New Roman" w:cs="Times New Roman"/>
              </w:rPr>
            </w:pPr>
            <w:r w:rsidRPr="00614E66">
              <w:rPr>
                <w:rFonts w:ascii="Times New Roman" w:hAnsi="Times New Roman" w:cs="Times New Roman"/>
              </w:rPr>
              <w:t>Diborane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6628A73" w14:textId="77777777">
            <w:pPr>
              <w:rPr>
                <w:rFonts w:ascii="Times New Roman" w:hAnsi="Times New Roman" w:cs="Times New Roman"/>
              </w:rPr>
            </w:pPr>
            <w:r w:rsidRPr="00614E66">
              <w:rPr>
                <w:rFonts w:ascii="Times New Roman" w:hAnsi="Times New Roman" w:cs="Times New Roman"/>
              </w:rPr>
              <w:t>19287-45-7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D665B0F" w14:textId="77777777">
            <w:pPr>
              <w:rPr>
                <w:rFonts w:ascii="Times New Roman" w:hAnsi="Times New Roman" w:cs="Times New Roman"/>
              </w:rPr>
            </w:pPr>
            <w:r w:rsidRPr="00614E66">
              <w:rPr>
                <w:rFonts w:ascii="Times New Roman" w:hAnsi="Times New Roman" w:cs="Times New Roman"/>
              </w:rPr>
              <w:t>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AC01CE7" w14:textId="77777777">
            <w:pPr>
              <w:rPr>
                <w:rFonts w:ascii="Times New Roman" w:hAnsi="Times New Roman" w:cs="Times New Roman"/>
              </w:rPr>
            </w:pPr>
            <w:r w:rsidRPr="00614E66">
              <w:rPr>
                <w:rFonts w:ascii="Times New Roman" w:hAnsi="Times New Roman" w:cs="Times New Roman"/>
              </w:rPr>
              <w:t>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7218436" w14:textId="77777777">
            <w:pPr>
              <w:rPr>
                <w:rFonts w:ascii="Times New Roman" w:hAnsi="Times New Roman" w:cs="Times New Roman"/>
              </w:rPr>
            </w:pPr>
            <w:r w:rsidRPr="00614E66">
              <w:rPr>
                <w:rFonts w:ascii="Times New Roman" w:hAnsi="Times New Roman" w:cs="Times New Roman"/>
              </w:rPr>
              <w:t>—</w:t>
            </w:r>
          </w:p>
        </w:tc>
      </w:tr>
      <w:tr w14:paraId="4003CD5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316363A" w14:textId="77777777">
            <w:pPr>
              <w:rPr>
                <w:rFonts w:ascii="Times New Roman" w:hAnsi="Times New Roman" w:cs="Times New Roman"/>
              </w:rPr>
            </w:pPr>
            <w:r w:rsidRPr="00614E66">
              <w:rPr>
                <w:rFonts w:ascii="Times New Roman" w:hAnsi="Times New Roman" w:cs="Times New Roman"/>
              </w:rPr>
              <w:t>1,2-Dibromo-3-chloropropane (CBCP); see </w:t>
            </w:r>
            <w:hyperlink r:id="rId175" w:history="1">
              <w:r w:rsidRPr="00614E66">
                <w:rPr>
                  <w:rStyle w:val="Hyperlink"/>
                  <w:rFonts w:ascii="Times New Roman" w:hAnsi="Times New Roman" w:cs="Times New Roman"/>
                </w:rPr>
                <w:t>§ 1915.1044</w:t>
              </w:r>
            </w:hyperlink>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62B1906" w14:textId="77777777">
            <w:pPr>
              <w:rPr>
                <w:rFonts w:ascii="Times New Roman" w:hAnsi="Times New Roman" w:cs="Times New Roman"/>
              </w:rPr>
            </w:pPr>
            <w:r w:rsidRPr="00614E66">
              <w:rPr>
                <w:rFonts w:ascii="Times New Roman" w:hAnsi="Times New Roman" w:cs="Times New Roman"/>
              </w:rPr>
              <w:t>96-12-8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E6BDFB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B730025"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5D964FB" w14:textId="77777777">
            <w:pPr>
              <w:rPr>
                <w:rFonts w:ascii="Times New Roman" w:hAnsi="Times New Roman" w:cs="Times New Roman"/>
              </w:rPr>
            </w:pPr>
          </w:p>
        </w:tc>
      </w:tr>
      <w:tr w14:paraId="2AC8009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CE992D7" w14:textId="77777777">
            <w:pPr>
              <w:rPr>
                <w:rFonts w:ascii="Times New Roman" w:hAnsi="Times New Roman" w:cs="Times New Roman"/>
              </w:rPr>
            </w:pPr>
            <w:r w:rsidRPr="00614E66">
              <w:rPr>
                <w:rFonts w:ascii="Times New Roman" w:hAnsi="Times New Roman" w:cs="Times New Roman"/>
              </w:rPr>
              <w:t>1,2-Dibromoethane; see Ethylene dibromide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7B3353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10C990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B568D09"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26D6BA9" w14:textId="77777777">
            <w:pPr>
              <w:rPr>
                <w:rFonts w:ascii="Times New Roman" w:hAnsi="Times New Roman" w:cs="Times New Roman"/>
              </w:rPr>
            </w:pPr>
          </w:p>
        </w:tc>
      </w:tr>
      <w:tr w14:paraId="08E8A22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5CC9F83" w14:textId="77777777">
            <w:pPr>
              <w:rPr>
                <w:rFonts w:ascii="Times New Roman" w:hAnsi="Times New Roman" w:cs="Times New Roman"/>
              </w:rPr>
            </w:pPr>
            <w:r w:rsidRPr="00614E66">
              <w:rPr>
                <w:rFonts w:ascii="Times New Roman" w:hAnsi="Times New Roman" w:cs="Times New Roman"/>
              </w:rPr>
              <w:t>Dibutyl phosphate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61056EF" w14:textId="77777777">
            <w:pPr>
              <w:rPr>
                <w:rFonts w:ascii="Times New Roman" w:hAnsi="Times New Roman" w:cs="Times New Roman"/>
              </w:rPr>
            </w:pPr>
            <w:r w:rsidRPr="00614E66">
              <w:rPr>
                <w:rFonts w:ascii="Times New Roman" w:hAnsi="Times New Roman" w:cs="Times New Roman"/>
              </w:rPr>
              <w:t>107-66-4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BE3C958"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CB0097D"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868D60E" w14:textId="77777777">
            <w:pPr>
              <w:rPr>
                <w:rFonts w:ascii="Times New Roman" w:hAnsi="Times New Roman" w:cs="Times New Roman"/>
              </w:rPr>
            </w:pPr>
            <w:r w:rsidRPr="00614E66">
              <w:rPr>
                <w:rFonts w:ascii="Times New Roman" w:hAnsi="Times New Roman" w:cs="Times New Roman"/>
              </w:rPr>
              <w:t>—</w:t>
            </w:r>
          </w:p>
        </w:tc>
      </w:tr>
      <w:tr w14:paraId="2A7600F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FA1FF3F" w14:textId="77777777">
            <w:pPr>
              <w:rPr>
                <w:rFonts w:ascii="Times New Roman" w:hAnsi="Times New Roman" w:cs="Times New Roman"/>
              </w:rPr>
            </w:pPr>
            <w:r w:rsidRPr="00614E66">
              <w:rPr>
                <w:rFonts w:ascii="Times New Roman" w:hAnsi="Times New Roman" w:cs="Times New Roman"/>
              </w:rPr>
              <w:t>Dibutyl phthalate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4C9F37E" w14:textId="77777777">
            <w:pPr>
              <w:rPr>
                <w:rFonts w:ascii="Times New Roman" w:hAnsi="Times New Roman" w:cs="Times New Roman"/>
              </w:rPr>
            </w:pPr>
            <w:r w:rsidRPr="00614E66">
              <w:rPr>
                <w:rFonts w:ascii="Times New Roman" w:hAnsi="Times New Roman" w:cs="Times New Roman"/>
              </w:rPr>
              <w:t>84-74-2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28F2049"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7D65F7F"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61A4FD9" w14:textId="77777777">
            <w:pPr>
              <w:rPr>
                <w:rFonts w:ascii="Times New Roman" w:hAnsi="Times New Roman" w:cs="Times New Roman"/>
              </w:rPr>
            </w:pPr>
            <w:r w:rsidRPr="00614E66">
              <w:rPr>
                <w:rFonts w:ascii="Times New Roman" w:hAnsi="Times New Roman" w:cs="Times New Roman"/>
              </w:rPr>
              <w:t>—</w:t>
            </w:r>
          </w:p>
        </w:tc>
      </w:tr>
      <w:tr w14:paraId="46FF1F9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C0FC200" w14:textId="77777777">
            <w:pPr>
              <w:rPr>
                <w:rFonts w:ascii="Times New Roman" w:hAnsi="Times New Roman" w:cs="Times New Roman"/>
              </w:rPr>
            </w:pPr>
            <w:r w:rsidRPr="00614E66">
              <w:rPr>
                <w:rFonts w:ascii="Times New Roman" w:hAnsi="Times New Roman" w:cs="Times New Roman"/>
              </w:rPr>
              <w:t>Dichloroacetylene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3922B4D" w14:textId="77777777">
            <w:pPr>
              <w:rPr>
                <w:rFonts w:ascii="Times New Roman" w:hAnsi="Times New Roman" w:cs="Times New Roman"/>
              </w:rPr>
            </w:pPr>
            <w:r w:rsidRPr="00614E66">
              <w:rPr>
                <w:rFonts w:ascii="Times New Roman" w:hAnsi="Times New Roman" w:cs="Times New Roman"/>
              </w:rPr>
              <w:t>7572-29-4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99416BF" w14:textId="77777777">
            <w:pPr>
              <w:rPr>
                <w:rFonts w:ascii="Times New Roman" w:hAnsi="Times New Roman" w:cs="Times New Roman"/>
              </w:rPr>
            </w:pPr>
            <w:r w:rsidRPr="00614E66">
              <w:rPr>
                <w:rFonts w:ascii="Times New Roman" w:hAnsi="Times New Roman" w:cs="Times New Roman"/>
              </w:rPr>
              <w:t>(C)0.1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13954D6" w14:textId="77777777">
            <w:pPr>
              <w:rPr>
                <w:rFonts w:ascii="Times New Roman" w:hAnsi="Times New Roman" w:cs="Times New Roman"/>
              </w:rPr>
            </w:pPr>
            <w:r w:rsidRPr="00614E66">
              <w:rPr>
                <w:rFonts w:ascii="Times New Roman" w:hAnsi="Times New Roman" w:cs="Times New Roman"/>
              </w:rPr>
              <w:t>(C)0.4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F785919" w14:textId="77777777">
            <w:pPr>
              <w:rPr>
                <w:rFonts w:ascii="Times New Roman" w:hAnsi="Times New Roman" w:cs="Times New Roman"/>
              </w:rPr>
            </w:pPr>
            <w:r w:rsidRPr="00614E66">
              <w:rPr>
                <w:rFonts w:ascii="Times New Roman" w:hAnsi="Times New Roman" w:cs="Times New Roman"/>
              </w:rPr>
              <w:t>—</w:t>
            </w:r>
          </w:p>
        </w:tc>
      </w:tr>
      <w:tr w14:paraId="3CE8DC9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46C12D0" w14:textId="77777777">
            <w:pPr>
              <w:rPr>
                <w:rFonts w:ascii="Times New Roman" w:hAnsi="Times New Roman" w:cs="Times New Roman"/>
              </w:rPr>
            </w:pPr>
            <w:r w:rsidRPr="00614E66">
              <w:rPr>
                <w:rFonts w:ascii="Times New Roman" w:hAnsi="Times New Roman" w:cs="Times New Roman"/>
              </w:rPr>
              <w:t>o-Dichlorobenzene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11A946D" w14:textId="77777777">
            <w:pPr>
              <w:rPr>
                <w:rFonts w:ascii="Times New Roman" w:hAnsi="Times New Roman" w:cs="Times New Roman"/>
              </w:rPr>
            </w:pPr>
            <w:r w:rsidRPr="00614E66">
              <w:rPr>
                <w:rFonts w:ascii="Times New Roman" w:hAnsi="Times New Roman" w:cs="Times New Roman"/>
              </w:rPr>
              <w:t>95-50-1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3BCCB6C" w14:textId="77777777">
            <w:pPr>
              <w:rPr>
                <w:rFonts w:ascii="Times New Roman" w:hAnsi="Times New Roman" w:cs="Times New Roman"/>
              </w:rPr>
            </w:pPr>
            <w:r w:rsidRPr="00614E66">
              <w:rPr>
                <w:rFonts w:ascii="Times New Roman" w:hAnsi="Times New Roman" w:cs="Times New Roman"/>
              </w:rPr>
              <w:t>(C)50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CD4E66C" w14:textId="77777777">
            <w:pPr>
              <w:rPr>
                <w:rFonts w:ascii="Times New Roman" w:hAnsi="Times New Roman" w:cs="Times New Roman"/>
              </w:rPr>
            </w:pPr>
            <w:r w:rsidRPr="00614E66">
              <w:rPr>
                <w:rFonts w:ascii="Times New Roman" w:hAnsi="Times New Roman" w:cs="Times New Roman"/>
              </w:rPr>
              <w:t>(C)300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E9889BC" w14:textId="77777777">
            <w:pPr>
              <w:rPr>
                <w:rFonts w:ascii="Times New Roman" w:hAnsi="Times New Roman" w:cs="Times New Roman"/>
              </w:rPr>
            </w:pPr>
            <w:r w:rsidRPr="00614E66">
              <w:rPr>
                <w:rFonts w:ascii="Times New Roman" w:hAnsi="Times New Roman" w:cs="Times New Roman"/>
              </w:rPr>
              <w:t>—</w:t>
            </w:r>
          </w:p>
        </w:tc>
      </w:tr>
      <w:tr w14:paraId="36AD32A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C639141" w14:textId="77777777">
            <w:pPr>
              <w:rPr>
                <w:rFonts w:ascii="Times New Roman" w:hAnsi="Times New Roman" w:cs="Times New Roman"/>
              </w:rPr>
            </w:pPr>
            <w:r w:rsidRPr="00614E66">
              <w:rPr>
                <w:rFonts w:ascii="Times New Roman" w:hAnsi="Times New Roman" w:cs="Times New Roman"/>
              </w:rPr>
              <w:t>p-Dichlorobenzene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2C842E2" w14:textId="77777777">
            <w:pPr>
              <w:rPr>
                <w:rFonts w:ascii="Times New Roman" w:hAnsi="Times New Roman" w:cs="Times New Roman"/>
              </w:rPr>
            </w:pPr>
            <w:r w:rsidRPr="00614E66">
              <w:rPr>
                <w:rFonts w:ascii="Times New Roman" w:hAnsi="Times New Roman" w:cs="Times New Roman"/>
              </w:rPr>
              <w:t>106-46-7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7BA8A86" w14:textId="77777777">
            <w:pPr>
              <w:rPr>
                <w:rFonts w:ascii="Times New Roman" w:hAnsi="Times New Roman" w:cs="Times New Roman"/>
              </w:rPr>
            </w:pPr>
            <w:r w:rsidRPr="00614E66">
              <w:rPr>
                <w:rFonts w:ascii="Times New Roman" w:hAnsi="Times New Roman" w:cs="Times New Roman"/>
              </w:rPr>
              <w:t>75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A61403F" w14:textId="77777777">
            <w:pPr>
              <w:rPr>
                <w:rFonts w:ascii="Times New Roman" w:hAnsi="Times New Roman" w:cs="Times New Roman"/>
              </w:rPr>
            </w:pPr>
            <w:r w:rsidRPr="00614E66">
              <w:rPr>
                <w:rFonts w:ascii="Times New Roman" w:hAnsi="Times New Roman" w:cs="Times New Roman"/>
              </w:rPr>
              <w:t>450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FEA9D9C" w14:textId="77777777">
            <w:pPr>
              <w:rPr>
                <w:rFonts w:ascii="Times New Roman" w:hAnsi="Times New Roman" w:cs="Times New Roman"/>
              </w:rPr>
            </w:pPr>
            <w:r w:rsidRPr="00614E66">
              <w:rPr>
                <w:rFonts w:ascii="Times New Roman" w:hAnsi="Times New Roman" w:cs="Times New Roman"/>
              </w:rPr>
              <w:t>—</w:t>
            </w:r>
          </w:p>
        </w:tc>
      </w:tr>
      <w:tr w14:paraId="136B2D4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D7D075D" w14:textId="77777777">
            <w:pPr>
              <w:rPr>
                <w:rFonts w:ascii="Times New Roman" w:hAnsi="Times New Roman" w:cs="Times New Roman"/>
              </w:rPr>
            </w:pPr>
            <w:r w:rsidRPr="00614E66">
              <w:rPr>
                <w:rFonts w:ascii="Times New Roman" w:hAnsi="Times New Roman" w:cs="Times New Roman"/>
              </w:rPr>
              <w:t>3,3′-Dichlorobenzidine; see </w:t>
            </w:r>
            <w:hyperlink r:id="rId176" w:history="1">
              <w:r w:rsidRPr="00614E66">
                <w:rPr>
                  <w:rStyle w:val="Hyperlink"/>
                  <w:rFonts w:ascii="Times New Roman" w:hAnsi="Times New Roman" w:cs="Times New Roman"/>
                </w:rPr>
                <w:t>§ 1915.1007</w:t>
              </w:r>
            </w:hyperlink>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0903455" w14:textId="77777777">
            <w:pPr>
              <w:rPr>
                <w:rFonts w:ascii="Times New Roman" w:hAnsi="Times New Roman" w:cs="Times New Roman"/>
              </w:rPr>
            </w:pPr>
            <w:r w:rsidRPr="00614E66">
              <w:rPr>
                <w:rFonts w:ascii="Times New Roman" w:hAnsi="Times New Roman" w:cs="Times New Roman"/>
              </w:rPr>
              <w:t>91-94-1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734678A"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074D7A0"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D80DB55" w14:textId="77777777">
            <w:pPr>
              <w:rPr>
                <w:rFonts w:ascii="Times New Roman" w:hAnsi="Times New Roman" w:cs="Times New Roman"/>
              </w:rPr>
            </w:pPr>
          </w:p>
        </w:tc>
      </w:tr>
      <w:tr w14:paraId="5600509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1B52875" w14:textId="77777777">
            <w:pPr>
              <w:rPr>
                <w:rFonts w:ascii="Times New Roman" w:hAnsi="Times New Roman" w:cs="Times New Roman"/>
              </w:rPr>
            </w:pPr>
            <w:r w:rsidRPr="00614E66">
              <w:rPr>
                <w:rFonts w:ascii="Times New Roman" w:hAnsi="Times New Roman" w:cs="Times New Roman"/>
              </w:rPr>
              <w:t>Dichlorodifluoromethane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DDDC94C" w14:textId="77777777">
            <w:pPr>
              <w:rPr>
                <w:rFonts w:ascii="Times New Roman" w:hAnsi="Times New Roman" w:cs="Times New Roman"/>
              </w:rPr>
            </w:pPr>
            <w:r w:rsidRPr="00614E66">
              <w:rPr>
                <w:rFonts w:ascii="Times New Roman" w:hAnsi="Times New Roman" w:cs="Times New Roman"/>
              </w:rPr>
              <w:t>75-71-8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0805CAC" w14:textId="77777777">
            <w:pPr>
              <w:rPr>
                <w:rFonts w:ascii="Times New Roman" w:hAnsi="Times New Roman" w:cs="Times New Roman"/>
              </w:rPr>
            </w:pPr>
            <w:r w:rsidRPr="00614E66">
              <w:rPr>
                <w:rFonts w:ascii="Times New Roman" w:hAnsi="Times New Roman" w:cs="Times New Roman"/>
              </w:rPr>
              <w:t>1000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7701A44" w14:textId="77777777">
            <w:pPr>
              <w:rPr>
                <w:rFonts w:ascii="Times New Roman" w:hAnsi="Times New Roman" w:cs="Times New Roman"/>
              </w:rPr>
            </w:pPr>
            <w:r w:rsidRPr="00614E66">
              <w:rPr>
                <w:rFonts w:ascii="Times New Roman" w:hAnsi="Times New Roman" w:cs="Times New Roman"/>
              </w:rPr>
              <w:t>4950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2AC45D7" w14:textId="77777777">
            <w:pPr>
              <w:rPr>
                <w:rFonts w:ascii="Times New Roman" w:hAnsi="Times New Roman" w:cs="Times New Roman"/>
              </w:rPr>
            </w:pPr>
            <w:r w:rsidRPr="00614E66">
              <w:rPr>
                <w:rFonts w:ascii="Times New Roman" w:hAnsi="Times New Roman" w:cs="Times New Roman"/>
              </w:rPr>
              <w:t>—</w:t>
            </w:r>
          </w:p>
        </w:tc>
      </w:tr>
      <w:tr w14:paraId="7A522FF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52000D3" w14:textId="77777777">
            <w:pPr>
              <w:rPr>
                <w:rFonts w:ascii="Times New Roman" w:hAnsi="Times New Roman" w:cs="Times New Roman"/>
              </w:rPr>
            </w:pPr>
            <w:r w:rsidRPr="00614E66">
              <w:rPr>
                <w:rFonts w:ascii="Times New Roman" w:hAnsi="Times New Roman" w:cs="Times New Roman"/>
              </w:rPr>
              <w:t>1,3-Dichloro-5,5-dimethyl hydantoin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7CC8E4C" w14:textId="77777777">
            <w:pPr>
              <w:rPr>
                <w:rFonts w:ascii="Times New Roman" w:hAnsi="Times New Roman" w:cs="Times New Roman"/>
              </w:rPr>
            </w:pPr>
            <w:r w:rsidRPr="00614E66">
              <w:rPr>
                <w:rFonts w:ascii="Times New Roman" w:hAnsi="Times New Roman" w:cs="Times New Roman"/>
              </w:rPr>
              <w:t>118-52-5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D7BC5D0"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0608BFD" w14:textId="77777777">
            <w:pPr>
              <w:rPr>
                <w:rFonts w:ascii="Times New Roman" w:hAnsi="Times New Roman" w:cs="Times New Roman"/>
              </w:rPr>
            </w:pPr>
            <w:r w:rsidRPr="00614E66">
              <w:rPr>
                <w:rFonts w:ascii="Times New Roman" w:hAnsi="Times New Roman" w:cs="Times New Roman"/>
              </w:rPr>
              <w:t>0.2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2E73112" w14:textId="77777777">
            <w:pPr>
              <w:rPr>
                <w:rFonts w:ascii="Times New Roman" w:hAnsi="Times New Roman" w:cs="Times New Roman"/>
              </w:rPr>
            </w:pPr>
            <w:r w:rsidRPr="00614E66">
              <w:rPr>
                <w:rFonts w:ascii="Times New Roman" w:hAnsi="Times New Roman" w:cs="Times New Roman"/>
              </w:rPr>
              <w:t>—</w:t>
            </w:r>
          </w:p>
        </w:tc>
      </w:tr>
      <w:tr w14:paraId="54F0C39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E06176E" w14:textId="77777777">
            <w:pPr>
              <w:rPr>
                <w:rFonts w:ascii="Times New Roman" w:hAnsi="Times New Roman" w:cs="Times New Roman"/>
              </w:rPr>
            </w:pPr>
            <w:r w:rsidRPr="00614E66">
              <w:rPr>
                <w:rFonts w:ascii="Times New Roman" w:hAnsi="Times New Roman" w:cs="Times New Roman"/>
              </w:rPr>
              <w:t>Dichlorodiphenyltrichloroethane (DDT)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ABDB081" w14:textId="77777777">
            <w:pPr>
              <w:rPr>
                <w:rFonts w:ascii="Times New Roman" w:hAnsi="Times New Roman" w:cs="Times New Roman"/>
              </w:rPr>
            </w:pPr>
            <w:r w:rsidRPr="00614E66">
              <w:rPr>
                <w:rFonts w:ascii="Times New Roman" w:hAnsi="Times New Roman" w:cs="Times New Roman"/>
              </w:rPr>
              <w:t>50-29-3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A28FAAA"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1250F46"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5C796CC" w14:textId="77777777">
            <w:pPr>
              <w:rPr>
                <w:rFonts w:ascii="Times New Roman" w:hAnsi="Times New Roman" w:cs="Times New Roman"/>
              </w:rPr>
            </w:pPr>
            <w:r w:rsidRPr="00614E66">
              <w:rPr>
                <w:rFonts w:ascii="Times New Roman" w:hAnsi="Times New Roman" w:cs="Times New Roman"/>
              </w:rPr>
              <w:t>X</w:t>
            </w:r>
          </w:p>
        </w:tc>
      </w:tr>
      <w:tr w14:paraId="420DDF0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38C2EA9" w14:textId="77777777">
            <w:pPr>
              <w:rPr>
                <w:rFonts w:ascii="Times New Roman" w:hAnsi="Times New Roman" w:cs="Times New Roman"/>
              </w:rPr>
            </w:pPr>
            <w:r w:rsidRPr="00614E66">
              <w:rPr>
                <w:rFonts w:ascii="Times New Roman" w:hAnsi="Times New Roman" w:cs="Times New Roman"/>
              </w:rPr>
              <w:t>1,1-Dichloroethane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3E6E9D4" w14:textId="77777777">
            <w:pPr>
              <w:rPr>
                <w:rFonts w:ascii="Times New Roman" w:hAnsi="Times New Roman" w:cs="Times New Roman"/>
              </w:rPr>
            </w:pPr>
            <w:r w:rsidRPr="00614E66">
              <w:rPr>
                <w:rFonts w:ascii="Times New Roman" w:hAnsi="Times New Roman" w:cs="Times New Roman"/>
              </w:rPr>
              <w:t>75-34-3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CA53B16" w14:textId="77777777">
            <w:pPr>
              <w:rPr>
                <w:rFonts w:ascii="Times New Roman" w:hAnsi="Times New Roman" w:cs="Times New Roman"/>
              </w:rPr>
            </w:pPr>
            <w:r w:rsidRPr="00614E66">
              <w:rPr>
                <w:rFonts w:ascii="Times New Roman" w:hAnsi="Times New Roman" w:cs="Times New Roman"/>
              </w:rPr>
              <w:t>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9D8A95D" w14:textId="77777777">
            <w:pPr>
              <w:rPr>
                <w:rFonts w:ascii="Times New Roman" w:hAnsi="Times New Roman" w:cs="Times New Roman"/>
              </w:rPr>
            </w:pPr>
            <w:r w:rsidRPr="00614E66">
              <w:rPr>
                <w:rFonts w:ascii="Times New Roman" w:hAnsi="Times New Roman" w:cs="Times New Roman"/>
              </w:rPr>
              <w:t>400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7E61DB1" w14:textId="77777777">
            <w:pPr>
              <w:rPr>
                <w:rFonts w:ascii="Times New Roman" w:hAnsi="Times New Roman" w:cs="Times New Roman"/>
              </w:rPr>
            </w:pPr>
            <w:r w:rsidRPr="00614E66">
              <w:rPr>
                <w:rFonts w:ascii="Times New Roman" w:hAnsi="Times New Roman" w:cs="Times New Roman"/>
              </w:rPr>
              <w:t>—</w:t>
            </w:r>
          </w:p>
        </w:tc>
      </w:tr>
      <w:tr w14:paraId="42A521C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931CD36" w14:textId="77777777">
            <w:pPr>
              <w:rPr>
                <w:rFonts w:ascii="Times New Roman" w:hAnsi="Times New Roman" w:cs="Times New Roman"/>
              </w:rPr>
            </w:pPr>
            <w:r w:rsidRPr="00614E66">
              <w:rPr>
                <w:rFonts w:ascii="Times New Roman" w:hAnsi="Times New Roman" w:cs="Times New Roman"/>
              </w:rPr>
              <w:t>1,2-Dichloroethane; see Ethylene dichloride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69A56E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A049DEF"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E2B8E59"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800D2D6" w14:textId="77777777">
            <w:pPr>
              <w:rPr>
                <w:rFonts w:ascii="Times New Roman" w:hAnsi="Times New Roman" w:cs="Times New Roman"/>
              </w:rPr>
            </w:pPr>
          </w:p>
        </w:tc>
      </w:tr>
      <w:tr w14:paraId="0E840AE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40E88F1" w14:textId="77777777">
            <w:pPr>
              <w:rPr>
                <w:rFonts w:ascii="Times New Roman" w:hAnsi="Times New Roman" w:cs="Times New Roman"/>
              </w:rPr>
            </w:pPr>
            <w:r w:rsidRPr="00614E66">
              <w:rPr>
                <w:rFonts w:ascii="Times New Roman" w:hAnsi="Times New Roman" w:cs="Times New Roman"/>
              </w:rPr>
              <w:t>1,2-Dichloroethylene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CA86CBA" w14:textId="77777777">
            <w:pPr>
              <w:rPr>
                <w:rFonts w:ascii="Times New Roman" w:hAnsi="Times New Roman" w:cs="Times New Roman"/>
              </w:rPr>
            </w:pPr>
            <w:r w:rsidRPr="00614E66">
              <w:rPr>
                <w:rFonts w:ascii="Times New Roman" w:hAnsi="Times New Roman" w:cs="Times New Roman"/>
              </w:rPr>
              <w:t>540-59-0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45FF9FA" w14:textId="77777777">
            <w:pPr>
              <w:rPr>
                <w:rFonts w:ascii="Times New Roman" w:hAnsi="Times New Roman" w:cs="Times New Roman"/>
              </w:rPr>
            </w:pPr>
            <w:r w:rsidRPr="00614E66">
              <w:rPr>
                <w:rFonts w:ascii="Times New Roman" w:hAnsi="Times New Roman" w:cs="Times New Roman"/>
              </w:rPr>
              <w:t>200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105E6EE" w14:textId="77777777">
            <w:pPr>
              <w:rPr>
                <w:rFonts w:ascii="Times New Roman" w:hAnsi="Times New Roman" w:cs="Times New Roman"/>
              </w:rPr>
            </w:pPr>
            <w:r w:rsidRPr="00614E66">
              <w:rPr>
                <w:rFonts w:ascii="Times New Roman" w:hAnsi="Times New Roman" w:cs="Times New Roman"/>
              </w:rPr>
              <w:t>790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A78FCB8" w14:textId="77777777">
            <w:pPr>
              <w:rPr>
                <w:rFonts w:ascii="Times New Roman" w:hAnsi="Times New Roman" w:cs="Times New Roman"/>
              </w:rPr>
            </w:pPr>
            <w:r w:rsidRPr="00614E66">
              <w:rPr>
                <w:rFonts w:ascii="Times New Roman" w:hAnsi="Times New Roman" w:cs="Times New Roman"/>
              </w:rPr>
              <w:t>—</w:t>
            </w:r>
          </w:p>
        </w:tc>
      </w:tr>
      <w:tr w14:paraId="63C70D1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AA2A3F7" w14:textId="77777777">
            <w:pPr>
              <w:rPr>
                <w:rFonts w:ascii="Times New Roman" w:hAnsi="Times New Roman" w:cs="Times New Roman"/>
              </w:rPr>
            </w:pPr>
            <w:r w:rsidRPr="00614E66">
              <w:rPr>
                <w:rFonts w:ascii="Times New Roman" w:hAnsi="Times New Roman" w:cs="Times New Roman"/>
              </w:rPr>
              <w:t>Dichloroethyl</w:t>
            </w:r>
            <w:r w:rsidRPr="00614E66">
              <w:rPr>
                <w:rFonts w:ascii="Times New Roman" w:hAnsi="Times New Roman" w:cs="Times New Roman"/>
              </w:rPr>
              <w:t xml:space="preserve"> ether</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C794473" w14:textId="77777777">
            <w:pPr>
              <w:rPr>
                <w:rFonts w:ascii="Times New Roman" w:hAnsi="Times New Roman" w:cs="Times New Roman"/>
              </w:rPr>
            </w:pPr>
            <w:r w:rsidRPr="00614E66">
              <w:rPr>
                <w:rFonts w:ascii="Times New Roman" w:hAnsi="Times New Roman" w:cs="Times New Roman"/>
              </w:rPr>
              <w:t>111-44-4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343C438" w14:textId="77777777">
            <w:pPr>
              <w:rPr>
                <w:rFonts w:ascii="Times New Roman" w:hAnsi="Times New Roman" w:cs="Times New Roman"/>
              </w:rPr>
            </w:pPr>
            <w:r w:rsidRPr="00614E66">
              <w:rPr>
                <w:rFonts w:ascii="Times New Roman" w:hAnsi="Times New Roman" w:cs="Times New Roman"/>
              </w:rPr>
              <w:t>(C)15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9CB8D62" w14:textId="77777777">
            <w:pPr>
              <w:rPr>
                <w:rFonts w:ascii="Times New Roman" w:hAnsi="Times New Roman" w:cs="Times New Roman"/>
              </w:rPr>
            </w:pPr>
            <w:r w:rsidRPr="00614E66">
              <w:rPr>
                <w:rFonts w:ascii="Times New Roman" w:hAnsi="Times New Roman" w:cs="Times New Roman"/>
              </w:rPr>
              <w:t>(C)90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0FBB7CD" w14:textId="77777777">
            <w:pPr>
              <w:rPr>
                <w:rFonts w:ascii="Times New Roman" w:hAnsi="Times New Roman" w:cs="Times New Roman"/>
              </w:rPr>
            </w:pPr>
            <w:r w:rsidRPr="00614E66">
              <w:rPr>
                <w:rFonts w:ascii="Times New Roman" w:hAnsi="Times New Roman" w:cs="Times New Roman"/>
              </w:rPr>
              <w:t>X</w:t>
            </w:r>
          </w:p>
        </w:tc>
      </w:tr>
      <w:tr w14:paraId="5E66149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64DE81F" w14:textId="77777777">
            <w:pPr>
              <w:rPr>
                <w:rFonts w:ascii="Times New Roman" w:hAnsi="Times New Roman" w:cs="Times New Roman"/>
              </w:rPr>
            </w:pPr>
            <w:r w:rsidRPr="00614E66">
              <w:rPr>
                <w:rFonts w:ascii="Times New Roman" w:hAnsi="Times New Roman" w:cs="Times New Roman"/>
              </w:rPr>
              <w:t>Dichloromethane; see Methylene chloride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5CED303"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A820D8D"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A4ED6E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D973F58" w14:textId="77777777">
            <w:pPr>
              <w:rPr>
                <w:rFonts w:ascii="Times New Roman" w:hAnsi="Times New Roman" w:cs="Times New Roman"/>
              </w:rPr>
            </w:pPr>
          </w:p>
        </w:tc>
      </w:tr>
      <w:tr w14:paraId="0C91704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D30EE5A" w14:textId="77777777">
            <w:pPr>
              <w:rPr>
                <w:rFonts w:ascii="Times New Roman" w:hAnsi="Times New Roman" w:cs="Times New Roman"/>
              </w:rPr>
            </w:pPr>
            <w:r w:rsidRPr="00614E66">
              <w:rPr>
                <w:rFonts w:ascii="Times New Roman" w:hAnsi="Times New Roman" w:cs="Times New Roman"/>
              </w:rPr>
              <w:t>Dichloromonofluoromethane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934B216" w14:textId="77777777">
            <w:pPr>
              <w:rPr>
                <w:rFonts w:ascii="Times New Roman" w:hAnsi="Times New Roman" w:cs="Times New Roman"/>
              </w:rPr>
            </w:pPr>
            <w:r w:rsidRPr="00614E66">
              <w:rPr>
                <w:rFonts w:ascii="Times New Roman" w:hAnsi="Times New Roman" w:cs="Times New Roman"/>
              </w:rPr>
              <w:t>75-43-4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5A0C317" w14:textId="77777777">
            <w:pPr>
              <w:rPr>
                <w:rFonts w:ascii="Times New Roman" w:hAnsi="Times New Roman" w:cs="Times New Roman"/>
              </w:rPr>
            </w:pPr>
            <w:r w:rsidRPr="00614E66">
              <w:rPr>
                <w:rFonts w:ascii="Times New Roman" w:hAnsi="Times New Roman" w:cs="Times New Roman"/>
              </w:rPr>
              <w:t>1000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3694609" w14:textId="77777777">
            <w:pPr>
              <w:rPr>
                <w:rFonts w:ascii="Times New Roman" w:hAnsi="Times New Roman" w:cs="Times New Roman"/>
              </w:rPr>
            </w:pPr>
            <w:r w:rsidRPr="00614E66">
              <w:rPr>
                <w:rFonts w:ascii="Times New Roman" w:hAnsi="Times New Roman" w:cs="Times New Roman"/>
              </w:rPr>
              <w:t>4200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8B0AAB3" w14:textId="77777777">
            <w:pPr>
              <w:rPr>
                <w:rFonts w:ascii="Times New Roman" w:hAnsi="Times New Roman" w:cs="Times New Roman"/>
              </w:rPr>
            </w:pPr>
            <w:r w:rsidRPr="00614E66">
              <w:rPr>
                <w:rFonts w:ascii="Times New Roman" w:hAnsi="Times New Roman" w:cs="Times New Roman"/>
              </w:rPr>
              <w:t>—</w:t>
            </w:r>
          </w:p>
        </w:tc>
      </w:tr>
      <w:tr w14:paraId="33FB7EF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28DA9DD" w14:textId="77777777">
            <w:pPr>
              <w:rPr>
                <w:rFonts w:ascii="Times New Roman" w:hAnsi="Times New Roman" w:cs="Times New Roman"/>
              </w:rPr>
            </w:pPr>
            <w:r w:rsidRPr="00614E66">
              <w:rPr>
                <w:rFonts w:ascii="Times New Roman" w:hAnsi="Times New Roman" w:cs="Times New Roman"/>
              </w:rPr>
              <w:t>1,1-Dichloro-1-nitroethane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FBA5B1A" w14:textId="77777777">
            <w:pPr>
              <w:rPr>
                <w:rFonts w:ascii="Times New Roman" w:hAnsi="Times New Roman" w:cs="Times New Roman"/>
              </w:rPr>
            </w:pPr>
            <w:r w:rsidRPr="00614E66">
              <w:rPr>
                <w:rFonts w:ascii="Times New Roman" w:hAnsi="Times New Roman" w:cs="Times New Roman"/>
              </w:rPr>
              <w:t>594-72-9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B45C9CA" w14:textId="77777777">
            <w:pPr>
              <w:rPr>
                <w:rFonts w:ascii="Times New Roman" w:hAnsi="Times New Roman" w:cs="Times New Roman"/>
              </w:rPr>
            </w:pPr>
            <w:r w:rsidRPr="00614E66">
              <w:rPr>
                <w:rFonts w:ascii="Times New Roman" w:hAnsi="Times New Roman" w:cs="Times New Roman"/>
              </w:rPr>
              <w:t>(C)10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F5B1FF3" w14:textId="77777777">
            <w:pPr>
              <w:rPr>
                <w:rFonts w:ascii="Times New Roman" w:hAnsi="Times New Roman" w:cs="Times New Roman"/>
              </w:rPr>
            </w:pPr>
            <w:r w:rsidRPr="00614E66">
              <w:rPr>
                <w:rFonts w:ascii="Times New Roman" w:hAnsi="Times New Roman" w:cs="Times New Roman"/>
              </w:rPr>
              <w:t>(C)60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5E597C0" w14:textId="77777777">
            <w:pPr>
              <w:rPr>
                <w:rFonts w:ascii="Times New Roman" w:hAnsi="Times New Roman" w:cs="Times New Roman"/>
              </w:rPr>
            </w:pPr>
            <w:r w:rsidRPr="00614E66">
              <w:rPr>
                <w:rFonts w:ascii="Times New Roman" w:hAnsi="Times New Roman" w:cs="Times New Roman"/>
              </w:rPr>
              <w:t>—</w:t>
            </w:r>
          </w:p>
        </w:tc>
      </w:tr>
      <w:tr w14:paraId="7A2339F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2417D07" w14:textId="77777777">
            <w:pPr>
              <w:rPr>
                <w:rFonts w:ascii="Times New Roman" w:hAnsi="Times New Roman" w:cs="Times New Roman"/>
              </w:rPr>
            </w:pPr>
            <w:r w:rsidRPr="00614E66">
              <w:rPr>
                <w:rFonts w:ascii="Times New Roman" w:hAnsi="Times New Roman" w:cs="Times New Roman"/>
              </w:rPr>
              <w:t>1,2-Dichloropropane; see Propylene dichloride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5664618"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F9BC450"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5C6F061"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C007F5F" w14:textId="77777777">
            <w:pPr>
              <w:rPr>
                <w:rFonts w:ascii="Times New Roman" w:hAnsi="Times New Roman" w:cs="Times New Roman"/>
              </w:rPr>
            </w:pPr>
          </w:p>
        </w:tc>
      </w:tr>
      <w:tr w14:paraId="2186720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4730255" w14:textId="77777777">
            <w:pPr>
              <w:rPr>
                <w:rFonts w:ascii="Times New Roman" w:hAnsi="Times New Roman" w:cs="Times New Roman"/>
              </w:rPr>
            </w:pPr>
            <w:r w:rsidRPr="00614E66">
              <w:rPr>
                <w:rFonts w:ascii="Times New Roman" w:hAnsi="Times New Roman" w:cs="Times New Roman"/>
              </w:rPr>
              <w:t>Dichlorotetrafluoroethane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B2D55D0" w14:textId="77777777">
            <w:pPr>
              <w:rPr>
                <w:rFonts w:ascii="Times New Roman" w:hAnsi="Times New Roman" w:cs="Times New Roman"/>
              </w:rPr>
            </w:pPr>
            <w:r w:rsidRPr="00614E66">
              <w:rPr>
                <w:rFonts w:ascii="Times New Roman" w:hAnsi="Times New Roman" w:cs="Times New Roman"/>
              </w:rPr>
              <w:t>76-14-2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541EBB8" w14:textId="77777777">
            <w:pPr>
              <w:rPr>
                <w:rFonts w:ascii="Times New Roman" w:hAnsi="Times New Roman" w:cs="Times New Roman"/>
              </w:rPr>
            </w:pPr>
            <w:r w:rsidRPr="00614E66">
              <w:rPr>
                <w:rFonts w:ascii="Times New Roman" w:hAnsi="Times New Roman" w:cs="Times New Roman"/>
              </w:rPr>
              <w:t>1000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CFCE5E8" w14:textId="77777777">
            <w:pPr>
              <w:rPr>
                <w:rFonts w:ascii="Times New Roman" w:hAnsi="Times New Roman" w:cs="Times New Roman"/>
              </w:rPr>
            </w:pPr>
            <w:r w:rsidRPr="00614E66">
              <w:rPr>
                <w:rFonts w:ascii="Times New Roman" w:hAnsi="Times New Roman" w:cs="Times New Roman"/>
              </w:rPr>
              <w:t>7000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D0CDCFB" w14:textId="77777777">
            <w:pPr>
              <w:rPr>
                <w:rFonts w:ascii="Times New Roman" w:hAnsi="Times New Roman" w:cs="Times New Roman"/>
              </w:rPr>
            </w:pPr>
            <w:r w:rsidRPr="00614E66">
              <w:rPr>
                <w:rFonts w:ascii="Times New Roman" w:hAnsi="Times New Roman" w:cs="Times New Roman"/>
              </w:rPr>
              <w:t>—</w:t>
            </w:r>
          </w:p>
        </w:tc>
      </w:tr>
      <w:tr w14:paraId="4D21F5A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DD09510" w14:textId="77777777">
            <w:pPr>
              <w:rPr>
                <w:rFonts w:ascii="Times New Roman" w:hAnsi="Times New Roman" w:cs="Times New Roman"/>
              </w:rPr>
            </w:pPr>
            <w:r w:rsidRPr="00614E66">
              <w:rPr>
                <w:rFonts w:ascii="Times New Roman" w:hAnsi="Times New Roman" w:cs="Times New Roman"/>
              </w:rPr>
              <w:t>Dichlorvos (DDVP)</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5F35498" w14:textId="77777777">
            <w:pPr>
              <w:rPr>
                <w:rFonts w:ascii="Times New Roman" w:hAnsi="Times New Roman" w:cs="Times New Roman"/>
              </w:rPr>
            </w:pPr>
            <w:r w:rsidRPr="00614E66">
              <w:rPr>
                <w:rFonts w:ascii="Times New Roman" w:hAnsi="Times New Roman" w:cs="Times New Roman"/>
              </w:rPr>
              <w:t>62-73-7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300ED29"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5972299"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2172638" w14:textId="77777777">
            <w:pPr>
              <w:rPr>
                <w:rFonts w:ascii="Times New Roman" w:hAnsi="Times New Roman" w:cs="Times New Roman"/>
              </w:rPr>
            </w:pPr>
            <w:r w:rsidRPr="00614E66">
              <w:rPr>
                <w:rFonts w:ascii="Times New Roman" w:hAnsi="Times New Roman" w:cs="Times New Roman"/>
              </w:rPr>
              <w:t>X</w:t>
            </w:r>
          </w:p>
        </w:tc>
      </w:tr>
      <w:tr w14:paraId="61F3C0A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AD8FFAD" w14:textId="77777777">
            <w:pPr>
              <w:rPr>
                <w:rFonts w:ascii="Times New Roman" w:hAnsi="Times New Roman" w:cs="Times New Roman"/>
              </w:rPr>
            </w:pPr>
            <w:r w:rsidRPr="00614E66">
              <w:rPr>
                <w:rFonts w:ascii="Times New Roman" w:hAnsi="Times New Roman" w:cs="Times New Roman"/>
              </w:rPr>
              <w:t>Dicyclopentadienyl</w:t>
            </w:r>
            <w:r w:rsidRPr="00614E66">
              <w:rPr>
                <w:rFonts w:ascii="Times New Roman" w:hAnsi="Times New Roman" w:cs="Times New Roman"/>
              </w:rPr>
              <w:t xml:space="preserve"> iron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1D566B0" w14:textId="77777777">
            <w:pPr>
              <w:rPr>
                <w:rFonts w:ascii="Times New Roman" w:hAnsi="Times New Roman" w:cs="Times New Roman"/>
              </w:rPr>
            </w:pPr>
            <w:r w:rsidRPr="00614E66">
              <w:rPr>
                <w:rFonts w:ascii="Times New Roman" w:hAnsi="Times New Roman" w:cs="Times New Roman"/>
              </w:rPr>
              <w:t>102-54-5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2D15BC8"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4BAEC6F"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20D43ED" w14:textId="77777777">
            <w:pPr>
              <w:rPr>
                <w:rFonts w:ascii="Times New Roman" w:hAnsi="Times New Roman" w:cs="Times New Roman"/>
              </w:rPr>
            </w:pPr>
          </w:p>
        </w:tc>
      </w:tr>
      <w:tr w14:paraId="00F7CBC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5F3198AF"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CBB544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99C23EC"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61AD433"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E4B7C9A" w14:textId="77777777">
            <w:pPr>
              <w:rPr>
                <w:rFonts w:ascii="Times New Roman" w:hAnsi="Times New Roman" w:cs="Times New Roman"/>
              </w:rPr>
            </w:pPr>
            <w:r w:rsidRPr="00614E66">
              <w:rPr>
                <w:rFonts w:ascii="Times New Roman" w:hAnsi="Times New Roman" w:cs="Times New Roman"/>
              </w:rPr>
              <w:t>—</w:t>
            </w:r>
          </w:p>
        </w:tc>
      </w:tr>
      <w:tr w14:paraId="638B16D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3D517519"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90617D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9CCD37D"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1DA5A85"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0CF80BF" w14:textId="77777777">
            <w:pPr>
              <w:rPr>
                <w:rFonts w:ascii="Times New Roman" w:hAnsi="Times New Roman" w:cs="Times New Roman"/>
              </w:rPr>
            </w:pPr>
            <w:r w:rsidRPr="00614E66">
              <w:rPr>
                <w:rFonts w:ascii="Times New Roman" w:hAnsi="Times New Roman" w:cs="Times New Roman"/>
              </w:rPr>
              <w:t>—</w:t>
            </w:r>
          </w:p>
        </w:tc>
      </w:tr>
      <w:tr w14:paraId="7BD781B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9F764CE" w14:textId="77777777">
            <w:pPr>
              <w:rPr>
                <w:rFonts w:ascii="Times New Roman" w:hAnsi="Times New Roman" w:cs="Times New Roman"/>
              </w:rPr>
            </w:pPr>
            <w:r w:rsidRPr="00614E66">
              <w:rPr>
                <w:rFonts w:ascii="Times New Roman" w:hAnsi="Times New Roman" w:cs="Times New Roman"/>
              </w:rPr>
              <w:t>Dieldrin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2E32FF7" w14:textId="77777777">
            <w:pPr>
              <w:rPr>
                <w:rFonts w:ascii="Times New Roman" w:hAnsi="Times New Roman" w:cs="Times New Roman"/>
              </w:rPr>
            </w:pPr>
            <w:r w:rsidRPr="00614E66">
              <w:rPr>
                <w:rFonts w:ascii="Times New Roman" w:hAnsi="Times New Roman" w:cs="Times New Roman"/>
              </w:rPr>
              <w:t>60-57-1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0B3FD9B"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4150C35" w14:textId="77777777">
            <w:pPr>
              <w:rPr>
                <w:rFonts w:ascii="Times New Roman" w:hAnsi="Times New Roman" w:cs="Times New Roman"/>
              </w:rPr>
            </w:pPr>
            <w:r w:rsidRPr="00614E66">
              <w:rPr>
                <w:rFonts w:ascii="Times New Roman" w:hAnsi="Times New Roman" w:cs="Times New Roman"/>
              </w:rPr>
              <w:t>0.25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682327B" w14:textId="77777777">
            <w:pPr>
              <w:rPr>
                <w:rFonts w:ascii="Times New Roman" w:hAnsi="Times New Roman" w:cs="Times New Roman"/>
              </w:rPr>
            </w:pPr>
            <w:r w:rsidRPr="00614E66">
              <w:rPr>
                <w:rFonts w:ascii="Times New Roman" w:hAnsi="Times New Roman" w:cs="Times New Roman"/>
              </w:rPr>
              <w:t>X</w:t>
            </w:r>
          </w:p>
        </w:tc>
      </w:tr>
      <w:tr w14:paraId="4969D3D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598D640" w14:textId="77777777">
            <w:pPr>
              <w:rPr>
                <w:rFonts w:ascii="Times New Roman" w:hAnsi="Times New Roman" w:cs="Times New Roman"/>
              </w:rPr>
            </w:pPr>
            <w:r w:rsidRPr="00614E66">
              <w:rPr>
                <w:rFonts w:ascii="Times New Roman" w:hAnsi="Times New Roman" w:cs="Times New Roman"/>
              </w:rPr>
              <w:t>Diethylamine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3601DB5" w14:textId="77777777">
            <w:pPr>
              <w:rPr>
                <w:rFonts w:ascii="Times New Roman" w:hAnsi="Times New Roman" w:cs="Times New Roman"/>
              </w:rPr>
            </w:pPr>
            <w:r w:rsidRPr="00614E66">
              <w:rPr>
                <w:rFonts w:ascii="Times New Roman" w:hAnsi="Times New Roman" w:cs="Times New Roman"/>
              </w:rPr>
              <w:t>109-89-7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9607508" w14:textId="77777777">
            <w:pPr>
              <w:rPr>
                <w:rFonts w:ascii="Times New Roman" w:hAnsi="Times New Roman" w:cs="Times New Roman"/>
              </w:rPr>
            </w:pPr>
            <w:r w:rsidRPr="00614E66">
              <w:rPr>
                <w:rFonts w:ascii="Times New Roman" w:hAnsi="Times New Roman" w:cs="Times New Roman"/>
              </w:rPr>
              <w:t>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4768A4C" w14:textId="77777777">
            <w:pPr>
              <w:rPr>
                <w:rFonts w:ascii="Times New Roman" w:hAnsi="Times New Roman" w:cs="Times New Roman"/>
              </w:rPr>
            </w:pPr>
            <w:r w:rsidRPr="00614E66">
              <w:rPr>
                <w:rFonts w:ascii="Times New Roman" w:hAnsi="Times New Roman" w:cs="Times New Roman"/>
              </w:rPr>
              <w:t>75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2A47003" w14:textId="77777777">
            <w:pPr>
              <w:rPr>
                <w:rFonts w:ascii="Times New Roman" w:hAnsi="Times New Roman" w:cs="Times New Roman"/>
              </w:rPr>
            </w:pPr>
            <w:r w:rsidRPr="00614E66">
              <w:rPr>
                <w:rFonts w:ascii="Times New Roman" w:hAnsi="Times New Roman" w:cs="Times New Roman"/>
              </w:rPr>
              <w:t>—</w:t>
            </w:r>
          </w:p>
        </w:tc>
      </w:tr>
      <w:tr w14:paraId="0F35170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BF1CF00" w14:textId="77777777">
            <w:pPr>
              <w:rPr>
                <w:rFonts w:ascii="Times New Roman" w:hAnsi="Times New Roman" w:cs="Times New Roman"/>
              </w:rPr>
            </w:pPr>
            <w:r w:rsidRPr="00614E66">
              <w:rPr>
                <w:rFonts w:ascii="Times New Roman" w:hAnsi="Times New Roman" w:cs="Times New Roman"/>
              </w:rPr>
              <w:t>2-Diethylaminoethanol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69F2DA9" w14:textId="77777777">
            <w:pPr>
              <w:rPr>
                <w:rFonts w:ascii="Times New Roman" w:hAnsi="Times New Roman" w:cs="Times New Roman"/>
              </w:rPr>
            </w:pPr>
            <w:r w:rsidRPr="00614E66">
              <w:rPr>
                <w:rFonts w:ascii="Times New Roman" w:hAnsi="Times New Roman" w:cs="Times New Roman"/>
              </w:rPr>
              <w:t>100-37-8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3A76D36" w14:textId="77777777">
            <w:pPr>
              <w:rPr>
                <w:rFonts w:ascii="Times New Roman" w:hAnsi="Times New Roman" w:cs="Times New Roman"/>
              </w:rPr>
            </w:pPr>
            <w:r w:rsidRPr="00614E66">
              <w:rPr>
                <w:rFonts w:ascii="Times New Roman" w:hAnsi="Times New Roman" w:cs="Times New Roman"/>
              </w:rPr>
              <w:t>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91568A9" w14:textId="77777777">
            <w:pPr>
              <w:rPr>
                <w:rFonts w:ascii="Times New Roman" w:hAnsi="Times New Roman" w:cs="Times New Roman"/>
              </w:rPr>
            </w:pPr>
            <w:r w:rsidRPr="00614E66">
              <w:rPr>
                <w:rFonts w:ascii="Times New Roman" w:hAnsi="Times New Roman" w:cs="Times New Roman"/>
              </w:rPr>
              <w:t>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55D1680" w14:textId="77777777">
            <w:pPr>
              <w:rPr>
                <w:rFonts w:ascii="Times New Roman" w:hAnsi="Times New Roman" w:cs="Times New Roman"/>
              </w:rPr>
            </w:pPr>
            <w:r w:rsidRPr="00614E66">
              <w:rPr>
                <w:rFonts w:ascii="Times New Roman" w:hAnsi="Times New Roman" w:cs="Times New Roman"/>
              </w:rPr>
              <w:t>—</w:t>
            </w:r>
          </w:p>
        </w:tc>
      </w:tr>
      <w:tr w14:paraId="62AB3B6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2C20C97" w14:textId="77777777">
            <w:pPr>
              <w:rPr>
                <w:rFonts w:ascii="Times New Roman" w:hAnsi="Times New Roman" w:cs="Times New Roman"/>
              </w:rPr>
            </w:pPr>
            <w:r w:rsidRPr="00614E66">
              <w:rPr>
                <w:rFonts w:ascii="Times New Roman" w:hAnsi="Times New Roman" w:cs="Times New Roman"/>
              </w:rPr>
              <w:t>Diethylene triamine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969BF8A" w14:textId="77777777">
            <w:pPr>
              <w:rPr>
                <w:rFonts w:ascii="Times New Roman" w:hAnsi="Times New Roman" w:cs="Times New Roman"/>
              </w:rPr>
            </w:pPr>
            <w:r w:rsidRPr="00614E66">
              <w:rPr>
                <w:rFonts w:ascii="Times New Roman" w:hAnsi="Times New Roman" w:cs="Times New Roman"/>
              </w:rPr>
              <w:t>111-40-0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8E6044D" w14:textId="77777777">
            <w:pPr>
              <w:rPr>
                <w:rFonts w:ascii="Times New Roman" w:hAnsi="Times New Roman" w:cs="Times New Roman"/>
              </w:rPr>
            </w:pPr>
            <w:r w:rsidRPr="00614E66">
              <w:rPr>
                <w:rFonts w:ascii="Times New Roman" w:hAnsi="Times New Roman" w:cs="Times New Roman"/>
              </w:rPr>
              <w:t>(C)10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B3FCF6B" w14:textId="77777777">
            <w:pPr>
              <w:rPr>
                <w:rFonts w:ascii="Times New Roman" w:hAnsi="Times New Roman" w:cs="Times New Roman"/>
              </w:rPr>
            </w:pPr>
            <w:r w:rsidRPr="00614E66">
              <w:rPr>
                <w:rFonts w:ascii="Times New Roman" w:hAnsi="Times New Roman" w:cs="Times New Roman"/>
              </w:rPr>
              <w:t>(C)42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A0526B7" w14:textId="77777777">
            <w:pPr>
              <w:rPr>
                <w:rFonts w:ascii="Times New Roman" w:hAnsi="Times New Roman" w:cs="Times New Roman"/>
              </w:rPr>
            </w:pPr>
            <w:r w:rsidRPr="00614E66">
              <w:rPr>
                <w:rFonts w:ascii="Times New Roman" w:hAnsi="Times New Roman" w:cs="Times New Roman"/>
              </w:rPr>
              <w:t>X</w:t>
            </w:r>
          </w:p>
        </w:tc>
      </w:tr>
      <w:tr w14:paraId="2DF474E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E13DBF4" w14:textId="77777777">
            <w:pPr>
              <w:rPr>
                <w:rFonts w:ascii="Times New Roman" w:hAnsi="Times New Roman" w:cs="Times New Roman"/>
              </w:rPr>
            </w:pPr>
            <w:r w:rsidRPr="00614E66">
              <w:rPr>
                <w:rFonts w:ascii="Times New Roman" w:hAnsi="Times New Roman" w:cs="Times New Roman"/>
              </w:rPr>
              <w:t>Diethyl ether; see Ethyl ether</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AE9F62F"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C963B0C"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A640A4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AEA6A15" w14:textId="77777777">
            <w:pPr>
              <w:rPr>
                <w:rFonts w:ascii="Times New Roman" w:hAnsi="Times New Roman" w:cs="Times New Roman"/>
              </w:rPr>
            </w:pPr>
          </w:p>
        </w:tc>
      </w:tr>
      <w:tr w14:paraId="715C9EF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634BFFF" w14:textId="77777777">
            <w:pPr>
              <w:rPr>
                <w:rFonts w:ascii="Times New Roman" w:hAnsi="Times New Roman" w:cs="Times New Roman"/>
              </w:rPr>
            </w:pPr>
            <w:r w:rsidRPr="00614E66">
              <w:rPr>
                <w:rFonts w:ascii="Times New Roman" w:hAnsi="Times New Roman" w:cs="Times New Roman"/>
              </w:rPr>
              <w:t>Difluorodibromomethane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0B64E77" w14:textId="77777777">
            <w:pPr>
              <w:rPr>
                <w:rFonts w:ascii="Times New Roman" w:hAnsi="Times New Roman" w:cs="Times New Roman"/>
              </w:rPr>
            </w:pPr>
            <w:r w:rsidRPr="00614E66">
              <w:rPr>
                <w:rFonts w:ascii="Times New Roman" w:hAnsi="Times New Roman" w:cs="Times New Roman"/>
              </w:rPr>
              <w:t>75-61-6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CECE0E0" w14:textId="77777777">
            <w:pPr>
              <w:rPr>
                <w:rFonts w:ascii="Times New Roman" w:hAnsi="Times New Roman" w:cs="Times New Roman"/>
              </w:rPr>
            </w:pPr>
            <w:r w:rsidRPr="00614E66">
              <w:rPr>
                <w:rFonts w:ascii="Times New Roman" w:hAnsi="Times New Roman" w:cs="Times New Roman"/>
              </w:rPr>
              <w:t>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67BF3AD" w14:textId="77777777">
            <w:pPr>
              <w:rPr>
                <w:rFonts w:ascii="Times New Roman" w:hAnsi="Times New Roman" w:cs="Times New Roman"/>
              </w:rPr>
            </w:pPr>
            <w:r w:rsidRPr="00614E66">
              <w:rPr>
                <w:rFonts w:ascii="Times New Roman" w:hAnsi="Times New Roman" w:cs="Times New Roman"/>
              </w:rPr>
              <w:t>860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C40146E" w14:textId="77777777">
            <w:pPr>
              <w:rPr>
                <w:rFonts w:ascii="Times New Roman" w:hAnsi="Times New Roman" w:cs="Times New Roman"/>
              </w:rPr>
            </w:pPr>
            <w:r w:rsidRPr="00614E66">
              <w:rPr>
                <w:rFonts w:ascii="Times New Roman" w:hAnsi="Times New Roman" w:cs="Times New Roman"/>
              </w:rPr>
              <w:t>—</w:t>
            </w:r>
          </w:p>
        </w:tc>
      </w:tr>
      <w:tr w14:paraId="718E3F4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94B763A" w14:textId="77777777">
            <w:pPr>
              <w:rPr>
                <w:rFonts w:ascii="Times New Roman" w:hAnsi="Times New Roman" w:cs="Times New Roman"/>
              </w:rPr>
            </w:pPr>
            <w:r w:rsidRPr="00614E66">
              <w:rPr>
                <w:rFonts w:ascii="Times New Roman" w:hAnsi="Times New Roman" w:cs="Times New Roman"/>
              </w:rPr>
              <w:t>Diglycidyl</w:t>
            </w:r>
            <w:r w:rsidRPr="00614E66">
              <w:rPr>
                <w:rFonts w:ascii="Times New Roman" w:hAnsi="Times New Roman" w:cs="Times New Roman"/>
              </w:rPr>
              <w:t xml:space="preserve"> ether (DGE)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F03325D" w14:textId="77777777">
            <w:pPr>
              <w:rPr>
                <w:rFonts w:ascii="Times New Roman" w:hAnsi="Times New Roman" w:cs="Times New Roman"/>
              </w:rPr>
            </w:pPr>
            <w:r w:rsidRPr="00614E66">
              <w:rPr>
                <w:rFonts w:ascii="Times New Roman" w:hAnsi="Times New Roman" w:cs="Times New Roman"/>
              </w:rPr>
              <w:t>2238-07-5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8AFE278" w14:textId="77777777">
            <w:pPr>
              <w:rPr>
                <w:rFonts w:ascii="Times New Roman" w:hAnsi="Times New Roman" w:cs="Times New Roman"/>
              </w:rPr>
            </w:pPr>
            <w:r w:rsidRPr="00614E66">
              <w:rPr>
                <w:rFonts w:ascii="Times New Roman" w:hAnsi="Times New Roman" w:cs="Times New Roman"/>
              </w:rPr>
              <w:t>(C)0.5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E8FD069" w14:textId="77777777">
            <w:pPr>
              <w:rPr>
                <w:rFonts w:ascii="Times New Roman" w:hAnsi="Times New Roman" w:cs="Times New Roman"/>
              </w:rPr>
            </w:pPr>
            <w:r w:rsidRPr="00614E66">
              <w:rPr>
                <w:rFonts w:ascii="Times New Roman" w:hAnsi="Times New Roman" w:cs="Times New Roman"/>
              </w:rPr>
              <w:t>(C)2.8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E3B3C89" w14:textId="77777777">
            <w:pPr>
              <w:rPr>
                <w:rFonts w:ascii="Times New Roman" w:hAnsi="Times New Roman" w:cs="Times New Roman"/>
              </w:rPr>
            </w:pPr>
            <w:r w:rsidRPr="00614E66">
              <w:rPr>
                <w:rFonts w:ascii="Times New Roman" w:hAnsi="Times New Roman" w:cs="Times New Roman"/>
              </w:rPr>
              <w:t>—</w:t>
            </w:r>
          </w:p>
        </w:tc>
      </w:tr>
      <w:tr w14:paraId="1344E26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91EECE5" w14:textId="77777777">
            <w:pPr>
              <w:rPr>
                <w:rFonts w:ascii="Times New Roman" w:hAnsi="Times New Roman" w:cs="Times New Roman"/>
              </w:rPr>
            </w:pPr>
            <w:r w:rsidRPr="00614E66">
              <w:rPr>
                <w:rFonts w:ascii="Times New Roman" w:hAnsi="Times New Roman" w:cs="Times New Roman"/>
              </w:rPr>
              <w:t>Dihydroxybenzene</w:t>
            </w:r>
            <w:r w:rsidRPr="00614E66">
              <w:rPr>
                <w:rFonts w:ascii="Times New Roman" w:hAnsi="Times New Roman" w:cs="Times New Roman"/>
              </w:rPr>
              <w:t>; see Hydroquinone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2730680"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1CD395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91D741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9FBFDD0" w14:textId="77777777">
            <w:pPr>
              <w:rPr>
                <w:rFonts w:ascii="Times New Roman" w:hAnsi="Times New Roman" w:cs="Times New Roman"/>
              </w:rPr>
            </w:pPr>
          </w:p>
        </w:tc>
      </w:tr>
      <w:tr w14:paraId="11CCE79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4AECBC8" w14:textId="77777777">
            <w:pPr>
              <w:rPr>
                <w:rFonts w:ascii="Times New Roman" w:hAnsi="Times New Roman" w:cs="Times New Roman"/>
              </w:rPr>
            </w:pPr>
            <w:r w:rsidRPr="00614E66">
              <w:rPr>
                <w:rFonts w:ascii="Times New Roman" w:hAnsi="Times New Roman" w:cs="Times New Roman"/>
              </w:rPr>
              <w:t>Diisobutyl</w:t>
            </w:r>
            <w:r w:rsidRPr="00614E66">
              <w:rPr>
                <w:rFonts w:ascii="Times New Roman" w:hAnsi="Times New Roman" w:cs="Times New Roman"/>
              </w:rPr>
              <w:t xml:space="preserve"> ketone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0CC983D" w14:textId="77777777">
            <w:pPr>
              <w:rPr>
                <w:rFonts w:ascii="Times New Roman" w:hAnsi="Times New Roman" w:cs="Times New Roman"/>
              </w:rPr>
            </w:pPr>
            <w:r w:rsidRPr="00614E66">
              <w:rPr>
                <w:rFonts w:ascii="Times New Roman" w:hAnsi="Times New Roman" w:cs="Times New Roman"/>
              </w:rPr>
              <w:t>108-83-8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3F93B2B" w14:textId="77777777">
            <w:pPr>
              <w:rPr>
                <w:rFonts w:ascii="Times New Roman" w:hAnsi="Times New Roman" w:cs="Times New Roman"/>
              </w:rPr>
            </w:pPr>
            <w:r w:rsidRPr="00614E66">
              <w:rPr>
                <w:rFonts w:ascii="Times New Roman" w:hAnsi="Times New Roman" w:cs="Times New Roman"/>
              </w:rPr>
              <w:t>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B5FC6C0" w14:textId="77777777">
            <w:pPr>
              <w:rPr>
                <w:rFonts w:ascii="Times New Roman" w:hAnsi="Times New Roman" w:cs="Times New Roman"/>
              </w:rPr>
            </w:pPr>
            <w:r w:rsidRPr="00614E66">
              <w:rPr>
                <w:rFonts w:ascii="Times New Roman" w:hAnsi="Times New Roman" w:cs="Times New Roman"/>
              </w:rPr>
              <w:t>290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4587D54" w14:textId="77777777">
            <w:pPr>
              <w:rPr>
                <w:rFonts w:ascii="Times New Roman" w:hAnsi="Times New Roman" w:cs="Times New Roman"/>
              </w:rPr>
            </w:pPr>
            <w:r w:rsidRPr="00614E66">
              <w:rPr>
                <w:rFonts w:ascii="Times New Roman" w:hAnsi="Times New Roman" w:cs="Times New Roman"/>
              </w:rPr>
              <w:t>—</w:t>
            </w:r>
          </w:p>
        </w:tc>
      </w:tr>
      <w:tr w14:paraId="26681FA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CDD7128" w14:textId="77777777">
            <w:pPr>
              <w:rPr>
                <w:rFonts w:ascii="Times New Roman" w:hAnsi="Times New Roman" w:cs="Times New Roman"/>
              </w:rPr>
            </w:pPr>
            <w:r w:rsidRPr="00614E66">
              <w:rPr>
                <w:rFonts w:ascii="Times New Roman" w:hAnsi="Times New Roman" w:cs="Times New Roman"/>
              </w:rPr>
              <w:t>Diisopropylamine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64AFB8C" w14:textId="77777777">
            <w:pPr>
              <w:rPr>
                <w:rFonts w:ascii="Times New Roman" w:hAnsi="Times New Roman" w:cs="Times New Roman"/>
              </w:rPr>
            </w:pPr>
            <w:r w:rsidRPr="00614E66">
              <w:rPr>
                <w:rFonts w:ascii="Times New Roman" w:hAnsi="Times New Roman" w:cs="Times New Roman"/>
              </w:rPr>
              <w:t>108-18-9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5A118FB"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04816F8" w14:textId="77777777">
            <w:pPr>
              <w:rPr>
                <w:rFonts w:ascii="Times New Roman" w:hAnsi="Times New Roman" w:cs="Times New Roman"/>
              </w:rPr>
            </w:pPr>
            <w:r w:rsidRPr="00614E66">
              <w:rPr>
                <w:rFonts w:ascii="Times New Roman" w:hAnsi="Times New Roman" w:cs="Times New Roman"/>
              </w:rPr>
              <w:t>20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8A6145D" w14:textId="77777777">
            <w:pPr>
              <w:rPr>
                <w:rFonts w:ascii="Times New Roman" w:hAnsi="Times New Roman" w:cs="Times New Roman"/>
              </w:rPr>
            </w:pPr>
            <w:r w:rsidRPr="00614E66">
              <w:rPr>
                <w:rFonts w:ascii="Times New Roman" w:hAnsi="Times New Roman" w:cs="Times New Roman"/>
              </w:rPr>
              <w:t>X</w:t>
            </w:r>
          </w:p>
        </w:tc>
      </w:tr>
      <w:tr w14:paraId="69B7421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39445A2" w14:textId="77777777">
            <w:pPr>
              <w:rPr>
                <w:rFonts w:ascii="Times New Roman" w:hAnsi="Times New Roman" w:cs="Times New Roman"/>
              </w:rPr>
            </w:pPr>
            <w:r w:rsidRPr="00614E66">
              <w:rPr>
                <w:rFonts w:ascii="Times New Roman" w:hAnsi="Times New Roman" w:cs="Times New Roman"/>
              </w:rPr>
              <w:t>4-Dimethylaminoazobenzene; see </w:t>
            </w:r>
            <w:hyperlink r:id="rId177" w:history="1">
              <w:r w:rsidRPr="00614E66">
                <w:rPr>
                  <w:rStyle w:val="Hyperlink"/>
                  <w:rFonts w:ascii="Times New Roman" w:hAnsi="Times New Roman" w:cs="Times New Roman"/>
                </w:rPr>
                <w:t>§ 1915.1015</w:t>
              </w:r>
            </w:hyperlink>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A400F25" w14:textId="77777777">
            <w:pPr>
              <w:rPr>
                <w:rFonts w:ascii="Times New Roman" w:hAnsi="Times New Roman" w:cs="Times New Roman"/>
              </w:rPr>
            </w:pPr>
            <w:r w:rsidRPr="00614E66">
              <w:rPr>
                <w:rFonts w:ascii="Times New Roman" w:hAnsi="Times New Roman" w:cs="Times New Roman"/>
              </w:rPr>
              <w:t>60-11-7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6920098"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A2D8E41"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0B70E95" w14:textId="77777777">
            <w:pPr>
              <w:rPr>
                <w:rFonts w:ascii="Times New Roman" w:hAnsi="Times New Roman" w:cs="Times New Roman"/>
              </w:rPr>
            </w:pPr>
          </w:p>
        </w:tc>
      </w:tr>
      <w:tr w14:paraId="3F09D17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66F7600" w14:textId="77777777">
            <w:pPr>
              <w:rPr>
                <w:rFonts w:ascii="Times New Roman" w:hAnsi="Times New Roman" w:cs="Times New Roman"/>
              </w:rPr>
            </w:pPr>
            <w:r w:rsidRPr="00614E66">
              <w:rPr>
                <w:rFonts w:ascii="Times New Roman" w:hAnsi="Times New Roman" w:cs="Times New Roman"/>
              </w:rPr>
              <w:t>Dimethoxymethane; see Methylal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D0EAB53"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6CF7A5F"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0968C04"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A8658CE" w14:textId="77777777">
            <w:pPr>
              <w:rPr>
                <w:rFonts w:ascii="Times New Roman" w:hAnsi="Times New Roman" w:cs="Times New Roman"/>
              </w:rPr>
            </w:pPr>
          </w:p>
        </w:tc>
      </w:tr>
      <w:tr w14:paraId="720003F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6B6B5DF" w14:textId="77777777">
            <w:pPr>
              <w:rPr>
                <w:rFonts w:ascii="Times New Roman" w:hAnsi="Times New Roman" w:cs="Times New Roman"/>
              </w:rPr>
            </w:pPr>
            <w:r w:rsidRPr="00614E66">
              <w:rPr>
                <w:rFonts w:ascii="Times New Roman" w:hAnsi="Times New Roman" w:cs="Times New Roman"/>
              </w:rPr>
              <w:t>Dimethyl acetamide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A6C29D1" w14:textId="77777777">
            <w:pPr>
              <w:rPr>
                <w:rFonts w:ascii="Times New Roman" w:hAnsi="Times New Roman" w:cs="Times New Roman"/>
              </w:rPr>
            </w:pPr>
            <w:r w:rsidRPr="00614E66">
              <w:rPr>
                <w:rFonts w:ascii="Times New Roman" w:hAnsi="Times New Roman" w:cs="Times New Roman"/>
              </w:rPr>
              <w:t>127-19-5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28D0FDF" w14:textId="77777777">
            <w:pPr>
              <w:rPr>
                <w:rFonts w:ascii="Times New Roman" w:hAnsi="Times New Roman" w:cs="Times New Roman"/>
              </w:rPr>
            </w:pPr>
            <w:r w:rsidRPr="00614E66">
              <w:rPr>
                <w:rFonts w:ascii="Times New Roman" w:hAnsi="Times New Roman" w:cs="Times New Roman"/>
              </w:rPr>
              <w:t>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8A6826C" w14:textId="77777777">
            <w:pPr>
              <w:rPr>
                <w:rFonts w:ascii="Times New Roman" w:hAnsi="Times New Roman" w:cs="Times New Roman"/>
              </w:rPr>
            </w:pPr>
            <w:r w:rsidRPr="00614E66">
              <w:rPr>
                <w:rFonts w:ascii="Times New Roman" w:hAnsi="Times New Roman" w:cs="Times New Roman"/>
              </w:rPr>
              <w:t>35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6E67415" w14:textId="77777777">
            <w:pPr>
              <w:rPr>
                <w:rFonts w:ascii="Times New Roman" w:hAnsi="Times New Roman" w:cs="Times New Roman"/>
              </w:rPr>
            </w:pPr>
            <w:r w:rsidRPr="00614E66">
              <w:rPr>
                <w:rFonts w:ascii="Times New Roman" w:hAnsi="Times New Roman" w:cs="Times New Roman"/>
              </w:rPr>
              <w:t>X</w:t>
            </w:r>
          </w:p>
        </w:tc>
      </w:tr>
      <w:tr w14:paraId="17366CD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5A63A96" w14:textId="77777777">
            <w:pPr>
              <w:rPr>
                <w:rFonts w:ascii="Times New Roman" w:hAnsi="Times New Roman" w:cs="Times New Roman"/>
              </w:rPr>
            </w:pPr>
            <w:r w:rsidRPr="00614E66">
              <w:rPr>
                <w:rFonts w:ascii="Times New Roman" w:hAnsi="Times New Roman" w:cs="Times New Roman"/>
              </w:rPr>
              <w:t>Dimethylamine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522442A" w14:textId="77777777">
            <w:pPr>
              <w:rPr>
                <w:rFonts w:ascii="Times New Roman" w:hAnsi="Times New Roman" w:cs="Times New Roman"/>
              </w:rPr>
            </w:pPr>
            <w:r w:rsidRPr="00614E66">
              <w:rPr>
                <w:rFonts w:ascii="Times New Roman" w:hAnsi="Times New Roman" w:cs="Times New Roman"/>
              </w:rPr>
              <w:t>124-40-3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E9DD787" w14:textId="77777777">
            <w:pPr>
              <w:rPr>
                <w:rFonts w:ascii="Times New Roman" w:hAnsi="Times New Roman" w:cs="Times New Roman"/>
              </w:rPr>
            </w:pPr>
            <w:r w:rsidRPr="00614E66">
              <w:rPr>
                <w:rFonts w:ascii="Times New Roman" w:hAnsi="Times New Roman" w:cs="Times New Roman"/>
              </w:rPr>
              <w:t>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8620879" w14:textId="77777777">
            <w:pPr>
              <w:rPr>
                <w:rFonts w:ascii="Times New Roman" w:hAnsi="Times New Roman" w:cs="Times New Roman"/>
              </w:rPr>
            </w:pPr>
            <w:r w:rsidRPr="00614E66">
              <w:rPr>
                <w:rFonts w:ascii="Times New Roman" w:hAnsi="Times New Roman" w:cs="Times New Roman"/>
              </w:rPr>
              <w:t>18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3EBC6CC" w14:textId="77777777">
            <w:pPr>
              <w:rPr>
                <w:rFonts w:ascii="Times New Roman" w:hAnsi="Times New Roman" w:cs="Times New Roman"/>
              </w:rPr>
            </w:pPr>
            <w:r w:rsidRPr="00614E66">
              <w:rPr>
                <w:rFonts w:ascii="Times New Roman" w:hAnsi="Times New Roman" w:cs="Times New Roman"/>
              </w:rPr>
              <w:t>—</w:t>
            </w:r>
          </w:p>
        </w:tc>
      </w:tr>
      <w:tr w14:paraId="20E3680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DF9F05D" w14:textId="77777777">
            <w:pPr>
              <w:rPr>
                <w:rFonts w:ascii="Times New Roman" w:hAnsi="Times New Roman" w:cs="Times New Roman"/>
              </w:rPr>
            </w:pPr>
            <w:r w:rsidRPr="00614E66">
              <w:rPr>
                <w:rFonts w:ascii="Times New Roman" w:hAnsi="Times New Roman" w:cs="Times New Roman"/>
              </w:rPr>
              <w:t>Dimethylaminobenzene</w:t>
            </w:r>
            <w:r w:rsidRPr="00614E66">
              <w:rPr>
                <w:rFonts w:ascii="Times New Roman" w:hAnsi="Times New Roman" w:cs="Times New Roman"/>
              </w:rPr>
              <w:t>; see Xylidine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886D01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6EAC87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8188411"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F8F8B64" w14:textId="77777777">
            <w:pPr>
              <w:rPr>
                <w:rFonts w:ascii="Times New Roman" w:hAnsi="Times New Roman" w:cs="Times New Roman"/>
              </w:rPr>
            </w:pPr>
          </w:p>
        </w:tc>
      </w:tr>
      <w:tr w14:paraId="42FD705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F1B83B4" w14:textId="77777777">
            <w:pPr>
              <w:rPr>
                <w:rFonts w:ascii="Times New Roman" w:hAnsi="Times New Roman" w:cs="Times New Roman"/>
              </w:rPr>
            </w:pPr>
            <w:r w:rsidRPr="00614E66">
              <w:rPr>
                <w:rFonts w:ascii="Times New Roman" w:hAnsi="Times New Roman" w:cs="Times New Roman"/>
              </w:rPr>
              <w:t>Dimethylaniline (</w:t>
            </w:r>
            <w:r w:rsidRPr="00614E66">
              <w:rPr>
                <w:rFonts w:ascii="Times New Roman" w:hAnsi="Times New Roman" w:cs="Times New Roman"/>
              </w:rPr>
              <w:t>N,N</w:t>
            </w:r>
            <w:r w:rsidRPr="00614E66">
              <w:rPr>
                <w:rFonts w:ascii="Times New Roman" w:hAnsi="Times New Roman" w:cs="Times New Roman"/>
              </w:rPr>
              <w:t>-Dimethylaniline)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D986715" w14:textId="77777777">
            <w:pPr>
              <w:rPr>
                <w:rFonts w:ascii="Times New Roman" w:hAnsi="Times New Roman" w:cs="Times New Roman"/>
              </w:rPr>
            </w:pPr>
            <w:r w:rsidRPr="00614E66">
              <w:rPr>
                <w:rFonts w:ascii="Times New Roman" w:hAnsi="Times New Roman" w:cs="Times New Roman"/>
              </w:rPr>
              <w:t>121-69-7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AB7708A"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A6524CA" w14:textId="77777777">
            <w:pPr>
              <w:rPr>
                <w:rFonts w:ascii="Times New Roman" w:hAnsi="Times New Roman" w:cs="Times New Roman"/>
              </w:rPr>
            </w:pPr>
            <w:r w:rsidRPr="00614E66">
              <w:rPr>
                <w:rFonts w:ascii="Times New Roman" w:hAnsi="Times New Roman" w:cs="Times New Roman"/>
              </w:rPr>
              <w:t>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5413E3C" w14:textId="77777777">
            <w:pPr>
              <w:rPr>
                <w:rFonts w:ascii="Times New Roman" w:hAnsi="Times New Roman" w:cs="Times New Roman"/>
              </w:rPr>
            </w:pPr>
            <w:r w:rsidRPr="00614E66">
              <w:rPr>
                <w:rFonts w:ascii="Times New Roman" w:hAnsi="Times New Roman" w:cs="Times New Roman"/>
              </w:rPr>
              <w:t>X</w:t>
            </w:r>
          </w:p>
        </w:tc>
      </w:tr>
      <w:tr w14:paraId="4E9843C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FCCA78F" w14:textId="77777777">
            <w:pPr>
              <w:rPr>
                <w:rFonts w:ascii="Times New Roman" w:hAnsi="Times New Roman" w:cs="Times New Roman"/>
              </w:rPr>
            </w:pPr>
            <w:r w:rsidRPr="00614E66">
              <w:rPr>
                <w:rFonts w:ascii="Times New Roman" w:hAnsi="Times New Roman" w:cs="Times New Roman"/>
              </w:rPr>
              <w:t>Dimethylbenzene; see Xylene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944D185"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026BA7A"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8CCA80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E56AF85" w14:textId="77777777">
            <w:pPr>
              <w:rPr>
                <w:rFonts w:ascii="Times New Roman" w:hAnsi="Times New Roman" w:cs="Times New Roman"/>
              </w:rPr>
            </w:pPr>
          </w:p>
        </w:tc>
      </w:tr>
      <w:tr w14:paraId="5D423EF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26D078E" w14:textId="77777777">
            <w:pPr>
              <w:rPr>
                <w:rFonts w:ascii="Times New Roman" w:hAnsi="Times New Roman" w:cs="Times New Roman"/>
              </w:rPr>
            </w:pPr>
            <w:r w:rsidRPr="00614E66">
              <w:rPr>
                <w:rFonts w:ascii="Times New Roman" w:hAnsi="Times New Roman" w:cs="Times New Roman"/>
              </w:rPr>
              <w:t>Dimethyl-1,2-dibromo- 2,2-dichloroethyl phosphate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BC79964" w14:textId="77777777">
            <w:pPr>
              <w:rPr>
                <w:rFonts w:ascii="Times New Roman" w:hAnsi="Times New Roman" w:cs="Times New Roman"/>
              </w:rPr>
            </w:pPr>
            <w:r w:rsidRPr="00614E66">
              <w:rPr>
                <w:rFonts w:ascii="Times New Roman" w:hAnsi="Times New Roman" w:cs="Times New Roman"/>
              </w:rPr>
              <w:t>300-76-5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354841E"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C5D573A" w14:textId="77777777">
            <w:pPr>
              <w:rPr>
                <w:rFonts w:ascii="Times New Roman" w:hAnsi="Times New Roman" w:cs="Times New Roman"/>
              </w:rPr>
            </w:pPr>
            <w:r w:rsidRPr="00614E66">
              <w:rPr>
                <w:rFonts w:ascii="Times New Roman" w:hAnsi="Times New Roman" w:cs="Times New Roman"/>
              </w:rPr>
              <w:t>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3E82E39" w14:textId="77777777">
            <w:pPr>
              <w:rPr>
                <w:rFonts w:ascii="Times New Roman" w:hAnsi="Times New Roman" w:cs="Times New Roman"/>
              </w:rPr>
            </w:pPr>
            <w:r w:rsidRPr="00614E66">
              <w:rPr>
                <w:rFonts w:ascii="Times New Roman" w:hAnsi="Times New Roman" w:cs="Times New Roman"/>
              </w:rPr>
              <w:t>—</w:t>
            </w:r>
          </w:p>
        </w:tc>
      </w:tr>
      <w:tr w14:paraId="00FA367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1763FAE" w14:textId="77777777">
            <w:pPr>
              <w:rPr>
                <w:rFonts w:ascii="Times New Roman" w:hAnsi="Times New Roman" w:cs="Times New Roman"/>
              </w:rPr>
            </w:pPr>
            <w:r w:rsidRPr="00614E66">
              <w:rPr>
                <w:rFonts w:ascii="Times New Roman" w:hAnsi="Times New Roman" w:cs="Times New Roman"/>
              </w:rPr>
              <w:t>Dimethylformamide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075C7A9" w14:textId="77777777">
            <w:pPr>
              <w:rPr>
                <w:rFonts w:ascii="Times New Roman" w:hAnsi="Times New Roman" w:cs="Times New Roman"/>
              </w:rPr>
            </w:pPr>
            <w:r w:rsidRPr="00614E66">
              <w:rPr>
                <w:rFonts w:ascii="Times New Roman" w:hAnsi="Times New Roman" w:cs="Times New Roman"/>
              </w:rPr>
              <w:t>68-12-2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17962E2" w14:textId="77777777">
            <w:pPr>
              <w:rPr>
                <w:rFonts w:ascii="Times New Roman" w:hAnsi="Times New Roman" w:cs="Times New Roman"/>
              </w:rPr>
            </w:pPr>
            <w:r w:rsidRPr="00614E66">
              <w:rPr>
                <w:rFonts w:ascii="Times New Roman" w:hAnsi="Times New Roman" w:cs="Times New Roman"/>
              </w:rPr>
              <w:t>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8D32C54" w14:textId="77777777">
            <w:pPr>
              <w:rPr>
                <w:rFonts w:ascii="Times New Roman" w:hAnsi="Times New Roman" w:cs="Times New Roman"/>
              </w:rPr>
            </w:pPr>
            <w:r w:rsidRPr="00614E66">
              <w:rPr>
                <w:rFonts w:ascii="Times New Roman" w:hAnsi="Times New Roman" w:cs="Times New Roman"/>
              </w:rPr>
              <w:t>30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8585D25" w14:textId="77777777">
            <w:pPr>
              <w:rPr>
                <w:rFonts w:ascii="Times New Roman" w:hAnsi="Times New Roman" w:cs="Times New Roman"/>
              </w:rPr>
            </w:pPr>
            <w:r w:rsidRPr="00614E66">
              <w:rPr>
                <w:rFonts w:ascii="Times New Roman" w:hAnsi="Times New Roman" w:cs="Times New Roman"/>
              </w:rPr>
              <w:t>X</w:t>
            </w:r>
          </w:p>
        </w:tc>
      </w:tr>
      <w:tr w14:paraId="41F641D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A0913B5" w14:textId="77777777">
            <w:pPr>
              <w:rPr>
                <w:rFonts w:ascii="Times New Roman" w:hAnsi="Times New Roman" w:cs="Times New Roman"/>
              </w:rPr>
            </w:pPr>
            <w:r w:rsidRPr="00614E66">
              <w:rPr>
                <w:rFonts w:ascii="Times New Roman" w:hAnsi="Times New Roman" w:cs="Times New Roman"/>
              </w:rPr>
              <w:t xml:space="preserve">2,6-Dimethyl-4-heptanone; see </w:t>
            </w:r>
            <w:r w:rsidRPr="00614E66">
              <w:rPr>
                <w:rFonts w:ascii="Times New Roman" w:hAnsi="Times New Roman" w:cs="Times New Roman"/>
              </w:rPr>
              <w:t>Diisobutyl</w:t>
            </w:r>
            <w:r w:rsidRPr="00614E66">
              <w:rPr>
                <w:rFonts w:ascii="Times New Roman" w:hAnsi="Times New Roman" w:cs="Times New Roman"/>
              </w:rPr>
              <w:t xml:space="preserve"> ketone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945C65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4D7F1A8"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B5E9298"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62AC5E2" w14:textId="77777777">
            <w:pPr>
              <w:rPr>
                <w:rFonts w:ascii="Times New Roman" w:hAnsi="Times New Roman" w:cs="Times New Roman"/>
              </w:rPr>
            </w:pPr>
          </w:p>
        </w:tc>
      </w:tr>
      <w:tr w14:paraId="7CA5A91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F480383" w14:textId="77777777">
            <w:pPr>
              <w:rPr>
                <w:rFonts w:ascii="Times New Roman" w:hAnsi="Times New Roman" w:cs="Times New Roman"/>
              </w:rPr>
            </w:pPr>
            <w:r w:rsidRPr="00614E66">
              <w:rPr>
                <w:rFonts w:ascii="Times New Roman" w:hAnsi="Times New Roman" w:cs="Times New Roman"/>
              </w:rPr>
              <w:t>1,1-Dimethylhydrazine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8BB737C" w14:textId="77777777">
            <w:pPr>
              <w:rPr>
                <w:rFonts w:ascii="Times New Roman" w:hAnsi="Times New Roman" w:cs="Times New Roman"/>
              </w:rPr>
            </w:pPr>
            <w:r w:rsidRPr="00614E66">
              <w:rPr>
                <w:rFonts w:ascii="Times New Roman" w:hAnsi="Times New Roman" w:cs="Times New Roman"/>
              </w:rPr>
              <w:t>57-14-7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A4A2D0C" w14:textId="77777777">
            <w:pPr>
              <w:rPr>
                <w:rFonts w:ascii="Times New Roman" w:hAnsi="Times New Roman" w:cs="Times New Roman"/>
              </w:rPr>
            </w:pPr>
            <w:r w:rsidRPr="00614E66">
              <w:rPr>
                <w:rFonts w:ascii="Times New Roman" w:hAnsi="Times New Roman" w:cs="Times New Roman"/>
              </w:rPr>
              <w:t>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AAEE666"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2C9A402" w14:textId="77777777">
            <w:pPr>
              <w:rPr>
                <w:rFonts w:ascii="Times New Roman" w:hAnsi="Times New Roman" w:cs="Times New Roman"/>
              </w:rPr>
            </w:pPr>
            <w:r w:rsidRPr="00614E66">
              <w:rPr>
                <w:rFonts w:ascii="Times New Roman" w:hAnsi="Times New Roman" w:cs="Times New Roman"/>
              </w:rPr>
              <w:t>X</w:t>
            </w:r>
          </w:p>
        </w:tc>
      </w:tr>
      <w:tr w14:paraId="7CF753F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A555C7A" w14:textId="77777777">
            <w:pPr>
              <w:rPr>
                <w:rFonts w:ascii="Times New Roman" w:hAnsi="Times New Roman" w:cs="Times New Roman"/>
              </w:rPr>
            </w:pPr>
            <w:r w:rsidRPr="00614E66">
              <w:rPr>
                <w:rFonts w:ascii="Times New Roman" w:hAnsi="Times New Roman" w:cs="Times New Roman"/>
              </w:rPr>
              <w:t>Dimethylphthalate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7C9B546" w14:textId="77777777">
            <w:pPr>
              <w:rPr>
                <w:rFonts w:ascii="Times New Roman" w:hAnsi="Times New Roman" w:cs="Times New Roman"/>
              </w:rPr>
            </w:pPr>
            <w:r w:rsidRPr="00614E66">
              <w:rPr>
                <w:rFonts w:ascii="Times New Roman" w:hAnsi="Times New Roman" w:cs="Times New Roman"/>
              </w:rPr>
              <w:t>131-11-3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03C0922"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A373ADD"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3D9FE23" w14:textId="77777777">
            <w:pPr>
              <w:rPr>
                <w:rFonts w:ascii="Times New Roman" w:hAnsi="Times New Roman" w:cs="Times New Roman"/>
              </w:rPr>
            </w:pPr>
            <w:r w:rsidRPr="00614E66">
              <w:rPr>
                <w:rFonts w:ascii="Times New Roman" w:hAnsi="Times New Roman" w:cs="Times New Roman"/>
              </w:rPr>
              <w:t>—</w:t>
            </w:r>
          </w:p>
        </w:tc>
      </w:tr>
      <w:tr w14:paraId="60C7A5B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75DF17E" w14:textId="77777777">
            <w:pPr>
              <w:rPr>
                <w:rFonts w:ascii="Times New Roman" w:hAnsi="Times New Roman" w:cs="Times New Roman"/>
              </w:rPr>
            </w:pPr>
            <w:r w:rsidRPr="00614E66">
              <w:rPr>
                <w:rFonts w:ascii="Times New Roman" w:hAnsi="Times New Roman" w:cs="Times New Roman"/>
              </w:rPr>
              <w:t>Dimethyl sulfate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A064DDC" w14:textId="77777777">
            <w:pPr>
              <w:rPr>
                <w:rFonts w:ascii="Times New Roman" w:hAnsi="Times New Roman" w:cs="Times New Roman"/>
              </w:rPr>
            </w:pPr>
            <w:r w:rsidRPr="00614E66">
              <w:rPr>
                <w:rFonts w:ascii="Times New Roman" w:hAnsi="Times New Roman" w:cs="Times New Roman"/>
              </w:rPr>
              <w:t>77-78-3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EE5B7A7"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DC36D7D"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D4C3CDD" w14:textId="77777777">
            <w:pPr>
              <w:rPr>
                <w:rFonts w:ascii="Times New Roman" w:hAnsi="Times New Roman" w:cs="Times New Roman"/>
              </w:rPr>
            </w:pPr>
            <w:r w:rsidRPr="00614E66">
              <w:rPr>
                <w:rFonts w:ascii="Times New Roman" w:hAnsi="Times New Roman" w:cs="Times New Roman"/>
              </w:rPr>
              <w:t>X</w:t>
            </w:r>
          </w:p>
        </w:tc>
      </w:tr>
      <w:tr w14:paraId="206670A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62CC5CD" w14:textId="77777777">
            <w:pPr>
              <w:rPr>
                <w:rFonts w:ascii="Times New Roman" w:hAnsi="Times New Roman" w:cs="Times New Roman"/>
              </w:rPr>
            </w:pPr>
            <w:r w:rsidRPr="00614E66">
              <w:rPr>
                <w:rFonts w:ascii="Times New Roman" w:hAnsi="Times New Roman" w:cs="Times New Roman"/>
              </w:rPr>
              <w:t>Dinitrobenzene (all isomers)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EAD3A63"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6A5DDE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43EBD03"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5E5EA9D" w14:textId="77777777">
            <w:pPr>
              <w:rPr>
                <w:rFonts w:ascii="Times New Roman" w:hAnsi="Times New Roman" w:cs="Times New Roman"/>
              </w:rPr>
            </w:pPr>
            <w:r w:rsidRPr="00614E66">
              <w:rPr>
                <w:rFonts w:ascii="Times New Roman" w:hAnsi="Times New Roman" w:cs="Times New Roman"/>
              </w:rPr>
              <w:t>X</w:t>
            </w:r>
          </w:p>
        </w:tc>
      </w:tr>
      <w:tr w14:paraId="5B72CC8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14FCE541" w14:textId="77777777">
            <w:pPr>
              <w:rPr>
                <w:rFonts w:ascii="Times New Roman" w:hAnsi="Times New Roman" w:cs="Times New Roman"/>
              </w:rPr>
            </w:pPr>
            <w:r w:rsidRPr="00614E66">
              <w:rPr>
                <w:rFonts w:ascii="Times New Roman" w:hAnsi="Times New Roman" w:cs="Times New Roman"/>
              </w:rPr>
              <w:t>(ortho)</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4F3AAA2" w14:textId="77777777">
            <w:pPr>
              <w:rPr>
                <w:rFonts w:ascii="Times New Roman" w:hAnsi="Times New Roman" w:cs="Times New Roman"/>
              </w:rPr>
            </w:pPr>
            <w:r w:rsidRPr="00614E66">
              <w:rPr>
                <w:rFonts w:ascii="Times New Roman" w:hAnsi="Times New Roman" w:cs="Times New Roman"/>
              </w:rPr>
              <w:t>528-29-0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2E5CF49"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54DF378"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A82152B" w14:textId="77777777">
            <w:pPr>
              <w:rPr>
                <w:rFonts w:ascii="Times New Roman" w:hAnsi="Times New Roman" w:cs="Times New Roman"/>
              </w:rPr>
            </w:pPr>
          </w:p>
        </w:tc>
      </w:tr>
      <w:tr w14:paraId="0AF23DF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5E1DB3A1" w14:textId="77777777">
            <w:pPr>
              <w:rPr>
                <w:rFonts w:ascii="Times New Roman" w:hAnsi="Times New Roman" w:cs="Times New Roman"/>
              </w:rPr>
            </w:pPr>
            <w:r w:rsidRPr="00614E66">
              <w:rPr>
                <w:rFonts w:ascii="Times New Roman" w:hAnsi="Times New Roman" w:cs="Times New Roman"/>
              </w:rPr>
              <w:t>(meta)</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4811E1A" w14:textId="77777777">
            <w:pPr>
              <w:rPr>
                <w:rFonts w:ascii="Times New Roman" w:hAnsi="Times New Roman" w:cs="Times New Roman"/>
              </w:rPr>
            </w:pPr>
            <w:r w:rsidRPr="00614E66">
              <w:rPr>
                <w:rFonts w:ascii="Times New Roman" w:hAnsi="Times New Roman" w:cs="Times New Roman"/>
              </w:rPr>
              <w:t>99-65-0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86C938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86471D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070301B" w14:textId="77777777">
            <w:pPr>
              <w:rPr>
                <w:rFonts w:ascii="Times New Roman" w:hAnsi="Times New Roman" w:cs="Times New Roman"/>
              </w:rPr>
            </w:pPr>
          </w:p>
        </w:tc>
      </w:tr>
      <w:tr w14:paraId="7CB514C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0A403BD9" w14:textId="77777777">
            <w:pPr>
              <w:rPr>
                <w:rFonts w:ascii="Times New Roman" w:hAnsi="Times New Roman" w:cs="Times New Roman"/>
              </w:rPr>
            </w:pPr>
            <w:r w:rsidRPr="00614E66">
              <w:rPr>
                <w:rFonts w:ascii="Times New Roman" w:hAnsi="Times New Roman" w:cs="Times New Roman"/>
              </w:rPr>
              <w:t>(para)</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D44A4C2" w14:textId="77777777">
            <w:pPr>
              <w:rPr>
                <w:rFonts w:ascii="Times New Roman" w:hAnsi="Times New Roman" w:cs="Times New Roman"/>
              </w:rPr>
            </w:pPr>
            <w:r w:rsidRPr="00614E66">
              <w:rPr>
                <w:rFonts w:ascii="Times New Roman" w:hAnsi="Times New Roman" w:cs="Times New Roman"/>
              </w:rPr>
              <w:t>100-25-4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D7197C5"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9D82C9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534913F" w14:textId="77777777">
            <w:pPr>
              <w:rPr>
                <w:rFonts w:ascii="Times New Roman" w:hAnsi="Times New Roman" w:cs="Times New Roman"/>
              </w:rPr>
            </w:pPr>
          </w:p>
        </w:tc>
      </w:tr>
      <w:tr w14:paraId="0572634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9EBBA23" w14:textId="77777777">
            <w:pPr>
              <w:rPr>
                <w:rFonts w:ascii="Times New Roman" w:hAnsi="Times New Roman" w:cs="Times New Roman"/>
              </w:rPr>
            </w:pPr>
            <w:r w:rsidRPr="00614E66">
              <w:rPr>
                <w:rFonts w:ascii="Times New Roman" w:hAnsi="Times New Roman" w:cs="Times New Roman"/>
              </w:rPr>
              <w:t>Dinitro-o-cresol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350BD6F" w14:textId="77777777">
            <w:pPr>
              <w:rPr>
                <w:rFonts w:ascii="Times New Roman" w:hAnsi="Times New Roman" w:cs="Times New Roman"/>
              </w:rPr>
            </w:pPr>
            <w:r w:rsidRPr="00614E66">
              <w:rPr>
                <w:rFonts w:ascii="Times New Roman" w:hAnsi="Times New Roman" w:cs="Times New Roman"/>
              </w:rPr>
              <w:t>534-52-1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B803AAA"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15788F8" w14:textId="77777777">
            <w:pPr>
              <w:rPr>
                <w:rFonts w:ascii="Times New Roman" w:hAnsi="Times New Roman" w:cs="Times New Roman"/>
              </w:rPr>
            </w:pPr>
            <w:r w:rsidRPr="00614E66">
              <w:rPr>
                <w:rFonts w:ascii="Times New Roman" w:hAnsi="Times New Roman" w:cs="Times New Roman"/>
              </w:rPr>
              <w:t>0.2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62E334A" w14:textId="77777777">
            <w:pPr>
              <w:rPr>
                <w:rFonts w:ascii="Times New Roman" w:hAnsi="Times New Roman" w:cs="Times New Roman"/>
              </w:rPr>
            </w:pPr>
            <w:r w:rsidRPr="00614E66">
              <w:rPr>
                <w:rFonts w:ascii="Times New Roman" w:hAnsi="Times New Roman" w:cs="Times New Roman"/>
              </w:rPr>
              <w:t>X</w:t>
            </w:r>
          </w:p>
        </w:tc>
      </w:tr>
      <w:tr w14:paraId="21FDDC4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05714B1" w14:textId="77777777">
            <w:pPr>
              <w:rPr>
                <w:rFonts w:ascii="Times New Roman" w:hAnsi="Times New Roman" w:cs="Times New Roman"/>
              </w:rPr>
            </w:pPr>
            <w:r w:rsidRPr="00614E66">
              <w:rPr>
                <w:rFonts w:ascii="Times New Roman" w:hAnsi="Times New Roman" w:cs="Times New Roman"/>
              </w:rPr>
              <w:t>Dinitrotoluene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7C1721F" w14:textId="77777777">
            <w:pPr>
              <w:rPr>
                <w:rFonts w:ascii="Times New Roman" w:hAnsi="Times New Roman" w:cs="Times New Roman"/>
              </w:rPr>
            </w:pPr>
            <w:r w:rsidRPr="00614E66">
              <w:rPr>
                <w:rFonts w:ascii="Times New Roman" w:hAnsi="Times New Roman" w:cs="Times New Roman"/>
              </w:rPr>
              <w:t>25321-14-6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3441113"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54FE73B"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566C0C4" w14:textId="77777777">
            <w:pPr>
              <w:rPr>
                <w:rFonts w:ascii="Times New Roman" w:hAnsi="Times New Roman" w:cs="Times New Roman"/>
              </w:rPr>
            </w:pPr>
            <w:r w:rsidRPr="00614E66">
              <w:rPr>
                <w:rFonts w:ascii="Times New Roman" w:hAnsi="Times New Roman" w:cs="Times New Roman"/>
              </w:rPr>
              <w:t>X</w:t>
            </w:r>
          </w:p>
        </w:tc>
      </w:tr>
      <w:tr w14:paraId="5F900F0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2F81E55" w14:textId="77777777">
            <w:pPr>
              <w:rPr>
                <w:rFonts w:ascii="Times New Roman" w:hAnsi="Times New Roman" w:cs="Times New Roman"/>
              </w:rPr>
            </w:pPr>
            <w:r w:rsidRPr="00614E66">
              <w:rPr>
                <w:rFonts w:ascii="Times New Roman" w:hAnsi="Times New Roman" w:cs="Times New Roman"/>
              </w:rPr>
              <w:t>Dioxane (Diethylene dioxide)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3B05F7F" w14:textId="77777777">
            <w:pPr>
              <w:rPr>
                <w:rFonts w:ascii="Times New Roman" w:hAnsi="Times New Roman" w:cs="Times New Roman"/>
              </w:rPr>
            </w:pPr>
            <w:r w:rsidRPr="00614E66">
              <w:rPr>
                <w:rFonts w:ascii="Times New Roman" w:hAnsi="Times New Roman" w:cs="Times New Roman"/>
              </w:rPr>
              <w:t>123-91-1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04C62F4" w14:textId="77777777">
            <w:pPr>
              <w:rPr>
                <w:rFonts w:ascii="Times New Roman" w:hAnsi="Times New Roman" w:cs="Times New Roman"/>
              </w:rPr>
            </w:pPr>
            <w:r w:rsidRPr="00614E66">
              <w:rPr>
                <w:rFonts w:ascii="Times New Roman" w:hAnsi="Times New Roman" w:cs="Times New Roman"/>
              </w:rPr>
              <w:t>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D7CFFFC" w14:textId="77777777">
            <w:pPr>
              <w:rPr>
                <w:rFonts w:ascii="Times New Roman" w:hAnsi="Times New Roman" w:cs="Times New Roman"/>
              </w:rPr>
            </w:pPr>
            <w:r w:rsidRPr="00614E66">
              <w:rPr>
                <w:rFonts w:ascii="Times New Roman" w:hAnsi="Times New Roman" w:cs="Times New Roman"/>
              </w:rPr>
              <w:t>360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F753C1D" w14:textId="77777777">
            <w:pPr>
              <w:rPr>
                <w:rFonts w:ascii="Times New Roman" w:hAnsi="Times New Roman" w:cs="Times New Roman"/>
              </w:rPr>
            </w:pPr>
            <w:r w:rsidRPr="00614E66">
              <w:rPr>
                <w:rFonts w:ascii="Times New Roman" w:hAnsi="Times New Roman" w:cs="Times New Roman"/>
              </w:rPr>
              <w:t>X</w:t>
            </w:r>
          </w:p>
        </w:tc>
      </w:tr>
      <w:tr w14:paraId="3FFC55B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49C9DD6" w14:textId="77777777">
            <w:pPr>
              <w:rPr>
                <w:rFonts w:ascii="Times New Roman" w:hAnsi="Times New Roman" w:cs="Times New Roman"/>
              </w:rPr>
            </w:pPr>
            <w:r w:rsidRPr="00614E66">
              <w:rPr>
                <w:rFonts w:ascii="Times New Roman" w:hAnsi="Times New Roman" w:cs="Times New Roman"/>
              </w:rPr>
              <w:t>Diphenyl (Biphenyl)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75FF9F9" w14:textId="77777777">
            <w:pPr>
              <w:rPr>
                <w:rFonts w:ascii="Times New Roman" w:hAnsi="Times New Roman" w:cs="Times New Roman"/>
              </w:rPr>
            </w:pPr>
            <w:r w:rsidRPr="00614E66">
              <w:rPr>
                <w:rFonts w:ascii="Times New Roman" w:hAnsi="Times New Roman" w:cs="Times New Roman"/>
              </w:rPr>
              <w:t>92-52-4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805C07D" w14:textId="77777777">
            <w:pPr>
              <w:rPr>
                <w:rFonts w:ascii="Times New Roman" w:hAnsi="Times New Roman" w:cs="Times New Roman"/>
              </w:rPr>
            </w:pPr>
            <w:r w:rsidRPr="00614E66">
              <w:rPr>
                <w:rFonts w:ascii="Times New Roman" w:hAnsi="Times New Roman" w:cs="Times New Roman"/>
              </w:rPr>
              <w:t>0.2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FB65F24"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26CB8DA" w14:textId="77777777">
            <w:pPr>
              <w:rPr>
                <w:rFonts w:ascii="Times New Roman" w:hAnsi="Times New Roman" w:cs="Times New Roman"/>
              </w:rPr>
            </w:pPr>
            <w:r w:rsidRPr="00614E66">
              <w:rPr>
                <w:rFonts w:ascii="Times New Roman" w:hAnsi="Times New Roman" w:cs="Times New Roman"/>
              </w:rPr>
              <w:t>—</w:t>
            </w:r>
          </w:p>
        </w:tc>
      </w:tr>
      <w:tr w14:paraId="5ACADEF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E70409D" w14:textId="77777777">
            <w:pPr>
              <w:rPr>
                <w:rFonts w:ascii="Times New Roman" w:hAnsi="Times New Roman" w:cs="Times New Roman"/>
              </w:rPr>
            </w:pPr>
            <w:r w:rsidRPr="00614E66">
              <w:rPr>
                <w:rFonts w:ascii="Times New Roman" w:hAnsi="Times New Roman" w:cs="Times New Roman"/>
              </w:rPr>
              <w:t>Diphenylamine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36BB4A8" w14:textId="77777777">
            <w:pPr>
              <w:rPr>
                <w:rFonts w:ascii="Times New Roman" w:hAnsi="Times New Roman" w:cs="Times New Roman"/>
              </w:rPr>
            </w:pPr>
            <w:r w:rsidRPr="00614E66">
              <w:rPr>
                <w:rFonts w:ascii="Times New Roman" w:hAnsi="Times New Roman" w:cs="Times New Roman"/>
              </w:rPr>
              <w:t>122-39-4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5FE60E8"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AD86FE2" w14:textId="77777777">
            <w:pPr>
              <w:rPr>
                <w:rFonts w:ascii="Times New Roman" w:hAnsi="Times New Roman" w:cs="Times New Roman"/>
              </w:rPr>
            </w:pPr>
            <w:r w:rsidRPr="00614E66">
              <w:rPr>
                <w:rFonts w:ascii="Times New Roman" w:hAnsi="Times New Roman" w:cs="Times New Roman"/>
              </w:rPr>
              <w:t>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C491582" w14:textId="77777777">
            <w:pPr>
              <w:rPr>
                <w:rFonts w:ascii="Times New Roman" w:hAnsi="Times New Roman" w:cs="Times New Roman"/>
              </w:rPr>
            </w:pPr>
            <w:r w:rsidRPr="00614E66">
              <w:rPr>
                <w:rFonts w:ascii="Times New Roman" w:hAnsi="Times New Roman" w:cs="Times New Roman"/>
              </w:rPr>
              <w:t>—</w:t>
            </w:r>
          </w:p>
        </w:tc>
      </w:tr>
      <w:tr w14:paraId="3F70B05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3D963AE" w14:textId="77777777">
            <w:pPr>
              <w:rPr>
                <w:rFonts w:ascii="Times New Roman" w:hAnsi="Times New Roman" w:cs="Times New Roman"/>
              </w:rPr>
            </w:pPr>
            <w:r w:rsidRPr="00614E66">
              <w:rPr>
                <w:rFonts w:ascii="Times New Roman" w:hAnsi="Times New Roman" w:cs="Times New Roman"/>
              </w:rPr>
              <w:t xml:space="preserve">Diphenylmethane diisocyanate; see Methylene </w:t>
            </w:r>
            <w:r w:rsidRPr="00614E66">
              <w:rPr>
                <w:rFonts w:ascii="Times New Roman" w:hAnsi="Times New Roman" w:cs="Times New Roman"/>
              </w:rPr>
              <w:t>bisphenyl</w:t>
            </w:r>
            <w:r w:rsidRPr="00614E66">
              <w:rPr>
                <w:rFonts w:ascii="Times New Roman" w:hAnsi="Times New Roman" w:cs="Times New Roman"/>
              </w:rPr>
              <w:t xml:space="preserve"> isocyanate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5D1E6E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093D37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224EBED"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D7BBF8F" w14:textId="77777777">
            <w:pPr>
              <w:rPr>
                <w:rFonts w:ascii="Times New Roman" w:hAnsi="Times New Roman" w:cs="Times New Roman"/>
              </w:rPr>
            </w:pPr>
          </w:p>
        </w:tc>
      </w:tr>
      <w:tr w14:paraId="77EFA44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1298F8F" w14:textId="77777777">
            <w:pPr>
              <w:rPr>
                <w:rFonts w:ascii="Times New Roman" w:hAnsi="Times New Roman" w:cs="Times New Roman"/>
              </w:rPr>
            </w:pPr>
            <w:r w:rsidRPr="00614E66">
              <w:rPr>
                <w:rFonts w:ascii="Times New Roman" w:hAnsi="Times New Roman" w:cs="Times New Roman"/>
              </w:rPr>
              <w:t>Dipropylene</w:t>
            </w:r>
            <w:r w:rsidRPr="00614E66">
              <w:rPr>
                <w:rFonts w:ascii="Times New Roman" w:hAnsi="Times New Roman" w:cs="Times New Roman"/>
              </w:rPr>
              <w:t xml:space="preserve"> glycol methyl ether</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2754342" w14:textId="77777777">
            <w:pPr>
              <w:rPr>
                <w:rFonts w:ascii="Times New Roman" w:hAnsi="Times New Roman" w:cs="Times New Roman"/>
              </w:rPr>
            </w:pPr>
            <w:r w:rsidRPr="00614E66">
              <w:rPr>
                <w:rFonts w:ascii="Times New Roman" w:hAnsi="Times New Roman" w:cs="Times New Roman"/>
              </w:rPr>
              <w:t>34590-94-8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7A1FA71" w14:textId="77777777">
            <w:pPr>
              <w:rPr>
                <w:rFonts w:ascii="Times New Roman" w:hAnsi="Times New Roman" w:cs="Times New Roman"/>
              </w:rPr>
            </w:pPr>
            <w:r w:rsidRPr="00614E66">
              <w:rPr>
                <w:rFonts w:ascii="Times New Roman" w:hAnsi="Times New Roman" w:cs="Times New Roman"/>
              </w:rPr>
              <w:t>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C11951E" w14:textId="77777777">
            <w:pPr>
              <w:rPr>
                <w:rFonts w:ascii="Times New Roman" w:hAnsi="Times New Roman" w:cs="Times New Roman"/>
              </w:rPr>
            </w:pPr>
            <w:r w:rsidRPr="00614E66">
              <w:rPr>
                <w:rFonts w:ascii="Times New Roman" w:hAnsi="Times New Roman" w:cs="Times New Roman"/>
              </w:rPr>
              <w:t>600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9929876" w14:textId="77777777">
            <w:pPr>
              <w:rPr>
                <w:rFonts w:ascii="Times New Roman" w:hAnsi="Times New Roman" w:cs="Times New Roman"/>
              </w:rPr>
            </w:pPr>
            <w:r w:rsidRPr="00614E66">
              <w:rPr>
                <w:rFonts w:ascii="Times New Roman" w:hAnsi="Times New Roman" w:cs="Times New Roman"/>
              </w:rPr>
              <w:t>X</w:t>
            </w:r>
          </w:p>
        </w:tc>
      </w:tr>
      <w:tr w14:paraId="57C4269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F7F4271" w14:textId="77777777">
            <w:pPr>
              <w:rPr>
                <w:rFonts w:ascii="Times New Roman" w:hAnsi="Times New Roman" w:cs="Times New Roman"/>
              </w:rPr>
            </w:pPr>
            <w:r w:rsidRPr="00614E66">
              <w:rPr>
                <w:rFonts w:ascii="Times New Roman" w:hAnsi="Times New Roman" w:cs="Times New Roman"/>
              </w:rPr>
              <w:t>Di-sec octyl phthalate (Di-(2-ethylhexyl) phthalate)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024B781" w14:textId="77777777">
            <w:pPr>
              <w:rPr>
                <w:rFonts w:ascii="Times New Roman" w:hAnsi="Times New Roman" w:cs="Times New Roman"/>
              </w:rPr>
            </w:pPr>
            <w:r w:rsidRPr="00614E66">
              <w:rPr>
                <w:rFonts w:ascii="Times New Roman" w:hAnsi="Times New Roman" w:cs="Times New Roman"/>
              </w:rPr>
              <w:t>117-81-7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BA08A28"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8E10683"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BC38B4F" w14:textId="77777777">
            <w:pPr>
              <w:rPr>
                <w:rFonts w:ascii="Times New Roman" w:hAnsi="Times New Roman" w:cs="Times New Roman"/>
              </w:rPr>
            </w:pPr>
            <w:r w:rsidRPr="00614E66">
              <w:rPr>
                <w:rFonts w:ascii="Times New Roman" w:hAnsi="Times New Roman" w:cs="Times New Roman"/>
              </w:rPr>
              <w:t>—</w:t>
            </w:r>
          </w:p>
        </w:tc>
      </w:tr>
      <w:tr w14:paraId="06F1C41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B0A8232" w14:textId="77777777">
            <w:pPr>
              <w:rPr>
                <w:rFonts w:ascii="Times New Roman" w:hAnsi="Times New Roman" w:cs="Times New Roman"/>
              </w:rPr>
            </w:pPr>
            <w:r w:rsidRPr="00614E66">
              <w:rPr>
                <w:rFonts w:ascii="Times New Roman" w:hAnsi="Times New Roman" w:cs="Times New Roman"/>
              </w:rPr>
              <w:t>Emery</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D31893C" w14:textId="77777777">
            <w:pPr>
              <w:rPr>
                <w:rFonts w:ascii="Times New Roman" w:hAnsi="Times New Roman" w:cs="Times New Roman"/>
              </w:rPr>
            </w:pPr>
            <w:r w:rsidRPr="00614E66">
              <w:rPr>
                <w:rFonts w:ascii="Times New Roman" w:hAnsi="Times New Roman" w:cs="Times New Roman"/>
              </w:rPr>
              <w:t>12415-34-8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06AB12A"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81B878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32B15D7" w14:textId="77777777">
            <w:pPr>
              <w:rPr>
                <w:rFonts w:ascii="Times New Roman" w:hAnsi="Times New Roman" w:cs="Times New Roman"/>
              </w:rPr>
            </w:pPr>
          </w:p>
        </w:tc>
      </w:tr>
      <w:tr w14:paraId="241C055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03FD01F9"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C416FD9"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56C88C3"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FC76BC4"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07E309F" w14:textId="77777777">
            <w:pPr>
              <w:rPr>
                <w:rFonts w:ascii="Times New Roman" w:hAnsi="Times New Roman" w:cs="Times New Roman"/>
              </w:rPr>
            </w:pPr>
            <w:r w:rsidRPr="00614E66">
              <w:rPr>
                <w:rFonts w:ascii="Times New Roman" w:hAnsi="Times New Roman" w:cs="Times New Roman"/>
              </w:rPr>
              <w:t>—</w:t>
            </w:r>
          </w:p>
        </w:tc>
      </w:tr>
      <w:tr w14:paraId="5D60BA2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62051884"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88A783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3329DE9"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7E0DBDE"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85FC6F8" w14:textId="77777777">
            <w:pPr>
              <w:rPr>
                <w:rFonts w:ascii="Times New Roman" w:hAnsi="Times New Roman" w:cs="Times New Roman"/>
              </w:rPr>
            </w:pPr>
            <w:r w:rsidRPr="00614E66">
              <w:rPr>
                <w:rFonts w:ascii="Times New Roman" w:hAnsi="Times New Roman" w:cs="Times New Roman"/>
              </w:rPr>
              <w:t>—</w:t>
            </w:r>
          </w:p>
        </w:tc>
      </w:tr>
      <w:tr w14:paraId="7FBC458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2D38FB6" w14:textId="77777777">
            <w:pPr>
              <w:rPr>
                <w:rFonts w:ascii="Times New Roman" w:hAnsi="Times New Roman" w:cs="Times New Roman"/>
              </w:rPr>
            </w:pPr>
            <w:r w:rsidRPr="00614E66">
              <w:rPr>
                <w:rFonts w:ascii="Times New Roman" w:hAnsi="Times New Roman" w:cs="Times New Roman"/>
              </w:rPr>
              <w:t>Endosulfan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93D35DF" w14:textId="77777777">
            <w:pPr>
              <w:rPr>
                <w:rFonts w:ascii="Times New Roman" w:hAnsi="Times New Roman" w:cs="Times New Roman"/>
              </w:rPr>
            </w:pPr>
            <w:r w:rsidRPr="00614E66">
              <w:rPr>
                <w:rFonts w:ascii="Times New Roman" w:hAnsi="Times New Roman" w:cs="Times New Roman"/>
              </w:rPr>
              <w:t>115-29-7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C489668"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7BF1149" w14:textId="77777777">
            <w:pPr>
              <w:rPr>
                <w:rFonts w:ascii="Times New Roman" w:hAnsi="Times New Roman" w:cs="Times New Roman"/>
              </w:rPr>
            </w:pPr>
            <w:r w:rsidRPr="00614E66">
              <w:rPr>
                <w:rFonts w:ascii="Times New Roman" w:hAnsi="Times New Roman" w:cs="Times New Roman"/>
              </w:rPr>
              <w:t>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80700F3" w14:textId="77777777">
            <w:pPr>
              <w:rPr>
                <w:rFonts w:ascii="Times New Roman" w:hAnsi="Times New Roman" w:cs="Times New Roman"/>
              </w:rPr>
            </w:pPr>
            <w:r w:rsidRPr="00614E66">
              <w:rPr>
                <w:rFonts w:ascii="Times New Roman" w:hAnsi="Times New Roman" w:cs="Times New Roman"/>
              </w:rPr>
              <w:t>X</w:t>
            </w:r>
          </w:p>
        </w:tc>
      </w:tr>
      <w:tr w14:paraId="149B79C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4C4A21C" w14:textId="77777777">
            <w:pPr>
              <w:rPr>
                <w:rFonts w:ascii="Times New Roman" w:hAnsi="Times New Roman" w:cs="Times New Roman"/>
              </w:rPr>
            </w:pPr>
            <w:r w:rsidRPr="00614E66">
              <w:rPr>
                <w:rFonts w:ascii="Times New Roman" w:hAnsi="Times New Roman" w:cs="Times New Roman"/>
              </w:rPr>
              <w:t>Endrin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68C0A6D" w14:textId="77777777">
            <w:pPr>
              <w:rPr>
                <w:rFonts w:ascii="Times New Roman" w:hAnsi="Times New Roman" w:cs="Times New Roman"/>
              </w:rPr>
            </w:pPr>
            <w:r w:rsidRPr="00614E66">
              <w:rPr>
                <w:rFonts w:ascii="Times New Roman" w:hAnsi="Times New Roman" w:cs="Times New Roman"/>
              </w:rPr>
              <w:t>72-20-8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578D3FC"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76942F6" w14:textId="77777777">
            <w:pPr>
              <w:rPr>
                <w:rFonts w:ascii="Times New Roman" w:hAnsi="Times New Roman" w:cs="Times New Roman"/>
              </w:rPr>
            </w:pPr>
            <w:r w:rsidRPr="00614E66">
              <w:rPr>
                <w:rFonts w:ascii="Times New Roman" w:hAnsi="Times New Roman" w:cs="Times New Roman"/>
              </w:rPr>
              <w:t>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C3ABE19" w14:textId="77777777">
            <w:pPr>
              <w:rPr>
                <w:rFonts w:ascii="Times New Roman" w:hAnsi="Times New Roman" w:cs="Times New Roman"/>
              </w:rPr>
            </w:pPr>
            <w:r w:rsidRPr="00614E66">
              <w:rPr>
                <w:rFonts w:ascii="Times New Roman" w:hAnsi="Times New Roman" w:cs="Times New Roman"/>
              </w:rPr>
              <w:t>X</w:t>
            </w:r>
          </w:p>
        </w:tc>
      </w:tr>
      <w:tr w14:paraId="488FE08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B9AD58E" w14:textId="77777777">
            <w:pPr>
              <w:rPr>
                <w:rFonts w:ascii="Times New Roman" w:hAnsi="Times New Roman" w:cs="Times New Roman"/>
              </w:rPr>
            </w:pPr>
            <w:r w:rsidRPr="00614E66">
              <w:rPr>
                <w:rFonts w:ascii="Times New Roman" w:hAnsi="Times New Roman" w:cs="Times New Roman"/>
              </w:rPr>
              <w:t>Epichlorohydrin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DFF6666" w14:textId="77777777">
            <w:pPr>
              <w:rPr>
                <w:rFonts w:ascii="Times New Roman" w:hAnsi="Times New Roman" w:cs="Times New Roman"/>
              </w:rPr>
            </w:pPr>
            <w:r w:rsidRPr="00614E66">
              <w:rPr>
                <w:rFonts w:ascii="Times New Roman" w:hAnsi="Times New Roman" w:cs="Times New Roman"/>
              </w:rPr>
              <w:t>106-89-8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A0851A2"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C30BA59" w14:textId="77777777">
            <w:pPr>
              <w:rPr>
                <w:rFonts w:ascii="Times New Roman" w:hAnsi="Times New Roman" w:cs="Times New Roman"/>
              </w:rPr>
            </w:pPr>
            <w:r w:rsidRPr="00614E66">
              <w:rPr>
                <w:rFonts w:ascii="Times New Roman" w:hAnsi="Times New Roman" w:cs="Times New Roman"/>
              </w:rPr>
              <w:t>19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469C3F8" w14:textId="77777777">
            <w:pPr>
              <w:rPr>
                <w:rFonts w:ascii="Times New Roman" w:hAnsi="Times New Roman" w:cs="Times New Roman"/>
              </w:rPr>
            </w:pPr>
            <w:r w:rsidRPr="00614E66">
              <w:rPr>
                <w:rFonts w:ascii="Times New Roman" w:hAnsi="Times New Roman" w:cs="Times New Roman"/>
              </w:rPr>
              <w:t>X</w:t>
            </w:r>
          </w:p>
        </w:tc>
      </w:tr>
      <w:tr w14:paraId="6500E53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2A66ACC" w14:textId="77777777">
            <w:pPr>
              <w:rPr>
                <w:rFonts w:ascii="Times New Roman" w:hAnsi="Times New Roman" w:cs="Times New Roman"/>
              </w:rPr>
            </w:pPr>
            <w:r w:rsidRPr="00614E66">
              <w:rPr>
                <w:rFonts w:ascii="Times New Roman" w:hAnsi="Times New Roman" w:cs="Times New Roman"/>
              </w:rPr>
              <w:t>EPN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55BEB53" w14:textId="77777777">
            <w:pPr>
              <w:rPr>
                <w:rFonts w:ascii="Times New Roman" w:hAnsi="Times New Roman" w:cs="Times New Roman"/>
              </w:rPr>
            </w:pPr>
            <w:r w:rsidRPr="00614E66">
              <w:rPr>
                <w:rFonts w:ascii="Times New Roman" w:hAnsi="Times New Roman" w:cs="Times New Roman"/>
              </w:rPr>
              <w:t>2104-64-5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25FB97A"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D5B4D7E" w14:textId="77777777">
            <w:pPr>
              <w:rPr>
                <w:rFonts w:ascii="Times New Roman" w:hAnsi="Times New Roman" w:cs="Times New Roman"/>
              </w:rPr>
            </w:pPr>
            <w:r w:rsidRPr="00614E66">
              <w:rPr>
                <w:rFonts w:ascii="Times New Roman" w:hAnsi="Times New Roman" w:cs="Times New Roman"/>
              </w:rPr>
              <w:t>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2B8C23F" w14:textId="77777777">
            <w:pPr>
              <w:rPr>
                <w:rFonts w:ascii="Times New Roman" w:hAnsi="Times New Roman" w:cs="Times New Roman"/>
              </w:rPr>
            </w:pPr>
            <w:r w:rsidRPr="00614E66">
              <w:rPr>
                <w:rFonts w:ascii="Times New Roman" w:hAnsi="Times New Roman" w:cs="Times New Roman"/>
              </w:rPr>
              <w:t>X</w:t>
            </w:r>
          </w:p>
        </w:tc>
      </w:tr>
      <w:tr w14:paraId="41D971A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E676D1D" w14:textId="77777777">
            <w:pPr>
              <w:rPr>
                <w:rFonts w:ascii="Times New Roman" w:hAnsi="Times New Roman" w:cs="Times New Roman"/>
              </w:rPr>
            </w:pPr>
            <w:r w:rsidRPr="00614E66">
              <w:rPr>
                <w:rFonts w:ascii="Times New Roman" w:hAnsi="Times New Roman" w:cs="Times New Roman"/>
              </w:rPr>
              <w:t>1,2-Epoxypropane; see Propylene oxide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0D1D97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D905B4F"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60BBE91"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B9A847D" w14:textId="77777777">
            <w:pPr>
              <w:rPr>
                <w:rFonts w:ascii="Times New Roman" w:hAnsi="Times New Roman" w:cs="Times New Roman"/>
              </w:rPr>
            </w:pPr>
          </w:p>
        </w:tc>
      </w:tr>
      <w:tr w14:paraId="354CFED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DE9B6A9" w14:textId="77777777">
            <w:pPr>
              <w:rPr>
                <w:rFonts w:ascii="Times New Roman" w:hAnsi="Times New Roman" w:cs="Times New Roman"/>
              </w:rPr>
            </w:pPr>
            <w:r w:rsidRPr="00614E66">
              <w:rPr>
                <w:rFonts w:ascii="Times New Roman" w:hAnsi="Times New Roman" w:cs="Times New Roman"/>
              </w:rPr>
              <w:t>2,3-Epoxy-1-propanol; see Glycidol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A114491"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38039F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93D1AB8"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836B1BB" w14:textId="77777777">
            <w:pPr>
              <w:rPr>
                <w:rFonts w:ascii="Times New Roman" w:hAnsi="Times New Roman" w:cs="Times New Roman"/>
              </w:rPr>
            </w:pPr>
          </w:p>
        </w:tc>
      </w:tr>
      <w:tr w14:paraId="66F0E8A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5D968E0" w14:textId="77777777">
            <w:pPr>
              <w:rPr>
                <w:rFonts w:ascii="Times New Roman" w:hAnsi="Times New Roman" w:cs="Times New Roman"/>
              </w:rPr>
            </w:pPr>
            <w:r w:rsidRPr="00614E66">
              <w:rPr>
                <w:rFonts w:ascii="Times New Roman" w:hAnsi="Times New Roman" w:cs="Times New Roman"/>
              </w:rPr>
              <w:t>Ethane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099535B" w14:textId="77777777">
            <w:pPr>
              <w:rPr>
                <w:rFonts w:ascii="Times New Roman" w:hAnsi="Times New Roman" w:cs="Times New Roman"/>
              </w:rPr>
            </w:pPr>
            <w:r w:rsidRPr="00614E66">
              <w:rPr>
                <w:rFonts w:ascii="Times New Roman" w:hAnsi="Times New Roman" w:cs="Times New Roman"/>
              </w:rPr>
              <w:t>74-84-0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51FBF2B" w14:textId="77777777">
            <w:pPr>
              <w:rPr>
                <w:rFonts w:ascii="Times New Roman" w:hAnsi="Times New Roman" w:cs="Times New Roman"/>
              </w:rPr>
            </w:pPr>
            <w:r w:rsidRPr="00614E66">
              <w:rPr>
                <w:rFonts w:ascii="Times New Roman" w:hAnsi="Times New Roman" w:cs="Times New Roman"/>
              </w:rPr>
              <w: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DF5D12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A659AD0" w14:textId="77777777">
            <w:pPr>
              <w:rPr>
                <w:rFonts w:ascii="Times New Roman" w:hAnsi="Times New Roman" w:cs="Times New Roman"/>
              </w:rPr>
            </w:pPr>
          </w:p>
        </w:tc>
      </w:tr>
      <w:tr w14:paraId="67EA02E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319B591" w14:textId="77777777">
            <w:pPr>
              <w:rPr>
                <w:rFonts w:ascii="Times New Roman" w:hAnsi="Times New Roman" w:cs="Times New Roman"/>
              </w:rPr>
            </w:pPr>
            <w:r w:rsidRPr="00614E66">
              <w:rPr>
                <w:rFonts w:ascii="Times New Roman" w:hAnsi="Times New Roman" w:cs="Times New Roman"/>
              </w:rPr>
              <w:t>Ethanethiol; see Ethyl mercaptan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C575B49"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E55D0A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D32FF18"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87126CB" w14:textId="77777777">
            <w:pPr>
              <w:rPr>
                <w:rFonts w:ascii="Times New Roman" w:hAnsi="Times New Roman" w:cs="Times New Roman"/>
              </w:rPr>
            </w:pPr>
          </w:p>
        </w:tc>
      </w:tr>
      <w:tr w14:paraId="7F736F7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77D3002" w14:textId="77777777">
            <w:pPr>
              <w:rPr>
                <w:rFonts w:ascii="Times New Roman" w:hAnsi="Times New Roman" w:cs="Times New Roman"/>
              </w:rPr>
            </w:pPr>
            <w:r w:rsidRPr="00614E66">
              <w:rPr>
                <w:rFonts w:ascii="Times New Roman" w:hAnsi="Times New Roman" w:cs="Times New Roman"/>
              </w:rPr>
              <w:t>Ethanolamine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8A76E08" w14:textId="77777777">
            <w:pPr>
              <w:rPr>
                <w:rFonts w:ascii="Times New Roman" w:hAnsi="Times New Roman" w:cs="Times New Roman"/>
              </w:rPr>
            </w:pPr>
            <w:r w:rsidRPr="00614E66">
              <w:rPr>
                <w:rFonts w:ascii="Times New Roman" w:hAnsi="Times New Roman" w:cs="Times New Roman"/>
              </w:rPr>
              <w:t>141-43-5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A34F051" w14:textId="77777777">
            <w:pPr>
              <w:rPr>
                <w:rFonts w:ascii="Times New Roman" w:hAnsi="Times New Roman" w:cs="Times New Roman"/>
              </w:rPr>
            </w:pPr>
            <w:r w:rsidRPr="00614E66">
              <w:rPr>
                <w:rFonts w:ascii="Times New Roman" w:hAnsi="Times New Roman" w:cs="Times New Roman"/>
              </w:rPr>
              <w:t>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BF40AE0" w14:textId="77777777">
            <w:pPr>
              <w:rPr>
                <w:rFonts w:ascii="Times New Roman" w:hAnsi="Times New Roman" w:cs="Times New Roman"/>
              </w:rPr>
            </w:pPr>
            <w:r w:rsidRPr="00614E66">
              <w:rPr>
                <w:rFonts w:ascii="Times New Roman" w:hAnsi="Times New Roman" w:cs="Times New Roman"/>
              </w:rPr>
              <w:t>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C51F6BC" w14:textId="77777777">
            <w:pPr>
              <w:rPr>
                <w:rFonts w:ascii="Times New Roman" w:hAnsi="Times New Roman" w:cs="Times New Roman"/>
              </w:rPr>
            </w:pPr>
            <w:r w:rsidRPr="00614E66">
              <w:rPr>
                <w:rFonts w:ascii="Times New Roman" w:hAnsi="Times New Roman" w:cs="Times New Roman"/>
              </w:rPr>
              <w:t>—</w:t>
            </w:r>
          </w:p>
        </w:tc>
      </w:tr>
      <w:tr w14:paraId="69816E5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A8770DD" w14:textId="77777777">
            <w:pPr>
              <w:rPr>
                <w:rFonts w:ascii="Times New Roman" w:hAnsi="Times New Roman" w:cs="Times New Roman"/>
              </w:rPr>
            </w:pPr>
            <w:r w:rsidRPr="00614E66">
              <w:rPr>
                <w:rFonts w:ascii="Times New Roman" w:hAnsi="Times New Roman" w:cs="Times New Roman"/>
              </w:rPr>
              <w:t>2-Ethoxyethanol (</w:t>
            </w:r>
            <w:r w:rsidRPr="00614E66">
              <w:rPr>
                <w:rFonts w:ascii="Times New Roman" w:hAnsi="Times New Roman" w:cs="Times New Roman"/>
              </w:rPr>
              <w:t>Cellosolve</w:t>
            </w: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90178EC" w14:textId="77777777">
            <w:pPr>
              <w:rPr>
                <w:rFonts w:ascii="Times New Roman" w:hAnsi="Times New Roman" w:cs="Times New Roman"/>
              </w:rPr>
            </w:pPr>
            <w:r w:rsidRPr="00614E66">
              <w:rPr>
                <w:rFonts w:ascii="Times New Roman" w:hAnsi="Times New Roman" w:cs="Times New Roman"/>
              </w:rPr>
              <w:t>110-80-5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888B6C6" w14:textId="77777777">
            <w:pPr>
              <w:rPr>
                <w:rFonts w:ascii="Times New Roman" w:hAnsi="Times New Roman" w:cs="Times New Roman"/>
              </w:rPr>
            </w:pPr>
            <w:r w:rsidRPr="00614E66">
              <w:rPr>
                <w:rFonts w:ascii="Times New Roman" w:hAnsi="Times New Roman" w:cs="Times New Roman"/>
              </w:rPr>
              <w:t>200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FD896E1" w14:textId="77777777">
            <w:pPr>
              <w:rPr>
                <w:rFonts w:ascii="Times New Roman" w:hAnsi="Times New Roman" w:cs="Times New Roman"/>
              </w:rPr>
            </w:pPr>
            <w:r w:rsidRPr="00614E66">
              <w:rPr>
                <w:rFonts w:ascii="Times New Roman" w:hAnsi="Times New Roman" w:cs="Times New Roman"/>
              </w:rPr>
              <w:t>740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321247C" w14:textId="77777777">
            <w:pPr>
              <w:rPr>
                <w:rFonts w:ascii="Times New Roman" w:hAnsi="Times New Roman" w:cs="Times New Roman"/>
              </w:rPr>
            </w:pPr>
            <w:r w:rsidRPr="00614E66">
              <w:rPr>
                <w:rFonts w:ascii="Times New Roman" w:hAnsi="Times New Roman" w:cs="Times New Roman"/>
              </w:rPr>
              <w:t>X</w:t>
            </w:r>
          </w:p>
        </w:tc>
      </w:tr>
      <w:tr w14:paraId="5B8A961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5737393" w14:textId="77777777">
            <w:pPr>
              <w:rPr>
                <w:rFonts w:ascii="Times New Roman" w:hAnsi="Times New Roman" w:cs="Times New Roman"/>
              </w:rPr>
            </w:pPr>
            <w:r w:rsidRPr="00614E66">
              <w:rPr>
                <w:rFonts w:ascii="Times New Roman" w:hAnsi="Times New Roman" w:cs="Times New Roman"/>
              </w:rPr>
              <w:t>2-Ethoxyethyl acetate (</w:t>
            </w:r>
            <w:r w:rsidRPr="00614E66">
              <w:rPr>
                <w:rFonts w:ascii="Times New Roman" w:hAnsi="Times New Roman" w:cs="Times New Roman"/>
              </w:rPr>
              <w:t>Cellosolve</w:t>
            </w:r>
            <w:r w:rsidRPr="00614E66">
              <w:rPr>
                <w:rFonts w:ascii="Times New Roman" w:hAnsi="Times New Roman" w:cs="Times New Roman"/>
              </w:rPr>
              <w:t xml:space="preserve"> acetate)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9259210" w14:textId="77777777">
            <w:pPr>
              <w:rPr>
                <w:rFonts w:ascii="Times New Roman" w:hAnsi="Times New Roman" w:cs="Times New Roman"/>
              </w:rPr>
            </w:pPr>
            <w:r w:rsidRPr="00614E66">
              <w:rPr>
                <w:rFonts w:ascii="Times New Roman" w:hAnsi="Times New Roman" w:cs="Times New Roman"/>
              </w:rPr>
              <w:t>111-15-9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1614A7B" w14:textId="77777777">
            <w:pPr>
              <w:rPr>
                <w:rFonts w:ascii="Times New Roman" w:hAnsi="Times New Roman" w:cs="Times New Roman"/>
              </w:rPr>
            </w:pPr>
            <w:r w:rsidRPr="00614E66">
              <w:rPr>
                <w:rFonts w:ascii="Times New Roman" w:hAnsi="Times New Roman" w:cs="Times New Roman"/>
              </w:rPr>
              <w:t>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C72FBEA" w14:textId="77777777">
            <w:pPr>
              <w:rPr>
                <w:rFonts w:ascii="Times New Roman" w:hAnsi="Times New Roman" w:cs="Times New Roman"/>
              </w:rPr>
            </w:pPr>
            <w:r w:rsidRPr="00614E66">
              <w:rPr>
                <w:rFonts w:ascii="Times New Roman" w:hAnsi="Times New Roman" w:cs="Times New Roman"/>
              </w:rPr>
              <w:t>540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23738CB" w14:textId="77777777">
            <w:pPr>
              <w:rPr>
                <w:rFonts w:ascii="Times New Roman" w:hAnsi="Times New Roman" w:cs="Times New Roman"/>
              </w:rPr>
            </w:pPr>
            <w:r w:rsidRPr="00614E66">
              <w:rPr>
                <w:rFonts w:ascii="Times New Roman" w:hAnsi="Times New Roman" w:cs="Times New Roman"/>
              </w:rPr>
              <w:t>X</w:t>
            </w:r>
          </w:p>
        </w:tc>
      </w:tr>
      <w:tr w14:paraId="00CBF68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EACE218" w14:textId="77777777">
            <w:pPr>
              <w:rPr>
                <w:rFonts w:ascii="Times New Roman" w:hAnsi="Times New Roman" w:cs="Times New Roman"/>
              </w:rPr>
            </w:pPr>
            <w:r w:rsidRPr="00614E66">
              <w:rPr>
                <w:rFonts w:ascii="Times New Roman" w:hAnsi="Times New Roman" w:cs="Times New Roman"/>
              </w:rPr>
              <w:t>Ethyl acetate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96AA894" w14:textId="77777777">
            <w:pPr>
              <w:rPr>
                <w:rFonts w:ascii="Times New Roman" w:hAnsi="Times New Roman" w:cs="Times New Roman"/>
              </w:rPr>
            </w:pPr>
            <w:r w:rsidRPr="00614E66">
              <w:rPr>
                <w:rFonts w:ascii="Times New Roman" w:hAnsi="Times New Roman" w:cs="Times New Roman"/>
              </w:rPr>
              <w:t>141-78-6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BD22B55" w14:textId="77777777">
            <w:pPr>
              <w:rPr>
                <w:rFonts w:ascii="Times New Roman" w:hAnsi="Times New Roman" w:cs="Times New Roman"/>
              </w:rPr>
            </w:pPr>
            <w:r w:rsidRPr="00614E66">
              <w:rPr>
                <w:rFonts w:ascii="Times New Roman" w:hAnsi="Times New Roman" w:cs="Times New Roman"/>
              </w:rPr>
              <w:t>400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8D50F35" w14:textId="77777777">
            <w:pPr>
              <w:rPr>
                <w:rFonts w:ascii="Times New Roman" w:hAnsi="Times New Roman" w:cs="Times New Roman"/>
              </w:rPr>
            </w:pPr>
            <w:r w:rsidRPr="00614E66">
              <w:rPr>
                <w:rFonts w:ascii="Times New Roman" w:hAnsi="Times New Roman" w:cs="Times New Roman"/>
              </w:rPr>
              <w:t>1400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0B527FD" w14:textId="77777777">
            <w:pPr>
              <w:rPr>
                <w:rFonts w:ascii="Times New Roman" w:hAnsi="Times New Roman" w:cs="Times New Roman"/>
              </w:rPr>
            </w:pPr>
            <w:r w:rsidRPr="00614E66">
              <w:rPr>
                <w:rFonts w:ascii="Times New Roman" w:hAnsi="Times New Roman" w:cs="Times New Roman"/>
              </w:rPr>
              <w:t>—</w:t>
            </w:r>
          </w:p>
        </w:tc>
      </w:tr>
      <w:tr w14:paraId="362AF01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BBDFFF9" w14:textId="77777777">
            <w:pPr>
              <w:rPr>
                <w:rFonts w:ascii="Times New Roman" w:hAnsi="Times New Roman" w:cs="Times New Roman"/>
              </w:rPr>
            </w:pPr>
            <w:r w:rsidRPr="00614E66">
              <w:rPr>
                <w:rFonts w:ascii="Times New Roman" w:hAnsi="Times New Roman" w:cs="Times New Roman"/>
              </w:rPr>
              <w:t>Ethyl acrylate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311C641" w14:textId="77777777">
            <w:pPr>
              <w:rPr>
                <w:rFonts w:ascii="Times New Roman" w:hAnsi="Times New Roman" w:cs="Times New Roman"/>
              </w:rPr>
            </w:pPr>
            <w:r w:rsidRPr="00614E66">
              <w:rPr>
                <w:rFonts w:ascii="Times New Roman" w:hAnsi="Times New Roman" w:cs="Times New Roman"/>
              </w:rPr>
              <w:t>140-88-5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BEF85F0" w14:textId="77777777">
            <w:pPr>
              <w:rPr>
                <w:rFonts w:ascii="Times New Roman" w:hAnsi="Times New Roman" w:cs="Times New Roman"/>
              </w:rPr>
            </w:pPr>
            <w:r w:rsidRPr="00614E66">
              <w:rPr>
                <w:rFonts w:ascii="Times New Roman" w:hAnsi="Times New Roman" w:cs="Times New Roman"/>
              </w:rPr>
              <w:t>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EF233F9" w14:textId="77777777">
            <w:pPr>
              <w:rPr>
                <w:rFonts w:ascii="Times New Roman" w:hAnsi="Times New Roman" w:cs="Times New Roman"/>
              </w:rPr>
            </w:pPr>
            <w:r w:rsidRPr="00614E66">
              <w:rPr>
                <w:rFonts w:ascii="Times New Roman" w:hAnsi="Times New Roman" w:cs="Times New Roman"/>
              </w:rPr>
              <w:t>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CC0A947" w14:textId="77777777">
            <w:pPr>
              <w:rPr>
                <w:rFonts w:ascii="Times New Roman" w:hAnsi="Times New Roman" w:cs="Times New Roman"/>
              </w:rPr>
            </w:pPr>
            <w:r w:rsidRPr="00614E66">
              <w:rPr>
                <w:rFonts w:ascii="Times New Roman" w:hAnsi="Times New Roman" w:cs="Times New Roman"/>
              </w:rPr>
              <w:t>X</w:t>
            </w:r>
          </w:p>
        </w:tc>
      </w:tr>
      <w:tr w14:paraId="774E28C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84A9B52" w14:textId="77777777">
            <w:pPr>
              <w:rPr>
                <w:rFonts w:ascii="Times New Roman" w:hAnsi="Times New Roman" w:cs="Times New Roman"/>
              </w:rPr>
            </w:pPr>
            <w:r w:rsidRPr="00614E66">
              <w:rPr>
                <w:rFonts w:ascii="Times New Roman" w:hAnsi="Times New Roman" w:cs="Times New Roman"/>
              </w:rPr>
              <w:t>Ethyl alcohol (Ethanol)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1356C42" w14:textId="77777777">
            <w:pPr>
              <w:rPr>
                <w:rFonts w:ascii="Times New Roman" w:hAnsi="Times New Roman" w:cs="Times New Roman"/>
              </w:rPr>
            </w:pPr>
            <w:r w:rsidRPr="00614E66">
              <w:rPr>
                <w:rFonts w:ascii="Times New Roman" w:hAnsi="Times New Roman" w:cs="Times New Roman"/>
              </w:rPr>
              <w:t>64-17-5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9870728" w14:textId="77777777">
            <w:pPr>
              <w:rPr>
                <w:rFonts w:ascii="Times New Roman" w:hAnsi="Times New Roman" w:cs="Times New Roman"/>
              </w:rPr>
            </w:pPr>
            <w:r w:rsidRPr="00614E66">
              <w:rPr>
                <w:rFonts w:ascii="Times New Roman" w:hAnsi="Times New Roman" w:cs="Times New Roman"/>
              </w:rPr>
              <w:t>1000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C2A4195" w14:textId="77777777">
            <w:pPr>
              <w:rPr>
                <w:rFonts w:ascii="Times New Roman" w:hAnsi="Times New Roman" w:cs="Times New Roman"/>
              </w:rPr>
            </w:pPr>
            <w:r w:rsidRPr="00614E66">
              <w:rPr>
                <w:rFonts w:ascii="Times New Roman" w:hAnsi="Times New Roman" w:cs="Times New Roman"/>
              </w:rPr>
              <w:t>1900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C229F83" w14:textId="77777777">
            <w:pPr>
              <w:rPr>
                <w:rFonts w:ascii="Times New Roman" w:hAnsi="Times New Roman" w:cs="Times New Roman"/>
              </w:rPr>
            </w:pPr>
            <w:r w:rsidRPr="00614E66">
              <w:rPr>
                <w:rFonts w:ascii="Times New Roman" w:hAnsi="Times New Roman" w:cs="Times New Roman"/>
              </w:rPr>
              <w:t>—</w:t>
            </w:r>
          </w:p>
        </w:tc>
      </w:tr>
      <w:tr w14:paraId="13FCE40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C7F1903" w14:textId="77777777">
            <w:pPr>
              <w:rPr>
                <w:rFonts w:ascii="Times New Roman" w:hAnsi="Times New Roman" w:cs="Times New Roman"/>
              </w:rPr>
            </w:pPr>
            <w:r w:rsidRPr="00614E66">
              <w:rPr>
                <w:rFonts w:ascii="Times New Roman" w:hAnsi="Times New Roman" w:cs="Times New Roman"/>
              </w:rPr>
              <w:t>Ethylamine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2EF3CEB" w14:textId="77777777">
            <w:pPr>
              <w:rPr>
                <w:rFonts w:ascii="Times New Roman" w:hAnsi="Times New Roman" w:cs="Times New Roman"/>
              </w:rPr>
            </w:pPr>
            <w:r w:rsidRPr="00614E66">
              <w:rPr>
                <w:rFonts w:ascii="Times New Roman" w:hAnsi="Times New Roman" w:cs="Times New Roman"/>
              </w:rPr>
              <w:t>75-04-7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F00B905" w14:textId="77777777">
            <w:pPr>
              <w:rPr>
                <w:rFonts w:ascii="Times New Roman" w:hAnsi="Times New Roman" w:cs="Times New Roman"/>
              </w:rPr>
            </w:pPr>
            <w:r w:rsidRPr="00614E66">
              <w:rPr>
                <w:rFonts w:ascii="Times New Roman" w:hAnsi="Times New Roman" w:cs="Times New Roman"/>
              </w:rPr>
              <w:t>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9C6D0C1" w14:textId="77777777">
            <w:pPr>
              <w:rPr>
                <w:rFonts w:ascii="Times New Roman" w:hAnsi="Times New Roman" w:cs="Times New Roman"/>
              </w:rPr>
            </w:pPr>
            <w:r w:rsidRPr="00614E66">
              <w:rPr>
                <w:rFonts w:ascii="Times New Roman" w:hAnsi="Times New Roman" w:cs="Times New Roman"/>
              </w:rPr>
              <w:t>18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B436815" w14:textId="77777777">
            <w:pPr>
              <w:rPr>
                <w:rFonts w:ascii="Times New Roman" w:hAnsi="Times New Roman" w:cs="Times New Roman"/>
              </w:rPr>
            </w:pPr>
            <w:r w:rsidRPr="00614E66">
              <w:rPr>
                <w:rFonts w:ascii="Times New Roman" w:hAnsi="Times New Roman" w:cs="Times New Roman"/>
              </w:rPr>
              <w:t>—</w:t>
            </w:r>
          </w:p>
        </w:tc>
      </w:tr>
      <w:tr w14:paraId="5F1467B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7C446FE" w14:textId="77777777">
            <w:pPr>
              <w:rPr>
                <w:rFonts w:ascii="Times New Roman" w:hAnsi="Times New Roman" w:cs="Times New Roman"/>
              </w:rPr>
            </w:pPr>
            <w:r w:rsidRPr="00614E66">
              <w:rPr>
                <w:rFonts w:ascii="Times New Roman" w:hAnsi="Times New Roman" w:cs="Times New Roman"/>
              </w:rPr>
              <w:t>Ethyl amyl ketone (5-Methyl-3-heptanone)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FE45A6F" w14:textId="77777777">
            <w:pPr>
              <w:rPr>
                <w:rFonts w:ascii="Times New Roman" w:hAnsi="Times New Roman" w:cs="Times New Roman"/>
              </w:rPr>
            </w:pPr>
            <w:r w:rsidRPr="00614E66">
              <w:rPr>
                <w:rFonts w:ascii="Times New Roman" w:hAnsi="Times New Roman" w:cs="Times New Roman"/>
              </w:rPr>
              <w:t>541-85-5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66E3E33" w14:textId="77777777">
            <w:pPr>
              <w:rPr>
                <w:rFonts w:ascii="Times New Roman" w:hAnsi="Times New Roman" w:cs="Times New Roman"/>
              </w:rPr>
            </w:pPr>
            <w:r w:rsidRPr="00614E66">
              <w:rPr>
                <w:rFonts w:ascii="Times New Roman" w:hAnsi="Times New Roman" w:cs="Times New Roman"/>
              </w:rPr>
              <w:t>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E54F754" w14:textId="77777777">
            <w:pPr>
              <w:rPr>
                <w:rFonts w:ascii="Times New Roman" w:hAnsi="Times New Roman" w:cs="Times New Roman"/>
              </w:rPr>
            </w:pPr>
            <w:r w:rsidRPr="00614E66">
              <w:rPr>
                <w:rFonts w:ascii="Times New Roman" w:hAnsi="Times New Roman" w:cs="Times New Roman"/>
              </w:rPr>
              <w:t>130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CA13253" w14:textId="77777777">
            <w:pPr>
              <w:rPr>
                <w:rFonts w:ascii="Times New Roman" w:hAnsi="Times New Roman" w:cs="Times New Roman"/>
              </w:rPr>
            </w:pPr>
            <w:r w:rsidRPr="00614E66">
              <w:rPr>
                <w:rFonts w:ascii="Times New Roman" w:hAnsi="Times New Roman" w:cs="Times New Roman"/>
              </w:rPr>
              <w:t>—</w:t>
            </w:r>
          </w:p>
        </w:tc>
      </w:tr>
      <w:tr w14:paraId="64BBA2B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CDB3E28" w14:textId="77777777">
            <w:pPr>
              <w:rPr>
                <w:rFonts w:ascii="Times New Roman" w:hAnsi="Times New Roman" w:cs="Times New Roman"/>
              </w:rPr>
            </w:pPr>
            <w:r w:rsidRPr="00614E66">
              <w:rPr>
                <w:rFonts w:ascii="Times New Roman" w:hAnsi="Times New Roman" w:cs="Times New Roman"/>
              </w:rPr>
              <w:t>Ethyl benzene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1EC4F3B" w14:textId="77777777">
            <w:pPr>
              <w:rPr>
                <w:rFonts w:ascii="Times New Roman" w:hAnsi="Times New Roman" w:cs="Times New Roman"/>
              </w:rPr>
            </w:pPr>
            <w:r w:rsidRPr="00614E66">
              <w:rPr>
                <w:rFonts w:ascii="Times New Roman" w:hAnsi="Times New Roman" w:cs="Times New Roman"/>
              </w:rPr>
              <w:t>100-41-4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1A88E4F" w14:textId="77777777">
            <w:pPr>
              <w:rPr>
                <w:rFonts w:ascii="Times New Roman" w:hAnsi="Times New Roman" w:cs="Times New Roman"/>
              </w:rPr>
            </w:pPr>
            <w:r w:rsidRPr="00614E66">
              <w:rPr>
                <w:rFonts w:ascii="Times New Roman" w:hAnsi="Times New Roman" w:cs="Times New Roman"/>
              </w:rPr>
              <w:t>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A683A8E" w14:textId="77777777">
            <w:pPr>
              <w:rPr>
                <w:rFonts w:ascii="Times New Roman" w:hAnsi="Times New Roman" w:cs="Times New Roman"/>
              </w:rPr>
            </w:pPr>
            <w:r w:rsidRPr="00614E66">
              <w:rPr>
                <w:rFonts w:ascii="Times New Roman" w:hAnsi="Times New Roman" w:cs="Times New Roman"/>
              </w:rPr>
              <w:t>435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B9B027F" w14:textId="77777777">
            <w:pPr>
              <w:rPr>
                <w:rFonts w:ascii="Times New Roman" w:hAnsi="Times New Roman" w:cs="Times New Roman"/>
              </w:rPr>
            </w:pPr>
            <w:r w:rsidRPr="00614E66">
              <w:rPr>
                <w:rFonts w:ascii="Times New Roman" w:hAnsi="Times New Roman" w:cs="Times New Roman"/>
              </w:rPr>
              <w:t>—</w:t>
            </w:r>
          </w:p>
        </w:tc>
      </w:tr>
      <w:tr w14:paraId="539AC55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D5E4BDB" w14:textId="77777777">
            <w:pPr>
              <w:rPr>
                <w:rFonts w:ascii="Times New Roman" w:hAnsi="Times New Roman" w:cs="Times New Roman"/>
              </w:rPr>
            </w:pPr>
            <w:r w:rsidRPr="00614E66">
              <w:rPr>
                <w:rFonts w:ascii="Times New Roman" w:hAnsi="Times New Roman" w:cs="Times New Roman"/>
              </w:rPr>
              <w:t>Ethyl bromide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590D052" w14:textId="77777777">
            <w:pPr>
              <w:rPr>
                <w:rFonts w:ascii="Times New Roman" w:hAnsi="Times New Roman" w:cs="Times New Roman"/>
              </w:rPr>
            </w:pPr>
            <w:r w:rsidRPr="00614E66">
              <w:rPr>
                <w:rFonts w:ascii="Times New Roman" w:hAnsi="Times New Roman" w:cs="Times New Roman"/>
              </w:rPr>
              <w:t>74-96-4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F94C9BB" w14:textId="77777777">
            <w:pPr>
              <w:rPr>
                <w:rFonts w:ascii="Times New Roman" w:hAnsi="Times New Roman" w:cs="Times New Roman"/>
              </w:rPr>
            </w:pPr>
            <w:r w:rsidRPr="00614E66">
              <w:rPr>
                <w:rFonts w:ascii="Times New Roman" w:hAnsi="Times New Roman" w:cs="Times New Roman"/>
              </w:rPr>
              <w:t>200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A0BF329" w14:textId="77777777">
            <w:pPr>
              <w:rPr>
                <w:rFonts w:ascii="Times New Roman" w:hAnsi="Times New Roman" w:cs="Times New Roman"/>
              </w:rPr>
            </w:pPr>
            <w:r w:rsidRPr="00614E66">
              <w:rPr>
                <w:rFonts w:ascii="Times New Roman" w:hAnsi="Times New Roman" w:cs="Times New Roman"/>
              </w:rPr>
              <w:t>890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77C38C5" w14:textId="77777777">
            <w:pPr>
              <w:rPr>
                <w:rFonts w:ascii="Times New Roman" w:hAnsi="Times New Roman" w:cs="Times New Roman"/>
              </w:rPr>
            </w:pPr>
            <w:r w:rsidRPr="00614E66">
              <w:rPr>
                <w:rFonts w:ascii="Times New Roman" w:hAnsi="Times New Roman" w:cs="Times New Roman"/>
              </w:rPr>
              <w:t>—</w:t>
            </w:r>
          </w:p>
        </w:tc>
      </w:tr>
      <w:tr w14:paraId="245B5E5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3918A65" w14:textId="77777777">
            <w:pPr>
              <w:rPr>
                <w:rFonts w:ascii="Times New Roman" w:hAnsi="Times New Roman" w:cs="Times New Roman"/>
              </w:rPr>
            </w:pPr>
            <w:r w:rsidRPr="00614E66">
              <w:rPr>
                <w:rFonts w:ascii="Times New Roman" w:hAnsi="Times New Roman" w:cs="Times New Roman"/>
              </w:rPr>
              <w:t>Ethyl butyl ketone (3-Heptanone)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1774532" w14:textId="77777777">
            <w:pPr>
              <w:rPr>
                <w:rFonts w:ascii="Times New Roman" w:hAnsi="Times New Roman" w:cs="Times New Roman"/>
              </w:rPr>
            </w:pPr>
            <w:r w:rsidRPr="00614E66">
              <w:rPr>
                <w:rFonts w:ascii="Times New Roman" w:hAnsi="Times New Roman" w:cs="Times New Roman"/>
              </w:rPr>
              <w:t>106-35-4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7A6566C" w14:textId="77777777">
            <w:pPr>
              <w:rPr>
                <w:rFonts w:ascii="Times New Roman" w:hAnsi="Times New Roman" w:cs="Times New Roman"/>
              </w:rPr>
            </w:pPr>
            <w:r w:rsidRPr="00614E66">
              <w:rPr>
                <w:rFonts w:ascii="Times New Roman" w:hAnsi="Times New Roman" w:cs="Times New Roman"/>
              </w:rPr>
              <w:t>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34E3D1B" w14:textId="77777777">
            <w:pPr>
              <w:rPr>
                <w:rFonts w:ascii="Times New Roman" w:hAnsi="Times New Roman" w:cs="Times New Roman"/>
              </w:rPr>
            </w:pPr>
            <w:r w:rsidRPr="00614E66">
              <w:rPr>
                <w:rFonts w:ascii="Times New Roman" w:hAnsi="Times New Roman" w:cs="Times New Roman"/>
              </w:rPr>
              <w:t>230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B8B26C5" w14:textId="77777777">
            <w:pPr>
              <w:rPr>
                <w:rFonts w:ascii="Times New Roman" w:hAnsi="Times New Roman" w:cs="Times New Roman"/>
              </w:rPr>
            </w:pPr>
            <w:r w:rsidRPr="00614E66">
              <w:rPr>
                <w:rFonts w:ascii="Times New Roman" w:hAnsi="Times New Roman" w:cs="Times New Roman"/>
              </w:rPr>
              <w:t>—</w:t>
            </w:r>
          </w:p>
        </w:tc>
      </w:tr>
      <w:tr w14:paraId="38951C4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03ECC00" w14:textId="77777777">
            <w:pPr>
              <w:rPr>
                <w:rFonts w:ascii="Times New Roman" w:hAnsi="Times New Roman" w:cs="Times New Roman"/>
              </w:rPr>
            </w:pPr>
            <w:r w:rsidRPr="00614E66">
              <w:rPr>
                <w:rFonts w:ascii="Times New Roman" w:hAnsi="Times New Roman" w:cs="Times New Roman"/>
              </w:rPr>
              <w:t>Ethyl chloride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4251622" w14:textId="77777777">
            <w:pPr>
              <w:rPr>
                <w:rFonts w:ascii="Times New Roman" w:hAnsi="Times New Roman" w:cs="Times New Roman"/>
              </w:rPr>
            </w:pPr>
            <w:r w:rsidRPr="00614E66">
              <w:rPr>
                <w:rFonts w:ascii="Times New Roman" w:hAnsi="Times New Roman" w:cs="Times New Roman"/>
              </w:rPr>
              <w:t>75-00-3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DCEF309" w14:textId="77777777">
            <w:pPr>
              <w:rPr>
                <w:rFonts w:ascii="Times New Roman" w:hAnsi="Times New Roman" w:cs="Times New Roman"/>
              </w:rPr>
            </w:pPr>
            <w:r w:rsidRPr="00614E66">
              <w:rPr>
                <w:rFonts w:ascii="Times New Roman" w:hAnsi="Times New Roman" w:cs="Times New Roman"/>
              </w:rPr>
              <w:t>1000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74E9490" w14:textId="77777777">
            <w:pPr>
              <w:rPr>
                <w:rFonts w:ascii="Times New Roman" w:hAnsi="Times New Roman" w:cs="Times New Roman"/>
              </w:rPr>
            </w:pPr>
            <w:r w:rsidRPr="00614E66">
              <w:rPr>
                <w:rFonts w:ascii="Times New Roman" w:hAnsi="Times New Roman" w:cs="Times New Roman"/>
              </w:rPr>
              <w:t>2600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CA60830" w14:textId="77777777">
            <w:pPr>
              <w:rPr>
                <w:rFonts w:ascii="Times New Roman" w:hAnsi="Times New Roman" w:cs="Times New Roman"/>
              </w:rPr>
            </w:pPr>
            <w:r w:rsidRPr="00614E66">
              <w:rPr>
                <w:rFonts w:ascii="Times New Roman" w:hAnsi="Times New Roman" w:cs="Times New Roman"/>
              </w:rPr>
              <w:t>—</w:t>
            </w:r>
          </w:p>
        </w:tc>
      </w:tr>
      <w:tr w14:paraId="3E0E947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B6A15DF" w14:textId="77777777">
            <w:pPr>
              <w:rPr>
                <w:rFonts w:ascii="Times New Roman" w:hAnsi="Times New Roman" w:cs="Times New Roman"/>
              </w:rPr>
            </w:pPr>
            <w:r w:rsidRPr="00614E66">
              <w:rPr>
                <w:rFonts w:ascii="Times New Roman" w:hAnsi="Times New Roman" w:cs="Times New Roman"/>
              </w:rPr>
              <w:t>Ethyl ether</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FD5FC8E" w14:textId="77777777">
            <w:pPr>
              <w:rPr>
                <w:rFonts w:ascii="Times New Roman" w:hAnsi="Times New Roman" w:cs="Times New Roman"/>
              </w:rPr>
            </w:pPr>
            <w:r w:rsidRPr="00614E66">
              <w:rPr>
                <w:rFonts w:ascii="Times New Roman" w:hAnsi="Times New Roman" w:cs="Times New Roman"/>
              </w:rPr>
              <w:t>60-29-7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F46A6AF" w14:textId="77777777">
            <w:pPr>
              <w:rPr>
                <w:rFonts w:ascii="Times New Roman" w:hAnsi="Times New Roman" w:cs="Times New Roman"/>
              </w:rPr>
            </w:pPr>
            <w:r w:rsidRPr="00614E66">
              <w:rPr>
                <w:rFonts w:ascii="Times New Roman" w:hAnsi="Times New Roman" w:cs="Times New Roman"/>
              </w:rPr>
              <w:t>400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4754BE9" w14:textId="77777777">
            <w:pPr>
              <w:rPr>
                <w:rFonts w:ascii="Times New Roman" w:hAnsi="Times New Roman" w:cs="Times New Roman"/>
              </w:rPr>
            </w:pPr>
            <w:r w:rsidRPr="00614E66">
              <w:rPr>
                <w:rFonts w:ascii="Times New Roman" w:hAnsi="Times New Roman" w:cs="Times New Roman"/>
              </w:rPr>
              <w:t>1200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2EDF64C" w14:textId="77777777">
            <w:pPr>
              <w:rPr>
                <w:rFonts w:ascii="Times New Roman" w:hAnsi="Times New Roman" w:cs="Times New Roman"/>
              </w:rPr>
            </w:pPr>
            <w:r w:rsidRPr="00614E66">
              <w:rPr>
                <w:rFonts w:ascii="Times New Roman" w:hAnsi="Times New Roman" w:cs="Times New Roman"/>
              </w:rPr>
              <w:t>—</w:t>
            </w:r>
          </w:p>
        </w:tc>
      </w:tr>
      <w:tr w14:paraId="4D35506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063087A" w14:textId="77777777">
            <w:pPr>
              <w:rPr>
                <w:rFonts w:ascii="Times New Roman" w:hAnsi="Times New Roman" w:cs="Times New Roman"/>
              </w:rPr>
            </w:pPr>
            <w:r w:rsidRPr="00614E66">
              <w:rPr>
                <w:rFonts w:ascii="Times New Roman" w:hAnsi="Times New Roman" w:cs="Times New Roman"/>
              </w:rPr>
              <w:t xml:space="preserve">Ethyl </w:t>
            </w:r>
            <w:r w:rsidRPr="00614E66">
              <w:rPr>
                <w:rFonts w:ascii="Times New Roman" w:hAnsi="Times New Roman" w:cs="Times New Roman"/>
              </w:rPr>
              <w:t>formate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2490957" w14:textId="77777777">
            <w:pPr>
              <w:rPr>
                <w:rFonts w:ascii="Times New Roman" w:hAnsi="Times New Roman" w:cs="Times New Roman"/>
              </w:rPr>
            </w:pPr>
            <w:r w:rsidRPr="00614E66">
              <w:rPr>
                <w:rFonts w:ascii="Times New Roman" w:hAnsi="Times New Roman" w:cs="Times New Roman"/>
              </w:rPr>
              <w:t>109-94-4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6F7F9FD" w14:textId="77777777">
            <w:pPr>
              <w:rPr>
                <w:rFonts w:ascii="Times New Roman" w:hAnsi="Times New Roman" w:cs="Times New Roman"/>
              </w:rPr>
            </w:pPr>
            <w:r w:rsidRPr="00614E66">
              <w:rPr>
                <w:rFonts w:ascii="Times New Roman" w:hAnsi="Times New Roman" w:cs="Times New Roman"/>
              </w:rPr>
              <w:t>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23E3F45" w14:textId="77777777">
            <w:pPr>
              <w:rPr>
                <w:rFonts w:ascii="Times New Roman" w:hAnsi="Times New Roman" w:cs="Times New Roman"/>
              </w:rPr>
            </w:pPr>
            <w:r w:rsidRPr="00614E66">
              <w:rPr>
                <w:rFonts w:ascii="Times New Roman" w:hAnsi="Times New Roman" w:cs="Times New Roman"/>
              </w:rPr>
              <w:t>300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90E1B2D" w14:textId="77777777">
            <w:pPr>
              <w:rPr>
                <w:rFonts w:ascii="Times New Roman" w:hAnsi="Times New Roman" w:cs="Times New Roman"/>
              </w:rPr>
            </w:pPr>
            <w:r w:rsidRPr="00614E66">
              <w:rPr>
                <w:rFonts w:ascii="Times New Roman" w:hAnsi="Times New Roman" w:cs="Times New Roman"/>
              </w:rPr>
              <w:t>—</w:t>
            </w:r>
          </w:p>
        </w:tc>
      </w:tr>
      <w:tr w14:paraId="4D2FCCD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15A956D" w14:textId="77777777">
            <w:pPr>
              <w:rPr>
                <w:rFonts w:ascii="Times New Roman" w:hAnsi="Times New Roman" w:cs="Times New Roman"/>
              </w:rPr>
            </w:pPr>
            <w:r w:rsidRPr="00614E66">
              <w:rPr>
                <w:rFonts w:ascii="Times New Roman" w:hAnsi="Times New Roman" w:cs="Times New Roman"/>
              </w:rPr>
              <w:t>Ethyl mercaptan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B2342CC" w14:textId="77777777">
            <w:pPr>
              <w:rPr>
                <w:rFonts w:ascii="Times New Roman" w:hAnsi="Times New Roman" w:cs="Times New Roman"/>
              </w:rPr>
            </w:pPr>
            <w:r w:rsidRPr="00614E66">
              <w:rPr>
                <w:rFonts w:ascii="Times New Roman" w:hAnsi="Times New Roman" w:cs="Times New Roman"/>
              </w:rPr>
              <w:t>75-08-1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2C681E5" w14:textId="77777777">
            <w:pPr>
              <w:rPr>
                <w:rFonts w:ascii="Times New Roman" w:hAnsi="Times New Roman" w:cs="Times New Roman"/>
              </w:rPr>
            </w:pPr>
            <w:r w:rsidRPr="00614E66">
              <w:rPr>
                <w:rFonts w:ascii="Times New Roman" w:hAnsi="Times New Roman" w:cs="Times New Roman"/>
              </w:rPr>
              <w:t>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4721CB6"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8C448F5" w14:textId="77777777">
            <w:pPr>
              <w:rPr>
                <w:rFonts w:ascii="Times New Roman" w:hAnsi="Times New Roman" w:cs="Times New Roman"/>
              </w:rPr>
            </w:pPr>
            <w:r w:rsidRPr="00614E66">
              <w:rPr>
                <w:rFonts w:ascii="Times New Roman" w:hAnsi="Times New Roman" w:cs="Times New Roman"/>
              </w:rPr>
              <w:t>—</w:t>
            </w:r>
          </w:p>
        </w:tc>
      </w:tr>
      <w:tr w14:paraId="0287FE9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DD2859C" w14:textId="77777777">
            <w:pPr>
              <w:rPr>
                <w:rFonts w:ascii="Times New Roman" w:hAnsi="Times New Roman" w:cs="Times New Roman"/>
              </w:rPr>
            </w:pPr>
            <w:r w:rsidRPr="00614E66">
              <w:rPr>
                <w:rFonts w:ascii="Times New Roman" w:hAnsi="Times New Roman" w:cs="Times New Roman"/>
              </w:rPr>
              <w:t>Ethyl silicate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05C9746" w14:textId="77777777">
            <w:pPr>
              <w:rPr>
                <w:rFonts w:ascii="Times New Roman" w:hAnsi="Times New Roman" w:cs="Times New Roman"/>
              </w:rPr>
            </w:pPr>
            <w:r w:rsidRPr="00614E66">
              <w:rPr>
                <w:rFonts w:ascii="Times New Roman" w:hAnsi="Times New Roman" w:cs="Times New Roman"/>
              </w:rPr>
              <w:t>78-10-4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B243DF6" w14:textId="77777777">
            <w:pPr>
              <w:rPr>
                <w:rFonts w:ascii="Times New Roman" w:hAnsi="Times New Roman" w:cs="Times New Roman"/>
              </w:rPr>
            </w:pPr>
            <w:r w:rsidRPr="00614E66">
              <w:rPr>
                <w:rFonts w:ascii="Times New Roman" w:hAnsi="Times New Roman" w:cs="Times New Roman"/>
              </w:rPr>
              <w:t>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869BE91" w14:textId="77777777">
            <w:pPr>
              <w:rPr>
                <w:rFonts w:ascii="Times New Roman" w:hAnsi="Times New Roman" w:cs="Times New Roman"/>
              </w:rPr>
            </w:pPr>
            <w:r w:rsidRPr="00614E66">
              <w:rPr>
                <w:rFonts w:ascii="Times New Roman" w:hAnsi="Times New Roman" w:cs="Times New Roman"/>
              </w:rPr>
              <w:t>850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BC07CFE" w14:textId="77777777">
            <w:pPr>
              <w:rPr>
                <w:rFonts w:ascii="Times New Roman" w:hAnsi="Times New Roman" w:cs="Times New Roman"/>
              </w:rPr>
            </w:pPr>
            <w:r w:rsidRPr="00614E66">
              <w:rPr>
                <w:rFonts w:ascii="Times New Roman" w:hAnsi="Times New Roman" w:cs="Times New Roman"/>
              </w:rPr>
              <w:t>—</w:t>
            </w:r>
          </w:p>
        </w:tc>
      </w:tr>
      <w:tr w14:paraId="24CFA0C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63E5998" w14:textId="77777777">
            <w:pPr>
              <w:rPr>
                <w:rFonts w:ascii="Times New Roman" w:hAnsi="Times New Roman" w:cs="Times New Roman"/>
              </w:rPr>
            </w:pPr>
            <w:r w:rsidRPr="00614E66">
              <w:rPr>
                <w:rFonts w:ascii="Times New Roman" w:hAnsi="Times New Roman" w:cs="Times New Roman"/>
              </w:rPr>
              <w:t>Ethylene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0FFF04B" w14:textId="77777777">
            <w:pPr>
              <w:rPr>
                <w:rFonts w:ascii="Times New Roman" w:hAnsi="Times New Roman" w:cs="Times New Roman"/>
              </w:rPr>
            </w:pPr>
            <w:r w:rsidRPr="00614E66">
              <w:rPr>
                <w:rFonts w:ascii="Times New Roman" w:hAnsi="Times New Roman" w:cs="Times New Roman"/>
              </w:rPr>
              <w:t>74-85-1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5B23015" w14:textId="77777777">
            <w:pPr>
              <w:rPr>
                <w:rFonts w:ascii="Times New Roman" w:hAnsi="Times New Roman" w:cs="Times New Roman"/>
              </w:rPr>
            </w:pPr>
            <w:r w:rsidRPr="00614E66">
              <w:rPr>
                <w:rFonts w:ascii="Times New Roman" w:hAnsi="Times New Roman" w:cs="Times New Roman"/>
              </w:rPr>
              <w: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FEB705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6429EB6" w14:textId="77777777">
            <w:pPr>
              <w:rPr>
                <w:rFonts w:ascii="Times New Roman" w:hAnsi="Times New Roman" w:cs="Times New Roman"/>
              </w:rPr>
            </w:pPr>
          </w:p>
        </w:tc>
      </w:tr>
      <w:tr w14:paraId="543BE47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C57EB60" w14:textId="77777777">
            <w:pPr>
              <w:rPr>
                <w:rFonts w:ascii="Times New Roman" w:hAnsi="Times New Roman" w:cs="Times New Roman"/>
              </w:rPr>
            </w:pPr>
            <w:r w:rsidRPr="00614E66">
              <w:rPr>
                <w:rFonts w:ascii="Times New Roman" w:hAnsi="Times New Roman" w:cs="Times New Roman"/>
              </w:rPr>
              <w:t>Ethylene chlorohydrin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3EDB018" w14:textId="77777777">
            <w:pPr>
              <w:rPr>
                <w:rFonts w:ascii="Times New Roman" w:hAnsi="Times New Roman" w:cs="Times New Roman"/>
              </w:rPr>
            </w:pPr>
            <w:r w:rsidRPr="00614E66">
              <w:rPr>
                <w:rFonts w:ascii="Times New Roman" w:hAnsi="Times New Roman" w:cs="Times New Roman"/>
              </w:rPr>
              <w:t>107-07-3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08969FA"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2B36CD2" w14:textId="77777777">
            <w:pPr>
              <w:rPr>
                <w:rFonts w:ascii="Times New Roman" w:hAnsi="Times New Roman" w:cs="Times New Roman"/>
              </w:rPr>
            </w:pPr>
            <w:r w:rsidRPr="00614E66">
              <w:rPr>
                <w:rFonts w:ascii="Times New Roman" w:hAnsi="Times New Roman" w:cs="Times New Roman"/>
              </w:rPr>
              <w:t>16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8627553" w14:textId="77777777">
            <w:pPr>
              <w:rPr>
                <w:rFonts w:ascii="Times New Roman" w:hAnsi="Times New Roman" w:cs="Times New Roman"/>
              </w:rPr>
            </w:pPr>
            <w:r w:rsidRPr="00614E66">
              <w:rPr>
                <w:rFonts w:ascii="Times New Roman" w:hAnsi="Times New Roman" w:cs="Times New Roman"/>
              </w:rPr>
              <w:t>X</w:t>
            </w:r>
          </w:p>
        </w:tc>
      </w:tr>
      <w:tr w14:paraId="501D6FB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8B897FA" w14:textId="77777777">
            <w:pPr>
              <w:rPr>
                <w:rFonts w:ascii="Times New Roman" w:hAnsi="Times New Roman" w:cs="Times New Roman"/>
              </w:rPr>
            </w:pPr>
            <w:r w:rsidRPr="00614E66">
              <w:rPr>
                <w:rFonts w:ascii="Times New Roman" w:hAnsi="Times New Roman" w:cs="Times New Roman"/>
              </w:rPr>
              <w:t>Ethylenediamine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CAB1720" w14:textId="77777777">
            <w:pPr>
              <w:rPr>
                <w:rFonts w:ascii="Times New Roman" w:hAnsi="Times New Roman" w:cs="Times New Roman"/>
              </w:rPr>
            </w:pPr>
            <w:r w:rsidRPr="00614E66">
              <w:rPr>
                <w:rFonts w:ascii="Times New Roman" w:hAnsi="Times New Roman" w:cs="Times New Roman"/>
              </w:rPr>
              <w:t>107-15-3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AA32780" w14:textId="77777777">
            <w:pPr>
              <w:rPr>
                <w:rFonts w:ascii="Times New Roman" w:hAnsi="Times New Roman" w:cs="Times New Roman"/>
              </w:rPr>
            </w:pPr>
            <w:r w:rsidRPr="00614E66">
              <w:rPr>
                <w:rFonts w:ascii="Times New Roman" w:hAnsi="Times New Roman" w:cs="Times New Roman"/>
              </w:rPr>
              <w:t>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02F4385" w14:textId="77777777">
            <w:pPr>
              <w:rPr>
                <w:rFonts w:ascii="Times New Roman" w:hAnsi="Times New Roman" w:cs="Times New Roman"/>
              </w:rPr>
            </w:pPr>
            <w:r w:rsidRPr="00614E66">
              <w:rPr>
                <w:rFonts w:ascii="Times New Roman" w:hAnsi="Times New Roman" w:cs="Times New Roman"/>
              </w:rPr>
              <w:t>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03E4657" w14:textId="77777777">
            <w:pPr>
              <w:rPr>
                <w:rFonts w:ascii="Times New Roman" w:hAnsi="Times New Roman" w:cs="Times New Roman"/>
              </w:rPr>
            </w:pPr>
            <w:r w:rsidRPr="00614E66">
              <w:rPr>
                <w:rFonts w:ascii="Times New Roman" w:hAnsi="Times New Roman" w:cs="Times New Roman"/>
              </w:rPr>
              <w:t>—</w:t>
            </w:r>
          </w:p>
        </w:tc>
      </w:tr>
      <w:tr w14:paraId="35D8BAA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4539FD7" w14:textId="77777777">
            <w:pPr>
              <w:rPr>
                <w:rFonts w:ascii="Times New Roman" w:hAnsi="Times New Roman" w:cs="Times New Roman"/>
              </w:rPr>
            </w:pPr>
            <w:r w:rsidRPr="00614E66">
              <w:rPr>
                <w:rFonts w:ascii="Times New Roman" w:hAnsi="Times New Roman" w:cs="Times New Roman"/>
              </w:rPr>
              <w:t>Ethylene dibromide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727C535" w14:textId="77777777">
            <w:pPr>
              <w:rPr>
                <w:rFonts w:ascii="Times New Roman" w:hAnsi="Times New Roman" w:cs="Times New Roman"/>
              </w:rPr>
            </w:pPr>
            <w:r w:rsidRPr="00614E66">
              <w:rPr>
                <w:rFonts w:ascii="Times New Roman" w:hAnsi="Times New Roman" w:cs="Times New Roman"/>
              </w:rPr>
              <w:t>106-93-4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BC574BE" w14:textId="77777777">
            <w:pPr>
              <w:rPr>
                <w:rFonts w:ascii="Times New Roman" w:hAnsi="Times New Roman" w:cs="Times New Roman"/>
              </w:rPr>
            </w:pPr>
            <w:r w:rsidRPr="00614E66">
              <w:rPr>
                <w:rFonts w:ascii="Times New Roman" w:hAnsi="Times New Roman" w:cs="Times New Roman"/>
              </w:rPr>
              <w:t>(C)25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11C8BD7" w14:textId="77777777">
            <w:pPr>
              <w:rPr>
                <w:rFonts w:ascii="Times New Roman" w:hAnsi="Times New Roman" w:cs="Times New Roman"/>
              </w:rPr>
            </w:pPr>
            <w:r w:rsidRPr="00614E66">
              <w:rPr>
                <w:rFonts w:ascii="Times New Roman" w:hAnsi="Times New Roman" w:cs="Times New Roman"/>
              </w:rPr>
              <w:t>(C)190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F2DA9D3" w14:textId="77777777">
            <w:pPr>
              <w:rPr>
                <w:rFonts w:ascii="Times New Roman" w:hAnsi="Times New Roman" w:cs="Times New Roman"/>
              </w:rPr>
            </w:pPr>
            <w:r w:rsidRPr="00614E66">
              <w:rPr>
                <w:rFonts w:ascii="Times New Roman" w:hAnsi="Times New Roman" w:cs="Times New Roman"/>
              </w:rPr>
              <w:t>X</w:t>
            </w:r>
          </w:p>
        </w:tc>
      </w:tr>
      <w:tr w14:paraId="0BBC01B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67D5895" w14:textId="77777777">
            <w:pPr>
              <w:rPr>
                <w:rFonts w:ascii="Times New Roman" w:hAnsi="Times New Roman" w:cs="Times New Roman"/>
              </w:rPr>
            </w:pPr>
            <w:r w:rsidRPr="00614E66">
              <w:rPr>
                <w:rFonts w:ascii="Times New Roman" w:hAnsi="Times New Roman" w:cs="Times New Roman"/>
              </w:rPr>
              <w:t>Ethylene dichloride (1,2-Dichloroethane)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1BC23A6" w14:textId="77777777">
            <w:pPr>
              <w:rPr>
                <w:rFonts w:ascii="Times New Roman" w:hAnsi="Times New Roman" w:cs="Times New Roman"/>
              </w:rPr>
            </w:pPr>
            <w:r w:rsidRPr="00614E66">
              <w:rPr>
                <w:rFonts w:ascii="Times New Roman" w:hAnsi="Times New Roman" w:cs="Times New Roman"/>
              </w:rPr>
              <w:t>107-06-2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9B050C6" w14:textId="77777777">
            <w:pPr>
              <w:rPr>
                <w:rFonts w:ascii="Times New Roman" w:hAnsi="Times New Roman" w:cs="Times New Roman"/>
              </w:rPr>
            </w:pPr>
            <w:r w:rsidRPr="00614E66">
              <w:rPr>
                <w:rFonts w:ascii="Times New Roman" w:hAnsi="Times New Roman" w:cs="Times New Roman"/>
              </w:rPr>
              <w:t>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C17A1FC" w14:textId="77777777">
            <w:pPr>
              <w:rPr>
                <w:rFonts w:ascii="Times New Roman" w:hAnsi="Times New Roman" w:cs="Times New Roman"/>
              </w:rPr>
            </w:pPr>
            <w:r w:rsidRPr="00614E66">
              <w:rPr>
                <w:rFonts w:ascii="Times New Roman" w:hAnsi="Times New Roman" w:cs="Times New Roman"/>
              </w:rPr>
              <w:t>200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1AE032A" w14:textId="77777777">
            <w:pPr>
              <w:rPr>
                <w:rFonts w:ascii="Times New Roman" w:hAnsi="Times New Roman" w:cs="Times New Roman"/>
              </w:rPr>
            </w:pPr>
            <w:r w:rsidRPr="00614E66">
              <w:rPr>
                <w:rFonts w:ascii="Times New Roman" w:hAnsi="Times New Roman" w:cs="Times New Roman"/>
              </w:rPr>
              <w:t>—</w:t>
            </w:r>
          </w:p>
        </w:tc>
      </w:tr>
      <w:tr w14:paraId="7FB30BA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69B2180" w14:textId="77777777">
            <w:pPr>
              <w:rPr>
                <w:rFonts w:ascii="Times New Roman" w:hAnsi="Times New Roman" w:cs="Times New Roman"/>
              </w:rPr>
            </w:pPr>
            <w:r w:rsidRPr="00614E66">
              <w:rPr>
                <w:rFonts w:ascii="Times New Roman" w:hAnsi="Times New Roman" w:cs="Times New Roman"/>
              </w:rPr>
              <w:t>Ethylene glycol dinitrate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8610FAB" w14:textId="77777777">
            <w:pPr>
              <w:rPr>
                <w:rFonts w:ascii="Times New Roman" w:hAnsi="Times New Roman" w:cs="Times New Roman"/>
              </w:rPr>
            </w:pPr>
            <w:r w:rsidRPr="00614E66">
              <w:rPr>
                <w:rFonts w:ascii="Times New Roman" w:hAnsi="Times New Roman" w:cs="Times New Roman"/>
              </w:rPr>
              <w:t>628-96-6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EA2FE6B" w14:textId="77777777">
            <w:pPr>
              <w:rPr>
                <w:rFonts w:ascii="Times New Roman" w:hAnsi="Times New Roman" w:cs="Times New Roman"/>
              </w:rPr>
            </w:pPr>
            <w:r w:rsidRPr="00614E66">
              <w:rPr>
                <w:rFonts w:ascii="Times New Roman" w:hAnsi="Times New Roman" w:cs="Times New Roman"/>
              </w:rPr>
              <w:t>(C)0.2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E072CE8" w14:textId="77777777">
            <w:pPr>
              <w:rPr>
                <w:rFonts w:ascii="Times New Roman" w:hAnsi="Times New Roman" w:cs="Times New Roman"/>
              </w:rPr>
            </w:pPr>
            <w:r w:rsidRPr="00614E66">
              <w:rPr>
                <w:rFonts w:ascii="Times New Roman" w:hAnsi="Times New Roman" w:cs="Times New Roman"/>
              </w:rPr>
              <w:t>(C)1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452988C" w14:textId="77777777">
            <w:pPr>
              <w:rPr>
                <w:rFonts w:ascii="Times New Roman" w:hAnsi="Times New Roman" w:cs="Times New Roman"/>
              </w:rPr>
            </w:pPr>
            <w:r w:rsidRPr="00614E66">
              <w:rPr>
                <w:rFonts w:ascii="Times New Roman" w:hAnsi="Times New Roman" w:cs="Times New Roman"/>
              </w:rPr>
              <w:t>X</w:t>
            </w:r>
          </w:p>
        </w:tc>
      </w:tr>
      <w:tr w14:paraId="207D339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2D2C283" w14:textId="77777777">
            <w:pPr>
              <w:rPr>
                <w:rFonts w:ascii="Times New Roman" w:hAnsi="Times New Roman" w:cs="Times New Roman"/>
              </w:rPr>
            </w:pPr>
            <w:r w:rsidRPr="00614E66">
              <w:rPr>
                <w:rFonts w:ascii="Times New Roman" w:hAnsi="Times New Roman" w:cs="Times New Roman"/>
              </w:rPr>
              <w:t xml:space="preserve">Ethylene glycol methyl acetate; see Methyl </w:t>
            </w:r>
            <w:r w:rsidRPr="00614E66">
              <w:rPr>
                <w:rFonts w:ascii="Times New Roman" w:hAnsi="Times New Roman" w:cs="Times New Roman"/>
              </w:rPr>
              <w:t>cellosolve</w:t>
            </w:r>
            <w:r w:rsidRPr="00614E66">
              <w:rPr>
                <w:rFonts w:ascii="Times New Roman" w:hAnsi="Times New Roman" w:cs="Times New Roman"/>
              </w:rPr>
              <w:t xml:space="preserve"> acetate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A7CE1F3"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3F4F041"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6B1EAA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2848208" w14:textId="77777777">
            <w:pPr>
              <w:rPr>
                <w:rFonts w:ascii="Times New Roman" w:hAnsi="Times New Roman" w:cs="Times New Roman"/>
              </w:rPr>
            </w:pPr>
          </w:p>
        </w:tc>
      </w:tr>
      <w:tr w14:paraId="0551499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E30002A" w14:textId="77777777">
            <w:pPr>
              <w:rPr>
                <w:rFonts w:ascii="Times New Roman" w:hAnsi="Times New Roman" w:cs="Times New Roman"/>
              </w:rPr>
            </w:pPr>
            <w:r w:rsidRPr="00614E66">
              <w:rPr>
                <w:rFonts w:ascii="Times New Roman" w:hAnsi="Times New Roman" w:cs="Times New Roman"/>
              </w:rPr>
              <w:t>Ethyleneimine; see </w:t>
            </w:r>
            <w:hyperlink r:id="rId178" w:history="1">
              <w:r w:rsidRPr="00614E66">
                <w:rPr>
                  <w:rStyle w:val="Hyperlink"/>
                  <w:rFonts w:ascii="Times New Roman" w:hAnsi="Times New Roman" w:cs="Times New Roman"/>
                </w:rPr>
                <w:t>§ 1915.1012</w:t>
              </w:r>
            </w:hyperlink>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28337D5" w14:textId="77777777">
            <w:pPr>
              <w:rPr>
                <w:rFonts w:ascii="Times New Roman" w:hAnsi="Times New Roman" w:cs="Times New Roman"/>
              </w:rPr>
            </w:pPr>
            <w:r w:rsidRPr="00614E66">
              <w:rPr>
                <w:rFonts w:ascii="Times New Roman" w:hAnsi="Times New Roman" w:cs="Times New Roman"/>
              </w:rPr>
              <w:t>151-56-4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F01A17F"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C9D6B0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E2039AD" w14:textId="77777777">
            <w:pPr>
              <w:rPr>
                <w:rFonts w:ascii="Times New Roman" w:hAnsi="Times New Roman" w:cs="Times New Roman"/>
              </w:rPr>
            </w:pPr>
          </w:p>
        </w:tc>
      </w:tr>
      <w:tr w14:paraId="427CF51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A7FD722" w14:textId="77777777">
            <w:pPr>
              <w:rPr>
                <w:rFonts w:ascii="Times New Roman" w:hAnsi="Times New Roman" w:cs="Times New Roman"/>
              </w:rPr>
            </w:pPr>
            <w:r w:rsidRPr="00614E66">
              <w:rPr>
                <w:rFonts w:ascii="Times New Roman" w:hAnsi="Times New Roman" w:cs="Times New Roman"/>
              </w:rPr>
              <w:t>Ethylene oxide; see </w:t>
            </w:r>
            <w:hyperlink r:id="rId179" w:history="1">
              <w:r w:rsidRPr="00614E66">
                <w:rPr>
                  <w:rStyle w:val="Hyperlink"/>
                  <w:rFonts w:ascii="Times New Roman" w:hAnsi="Times New Roman" w:cs="Times New Roman"/>
                </w:rPr>
                <w:t>§ 1915.1047</w:t>
              </w:r>
            </w:hyperlink>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56CE135" w14:textId="77777777">
            <w:pPr>
              <w:rPr>
                <w:rFonts w:ascii="Times New Roman" w:hAnsi="Times New Roman" w:cs="Times New Roman"/>
              </w:rPr>
            </w:pPr>
            <w:r w:rsidRPr="00614E66">
              <w:rPr>
                <w:rFonts w:ascii="Times New Roman" w:hAnsi="Times New Roman" w:cs="Times New Roman"/>
              </w:rPr>
              <w:t>75-21-8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D088E63"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C4B478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F03DE89" w14:textId="77777777">
            <w:pPr>
              <w:rPr>
                <w:rFonts w:ascii="Times New Roman" w:hAnsi="Times New Roman" w:cs="Times New Roman"/>
              </w:rPr>
            </w:pPr>
          </w:p>
        </w:tc>
      </w:tr>
      <w:tr w14:paraId="433E205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ED3BD49" w14:textId="77777777">
            <w:pPr>
              <w:rPr>
                <w:rFonts w:ascii="Times New Roman" w:hAnsi="Times New Roman" w:cs="Times New Roman"/>
              </w:rPr>
            </w:pPr>
            <w:r w:rsidRPr="00614E66">
              <w:rPr>
                <w:rFonts w:ascii="Times New Roman" w:hAnsi="Times New Roman" w:cs="Times New Roman"/>
              </w:rPr>
              <w:t>Ethylidene chloride; see 1,1-Dichloroethane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C11875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782DF91"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2C77CE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A10028A" w14:textId="77777777">
            <w:pPr>
              <w:rPr>
                <w:rFonts w:ascii="Times New Roman" w:hAnsi="Times New Roman" w:cs="Times New Roman"/>
              </w:rPr>
            </w:pPr>
          </w:p>
        </w:tc>
      </w:tr>
      <w:tr w14:paraId="2579C43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16B1932" w14:textId="77777777">
            <w:pPr>
              <w:rPr>
                <w:rFonts w:ascii="Times New Roman" w:hAnsi="Times New Roman" w:cs="Times New Roman"/>
              </w:rPr>
            </w:pPr>
            <w:r w:rsidRPr="00614E66">
              <w:rPr>
                <w:rFonts w:ascii="Times New Roman" w:hAnsi="Times New Roman" w:cs="Times New Roman"/>
              </w:rPr>
              <w:t>N-</w:t>
            </w:r>
            <w:r w:rsidRPr="00614E66">
              <w:rPr>
                <w:rFonts w:ascii="Times New Roman" w:hAnsi="Times New Roman" w:cs="Times New Roman"/>
              </w:rPr>
              <w:t>Ethylmorpholine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4B27578" w14:textId="77777777">
            <w:pPr>
              <w:rPr>
                <w:rFonts w:ascii="Times New Roman" w:hAnsi="Times New Roman" w:cs="Times New Roman"/>
              </w:rPr>
            </w:pPr>
            <w:r w:rsidRPr="00614E66">
              <w:rPr>
                <w:rFonts w:ascii="Times New Roman" w:hAnsi="Times New Roman" w:cs="Times New Roman"/>
              </w:rPr>
              <w:t>100-74-3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D51626D" w14:textId="77777777">
            <w:pPr>
              <w:rPr>
                <w:rFonts w:ascii="Times New Roman" w:hAnsi="Times New Roman" w:cs="Times New Roman"/>
              </w:rPr>
            </w:pPr>
            <w:r w:rsidRPr="00614E66">
              <w:rPr>
                <w:rFonts w:ascii="Times New Roman" w:hAnsi="Times New Roman" w:cs="Times New Roman"/>
              </w:rPr>
              <w:t>20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6399D4F" w14:textId="77777777">
            <w:pPr>
              <w:rPr>
                <w:rFonts w:ascii="Times New Roman" w:hAnsi="Times New Roman" w:cs="Times New Roman"/>
              </w:rPr>
            </w:pPr>
            <w:r w:rsidRPr="00614E66">
              <w:rPr>
                <w:rFonts w:ascii="Times New Roman" w:hAnsi="Times New Roman" w:cs="Times New Roman"/>
              </w:rPr>
              <w:t>94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B548B88" w14:textId="77777777">
            <w:pPr>
              <w:rPr>
                <w:rFonts w:ascii="Times New Roman" w:hAnsi="Times New Roman" w:cs="Times New Roman"/>
              </w:rPr>
            </w:pPr>
            <w:r w:rsidRPr="00614E66">
              <w:rPr>
                <w:rFonts w:ascii="Times New Roman" w:hAnsi="Times New Roman" w:cs="Times New Roman"/>
              </w:rPr>
              <w:t>X</w:t>
            </w:r>
          </w:p>
        </w:tc>
      </w:tr>
      <w:tr w14:paraId="248C3D0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B69235C" w14:textId="77777777">
            <w:pPr>
              <w:rPr>
                <w:rFonts w:ascii="Times New Roman" w:hAnsi="Times New Roman" w:cs="Times New Roman"/>
              </w:rPr>
            </w:pPr>
            <w:r w:rsidRPr="00614E66">
              <w:rPr>
                <w:rFonts w:ascii="Times New Roman" w:hAnsi="Times New Roman" w:cs="Times New Roman"/>
              </w:rPr>
              <w:t>Ferbam</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B7E4ECD" w14:textId="77777777">
            <w:pPr>
              <w:rPr>
                <w:rFonts w:ascii="Times New Roman" w:hAnsi="Times New Roman" w:cs="Times New Roman"/>
              </w:rPr>
            </w:pPr>
            <w:r w:rsidRPr="00614E66">
              <w:rPr>
                <w:rFonts w:ascii="Times New Roman" w:hAnsi="Times New Roman" w:cs="Times New Roman"/>
              </w:rPr>
              <w:t>14484-64-1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7A1C1CC"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3949934"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6C667E3" w14:textId="77777777">
            <w:pPr>
              <w:rPr>
                <w:rFonts w:ascii="Times New Roman" w:hAnsi="Times New Roman" w:cs="Times New Roman"/>
              </w:rPr>
            </w:pPr>
          </w:p>
        </w:tc>
      </w:tr>
      <w:tr w14:paraId="1D50778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330D9C38"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C2EDB0C"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C9638DF"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A1090DD"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8923D8E" w14:textId="77777777">
            <w:pPr>
              <w:rPr>
                <w:rFonts w:ascii="Times New Roman" w:hAnsi="Times New Roman" w:cs="Times New Roman"/>
              </w:rPr>
            </w:pPr>
            <w:r w:rsidRPr="00614E66">
              <w:rPr>
                <w:rFonts w:ascii="Times New Roman" w:hAnsi="Times New Roman" w:cs="Times New Roman"/>
              </w:rPr>
              <w:t>—</w:t>
            </w:r>
          </w:p>
        </w:tc>
      </w:tr>
      <w:tr w14:paraId="02F5FCC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3067B7E" w14:textId="77777777">
            <w:pPr>
              <w:rPr>
                <w:rFonts w:ascii="Times New Roman" w:hAnsi="Times New Roman" w:cs="Times New Roman"/>
              </w:rPr>
            </w:pPr>
            <w:r w:rsidRPr="00614E66">
              <w:rPr>
                <w:rFonts w:ascii="Times New Roman" w:hAnsi="Times New Roman" w:cs="Times New Roman"/>
              </w:rPr>
              <w:t>Ferrovanadium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ABC5782" w14:textId="77777777">
            <w:pPr>
              <w:rPr>
                <w:rFonts w:ascii="Times New Roman" w:hAnsi="Times New Roman" w:cs="Times New Roman"/>
              </w:rPr>
            </w:pPr>
            <w:r w:rsidRPr="00614E66">
              <w:rPr>
                <w:rFonts w:ascii="Times New Roman" w:hAnsi="Times New Roman" w:cs="Times New Roman"/>
              </w:rPr>
              <w:t>12604-58-9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675DBAF"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279B107"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18914F7" w14:textId="77777777">
            <w:pPr>
              <w:rPr>
                <w:rFonts w:ascii="Times New Roman" w:hAnsi="Times New Roman" w:cs="Times New Roman"/>
              </w:rPr>
            </w:pPr>
            <w:r w:rsidRPr="00614E66">
              <w:rPr>
                <w:rFonts w:ascii="Times New Roman" w:hAnsi="Times New Roman" w:cs="Times New Roman"/>
              </w:rPr>
              <w:t>—</w:t>
            </w:r>
          </w:p>
        </w:tc>
      </w:tr>
      <w:tr w14:paraId="76FA239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1EF4F36" w14:textId="77777777">
            <w:pPr>
              <w:rPr>
                <w:rFonts w:ascii="Times New Roman" w:hAnsi="Times New Roman" w:cs="Times New Roman"/>
              </w:rPr>
            </w:pPr>
            <w:r w:rsidRPr="00614E66">
              <w:rPr>
                <w:rFonts w:ascii="Times New Roman" w:hAnsi="Times New Roman" w:cs="Times New Roman"/>
              </w:rPr>
              <w:t>Fibrous Glass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4BEA5B1"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0E7450A"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350689A"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EC998DC" w14:textId="77777777">
            <w:pPr>
              <w:rPr>
                <w:rFonts w:ascii="Times New Roman" w:hAnsi="Times New Roman" w:cs="Times New Roman"/>
              </w:rPr>
            </w:pPr>
          </w:p>
        </w:tc>
      </w:tr>
      <w:tr w14:paraId="515F892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753502E4"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DBCE25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243BA50"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B4F43F7"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AEF1759" w14:textId="77777777">
            <w:pPr>
              <w:rPr>
                <w:rFonts w:ascii="Times New Roman" w:hAnsi="Times New Roman" w:cs="Times New Roman"/>
              </w:rPr>
            </w:pPr>
            <w:r w:rsidRPr="00614E66">
              <w:rPr>
                <w:rFonts w:ascii="Times New Roman" w:hAnsi="Times New Roman" w:cs="Times New Roman"/>
              </w:rPr>
              <w:t>—</w:t>
            </w:r>
          </w:p>
        </w:tc>
      </w:tr>
      <w:tr w14:paraId="21E71B6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591D4C26"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3FF235F"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DFCDDFB"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8DCEAA8"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E230E43" w14:textId="77777777">
            <w:pPr>
              <w:rPr>
                <w:rFonts w:ascii="Times New Roman" w:hAnsi="Times New Roman" w:cs="Times New Roman"/>
              </w:rPr>
            </w:pPr>
            <w:r w:rsidRPr="00614E66">
              <w:rPr>
                <w:rFonts w:ascii="Times New Roman" w:hAnsi="Times New Roman" w:cs="Times New Roman"/>
              </w:rPr>
              <w:t>—</w:t>
            </w:r>
          </w:p>
        </w:tc>
      </w:tr>
      <w:tr w14:paraId="5641E0F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A11EF3E" w14:textId="77777777">
            <w:pPr>
              <w:rPr>
                <w:rFonts w:ascii="Times New Roman" w:hAnsi="Times New Roman" w:cs="Times New Roman"/>
              </w:rPr>
            </w:pPr>
            <w:r w:rsidRPr="00614E66">
              <w:rPr>
                <w:rFonts w:ascii="Times New Roman" w:hAnsi="Times New Roman" w:cs="Times New Roman"/>
              </w:rPr>
              <w:t>Fluorides (as F)</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D13EE4B" w14:textId="77777777">
            <w:pPr>
              <w:rPr>
                <w:rFonts w:ascii="Times New Roman" w:hAnsi="Times New Roman" w:cs="Times New Roman"/>
              </w:rPr>
            </w:pPr>
            <w:r w:rsidRPr="00614E66">
              <w:rPr>
                <w:rFonts w:ascii="Times New Roman" w:hAnsi="Times New Roman" w:cs="Times New Roman"/>
              </w:rPr>
              <w:t>Varies with compound</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0A9AC1B"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83C611F" w14:textId="77777777">
            <w:pPr>
              <w:rPr>
                <w:rFonts w:ascii="Times New Roman" w:hAnsi="Times New Roman" w:cs="Times New Roman"/>
              </w:rPr>
            </w:pPr>
            <w:r w:rsidRPr="00614E66">
              <w:rPr>
                <w:rFonts w:ascii="Times New Roman" w:hAnsi="Times New Roman" w:cs="Times New Roman"/>
              </w:rPr>
              <w:t>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F66CFE1" w14:textId="77777777">
            <w:pPr>
              <w:rPr>
                <w:rFonts w:ascii="Times New Roman" w:hAnsi="Times New Roman" w:cs="Times New Roman"/>
              </w:rPr>
            </w:pPr>
            <w:r w:rsidRPr="00614E66">
              <w:rPr>
                <w:rFonts w:ascii="Times New Roman" w:hAnsi="Times New Roman" w:cs="Times New Roman"/>
              </w:rPr>
              <w:t>—</w:t>
            </w:r>
          </w:p>
        </w:tc>
      </w:tr>
      <w:tr w14:paraId="4FA6E4F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860A293" w14:textId="77777777">
            <w:pPr>
              <w:rPr>
                <w:rFonts w:ascii="Times New Roman" w:hAnsi="Times New Roman" w:cs="Times New Roman"/>
              </w:rPr>
            </w:pPr>
            <w:r w:rsidRPr="00614E66">
              <w:rPr>
                <w:rFonts w:ascii="Times New Roman" w:hAnsi="Times New Roman" w:cs="Times New Roman"/>
              </w:rPr>
              <w:t>Fluorine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E49AD61" w14:textId="77777777">
            <w:pPr>
              <w:rPr>
                <w:rFonts w:ascii="Times New Roman" w:hAnsi="Times New Roman" w:cs="Times New Roman"/>
              </w:rPr>
            </w:pPr>
            <w:r w:rsidRPr="00614E66">
              <w:rPr>
                <w:rFonts w:ascii="Times New Roman" w:hAnsi="Times New Roman" w:cs="Times New Roman"/>
              </w:rPr>
              <w:t>7782-41-4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B8D4320" w14:textId="77777777">
            <w:pPr>
              <w:rPr>
                <w:rFonts w:ascii="Times New Roman" w:hAnsi="Times New Roman" w:cs="Times New Roman"/>
              </w:rPr>
            </w:pPr>
            <w:r w:rsidRPr="00614E66">
              <w:rPr>
                <w:rFonts w:ascii="Times New Roman" w:hAnsi="Times New Roman" w:cs="Times New Roman"/>
              </w:rPr>
              <w:t>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554D0DC" w14:textId="77777777">
            <w:pPr>
              <w:rPr>
                <w:rFonts w:ascii="Times New Roman" w:hAnsi="Times New Roman" w:cs="Times New Roman"/>
              </w:rPr>
            </w:pPr>
            <w:r w:rsidRPr="00614E66">
              <w:rPr>
                <w:rFonts w:ascii="Times New Roman" w:hAnsi="Times New Roman" w:cs="Times New Roman"/>
              </w:rPr>
              <w:t>0.2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1DD3E2B" w14:textId="77777777">
            <w:pPr>
              <w:rPr>
                <w:rFonts w:ascii="Times New Roman" w:hAnsi="Times New Roman" w:cs="Times New Roman"/>
              </w:rPr>
            </w:pPr>
            <w:r w:rsidRPr="00614E66">
              <w:rPr>
                <w:rFonts w:ascii="Times New Roman" w:hAnsi="Times New Roman" w:cs="Times New Roman"/>
              </w:rPr>
              <w:t>—</w:t>
            </w:r>
          </w:p>
        </w:tc>
      </w:tr>
      <w:tr w14:paraId="2114C7E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0A9CBFD" w14:textId="77777777">
            <w:pPr>
              <w:rPr>
                <w:rFonts w:ascii="Times New Roman" w:hAnsi="Times New Roman" w:cs="Times New Roman"/>
              </w:rPr>
            </w:pPr>
            <w:r w:rsidRPr="00614E66">
              <w:rPr>
                <w:rFonts w:ascii="Times New Roman" w:hAnsi="Times New Roman" w:cs="Times New Roman"/>
              </w:rPr>
              <w:t>Fluorotrichloromethane</w:t>
            </w:r>
            <w:r w:rsidRPr="00614E66">
              <w:rPr>
                <w:rFonts w:ascii="Times New Roman" w:hAnsi="Times New Roman" w:cs="Times New Roman"/>
              </w:rPr>
              <w:t xml:space="preserve"> (Trichlorofluoromethane)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D038BF8" w14:textId="77777777">
            <w:pPr>
              <w:rPr>
                <w:rFonts w:ascii="Times New Roman" w:hAnsi="Times New Roman" w:cs="Times New Roman"/>
              </w:rPr>
            </w:pPr>
            <w:r w:rsidRPr="00614E66">
              <w:rPr>
                <w:rFonts w:ascii="Times New Roman" w:hAnsi="Times New Roman" w:cs="Times New Roman"/>
              </w:rPr>
              <w:t>75-69-4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C1D6184" w14:textId="77777777">
            <w:pPr>
              <w:rPr>
                <w:rFonts w:ascii="Times New Roman" w:hAnsi="Times New Roman" w:cs="Times New Roman"/>
              </w:rPr>
            </w:pPr>
            <w:r w:rsidRPr="00614E66">
              <w:rPr>
                <w:rFonts w:ascii="Times New Roman" w:hAnsi="Times New Roman" w:cs="Times New Roman"/>
              </w:rPr>
              <w:t>1000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E32D62C" w14:textId="77777777">
            <w:pPr>
              <w:rPr>
                <w:rFonts w:ascii="Times New Roman" w:hAnsi="Times New Roman" w:cs="Times New Roman"/>
              </w:rPr>
            </w:pPr>
            <w:r w:rsidRPr="00614E66">
              <w:rPr>
                <w:rFonts w:ascii="Times New Roman" w:hAnsi="Times New Roman" w:cs="Times New Roman"/>
              </w:rPr>
              <w:t>5600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F4F5249" w14:textId="77777777">
            <w:pPr>
              <w:rPr>
                <w:rFonts w:ascii="Times New Roman" w:hAnsi="Times New Roman" w:cs="Times New Roman"/>
              </w:rPr>
            </w:pPr>
            <w:r w:rsidRPr="00614E66">
              <w:rPr>
                <w:rFonts w:ascii="Times New Roman" w:hAnsi="Times New Roman" w:cs="Times New Roman"/>
              </w:rPr>
              <w:t>—</w:t>
            </w:r>
          </w:p>
        </w:tc>
      </w:tr>
      <w:tr w14:paraId="1356F26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5460632" w14:textId="77777777">
            <w:pPr>
              <w:rPr>
                <w:rFonts w:ascii="Times New Roman" w:hAnsi="Times New Roman" w:cs="Times New Roman"/>
              </w:rPr>
            </w:pPr>
            <w:r w:rsidRPr="00614E66">
              <w:rPr>
                <w:rFonts w:ascii="Times New Roman" w:hAnsi="Times New Roman" w:cs="Times New Roman"/>
              </w:rPr>
              <w:t>Formaldehyde; see </w:t>
            </w:r>
            <w:hyperlink r:id="rId180" w:history="1">
              <w:r w:rsidRPr="00614E66">
                <w:rPr>
                  <w:rStyle w:val="Hyperlink"/>
                  <w:rFonts w:ascii="Times New Roman" w:hAnsi="Times New Roman" w:cs="Times New Roman"/>
                </w:rPr>
                <w:t>§ 1915.1048</w:t>
              </w:r>
            </w:hyperlink>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A6869C1" w14:textId="77777777">
            <w:pPr>
              <w:rPr>
                <w:rFonts w:ascii="Times New Roman" w:hAnsi="Times New Roman" w:cs="Times New Roman"/>
              </w:rPr>
            </w:pPr>
            <w:r w:rsidRPr="00614E66">
              <w:rPr>
                <w:rFonts w:ascii="Times New Roman" w:hAnsi="Times New Roman" w:cs="Times New Roman"/>
              </w:rPr>
              <w:t>50-00-0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2ADF6CA"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6E18FE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659852D" w14:textId="77777777">
            <w:pPr>
              <w:rPr>
                <w:rFonts w:ascii="Times New Roman" w:hAnsi="Times New Roman" w:cs="Times New Roman"/>
              </w:rPr>
            </w:pPr>
          </w:p>
        </w:tc>
      </w:tr>
      <w:tr w14:paraId="35AF20E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99E3835" w14:textId="77777777">
            <w:pPr>
              <w:rPr>
                <w:rFonts w:ascii="Times New Roman" w:hAnsi="Times New Roman" w:cs="Times New Roman"/>
              </w:rPr>
            </w:pPr>
            <w:r w:rsidRPr="00614E66">
              <w:rPr>
                <w:rFonts w:ascii="Times New Roman" w:hAnsi="Times New Roman" w:cs="Times New Roman"/>
              </w:rPr>
              <w:t>Formic acid</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5DEF41E" w14:textId="77777777">
            <w:pPr>
              <w:rPr>
                <w:rFonts w:ascii="Times New Roman" w:hAnsi="Times New Roman" w:cs="Times New Roman"/>
              </w:rPr>
            </w:pPr>
            <w:r w:rsidRPr="00614E66">
              <w:rPr>
                <w:rFonts w:ascii="Times New Roman" w:hAnsi="Times New Roman" w:cs="Times New Roman"/>
              </w:rPr>
              <w:t>64-18-6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547D27B"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F627945" w14:textId="77777777">
            <w:pPr>
              <w:rPr>
                <w:rFonts w:ascii="Times New Roman" w:hAnsi="Times New Roman" w:cs="Times New Roman"/>
              </w:rPr>
            </w:pPr>
            <w:r w:rsidRPr="00614E66">
              <w:rPr>
                <w:rFonts w:ascii="Times New Roman" w:hAnsi="Times New Roman" w:cs="Times New Roman"/>
              </w:rPr>
              <w:t>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FD33BF0" w14:textId="77777777">
            <w:pPr>
              <w:rPr>
                <w:rFonts w:ascii="Times New Roman" w:hAnsi="Times New Roman" w:cs="Times New Roman"/>
              </w:rPr>
            </w:pPr>
            <w:r w:rsidRPr="00614E66">
              <w:rPr>
                <w:rFonts w:ascii="Times New Roman" w:hAnsi="Times New Roman" w:cs="Times New Roman"/>
              </w:rPr>
              <w:t>—</w:t>
            </w:r>
          </w:p>
        </w:tc>
      </w:tr>
      <w:tr w14:paraId="2267F12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A8F33E3" w14:textId="77777777">
            <w:pPr>
              <w:rPr>
                <w:rFonts w:ascii="Times New Roman" w:hAnsi="Times New Roman" w:cs="Times New Roman"/>
              </w:rPr>
            </w:pPr>
            <w:r w:rsidRPr="00614E66">
              <w:rPr>
                <w:rFonts w:ascii="Times New Roman" w:hAnsi="Times New Roman" w:cs="Times New Roman"/>
              </w:rPr>
              <w:t>Furfural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2C654C0" w14:textId="77777777">
            <w:pPr>
              <w:rPr>
                <w:rFonts w:ascii="Times New Roman" w:hAnsi="Times New Roman" w:cs="Times New Roman"/>
              </w:rPr>
            </w:pPr>
            <w:r w:rsidRPr="00614E66">
              <w:rPr>
                <w:rFonts w:ascii="Times New Roman" w:hAnsi="Times New Roman" w:cs="Times New Roman"/>
              </w:rPr>
              <w:t>98-01-1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DADEF98"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4CD4348" w14:textId="77777777">
            <w:pPr>
              <w:rPr>
                <w:rFonts w:ascii="Times New Roman" w:hAnsi="Times New Roman" w:cs="Times New Roman"/>
              </w:rPr>
            </w:pPr>
            <w:r w:rsidRPr="00614E66">
              <w:rPr>
                <w:rFonts w:ascii="Times New Roman" w:hAnsi="Times New Roman" w:cs="Times New Roman"/>
              </w:rPr>
              <w:t>20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19B0051" w14:textId="77777777">
            <w:pPr>
              <w:rPr>
                <w:rFonts w:ascii="Times New Roman" w:hAnsi="Times New Roman" w:cs="Times New Roman"/>
              </w:rPr>
            </w:pPr>
            <w:r w:rsidRPr="00614E66">
              <w:rPr>
                <w:rFonts w:ascii="Times New Roman" w:hAnsi="Times New Roman" w:cs="Times New Roman"/>
              </w:rPr>
              <w:t>X</w:t>
            </w:r>
          </w:p>
        </w:tc>
      </w:tr>
      <w:tr w14:paraId="66F46AD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89A4054" w14:textId="77777777">
            <w:pPr>
              <w:rPr>
                <w:rFonts w:ascii="Times New Roman" w:hAnsi="Times New Roman" w:cs="Times New Roman"/>
              </w:rPr>
            </w:pPr>
            <w:r w:rsidRPr="00614E66">
              <w:rPr>
                <w:rFonts w:ascii="Times New Roman" w:hAnsi="Times New Roman" w:cs="Times New Roman"/>
              </w:rPr>
              <w:t>Furfuryl alcohol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0A298FB" w14:textId="77777777">
            <w:pPr>
              <w:rPr>
                <w:rFonts w:ascii="Times New Roman" w:hAnsi="Times New Roman" w:cs="Times New Roman"/>
              </w:rPr>
            </w:pPr>
            <w:r w:rsidRPr="00614E66">
              <w:rPr>
                <w:rFonts w:ascii="Times New Roman" w:hAnsi="Times New Roman" w:cs="Times New Roman"/>
              </w:rPr>
              <w:t>98-00-0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8D38D15" w14:textId="77777777">
            <w:pPr>
              <w:rPr>
                <w:rFonts w:ascii="Times New Roman" w:hAnsi="Times New Roman" w:cs="Times New Roman"/>
              </w:rPr>
            </w:pPr>
            <w:r w:rsidRPr="00614E66">
              <w:rPr>
                <w:rFonts w:ascii="Times New Roman" w:hAnsi="Times New Roman" w:cs="Times New Roman"/>
              </w:rPr>
              <w:t>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6D82571" w14:textId="77777777">
            <w:pPr>
              <w:rPr>
                <w:rFonts w:ascii="Times New Roman" w:hAnsi="Times New Roman" w:cs="Times New Roman"/>
              </w:rPr>
            </w:pPr>
            <w:r w:rsidRPr="00614E66">
              <w:rPr>
                <w:rFonts w:ascii="Times New Roman" w:hAnsi="Times New Roman" w:cs="Times New Roman"/>
              </w:rPr>
              <w:t>200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D21061E" w14:textId="77777777">
            <w:pPr>
              <w:rPr>
                <w:rFonts w:ascii="Times New Roman" w:hAnsi="Times New Roman" w:cs="Times New Roman"/>
              </w:rPr>
            </w:pPr>
            <w:r w:rsidRPr="00614E66">
              <w:rPr>
                <w:rFonts w:ascii="Times New Roman" w:hAnsi="Times New Roman" w:cs="Times New Roman"/>
              </w:rPr>
              <w:t>—</w:t>
            </w:r>
          </w:p>
        </w:tc>
      </w:tr>
      <w:tr w14:paraId="293792B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9B48271" w14:textId="77777777">
            <w:pPr>
              <w:rPr>
                <w:rFonts w:ascii="Times New Roman" w:hAnsi="Times New Roman" w:cs="Times New Roman"/>
              </w:rPr>
            </w:pPr>
            <w:r w:rsidRPr="00614E66">
              <w:rPr>
                <w:rFonts w:ascii="Times New Roman" w:hAnsi="Times New Roman" w:cs="Times New Roman"/>
              </w:rPr>
              <w:t>Gasoline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CFD00F1" w14:textId="77777777">
            <w:pPr>
              <w:rPr>
                <w:rFonts w:ascii="Times New Roman" w:hAnsi="Times New Roman" w:cs="Times New Roman"/>
              </w:rPr>
            </w:pPr>
            <w:r w:rsidRPr="00614E66">
              <w:rPr>
                <w:rFonts w:ascii="Times New Roman" w:hAnsi="Times New Roman" w:cs="Times New Roman"/>
              </w:rPr>
              <w:t>8006-61-9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119F9D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C9364BB" w14:textId="77777777">
            <w:pPr>
              <w:rPr>
                <w:rFonts w:ascii="Times New Roman" w:hAnsi="Times New Roman" w:cs="Times New Roman"/>
              </w:rPr>
            </w:pPr>
            <w:r w:rsidRPr="00614E66">
              <w:rPr>
                <w:rFonts w:ascii="Times New Roman" w:hAnsi="Times New Roman" w:cs="Times New Roman"/>
              </w:rPr>
              <w:t>A</w:t>
            </w:r>
            <w:r w:rsidRPr="00614E66">
              <w:rPr>
                <w:rFonts w:ascii="Times New Roman" w:hAnsi="Times New Roman" w:cs="Times New Roman"/>
                <w:vertAlign w:val="superscript"/>
              </w:rPr>
              <w:t>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D8C44C9" w14:textId="77777777">
            <w:pPr>
              <w:rPr>
                <w:rFonts w:ascii="Times New Roman" w:hAnsi="Times New Roman" w:cs="Times New Roman"/>
              </w:rPr>
            </w:pPr>
            <w:r w:rsidRPr="00614E66">
              <w:rPr>
                <w:rFonts w:ascii="Times New Roman" w:hAnsi="Times New Roman" w:cs="Times New Roman"/>
              </w:rPr>
              <w:t>—</w:t>
            </w:r>
          </w:p>
        </w:tc>
      </w:tr>
      <w:tr w14:paraId="41BD739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40412BA" w14:textId="77777777">
            <w:pPr>
              <w:rPr>
                <w:rFonts w:ascii="Times New Roman" w:hAnsi="Times New Roman" w:cs="Times New Roman"/>
              </w:rPr>
            </w:pPr>
            <w:r w:rsidRPr="00614E66">
              <w:rPr>
                <w:rFonts w:ascii="Times New Roman" w:hAnsi="Times New Roman" w:cs="Times New Roman"/>
              </w:rPr>
              <w:t>Glycerin (mist)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B4F55C4" w14:textId="77777777">
            <w:pPr>
              <w:rPr>
                <w:rFonts w:ascii="Times New Roman" w:hAnsi="Times New Roman" w:cs="Times New Roman"/>
              </w:rPr>
            </w:pPr>
            <w:r w:rsidRPr="00614E66">
              <w:rPr>
                <w:rFonts w:ascii="Times New Roman" w:hAnsi="Times New Roman" w:cs="Times New Roman"/>
              </w:rPr>
              <w:t>56-81-5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D9A2521"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D8F568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EF7567B" w14:textId="77777777">
            <w:pPr>
              <w:rPr>
                <w:rFonts w:ascii="Times New Roman" w:hAnsi="Times New Roman" w:cs="Times New Roman"/>
              </w:rPr>
            </w:pPr>
          </w:p>
        </w:tc>
      </w:tr>
      <w:tr w14:paraId="1CBE244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1C075513"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05773BF"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60048EC"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3FA33BE"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09FC7BB" w14:textId="77777777">
            <w:pPr>
              <w:rPr>
                <w:rFonts w:ascii="Times New Roman" w:hAnsi="Times New Roman" w:cs="Times New Roman"/>
              </w:rPr>
            </w:pPr>
            <w:r w:rsidRPr="00614E66">
              <w:rPr>
                <w:rFonts w:ascii="Times New Roman" w:hAnsi="Times New Roman" w:cs="Times New Roman"/>
              </w:rPr>
              <w:t>—</w:t>
            </w:r>
          </w:p>
        </w:tc>
      </w:tr>
      <w:tr w14:paraId="29F6C82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4581AADA"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A8453DA"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1917FD3"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5E1B33F"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EA63973" w14:textId="77777777">
            <w:pPr>
              <w:rPr>
                <w:rFonts w:ascii="Times New Roman" w:hAnsi="Times New Roman" w:cs="Times New Roman"/>
              </w:rPr>
            </w:pPr>
            <w:r w:rsidRPr="00614E66">
              <w:rPr>
                <w:rFonts w:ascii="Times New Roman" w:hAnsi="Times New Roman" w:cs="Times New Roman"/>
              </w:rPr>
              <w:t>—</w:t>
            </w:r>
          </w:p>
        </w:tc>
      </w:tr>
      <w:tr w14:paraId="17FC2C5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B690556" w14:textId="77777777">
            <w:pPr>
              <w:rPr>
                <w:rFonts w:ascii="Times New Roman" w:hAnsi="Times New Roman" w:cs="Times New Roman"/>
              </w:rPr>
            </w:pPr>
            <w:r w:rsidRPr="00614E66">
              <w:rPr>
                <w:rFonts w:ascii="Times New Roman" w:hAnsi="Times New Roman" w:cs="Times New Roman"/>
              </w:rPr>
              <w:t>Glycidol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6FEA28A" w14:textId="77777777">
            <w:pPr>
              <w:rPr>
                <w:rFonts w:ascii="Times New Roman" w:hAnsi="Times New Roman" w:cs="Times New Roman"/>
              </w:rPr>
            </w:pPr>
            <w:r w:rsidRPr="00614E66">
              <w:rPr>
                <w:rFonts w:ascii="Times New Roman" w:hAnsi="Times New Roman" w:cs="Times New Roman"/>
              </w:rPr>
              <w:t>556-52-5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1AE49FE" w14:textId="77777777">
            <w:pPr>
              <w:rPr>
                <w:rFonts w:ascii="Times New Roman" w:hAnsi="Times New Roman" w:cs="Times New Roman"/>
              </w:rPr>
            </w:pPr>
            <w:r w:rsidRPr="00614E66">
              <w:rPr>
                <w:rFonts w:ascii="Times New Roman" w:hAnsi="Times New Roman" w:cs="Times New Roman"/>
              </w:rPr>
              <w:t>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6598883" w14:textId="77777777">
            <w:pPr>
              <w:rPr>
                <w:rFonts w:ascii="Times New Roman" w:hAnsi="Times New Roman" w:cs="Times New Roman"/>
              </w:rPr>
            </w:pPr>
            <w:r w:rsidRPr="00614E66">
              <w:rPr>
                <w:rFonts w:ascii="Times New Roman" w:hAnsi="Times New Roman" w:cs="Times New Roman"/>
              </w:rPr>
              <w:t>150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3D6F183" w14:textId="77777777">
            <w:pPr>
              <w:rPr>
                <w:rFonts w:ascii="Times New Roman" w:hAnsi="Times New Roman" w:cs="Times New Roman"/>
              </w:rPr>
            </w:pPr>
            <w:r w:rsidRPr="00614E66">
              <w:rPr>
                <w:rFonts w:ascii="Times New Roman" w:hAnsi="Times New Roman" w:cs="Times New Roman"/>
              </w:rPr>
              <w:t>—</w:t>
            </w:r>
          </w:p>
        </w:tc>
      </w:tr>
      <w:tr w14:paraId="3381C31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03D17D6" w14:textId="77777777">
            <w:pPr>
              <w:rPr>
                <w:rFonts w:ascii="Times New Roman" w:hAnsi="Times New Roman" w:cs="Times New Roman"/>
              </w:rPr>
            </w:pPr>
            <w:r w:rsidRPr="00614E66">
              <w:rPr>
                <w:rFonts w:ascii="Times New Roman" w:hAnsi="Times New Roman" w:cs="Times New Roman"/>
              </w:rPr>
              <w:t xml:space="preserve">Glycol </w:t>
            </w:r>
            <w:r w:rsidRPr="00614E66">
              <w:rPr>
                <w:rFonts w:ascii="Times New Roman" w:hAnsi="Times New Roman" w:cs="Times New Roman"/>
              </w:rPr>
              <w:t>monoethyl</w:t>
            </w:r>
            <w:r w:rsidRPr="00614E66">
              <w:rPr>
                <w:rFonts w:ascii="Times New Roman" w:hAnsi="Times New Roman" w:cs="Times New Roman"/>
              </w:rPr>
              <w:t xml:space="preserve"> ether; see 2-Ethoxyethanol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2C8429D"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7B03AA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EC70CA9"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53D80C4" w14:textId="77777777">
            <w:pPr>
              <w:rPr>
                <w:rFonts w:ascii="Times New Roman" w:hAnsi="Times New Roman" w:cs="Times New Roman"/>
              </w:rPr>
            </w:pPr>
          </w:p>
        </w:tc>
      </w:tr>
      <w:tr w14:paraId="6D6D7EE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425DB57" w14:textId="77777777">
            <w:pPr>
              <w:rPr>
                <w:rFonts w:ascii="Times New Roman" w:hAnsi="Times New Roman" w:cs="Times New Roman"/>
              </w:rPr>
            </w:pPr>
            <w:r w:rsidRPr="00614E66">
              <w:rPr>
                <w:rFonts w:ascii="Times New Roman" w:hAnsi="Times New Roman" w:cs="Times New Roman"/>
              </w:rPr>
              <w:t>Graphite, natural, respirable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B5C62DD" w14:textId="77777777">
            <w:pPr>
              <w:rPr>
                <w:rFonts w:ascii="Times New Roman" w:hAnsi="Times New Roman" w:cs="Times New Roman"/>
              </w:rPr>
            </w:pPr>
            <w:r w:rsidRPr="00614E66">
              <w:rPr>
                <w:rFonts w:ascii="Times New Roman" w:hAnsi="Times New Roman" w:cs="Times New Roman"/>
              </w:rPr>
              <w:t>7782-42-5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2496BFC"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vertAlign w:val="superscript"/>
              </w:rPr>
              <w:t>2</w:t>
            </w: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5C08921"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vertAlign w:val="superscript"/>
              </w:rPr>
              <w:t>2</w:t>
            </w: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6595DBA"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vertAlign w:val="superscript"/>
              </w:rPr>
              <w:t>2</w:t>
            </w:r>
            <w:r w:rsidRPr="00614E66">
              <w:rPr>
                <w:rFonts w:ascii="Times New Roman" w:hAnsi="Times New Roman" w:cs="Times New Roman"/>
              </w:rPr>
              <w:t>)</w:t>
            </w:r>
          </w:p>
        </w:tc>
      </w:tr>
      <w:tr w14:paraId="2FD8A49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CA9ADE6" w14:textId="77777777">
            <w:pPr>
              <w:rPr>
                <w:rFonts w:ascii="Times New Roman" w:hAnsi="Times New Roman" w:cs="Times New Roman"/>
              </w:rPr>
            </w:pPr>
            <w:r w:rsidRPr="00614E66">
              <w:rPr>
                <w:rFonts w:ascii="Times New Roman" w:hAnsi="Times New Roman" w:cs="Times New Roman"/>
              </w:rPr>
              <w:t>Graphite, synthetic</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4810588"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4BDF5F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692E4F9"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C66D3D0" w14:textId="77777777">
            <w:pPr>
              <w:rPr>
                <w:rFonts w:ascii="Times New Roman" w:hAnsi="Times New Roman" w:cs="Times New Roman"/>
              </w:rPr>
            </w:pPr>
          </w:p>
        </w:tc>
      </w:tr>
      <w:tr w14:paraId="09247E3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252FCA8B"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579F01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1FD7C87"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49F016A"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3060617" w14:textId="77777777">
            <w:pPr>
              <w:rPr>
                <w:rFonts w:ascii="Times New Roman" w:hAnsi="Times New Roman" w:cs="Times New Roman"/>
              </w:rPr>
            </w:pPr>
            <w:r w:rsidRPr="00614E66">
              <w:rPr>
                <w:rFonts w:ascii="Times New Roman" w:hAnsi="Times New Roman" w:cs="Times New Roman"/>
              </w:rPr>
              <w:t>—</w:t>
            </w:r>
          </w:p>
        </w:tc>
      </w:tr>
      <w:tr w14:paraId="7E061F7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580BDADA"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9D7BE3A"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4A99987"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9739D72"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36BEA3E" w14:textId="77777777">
            <w:pPr>
              <w:rPr>
                <w:rFonts w:ascii="Times New Roman" w:hAnsi="Times New Roman" w:cs="Times New Roman"/>
              </w:rPr>
            </w:pPr>
            <w:r w:rsidRPr="00614E66">
              <w:rPr>
                <w:rFonts w:ascii="Times New Roman" w:hAnsi="Times New Roman" w:cs="Times New Roman"/>
              </w:rPr>
              <w:t>—</w:t>
            </w:r>
          </w:p>
        </w:tc>
      </w:tr>
      <w:tr w14:paraId="55B5F7D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BF21B5B" w14:textId="77777777">
            <w:pPr>
              <w:rPr>
                <w:rFonts w:ascii="Times New Roman" w:hAnsi="Times New Roman" w:cs="Times New Roman"/>
              </w:rPr>
            </w:pPr>
            <w:r w:rsidRPr="00614E66">
              <w:rPr>
                <w:rFonts w:ascii="Times New Roman" w:hAnsi="Times New Roman" w:cs="Times New Roman"/>
              </w:rPr>
              <w:t>Guthion</w:t>
            </w:r>
            <w:r w:rsidRPr="00614E66">
              <w:rPr>
                <w:rFonts w:ascii="Times New Roman" w:hAnsi="Times New Roman" w:cs="Times New Roman"/>
              </w:rPr>
              <w:t xml:space="preserve">; see </w:t>
            </w:r>
            <w:r w:rsidRPr="00614E66">
              <w:rPr>
                <w:rFonts w:ascii="Times New Roman" w:hAnsi="Times New Roman" w:cs="Times New Roman"/>
              </w:rPr>
              <w:t>Azinphos</w:t>
            </w:r>
            <w:r w:rsidRPr="00614E66">
              <w:rPr>
                <w:rFonts w:ascii="Times New Roman" w:hAnsi="Times New Roman" w:cs="Times New Roman"/>
              </w:rPr>
              <w:t xml:space="preserve"> methyl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210471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5849080"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9A8797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F485A1E" w14:textId="77777777">
            <w:pPr>
              <w:rPr>
                <w:rFonts w:ascii="Times New Roman" w:hAnsi="Times New Roman" w:cs="Times New Roman"/>
              </w:rPr>
            </w:pPr>
          </w:p>
        </w:tc>
      </w:tr>
      <w:tr w14:paraId="7B177DC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0F266EC" w14:textId="77777777">
            <w:pPr>
              <w:rPr>
                <w:rFonts w:ascii="Times New Roman" w:hAnsi="Times New Roman" w:cs="Times New Roman"/>
              </w:rPr>
            </w:pPr>
            <w:r w:rsidRPr="00614E66">
              <w:rPr>
                <w:rFonts w:ascii="Times New Roman" w:hAnsi="Times New Roman" w:cs="Times New Roman"/>
              </w:rPr>
              <w:t>Gypsum</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E6347D3" w14:textId="77777777">
            <w:pPr>
              <w:rPr>
                <w:rFonts w:ascii="Times New Roman" w:hAnsi="Times New Roman" w:cs="Times New Roman"/>
              </w:rPr>
            </w:pPr>
            <w:r w:rsidRPr="00614E66">
              <w:rPr>
                <w:rFonts w:ascii="Times New Roman" w:hAnsi="Times New Roman" w:cs="Times New Roman"/>
              </w:rPr>
              <w:t>13397-24-5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1C7263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0111D03"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B92D58D" w14:textId="77777777">
            <w:pPr>
              <w:rPr>
                <w:rFonts w:ascii="Times New Roman" w:hAnsi="Times New Roman" w:cs="Times New Roman"/>
              </w:rPr>
            </w:pPr>
          </w:p>
        </w:tc>
      </w:tr>
      <w:tr w14:paraId="69B8E59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4F41295D"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1DCA82F"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92CCCEB"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6BE35E7"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A26B349" w14:textId="77777777">
            <w:pPr>
              <w:rPr>
                <w:rFonts w:ascii="Times New Roman" w:hAnsi="Times New Roman" w:cs="Times New Roman"/>
              </w:rPr>
            </w:pPr>
            <w:r w:rsidRPr="00614E66">
              <w:rPr>
                <w:rFonts w:ascii="Times New Roman" w:hAnsi="Times New Roman" w:cs="Times New Roman"/>
              </w:rPr>
              <w:t>—</w:t>
            </w:r>
          </w:p>
        </w:tc>
      </w:tr>
      <w:tr w14:paraId="10F5342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754CA52C"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869889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3A9C939"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399444F"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9DE51CE" w14:textId="77777777">
            <w:pPr>
              <w:rPr>
                <w:rFonts w:ascii="Times New Roman" w:hAnsi="Times New Roman" w:cs="Times New Roman"/>
              </w:rPr>
            </w:pPr>
            <w:r w:rsidRPr="00614E66">
              <w:rPr>
                <w:rFonts w:ascii="Times New Roman" w:hAnsi="Times New Roman" w:cs="Times New Roman"/>
              </w:rPr>
              <w:t>—</w:t>
            </w:r>
          </w:p>
        </w:tc>
      </w:tr>
      <w:tr w14:paraId="3BE623F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9DDF690" w14:textId="77777777">
            <w:pPr>
              <w:rPr>
                <w:rFonts w:ascii="Times New Roman" w:hAnsi="Times New Roman" w:cs="Times New Roman"/>
              </w:rPr>
            </w:pPr>
            <w:r w:rsidRPr="00614E66">
              <w:rPr>
                <w:rFonts w:ascii="Times New Roman" w:hAnsi="Times New Roman" w:cs="Times New Roman"/>
              </w:rPr>
              <w:t>Hafnium</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348AF9B" w14:textId="77777777">
            <w:pPr>
              <w:rPr>
                <w:rFonts w:ascii="Times New Roman" w:hAnsi="Times New Roman" w:cs="Times New Roman"/>
              </w:rPr>
            </w:pPr>
            <w:r w:rsidRPr="00614E66">
              <w:rPr>
                <w:rFonts w:ascii="Times New Roman" w:hAnsi="Times New Roman" w:cs="Times New Roman"/>
              </w:rPr>
              <w:t>7440-58-6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685971D"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E030A27" w14:textId="77777777">
            <w:pPr>
              <w:rPr>
                <w:rFonts w:ascii="Times New Roman" w:hAnsi="Times New Roman" w:cs="Times New Roman"/>
              </w:rPr>
            </w:pPr>
            <w:r w:rsidRPr="00614E66">
              <w:rPr>
                <w:rFonts w:ascii="Times New Roman" w:hAnsi="Times New Roman" w:cs="Times New Roman"/>
              </w:rPr>
              <w:t>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5A9531C" w14:textId="77777777">
            <w:pPr>
              <w:rPr>
                <w:rFonts w:ascii="Times New Roman" w:hAnsi="Times New Roman" w:cs="Times New Roman"/>
              </w:rPr>
            </w:pPr>
            <w:r w:rsidRPr="00614E66">
              <w:rPr>
                <w:rFonts w:ascii="Times New Roman" w:hAnsi="Times New Roman" w:cs="Times New Roman"/>
              </w:rPr>
              <w:t>—</w:t>
            </w:r>
          </w:p>
        </w:tc>
      </w:tr>
      <w:tr w14:paraId="500A543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6FE05C3" w14:textId="77777777">
            <w:pPr>
              <w:rPr>
                <w:rFonts w:ascii="Times New Roman" w:hAnsi="Times New Roman" w:cs="Times New Roman"/>
              </w:rPr>
            </w:pPr>
            <w:r w:rsidRPr="00614E66">
              <w:rPr>
                <w:rFonts w:ascii="Times New Roman" w:hAnsi="Times New Roman" w:cs="Times New Roman"/>
              </w:rPr>
              <w:t>Helium</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A2FAD34" w14:textId="77777777">
            <w:pPr>
              <w:rPr>
                <w:rFonts w:ascii="Times New Roman" w:hAnsi="Times New Roman" w:cs="Times New Roman"/>
              </w:rPr>
            </w:pPr>
            <w:r w:rsidRPr="00614E66">
              <w:rPr>
                <w:rFonts w:ascii="Times New Roman" w:hAnsi="Times New Roman" w:cs="Times New Roman"/>
              </w:rPr>
              <w:t>7440-59-7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21499E6" w14:textId="77777777">
            <w:pPr>
              <w:rPr>
                <w:rFonts w:ascii="Times New Roman" w:hAnsi="Times New Roman" w:cs="Times New Roman"/>
              </w:rPr>
            </w:pPr>
            <w:r w:rsidRPr="00614E66">
              <w:rPr>
                <w:rFonts w:ascii="Times New Roman" w:hAnsi="Times New Roman" w:cs="Times New Roman"/>
              </w:rPr>
              <w: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B610FF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5AEDABC" w14:textId="77777777">
            <w:pPr>
              <w:rPr>
                <w:rFonts w:ascii="Times New Roman" w:hAnsi="Times New Roman" w:cs="Times New Roman"/>
              </w:rPr>
            </w:pPr>
          </w:p>
        </w:tc>
      </w:tr>
      <w:tr w14:paraId="34CFF36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74E580A" w14:textId="77777777">
            <w:pPr>
              <w:rPr>
                <w:rFonts w:ascii="Times New Roman" w:hAnsi="Times New Roman" w:cs="Times New Roman"/>
              </w:rPr>
            </w:pPr>
            <w:r w:rsidRPr="00614E66">
              <w:rPr>
                <w:rFonts w:ascii="Times New Roman" w:hAnsi="Times New Roman" w:cs="Times New Roman"/>
              </w:rPr>
              <w:t>Heptachlor</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3945418" w14:textId="77777777">
            <w:pPr>
              <w:rPr>
                <w:rFonts w:ascii="Times New Roman" w:hAnsi="Times New Roman" w:cs="Times New Roman"/>
              </w:rPr>
            </w:pPr>
            <w:r w:rsidRPr="00614E66">
              <w:rPr>
                <w:rFonts w:ascii="Times New Roman" w:hAnsi="Times New Roman" w:cs="Times New Roman"/>
              </w:rPr>
              <w:t>76-44-8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C6AFC19"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F56540D" w14:textId="77777777">
            <w:pPr>
              <w:rPr>
                <w:rFonts w:ascii="Times New Roman" w:hAnsi="Times New Roman" w:cs="Times New Roman"/>
              </w:rPr>
            </w:pPr>
            <w:r w:rsidRPr="00614E66">
              <w:rPr>
                <w:rFonts w:ascii="Times New Roman" w:hAnsi="Times New Roman" w:cs="Times New Roman"/>
              </w:rPr>
              <w:t>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DE35210" w14:textId="77777777">
            <w:pPr>
              <w:rPr>
                <w:rFonts w:ascii="Times New Roman" w:hAnsi="Times New Roman" w:cs="Times New Roman"/>
              </w:rPr>
            </w:pPr>
            <w:r w:rsidRPr="00614E66">
              <w:rPr>
                <w:rFonts w:ascii="Times New Roman" w:hAnsi="Times New Roman" w:cs="Times New Roman"/>
              </w:rPr>
              <w:t>X</w:t>
            </w:r>
          </w:p>
        </w:tc>
      </w:tr>
      <w:tr w14:paraId="16F225B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8B963C0" w14:textId="77777777">
            <w:pPr>
              <w:rPr>
                <w:rFonts w:ascii="Times New Roman" w:hAnsi="Times New Roman" w:cs="Times New Roman"/>
              </w:rPr>
            </w:pPr>
            <w:r w:rsidRPr="00614E66">
              <w:rPr>
                <w:rFonts w:ascii="Times New Roman" w:hAnsi="Times New Roman" w:cs="Times New Roman"/>
              </w:rPr>
              <w:t>Heptane (n-Heptane)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B349277" w14:textId="77777777">
            <w:pPr>
              <w:rPr>
                <w:rFonts w:ascii="Times New Roman" w:hAnsi="Times New Roman" w:cs="Times New Roman"/>
              </w:rPr>
            </w:pPr>
            <w:r w:rsidRPr="00614E66">
              <w:rPr>
                <w:rFonts w:ascii="Times New Roman" w:hAnsi="Times New Roman" w:cs="Times New Roman"/>
              </w:rPr>
              <w:t>142-82-5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AE3D7A4" w14:textId="77777777">
            <w:pPr>
              <w:rPr>
                <w:rFonts w:ascii="Times New Roman" w:hAnsi="Times New Roman" w:cs="Times New Roman"/>
              </w:rPr>
            </w:pPr>
            <w:r w:rsidRPr="00614E66">
              <w:rPr>
                <w:rFonts w:ascii="Times New Roman" w:hAnsi="Times New Roman" w:cs="Times New Roman"/>
              </w:rPr>
              <w:t>500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1D48485" w14:textId="77777777">
            <w:pPr>
              <w:rPr>
                <w:rFonts w:ascii="Times New Roman" w:hAnsi="Times New Roman" w:cs="Times New Roman"/>
              </w:rPr>
            </w:pPr>
            <w:r w:rsidRPr="00614E66">
              <w:rPr>
                <w:rFonts w:ascii="Times New Roman" w:hAnsi="Times New Roman" w:cs="Times New Roman"/>
              </w:rPr>
              <w:t>2000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0ECC946" w14:textId="77777777">
            <w:pPr>
              <w:rPr>
                <w:rFonts w:ascii="Times New Roman" w:hAnsi="Times New Roman" w:cs="Times New Roman"/>
              </w:rPr>
            </w:pPr>
            <w:r w:rsidRPr="00614E66">
              <w:rPr>
                <w:rFonts w:ascii="Times New Roman" w:hAnsi="Times New Roman" w:cs="Times New Roman"/>
              </w:rPr>
              <w:t>—</w:t>
            </w:r>
          </w:p>
        </w:tc>
      </w:tr>
      <w:tr w14:paraId="7863F5C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29DF2E3" w14:textId="77777777">
            <w:pPr>
              <w:rPr>
                <w:rFonts w:ascii="Times New Roman" w:hAnsi="Times New Roman" w:cs="Times New Roman"/>
              </w:rPr>
            </w:pPr>
            <w:r w:rsidRPr="00614E66">
              <w:rPr>
                <w:rFonts w:ascii="Times New Roman" w:hAnsi="Times New Roman" w:cs="Times New Roman"/>
              </w:rPr>
              <w:t>Hexachloroethane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07BDB26" w14:textId="77777777">
            <w:pPr>
              <w:rPr>
                <w:rFonts w:ascii="Times New Roman" w:hAnsi="Times New Roman" w:cs="Times New Roman"/>
              </w:rPr>
            </w:pPr>
            <w:r w:rsidRPr="00614E66">
              <w:rPr>
                <w:rFonts w:ascii="Times New Roman" w:hAnsi="Times New Roman" w:cs="Times New Roman"/>
              </w:rPr>
              <w:t>67-72-1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A931986"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846DF8E" w14:textId="77777777">
            <w:pPr>
              <w:rPr>
                <w:rFonts w:ascii="Times New Roman" w:hAnsi="Times New Roman" w:cs="Times New Roman"/>
              </w:rPr>
            </w:pPr>
            <w:r w:rsidRPr="00614E66">
              <w:rPr>
                <w:rFonts w:ascii="Times New Roman" w:hAnsi="Times New Roman" w:cs="Times New Roman"/>
              </w:rPr>
              <w:t>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1FB1510" w14:textId="77777777">
            <w:pPr>
              <w:rPr>
                <w:rFonts w:ascii="Times New Roman" w:hAnsi="Times New Roman" w:cs="Times New Roman"/>
              </w:rPr>
            </w:pPr>
            <w:r w:rsidRPr="00614E66">
              <w:rPr>
                <w:rFonts w:ascii="Times New Roman" w:hAnsi="Times New Roman" w:cs="Times New Roman"/>
              </w:rPr>
              <w:t>X</w:t>
            </w:r>
          </w:p>
        </w:tc>
      </w:tr>
      <w:tr w14:paraId="5047280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DD8D3DF" w14:textId="77777777">
            <w:pPr>
              <w:rPr>
                <w:rFonts w:ascii="Times New Roman" w:hAnsi="Times New Roman" w:cs="Times New Roman"/>
              </w:rPr>
            </w:pPr>
            <w:r w:rsidRPr="00614E66">
              <w:rPr>
                <w:rFonts w:ascii="Times New Roman" w:hAnsi="Times New Roman" w:cs="Times New Roman"/>
              </w:rPr>
              <w:t>Hexachloronaphthalene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244E029" w14:textId="77777777">
            <w:pPr>
              <w:rPr>
                <w:rFonts w:ascii="Times New Roman" w:hAnsi="Times New Roman" w:cs="Times New Roman"/>
              </w:rPr>
            </w:pPr>
            <w:r w:rsidRPr="00614E66">
              <w:rPr>
                <w:rFonts w:ascii="Times New Roman" w:hAnsi="Times New Roman" w:cs="Times New Roman"/>
              </w:rPr>
              <w:t>1335-87-1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758700A"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6CF263E" w14:textId="77777777">
            <w:pPr>
              <w:rPr>
                <w:rFonts w:ascii="Times New Roman" w:hAnsi="Times New Roman" w:cs="Times New Roman"/>
              </w:rPr>
            </w:pPr>
            <w:r w:rsidRPr="00614E66">
              <w:rPr>
                <w:rFonts w:ascii="Times New Roman" w:hAnsi="Times New Roman" w:cs="Times New Roman"/>
              </w:rPr>
              <w:t>0.2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3FB06F9" w14:textId="77777777">
            <w:pPr>
              <w:rPr>
                <w:rFonts w:ascii="Times New Roman" w:hAnsi="Times New Roman" w:cs="Times New Roman"/>
              </w:rPr>
            </w:pPr>
            <w:r w:rsidRPr="00614E66">
              <w:rPr>
                <w:rFonts w:ascii="Times New Roman" w:hAnsi="Times New Roman" w:cs="Times New Roman"/>
              </w:rPr>
              <w:t>X</w:t>
            </w:r>
          </w:p>
        </w:tc>
      </w:tr>
      <w:tr w14:paraId="49D1043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4D80091" w14:textId="77777777">
            <w:pPr>
              <w:rPr>
                <w:rFonts w:ascii="Times New Roman" w:hAnsi="Times New Roman" w:cs="Times New Roman"/>
              </w:rPr>
            </w:pPr>
            <w:r w:rsidRPr="00614E66">
              <w:rPr>
                <w:rFonts w:ascii="Times New Roman" w:hAnsi="Times New Roman" w:cs="Times New Roman"/>
              </w:rPr>
              <w:t>n-Hexane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D9A9AF5" w14:textId="77777777">
            <w:pPr>
              <w:rPr>
                <w:rFonts w:ascii="Times New Roman" w:hAnsi="Times New Roman" w:cs="Times New Roman"/>
              </w:rPr>
            </w:pPr>
            <w:r w:rsidRPr="00614E66">
              <w:rPr>
                <w:rFonts w:ascii="Times New Roman" w:hAnsi="Times New Roman" w:cs="Times New Roman"/>
              </w:rPr>
              <w:t>110-54-3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F379281" w14:textId="77777777">
            <w:pPr>
              <w:rPr>
                <w:rFonts w:ascii="Times New Roman" w:hAnsi="Times New Roman" w:cs="Times New Roman"/>
              </w:rPr>
            </w:pPr>
            <w:r w:rsidRPr="00614E66">
              <w:rPr>
                <w:rFonts w:ascii="Times New Roman" w:hAnsi="Times New Roman" w:cs="Times New Roman"/>
              </w:rPr>
              <w:t>500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1FC2F1E" w14:textId="77777777">
            <w:pPr>
              <w:rPr>
                <w:rFonts w:ascii="Times New Roman" w:hAnsi="Times New Roman" w:cs="Times New Roman"/>
              </w:rPr>
            </w:pPr>
            <w:r w:rsidRPr="00614E66">
              <w:rPr>
                <w:rFonts w:ascii="Times New Roman" w:hAnsi="Times New Roman" w:cs="Times New Roman"/>
              </w:rPr>
              <w:t>1800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2A8339E" w14:textId="77777777">
            <w:pPr>
              <w:rPr>
                <w:rFonts w:ascii="Times New Roman" w:hAnsi="Times New Roman" w:cs="Times New Roman"/>
              </w:rPr>
            </w:pPr>
            <w:r w:rsidRPr="00614E66">
              <w:rPr>
                <w:rFonts w:ascii="Times New Roman" w:hAnsi="Times New Roman" w:cs="Times New Roman"/>
              </w:rPr>
              <w:t>—</w:t>
            </w:r>
          </w:p>
        </w:tc>
      </w:tr>
      <w:tr w14:paraId="2ADE443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29AF429" w14:textId="77777777">
            <w:pPr>
              <w:rPr>
                <w:rFonts w:ascii="Times New Roman" w:hAnsi="Times New Roman" w:cs="Times New Roman"/>
              </w:rPr>
            </w:pPr>
            <w:r w:rsidRPr="00614E66">
              <w:rPr>
                <w:rFonts w:ascii="Times New Roman" w:hAnsi="Times New Roman" w:cs="Times New Roman"/>
              </w:rPr>
              <w:t>2-Hexanone (Methyl n-butyl ketone)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D95CEB8" w14:textId="77777777">
            <w:pPr>
              <w:rPr>
                <w:rFonts w:ascii="Times New Roman" w:hAnsi="Times New Roman" w:cs="Times New Roman"/>
              </w:rPr>
            </w:pPr>
            <w:r w:rsidRPr="00614E66">
              <w:rPr>
                <w:rFonts w:ascii="Times New Roman" w:hAnsi="Times New Roman" w:cs="Times New Roman"/>
              </w:rPr>
              <w:t>591-78-6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7282C35" w14:textId="77777777">
            <w:pPr>
              <w:rPr>
                <w:rFonts w:ascii="Times New Roman" w:hAnsi="Times New Roman" w:cs="Times New Roman"/>
              </w:rPr>
            </w:pPr>
            <w:r w:rsidRPr="00614E66">
              <w:rPr>
                <w:rFonts w:ascii="Times New Roman" w:hAnsi="Times New Roman" w:cs="Times New Roman"/>
              </w:rPr>
              <w:t>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B34AC0C" w14:textId="77777777">
            <w:pPr>
              <w:rPr>
                <w:rFonts w:ascii="Times New Roman" w:hAnsi="Times New Roman" w:cs="Times New Roman"/>
              </w:rPr>
            </w:pPr>
            <w:r w:rsidRPr="00614E66">
              <w:rPr>
                <w:rFonts w:ascii="Times New Roman" w:hAnsi="Times New Roman" w:cs="Times New Roman"/>
              </w:rPr>
              <w:t>410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EB90414" w14:textId="77777777">
            <w:pPr>
              <w:rPr>
                <w:rFonts w:ascii="Times New Roman" w:hAnsi="Times New Roman" w:cs="Times New Roman"/>
              </w:rPr>
            </w:pPr>
            <w:r w:rsidRPr="00614E66">
              <w:rPr>
                <w:rFonts w:ascii="Times New Roman" w:hAnsi="Times New Roman" w:cs="Times New Roman"/>
              </w:rPr>
              <w:t>—</w:t>
            </w:r>
          </w:p>
        </w:tc>
      </w:tr>
      <w:tr w14:paraId="56902D8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BEAC5DF" w14:textId="77777777">
            <w:pPr>
              <w:rPr>
                <w:rFonts w:ascii="Times New Roman" w:hAnsi="Times New Roman" w:cs="Times New Roman"/>
              </w:rPr>
            </w:pPr>
            <w:r w:rsidRPr="00614E66">
              <w:rPr>
                <w:rFonts w:ascii="Times New Roman" w:hAnsi="Times New Roman" w:cs="Times New Roman"/>
              </w:rPr>
              <w:t>Hexone</w:t>
            </w:r>
            <w:r w:rsidRPr="00614E66">
              <w:rPr>
                <w:rFonts w:ascii="Times New Roman" w:hAnsi="Times New Roman" w:cs="Times New Roman"/>
              </w:rPr>
              <w:t xml:space="preserve"> (Methyl isobutyl ketone)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8B5CD15" w14:textId="77777777">
            <w:pPr>
              <w:rPr>
                <w:rFonts w:ascii="Times New Roman" w:hAnsi="Times New Roman" w:cs="Times New Roman"/>
              </w:rPr>
            </w:pPr>
            <w:r w:rsidRPr="00614E66">
              <w:rPr>
                <w:rFonts w:ascii="Times New Roman" w:hAnsi="Times New Roman" w:cs="Times New Roman"/>
              </w:rPr>
              <w:t>108-10-1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1898D00" w14:textId="77777777">
            <w:pPr>
              <w:rPr>
                <w:rFonts w:ascii="Times New Roman" w:hAnsi="Times New Roman" w:cs="Times New Roman"/>
              </w:rPr>
            </w:pPr>
            <w:r w:rsidRPr="00614E66">
              <w:rPr>
                <w:rFonts w:ascii="Times New Roman" w:hAnsi="Times New Roman" w:cs="Times New Roman"/>
              </w:rPr>
              <w:t>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4F301D5" w14:textId="77777777">
            <w:pPr>
              <w:rPr>
                <w:rFonts w:ascii="Times New Roman" w:hAnsi="Times New Roman" w:cs="Times New Roman"/>
              </w:rPr>
            </w:pPr>
            <w:r w:rsidRPr="00614E66">
              <w:rPr>
                <w:rFonts w:ascii="Times New Roman" w:hAnsi="Times New Roman" w:cs="Times New Roman"/>
              </w:rPr>
              <w:t>410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99A1122" w14:textId="77777777">
            <w:pPr>
              <w:rPr>
                <w:rFonts w:ascii="Times New Roman" w:hAnsi="Times New Roman" w:cs="Times New Roman"/>
              </w:rPr>
            </w:pPr>
            <w:r w:rsidRPr="00614E66">
              <w:rPr>
                <w:rFonts w:ascii="Times New Roman" w:hAnsi="Times New Roman" w:cs="Times New Roman"/>
              </w:rPr>
              <w:t>—</w:t>
            </w:r>
          </w:p>
        </w:tc>
      </w:tr>
      <w:tr w14:paraId="4E2E418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42E73C5" w14:textId="77777777">
            <w:pPr>
              <w:rPr>
                <w:rFonts w:ascii="Times New Roman" w:hAnsi="Times New Roman" w:cs="Times New Roman"/>
              </w:rPr>
            </w:pPr>
            <w:r w:rsidRPr="00614E66">
              <w:rPr>
                <w:rFonts w:ascii="Times New Roman" w:hAnsi="Times New Roman" w:cs="Times New Roman"/>
              </w:rPr>
              <w:t>sec-Hexyl acetate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51C3877" w14:textId="77777777">
            <w:pPr>
              <w:rPr>
                <w:rFonts w:ascii="Times New Roman" w:hAnsi="Times New Roman" w:cs="Times New Roman"/>
              </w:rPr>
            </w:pPr>
            <w:r w:rsidRPr="00614E66">
              <w:rPr>
                <w:rFonts w:ascii="Times New Roman" w:hAnsi="Times New Roman" w:cs="Times New Roman"/>
              </w:rPr>
              <w:t>108-84-9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6AEF64A" w14:textId="77777777">
            <w:pPr>
              <w:rPr>
                <w:rFonts w:ascii="Times New Roman" w:hAnsi="Times New Roman" w:cs="Times New Roman"/>
              </w:rPr>
            </w:pPr>
            <w:r w:rsidRPr="00614E66">
              <w:rPr>
                <w:rFonts w:ascii="Times New Roman" w:hAnsi="Times New Roman" w:cs="Times New Roman"/>
              </w:rPr>
              <w:t>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12B2C2E" w14:textId="77777777">
            <w:pPr>
              <w:rPr>
                <w:rFonts w:ascii="Times New Roman" w:hAnsi="Times New Roman" w:cs="Times New Roman"/>
              </w:rPr>
            </w:pPr>
            <w:r w:rsidRPr="00614E66">
              <w:rPr>
                <w:rFonts w:ascii="Times New Roman" w:hAnsi="Times New Roman" w:cs="Times New Roman"/>
              </w:rPr>
              <w:t>300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04ABC81" w14:textId="77777777">
            <w:pPr>
              <w:rPr>
                <w:rFonts w:ascii="Times New Roman" w:hAnsi="Times New Roman" w:cs="Times New Roman"/>
              </w:rPr>
            </w:pPr>
            <w:r w:rsidRPr="00614E66">
              <w:rPr>
                <w:rFonts w:ascii="Times New Roman" w:hAnsi="Times New Roman" w:cs="Times New Roman"/>
              </w:rPr>
              <w:t>—</w:t>
            </w:r>
          </w:p>
        </w:tc>
      </w:tr>
      <w:tr w14:paraId="51A55E9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F94DFBD" w14:textId="77777777">
            <w:pPr>
              <w:rPr>
                <w:rFonts w:ascii="Times New Roman" w:hAnsi="Times New Roman" w:cs="Times New Roman"/>
              </w:rPr>
            </w:pPr>
            <w:r w:rsidRPr="00614E66">
              <w:rPr>
                <w:rFonts w:ascii="Times New Roman" w:hAnsi="Times New Roman" w:cs="Times New Roman"/>
              </w:rPr>
              <w:t>Hydrazine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D583C02" w14:textId="77777777">
            <w:pPr>
              <w:rPr>
                <w:rFonts w:ascii="Times New Roman" w:hAnsi="Times New Roman" w:cs="Times New Roman"/>
              </w:rPr>
            </w:pPr>
            <w:r w:rsidRPr="00614E66">
              <w:rPr>
                <w:rFonts w:ascii="Times New Roman" w:hAnsi="Times New Roman" w:cs="Times New Roman"/>
              </w:rPr>
              <w:t>302-01-2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D031D92"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B926C31" w14:textId="77777777">
            <w:pPr>
              <w:rPr>
                <w:rFonts w:ascii="Times New Roman" w:hAnsi="Times New Roman" w:cs="Times New Roman"/>
              </w:rPr>
            </w:pPr>
            <w:r w:rsidRPr="00614E66">
              <w:rPr>
                <w:rFonts w:ascii="Times New Roman" w:hAnsi="Times New Roman" w:cs="Times New Roman"/>
              </w:rPr>
              <w:t>1.3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B4D5AE9" w14:textId="77777777">
            <w:pPr>
              <w:rPr>
                <w:rFonts w:ascii="Times New Roman" w:hAnsi="Times New Roman" w:cs="Times New Roman"/>
              </w:rPr>
            </w:pPr>
            <w:r w:rsidRPr="00614E66">
              <w:rPr>
                <w:rFonts w:ascii="Times New Roman" w:hAnsi="Times New Roman" w:cs="Times New Roman"/>
              </w:rPr>
              <w:t>X</w:t>
            </w:r>
          </w:p>
        </w:tc>
      </w:tr>
      <w:tr w14:paraId="1843616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02A4DF9" w14:textId="77777777">
            <w:pPr>
              <w:rPr>
                <w:rFonts w:ascii="Times New Roman" w:hAnsi="Times New Roman" w:cs="Times New Roman"/>
              </w:rPr>
            </w:pPr>
            <w:r w:rsidRPr="00614E66">
              <w:rPr>
                <w:rFonts w:ascii="Times New Roman" w:hAnsi="Times New Roman" w:cs="Times New Roman"/>
              </w:rPr>
              <w:t>Hydrogen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1FE2D1E" w14:textId="77777777">
            <w:pPr>
              <w:rPr>
                <w:rFonts w:ascii="Times New Roman" w:hAnsi="Times New Roman" w:cs="Times New Roman"/>
              </w:rPr>
            </w:pPr>
            <w:r w:rsidRPr="00614E66">
              <w:rPr>
                <w:rFonts w:ascii="Times New Roman" w:hAnsi="Times New Roman" w:cs="Times New Roman"/>
              </w:rPr>
              <w:t>1333-74-0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F157B58" w14:textId="77777777">
            <w:pPr>
              <w:rPr>
                <w:rFonts w:ascii="Times New Roman" w:hAnsi="Times New Roman" w:cs="Times New Roman"/>
              </w:rPr>
            </w:pPr>
            <w:r w:rsidRPr="00614E66">
              <w:rPr>
                <w:rFonts w:ascii="Times New Roman" w:hAnsi="Times New Roman" w:cs="Times New Roman"/>
              </w:rPr>
              <w: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6298F3A"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3686DA6" w14:textId="77777777">
            <w:pPr>
              <w:rPr>
                <w:rFonts w:ascii="Times New Roman" w:hAnsi="Times New Roman" w:cs="Times New Roman"/>
              </w:rPr>
            </w:pPr>
          </w:p>
        </w:tc>
      </w:tr>
      <w:tr w14:paraId="48E0246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BFBAB8A" w14:textId="77777777">
            <w:pPr>
              <w:rPr>
                <w:rFonts w:ascii="Times New Roman" w:hAnsi="Times New Roman" w:cs="Times New Roman"/>
              </w:rPr>
            </w:pPr>
            <w:r w:rsidRPr="00614E66">
              <w:rPr>
                <w:rFonts w:ascii="Times New Roman" w:hAnsi="Times New Roman" w:cs="Times New Roman"/>
              </w:rPr>
              <w:t>Hydrogen bromide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0F0BD27" w14:textId="77777777">
            <w:pPr>
              <w:rPr>
                <w:rFonts w:ascii="Times New Roman" w:hAnsi="Times New Roman" w:cs="Times New Roman"/>
              </w:rPr>
            </w:pPr>
            <w:r w:rsidRPr="00614E66">
              <w:rPr>
                <w:rFonts w:ascii="Times New Roman" w:hAnsi="Times New Roman" w:cs="Times New Roman"/>
              </w:rPr>
              <w:t>10035-10-6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E9549ED" w14:textId="77777777">
            <w:pPr>
              <w:rPr>
                <w:rFonts w:ascii="Times New Roman" w:hAnsi="Times New Roman" w:cs="Times New Roman"/>
              </w:rPr>
            </w:pPr>
            <w:r w:rsidRPr="00614E66">
              <w:rPr>
                <w:rFonts w:ascii="Times New Roman" w:hAnsi="Times New Roman" w:cs="Times New Roman"/>
              </w:rPr>
              <w:t>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041CAE2" w14:textId="77777777">
            <w:pPr>
              <w:rPr>
                <w:rFonts w:ascii="Times New Roman" w:hAnsi="Times New Roman" w:cs="Times New Roman"/>
              </w:rPr>
            </w:pPr>
            <w:r w:rsidRPr="00614E66">
              <w:rPr>
                <w:rFonts w:ascii="Times New Roman" w:hAnsi="Times New Roman" w:cs="Times New Roman"/>
              </w:rPr>
              <w:t>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7112C5F" w14:textId="77777777">
            <w:pPr>
              <w:rPr>
                <w:rFonts w:ascii="Times New Roman" w:hAnsi="Times New Roman" w:cs="Times New Roman"/>
              </w:rPr>
            </w:pPr>
            <w:r w:rsidRPr="00614E66">
              <w:rPr>
                <w:rFonts w:ascii="Times New Roman" w:hAnsi="Times New Roman" w:cs="Times New Roman"/>
              </w:rPr>
              <w:t>—</w:t>
            </w:r>
          </w:p>
        </w:tc>
      </w:tr>
      <w:tr w14:paraId="77E8D85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9E19933" w14:textId="77777777">
            <w:pPr>
              <w:rPr>
                <w:rFonts w:ascii="Times New Roman" w:hAnsi="Times New Roman" w:cs="Times New Roman"/>
              </w:rPr>
            </w:pPr>
            <w:r w:rsidRPr="00614E66">
              <w:rPr>
                <w:rFonts w:ascii="Times New Roman" w:hAnsi="Times New Roman" w:cs="Times New Roman"/>
              </w:rPr>
              <w:t>Hydrogen chloride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EBF1730" w14:textId="77777777">
            <w:pPr>
              <w:rPr>
                <w:rFonts w:ascii="Times New Roman" w:hAnsi="Times New Roman" w:cs="Times New Roman"/>
              </w:rPr>
            </w:pPr>
            <w:r w:rsidRPr="00614E66">
              <w:rPr>
                <w:rFonts w:ascii="Times New Roman" w:hAnsi="Times New Roman" w:cs="Times New Roman"/>
              </w:rPr>
              <w:t>7647-01-0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3E9683A" w14:textId="77777777">
            <w:pPr>
              <w:rPr>
                <w:rFonts w:ascii="Times New Roman" w:hAnsi="Times New Roman" w:cs="Times New Roman"/>
              </w:rPr>
            </w:pPr>
            <w:r w:rsidRPr="00614E66">
              <w:rPr>
                <w:rFonts w:ascii="Times New Roman" w:hAnsi="Times New Roman" w:cs="Times New Roman"/>
              </w:rPr>
              <w:t>(C)5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C50401A" w14:textId="77777777">
            <w:pPr>
              <w:rPr>
                <w:rFonts w:ascii="Times New Roman" w:hAnsi="Times New Roman" w:cs="Times New Roman"/>
              </w:rPr>
            </w:pPr>
            <w:r w:rsidRPr="00614E66">
              <w:rPr>
                <w:rFonts w:ascii="Times New Roman" w:hAnsi="Times New Roman" w:cs="Times New Roman"/>
              </w:rPr>
              <w:t>(C)7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DB806C7" w14:textId="77777777">
            <w:pPr>
              <w:rPr>
                <w:rFonts w:ascii="Times New Roman" w:hAnsi="Times New Roman" w:cs="Times New Roman"/>
              </w:rPr>
            </w:pPr>
            <w:r w:rsidRPr="00614E66">
              <w:rPr>
                <w:rFonts w:ascii="Times New Roman" w:hAnsi="Times New Roman" w:cs="Times New Roman"/>
              </w:rPr>
              <w:t>—</w:t>
            </w:r>
          </w:p>
        </w:tc>
      </w:tr>
      <w:tr w14:paraId="5E52748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AC01F21" w14:textId="77777777">
            <w:pPr>
              <w:rPr>
                <w:rFonts w:ascii="Times New Roman" w:hAnsi="Times New Roman" w:cs="Times New Roman"/>
              </w:rPr>
            </w:pPr>
            <w:r w:rsidRPr="00614E66">
              <w:rPr>
                <w:rFonts w:ascii="Times New Roman" w:hAnsi="Times New Roman" w:cs="Times New Roman"/>
              </w:rPr>
              <w:t>Hydrogen cyanide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776FE57" w14:textId="77777777">
            <w:pPr>
              <w:rPr>
                <w:rFonts w:ascii="Times New Roman" w:hAnsi="Times New Roman" w:cs="Times New Roman"/>
              </w:rPr>
            </w:pPr>
            <w:r w:rsidRPr="00614E66">
              <w:rPr>
                <w:rFonts w:ascii="Times New Roman" w:hAnsi="Times New Roman" w:cs="Times New Roman"/>
              </w:rPr>
              <w:t>74-90-8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B084924" w14:textId="77777777">
            <w:pPr>
              <w:rPr>
                <w:rFonts w:ascii="Times New Roman" w:hAnsi="Times New Roman" w:cs="Times New Roman"/>
              </w:rPr>
            </w:pPr>
            <w:r w:rsidRPr="00614E66">
              <w:rPr>
                <w:rFonts w:ascii="Times New Roman" w:hAnsi="Times New Roman" w:cs="Times New Roman"/>
              </w:rPr>
              <w:t>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7EAB587" w14:textId="77777777">
            <w:pPr>
              <w:rPr>
                <w:rFonts w:ascii="Times New Roman" w:hAnsi="Times New Roman" w:cs="Times New Roman"/>
              </w:rPr>
            </w:pPr>
            <w:r w:rsidRPr="00614E66">
              <w:rPr>
                <w:rFonts w:ascii="Times New Roman" w:hAnsi="Times New Roman" w:cs="Times New Roman"/>
              </w:rPr>
              <w:t>11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242F8E1" w14:textId="77777777">
            <w:pPr>
              <w:rPr>
                <w:rFonts w:ascii="Times New Roman" w:hAnsi="Times New Roman" w:cs="Times New Roman"/>
              </w:rPr>
            </w:pPr>
            <w:r w:rsidRPr="00614E66">
              <w:rPr>
                <w:rFonts w:ascii="Times New Roman" w:hAnsi="Times New Roman" w:cs="Times New Roman"/>
              </w:rPr>
              <w:t>X</w:t>
            </w:r>
          </w:p>
        </w:tc>
      </w:tr>
      <w:tr w14:paraId="2310B0A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C4D4001" w14:textId="77777777">
            <w:pPr>
              <w:rPr>
                <w:rFonts w:ascii="Times New Roman" w:hAnsi="Times New Roman" w:cs="Times New Roman"/>
              </w:rPr>
            </w:pPr>
            <w:r w:rsidRPr="00614E66">
              <w:rPr>
                <w:rFonts w:ascii="Times New Roman" w:hAnsi="Times New Roman" w:cs="Times New Roman"/>
              </w:rPr>
              <w:t>Hydrogen fluoride (as F)</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A9D327D" w14:textId="77777777">
            <w:pPr>
              <w:rPr>
                <w:rFonts w:ascii="Times New Roman" w:hAnsi="Times New Roman" w:cs="Times New Roman"/>
              </w:rPr>
            </w:pPr>
            <w:r w:rsidRPr="00614E66">
              <w:rPr>
                <w:rFonts w:ascii="Times New Roman" w:hAnsi="Times New Roman" w:cs="Times New Roman"/>
              </w:rPr>
              <w:t>7664-39-3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BA6D43A" w14:textId="77777777">
            <w:pPr>
              <w:rPr>
                <w:rFonts w:ascii="Times New Roman" w:hAnsi="Times New Roman" w:cs="Times New Roman"/>
              </w:rPr>
            </w:pPr>
            <w:r w:rsidRPr="00614E66">
              <w:rPr>
                <w:rFonts w:ascii="Times New Roman" w:hAnsi="Times New Roman" w:cs="Times New Roman"/>
              </w:rPr>
              <w:t>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A28A7B6" w14:textId="77777777">
            <w:pPr>
              <w:rPr>
                <w:rFonts w:ascii="Times New Roman" w:hAnsi="Times New Roman" w:cs="Times New Roman"/>
              </w:rPr>
            </w:pPr>
            <w:r w:rsidRPr="00614E66">
              <w:rPr>
                <w:rFonts w:ascii="Times New Roman" w:hAnsi="Times New Roman" w:cs="Times New Roman"/>
              </w:rPr>
              <w:t>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4B6C782" w14:textId="77777777">
            <w:pPr>
              <w:rPr>
                <w:rFonts w:ascii="Times New Roman" w:hAnsi="Times New Roman" w:cs="Times New Roman"/>
              </w:rPr>
            </w:pPr>
            <w:r w:rsidRPr="00614E66">
              <w:rPr>
                <w:rFonts w:ascii="Times New Roman" w:hAnsi="Times New Roman" w:cs="Times New Roman"/>
              </w:rPr>
              <w:t>—</w:t>
            </w:r>
          </w:p>
        </w:tc>
      </w:tr>
      <w:tr w14:paraId="103F5C0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254C144" w14:textId="77777777">
            <w:pPr>
              <w:rPr>
                <w:rFonts w:ascii="Times New Roman" w:hAnsi="Times New Roman" w:cs="Times New Roman"/>
              </w:rPr>
            </w:pPr>
            <w:r w:rsidRPr="00614E66">
              <w:rPr>
                <w:rFonts w:ascii="Times New Roman" w:hAnsi="Times New Roman" w:cs="Times New Roman"/>
              </w:rPr>
              <w:t>Hydrogen peroxide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8873110" w14:textId="77777777">
            <w:pPr>
              <w:rPr>
                <w:rFonts w:ascii="Times New Roman" w:hAnsi="Times New Roman" w:cs="Times New Roman"/>
              </w:rPr>
            </w:pPr>
            <w:r w:rsidRPr="00614E66">
              <w:rPr>
                <w:rFonts w:ascii="Times New Roman" w:hAnsi="Times New Roman" w:cs="Times New Roman"/>
              </w:rPr>
              <w:t>7722-84-1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571E0BF"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CC7C020" w14:textId="77777777">
            <w:pPr>
              <w:rPr>
                <w:rFonts w:ascii="Times New Roman" w:hAnsi="Times New Roman" w:cs="Times New Roman"/>
              </w:rPr>
            </w:pPr>
            <w:r w:rsidRPr="00614E66">
              <w:rPr>
                <w:rFonts w:ascii="Times New Roman" w:hAnsi="Times New Roman" w:cs="Times New Roman"/>
              </w:rPr>
              <w:t>1.4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6226311" w14:textId="77777777">
            <w:pPr>
              <w:rPr>
                <w:rFonts w:ascii="Times New Roman" w:hAnsi="Times New Roman" w:cs="Times New Roman"/>
              </w:rPr>
            </w:pPr>
            <w:r w:rsidRPr="00614E66">
              <w:rPr>
                <w:rFonts w:ascii="Times New Roman" w:hAnsi="Times New Roman" w:cs="Times New Roman"/>
              </w:rPr>
              <w:t>—</w:t>
            </w:r>
          </w:p>
        </w:tc>
      </w:tr>
      <w:tr w14:paraId="009C9BA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9BAD5CE" w14:textId="77777777">
            <w:pPr>
              <w:rPr>
                <w:rFonts w:ascii="Times New Roman" w:hAnsi="Times New Roman" w:cs="Times New Roman"/>
              </w:rPr>
            </w:pPr>
            <w:r w:rsidRPr="00614E66">
              <w:rPr>
                <w:rFonts w:ascii="Times New Roman" w:hAnsi="Times New Roman" w:cs="Times New Roman"/>
              </w:rPr>
              <w:t>Hydrogen selenide (as Se)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FA92870" w14:textId="77777777">
            <w:pPr>
              <w:rPr>
                <w:rFonts w:ascii="Times New Roman" w:hAnsi="Times New Roman" w:cs="Times New Roman"/>
              </w:rPr>
            </w:pPr>
            <w:r w:rsidRPr="00614E66">
              <w:rPr>
                <w:rFonts w:ascii="Times New Roman" w:hAnsi="Times New Roman" w:cs="Times New Roman"/>
              </w:rPr>
              <w:t>7783-07-5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7811A0B" w14:textId="77777777">
            <w:pPr>
              <w:rPr>
                <w:rFonts w:ascii="Times New Roman" w:hAnsi="Times New Roman" w:cs="Times New Roman"/>
              </w:rPr>
            </w:pPr>
            <w:r w:rsidRPr="00614E66">
              <w:rPr>
                <w:rFonts w:ascii="Times New Roman" w:hAnsi="Times New Roman" w:cs="Times New Roman"/>
              </w:rPr>
              <w:t>0.05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ED0EB2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FDA9BEC" w14:textId="77777777">
            <w:pPr>
              <w:rPr>
                <w:rFonts w:ascii="Times New Roman" w:hAnsi="Times New Roman" w:cs="Times New Roman"/>
              </w:rPr>
            </w:pPr>
          </w:p>
        </w:tc>
      </w:tr>
      <w:tr w14:paraId="4ADB9F2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30B42BD" w14:textId="77777777">
            <w:pPr>
              <w:rPr>
                <w:rFonts w:ascii="Times New Roman" w:hAnsi="Times New Roman" w:cs="Times New Roman"/>
              </w:rPr>
            </w:pPr>
            <w:r w:rsidRPr="00614E66">
              <w:rPr>
                <w:rFonts w:ascii="Times New Roman" w:hAnsi="Times New Roman" w:cs="Times New Roman"/>
              </w:rPr>
              <w:t>Hydrogen sulfide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20BF892" w14:textId="77777777">
            <w:pPr>
              <w:rPr>
                <w:rFonts w:ascii="Times New Roman" w:hAnsi="Times New Roman" w:cs="Times New Roman"/>
              </w:rPr>
            </w:pPr>
            <w:r w:rsidRPr="00614E66">
              <w:rPr>
                <w:rFonts w:ascii="Times New Roman" w:hAnsi="Times New Roman" w:cs="Times New Roman"/>
              </w:rPr>
              <w:t>7783-06-4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04BC8F4" w14:textId="77777777">
            <w:pPr>
              <w:rPr>
                <w:rFonts w:ascii="Times New Roman" w:hAnsi="Times New Roman" w:cs="Times New Roman"/>
              </w:rPr>
            </w:pPr>
            <w:r w:rsidRPr="00614E66">
              <w:rPr>
                <w:rFonts w:ascii="Times New Roman" w:hAnsi="Times New Roman" w:cs="Times New Roman"/>
              </w:rPr>
              <w:t>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668F48C"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37A6E05" w14:textId="77777777">
            <w:pPr>
              <w:rPr>
                <w:rFonts w:ascii="Times New Roman" w:hAnsi="Times New Roman" w:cs="Times New Roman"/>
              </w:rPr>
            </w:pPr>
            <w:r w:rsidRPr="00614E66">
              <w:rPr>
                <w:rFonts w:ascii="Times New Roman" w:hAnsi="Times New Roman" w:cs="Times New Roman"/>
              </w:rPr>
              <w:t>—</w:t>
            </w:r>
          </w:p>
        </w:tc>
      </w:tr>
      <w:tr w14:paraId="680BEFB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675F6EE" w14:textId="77777777">
            <w:pPr>
              <w:rPr>
                <w:rFonts w:ascii="Times New Roman" w:hAnsi="Times New Roman" w:cs="Times New Roman"/>
              </w:rPr>
            </w:pPr>
            <w:r w:rsidRPr="00614E66">
              <w:rPr>
                <w:rFonts w:ascii="Times New Roman" w:hAnsi="Times New Roman" w:cs="Times New Roman"/>
              </w:rPr>
              <w:t>Hydroquinone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68EFF25" w14:textId="77777777">
            <w:pPr>
              <w:rPr>
                <w:rFonts w:ascii="Times New Roman" w:hAnsi="Times New Roman" w:cs="Times New Roman"/>
              </w:rPr>
            </w:pPr>
            <w:r w:rsidRPr="00614E66">
              <w:rPr>
                <w:rFonts w:ascii="Times New Roman" w:hAnsi="Times New Roman" w:cs="Times New Roman"/>
              </w:rPr>
              <w:t>123-31-9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6DF23DB"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96F543C" w14:textId="77777777">
            <w:pPr>
              <w:rPr>
                <w:rFonts w:ascii="Times New Roman" w:hAnsi="Times New Roman" w:cs="Times New Roman"/>
              </w:rPr>
            </w:pPr>
            <w:r w:rsidRPr="00614E66">
              <w:rPr>
                <w:rFonts w:ascii="Times New Roman" w:hAnsi="Times New Roman" w:cs="Times New Roman"/>
              </w:rPr>
              <w:t>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EFF6D2B" w14:textId="77777777">
            <w:pPr>
              <w:rPr>
                <w:rFonts w:ascii="Times New Roman" w:hAnsi="Times New Roman" w:cs="Times New Roman"/>
              </w:rPr>
            </w:pPr>
            <w:r w:rsidRPr="00614E66">
              <w:rPr>
                <w:rFonts w:ascii="Times New Roman" w:hAnsi="Times New Roman" w:cs="Times New Roman"/>
              </w:rPr>
              <w:t>—</w:t>
            </w:r>
          </w:p>
        </w:tc>
      </w:tr>
      <w:tr w14:paraId="5615AEC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CF78124" w14:textId="77777777">
            <w:pPr>
              <w:rPr>
                <w:rFonts w:ascii="Times New Roman" w:hAnsi="Times New Roman" w:cs="Times New Roman"/>
              </w:rPr>
            </w:pPr>
            <w:r w:rsidRPr="00614E66">
              <w:rPr>
                <w:rFonts w:ascii="Times New Roman" w:hAnsi="Times New Roman" w:cs="Times New Roman"/>
              </w:rPr>
              <w:t>Indene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E221720" w14:textId="77777777">
            <w:pPr>
              <w:rPr>
                <w:rFonts w:ascii="Times New Roman" w:hAnsi="Times New Roman" w:cs="Times New Roman"/>
              </w:rPr>
            </w:pPr>
            <w:r w:rsidRPr="00614E66">
              <w:rPr>
                <w:rFonts w:ascii="Times New Roman" w:hAnsi="Times New Roman" w:cs="Times New Roman"/>
              </w:rPr>
              <w:t>95-13-6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CDDE051" w14:textId="77777777">
            <w:pPr>
              <w:rPr>
                <w:rFonts w:ascii="Times New Roman" w:hAnsi="Times New Roman" w:cs="Times New Roman"/>
              </w:rPr>
            </w:pPr>
            <w:r w:rsidRPr="00614E66">
              <w:rPr>
                <w:rFonts w:ascii="Times New Roman" w:hAnsi="Times New Roman" w:cs="Times New Roman"/>
              </w:rPr>
              <w:t>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6F37E63" w14:textId="77777777">
            <w:pPr>
              <w:rPr>
                <w:rFonts w:ascii="Times New Roman" w:hAnsi="Times New Roman" w:cs="Times New Roman"/>
              </w:rPr>
            </w:pPr>
            <w:r w:rsidRPr="00614E66">
              <w:rPr>
                <w:rFonts w:ascii="Times New Roman" w:hAnsi="Times New Roman" w:cs="Times New Roman"/>
              </w:rPr>
              <w:t>45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644524A" w14:textId="77777777">
            <w:pPr>
              <w:rPr>
                <w:rFonts w:ascii="Times New Roman" w:hAnsi="Times New Roman" w:cs="Times New Roman"/>
              </w:rPr>
            </w:pPr>
            <w:r w:rsidRPr="00614E66">
              <w:rPr>
                <w:rFonts w:ascii="Times New Roman" w:hAnsi="Times New Roman" w:cs="Times New Roman"/>
              </w:rPr>
              <w:t>—</w:t>
            </w:r>
          </w:p>
        </w:tc>
      </w:tr>
      <w:tr w14:paraId="37E23BC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8E01172" w14:textId="77777777">
            <w:pPr>
              <w:rPr>
                <w:rFonts w:ascii="Times New Roman" w:hAnsi="Times New Roman" w:cs="Times New Roman"/>
              </w:rPr>
            </w:pPr>
            <w:r w:rsidRPr="00614E66">
              <w:rPr>
                <w:rFonts w:ascii="Times New Roman" w:hAnsi="Times New Roman" w:cs="Times New Roman"/>
              </w:rPr>
              <w:t xml:space="preserve">Indium and compounds (as </w:t>
            </w:r>
            <w:r w:rsidRPr="00614E66">
              <w:rPr>
                <w:rFonts w:ascii="Times New Roman" w:hAnsi="Times New Roman" w:cs="Times New Roman"/>
              </w:rPr>
              <w:t>In</w:t>
            </w: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709F883" w14:textId="77777777">
            <w:pPr>
              <w:rPr>
                <w:rFonts w:ascii="Times New Roman" w:hAnsi="Times New Roman" w:cs="Times New Roman"/>
              </w:rPr>
            </w:pPr>
            <w:r w:rsidRPr="00614E66">
              <w:rPr>
                <w:rFonts w:ascii="Times New Roman" w:hAnsi="Times New Roman" w:cs="Times New Roman"/>
              </w:rPr>
              <w:t>7440-74-6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48F98FA"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3EC6B11" w14:textId="77777777">
            <w:pPr>
              <w:rPr>
                <w:rFonts w:ascii="Times New Roman" w:hAnsi="Times New Roman" w:cs="Times New Roman"/>
              </w:rPr>
            </w:pPr>
            <w:r w:rsidRPr="00614E66">
              <w:rPr>
                <w:rFonts w:ascii="Times New Roman" w:hAnsi="Times New Roman" w:cs="Times New Roman"/>
              </w:rPr>
              <w:t>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FD42026" w14:textId="77777777">
            <w:pPr>
              <w:rPr>
                <w:rFonts w:ascii="Times New Roman" w:hAnsi="Times New Roman" w:cs="Times New Roman"/>
              </w:rPr>
            </w:pPr>
            <w:r w:rsidRPr="00614E66">
              <w:rPr>
                <w:rFonts w:ascii="Times New Roman" w:hAnsi="Times New Roman" w:cs="Times New Roman"/>
              </w:rPr>
              <w:t>—</w:t>
            </w:r>
          </w:p>
        </w:tc>
      </w:tr>
      <w:tr w14:paraId="02F0A28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D1B2EF4" w14:textId="77777777">
            <w:pPr>
              <w:rPr>
                <w:rFonts w:ascii="Times New Roman" w:hAnsi="Times New Roman" w:cs="Times New Roman"/>
              </w:rPr>
            </w:pPr>
            <w:r w:rsidRPr="00614E66">
              <w:rPr>
                <w:rFonts w:ascii="Times New Roman" w:hAnsi="Times New Roman" w:cs="Times New Roman"/>
              </w:rPr>
              <w:t>Iodine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6E550A9" w14:textId="77777777">
            <w:pPr>
              <w:rPr>
                <w:rFonts w:ascii="Times New Roman" w:hAnsi="Times New Roman" w:cs="Times New Roman"/>
              </w:rPr>
            </w:pPr>
            <w:r w:rsidRPr="00614E66">
              <w:rPr>
                <w:rFonts w:ascii="Times New Roman" w:hAnsi="Times New Roman" w:cs="Times New Roman"/>
              </w:rPr>
              <w:t>7553-56-2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6542D59" w14:textId="77777777">
            <w:pPr>
              <w:rPr>
                <w:rFonts w:ascii="Times New Roman" w:hAnsi="Times New Roman" w:cs="Times New Roman"/>
              </w:rPr>
            </w:pPr>
            <w:r w:rsidRPr="00614E66">
              <w:rPr>
                <w:rFonts w:ascii="Times New Roman" w:hAnsi="Times New Roman" w:cs="Times New Roman"/>
              </w:rPr>
              <w:t>(C)0.1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65C93E4" w14:textId="77777777">
            <w:pPr>
              <w:rPr>
                <w:rFonts w:ascii="Times New Roman" w:hAnsi="Times New Roman" w:cs="Times New Roman"/>
              </w:rPr>
            </w:pPr>
            <w:r w:rsidRPr="00614E66">
              <w:rPr>
                <w:rFonts w:ascii="Times New Roman" w:hAnsi="Times New Roman" w:cs="Times New Roman"/>
              </w:rPr>
              <w:t>(C)1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8A23C4F" w14:textId="77777777">
            <w:pPr>
              <w:rPr>
                <w:rFonts w:ascii="Times New Roman" w:hAnsi="Times New Roman" w:cs="Times New Roman"/>
              </w:rPr>
            </w:pPr>
            <w:r w:rsidRPr="00614E66">
              <w:rPr>
                <w:rFonts w:ascii="Times New Roman" w:hAnsi="Times New Roman" w:cs="Times New Roman"/>
              </w:rPr>
              <w:t>—</w:t>
            </w:r>
          </w:p>
        </w:tc>
      </w:tr>
      <w:tr w14:paraId="4D9A941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497EA62" w14:textId="77777777">
            <w:pPr>
              <w:rPr>
                <w:rFonts w:ascii="Times New Roman" w:hAnsi="Times New Roman" w:cs="Times New Roman"/>
              </w:rPr>
            </w:pPr>
            <w:r w:rsidRPr="00614E66">
              <w:rPr>
                <w:rFonts w:ascii="Times New Roman" w:hAnsi="Times New Roman" w:cs="Times New Roman"/>
              </w:rPr>
              <w:t>Iron oxide fume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307AD89" w14:textId="77777777">
            <w:pPr>
              <w:rPr>
                <w:rFonts w:ascii="Times New Roman" w:hAnsi="Times New Roman" w:cs="Times New Roman"/>
              </w:rPr>
            </w:pPr>
            <w:r w:rsidRPr="00614E66">
              <w:rPr>
                <w:rFonts w:ascii="Times New Roman" w:hAnsi="Times New Roman" w:cs="Times New Roman"/>
              </w:rPr>
              <w:t>1309-37-1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8993BE2"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99B2225" w14:textId="77777777">
            <w:pPr>
              <w:rPr>
                <w:rFonts w:ascii="Times New Roman" w:hAnsi="Times New Roman" w:cs="Times New Roman"/>
              </w:rPr>
            </w:pPr>
            <w:r w:rsidRPr="00614E66">
              <w:rPr>
                <w:rFonts w:ascii="Times New Roman" w:hAnsi="Times New Roman" w:cs="Times New Roman"/>
              </w:rPr>
              <w:t>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F79C581" w14:textId="77777777">
            <w:pPr>
              <w:rPr>
                <w:rFonts w:ascii="Times New Roman" w:hAnsi="Times New Roman" w:cs="Times New Roman"/>
              </w:rPr>
            </w:pPr>
            <w:r w:rsidRPr="00614E66">
              <w:rPr>
                <w:rFonts w:ascii="Times New Roman" w:hAnsi="Times New Roman" w:cs="Times New Roman"/>
              </w:rPr>
              <w:t>—</w:t>
            </w:r>
          </w:p>
        </w:tc>
      </w:tr>
      <w:tr w14:paraId="330926E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E303955" w14:textId="77777777">
            <w:pPr>
              <w:rPr>
                <w:rFonts w:ascii="Times New Roman" w:hAnsi="Times New Roman" w:cs="Times New Roman"/>
              </w:rPr>
            </w:pPr>
            <w:r w:rsidRPr="00614E66">
              <w:rPr>
                <w:rFonts w:ascii="Times New Roman" w:hAnsi="Times New Roman" w:cs="Times New Roman"/>
              </w:rPr>
              <w:t>Iron salts (soluble) (as Fe)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B1438D6" w14:textId="77777777">
            <w:pPr>
              <w:rPr>
                <w:rFonts w:ascii="Times New Roman" w:hAnsi="Times New Roman" w:cs="Times New Roman"/>
              </w:rPr>
            </w:pPr>
            <w:r w:rsidRPr="00614E66">
              <w:rPr>
                <w:rFonts w:ascii="Times New Roman" w:hAnsi="Times New Roman" w:cs="Times New Roman"/>
              </w:rPr>
              <w:t>Varies with compound</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1D5441B"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DA29BE5"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2438319" w14:textId="77777777">
            <w:pPr>
              <w:rPr>
                <w:rFonts w:ascii="Times New Roman" w:hAnsi="Times New Roman" w:cs="Times New Roman"/>
              </w:rPr>
            </w:pPr>
            <w:r w:rsidRPr="00614E66">
              <w:rPr>
                <w:rFonts w:ascii="Times New Roman" w:hAnsi="Times New Roman" w:cs="Times New Roman"/>
              </w:rPr>
              <w:t>—</w:t>
            </w:r>
          </w:p>
        </w:tc>
      </w:tr>
      <w:tr w14:paraId="4A9FAD1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12751EE" w14:textId="77777777">
            <w:pPr>
              <w:rPr>
                <w:rFonts w:ascii="Times New Roman" w:hAnsi="Times New Roman" w:cs="Times New Roman"/>
              </w:rPr>
            </w:pPr>
            <w:r w:rsidRPr="00614E66">
              <w:rPr>
                <w:rFonts w:ascii="Times New Roman" w:hAnsi="Times New Roman" w:cs="Times New Roman"/>
              </w:rPr>
              <w:t>Isoamyl acetate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C7EC64A" w14:textId="77777777">
            <w:pPr>
              <w:rPr>
                <w:rFonts w:ascii="Times New Roman" w:hAnsi="Times New Roman" w:cs="Times New Roman"/>
              </w:rPr>
            </w:pPr>
            <w:r w:rsidRPr="00614E66">
              <w:rPr>
                <w:rFonts w:ascii="Times New Roman" w:hAnsi="Times New Roman" w:cs="Times New Roman"/>
              </w:rPr>
              <w:t>123-92-2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689F2E2" w14:textId="77777777">
            <w:pPr>
              <w:rPr>
                <w:rFonts w:ascii="Times New Roman" w:hAnsi="Times New Roman" w:cs="Times New Roman"/>
              </w:rPr>
            </w:pPr>
            <w:r w:rsidRPr="00614E66">
              <w:rPr>
                <w:rFonts w:ascii="Times New Roman" w:hAnsi="Times New Roman" w:cs="Times New Roman"/>
              </w:rPr>
              <w:t>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537798D" w14:textId="77777777">
            <w:pPr>
              <w:rPr>
                <w:rFonts w:ascii="Times New Roman" w:hAnsi="Times New Roman" w:cs="Times New Roman"/>
              </w:rPr>
            </w:pPr>
            <w:r w:rsidRPr="00614E66">
              <w:rPr>
                <w:rFonts w:ascii="Times New Roman" w:hAnsi="Times New Roman" w:cs="Times New Roman"/>
              </w:rPr>
              <w:t>525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C3F11ED" w14:textId="77777777">
            <w:pPr>
              <w:rPr>
                <w:rFonts w:ascii="Times New Roman" w:hAnsi="Times New Roman" w:cs="Times New Roman"/>
              </w:rPr>
            </w:pPr>
            <w:r w:rsidRPr="00614E66">
              <w:rPr>
                <w:rFonts w:ascii="Times New Roman" w:hAnsi="Times New Roman" w:cs="Times New Roman"/>
              </w:rPr>
              <w:t>—</w:t>
            </w:r>
          </w:p>
        </w:tc>
      </w:tr>
      <w:tr w14:paraId="789DA3E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AC0AFF6" w14:textId="77777777">
            <w:pPr>
              <w:rPr>
                <w:rFonts w:ascii="Times New Roman" w:hAnsi="Times New Roman" w:cs="Times New Roman"/>
              </w:rPr>
            </w:pPr>
            <w:r w:rsidRPr="00614E66">
              <w:rPr>
                <w:rFonts w:ascii="Times New Roman" w:hAnsi="Times New Roman" w:cs="Times New Roman"/>
              </w:rPr>
              <w:t>Isoamyl alcohol (primary and secondary)</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D2B5152" w14:textId="77777777">
            <w:pPr>
              <w:rPr>
                <w:rFonts w:ascii="Times New Roman" w:hAnsi="Times New Roman" w:cs="Times New Roman"/>
              </w:rPr>
            </w:pPr>
            <w:r w:rsidRPr="00614E66">
              <w:rPr>
                <w:rFonts w:ascii="Times New Roman" w:hAnsi="Times New Roman" w:cs="Times New Roman"/>
              </w:rPr>
              <w:t>123-51-3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1DBB8A5" w14:textId="77777777">
            <w:pPr>
              <w:rPr>
                <w:rFonts w:ascii="Times New Roman" w:hAnsi="Times New Roman" w:cs="Times New Roman"/>
              </w:rPr>
            </w:pPr>
            <w:r w:rsidRPr="00614E66">
              <w:rPr>
                <w:rFonts w:ascii="Times New Roman" w:hAnsi="Times New Roman" w:cs="Times New Roman"/>
              </w:rPr>
              <w:t>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5473D2C" w14:textId="77777777">
            <w:pPr>
              <w:rPr>
                <w:rFonts w:ascii="Times New Roman" w:hAnsi="Times New Roman" w:cs="Times New Roman"/>
              </w:rPr>
            </w:pPr>
            <w:r w:rsidRPr="00614E66">
              <w:rPr>
                <w:rFonts w:ascii="Times New Roman" w:hAnsi="Times New Roman" w:cs="Times New Roman"/>
              </w:rPr>
              <w:t>360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902B9C5" w14:textId="77777777">
            <w:pPr>
              <w:rPr>
                <w:rFonts w:ascii="Times New Roman" w:hAnsi="Times New Roman" w:cs="Times New Roman"/>
              </w:rPr>
            </w:pPr>
            <w:r w:rsidRPr="00614E66">
              <w:rPr>
                <w:rFonts w:ascii="Times New Roman" w:hAnsi="Times New Roman" w:cs="Times New Roman"/>
              </w:rPr>
              <w:t>—</w:t>
            </w:r>
          </w:p>
        </w:tc>
      </w:tr>
      <w:tr w14:paraId="1307C38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2A630D5" w14:textId="77777777">
            <w:pPr>
              <w:rPr>
                <w:rFonts w:ascii="Times New Roman" w:hAnsi="Times New Roman" w:cs="Times New Roman"/>
              </w:rPr>
            </w:pPr>
            <w:r w:rsidRPr="00614E66">
              <w:rPr>
                <w:rFonts w:ascii="Times New Roman" w:hAnsi="Times New Roman" w:cs="Times New Roman"/>
              </w:rPr>
              <w:t>Isobutyl acetate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CAC39B7" w14:textId="77777777">
            <w:pPr>
              <w:rPr>
                <w:rFonts w:ascii="Times New Roman" w:hAnsi="Times New Roman" w:cs="Times New Roman"/>
              </w:rPr>
            </w:pPr>
            <w:r w:rsidRPr="00614E66">
              <w:rPr>
                <w:rFonts w:ascii="Times New Roman" w:hAnsi="Times New Roman" w:cs="Times New Roman"/>
              </w:rPr>
              <w:t>110-19-0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62EEF43" w14:textId="77777777">
            <w:pPr>
              <w:rPr>
                <w:rFonts w:ascii="Times New Roman" w:hAnsi="Times New Roman" w:cs="Times New Roman"/>
              </w:rPr>
            </w:pPr>
            <w:r w:rsidRPr="00614E66">
              <w:rPr>
                <w:rFonts w:ascii="Times New Roman" w:hAnsi="Times New Roman" w:cs="Times New Roman"/>
              </w:rPr>
              <w:t>150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19D7F48" w14:textId="77777777">
            <w:pPr>
              <w:rPr>
                <w:rFonts w:ascii="Times New Roman" w:hAnsi="Times New Roman" w:cs="Times New Roman"/>
              </w:rPr>
            </w:pPr>
            <w:r w:rsidRPr="00614E66">
              <w:rPr>
                <w:rFonts w:ascii="Times New Roman" w:hAnsi="Times New Roman" w:cs="Times New Roman"/>
              </w:rPr>
              <w:t>700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228D1DD" w14:textId="77777777">
            <w:pPr>
              <w:rPr>
                <w:rFonts w:ascii="Times New Roman" w:hAnsi="Times New Roman" w:cs="Times New Roman"/>
              </w:rPr>
            </w:pPr>
            <w:r w:rsidRPr="00614E66">
              <w:rPr>
                <w:rFonts w:ascii="Times New Roman" w:hAnsi="Times New Roman" w:cs="Times New Roman"/>
              </w:rPr>
              <w:t>—</w:t>
            </w:r>
          </w:p>
        </w:tc>
      </w:tr>
      <w:tr w14:paraId="1715031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BE6083D" w14:textId="77777777">
            <w:pPr>
              <w:rPr>
                <w:rFonts w:ascii="Times New Roman" w:hAnsi="Times New Roman" w:cs="Times New Roman"/>
              </w:rPr>
            </w:pPr>
            <w:r w:rsidRPr="00614E66">
              <w:rPr>
                <w:rFonts w:ascii="Times New Roman" w:hAnsi="Times New Roman" w:cs="Times New Roman"/>
              </w:rPr>
              <w:t>Isobutyl alcohol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2D6C3FC" w14:textId="77777777">
            <w:pPr>
              <w:rPr>
                <w:rFonts w:ascii="Times New Roman" w:hAnsi="Times New Roman" w:cs="Times New Roman"/>
              </w:rPr>
            </w:pPr>
            <w:r w:rsidRPr="00614E66">
              <w:rPr>
                <w:rFonts w:ascii="Times New Roman" w:hAnsi="Times New Roman" w:cs="Times New Roman"/>
              </w:rPr>
              <w:t>78-83-1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4295A62" w14:textId="77777777">
            <w:pPr>
              <w:rPr>
                <w:rFonts w:ascii="Times New Roman" w:hAnsi="Times New Roman" w:cs="Times New Roman"/>
              </w:rPr>
            </w:pPr>
            <w:r w:rsidRPr="00614E66">
              <w:rPr>
                <w:rFonts w:ascii="Times New Roman" w:hAnsi="Times New Roman" w:cs="Times New Roman"/>
              </w:rPr>
              <w:t>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17D5883" w14:textId="77777777">
            <w:pPr>
              <w:rPr>
                <w:rFonts w:ascii="Times New Roman" w:hAnsi="Times New Roman" w:cs="Times New Roman"/>
              </w:rPr>
            </w:pPr>
            <w:r w:rsidRPr="00614E66">
              <w:rPr>
                <w:rFonts w:ascii="Times New Roman" w:hAnsi="Times New Roman" w:cs="Times New Roman"/>
              </w:rPr>
              <w:t>300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0B97D9E" w14:textId="77777777">
            <w:pPr>
              <w:rPr>
                <w:rFonts w:ascii="Times New Roman" w:hAnsi="Times New Roman" w:cs="Times New Roman"/>
              </w:rPr>
            </w:pPr>
            <w:r w:rsidRPr="00614E66">
              <w:rPr>
                <w:rFonts w:ascii="Times New Roman" w:hAnsi="Times New Roman" w:cs="Times New Roman"/>
              </w:rPr>
              <w:t>—</w:t>
            </w:r>
          </w:p>
        </w:tc>
      </w:tr>
      <w:tr w14:paraId="4C94780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C258552" w14:textId="77777777">
            <w:pPr>
              <w:rPr>
                <w:rFonts w:ascii="Times New Roman" w:hAnsi="Times New Roman" w:cs="Times New Roman"/>
              </w:rPr>
            </w:pPr>
            <w:r w:rsidRPr="00614E66">
              <w:rPr>
                <w:rFonts w:ascii="Times New Roman" w:hAnsi="Times New Roman" w:cs="Times New Roman"/>
              </w:rPr>
              <w:t>Isophorone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6785216" w14:textId="77777777">
            <w:pPr>
              <w:rPr>
                <w:rFonts w:ascii="Times New Roman" w:hAnsi="Times New Roman" w:cs="Times New Roman"/>
              </w:rPr>
            </w:pPr>
            <w:r w:rsidRPr="00614E66">
              <w:rPr>
                <w:rFonts w:ascii="Times New Roman" w:hAnsi="Times New Roman" w:cs="Times New Roman"/>
              </w:rPr>
              <w:t>78-59-1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0F1F1C8" w14:textId="77777777">
            <w:pPr>
              <w:rPr>
                <w:rFonts w:ascii="Times New Roman" w:hAnsi="Times New Roman" w:cs="Times New Roman"/>
              </w:rPr>
            </w:pPr>
            <w:r w:rsidRPr="00614E66">
              <w:rPr>
                <w:rFonts w:ascii="Times New Roman" w:hAnsi="Times New Roman" w:cs="Times New Roman"/>
              </w:rPr>
              <w:t>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CD54CB0" w14:textId="77777777">
            <w:pPr>
              <w:rPr>
                <w:rFonts w:ascii="Times New Roman" w:hAnsi="Times New Roman" w:cs="Times New Roman"/>
              </w:rPr>
            </w:pPr>
            <w:r w:rsidRPr="00614E66">
              <w:rPr>
                <w:rFonts w:ascii="Times New Roman" w:hAnsi="Times New Roman" w:cs="Times New Roman"/>
              </w:rPr>
              <w:t>140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DEBDD45" w14:textId="77777777">
            <w:pPr>
              <w:rPr>
                <w:rFonts w:ascii="Times New Roman" w:hAnsi="Times New Roman" w:cs="Times New Roman"/>
              </w:rPr>
            </w:pPr>
            <w:r w:rsidRPr="00614E66">
              <w:rPr>
                <w:rFonts w:ascii="Times New Roman" w:hAnsi="Times New Roman" w:cs="Times New Roman"/>
              </w:rPr>
              <w:t>—</w:t>
            </w:r>
          </w:p>
        </w:tc>
      </w:tr>
      <w:tr w14:paraId="79E0AC0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6CDAE2F" w14:textId="77777777">
            <w:pPr>
              <w:rPr>
                <w:rFonts w:ascii="Times New Roman" w:hAnsi="Times New Roman" w:cs="Times New Roman"/>
              </w:rPr>
            </w:pPr>
            <w:r w:rsidRPr="00614E66">
              <w:rPr>
                <w:rFonts w:ascii="Times New Roman" w:hAnsi="Times New Roman" w:cs="Times New Roman"/>
              </w:rPr>
              <w:t>Isopropyl acetate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BA034C3" w14:textId="77777777">
            <w:pPr>
              <w:rPr>
                <w:rFonts w:ascii="Times New Roman" w:hAnsi="Times New Roman" w:cs="Times New Roman"/>
              </w:rPr>
            </w:pPr>
            <w:r w:rsidRPr="00614E66">
              <w:rPr>
                <w:rFonts w:ascii="Times New Roman" w:hAnsi="Times New Roman" w:cs="Times New Roman"/>
              </w:rPr>
              <w:t>108-21-4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C150810" w14:textId="77777777">
            <w:pPr>
              <w:rPr>
                <w:rFonts w:ascii="Times New Roman" w:hAnsi="Times New Roman" w:cs="Times New Roman"/>
              </w:rPr>
            </w:pPr>
            <w:r w:rsidRPr="00614E66">
              <w:rPr>
                <w:rFonts w:ascii="Times New Roman" w:hAnsi="Times New Roman" w:cs="Times New Roman"/>
              </w:rPr>
              <w:t>250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DE324E1" w14:textId="77777777">
            <w:pPr>
              <w:rPr>
                <w:rFonts w:ascii="Times New Roman" w:hAnsi="Times New Roman" w:cs="Times New Roman"/>
              </w:rPr>
            </w:pPr>
            <w:r w:rsidRPr="00614E66">
              <w:rPr>
                <w:rFonts w:ascii="Times New Roman" w:hAnsi="Times New Roman" w:cs="Times New Roman"/>
              </w:rPr>
              <w:t>950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E0AA81F" w14:textId="77777777">
            <w:pPr>
              <w:rPr>
                <w:rFonts w:ascii="Times New Roman" w:hAnsi="Times New Roman" w:cs="Times New Roman"/>
              </w:rPr>
            </w:pPr>
            <w:r w:rsidRPr="00614E66">
              <w:rPr>
                <w:rFonts w:ascii="Times New Roman" w:hAnsi="Times New Roman" w:cs="Times New Roman"/>
              </w:rPr>
              <w:t>—</w:t>
            </w:r>
          </w:p>
        </w:tc>
      </w:tr>
      <w:tr w14:paraId="532B111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B34E25C" w14:textId="77777777">
            <w:pPr>
              <w:rPr>
                <w:rFonts w:ascii="Times New Roman" w:hAnsi="Times New Roman" w:cs="Times New Roman"/>
              </w:rPr>
            </w:pPr>
            <w:r w:rsidRPr="00614E66">
              <w:rPr>
                <w:rFonts w:ascii="Times New Roman" w:hAnsi="Times New Roman" w:cs="Times New Roman"/>
              </w:rPr>
              <w:t>Isopropyl alcohol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6DCBE75" w14:textId="77777777">
            <w:pPr>
              <w:rPr>
                <w:rFonts w:ascii="Times New Roman" w:hAnsi="Times New Roman" w:cs="Times New Roman"/>
              </w:rPr>
            </w:pPr>
            <w:r w:rsidRPr="00614E66">
              <w:rPr>
                <w:rFonts w:ascii="Times New Roman" w:hAnsi="Times New Roman" w:cs="Times New Roman"/>
              </w:rPr>
              <w:t>67-63-0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D8382F2" w14:textId="77777777">
            <w:pPr>
              <w:rPr>
                <w:rFonts w:ascii="Times New Roman" w:hAnsi="Times New Roman" w:cs="Times New Roman"/>
              </w:rPr>
            </w:pPr>
            <w:r w:rsidRPr="00614E66">
              <w:rPr>
                <w:rFonts w:ascii="Times New Roman" w:hAnsi="Times New Roman" w:cs="Times New Roman"/>
              </w:rPr>
              <w:t>400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9433BE2" w14:textId="77777777">
            <w:pPr>
              <w:rPr>
                <w:rFonts w:ascii="Times New Roman" w:hAnsi="Times New Roman" w:cs="Times New Roman"/>
              </w:rPr>
            </w:pPr>
            <w:r w:rsidRPr="00614E66">
              <w:rPr>
                <w:rFonts w:ascii="Times New Roman" w:hAnsi="Times New Roman" w:cs="Times New Roman"/>
              </w:rPr>
              <w:t>980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35D08E4" w14:textId="77777777">
            <w:pPr>
              <w:rPr>
                <w:rFonts w:ascii="Times New Roman" w:hAnsi="Times New Roman" w:cs="Times New Roman"/>
              </w:rPr>
            </w:pPr>
            <w:r w:rsidRPr="00614E66">
              <w:rPr>
                <w:rFonts w:ascii="Times New Roman" w:hAnsi="Times New Roman" w:cs="Times New Roman"/>
              </w:rPr>
              <w:t>—</w:t>
            </w:r>
          </w:p>
        </w:tc>
      </w:tr>
      <w:tr w14:paraId="55F122E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63B2F04" w14:textId="77777777">
            <w:pPr>
              <w:rPr>
                <w:rFonts w:ascii="Times New Roman" w:hAnsi="Times New Roman" w:cs="Times New Roman"/>
              </w:rPr>
            </w:pPr>
            <w:r w:rsidRPr="00614E66">
              <w:rPr>
                <w:rFonts w:ascii="Times New Roman" w:hAnsi="Times New Roman" w:cs="Times New Roman"/>
              </w:rPr>
              <w:t>Isopropylamine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78784DF" w14:textId="77777777">
            <w:pPr>
              <w:rPr>
                <w:rFonts w:ascii="Times New Roman" w:hAnsi="Times New Roman" w:cs="Times New Roman"/>
              </w:rPr>
            </w:pPr>
            <w:r w:rsidRPr="00614E66">
              <w:rPr>
                <w:rFonts w:ascii="Times New Roman" w:hAnsi="Times New Roman" w:cs="Times New Roman"/>
              </w:rPr>
              <w:t>75-31-0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5011F60"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71D80D6" w14:textId="77777777">
            <w:pPr>
              <w:rPr>
                <w:rFonts w:ascii="Times New Roman" w:hAnsi="Times New Roman" w:cs="Times New Roman"/>
              </w:rPr>
            </w:pPr>
            <w:r w:rsidRPr="00614E66">
              <w:rPr>
                <w:rFonts w:ascii="Times New Roman" w:hAnsi="Times New Roman" w:cs="Times New Roman"/>
              </w:rPr>
              <w:t>12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1E47F37" w14:textId="77777777">
            <w:pPr>
              <w:rPr>
                <w:rFonts w:ascii="Times New Roman" w:hAnsi="Times New Roman" w:cs="Times New Roman"/>
              </w:rPr>
            </w:pPr>
            <w:r w:rsidRPr="00614E66">
              <w:rPr>
                <w:rFonts w:ascii="Times New Roman" w:hAnsi="Times New Roman" w:cs="Times New Roman"/>
              </w:rPr>
              <w:t>—</w:t>
            </w:r>
          </w:p>
        </w:tc>
      </w:tr>
      <w:tr w14:paraId="06B15F6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ED56538" w14:textId="77777777">
            <w:pPr>
              <w:rPr>
                <w:rFonts w:ascii="Times New Roman" w:hAnsi="Times New Roman" w:cs="Times New Roman"/>
              </w:rPr>
            </w:pPr>
            <w:r w:rsidRPr="00614E66">
              <w:rPr>
                <w:rFonts w:ascii="Times New Roman" w:hAnsi="Times New Roman" w:cs="Times New Roman"/>
              </w:rPr>
              <w:t>Isopropyl ether</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B98D2A2" w14:textId="77777777">
            <w:pPr>
              <w:rPr>
                <w:rFonts w:ascii="Times New Roman" w:hAnsi="Times New Roman" w:cs="Times New Roman"/>
              </w:rPr>
            </w:pPr>
            <w:r w:rsidRPr="00614E66">
              <w:rPr>
                <w:rFonts w:ascii="Times New Roman" w:hAnsi="Times New Roman" w:cs="Times New Roman"/>
              </w:rPr>
              <w:t>108-20-3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0D58105" w14:textId="77777777">
            <w:pPr>
              <w:rPr>
                <w:rFonts w:ascii="Times New Roman" w:hAnsi="Times New Roman" w:cs="Times New Roman"/>
              </w:rPr>
            </w:pPr>
            <w:r w:rsidRPr="00614E66">
              <w:rPr>
                <w:rFonts w:ascii="Times New Roman" w:hAnsi="Times New Roman" w:cs="Times New Roman"/>
              </w:rPr>
              <w:t>500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9C37383" w14:textId="77777777">
            <w:pPr>
              <w:rPr>
                <w:rFonts w:ascii="Times New Roman" w:hAnsi="Times New Roman" w:cs="Times New Roman"/>
              </w:rPr>
            </w:pPr>
            <w:r w:rsidRPr="00614E66">
              <w:rPr>
                <w:rFonts w:ascii="Times New Roman" w:hAnsi="Times New Roman" w:cs="Times New Roman"/>
              </w:rPr>
              <w:t>2100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A332223" w14:textId="77777777">
            <w:pPr>
              <w:rPr>
                <w:rFonts w:ascii="Times New Roman" w:hAnsi="Times New Roman" w:cs="Times New Roman"/>
              </w:rPr>
            </w:pPr>
            <w:r w:rsidRPr="00614E66">
              <w:rPr>
                <w:rFonts w:ascii="Times New Roman" w:hAnsi="Times New Roman" w:cs="Times New Roman"/>
              </w:rPr>
              <w:t>—</w:t>
            </w:r>
          </w:p>
        </w:tc>
      </w:tr>
      <w:tr w14:paraId="1740709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DA4A45D" w14:textId="77777777">
            <w:pPr>
              <w:rPr>
                <w:rFonts w:ascii="Times New Roman" w:hAnsi="Times New Roman" w:cs="Times New Roman"/>
              </w:rPr>
            </w:pPr>
            <w:r w:rsidRPr="00614E66">
              <w:rPr>
                <w:rFonts w:ascii="Times New Roman" w:hAnsi="Times New Roman" w:cs="Times New Roman"/>
              </w:rPr>
              <w:t>Isopropyl glycidyl ether (IGE)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042705C" w14:textId="77777777">
            <w:pPr>
              <w:rPr>
                <w:rFonts w:ascii="Times New Roman" w:hAnsi="Times New Roman" w:cs="Times New Roman"/>
              </w:rPr>
            </w:pPr>
            <w:r w:rsidRPr="00614E66">
              <w:rPr>
                <w:rFonts w:ascii="Times New Roman" w:hAnsi="Times New Roman" w:cs="Times New Roman"/>
              </w:rPr>
              <w:t>4016-14-2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FDD3477" w14:textId="77777777">
            <w:pPr>
              <w:rPr>
                <w:rFonts w:ascii="Times New Roman" w:hAnsi="Times New Roman" w:cs="Times New Roman"/>
              </w:rPr>
            </w:pPr>
            <w:r w:rsidRPr="00614E66">
              <w:rPr>
                <w:rFonts w:ascii="Times New Roman" w:hAnsi="Times New Roman" w:cs="Times New Roman"/>
              </w:rPr>
              <w:t>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432982A" w14:textId="77777777">
            <w:pPr>
              <w:rPr>
                <w:rFonts w:ascii="Times New Roman" w:hAnsi="Times New Roman" w:cs="Times New Roman"/>
              </w:rPr>
            </w:pPr>
            <w:r w:rsidRPr="00614E66">
              <w:rPr>
                <w:rFonts w:ascii="Times New Roman" w:hAnsi="Times New Roman" w:cs="Times New Roman"/>
              </w:rPr>
              <w:t>240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404626A" w14:textId="77777777">
            <w:pPr>
              <w:rPr>
                <w:rFonts w:ascii="Times New Roman" w:hAnsi="Times New Roman" w:cs="Times New Roman"/>
              </w:rPr>
            </w:pPr>
            <w:r w:rsidRPr="00614E66">
              <w:rPr>
                <w:rFonts w:ascii="Times New Roman" w:hAnsi="Times New Roman" w:cs="Times New Roman"/>
              </w:rPr>
              <w:t>—</w:t>
            </w:r>
          </w:p>
        </w:tc>
      </w:tr>
      <w:tr w14:paraId="45DF7CF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E2B78BE" w14:textId="77777777">
            <w:pPr>
              <w:rPr>
                <w:rFonts w:ascii="Times New Roman" w:hAnsi="Times New Roman" w:cs="Times New Roman"/>
              </w:rPr>
            </w:pPr>
            <w:r w:rsidRPr="00614E66">
              <w:rPr>
                <w:rFonts w:ascii="Times New Roman" w:hAnsi="Times New Roman" w:cs="Times New Roman"/>
              </w:rPr>
              <w:t>Kaolin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4C3D37D" w14:textId="77777777">
            <w:pPr>
              <w:rPr>
                <w:rFonts w:ascii="Times New Roman" w:hAnsi="Times New Roman" w:cs="Times New Roman"/>
              </w:rPr>
            </w:pPr>
            <w:r w:rsidRPr="00614E66">
              <w:rPr>
                <w:rFonts w:ascii="Times New Roman" w:hAnsi="Times New Roman" w:cs="Times New Roman"/>
              </w:rPr>
              <w:t>1332-58-7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7951A4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E1F0F81"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8A2BAA7" w14:textId="77777777">
            <w:pPr>
              <w:rPr>
                <w:rFonts w:ascii="Times New Roman" w:hAnsi="Times New Roman" w:cs="Times New Roman"/>
              </w:rPr>
            </w:pPr>
          </w:p>
        </w:tc>
      </w:tr>
      <w:tr w14:paraId="7091ECB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29CB24CB"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14F57A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BE1E488"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408E07D"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3990643" w14:textId="77777777">
            <w:pPr>
              <w:rPr>
                <w:rFonts w:ascii="Times New Roman" w:hAnsi="Times New Roman" w:cs="Times New Roman"/>
              </w:rPr>
            </w:pPr>
            <w:r w:rsidRPr="00614E66">
              <w:rPr>
                <w:rFonts w:ascii="Times New Roman" w:hAnsi="Times New Roman" w:cs="Times New Roman"/>
              </w:rPr>
              <w:t>—</w:t>
            </w:r>
          </w:p>
        </w:tc>
      </w:tr>
      <w:tr w14:paraId="1B7C904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2933010C"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4BBF7D0"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A1EA0DB"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40DD789"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21284C8" w14:textId="77777777">
            <w:pPr>
              <w:rPr>
                <w:rFonts w:ascii="Times New Roman" w:hAnsi="Times New Roman" w:cs="Times New Roman"/>
              </w:rPr>
            </w:pPr>
            <w:r w:rsidRPr="00614E66">
              <w:rPr>
                <w:rFonts w:ascii="Times New Roman" w:hAnsi="Times New Roman" w:cs="Times New Roman"/>
              </w:rPr>
              <w:t>—</w:t>
            </w:r>
          </w:p>
        </w:tc>
      </w:tr>
      <w:tr w14:paraId="6C77711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4B6A572" w14:textId="77777777">
            <w:pPr>
              <w:rPr>
                <w:rFonts w:ascii="Times New Roman" w:hAnsi="Times New Roman" w:cs="Times New Roman"/>
              </w:rPr>
            </w:pPr>
            <w:r w:rsidRPr="00614E66">
              <w:rPr>
                <w:rFonts w:ascii="Times New Roman" w:hAnsi="Times New Roman" w:cs="Times New Roman"/>
              </w:rPr>
              <w:t>Ketene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DF5C7C1" w14:textId="77777777">
            <w:pPr>
              <w:rPr>
                <w:rFonts w:ascii="Times New Roman" w:hAnsi="Times New Roman" w:cs="Times New Roman"/>
              </w:rPr>
            </w:pPr>
            <w:r w:rsidRPr="00614E66">
              <w:rPr>
                <w:rFonts w:ascii="Times New Roman" w:hAnsi="Times New Roman" w:cs="Times New Roman"/>
              </w:rPr>
              <w:t>463-51-4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8FCF994" w14:textId="77777777">
            <w:pPr>
              <w:rPr>
                <w:rFonts w:ascii="Times New Roman" w:hAnsi="Times New Roman" w:cs="Times New Roman"/>
              </w:rPr>
            </w:pPr>
            <w:r w:rsidRPr="00614E66">
              <w:rPr>
                <w:rFonts w:ascii="Times New Roman" w:hAnsi="Times New Roman" w:cs="Times New Roman"/>
              </w:rPr>
              <w:t>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BFF5AAA" w14:textId="77777777">
            <w:pPr>
              <w:rPr>
                <w:rFonts w:ascii="Times New Roman" w:hAnsi="Times New Roman" w:cs="Times New Roman"/>
              </w:rPr>
            </w:pPr>
            <w:r w:rsidRPr="00614E66">
              <w:rPr>
                <w:rFonts w:ascii="Times New Roman" w:hAnsi="Times New Roman" w:cs="Times New Roman"/>
              </w:rPr>
              <w:t>0.9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E45F291" w14:textId="77777777">
            <w:pPr>
              <w:rPr>
                <w:rFonts w:ascii="Times New Roman" w:hAnsi="Times New Roman" w:cs="Times New Roman"/>
              </w:rPr>
            </w:pPr>
            <w:r w:rsidRPr="00614E66">
              <w:rPr>
                <w:rFonts w:ascii="Times New Roman" w:hAnsi="Times New Roman" w:cs="Times New Roman"/>
              </w:rPr>
              <w:t>—</w:t>
            </w:r>
          </w:p>
        </w:tc>
      </w:tr>
      <w:tr w14:paraId="3BFEFEB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D3AD6C6" w14:textId="77777777">
            <w:pPr>
              <w:rPr>
                <w:rFonts w:ascii="Times New Roman" w:hAnsi="Times New Roman" w:cs="Times New Roman"/>
              </w:rPr>
            </w:pPr>
            <w:r w:rsidRPr="00614E66">
              <w:rPr>
                <w:rFonts w:ascii="Times New Roman" w:hAnsi="Times New Roman" w:cs="Times New Roman"/>
              </w:rPr>
              <w:t>Lead, inorganic (as Pb); see </w:t>
            </w:r>
            <w:hyperlink r:id="rId181" w:history="1">
              <w:r w:rsidRPr="00614E66">
                <w:rPr>
                  <w:rStyle w:val="Hyperlink"/>
                  <w:rFonts w:ascii="Times New Roman" w:hAnsi="Times New Roman" w:cs="Times New Roman"/>
                </w:rPr>
                <w:t>§ 1915.1025</w:t>
              </w:r>
            </w:hyperlink>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54E4C2A" w14:textId="77777777">
            <w:pPr>
              <w:rPr>
                <w:rFonts w:ascii="Times New Roman" w:hAnsi="Times New Roman" w:cs="Times New Roman"/>
              </w:rPr>
            </w:pPr>
            <w:r w:rsidRPr="00614E66">
              <w:rPr>
                <w:rFonts w:ascii="Times New Roman" w:hAnsi="Times New Roman" w:cs="Times New Roman"/>
              </w:rPr>
              <w:t>7439-92-1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7CC9FC0"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019874F"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E688D3B" w14:textId="77777777">
            <w:pPr>
              <w:rPr>
                <w:rFonts w:ascii="Times New Roman" w:hAnsi="Times New Roman" w:cs="Times New Roman"/>
              </w:rPr>
            </w:pPr>
            <w:r w:rsidRPr="00614E66">
              <w:rPr>
                <w:rFonts w:ascii="Times New Roman" w:hAnsi="Times New Roman" w:cs="Times New Roman"/>
              </w:rPr>
              <w:t>—</w:t>
            </w:r>
          </w:p>
        </w:tc>
      </w:tr>
      <w:tr w14:paraId="6F0FCA0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07F1B95" w14:textId="77777777">
            <w:pPr>
              <w:rPr>
                <w:rFonts w:ascii="Times New Roman" w:hAnsi="Times New Roman" w:cs="Times New Roman"/>
              </w:rPr>
            </w:pPr>
            <w:r w:rsidRPr="00614E66">
              <w:rPr>
                <w:rFonts w:ascii="Times New Roman" w:hAnsi="Times New Roman" w:cs="Times New Roman"/>
              </w:rPr>
              <w:t>Limestone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7520030" w14:textId="77777777">
            <w:pPr>
              <w:rPr>
                <w:rFonts w:ascii="Times New Roman" w:hAnsi="Times New Roman" w:cs="Times New Roman"/>
              </w:rPr>
            </w:pPr>
            <w:r w:rsidRPr="00614E66">
              <w:rPr>
                <w:rFonts w:ascii="Times New Roman" w:hAnsi="Times New Roman" w:cs="Times New Roman"/>
              </w:rPr>
              <w:t>1317-65-3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FDE2234"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7D30CE5"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6A2652A" w14:textId="77777777">
            <w:pPr>
              <w:rPr>
                <w:rFonts w:ascii="Times New Roman" w:hAnsi="Times New Roman" w:cs="Times New Roman"/>
              </w:rPr>
            </w:pPr>
          </w:p>
        </w:tc>
      </w:tr>
      <w:tr w14:paraId="27E71F1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4BC68393"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9B2832F"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05F6150"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6251F98"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939C27E" w14:textId="77777777">
            <w:pPr>
              <w:rPr>
                <w:rFonts w:ascii="Times New Roman" w:hAnsi="Times New Roman" w:cs="Times New Roman"/>
              </w:rPr>
            </w:pPr>
            <w:r w:rsidRPr="00614E66">
              <w:rPr>
                <w:rFonts w:ascii="Times New Roman" w:hAnsi="Times New Roman" w:cs="Times New Roman"/>
              </w:rPr>
              <w:t>—</w:t>
            </w:r>
          </w:p>
        </w:tc>
      </w:tr>
      <w:tr w14:paraId="2C27A5D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689F60A2"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54B0D0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B40A2A2"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9AC04CF"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74138AA" w14:textId="77777777">
            <w:pPr>
              <w:rPr>
                <w:rFonts w:ascii="Times New Roman" w:hAnsi="Times New Roman" w:cs="Times New Roman"/>
              </w:rPr>
            </w:pPr>
            <w:r w:rsidRPr="00614E66">
              <w:rPr>
                <w:rFonts w:ascii="Times New Roman" w:hAnsi="Times New Roman" w:cs="Times New Roman"/>
              </w:rPr>
              <w:t>—</w:t>
            </w:r>
          </w:p>
        </w:tc>
      </w:tr>
      <w:tr w14:paraId="445E4E4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8118837" w14:textId="77777777">
            <w:pPr>
              <w:rPr>
                <w:rFonts w:ascii="Times New Roman" w:hAnsi="Times New Roman" w:cs="Times New Roman"/>
              </w:rPr>
            </w:pPr>
            <w:r w:rsidRPr="00614E66">
              <w:rPr>
                <w:rFonts w:ascii="Times New Roman" w:hAnsi="Times New Roman" w:cs="Times New Roman"/>
              </w:rPr>
              <w:t>Lindane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3A3636C" w14:textId="77777777">
            <w:pPr>
              <w:rPr>
                <w:rFonts w:ascii="Times New Roman" w:hAnsi="Times New Roman" w:cs="Times New Roman"/>
              </w:rPr>
            </w:pPr>
            <w:r w:rsidRPr="00614E66">
              <w:rPr>
                <w:rFonts w:ascii="Times New Roman" w:hAnsi="Times New Roman" w:cs="Times New Roman"/>
              </w:rPr>
              <w:t>58-89-9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E29FDFA"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C012E32" w14:textId="77777777">
            <w:pPr>
              <w:rPr>
                <w:rFonts w:ascii="Times New Roman" w:hAnsi="Times New Roman" w:cs="Times New Roman"/>
              </w:rPr>
            </w:pPr>
            <w:r w:rsidRPr="00614E66">
              <w:rPr>
                <w:rFonts w:ascii="Times New Roman" w:hAnsi="Times New Roman" w:cs="Times New Roman"/>
              </w:rPr>
              <w:t>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4560DDB" w14:textId="77777777">
            <w:pPr>
              <w:rPr>
                <w:rFonts w:ascii="Times New Roman" w:hAnsi="Times New Roman" w:cs="Times New Roman"/>
              </w:rPr>
            </w:pPr>
            <w:r w:rsidRPr="00614E66">
              <w:rPr>
                <w:rFonts w:ascii="Times New Roman" w:hAnsi="Times New Roman" w:cs="Times New Roman"/>
              </w:rPr>
              <w:t>X</w:t>
            </w:r>
          </w:p>
        </w:tc>
      </w:tr>
      <w:tr w14:paraId="2D4AE90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0EE74E0" w14:textId="77777777">
            <w:pPr>
              <w:rPr>
                <w:rFonts w:ascii="Times New Roman" w:hAnsi="Times New Roman" w:cs="Times New Roman"/>
              </w:rPr>
            </w:pPr>
            <w:r w:rsidRPr="00614E66">
              <w:rPr>
                <w:rFonts w:ascii="Times New Roman" w:hAnsi="Times New Roman" w:cs="Times New Roman"/>
              </w:rPr>
              <w:t>Lithium hydride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706A938" w14:textId="77777777">
            <w:pPr>
              <w:rPr>
                <w:rFonts w:ascii="Times New Roman" w:hAnsi="Times New Roman" w:cs="Times New Roman"/>
              </w:rPr>
            </w:pPr>
            <w:r w:rsidRPr="00614E66">
              <w:rPr>
                <w:rFonts w:ascii="Times New Roman" w:hAnsi="Times New Roman" w:cs="Times New Roman"/>
              </w:rPr>
              <w:t>7580-67-8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59675EE"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836E1DD" w14:textId="77777777">
            <w:pPr>
              <w:rPr>
                <w:rFonts w:ascii="Times New Roman" w:hAnsi="Times New Roman" w:cs="Times New Roman"/>
              </w:rPr>
            </w:pPr>
            <w:r w:rsidRPr="00614E66">
              <w:rPr>
                <w:rFonts w:ascii="Times New Roman" w:hAnsi="Times New Roman" w:cs="Times New Roman"/>
              </w:rPr>
              <w:t>0.025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C8389D2" w14:textId="77777777">
            <w:pPr>
              <w:rPr>
                <w:rFonts w:ascii="Times New Roman" w:hAnsi="Times New Roman" w:cs="Times New Roman"/>
              </w:rPr>
            </w:pPr>
            <w:r w:rsidRPr="00614E66">
              <w:rPr>
                <w:rFonts w:ascii="Times New Roman" w:hAnsi="Times New Roman" w:cs="Times New Roman"/>
              </w:rPr>
              <w:t>—</w:t>
            </w:r>
          </w:p>
        </w:tc>
      </w:tr>
      <w:tr w14:paraId="3C3E7B8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DDB4E32" w14:textId="77777777">
            <w:pPr>
              <w:rPr>
                <w:rFonts w:ascii="Times New Roman" w:hAnsi="Times New Roman" w:cs="Times New Roman"/>
              </w:rPr>
            </w:pPr>
            <w:r w:rsidRPr="00614E66">
              <w:rPr>
                <w:rFonts w:ascii="Times New Roman" w:hAnsi="Times New Roman" w:cs="Times New Roman"/>
              </w:rPr>
              <w:t>L.P.G. (Liquefied petroleum gas)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153B007" w14:textId="77777777">
            <w:pPr>
              <w:rPr>
                <w:rFonts w:ascii="Times New Roman" w:hAnsi="Times New Roman" w:cs="Times New Roman"/>
              </w:rPr>
            </w:pPr>
            <w:r w:rsidRPr="00614E66">
              <w:rPr>
                <w:rFonts w:ascii="Times New Roman" w:hAnsi="Times New Roman" w:cs="Times New Roman"/>
              </w:rPr>
              <w:t>68476-85-7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294CA8C" w14:textId="77777777">
            <w:pPr>
              <w:rPr>
                <w:rFonts w:ascii="Times New Roman" w:hAnsi="Times New Roman" w:cs="Times New Roman"/>
              </w:rPr>
            </w:pPr>
            <w:r w:rsidRPr="00614E66">
              <w:rPr>
                <w:rFonts w:ascii="Times New Roman" w:hAnsi="Times New Roman" w:cs="Times New Roman"/>
              </w:rPr>
              <w:t>1000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12B13B4" w14:textId="77777777">
            <w:pPr>
              <w:rPr>
                <w:rFonts w:ascii="Times New Roman" w:hAnsi="Times New Roman" w:cs="Times New Roman"/>
              </w:rPr>
            </w:pPr>
            <w:r w:rsidRPr="00614E66">
              <w:rPr>
                <w:rFonts w:ascii="Times New Roman" w:hAnsi="Times New Roman" w:cs="Times New Roman"/>
              </w:rPr>
              <w:t>1800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C9FDF19" w14:textId="77777777">
            <w:pPr>
              <w:rPr>
                <w:rFonts w:ascii="Times New Roman" w:hAnsi="Times New Roman" w:cs="Times New Roman"/>
              </w:rPr>
            </w:pPr>
          </w:p>
        </w:tc>
      </w:tr>
      <w:tr w14:paraId="4B3A9F7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416B646" w14:textId="77777777">
            <w:pPr>
              <w:rPr>
                <w:rFonts w:ascii="Times New Roman" w:hAnsi="Times New Roman" w:cs="Times New Roman"/>
              </w:rPr>
            </w:pPr>
            <w:r w:rsidRPr="00614E66">
              <w:rPr>
                <w:rFonts w:ascii="Times New Roman" w:hAnsi="Times New Roman" w:cs="Times New Roman"/>
              </w:rPr>
              <w:t>Magnesite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65B8468" w14:textId="77777777">
            <w:pPr>
              <w:rPr>
                <w:rFonts w:ascii="Times New Roman" w:hAnsi="Times New Roman" w:cs="Times New Roman"/>
              </w:rPr>
            </w:pPr>
            <w:r w:rsidRPr="00614E66">
              <w:rPr>
                <w:rFonts w:ascii="Times New Roman" w:hAnsi="Times New Roman" w:cs="Times New Roman"/>
              </w:rPr>
              <w:t>546-93-0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FF34F9D"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4421EF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7AAB6FB" w14:textId="77777777">
            <w:pPr>
              <w:rPr>
                <w:rFonts w:ascii="Times New Roman" w:hAnsi="Times New Roman" w:cs="Times New Roman"/>
              </w:rPr>
            </w:pPr>
          </w:p>
        </w:tc>
      </w:tr>
      <w:tr w14:paraId="26088B0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230366E1"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48E7B63"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92060E6"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A3252E2"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7A2A7B5" w14:textId="77777777">
            <w:pPr>
              <w:rPr>
                <w:rFonts w:ascii="Times New Roman" w:hAnsi="Times New Roman" w:cs="Times New Roman"/>
              </w:rPr>
            </w:pPr>
            <w:r w:rsidRPr="00614E66">
              <w:rPr>
                <w:rFonts w:ascii="Times New Roman" w:hAnsi="Times New Roman" w:cs="Times New Roman"/>
              </w:rPr>
              <w:t>—</w:t>
            </w:r>
          </w:p>
        </w:tc>
      </w:tr>
      <w:tr w14:paraId="0701107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30CAF8FE"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5BEF380"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9905D6D"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25CF609"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357B67F" w14:textId="77777777">
            <w:pPr>
              <w:rPr>
                <w:rFonts w:ascii="Times New Roman" w:hAnsi="Times New Roman" w:cs="Times New Roman"/>
              </w:rPr>
            </w:pPr>
            <w:r w:rsidRPr="00614E66">
              <w:rPr>
                <w:rFonts w:ascii="Times New Roman" w:hAnsi="Times New Roman" w:cs="Times New Roman"/>
              </w:rPr>
              <w:t>—</w:t>
            </w:r>
          </w:p>
        </w:tc>
      </w:tr>
      <w:tr w14:paraId="6E048C8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EE14F1D" w14:textId="77777777">
            <w:pPr>
              <w:rPr>
                <w:rFonts w:ascii="Times New Roman" w:hAnsi="Times New Roman" w:cs="Times New Roman"/>
              </w:rPr>
            </w:pPr>
            <w:r w:rsidRPr="00614E66">
              <w:rPr>
                <w:rFonts w:ascii="Times New Roman" w:hAnsi="Times New Roman" w:cs="Times New Roman"/>
              </w:rPr>
              <w:t>Magnesium oxide fume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4A4F9FB" w14:textId="77777777">
            <w:pPr>
              <w:rPr>
                <w:rFonts w:ascii="Times New Roman" w:hAnsi="Times New Roman" w:cs="Times New Roman"/>
              </w:rPr>
            </w:pPr>
            <w:r w:rsidRPr="00614E66">
              <w:rPr>
                <w:rFonts w:ascii="Times New Roman" w:hAnsi="Times New Roman" w:cs="Times New Roman"/>
              </w:rPr>
              <w:t>1309-48-4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816E1FC"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0E8452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9B2DE3C" w14:textId="77777777">
            <w:pPr>
              <w:rPr>
                <w:rFonts w:ascii="Times New Roman" w:hAnsi="Times New Roman" w:cs="Times New Roman"/>
              </w:rPr>
            </w:pPr>
          </w:p>
        </w:tc>
      </w:tr>
      <w:tr w14:paraId="6DC8F34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3F90AE27" w14:textId="77777777">
            <w:pPr>
              <w:rPr>
                <w:rFonts w:ascii="Times New Roman" w:hAnsi="Times New Roman" w:cs="Times New Roman"/>
              </w:rPr>
            </w:pPr>
            <w:r w:rsidRPr="00614E66">
              <w:rPr>
                <w:rFonts w:ascii="Times New Roman" w:hAnsi="Times New Roman" w:cs="Times New Roman"/>
              </w:rPr>
              <w:t>Total particulate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C75D92C"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0194001"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3B94A18"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65C4B7F" w14:textId="77777777">
            <w:pPr>
              <w:rPr>
                <w:rFonts w:ascii="Times New Roman" w:hAnsi="Times New Roman" w:cs="Times New Roman"/>
              </w:rPr>
            </w:pPr>
            <w:r w:rsidRPr="00614E66">
              <w:rPr>
                <w:rFonts w:ascii="Times New Roman" w:hAnsi="Times New Roman" w:cs="Times New Roman"/>
              </w:rPr>
              <w:t>—</w:t>
            </w:r>
          </w:p>
        </w:tc>
      </w:tr>
      <w:tr w14:paraId="61B2827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1297761" w14:textId="77777777">
            <w:pPr>
              <w:rPr>
                <w:rFonts w:ascii="Times New Roman" w:hAnsi="Times New Roman" w:cs="Times New Roman"/>
              </w:rPr>
            </w:pPr>
            <w:r w:rsidRPr="00614E66">
              <w:rPr>
                <w:rFonts w:ascii="Times New Roman" w:hAnsi="Times New Roman" w:cs="Times New Roman"/>
              </w:rPr>
              <w:t>Malathion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ED5B1DC" w14:textId="77777777">
            <w:pPr>
              <w:rPr>
                <w:rFonts w:ascii="Times New Roman" w:hAnsi="Times New Roman" w:cs="Times New Roman"/>
              </w:rPr>
            </w:pPr>
            <w:r w:rsidRPr="00614E66">
              <w:rPr>
                <w:rFonts w:ascii="Times New Roman" w:hAnsi="Times New Roman" w:cs="Times New Roman"/>
              </w:rPr>
              <w:t>121-75-5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71514CC"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ECBA1B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507A786" w14:textId="77777777">
            <w:pPr>
              <w:rPr>
                <w:rFonts w:ascii="Times New Roman" w:hAnsi="Times New Roman" w:cs="Times New Roman"/>
              </w:rPr>
            </w:pPr>
          </w:p>
        </w:tc>
      </w:tr>
      <w:tr w14:paraId="7C21E6A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1842FCD3"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CE9E0F9"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368A4C0"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08509A1"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ACF41F2" w14:textId="77777777">
            <w:pPr>
              <w:rPr>
                <w:rFonts w:ascii="Times New Roman" w:hAnsi="Times New Roman" w:cs="Times New Roman"/>
              </w:rPr>
            </w:pPr>
            <w:r w:rsidRPr="00614E66">
              <w:rPr>
                <w:rFonts w:ascii="Times New Roman" w:hAnsi="Times New Roman" w:cs="Times New Roman"/>
              </w:rPr>
              <w:t>X</w:t>
            </w:r>
          </w:p>
        </w:tc>
      </w:tr>
      <w:tr w14:paraId="11A70A0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B9AC413" w14:textId="77777777">
            <w:pPr>
              <w:rPr>
                <w:rFonts w:ascii="Times New Roman" w:hAnsi="Times New Roman" w:cs="Times New Roman"/>
              </w:rPr>
            </w:pPr>
            <w:r w:rsidRPr="00614E66">
              <w:rPr>
                <w:rFonts w:ascii="Times New Roman" w:hAnsi="Times New Roman" w:cs="Times New Roman"/>
              </w:rPr>
              <w:t>Maleic anhydride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B60EF49" w14:textId="77777777">
            <w:pPr>
              <w:rPr>
                <w:rFonts w:ascii="Times New Roman" w:hAnsi="Times New Roman" w:cs="Times New Roman"/>
              </w:rPr>
            </w:pPr>
            <w:r w:rsidRPr="00614E66">
              <w:rPr>
                <w:rFonts w:ascii="Times New Roman" w:hAnsi="Times New Roman" w:cs="Times New Roman"/>
              </w:rPr>
              <w:t>108-31-6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0C889F5" w14:textId="77777777">
            <w:pPr>
              <w:rPr>
                <w:rFonts w:ascii="Times New Roman" w:hAnsi="Times New Roman" w:cs="Times New Roman"/>
              </w:rPr>
            </w:pPr>
            <w:r w:rsidRPr="00614E66">
              <w:rPr>
                <w:rFonts w:ascii="Times New Roman" w:hAnsi="Times New Roman" w:cs="Times New Roman"/>
              </w:rPr>
              <w:t>0.25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861259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1EBE46D" w14:textId="77777777">
            <w:pPr>
              <w:rPr>
                <w:rFonts w:ascii="Times New Roman" w:hAnsi="Times New Roman" w:cs="Times New Roman"/>
              </w:rPr>
            </w:pPr>
          </w:p>
        </w:tc>
      </w:tr>
      <w:tr w14:paraId="703F6BC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038A5FA" w14:textId="77777777">
            <w:pPr>
              <w:rPr>
                <w:rFonts w:ascii="Times New Roman" w:hAnsi="Times New Roman" w:cs="Times New Roman"/>
              </w:rPr>
            </w:pPr>
            <w:r w:rsidRPr="00614E66">
              <w:rPr>
                <w:rFonts w:ascii="Times New Roman" w:hAnsi="Times New Roman" w:cs="Times New Roman"/>
              </w:rPr>
              <w:t>Manganese compounds (as Mn)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8445631" w14:textId="77777777">
            <w:pPr>
              <w:rPr>
                <w:rFonts w:ascii="Times New Roman" w:hAnsi="Times New Roman" w:cs="Times New Roman"/>
              </w:rPr>
            </w:pPr>
            <w:r w:rsidRPr="00614E66">
              <w:rPr>
                <w:rFonts w:ascii="Times New Roman" w:hAnsi="Times New Roman" w:cs="Times New Roman"/>
              </w:rPr>
              <w:t>7439-96-5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0AB5EA1"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95A359C" w14:textId="77777777">
            <w:pPr>
              <w:rPr>
                <w:rFonts w:ascii="Times New Roman" w:hAnsi="Times New Roman" w:cs="Times New Roman"/>
              </w:rPr>
            </w:pPr>
            <w:r w:rsidRPr="00614E66">
              <w:rPr>
                <w:rFonts w:ascii="Times New Roman" w:hAnsi="Times New Roman" w:cs="Times New Roman"/>
              </w:rPr>
              <w:t>(C)5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4C76376" w14:textId="77777777">
            <w:pPr>
              <w:rPr>
                <w:rFonts w:ascii="Times New Roman" w:hAnsi="Times New Roman" w:cs="Times New Roman"/>
              </w:rPr>
            </w:pPr>
            <w:r w:rsidRPr="00614E66">
              <w:rPr>
                <w:rFonts w:ascii="Times New Roman" w:hAnsi="Times New Roman" w:cs="Times New Roman"/>
              </w:rPr>
              <w:t>—</w:t>
            </w:r>
          </w:p>
        </w:tc>
      </w:tr>
      <w:tr w14:paraId="6B45C7B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C1676D3" w14:textId="77777777">
            <w:pPr>
              <w:rPr>
                <w:rFonts w:ascii="Times New Roman" w:hAnsi="Times New Roman" w:cs="Times New Roman"/>
              </w:rPr>
            </w:pPr>
            <w:r w:rsidRPr="00614E66">
              <w:rPr>
                <w:rFonts w:ascii="Times New Roman" w:hAnsi="Times New Roman" w:cs="Times New Roman"/>
              </w:rPr>
              <w:t>Manganese fume (as Mn)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4D96C13" w14:textId="77777777">
            <w:pPr>
              <w:rPr>
                <w:rFonts w:ascii="Times New Roman" w:hAnsi="Times New Roman" w:cs="Times New Roman"/>
              </w:rPr>
            </w:pPr>
            <w:r w:rsidRPr="00614E66">
              <w:rPr>
                <w:rFonts w:ascii="Times New Roman" w:hAnsi="Times New Roman" w:cs="Times New Roman"/>
              </w:rPr>
              <w:t>7439-96-5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413CC32"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68D9C51" w14:textId="77777777">
            <w:pPr>
              <w:rPr>
                <w:rFonts w:ascii="Times New Roman" w:hAnsi="Times New Roman" w:cs="Times New Roman"/>
              </w:rPr>
            </w:pPr>
            <w:r w:rsidRPr="00614E66">
              <w:rPr>
                <w:rFonts w:ascii="Times New Roman" w:hAnsi="Times New Roman" w:cs="Times New Roman"/>
              </w:rPr>
              <w:t>(C)5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1B29688" w14:textId="77777777">
            <w:pPr>
              <w:rPr>
                <w:rFonts w:ascii="Times New Roman" w:hAnsi="Times New Roman" w:cs="Times New Roman"/>
              </w:rPr>
            </w:pPr>
            <w:r w:rsidRPr="00614E66">
              <w:rPr>
                <w:rFonts w:ascii="Times New Roman" w:hAnsi="Times New Roman" w:cs="Times New Roman"/>
              </w:rPr>
              <w:t>—</w:t>
            </w:r>
          </w:p>
        </w:tc>
      </w:tr>
      <w:tr w14:paraId="127254C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F0B3E99" w14:textId="77777777">
            <w:pPr>
              <w:rPr>
                <w:rFonts w:ascii="Times New Roman" w:hAnsi="Times New Roman" w:cs="Times New Roman"/>
              </w:rPr>
            </w:pPr>
            <w:r w:rsidRPr="00614E66">
              <w:rPr>
                <w:rFonts w:ascii="Times New Roman" w:hAnsi="Times New Roman" w:cs="Times New Roman"/>
              </w:rPr>
              <w:t>Marble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D6D5750" w14:textId="77777777">
            <w:pPr>
              <w:rPr>
                <w:rFonts w:ascii="Times New Roman" w:hAnsi="Times New Roman" w:cs="Times New Roman"/>
              </w:rPr>
            </w:pPr>
            <w:r w:rsidRPr="00614E66">
              <w:rPr>
                <w:rFonts w:ascii="Times New Roman" w:hAnsi="Times New Roman" w:cs="Times New Roman"/>
              </w:rPr>
              <w:t>1317-65-3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6BB68EA"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EB48C1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F6FE35D" w14:textId="77777777">
            <w:pPr>
              <w:rPr>
                <w:rFonts w:ascii="Times New Roman" w:hAnsi="Times New Roman" w:cs="Times New Roman"/>
              </w:rPr>
            </w:pPr>
          </w:p>
        </w:tc>
      </w:tr>
      <w:tr w14:paraId="356B416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472B4902"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29CAF1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FF5C545"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29DBF96"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8CB96F6" w14:textId="77777777">
            <w:pPr>
              <w:rPr>
                <w:rFonts w:ascii="Times New Roman" w:hAnsi="Times New Roman" w:cs="Times New Roman"/>
              </w:rPr>
            </w:pPr>
            <w:r w:rsidRPr="00614E66">
              <w:rPr>
                <w:rFonts w:ascii="Times New Roman" w:hAnsi="Times New Roman" w:cs="Times New Roman"/>
              </w:rPr>
              <w:t>—</w:t>
            </w:r>
          </w:p>
        </w:tc>
      </w:tr>
      <w:tr w14:paraId="584E22C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6EB9A5EC"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31F38D5"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FD42503"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89CB191"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E54DA79" w14:textId="77777777">
            <w:pPr>
              <w:rPr>
                <w:rFonts w:ascii="Times New Roman" w:hAnsi="Times New Roman" w:cs="Times New Roman"/>
              </w:rPr>
            </w:pPr>
            <w:r w:rsidRPr="00614E66">
              <w:rPr>
                <w:rFonts w:ascii="Times New Roman" w:hAnsi="Times New Roman" w:cs="Times New Roman"/>
              </w:rPr>
              <w:t>—</w:t>
            </w:r>
          </w:p>
        </w:tc>
      </w:tr>
      <w:tr w14:paraId="7EBCEA7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8992FCB" w14:textId="77777777">
            <w:pPr>
              <w:rPr>
                <w:rFonts w:ascii="Times New Roman" w:hAnsi="Times New Roman" w:cs="Times New Roman"/>
              </w:rPr>
            </w:pPr>
            <w:r w:rsidRPr="00614E66">
              <w:rPr>
                <w:rFonts w:ascii="Times New Roman" w:hAnsi="Times New Roman" w:cs="Times New Roman"/>
              </w:rPr>
              <w:t xml:space="preserve">Mercury (aryl and </w:t>
            </w:r>
            <w:r w:rsidRPr="00614E66">
              <w:rPr>
                <w:rFonts w:ascii="Times New Roman" w:hAnsi="Times New Roman" w:cs="Times New Roman"/>
              </w:rPr>
              <w:t>inorganic)(</w:t>
            </w:r>
            <w:r w:rsidRPr="00614E66">
              <w:rPr>
                <w:rFonts w:ascii="Times New Roman" w:hAnsi="Times New Roman" w:cs="Times New Roman"/>
              </w:rPr>
              <w:t>as Hg)</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7CB501E" w14:textId="77777777">
            <w:pPr>
              <w:rPr>
                <w:rFonts w:ascii="Times New Roman" w:hAnsi="Times New Roman" w:cs="Times New Roman"/>
              </w:rPr>
            </w:pPr>
            <w:r w:rsidRPr="00614E66">
              <w:rPr>
                <w:rFonts w:ascii="Times New Roman" w:hAnsi="Times New Roman" w:cs="Times New Roman"/>
              </w:rPr>
              <w:t>7439-97-6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DCD72C8"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DB91B01" w14:textId="77777777">
            <w:pPr>
              <w:rPr>
                <w:rFonts w:ascii="Times New Roman" w:hAnsi="Times New Roman" w:cs="Times New Roman"/>
              </w:rPr>
            </w:pPr>
            <w:r w:rsidRPr="00614E66">
              <w:rPr>
                <w:rFonts w:ascii="Times New Roman" w:hAnsi="Times New Roman" w:cs="Times New Roman"/>
              </w:rPr>
              <w:t>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14DBF9E" w14:textId="77777777">
            <w:pPr>
              <w:rPr>
                <w:rFonts w:ascii="Times New Roman" w:hAnsi="Times New Roman" w:cs="Times New Roman"/>
              </w:rPr>
            </w:pPr>
            <w:r w:rsidRPr="00614E66">
              <w:rPr>
                <w:rFonts w:ascii="Times New Roman" w:hAnsi="Times New Roman" w:cs="Times New Roman"/>
              </w:rPr>
              <w:t>X</w:t>
            </w:r>
          </w:p>
        </w:tc>
      </w:tr>
      <w:tr w14:paraId="5027900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07B9772" w14:textId="77777777">
            <w:pPr>
              <w:rPr>
                <w:rFonts w:ascii="Times New Roman" w:hAnsi="Times New Roman" w:cs="Times New Roman"/>
              </w:rPr>
            </w:pPr>
            <w:r w:rsidRPr="00614E66">
              <w:rPr>
                <w:rFonts w:ascii="Times New Roman" w:hAnsi="Times New Roman" w:cs="Times New Roman"/>
              </w:rPr>
              <w:t>Mercury (</w:t>
            </w:r>
            <w:r w:rsidRPr="00614E66">
              <w:rPr>
                <w:rFonts w:ascii="Times New Roman" w:hAnsi="Times New Roman" w:cs="Times New Roman"/>
              </w:rPr>
              <w:t>organo</w:t>
            </w:r>
            <w:r w:rsidRPr="00614E66">
              <w:rPr>
                <w:rFonts w:ascii="Times New Roman" w:hAnsi="Times New Roman" w:cs="Times New Roman"/>
              </w:rPr>
              <w:t>) alkyl compounds (as Hg)</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06DBD85" w14:textId="77777777">
            <w:pPr>
              <w:rPr>
                <w:rFonts w:ascii="Times New Roman" w:hAnsi="Times New Roman" w:cs="Times New Roman"/>
              </w:rPr>
            </w:pPr>
            <w:r w:rsidRPr="00614E66">
              <w:rPr>
                <w:rFonts w:ascii="Times New Roman" w:hAnsi="Times New Roman" w:cs="Times New Roman"/>
              </w:rPr>
              <w:t>7439-97-6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D0C4745"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B17057F" w14:textId="77777777">
            <w:pPr>
              <w:rPr>
                <w:rFonts w:ascii="Times New Roman" w:hAnsi="Times New Roman" w:cs="Times New Roman"/>
              </w:rPr>
            </w:pPr>
            <w:r w:rsidRPr="00614E66">
              <w:rPr>
                <w:rFonts w:ascii="Times New Roman" w:hAnsi="Times New Roman" w:cs="Times New Roman"/>
              </w:rPr>
              <w:t>0.01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D3AB465" w14:textId="77777777">
            <w:pPr>
              <w:rPr>
                <w:rFonts w:ascii="Times New Roman" w:hAnsi="Times New Roman" w:cs="Times New Roman"/>
              </w:rPr>
            </w:pPr>
            <w:r w:rsidRPr="00614E66">
              <w:rPr>
                <w:rFonts w:ascii="Times New Roman" w:hAnsi="Times New Roman" w:cs="Times New Roman"/>
              </w:rPr>
              <w:t>X</w:t>
            </w:r>
          </w:p>
        </w:tc>
      </w:tr>
      <w:tr w14:paraId="1E8C1A7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8CD812A" w14:textId="77777777">
            <w:pPr>
              <w:rPr>
                <w:rFonts w:ascii="Times New Roman" w:hAnsi="Times New Roman" w:cs="Times New Roman"/>
              </w:rPr>
            </w:pPr>
            <w:r w:rsidRPr="00614E66">
              <w:rPr>
                <w:rFonts w:ascii="Times New Roman" w:hAnsi="Times New Roman" w:cs="Times New Roman"/>
              </w:rPr>
              <w:t>Mercury (vapor) (as Hg)</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EE0DE35" w14:textId="77777777">
            <w:pPr>
              <w:rPr>
                <w:rFonts w:ascii="Times New Roman" w:hAnsi="Times New Roman" w:cs="Times New Roman"/>
              </w:rPr>
            </w:pPr>
            <w:r w:rsidRPr="00614E66">
              <w:rPr>
                <w:rFonts w:ascii="Times New Roman" w:hAnsi="Times New Roman" w:cs="Times New Roman"/>
              </w:rPr>
              <w:t>7439-97-6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3B968B4"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AF285DF" w14:textId="77777777">
            <w:pPr>
              <w:rPr>
                <w:rFonts w:ascii="Times New Roman" w:hAnsi="Times New Roman" w:cs="Times New Roman"/>
              </w:rPr>
            </w:pPr>
            <w:r w:rsidRPr="00614E66">
              <w:rPr>
                <w:rFonts w:ascii="Times New Roman" w:hAnsi="Times New Roman" w:cs="Times New Roman"/>
              </w:rPr>
              <w:t>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506BCF6" w14:textId="77777777">
            <w:pPr>
              <w:rPr>
                <w:rFonts w:ascii="Times New Roman" w:hAnsi="Times New Roman" w:cs="Times New Roman"/>
              </w:rPr>
            </w:pPr>
            <w:r w:rsidRPr="00614E66">
              <w:rPr>
                <w:rFonts w:ascii="Times New Roman" w:hAnsi="Times New Roman" w:cs="Times New Roman"/>
              </w:rPr>
              <w:t>X</w:t>
            </w:r>
          </w:p>
        </w:tc>
      </w:tr>
      <w:tr w14:paraId="242A5B3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FDEF1E8" w14:textId="77777777">
            <w:pPr>
              <w:rPr>
                <w:rFonts w:ascii="Times New Roman" w:hAnsi="Times New Roman" w:cs="Times New Roman"/>
              </w:rPr>
            </w:pPr>
            <w:r w:rsidRPr="00614E66">
              <w:rPr>
                <w:rFonts w:ascii="Times New Roman" w:hAnsi="Times New Roman" w:cs="Times New Roman"/>
              </w:rPr>
              <w:t>Mesityl oxide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6F34C77" w14:textId="77777777">
            <w:pPr>
              <w:rPr>
                <w:rFonts w:ascii="Times New Roman" w:hAnsi="Times New Roman" w:cs="Times New Roman"/>
              </w:rPr>
            </w:pPr>
            <w:r w:rsidRPr="00614E66">
              <w:rPr>
                <w:rFonts w:ascii="Times New Roman" w:hAnsi="Times New Roman" w:cs="Times New Roman"/>
              </w:rPr>
              <w:t>141-79-7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EC93C62" w14:textId="77777777">
            <w:pPr>
              <w:rPr>
                <w:rFonts w:ascii="Times New Roman" w:hAnsi="Times New Roman" w:cs="Times New Roman"/>
              </w:rPr>
            </w:pPr>
            <w:r w:rsidRPr="00614E66">
              <w:rPr>
                <w:rFonts w:ascii="Times New Roman" w:hAnsi="Times New Roman" w:cs="Times New Roman"/>
              </w:rPr>
              <w:t>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91E5C8E" w14:textId="77777777">
            <w:pPr>
              <w:rPr>
                <w:rFonts w:ascii="Times New Roman" w:hAnsi="Times New Roman" w:cs="Times New Roman"/>
              </w:rPr>
            </w:pPr>
            <w:r w:rsidRPr="00614E66">
              <w:rPr>
                <w:rFonts w:ascii="Times New Roman" w:hAnsi="Times New Roman" w:cs="Times New Roman"/>
              </w:rPr>
              <w:t>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CD1B570" w14:textId="77777777">
            <w:pPr>
              <w:rPr>
                <w:rFonts w:ascii="Times New Roman" w:hAnsi="Times New Roman" w:cs="Times New Roman"/>
              </w:rPr>
            </w:pPr>
            <w:r w:rsidRPr="00614E66">
              <w:rPr>
                <w:rFonts w:ascii="Times New Roman" w:hAnsi="Times New Roman" w:cs="Times New Roman"/>
              </w:rPr>
              <w:t>—</w:t>
            </w:r>
          </w:p>
        </w:tc>
      </w:tr>
      <w:tr w14:paraId="0FF81F4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7F9F213" w14:textId="77777777">
            <w:pPr>
              <w:rPr>
                <w:rFonts w:ascii="Times New Roman" w:hAnsi="Times New Roman" w:cs="Times New Roman"/>
              </w:rPr>
            </w:pPr>
            <w:r w:rsidRPr="00614E66">
              <w:rPr>
                <w:rFonts w:ascii="Times New Roman" w:hAnsi="Times New Roman" w:cs="Times New Roman"/>
              </w:rPr>
              <w:t>Methane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AC87302" w14:textId="77777777">
            <w:pPr>
              <w:rPr>
                <w:rFonts w:ascii="Times New Roman" w:hAnsi="Times New Roman" w:cs="Times New Roman"/>
              </w:rPr>
            </w:pPr>
            <w:r w:rsidRPr="00614E66">
              <w:rPr>
                <w:rFonts w:ascii="Times New Roman" w:hAnsi="Times New Roman" w:cs="Times New Roman"/>
              </w:rPr>
              <w:t>74-82-8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6F0DEBC" w14:textId="77777777">
            <w:pPr>
              <w:rPr>
                <w:rFonts w:ascii="Times New Roman" w:hAnsi="Times New Roman" w:cs="Times New Roman"/>
              </w:rPr>
            </w:pPr>
            <w:r w:rsidRPr="00614E66">
              <w:rPr>
                <w:rFonts w:ascii="Times New Roman" w:hAnsi="Times New Roman" w:cs="Times New Roman"/>
              </w:rPr>
              <w: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19D7EF5"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21C3A60" w14:textId="77777777">
            <w:pPr>
              <w:rPr>
                <w:rFonts w:ascii="Times New Roman" w:hAnsi="Times New Roman" w:cs="Times New Roman"/>
              </w:rPr>
            </w:pPr>
          </w:p>
        </w:tc>
      </w:tr>
      <w:tr w14:paraId="50B06C7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CD50605" w14:textId="77777777">
            <w:pPr>
              <w:rPr>
                <w:rFonts w:ascii="Times New Roman" w:hAnsi="Times New Roman" w:cs="Times New Roman"/>
              </w:rPr>
            </w:pPr>
            <w:r w:rsidRPr="00614E66">
              <w:rPr>
                <w:rFonts w:ascii="Times New Roman" w:hAnsi="Times New Roman" w:cs="Times New Roman"/>
              </w:rPr>
              <w:t>Methanethiol; see Methyl mercaptan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354B7C5"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41AE51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6D4A6F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715F6F8" w14:textId="77777777">
            <w:pPr>
              <w:rPr>
                <w:rFonts w:ascii="Times New Roman" w:hAnsi="Times New Roman" w:cs="Times New Roman"/>
              </w:rPr>
            </w:pPr>
          </w:p>
        </w:tc>
      </w:tr>
      <w:tr w14:paraId="7C379E5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B3F2D44" w14:textId="77777777">
            <w:pPr>
              <w:rPr>
                <w:rFonts w:ascii="Times New Roman" w:hAnsi="Times New Roman" w:cs="Times New Roman"/>
              </w:rPr>
            </w:pPr>
            <w:r w:rsidRPr="00614E66">
              <w:rPr>
                <w:rFonts w:ascii="Times New Roman" w:hAnsi="Times New Roman" w:cs="Times New Roman"/>
              </w:rPr>
              <w:t>Methoxychlor</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1B8371C" w14:textId="77777777">
            <w:pPr>
              <w:rPr>
                <w:rFonts w:ascii="Times New Roman" w:hAnsi="Times New Roman" w:cs="Times New Roman"/>
              </w:rPr>
            </w:pPr>
            <w:r w:rsidRPr="00614E66">
              <w:rPr>
                <w:rFonts w:ascii="Times New Roman" w:hAnsi="Times New Roman" w:cs="Times New Roman"/>
              </w:rPr>
              <w:t>72-43-5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32709D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BB20AD9"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856FD13" w14:textId="77777777">
            <w:pPr>
              <w:rPr>
                <w:rFonts w:ascii="Times New Roman" w:hAnsi="Times New Roman" w:cs="Times New Roman"/>
              </w:rPr>
            </w:pPr>
          </w:p>
        </w:tc>
      </w:tr>
      <w:tr w14:paraId="2B450AC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7CC3352A"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7DB954D"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DFB8D5A"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66AA27D"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3E88BB9" w14:textId="77777777">
            <w:pPr>
              <w:rPr>
                <w:rFonts w:ascii="Times New Roman" w:hAnsi="Times New Roman" w:cs="Times New Roman"/>
              </w:rPr>
            </w:pPr>
            <w:r w:rsidRPr="00614E66">
              <w:rPr>
                <w:rFonts w:ascii="Times New Roman" w:hAnsi="Times New Roman" w:cs="Times New Roman"/>
              </w:rPr>
              <w:t>—</w:t>
            </w:r>
          </w:p>
        </w:tc>
      </w:tr>
      <w:tr w14:paraId="519ABC6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2BB5494" w14:textId="77777777">
            <w:pPr>
              <w:rPr>
                <w:rFonts w:ascii="Times New Roman" w:hAnsi="Times New Roman" w:cs="Times New Roman"/>
              </w:rPr>
            </w:pPr>
            <w:r w:rsidRPr="00614E66">
              <w:rPr>
                <w:rFonts w:ascii="Times New Roman" w:hAnsi="Times New Roman" w:cs="Times New Roman"/>
              </w:rPr>
              <w:t xml:space="preserve">2-Methoxyethanol (Methyl </w:t>
            </w:r>
            <w:r w:rsidRPr="00614E66">
              <w:rPr>
                <w:rFonts w:ascii="Times New Roman" w:hAnsi="Times New Roman" w:cs="Times New Roman"/>
              </w:rPr>
              <w:t>cellosolve</w:t>
            </w: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7A874E7" w14:textId="77777777">
            <w:pPr>
              <w:rPr>
                <w:rFonts w:ascii="Times New Roman" w:hAnsi="Times New Roman" w:cs="Times New Roman"/>
              </w:rPr>
            </w:pPr>
            <w:r w:rsidRPr="00614E66">
              <w:rPr>
                <w:rFonts w:ascii="Times New Roman" w:hAnsi="Times New Roman" w:cs="Times New Roman"/>
              </w:rPr>
              <w:t>109-86-4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499922A" w14:textId="77777777">
            <w:pPr>
              <w:rPr>
                <w:rFonts w:ascii="Times New Roman" w:hAnsi="Times New Roman" w:cs="Times New Roman"/>
              </w:rPr>
            </w:pPr>
            <w:r w:rsidRPr="00614E66">
              <w:rPr>
                <w:rFonts w:ascii="Times New Roman" w:hAnsi="Times New Roman" w:cs="Times New Roman"/>
              </w:rPr>
              <w:t>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28943B4" w14:textId="77777777">
            <w:pPr>
              <w:rPr>
                <w:rFonts w:ascii="Times New Roman" w:hAnsi="Times New Roman" w:cs="Times New Roman"/>
              </w:rPr>
            </w:pPr>
            <w:r w:rsidRPr="00614E66">
              <w:rPr>
                <w:rFonts w:ascii="Times New Roman" w:hAnsi="Times New Roman" w:cs="Times New Roman"/>
              </w:rPr>
              <w:t>80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6F72031" w14:textId="77777777">
            <w:pPr>
              <w:rPr>
                <w:rFonts w:ascii="Times New Roman" w:hAnsi="Times New Roman" w:cs="Times New Roman"/>
              </w:rPr>
            </w:pPr>
            <w:r w:rsidRPr="00614E66">
              <w:rPr>
                <w:rFonts w:ascii="Times New Roman" w:hAnsi="Times New Roman" w:cs="Times New Roman"/>
              </w:rPr>
              <w:t>X</w:t>
            </w:r>
          </w:p>
        </w:tc>
      </w:tr>
      <w:tr w14:paraId="788A558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83BD6DA" w14:textId="77777777">
            <w:pPr>
              <w:rPr>
                <w:rFonts w:ascii="Times New Roman" w:hAnsi="Times New Roman" w:cs="Times New Roman"/>
              </w:rPr>
            </w:pPr>
            <w:r w:rsidRPr="00614E66">
              <w:rPr>
                <w:rFonts w:ascii="Times New Roman" w:hAnsi="Times New Roman" w:cs="Times New Roman"/>
              </w:rPr>
              <w:t xml:space="preserve">2-Methoxyethyl acetate (Methyl </w:t>
            </w:r>
            <w:r w:rsidRPr="00614E66">
              <w:rPr>
                <w:rFonts w:ascii="Times New Roman" w:hAnsi="Times New Roman" w:cs="Times New Roman"/>
              </w:rPr>
              <w:t>cellosolve</w:t>
            </w:r>
            <w:r w:rsidRPr="00614E66">
              <w:rPr>
                <w:rFonts w:ascii="Times New Roman" w:hAnsi="Times New Roman" w:cs="Times New Roman"/>
              </w:rPr>
              <w:t xml:space="preserve"> acetate)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AAE2B94" w14:textId="77777777">
            <w:pPr>
              <w:rPr>
                <w:rFonts w:ascii="Times New Roman" w:hAnsi="Times New Roman" w:cs="Times New Roman"/>
              </w:rPr>
            </w:pPr>
            <w:r w:rsidRPr="00614E66">
              <w:rPr>
                <w:rFonts w:ascii="Times New Roman" w:hAnsi="Times New Roman" w:cs="Times New Roman"/>
              </w:rPr>
              <w:t>110-49-6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6CACA6C" w14:textId="77777777">
            <w:pPr>
              <w:rPr>
                <w:rFonts w:ascii="Times New Roman" w:hAnsi="Times New Roman" w:cs="Times New Roman"/>
              </w:rPr>
            </w:pPr>
            <w:r w:rsidRPr="00614E66">
              <w:rPr>
                <w:rFonts w:ascii="Times New Roman" w:hAnsi="Times New Roman" w:cs="Times New Roman"/>
              </w:rPr>
              <w:t>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CC45C2A" w14:textId="77777777">
            <w:pPr>
              <w:rPr>
                <w:rFonts w:ascii="Times New Roman" w:hAnsi="Times New Roman" w:cs="Times New Roman"/>
              </w:rPr>
            </w:pPr>
            <w:r w:rsidRPr="00614E66">
              <w:rPr>
                <w:rFonts w:ascii="Times New Roman" w:hAnsi="Times New Roman" w:cs="Times New Roman"/>
              </w:rPr>
              <w:t>120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4108350" w14:textId="77777777">
            <w:pPr>
              <w:rPr>
                <w:rFonts w:ascii="Times New Roman" w:hAnsi="Times New Roman" w:cs="Times New Roman"/>
              </w:rPr>
            </w:pPr>
            <w:r w:rsidRPr="00614E66">
              <w:rPr>
                <w:rFonts w:ascii="Times New Roman" w:hAnsi="Times New Roman" w:cs="Times New Roman"/>
              </w:rPr>
              <w:t>X</w:t>
            </w:r>
          </w:p>
        </w:tc>
      </w:tr>
      <w:tr w14:paraId="603BA92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E00D29E" w14:textId="77777777">
            <w:pPr>
              <w:rPr>
                <w:rFonts w:ascii="Times New Roman" w:hAnsi="Times New Roman" w:cs="Times New Roman"/>
              </w:rPr>
            </w:pPr>
            <w:r w:rsidRPr="00614E66">
              <w:rPr>
                <w:rFonts w:ascii="Times New Roman" w:hAnsi="Times New Roman" w:cs="Times New Roman"/>
              </w:rPr>
              <w:t>Methyl acetate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09CF3DB" w14:textId="77777777">
            <w:pPr>
              <w:rPr>
                <w:rFonts w:ascii="Times New Roman" w:hAnsi="Times New Roman" w:cs="Times New Roman"/>
              </w:rPr>
            </w:pPr>
            <w:r w:rsidRPr="00614E66">
              <w:rPr>
                <w:rFonts w:ascii="Times New Roman" w:hAnsi="Times New Roman" w:cs="Times New Roman"/>
              </w:rPr>
              <w:t>79-20-9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043E729" w14:textId="77777777">
            <w:pPr>
              <w:rPr>
                <w:rFonts w:ascii="Times New Roman" w:hAnsi="Times New Roman" w:cs="Times New Roman"/>
              </w:rPr>
            </w:pPr>
            <w:r w:rsidRPr="00614E66">
              <w:rPr>
                <w:rFonts w:ascii="Times New Roman" w:hAnsi="Times New Roman" w:cs="Times New Roman"/>
              </w:rPr>
              <w:t>200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807D821" w14:textId="77777777">
            <w:pPr>
              <w:rPr>
                <w:rFonts w:ascii="Times New Roman" w:hAnsi="Times New Roman" w:cs="Times New Roman"/>
              </w:rPr>
            </w:pPr>
            <w:r w:rsidRPr="00614E66">
              <w:rPr>
                <w:rFonts w:ascii="Times New Roman" w:hAnsi="Times New Roman" w:cs="Times New Roman"/>
              </w:rPr>
              <w:t>610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FFB215B" w14:textId="77777777">
            <w:pPr>
              <w:rPr>
                <w:rFonts w:ascii="Times New Roman" w:hAnsi="Times New Roman" w:cs="Times New Roman"/>
              </w:rPr>
            </w:pPr>
            <w:r w:rsidRPr="00614E66">
              <w:rPr>
                <w:rFonts w:ascii="Times New Roman" w:hAnsi="Times New Roman" w:cs="Times New Roman"/>
              </w:rPr>
              <w:t>—</w:t>
            </w:r>
          </w:p>
        </w:tc>
      </w:tr>
      <w:tr w14:paraId="78BB572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BD60CC5" w14:textId="77777777">
            <w:pPr>
              <w:rPr>
                <w:rFonts w:ascii="Times New Roman" w:hAnsi="Times New Roman" w:cs="Times New Roman"/>
              </w:rPr>
            </w:pPr>
            <w:r w:rsidRPr="00614E66">
              <w:rPr>
                <w:rFonts w:ascii="Times New Roman" w:hAnsi="Times New Roman" w:cs="Times New Roman"/>
              </w:rPr>
              <w:t>Methyl acetylene (Propyne)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DB4D137" w14:textId="77777777">
            <w:pPr>
              <w:rPr>
                <w:rFonts w:ascii="Times New Roman" w:hAnsi="Times New Roman" w:cs="Times New Roman"/>
              </w:rPr>
            </w:pPr>
            <w:r w:rsidRPr="00614E66">
              <w:rPr>
                <w:rFonts w:ascii="Times New Roman" w:hAnsi="Times New Roman" w:cs="Times New Roman"/>
              </w:rPr>
              <w:t>74-99-7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CCAD0F7" w14:textId="77777777">
            <w:pPr>
              <w:rPr>
                <w:rFonts w:ascii="Times New Roman" w:hAnsi="Times New Roman" w:cs="Times New Roman"/>
              </w:rPr>
            </w:pPr>
            <w:r w:rsidRPr="00614E66">
              <w:rPr>
                <w:rFonts w:ascii="Times New Roman" w:hAnsi="Times New Roman" w:cs="Times New Roman"/>
              </w:rPr>
              <w:t>1000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BBF9774" w14:textId="77777777">
            <w:pPr>
              <w:rPr>
                <w:rFonts w:ascii="Times New Roman" w:hAnsi="Times New Roman" w:cs="Times New Roman"/>
              </w:rPr>
            </w:pPr>
            <w:r w:rsidRPr="00614E66">
              <w:rPr>
                <w:rFonts w:ascii="Times New Roman" w:hAnsi="Times New Roman" w:cs="Times New Roman"/>
              </w:rPr>
              <w:t>1650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0222391" w14:textId="77777777">
            <w:pPr>
              <w:rPr>
                <w:rFonts w:ascii="Times New Roman" w:hAnsi="Times New Roman" w:cs="Times New Roman"/>
              </w:rPr>
            </w:pPr>
            <w:r w:rsidRPr="00614E66">
              <w:rPr>
                <w:rFonts w:ascii="Times New Roman" w:hAnsi="Times New Roman" w:cs="Times New Roman"/>
              </w:rPr>
              <w:t>—</w:t>
            </w:r>
          </w:p>
        </w:tc>
      </w:tr>
      <w:tr w14:paraId="1B40B75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60A6494" w14:textId="77777777">
            <w:pPr>
              <w:rPr>
                <w:rFonts w:ascii="Times New Roman" w:hAnsi="Times New Roman" w:cs="Times New Roman"/>
              </w:rPr>
            </w:pPr>
            <w:r w:rsidRPr="00614E66">
              <w:rPr>
                <w:rFonts w:ascii="Times New Roman" w:hAnsi="Times New Roman" w:cs="Times New Roman"/>
              </w:rPr>
              <w:t>Methyl acetylene-</w:t>
            </w:r>
            <w:r w:rsidRPr="00614E66">
              <w:rPr>
                <w:rFonts w:ascii="Times New Roman" w:hAnsi="Times New Roman" w:cs="Times New Roman"/>
              </w:rPr>
              <w:t>propadiene</w:t>
            </w:r>
            <w:r w:rsidRPr="00614E66">
              <w:rPr>
                <w:rFonts w:ascii="Times New Roman" w:hAnsi="Times New Roman" w:cs="Times New Roman"/>
              </w:rPr>
              <w:t xml:space="preserve"> mixture (MAPP)</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7C168A5"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1D8447A" w14:textId="77777777">
            <w:pPr>
              <w:rPr>
                <w:rFonts w:ascii="Times New Roman" w:hAnsi="Times New Roman" w:cs="Times New Roman"/>
              </w:rPr>
            </w:pPr>
            <w:r w:rsidRPr="00614E66">
              <w:rPr>
                <w:rFonts w:ascii="Times New Roman" w:hAnsi="Times New Roman" w:cs="Times New Roman"/>
              </w:rPr>
              <w:t>1000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0C7E18D" w14:textId="77777777">
            <w:pPr>
              <w:rPr>
                <w:rFonts w:ascii="Times New Roman" w:hAnsi="Times New Roman" w:cs="Times New Roman"/>
              </w:rPr>
            </w:pPr>
            <w:r w:rsidRPr="00614E66">
              <w:rPr>
                <w:rFonts w:ascii="Times New Roman" w:hAnsi="Times New Roman" w:cs="Times New Roman"/>
              </w:rPr>
              <w:t>1800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F24A0FB" w14:textId="77777777">
            <w:pPr>
              <w:rPr>
                <w:rFonts w:ascii="Times New Roman" w:hAnsi="Times New Roman" w:cs="Times New Roman"/>
              </w:rPr>
            </w:pPr>
            <w:r w:rsidRPr="00614E66">
              <w:rPr>
                <w:rFonts w:ascii="Times New Roman" w:hAnsi="Times New Roman" w:cs="Times New Roman"/>
              </w:rPr>
              <w:t>—</w:t>
            </w:r>
          </w:p>
        </w:tc>
      </w:tr>
      <w:tr w14:paraId="45E42A7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CC57B1D" w14:textId="77777777">
            <w:pPr>
              <w:rPr>
                <w:rFonts w:ascii="Times New Roman" w:hAnsi="Times New Roman" w:cs="Times New Roman"/>
              </w:rPr>
            </w:pPr>
            <w:r w:rsidRPr="00614E66">
              <w:rPr>
                <w:rFonts w:ascii="Times New Roman" w:hAnsi="Times New Roman" w:cs="Times New Roman"/>
              </w:rPr>
              <w:t>Methyl acrylate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F10D576" w14:textId="77777777">
            <w:pPr>
              <w:rPr>
                <w:rFonts w:ascii="Times New Roman" w:hAnsi="Times New Roman" w:cs="Times New Roman"/>
              </w:rPr>
            </w:pPr>
            <w:r w:rsidRPr="00614E66">
              <w:rPr>
                <w:rFonts w:ascii="Times New Roman" w:hAnsi="Times New Roman" w:cs="Times New Roman"/>
              </w:rPr>
              <w:t>96-33-3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3D9E61D" w14:textId="77777777">
            <w:pPr>
              <w:rPr>
                <w:rFonts w:ascii="Times New Roman" w:hAnsi="Times New Roman" w:cs="Times New Roman"/>
              </w:rPr>
            </w:pPr>
            <w:r w:rsidRPr="00614E66">
              <w:rPr>
                <w:rFonts w:ascii="Times New Roman" w:hAnsi="Times New Roman" w:cs="Times New Roman"/>
              </w:rPr>
              <w:t>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95D9CA1" w14:textId="77777777">
            <w:pPr>
              <w:rPr>
                <w:rFonts w:ascii="Times New Roman" w:hAnsi="Times New Roman" w:cs="Times New Roman"/>
              </w:rPr>
            </w:pPr>
            <w:r w:rsidRPr="00614E66">
              <w:rPr>
                <w:rFonts w:ascii="Times New Roman" w:hAnsi="Times New Roman" w:cs="Times New Roman"/>
              </w:rPr>
              <w:t>35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74ED23D" w14:textId="77777777">
            <w:pPr>
              <w:rPr>
                <w:rFonts w:ascii="Times New Roman" w:hAnsi="Times New Roman" w:cs="Times New Roman"/>
              </w:rPr>
            </w:pPr>
            <w:r w:rsidRPr="00614E66">
              <w:rPr>
                <w:rFonts w:ascii="Times New Roman" w:hAnsi="Times New Roman" w:cs="Times New Roman"/>
              </w:rPr>
              <w:t>X</w:t>
            </w:r>
          </w:p>
        </w:tc>
      </w:tr>
      <w:tr w14:paraId="73AE536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D3E6CA0" w14:textId="77777777">
            <w:pPr>
              <w:rPr>
                <w:rFonts w:ascii="Times New Roman" w:hAnsi="Times New Roman" w:cs="Times New Roman"/>
              </w:rPr>
            </w:pPr>
            <w:r w:rsidRPr="00614E66">
              <w:rPr>
                <w:rFonts w:ascii="Times New Roman" w:hAnsi="Times New Roman" w:cs="Times New Roman"/>
              </w:rPr>
              <w:t>Methylal (</w:t>
            </w:r>
            <w:r w:rsidRPr="00614E66">
              <w:rPr>
                <w:rFonts w:ascii="Times New Roman" w:hAnsi="Times New Roman" w:cs="Times New Roman"/>
              </w:rPr>
              <w:t>Dimethoxy-methane</w:t>
            </w: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EDA1BF4" w14:textId="77777777">
            <w:pPr>
              <w:rPr>
                <w:rFonts w:ascii="Times New Roman" w:hAnsi="Times New Roman" w:cs="Times New Roman"/>
              </w:rPr>
            </w:pPr>
            <w:r w:rsidRPr="00614E66">
              <w:rPr>
                <w:rFonts w:ascii="Times New Roman" w:hAnsi="Times New Roman" w:cs="Times New Roman"/>
              </w:rPr>
              <w:t>109-87-5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06F33B6" w14:textId="77777777">
            <w:pPr>
              <w:rPr>
                <w:rFonts w:ascii="Times New Roman" w:hAnsi="Times New Roman" w:cs="Times New Roman"/>
              </w:rPr>
            </w:pPr>
            <w:r w:rsidRPr="00614E66">
              <w:rPr>
                <w:rFonts w:ascii="Times New Roman" w:hAnsi="Times New Roman" w:cs="Times New Roman"/>
              </w:rPr>
              <w:t>1000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51F9F50" w14:textId="77777777">
            <w:pPr>
              <w:rPr>
                <w:rFonts w:ascii="Times New Roman" w:hAnsi="Times New Roman" w:cs="Times New Roman"/>
              </w:rPr>
            </w:pPr>
            <w:r w:rsidRPr="00614E66">
              <w:rPr>
                <w:rFonts w:ascii="Times New Roman" w:hAnsi="Times New Roman" w:cs="Times New Roman"/>
              </w:rPr>
              <w:t>3100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92FA3DE" w14:textId="77777777">
            <w:pPr>
              <w:rPr>
                <w:rFonts w:ascii="Times New Roman" w:hAnsi="Times New Roman" w:cs="Times New Roman"/>
              </w:rPr>
            </w:pPr>
            <w:r w:rsidRPr="00614E66">
              <w:rPr>
                <w:rFonts w:ascii="Times New Roman" w:hAnsi="Times New Roman" w:cs="Times New Roman"/>
              </w:rPr>
              <w:t>—</w:t>
            </w:r>
          </w:p>
        </w:tc>
      </w:tr>
      <w:tr w14:paraId="6AE3B72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1C1F1B5" w14:textId="77777777">
            <w:pPr>
              <w:rPr>
                <w:rFonts w:ascii="Times New Roman" w:hAnsi="Times New Roman" w:cs="Times New Roman"/>
              </w:rPr>
            </w:pPr>
            <w:r w:rsidRPr="00614E66">
              <w:rPr>
                <w:rFonts w:ascii="Times New Roman" w:hAnsi="Times New Roman" w:cs="Times New Roman"/>
              </w:rPr>
              <w:t>Methyl alcohol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862603C" w14:textId="77777777">
            <w:pPr>
              <w:rPr>
                <w:rFonts w:ascii="Times New Roman" w:hAnsi="Times New Roman" w:cs="Times New Roman"/>
              </w:rPr>
            </w:pPr>
            <w:r w:rsidRPr="00614E66">
              <w:rPr>
                <w:rFonts w:ascii="Times New Roman" w:hAnsi="Times New Roman" w:cs="Times New Roman"/>
              </w:rPr>
              <w:t>67-56-1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112891C" w14:textId="77777777">
            <w:pPr>
              <w:rPr>
                <w:rFonts w:ascii="Times New Roman" w:hAnsi="Times New Roman" w:cs="Times New Roman"/>
              </w:rPr>
            </w:pPr>
            <w:r w:rsidRPr="00614E66">
              <w:rPr>
                <w:rFonts w:ascii="Times New Roman" w:hAnsi="Times New Roman" w:cs="Times New Roman"/>
              </w:rPr>
              <w:t>200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F22C130" w14:textId="77777777">
            <w:pPr>
              <w:rPr>
                <w:rFonts w:ascii="Times New Roman" w:hAnsi="Times New Roman" w:cs="Times New Roman"/>
              </w:rPr>
            </w:pPr>
            <w:r w:rsidRPr="00614E66">
              <w:rPr>
                <w:rFonts w:ascii="Times New Roman" w:hAnsi="Times New Roman" w:cs="Times New Roman"/>
              </w:rPr>
              <w:t>260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35A5109" w14:textId="77777777">
            <w:pPr>
              <w:rPr>
                <w:rFonts w:ascii="Times New Roman" w:hAnsi="Times New Roman" w:cs="Times New Roman"/>
              </w:rPr>
            </w:pPr>
            <w:r w:rsidRPr="00614E66">
              <w:rPr>
                <w:rFonts w:ascii="Times New Roman" w:hAnsi="Times New Roman" w:cs="Times New Roman"/>
              </w:rPr>
              <w:t>—</w:t>
            </w:r>
          </w:p>
        </w:tc>
      </w:tr>
      <w:tr w14:paraId="4D3E687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CF77C16" w14:textId="77777777">
            <w:pPr>
              <w:rPr>
                <w:rFonts w:ascii="Times New Roman" w:hAnsi="Times New Roman" w:cs="Times New Roman"/>
              </w:rPr>
            </w:pPr>
            <w:r w:rsidRPr="00614E66">
              <w:rPr>
                <w:rFonts w:ascii="Times New Roman" w:hAnsi="Times New Roman" w:cs="Times New Roman"/>
              </w:rPr>
              <w:t>Methylamine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D603520" w14:textId="77777777">
            <w:pPr>
              <w:rPr>
                <w:rFonts w:ascii="Times New Roman" w:hAnsi="Times New Roman" w:cs="Times New Roman"/>
              </w:rPr>
            </w:pPr>
            <w:r w:rsidRPr="00614E66">
              <w:rPr>
                <w:rFonts w:ascii="Times New Roman" w:hAnsi="Times New Roman" w:cs="Times New Roman"/>
              </w:rPr>
              <w:t>74-89-5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EE3045C" w14:textId="77777777">
            <w:pPr>
              <w:rPr>
                <w:rFonts w:ascii="Times New Roman" w:hAnsi="Times New Roman" w:cs="Times New Roman"/>
              </w:rPr>
            </w:pPr>
            <w:r w:rsidRPr="00614E66">
              <w:rPr>
                <w:rFonts w:ascii="Times New Roman" w:hAnsi="Times New Roman" w:cs="Times New Roman"/>
              </w:rPr>
              <w:t>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62B2174" w14:textId="77777777">
            <w:pPr>
              <w:rPr>
                <w:rFonts w:ascii="Times New Roman" w:hAnsi="Times New Roman" w:cs="Times New Roman"/>
              </w:rPr>
            </w:pPr>
            <w:r w:rsidRPr="00614E66">
              <w:rPr>
                <w:rFonts w:ascii="Times New Roman" w:hAnsi="Times New Roman" w:cs="Times New Roman"/>
              </w:rPr>
              <w:t>12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FAF2580" w14:textId="77777777">
            <w:pPr>
              <w:rPr>
                <w:rFonts w:ascii="Times New Roman" w:hAnsi="Times New Roman" w:cs="Times New Roman"/>
              </w:rPr>
            </w:pPr>
            <w:r w:rsidRPr="00614E66">
              <w:rPr>
                <w:rFonts w:ascii="Times New Roman" w:hAnsi="Times New Roman" w:cs="Times New Roman"/>
              </w:rPr>
              <w:t>—</w:t>
            </w:r>
          </w:p>
        </w:tc>
      </w:tr>
      <w:tr w14:paraId="2A79AF1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E3B0D60" w14:textId="77777777">
            <w:pPr>
              <w:rPr>
                <w:rFonts w:ascii="Times New Roman" w:hAnsi="Times New Roman" w:cs="Times New Roman"/>
              </w:rPr>
            </w:pPr>
            <w:r w:rsidRPr="00614E66">
              <w:rPr>
                <w:rFonts w:ascii="Times New Roman" w:hAnsi="Times New Roman" w:cs="Times New Roman"/>
              </w:rPr>
              <w:t>Methyl amyl alcohol; see Methyl isobutyl carbinol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A7CFBC8"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7D414AD"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E2A15B3"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F8F609A" w14:textId="77777777">
            <w:pPr>
              <w:rPr>
                <w:rFonts w:ascii="Times New Roman" w:hAnsi="Times New Roman" w:cs="Times New Roman"/>
              </w:rPr>
            </w:pPr>
          </w:p>
        </w:tc>
      </w:tr>
      <w:tr w14:paraId="1BA9855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93DDEB8" w14:textId="77777777">
            <w:pPr>
              <w:rPr>
                <w:rFonts w:ascii="Times New Roman" w:hAnsi="Times New Roman" w:cs="Times New Roman"/>
              </w:rPr>
            </w:pPr>
            <w:r w:rsidRPr="00614E66">
              <w:rPr>
                <w:rFonts w:ascii="Times New Roman" w:hAnsi="Times New Roman" w:cs="Times New Roman"/>
              </w:rPr>
              <w:t>Methyl n-amyl ketone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595ED84" w14:textId="77777777">
            <w:pPr>
              <w:rPr>
                <w:rFonts w:ascii="Times New Roman" w:hAnsi="Times New Roman" w:cs="Times New Roman"/>
              </w:rPr>
            </w:pPr>
            <w:r w:rsidRPr="00614E66">
              <w:rPr>
                <w:rFonts w:ascii="Times New Roman" w:hAnsi="Times New Roman" w:cs="Times New Roman"/>
              </w:rPr>
              <w:t>110-43-0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3C5D565" w14:textId="77777777">
            <w:pPr>
              <w:rPr>
                <w:rFonts w:ascii="Times New Roman" w:hAnsi="Times New Roman" w:cs="Times New Roman"/>
              </w:rPr>
            </w:pPr>
            <w:r w:rsidRPr="00614E66">
              <w:rPr>
                <w:rFonts w:ascii="Times New Roman" w:hAnsi="Times New Roman" w:cs="Times New Roman"/>
              </w:rPr>
              <w:t>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79841A9" w14:textId="77777777">
            <w:pPr>
              <w:rPr>
                <w:rFonts w:ascii="Times New Roman" w:hAnsi="Times New Roman" w:cs="Times New Roman"/>
              </w:rPr>
            </w:pPr>
            <w:r w:rsidRPr="00614E66">
              <w:rPr>
                <w:rFonts w:ascii="Times New Roman" w:hAnsi="Times New Roman" w:cs="Times New Roman"/>
              </w:rPr>
              <w:t>465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71BAC31" w14:textId="77777777">
            <w:pPr>
              <w:rPr>
                <w:rFonts w:ascii="Times New Roman" w:hAnsi="Times New Roman" w:cs="Times New Roman"/>
              </w:rPr>
            </w:pPr>
            <w:r w:rsidRPr="00614E66">
              <w:rPr>
                <w:rFonts w:ascii="Times New Roman" w:hAnsi="Times New Roman" w:cs="Times New Roman"/>
              </w:rPr>
              <w:t>—</w:t>
            </w:r>
          </w:p>
        </w:tc>
      </w:tr>
      <w:tr w14:paraId="79126A2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16CC3D4" w14:textId="77777777">
            <w:pPr>
              <w:rPr>
                <w:rFonts w:ascii="Times New Roman" w:hAnsi="Times New Roman" w:cs="Times New Roman"/>
              </w:rPr>
            </w:pPr>
            <w:r w:rsidRPr="00614E66">
              <w:rPr>
                <w:rFonts w:ascii="Times New Roman" w:hAnsi="Times New Roman" w:cs="Times New Roman"/>
              </w:rPr>
              <w:t>Methyl bromide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4A16D76" w14:textId="77777777">
            <w:pPr>
              <w:rPr>
                <w:rFonts w:ascii="Times New Roman" w:hAnsi="Times New Roman" w:cs="Times New Roman"/>
              </w:rPr>
            </w:pPr>
            <w:r w:rsidRPr="00614E66">
              <w:rPr>
                <w:rFonts w:ascii="Times New Roman" w:hAnsi="Times New Roman" w:cs="Times New Roman"/>
              </w:rPr>
              <w:t>74-83-9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FF132B7" w14:textId="77777777">
            <w:pPr>
              <w:rPr>
                <w:rFonts w:ascii="Times New Roman" w:hAnsi="Times New Roman" w:cs="Times New Roman"/>
              </w:rPr>
            </w:pPr>
            <w:r w:rsidRPr="00614E66">
              <w:rPr>
                <w:rFonts w:ascii="Times New Roman" w:hAnsi="Times New Roman" w:cs="Times New Roman"/>
              </w:rPr>
              <w:t>(C)20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3337111" w14:textId="77777777">
            <w:pPr>
              <w:rPr>
                <w:rFonts w:ascii="Times New Roman" w:hAnsi="Times New Roman" w:cs="Times New Roman"/>
              </w:rPr>
            </w:pPr>
            <w:r w:rsidRPr="00614E66">
              <w:rPr>
                <w:rFonts w:ascii="Times New Roman" w:hAnsi="Times New Roman" w:cs="Times New Roman"/>
              </w:rPr>
              <w:t>(C)80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7858A2C" w14:textId="77777777">
            <w:pPr>
              <w:rPr>
                <w:rFonts w:ascii="Times New Roman" w:hAnsi="Times New Roman" w:cs="Times New Roman"/>
              </w:rPr>
            </w:pPr>
            <w:r w:rsidRPr="00614E66">
              <w:rPr>
                <w:rFonts w:ascii="Times New Roman" w:hAnsi="Times New Roman" w:cs="Times New Roman"/>
              </w:rPr>
              <w:t>X</w:t>
            </w:r>
          </w:p>
        </w:tc>
      </w:tr>
      <w:tr w14:paraId="438E40B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27F9F3B" w14:textId="77777777">
            <w:pPr>
              <w:rPr>
                <w:rFonts w:ascii="Times New Roman" w:hAnsi="Times New Roman" w:cs="Times New Roman"/>
              </w:rPr>
            </w:pPr>
            <w:r w:rsidRPr="00614E66">
              <w:rPr>
                <w:rFonts w:ascii="Times New Roman" w:hAnsi="Times New Roman" w:cs="Times New Roman"/>
              </w:rPr>
              <w:t>Methyl butyl ketone; see 2-Hexanone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50C697D"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83785B9"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511F595"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D0713C4" w14:textId="77777777">
            <w:pPr>
              <w:rPr>
                <w:rFonts w:ascii="Times New Roman" w:hAnsi="Times New Roman" w:cs="Times New Roman"/>
              </w:rPr>
            </w:pPr>
          </w:p>
        </w:tc>
      </w:tr>
      <w:tr w14:paraId="10319F9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3555F5B" w14:textId="77777777">
            <w:pPr>
              <w:rPr>
                <w:rFonts w:ascii="Times New Roman" w:hAnsi="Times New Roman" w:cs="Times New Roman"/>
              </w:rPr>
            </w:pPr>
            <w:r w:rsidRPr="00614E66">
              <w:rPr>
                <w:rFonts w:ascii="Times New Roman" w:hAnsi="Times New Roman" w:cs="Times New Roman"/>
              </w:rPr>
              <w:t xml:space="preserve">Methyl </w:t>
            </w:r>
            <w:r w:rsidRPr="00614E66">
              <w:rPr>
                <w:rFonts w:ascii="Times New Roman" w:hAnsi="Times New Roman" w:cs="Times New Roman"/>
              </w:rPr>
              <w:t>cellosolve</w:t>
            </w:r>
            <w:r w:rsidRPr="00614E66">
              <w:rPr>
                <w:rFonts w:ascii="Times New Roman" w:hAnsi="Times New Roman" w:cs="Times New Roman"/>
              </w:rPr>
              <w:t>; see 2-Methoxyethanol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D380CB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A4C761D"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25C01C3"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EBC7DC4" w14:textId="77777777">
            <w:pPr>
              <w:rPr>
                <w:rFonts w:ascii="Times New Roman" w:hAnsi="Times New Roman" w:cs="Times New Roman"/>
              </w:rPr>
            </w:pPr>
          </w:p>
        </w:tc>
      </w:tr>
      <w:tr w14:paraId="2A5F063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AC375EF" w14:textId="77777777">
            <w:pPr>
              <w:rPr>
                <w:rFonts w:ascii="Times New Roman" w:hAnsi="Times New Roman" w:cs="Times New Roman"/>
              </w:rPr>
            </w:pPr>
            <w:r w:rsidRPr="00614E66">
              <w:rPr>
                <w:rFonts w:ascii="Times New Roman" w:hAnsi="Times New Roman" w:cs="Times New Roman"/>
              </w:rPr>
              <w:t xml:space="preserve">Methyl </w:t>
            </w:r>
            <w:r w:rsidRPr="00614E66">
              <w:rPr>
                <w:rFonts w:ascii="Times New Roman" w:hAnsi="Times New Roman" w:cs="Times New Roman"/>
              </w:rPr>
              <w:t>cellosolve</w:t>
            </w:r>
            <w:r w:rsidRPr="00614E66">
              <w:rPr>
                <w:rFonts w:ascii="Times New Roman" w:hAnsi="Times New Roman" w:cs="Times New Roman"/>
              </w:rPr>
              <w:t xml:space="preserve"> acetate; see 2-Methoxyethyl acetate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790401F"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3F8A720"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5304380"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79A6D46" w14:textId="77777777">
            <w:pPr>
              <w:rPr>
                <w:rFonts w:ascii="Times New Roman" w:hAnsi="Times New Roman" w:cs="Times New Roman"/>
              </w:rPr>
            </w:pPr>
          </w:p>
        </w:tc>
      </w:tr>
      <w:tr w14:paraId="20E97C3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A7E92D9" w14:textId="77777777">
            <w:pPr>
              <w:rPr>
                <w:rFonts w:ascii="Times New Roman" w:hAnsi="Times New Roman" w:cs="Times New Roman"/>
              </w:rPr>
            </w:pPr>
            <w:r w:rsidRPr="00614E66">
              <w:rPr>
                <w:rFonts w:ascii="Times New Roman" w:hAnsi="Times New Roman" w:cs="Times New Roman"/>
              </w:rPr>
              <w:t>Methyl chloride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4D45605" w14:textId="77777777">
            <w:pPr>
              <w:rPr>
                <w:rFonts w:ascii="Times New Roman" w:hAnsi="Times New Roman" w:cs="Times New Roman"/>
              </w:rPr>
            </w:pPr>
            <w:r w:rsidRPr="00614E66">
              <w:rPr>
                <w:rFonts w:ascii="Times New Roman" w:hAnsi="Times New Roman" w:cs="Times New Roman"/>
              </w:rPr>
              <w:t>74-87-3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0F4A05B" w14:textId="77777777">
            <w:pPr>
              <w:rPr>
                <w:rFonts w:ascii="Times New Roman" w:hAnsi="Times New Roman" w:cs="Times New Roman"/>
              </w:rPr>
            </w:pPr>
            <w:r w:rsidRPr="00614E66">
              <w:rPr>
                <w:rFonts w:ascii="Times New Roman" w:hAnsi="Times New Roman" w:cs="Times New Roman"/>
              </w:rPr>
              <w:t>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3B8B926" w14:textId="77777777">
            <w:pPr>
              <w:rPr>
                <w:rFonts w:ascii="Times New Roman" w:hAnsi="Times New Roman" w:cs="Times New Roman"/>
              </w:rPr>
            </w:pPr>
            <w:r w:rsidRPr="00614E66">
              <w:rPr>
                <w:rFonts w:ascii="Times New Roman" w:hAnsi="Times New Roman" w:cs="Times New Roman"/>
              </w:rPr>
              <w:t>210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0A3A47A" w14:textId="77777777">
            <w:pPr>
              <w:rPr>
                <w:rFonts w:ascii="Times New Roman" w:hAnsi="Times New Roman" w:cs="Times New Roman"/>
              </w:rPr>
            </w:pPr>
            <w:r w:rsidRPr="00614E66">
              <w:rPr>
                <w:rFonts w:ascii="Times New Roman" w:hAnsi="Times New Roman" w:cs="Times New Roman"/>
              </w:rPr>
              <w:t>—</w:t>
            </w:r>
          </w:p>
        </w:tc>
      </w:tr>
      <w:tr w14:paraId="04A3B9A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850188A" w14:textId="77777777">
            <w:pPr>
              <w:rPr>
                <w:rFonts w:ascii="Times New Roman" w:hAnsi="Times New Roman" w:cs="Times New Roman"/>
              </w:rPr>
            </w:pPr>
            <w:r w:rsidRPr="00614E66">
              <w:rPr>
                <w:rFonts w:ascii="Times New Roman" w:hAnsi="Times New Roman" w:cs="Times New Roman"/>
              </w:rPr>
              <w:t>Methyl chloroform (1,1,1-Trichloroethane)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3CA2615" w14:textId="77777777">
            <w:pPr>
              <w:rPr>
                <w:rFonts w:ascii="Times New Roman" w:hAnsi="Times New Roman" w:cs="Times New Roman"/>
              </w:rPr>
            </w:pPr>
            <w:r w:rsidRPr="00614E66">
              <w:rPr>
                <w:rFonts w:ascii="Times New Roman" w:hAnsi="Times New Roman" w:cs="Times New Roman"/>
              </w:rPr>
              <w:t>71-55-6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D23E1C6" w14:textId="77777777">
            <w:pPr>
              <w:rPr>
                <w:rFonts w:ascii="Times New Roman" w:hAnsi="Times New Roman" w:cs="Times New Roman"/>
              </w:rPr>
            </w:pPr>
            <w:r w:rsidRPr="00614E66">
              <w:rPr>
                <w:rFonts w:ascii="Times New Roman" w:hAnsi="Times New Roman" w:cs="Times New Roman"/>
              </w:rPr>
              <w:t>350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499435E" w14:textId="77777777">
            <w:pPr>
              <w:rPr>
                <w:rFonts w:ascii="Times New Roman" w:hAnsi="Times New Roman" w:cs="Times New Roman"/>
              </w:rPr>
            </w:pPr>
            <w:r w:rsidRPr="00614E66">
              <w:rPr>
                <w:rFonts w:ascii="Times New Roman" w:hAnsi="Times New Roman" w:cs="Times New Roman"/>
              </w:rPr>
              <w:t>1900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6BA5035" w14:textId="77777777">
            <w:pPr>
              <w:rPr>
                <w:rFonts w:ascii="Times New Roman" w:hAnsi="Times New Roman" w:cs="Times New Roman"/>
              </w:rPr>
            </w:pPr>
            <w:r w:rsidRPr="00614E66">
              <w:rPr>
                <w:rFonts w:ascii="Times New Roman" w:hAnsi="Times New Roman" w:cs="Times New Roman"/>
              </w:rPr>
              <w:t>—</w:t>
            </w:r>
          </w:p>
        </w:tc>
      </w:tr>
      <w:tr w14:paraId="472828B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816F313" w14:textId="77777777">
            <w:pPr>
              <w:rPr>
                <w:rFonts w:ascii="Times New Roman" w:hAnsi="Times New Roman" w:cs="Times New Roman"/>
              </w:rPr>
            </w:pPr>
            <w:r w:rsidRPr="00614E66">
              <w:rPr>
                <w:rFonts w:ascii="Times New Roman" w:hAnsi="Times New Roman" w:cs="Times New Roman"/>
              </w:rPr>
              <w:t>Methylcyclohexane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377CF7B" w14:textId="77777777">
            <w:pPr>
              <w:rPr>
                <w:rFonts w:ascii="Times New Roman" w:hAnsi="Times New Roman" w:cs="Times New Roman"/>
              </w:rPr>
            </w:pPr>
            <w:r w:rsidRPr="00614E66">
              <w:rPr>
                <w:rFonts w:ascii="Times New Roman" w:hAnsi="Times New Roman" w:cs="Times New Roman"/>
              </w:rPr>
              <w:t>108-87-2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65F88A2" w14:textId="77777777">
            <w:pPr>
              <w:rPr>
                <w:rFonts w:ascii="Times New Roman" w:hAnsi="Times New Roman" w:cs="Times New Roman"/>
              </w:rPr>
            </w:pPr>
            <w:r w:rsidRPr="00614E66">
              <w:rPr>
                <w:rFonts w:ascii="Times New Roman" w:hAnsi="Times New Roman" w:cs="Times New Roman"/>
              </w:rPr>
              <w:t>500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A099EB7" w14:textId="77777777">
            <w:pPr>
              <w:rPr>
                <w:rFonts w:ascii="Times New Roman" w:hAnsi="Times New Roman" w:cs="Times New Roman"/>
              </w:rPr>
            </w:pPr>
            <w:r w:rsidRPr="00614E66">
              <w:rPr>
                <w:rFonts w:ascii="Times New Roman" w:hAnsi="Times New Roman" w:cs="Times New Roman"/>
              </w:rPr>
              <w:t>2000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E1AD9F3" w14:textId="77777777">
            <w:pPr>
              <w:rPr>
                <w:rFonts w:ascii="Times New Roman" w:hAnsi="Times New Roman" w:cs="Times New Roman"/>
              </w:rPr>
            </w:pPr>
            <w:r w:rsidRPr="00614E66">
              <w:rPr>
                <w:rFonts w:ascii="Times New Roman" w:hAnsi="Times New Roman" w:cs="Times New Roman"/>
              </w:rPr>
              <w:t>—</w:t>
            </w:r>
          </w:p>
        </w:tc>
      </w:tr>
      <w:tr w14:paraId="2897FC4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AAE4AAB" w14:textId="77777777">
            <w:pPr>
              <w:rPr>
                <w:rFonts w:ascii="Times New Roman" w:hAnsi="Times New Roman" w:cs="Times New Roman"/>
              </w:rPr>
            </w:pPr>
            <w:r w:rsidRPr="00614E66">
              <w:rPr>
                <w:rFonts w:ascii="Times New Roman" w:hAnsi="Times New Roman" w:cs="Times New Roman"/>
              </w:rPr>
              <w:t>Methylcyclohexanol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B7374B0" w14:textId="77777777">
            <w:pPr>
              <w:rPr>
                <w:rFonts w:ascii="Times New Roman" w:hAnsi="Times New Roman" w:cs="Times New Roman"/>
              </w:rPr>
            </w:pPr>
            <w:r w:rsidRPr="00614E66">
              <w:rPr>
                <w:rFonts w:ascii="Times New Roman" w:hAnsi="Times New Roman" w:cs="Times New Roman"/>
              </w:rPr>
              <w:t>25639-42-3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750535C" w14:textId="77777777">
            <w:pPr>
              <w:rPr>
                <w:rFonts w:ascii="Times New Roman" w:hAnsi="Times New Roman" w:cs="Times New Roman"/>
              </w:rPr>
            </w:pPr>
            <w:r w:rsidRPr="00614E66">
              <w:rPr>
                <w:rFonts w:ascii="Times New Roman" w:hAnsi="Times New Roman" w:cs="Times New Roman"/>
              </w:rPr>
              <w:t>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F9ADEF1" w14:textId="77777777">
            <w:pPr>
              <w:rPr>
                <w:rFonts w:ascii="Times New Roman" w:hAnsi="Times New Roman" w:cs="Times New Roman"/>
              </w:rPr>
            </w:pPr>
            <w:r w:rsidRPr="00614E66">
              <w:rPr>
                <w:rFonts w:ascii="Times New Roman" w:hAnsi="Times New Roman" w:cs="Times New Roman"/>
              </w:rPr>
              <w:t>470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3679A52" w14:textId="77777777">
            <w:pPr>
              <w:rPr>
                <w:rFonts w:ascii="Times New Roman" w:hAnsi="Times New Roman" w:cs="Times New Roman"/>
              </w:rPr>
            </w:pPr>
            <w:r w:rsidRPr="00614E66">
              <w:rPr>
                <w:rFonts w:ascii="Times New Roman" w:hAnsi="Times New Roman" w:cs="Times New Roman"/>
              </w:rPr>
              <w:t>—</w:t>
            </w:r>
          </w:p>
        </w:tc>
      </w:tr>
      <w:tr w14:paraId="3B8220A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9B6FEDF" w14:textId="77777777">
            <w:pPr>
              <w:rPr>
                <w:rFonts w:ascii="Times New Roman" w:hAnsi="Times New Roman" w:cs="Times New Roman"/>
              </w:rPr>
            </w:pPr>
            <w:r w:rsidRPr="00614E66">
              <w:rPr>
                <w:rFonts w:ascii="Times New Roman" w:hAnsi="Times New Roman" w:cs="Times New Roman"/>
              </w:rPr>
              <w:t>o-Methylcyclohexanone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C5C963E" w14:textId="77777777">
            <w:pPr>
              <w:rPr>
                <w:rFonts w:ascii="Times New Roman" w:hAnsi="Times New Roman" w:cs="Times New Roman"/>
              </w:rPr>
            </w:pPr>
            <w:r w:rsidRPr="00614E66">
              <w:rPr>
                <w:rFonts w:ascii="Times New Roman" w:hAnsi="Times New Roman" w:cs="Times New Roman"/>
              </w:rPr>
              <w:t>583-60-8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6FC8B35" w14:textId="77777777">
            <w:pPr>
              <w:rPr>
                <w:rFonts w:ascii="Times New Roman" w:hAnsi="Times New Roman" w:cs="Times New Roman"/>
              </w:rPr>
            </w:pPr>
            <w:r w:rsidRPr="00614E66">
              <w:rPr>
                <w:rFonts w:ascii="Times New Roman" w:hAnsi="Times New Roman" w:cs="Times New Roman"/>
              </w:rPr>
              <w:t>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175636B" w14:textId="77777777">
            <w:pPr>
              <w:rPr>
                <w:rFonts w:ascii="Times New Roman" w:hAnsi="Times New Roman" w:cs="Times New Roman"/>
              </w:rPr>
            </w:pPr>
            <w:r w:rsidRPr="00614E66">
              <w:rPr>
                <w:rFonts w:ascii="Times New Roman" w:hAnsi="Times New Roman" w:cs="Times New Roman"/>
              </w:rPr>
              <w:t>460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F73E0C1" w14:textId="77777777">
            <w:pPr>
              <w:rPr>
                <w:rFonts w:ascii="Times New Roman" w:hAnsi="Times New Roman" w:cs="Times New Roman"/>
              </w:rPr>
            </w:pPr>
            <w:r w:rsidRPr="00614E66">
              <w:rPr>
                <w:rFonts w:ascii="Times New Roman" w:hAnsi="Times New Roman" w:cs="Times New Roman"/>
              </w:rPr>
              <w:t>X</w:t>
            </w:r>
          </w:p>
        </w:tc>
      </w:tr>
      <w:tr w14:paraId="3F61B21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A2ABC80" w14:textId="77777777">
            <w:pPr>
              <w:rPr>
                <w:rFonts w:ascii="Times New Roman" w:hAnsi="Times New Roman" w:cs="Times New Roman"/>
              </w:rPr>
            </w:pPr>
            <w:r w:rsidRPr="00614E66">
              <w:rPr>
                <w:rFonts w:ascii="Times New Roman" w:hAnsi="Times New Roman" w:cs="Times New Roman"/>
              </w:rPr>
              <w:t>Methylene chloride; see </w:t>
            </w:r>
            <w:hyperlink r:id="rId182" w:history="1">
              <w:r w:rsidRPr="00614E66">
                <w:rPr>
                  <w:rStyle w:val="Hyperlink"/>
                  <w:rFonts w:ascii="Times New Roman" w:hAnsi="Times New Roman" w:cs="Times New Roman"/>
                </w:rPr>
                <w:t>§ 1910.1052</w:t>
              </w:r>
            </w:hyperlink>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48E1F38"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B505AF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4BEBBB4"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433B98A" w14:textId="77777777">
            <w:pPr>
              <w:rPr>
                <w:rFonts w:ascii="Times New Roman" w:hAnsi="Times New Roman" w:cs="Times New Roman"/>
              </w:rPr>
            </w:pPr>
          </w:p>
        </w:tc>
      </w:tr>
      <w:tr w14:paraId="288AB5E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1FAA0E2" w14:textId="77777777">
            <w:pPr>
              <w:rPr>
                <w:rFonts w:ascii="Times New Roman" w:hAnsi="Times New Roman" w:cs="Times New Roman"/>
              </w:rPr>
            </w:pPr>
            <w:r w:rsidRPr="00614E66">
              <w:rPr>
                <w:rFonts w:ascii="Times New Roman" w:hAnsi="Times New Roman" w:cs="Times New Roman"/>
              </w:rPr>
              <w:t>Methyl ethyl ketone (MEK); see 2-Butanone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6FAC73C"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DBA070F"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4ADC87A"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9F0DE3D" w14:textId="77777777">
            <w:pPr>
              <w:rPr>
                <w:rFonts w:ascii="Times New Roman" w:hAnsi="Times New Roman" w:cs="Times New Roman"/>
              </w:rPr>
            </w:pPr>
          </w:p>
        </w:tc>
      </w:tr>
      <w:tr w14:paraId="7A61976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C7166E9" w14:textId="77777777">
            <w:pPr>
              <w:rPr>
                <w:rFonts w:ascii="Times New Roman" w:hAnsi="Times New Roman" w:cs="Times New Roman"/>
              </w:rPr>
            </w:pPr>
            <w:r w:rsidRPr="00614E66">
              <w:rPr>
                <w:rFonts w:ascii="Times New Roman" w:hAnsi="Times New Roman" w:cs="Times New Roman"/>
              </w:rPr>
              <w:t xml:space="preserve">Methyl </w:t>
            </w:r>
            <w:r w:rsidRPr="00614E66">
              <w:rPr>
                <w:rFonts w:ascii="Times New Roman" w:hAnsi="Times New Roman" w:cs="Times New Roman"/>
              </w:rPr>
              <w:t>formate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585EC7C" w14:textId="77777777">
            <w:pPr>
              <w:rPr>
                <w:rFonts w:ascii="Times New Roman" w:hAnsi="Times New Roman" w:cs="Times New Roman"/>
              </w:rPr>
            </w:pPr>
            <w:r w:rsidRPr="00614E66">
              <w:rPr>
                <w:rFonts w:ascii="Times New Roman" w:hAnsi="Times New Roman" w:cs="Times New Roman"/>
              </w:rPr>
              <w:t>107-31-3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DCE23FF" w14:textId="77777777">
            <w:pPr>
              <w:rPr>
                <w:rFonts w:ascii="Times New Roman" w:hAnsi="Times New Roman" w:cs="Times New Roman"/>
              </w:rPr>
            </w:pPr>
            <w:r w:rsidRPr="00614E66">
              <w:rPr>
                <w:rFonts w:ascii="Times New Roman" w:hAnsi="Times New Roman" w:cs="Times New Roman"/>
              </w:rPr>
              <w:t>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847A409" w14:textId="77777777">
            <w:pPr>
              <w:rPr>
                <w:rFonts w:ascii="Times New Roman" w:hAnsi="Times New Roman" w:cs="Times New Roman"/>
              </w:rPr>
            </w:pPr>
            <w:r w:rsidRPr="00614E66">
              <w:rPr>
                <w:rFonts w:ascii="Times New Roman" w:hAnsi="Times New Roman" w:cs="Times New Roman"/>
              </w:rPr>
              <w:t>250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F6CC22A" w14:textId="77777777">
            <w:pPr>
              <w:rPr>
                <w:rFonts w:ascii="Times New Roman" w:hAnsi="Times New Roman" w:cs="Times New Roman"/>
              </w:rPr>
            </w:pPr>
            <w:r w:rsidRPr="00614E66">
              <w:rPr>
                <w:rFonts w:ascii="Times New Roman" w:hAnsi="Times New Roman" w:cs="Times New Roman"/>
              </w:rPr>
              <w:t>—</w:t>
            </w:r>
          </w:p>
        </w:tc>
      </w:tr>
      <w:tr w14:paraId="05E7490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CF94114" w14:textId="77777777">
            <w:pPr>
              <w:rPr>
                <w:rFonts w:ascii="Times New Roman" w:hAnsi="Times New Roman" w:cs="Times New Roman"/>
              </w:rPr>
            </w:pPr>
            <w:r w:rsidRPr="00614E66">
              <w:rPr>
                <w:rFonts w:ascii="Times New Roman" w:hAnsi="Times New Roman" w:cs="Times New Roman"/>
              </w:rPr>
              <w:t>Methyl hydrazine (Monomethyl hydrazine)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14251D7" w14:textId="77777777">
            <w:pPr>
              <w:rPr>
                <w:rFonts w:ascii="Times New Roman" w:hAnsi="Times New Roman" w:cs="Times New Roman"/>
              </w:rPr>
            </w:pPr>
            <w:r w:rsidRPr="00614E66">
              <w:rPr>
                <w:rFonts w:ascii="Times New Roman" w:hAnsi="Times New Roman" w:cs="Times New Roman"/>
              </w:rPr>
              <w:t>60-34-4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84A7A12" w14:textId="77777777">
            <w:pPr>
              <w:rPr>
                <w:rFonts w:ascii="Times New Roman" w:hAnsi="Times New Roman" w:cs="Times New Roman"/>
              </w:rPr>
            </w:pPr>
            <w:r w:rsidRPr="00614E66">
              <w:rPr>
                <w:rFonts w:ascii="Times New Roman" w:hAnsi="Times New Roman" w:cs="Times New Roman"/>
              </w:rPr>
              <w:t>(C)0.2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C3A03FE" w14:textId="77777777">
            <w:pPr>
              <w:rPr>
                <w:rFonts w:ascii="Times New Roman" w:hAnsi="Times New Roman" w:cs="Times New Roman"/>
              </w:rPr>
            </w:pPr>
            <w:r w:rsidRPr="00614E66">
              <w:rPr>
                <w:rFonts w:ascii="Times New Roman" w:hAnsi="Times New Roman" w:cs="Times New Roman"/>
              </w:rPr>
              <w:t>(C)0.35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8B80010" w14:textId="77777777">
            <w:pPr>
              <w:rPr>
                <w:rFonts w:ascii="Times New Roman" w:hAnsi="Times New Roman" w:cs="Times New Roman"/>
              </w:rPr>
            </w:pPr>
            <w:r w:rsidRPr="00614E66">
              <w:rPr>
                <w:rFonts w:ascii="Times New Roman" w:hAnsi="Times New Roman" w:cs="Times New Roman"/>
              </w:rPr>
              <w:t>X</w:t>
            </w:r>
          </w:p>
        </w:tc>
      </w:tr>
      <w:tr w14:paraId="6204C2D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4E90B2D" w14:textId="77777777">
            <w:pPr>
              <w:rPr>
                <w:rFonts w:ascii="Times New Roman" w:hAnsi="Times New Roman" w:cs="Times New Roman"/>
              </w:rPr>
            </w:pPr>
            <w:r w:rsidRPr="00614E66">
              <w:rPr>
                <w:rFonts w:ascii="Times New Roman" w:hAnsi="Times New Roman" w:cs="Times New Roman"/>
              </w:rPr>
              <w:t>Methyl iodide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B5E8654" w14:textId="77777777">
            <w:pPr>
              <w:rPr>
                <w:rFonts w:ascii="Times New Roman" w:hAnsi="Times New Roman" w:cs="Times New Roman"/>
              </w:rPr>
            </w:pPr>
            <w:r w:rsidRPr="00614E66">
              <w:rPr>
                <w:rFonts w:ascii="Times New Roman" w:hAnsi="Times New Roman" w:cs="Times New Roman"/>
              </w:rPr>
              <w:t>74-88-4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4541B36"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9A4A02A" w14:textId="77777777">
            <w:pPr>
              <w:rPr>
                <w:rFonts w:ascii="Times New Roman" w:hAnsi="Times New Roman" w:cs="Times New Roman"/>
              </w:rPr>
            </w:pPr>
            <w:r w:rsidRPr="00614E66">
              <w:rPr>
                <w:rFonts w:ascii="Times New Roman" w:hAnsi="Times New Roman" w:cs="Times New Roman"/>
              </w:rPr>
              <w:t>28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BA131EB" w14:textId="77777777">
            <w:pPr>
              <w:rPr>
                <w:rFonts w:ascii="Times New Roman" w:hAnsi="Times New Roman" w:cs="Times New Roman"/>
              </w:rPr>
            </w:pPr>
            <w:r w:rsidRPr="00614E66">
              <w:rPr>
                <w:rFonts w:ascii="Times New Roman" w:hAnsi="Times New Roman" w:cs="Times New Roman"/>
              </w:rPr>
              <w:t>X</w:t>
            </w:r>
          </w:p>
        </w:tc>
      </w:tr>
      <w:tr w14:paraId="3209DF4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BB45E7E" w14:textId="77777777">
            <w:pPr>
              <w:rPr>
                <w:rFonts w:ascii="Times New Roman" w:hAnsi="Times New Roman" w:cs="Times New Roman"/>
              </w:rPr>
            </w:pPr>
            <w:r w:rsidRPr="00614E66">
              <w:rPr>
                <w:rFonts w:ascii="Times New Roman" w:hAnsi="Times New Roman" w:cs="Times New Roman"/>
              </w:rPr>
              <w:t>Methyl isoamyl ketone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199E92F" w14:textId="77777777">
            <w:pPr>
              <w:rPr>
                <w:rFonts w:ascii="Times New Roman" w:hAnsi="Times New Roman" w:cs="Times New Roman"/>
              </w:rPr>
            </w:pPr>
            <w:r w:rsidRPr="00614E66">
              <w:rPr>
                <w:rFonts w:ascii="Times New Roman" w:hAnsi="Times New Roman" w:cs="Times New Roman"/>
              </w:rPr>
              <w:t>110-12-3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89368A6" w14:textId="77777777">
            <w:pPr>
              <w:rPr>
                <w:rFonts w:ascii="Times New Roman" w:hAnsi="Times New Roman" w:cs="Times New Roman"/>
              </w:rPr>
            </w:pPr>
            <w:r w:rsidRPr="00614E66">
              <w:rPr>
                <w:rFonts w:ascii="Times New Roman" w:hAnsi="Times New Roman" w:cs="Times New Roman"/>
              </w:rPr>
              <w:t>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A22611B" w14:textId="77777777">
            <w:pPr>
              <w:rPr>
                <w:rFonts w:ascii="Times New Roman" w:hAnsi="Times New Roman" w:cs="Times New Roman"/>
              </w:rPr>
            </w:pPr>
            <w:r w:rsidRPr="00614E66">
              <w:rPr>
                <w:rFonts w:ascii="Times New Roman" w:hAnsi="Times New Roman" w:cs="Times New Roman"/>
              </w:rPr>
              <w:t>475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3F3FBA6" w14:textId="77777777">
            <w:pPr>
              <w:rPr>
                <w:rFonts w:ascii="Times New Roman" w:hAnsi="Times New Roman" w:cs="Times New Roman"/>
              </w:rPr>
            </w:pPr>
            <w:r w:rsidRPr="00614E66">
              <w:rPr>
                <w:rFonts w:ascii="Times New Roman" w:hAnsi="Times New Roman" w:cs="Times New Roman"/>
              </w:rPr>
              <w:t>—</w:t>
            </w:r>
          </w:p>
        </w:tc>
      </w:tr>
      <w:tr w14:paraId="1A2FEB3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FC8031F" w14:textId="77777777">
            <w:pPr>
              <w:rPr>
                <w:rFonts w:ascii="Times New Roman" w:hAnsi="Times New Roman" w:cs="Times New Roman"/>
              </w:rPr>
            </w:pPr>
            <w:r w:rsidRPr="00614E66">
              <w:rPr>
                <w:rFonts w:ascii="Times New Roman" w:hAnsi="Times New Roman" w:cs="Times New Roman"/>
              </w:rPr>
              <w:t>Methyl isobutyl carbinol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72C874D" w14:textId="77777777">
            <w:pPr>
              <w:rPr>
                <w:rFonts w:ascii="Times New Roman" w:hAnsi="Times New Roman" w:cs="Times New Roman"/>
              </w:rPr>
            </w:pPr>
            <w:r w:rsidRPr="00614E66">
              <w:rPr>
                <w:rFonts w:ascii="Times New Roman" w:hAnsi="Times New Roman" w:cs="Times New Roman"/>
              </w:rPr>
              <w:t>108-11-2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24F7EA0" w14:textId="77777777">
            <w:pPr>
              <w:rPr>
                <w:rFonts w:ascii="Times New Roman" w:hAnsi="Times New Roman" w:cs="Times New Roman"/>
              </w:rPr>
            </w:pPr>
            <w:r w:rsidRPr="00614E66">
              <w:rPr>
                <w:rFonts w:ascii="Times New Roman" w:hAnsi="Times New Roman" w:cs="Times New Roman"/>
              </w:rPr>
              <w:t>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EB97819" w14:textId="77777777">
            <w:pPr>
              <w:rPr>
                <w:rFonts w:ascii="Times New Roman" w:hAnsi="Times New Roman" w:cs="Times New Roman"/>
              </w:rPr>
            </w:pPr>
            <w:r w:rsidRPr="00614E66">
              <w:rPr>
                <w:rFonts w:ascii="Times New Roman" w:hAnsi="Times New Roman" w:cs="Times New Roman"/>
              </w:rPr>
              <w:t>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C4124DC" w14:textId="77777777">
            <w:pPr>
              <w:rPr>
                <w:rFonts w:ascii="Times New Roman" w:hAnsi="Times New Roman" w:cs="Times New Roman"/>
              </w:rPr>
            </w:pPr>
            <w:r w:rsidRPr="00614E66">
              <w:rPr>
                <w:rFonts w:ascii="Times New Roman" w:hAnsi="Times New Roman" w:cs="Times New Roman"/>
              </w:rPr>
              <w:t>X</w:t>
            </w:r>
          </w:p>
        </w:tc>
      </w:tr>
      <w:tr w14:paraId="6EAF1D7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B601212" w14:textId="77777777">
            <w:pPr>
              <w:rPr>
                <w:rFonts w:ascii="Times New Roman" w:hAnsi="Times New Roman" w:cs="Times New Roman"/>
              </w:rPr>
            </w:pPr>
            <w:r w:rsidRPr="00614E66">
              <w:rPr>
                <w:rFonts w:ascii="Times New Roman" w:hAnsi="Times New Roman" w:cs="Times New Roman"/>
              </w:rPr>
              <w:t xml:space="preserve">Methyl isobutyl ketone; see </w:t>
            </w:r>
            <w:r w:rsidRPr="00614E66">
              <w:rPr>
                <w:rFonts w:ascii="Times New Roman" w:hAnsi="Times New Roman" w:cs="Times New Roman"/>
              </w:rPr>
              <w:t>Hexone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FA21BFF"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918EF3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C9DC1EA"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B24D293" w14:textId="77777777">
            <w:pPr>
              <w:rPr>
                <w:rFonts w:ascii="Times New Roman" w:hAnsi="Times New Roman" w:cs="Times New Roman"/>
              </w:rPr>
            </w:pPr>
          </w:p>
        </w:tc>
      </w:tr>
      <w:tr w14:paraId="439E339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F09D2FE" w14:textId="77777777">
            <w:pPr>
              <w:rPr>
                <w:rFonts w:ascii="Times New Roman" w:hAnsi="Times New Roman" w:cs="Times New Roman"/>
              </w:rPr>
            </w:pPr>
            <w:r w:rsidRPr="00614E66">
              <w:rPr>
                <w:rFonts w:ascii="Times New Roman" w:hAnsi="Times New Roman" w:cs="Times New Roman"/>
              </w:rPr>
              <w:t>Methyl isocyanate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6F02AD2" w14:textId="77777777">
            <w:pPr>
              <w:rPr>
                <w:rFonts w:ascii="Times New Roman" w:hAnsi="Times New Roman" w:cs="Times New Roman"/>
              </w:rPr>
            </w:pPr>
            <w:r w:rsidRPr="00614E66">
              <w:rPr>
                <w:rFonts w:ascii="Times New Roman" w:hAnsi="Times New Roman" w:cs="Times New Roman"/>
              </w:rPr>
              <w:t>624-83-9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6A79E3F" w14:textId="77777777">
            <w:pPr>
              <w:rPr>
                <w:rFonts w:ascii="Times New Roman" w:hAnsi="Times New Roman" w:cs="Times New Roman"/>
              </w:rPr>
            </w:pPr>
            <w:r w:rsidRPr="00614E66">
              <w:rPr>
                <w:rFonts w:ascii="Times New Roman" w:hAnsi="Times New Roman" w:cs="Times New Roman"/>
              </w:rPr>
              <w:t>0.02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76E9633" w14:textId="77777777">
            <w:pPr>
              <w:rPr>
                <w:rFonts w:ascii="Times New Roman" w:hAnsi="Times New Roman" w:cs="Times New Roman"/>
              </w:rPr>
            </w:pPr>
            <w:r w:rsidRPr="00614E66">
              <w:rPr>
                <w:rFonts w:ascii="Times New Roman" w:hAnsi="Times New Roman" w:cs="Times New Roman"/>
              </w:rPr>
              <w:t>0.05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8850F07" w14:textId="77777777">
            <w:pPr>
              <w:rPr>
                <w:rFonts w:ascii="Times New Roman" w:hAnsi="Times New Roman" w:cs="Times New Roman"/>
              </w:rPr>
            </w:pPr>
            <w:r w:rsidRPr="00614E66">
              <w:rPr>
                <w:rFonts w:ascii="Times New Roman" w:hAnsi="Times New Roman" w:cs="Times New Roman"/>
              </w:rPr>
              <w:t>X</w:t>
            </w:r>
          </w:p>
        </w:tc>
      </w:tr>
      <w:tr w14:paraId="25F914F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72F1775" w14:textId="77777777">
            <w:pPr>
              <w:rPr>
                <w:rFonts w:ascii="Times New Roman" w:hAnsi="Times New Roman" w:cs="Times New Roman"/>
              </w:rPr>
            </w:pPr>
            <w:r w:rsidRPr="00614E66">
              <w:rPr>
                <w:rFonts w:ascii="Times New Roman" w:hAnsi="Times New Roman" w:cs="Times New Roman"/>
              </w:rPr>
              <w:t>Methyl mercaptan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4A39BED" w14:textId="77777777">
            <w:pPr>
              <w:rPr>
                <w:rFonts w:ascii="Times New Roman" w:hAnsi="Times New Roman" w:cs="Times New Roman"/>
              </w:rPr>
            </w:pPr>
            <w:r w:rsidRPr="00614E66">
              <w:rPr>
                <w:rFonts w:ascii="Times New Roman" w:hAnsi="Times New Roman" w:cs="Times New Roman"/>
              </w:rPr>
              <w:t>74-93-1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3A1A452" w14:textId="77777777">
            <w:pPr>
              <w:rPr>
                <w:rFonts w:ascii="Times New Roman" w:hAnsi="Times New Roman" w:cs="Times New Roman"/>
              </w:rPr>
            </w:pPr>
            <w:r w:rsidRPr="00614E66">
              <w:rPr>
                <w:rFonts w:ascii="Times New Roman" w:hAnsi="Times New Roman" w:cs="Times New Roman"/>
              </w:rPr>
              <w:t>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B29B3BC"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9E0F3E2" w14:textId="77777777">
            <w:pPr>
              <w:rPr>
                <w:rFonts w:ascii="Times New Roman" w:hAnsi="Times New Roman" w:cs="Times New Roman"/>
              </w:rPr>
            </w:pPr>
            <w:r w:rsidRPr="00614E66">
              <w:rPr>
                <w:rFonts w:ascii="Times New Roman" w:hAnsi="Times New Roman" w:cs="Times New Roman"/>
              </w:rPr>
              <w:t>—</w:t>
            </w:r>
          </w:p>
        </w:tc>
      </w:tr>
      <w:tr w14:paraId="09516B3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FA64F33" w14:textId="77777777">
            <w:pPr>
              <w:rPr>
                <w:rFonts w:ascii="Times New Roman" w:hAnsi="Times New Roman" w:cs="Times New Roman"/>
              </w:rPr>
            </w:pPr>
            <w:r w:rsidRPr="00614E66">
              <w:rPr>
                <w:rFonts w:ascii="Times New Roman" w:hAnsi="Times New Roman" w:cs="Times New Roman"/>
              </w:rPr>
              <w:t>Methyl methacrylate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A3940F4" w14:textId="77777777">
            <w:pPr>
              <w:rPr>
                <w:rFonts w:ascii="Times New Roman" w:hAnsi="Times New Roman" w:cs="Times New Roman"/>
              </w:rPr>
            </w:pPr>
            <w:r w:rsidRPr="00614E66">
              <w:rPr>
                <w:rFonts w:ascii="Times New Roman" w:hAnsi="Times New Roman" w:cs="Times New Roman"/>
              </w:rPr>
              <w:t>80-62-6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17D99EB" w14:textId="77777777">
            <w:pPr>
              <w:rPr>
                <w:rFonts w:ascii="Times New Roman" w:hAnsi="Times New Roman" w:cs="Times New Roman"/>
              </w:rPr>
            </w:pPr>
            <w:r w:rsidRPr="00614E66">
              <w:rPr>
                <w:rFonts w:ascii="Times New Roman" w:hAnsi="Times New Roman" w:cs="Times New Roman"/>
              </w:rPr>
              <w:t>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A86BEEF" w14:textId="77777777">
            <w:pPr>
              <w:rPr>
                <w:rFonts w:ascii="Times New Roman" w:hAnsi="Times New Roman" w:cs="Times New Roman"/>
              </w:rPr>
            </w:pPr>
            <w:r w:rsidRPr="00614E66">
              <w:rPr>
                <w:rFonts w:ascii="Times New Roman" w:hAnsi="Times New Roman" w:cs="Times New Roman"/>
              </w:rPr>
              <w:t>410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E57CC9C" w14:textId="77777777">
            <w:pPr>
              <w:rPr>
                <w:rFonts w:ascii="Times New Roman" w:hAnsi="Times New Roman" w:cs="Times New Roman"/>
              </w:rPr>
            </w:pPr>
            <w:r w:rsidRPr="00614E66">
              <w:rPr>
                <w:rFonts w:ascii="Times New Roman" w:hAnsi="Times New Roman" w:cs="Times New Roman"/>
              </w:rPr>
              <w:t>100</w:t>
            </w:r>
          </w:p>
        </w:tc>
      </w:tr>
      <w:tr w14:paraId="7BE358A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38A0DA5" w14:textId="77777777">
            <w:pPr>
              <w:rPr>
                <w:rFonts w:ascii="Times New Roman" w:hAnsi="Times New Roman" w:cs="Times New Roman"/>
              </w:rPr>
            </w:pPr>
            <w:r w:rsidRPr="00614E66">
              <w:rPr>
                <w:rFonts w:ascii="Times New Roman" w:hAnsi="Times New Roman" w:cs="Times New Roman"/>
              </w:rPr>
              <w:t>Methyl propyl ketone; see 2-Pentanone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23A3A6D"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EE0260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81F26B1"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E1C39D4" w14:textId="77777777">
            <w:pPr>
              <w:rPr>
                <w:rFonts w:ascii="Times New Roman" w:hAnsi="Times New Roman" w:cs="Times New Roman"/>
              </w:rPr>
            </w:pPr>
          </w:p>
        </w:tc>
      </w:tr>
      <w:tr w14:paraId="6060E14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BCCC1F4" w14:textId="77777777">
            <w:pPr>
              <w:rPr>
                <w:rFonts w:ascii="Times New Roman" w:hAnsi="Times New Roman" w:cs="Times New Roman"/>
              </w:rPr>
            </w:pPr>
            <w:r w:rsidRPr="00614E66">
              <w:rPr>
                <w:rFonts w:ascii="Times New Roman" w:hAnsi="Times New Roman" w:cs="Times New Roman"/>
              </w:rPr>
              <w:t>Methyl silicate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9398BF9" w14:textId="77777777">
            <w:pPr>
              <w:rPr>
                <w:rFonts w:ascii="Times New Roman" w:hAnsi="Times New Roman" w:cs="Times New Roman"/>
              </w:rPr>
            </w:pPr>
            <w:r w:rsidRPr="00614E66">
              <w:rPr>
                <w:rFonts w:ascii="Times New Roman" w:hAnsi="Times New Roman" w:cs="Times New Roman"/>
              </w:rPr>
              <w:t>681-84-5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FBBC399"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14B8CE4" w14:textId="77777777">
            <w:pPr>
              <w:rPr>
                <w:rFonts w:ascii="Times New Roman" w:hAnsi="Times New Roman" w:cs="Times New Roman"/>
              </w:rPr>
            </w:pPr>
            <w:r w:rsidRPr="00614E66">
              <w:rPr>
                <w:rFonts w:ascii="Times New Roman" w:hAnsi="Times New Roman" w:cs="Times New Roman"/>
              </w:rPr>
              <w:t>30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A68C52B" w14:textId="77777777">
            <w:pPr>
              <w:rPr>
                <w:rFonts w:ascii="Times New Roman" w:hAnsi="Times New Roman" w:cs="Times New Roman"/>
              </w:rPr>
            </w:pPr>
            <w:r w:rsidRPr="00614E66">
              <w:rPr>
                <w:rFonts w:ascii="Times New Roman" w:hAnsi="Times New Roman" w:cs="Times New Roman"/>
              </w:rPr>
              <w:t>—</w:t>
            </w:r>
          </w:p>
        </w:tc>
      </w:tr>
      <w:tr w14:paraId="2232C9D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FAE6442" w14:textId="77777777">
            <w:pPr>
              <w:rPr>
                <w:rFonts w:ascii="Times New Roman" w:hAnsi="Times New Roman" w:cs="Times New Roman"/>
              </w:rPr>
            </w:pPr>
            <w:r w:rsidRPr="00614E66">
              <w:rPr>
                <w:rFonts w:ascii="Times New Roman" w:hAnsi="Times New Roman" w:cs="Times New Roman"/>
              </w:rPr>
              <w:t>alpha-Methyl styrene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0493C86" w14:textId="77777777">
            <w:pPr>
              <w:rPr>
                <w:rFonts w:ascii="Times New Roman" w:hAnsi="Times New Roman" w:cs="Times New Roman"/>
              </w:rPr>
            </w:pPr>
            <w:r w:rsidRPr="00614E66">
              <w:rPr>
                <w:rFonts w:ascii="Times New Roman" w:hAnsi="Times New Roman" w:cs="Times New Roman"/>
              </w:rPr>
              <w:t>98-83-9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4A3C6F4" w14:textId="77777777">
            <w:pPr>
              <w:rPr>
                <w:rFonts w:ascii="Times New Roman" w:hAnsi="Times New Roman" w:cs="Times New Roman"/>
              </w:rPr>
            </w:pPr>
            <w:r w:rsidRPr="00614E66">
              <w:rPr>
                <w:rFonts w:ascii="Times New Roman" w:hAnsi="Times New Roman" w:cs="Times New Roman"/>
              </w:rPr>
              <w:t>(C)100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A147C85" w14:textId="77777777">
            <w:pPr>
              <w:rPr>
                <w:rFonts w:ascii="Times New Roman" w:hAnsi="Times New Roman" w:cs="Times New Roman"/>
              </w:rPr>
            </w:pPr>
            <w:r w:rsidRPr="00614E66">
              <w:rPr>
                <w:rFonts w:ascii="Times New Roman" w:hAnsi="Times New Roman" w:cs="Times New Roman"/>
              </w:rPr>
              <w:t>(C)480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EF9DA27" w14:textId="77777777">
            <w:pPr>
              <w:rPr>
                <w:rFonts w:ascii="Times New Roman" w:hAnsi="Times New Roman" w:cs="Times New Roman"/>
              </w:rPr>
            </w:pPr>
            <w:r w:rsidRPr="00614E66">
              <w:rPr>
                <w:rFonts w:ascii="Times New Roman" w:hAnsi="Times New Roman" w:cs="Times New Roman"/>
              </w:rPr>
              <w:t>—</w:t>
            </w:r>
          </w:p>
        </w:tc>
      </w:tr>
      <w:tr w14:paraId="1DCCF68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176BF89" w14:textId="77777777">
            <w:pPr>
              <w:rPr>
                <w:rFonts w:ascii="Times New Roman" w:hAnsi="Times New Roman" w:cs="Times New Roman"/>
              </w:rPr>
            </w:pPr>
            <w:r w:rsidRPr="00614E66">
              <w:rPr>
                <w:rFonts w:ascii="Times New Roman" w:hAnsi="Times New Roman" w:cs="Times New Roman"/>
              </w:rPr>
              <w:t xml:space="preserve">Methylene </w:t>
            </w:r>
            <w:r w:rsidRPr="00614E66">
              <w:rPr>
                <w:rFonts w:ascii="Times New Roman" w:hAnsi="Times New Roman" w:cs="Times New Roman"/>
              </w:rPr>
              <w:t>bisphenyl</w:t>
            </w:r>
            <w:r w:rsidRPr="00614E66">
              <w:rPr>
                <w:rFonts w:ascii="Times New Roman" w:hAnsi="Times New Roman" w:cs="Times New Roman"/>
              </w:rPr>
              <w:t xml:space="preserve"> isocyanate (MDI)</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39EB09B" w14:textId="77777777">
            <w:pPr>
              <w:rPr>
                <w:rFonts w:ascii="Times New Roman" w:hAnsi="Times New Roman" w:cs="Times New Roman"/>
              </w:rPr>
            </w:pPr>
            <w:r w:rsidRPr="00614E66">
              <w:rPr>
                <w:rFonts w:ascii="Times New Roman" w:hAnsi="Times New Roman" w:cs="Times New Roman"/>
              </w:rPr>
              <w:t>101-68-8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9E9E8E0" w14:textId="77777777">
            <w:pPr>
              <w:rPr>
                <w:rFonts w:ascii="Times New Roman" w:hAnsi="Times New Roman" w:cs="Times New Roman"/>
              </w:rPr>
            </w:pPr>
            <w:r w:rsidRPr="00614E66">
              <w:rPr>
                <w:rFonts w:ascii="Times New Roman" w:hAnsi="Times New Roman" w:cs="Times New Roman"/>
              </w:rPr>
              <w:t>(C)0.02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D97A68D" w14:textId="77777777">
            <w:pPr>
              <w:rPr>
                <w:rFonts w:ascii="Times New Roman" w:hAnsi="Times New Roman" w:cs="Times New Roman"/>
              </w:rPr>
            </w:pPr>
            <w:r w:rsidRPr="00614E66">
              <w:rPr>
                <w:rFonts w:ascii="Times New Roman" w:hAnsi="Times New Roman" w:cs="Times New Roman"/>
              </w:rPr>
              <w:t>(C)0.2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DDD4C83" w14:textId="77777777">
            <w:pPr>
              <w:rPr>
                <w:rFonts w:ascii="Times New Roman" w:hAnsi="Times New Roman" w:cs="Times New Roman"/>
              </w:rPr>
            </w:pPr>
            <w:r w:rsidRPr="00614E66">
              <w:rPr>
                <w:rFonts w:ascii="Times New Roman" w:hAnsi="Times New Roman" w:cs="Times New Roman"/>
              </w:rPr>
              <w:t>—</w:t>
            </w:r>
          </w:p>
        </w:tc>
      </w:tr>
      <w:tr w14:paraId="7B742E2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B1AC168" w14:textId="77777777">
            <w:pPr>
              <w:rPr>
                <w:rFonts w:ascii="Times New Roman" w:hAnsi="Times New Roman" w:cs="Times New Roman"/>
              </w:rPr>
            </w:pPr>
            <w:r w:rsidRPr="00614E66">
              <w:rPr>
                <w:rFonts w:ascii="Times New Roman" w:hAnsi="Times New Roman" w:cs="Times New Roman"/>
              </w:rPr>
              <w:t>Mica; see Silicates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C7A923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54917B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0205E84"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4D6B1EA" w14:textId="77777777">
            <w:pPr>
              <w:rPr>
                <w:rFonts w:ascii="Times New Roman" w:hAnsi="Times New Roman" w:cs="Times New Roman"/>
              </w:rPr>
            </w:pPr>
          </w:p>
        </w:tc>
      </w:tr>
      <w:tr w14:paraId="1875CFE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31C8230" w14:textId="77777777">
            <w:pPr>
              <w:rPr>
                <w:rFonts w:ascii="Times New Roman" w:hAnsi="Times New Roman" w:cs="Times New Roman"/>
              </w:rPr>
            </w:pPr>
            <w:r w:rsidRPr="00614E66">
              <w:rPr>
                <w:rFonts w:ascii="Times New Roman" w:hAnsi="Times New Roman" w:cs="Times New Roman"/>
              </w:rPr>
              <w:t>Mineral wool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7BB3F6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57D508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388192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7399E2D" w14:textId="77777777">
            <w:pPr>
              <w:rPr>
                <w:rFonts w:ascii="Times New Roman" w:hAnsi="Times New Roman" w:cs="Times New Roman"/>
              </w:rPr>
            </w:pPr>
          </w:p>
        </w:tc>
      </w:tr>
      <w:tr w14:paraId="20044BC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7AB4D908"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6F6F023"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A67154D"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FA919B7"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54C6D27" w14:textId="77777777">
            <w:pPr>
              <w:rPr>
                <w:rFonts w:ascii="Times New Roman" w:hAnsi="Times New Roman" w:cs="Times New Roman"/>
              </w:rPr>
            </w:pPr>
            <w:r w:rsidRPr="00614E66">
              <w:rPr>
                <w:rFonts w:ascii="Times New Roman" w:hAnsi="Times New Roman" w:cs="Times New Roman"/>
              </w:rPr>
              <w:t>—</w:t>
            </w:r>
          </w:p>
        </w:tc>
      </w:tr>
      <w:tr w14:paraId="049650C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5FDB1C1B" w14:textId="77777777">
            <w:pPr>
              <w:rPr>
                <w:rFonts w:ascii="Times New Roman" w:hAnsi="Times New Roman" w:cs="Times New Roman"/>
              </w:rPr>
            </w:pPr>
            <w:r w:rsidRPr="00614E66">
              <w:rPr>
                <w:rFonts w:ascii="Times New Roman" w:hAnsi="Times New Roman" w:cs="Times New Roman"/>
              </w:rPr>
              <w:t>Respirable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3D20E59"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C7D64AA"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18BC32B"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9CB3AA9" w14:textId="77777777">
            <w:pPr>
              <w:rPr>
                <w:rFonts w:ascii="Times New Roman" w:hAnsi="Times New Roman" w:cs="Times New Roman"/>
              </w:rPr>
            </w:pPr>
            <w:r w:rsidRPr="00614E66">
              <w:rPr>
                <w:rFonts w:ascii="Times New Roman" w:hAnsi="Times New Roman" w:cs="Times New Roman"/>
              </w:rPr>
              <w:t>—</w:t>
            </w:r>
          </w:p>
        </w:tc>
      </w:tr>
      <w:tr w14:paraId="28DC547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5A55449" w14:textId="77777777">
            <w:pPr>
              <w:rPr>
                <w:rFonts w:ascii="Times New Roman" w:hAnsi="Times New Roman" w:cs="Times New Roman"/>
              </w:rPr>
            </w:pPr>
            <w:r w:rsidRPr="00614E66">
              <w:rPr>
                <w:rFonts w:ascii="Times New Roman" w:hAnsi="Times New Roman" w:cs="Times New Roman"/>
              </w:rPr>
              <w:t>Molybdenum (as Mo)</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29F2946" w14:textId="77777777">
            <w:pPr>
              <w:rPr>
                <w:rFonts w:ascii="Times New Roman" w:hAnsi="Times New Roman" w:cs="Times New Roman"/>
              </w:rPr>
            </w:pPr>
            <w:r w:rsidRPr="00614E66">
              <w:rPr>
                <w:rFonts w:ascii="Times New Roman" w:hAnsi="Times New Roman" w:cs="Times New Roman"/>
              </w:rPr>
              <w:t>7439-98-7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EFF111D"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A403F3C"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DC6A607" w14:textId="77777777">
            <w:pPr>
              <w:rPr>
                <w:rFonts w:ascii="Times New Roman" w:hAnsi="Times New Roman" w:cs="Times New Roman"/>
              </w:rPr>
            </w:pPr>
          </w:p>
        </w:tc>
      </w:tr>
      <w:tr w14:paraId="2981E7C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27A0ADEC" w14:textId="77777777">
            <w:pPr>
              <w:rPr>
                <w:rFonts w:ascii="Times New Roman" w:hAnsi="Times New Roman" w:cs="Times New Roman"/>
              </w:rPr>
            </w:pPr>
            <w:r w:rsidRPr="00614E66">
              <w:rPr>
                <w:rFonts w:ascii="Times New Roman" w:hAnsi="Times New Roman" w:cs="Times New Roman"/>
              </w:rPr>
              <w:t>Soluble compounds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A3D110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3C2E84C"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75692A3"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F4447C3" w14:textId="77777777">
            <w:pPr>
              <w:rPr>
                <w:rFonts w:ascii="Times New Roman" w:hAnsi="Times New Roman" w:cs="Times New Roman"/>
              </w:rPr>
            </w:pPr>
            <w:r w:rsidRPr="00614E66">
              <w:rPr>
                <w:rFonts w:ascii="Times New Roman" w:hAnsi="Times New Roman" w:cs="Times New Roman"/>
              </w:rPr>
              <w:t>—</w:t>
            </w:r>
          </w:p>
        </w:tc>
      </w:tr>
      <w:tr w14:paraId="105B895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77A63C92" w14:textId="77777777">
            <w:pPr>
              <w:rPr>
                <w:rFonts w:ascii="Times New Roman" w:hAnsi="Times New Roman" w:cs="Times New Roman"/>
              </w:rPr>
            </w:pPr>
            <w:r w:rsidRPr="00614E66">
              <w:rPr>
                <w:rFonts w:ascii="Times New Roman" w:hAnsi="Times New Roman" w:cs="Times New Roman"/>
              </w:rPr>
              <w:t>Insoluble compounds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F6EA779"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31B9F4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5BB3EB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B61C1FB" w14:textId="77777777">
            <w:pPr>
              <w:rPr>
                <w:rFonts w:ascii="Times New Roman" w:hAnsi="Times New Roman" w:cs="Times New Roman"/>
              </w:rPr>
            </w:pPr>
          </w:p>
        </w:tc>
      </w:tr>
      <w:tr w14:paraId="1B9006B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22AF6E59"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F290D38"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4ED02B9"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38E43D5"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3CD06EF" w14:textId="77777777">
            <w:pPr>
              <w:rPr>
                <w:rFonts w:ascii="Times New Roman" w:hAnsi="Times New Roman" w:cs="Times New Roman"/>
              </w:rPr>
            </w:pPr>
            <w:r w:rsidRPr="00614E66">
              <w:rPr>
                <w:rFonts w:ascii="Times New Roman" w:hAnsi="Times New Roman" w:cs="Times New Roman"/>
              </w:rPr>
              <w:t>—</w:t>
            </w:r>
          </w:p>
        </w:tc>
      </w:tr>
      <w:tr w14:paraId="0B7A160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F5F940A" w14:textId="77777777">
            <w:pPr>
              <w:rPr>
                <w:rFonts w:ascii="Times New Roman" w:hAnsi="Times New Roman" w:cs="Times New Roman"/>
              </w:rPr>
            </w:pPr>
            <w:r w:rsidRPr="00614E66">
              <w:rPr>
                <w:rFonts w:ascii="Times New Roman" w:hAnsi="Times New Roman" w:cs="Times New Roman"/>
              </w:rPr>
              <w:t>Monomethyl aniline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0BF4EDA" w14:textId="77777777">
            <w:pPr>
              <w:rPr>
                <w:rFonts w:ascii="Times New Roman" w:hAnsi="Times New Roman" w:cs="Times New Roman"/>
              </w:rPr>
            </w:pPr>
            <w:r w:rsidRPr="00614E66">
              <w:rPr>
                <w:rFonts w:ascii="Times New Roman" w:hAnsi="Times New Roman" w:cs="Times New Roman"/>
              </w:rPr>
              <w:t>100-61-8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640C78E" w14:textId="77777777">
            <w:pPr>
              <w:rPr>
                <w:rFonts w:ascii="Times New Roman" w:hAnsi="Times New Roman" w:cs="Times New Roman"/>
              </w:rPr>
            </w:pPr>
            <w:r w:rsidRPr="00614E66">
              <w:rPr>
                <w:rFonts w:ascii="Times New Roman" w:hAnsi="Times New Roman" w:cs="Times New Roman"/>
              </w:rPr>
              <w:t>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E345B91" w14:textId="77777777">
            <w:pPr>
              <w:rPr>
                <w:rFonts w:ascii="Times New Roman" w:hAnsi="Times New Roman" w:cs="Times New Roman"/>
              </w:rPr>
            </w:pPr>
            <w:r w:rsidRPr="00614E66">
              <w:rPr>
                <w:rFonts w:ascii="Times New Roman" w:hAnsi="Times New Roman" w:cs="Times New Roman"/>
              </w:rPr>
              <w:t>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9A9A05E" w14:textId="77777777">
            <w:pPr>
              <w:rPr>
                <w:rFonts w:ascii="Times New Roman" w:hAnsi="Times New Roman" w:cs="Times New Roman"/>
              </w:rPr>
            </w:pPr>
            <w:r w:rsidRPr="00614E66">
              <w:rPr>
                <w:rFonts w:ascii="Times New Roman" w:hAnsi="Times New Roman" w:cs="Times New Roman"/>
              </w:rPr>
              <w:t>X</w:t>
            </w:r>
          </w:p>
        </w:tc>
      </w:tr>
      <w:tr w14:paraId="53BDFFE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5AD041B" w14:textId="77777777">
            <w:pPr>
              <w:rPr>
                <w:rFonts w:ascii="Times New Roman" w:hAnsi="Times New Roman" w:cs="Times New Roman"/>
              </w:rPr>
            </w:pPr>
            <w:r w:rsidRPr="00614E66">
              <w:rPr>
                <w:rFonts w:ascii="Times New Roman" w:hAnsi="Times New Roman" w:cs="Times New Roman"/>
              </w:rPr>
              <w:t>Monomethyl hydrazine; see Methyl hydrazine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98364AA"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0B993F8"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A6E4C23"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46BB9A7" w14:textId="77777777">
            <w:pPr>
              <w:rPr>
                <w:rFonts w:ascii="Times New Roman" w:hAnsi="Times New Roman" w:cs="Times New Roman"/>
              </w:rPr>
            </w:pPr>
          </w:p>
        </w:tc>
      </w:tr>
      <w:tr w14:paraId="180E957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B101325" w14:textId="77777777">
            <w:pPr>
              <w:rPr>
                <w:rFonts w:ascii="Times New Roman" w:hAnsi="Times New Roman" w:cs="Times New Roman"/>
              </w:rPr>
            </w:pPr>
            <w:r w:rsidRPr="00614E66">
              <w:rPr>
                <w:rFonts w:ascii="Times New Roman" w:hAnsi="Times New Roman" w:cs="Times New Roman"/>
              </w:rPr>
              <w:t>Morpholine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2BB496E" w14:textId="77777777">
            <w:pPr>
              <w:rPr>
                <w:rFonts w:ascii="Times New Roman" w:hAnsi="Times New Roman" w:cs="Times New Roman"/>
              </w:rPr>
            </w:pPr>
            <w:r w:rsidRPr="00614E66">
              <w:rPr>
                <w:rFonts w:ascii="Times New Roman" w:hAnsi="Times New Roman" w:cs="Times New Roman"/>
              </w:rPr>
              <w:t>110-91-8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5FCFCBF" w14:textId="77777777">
            <w:pPr>
              <w:rPr>
                <w:rFonts w:ascii="Times New Roman" w:hAnsi="Times New Roman" w:cs="Times New Roman"/>
              </w:rPr>
            </w:pPr>
            <w:r w:rsidRPr="00614E66">
              <w:rPr>
                <w:rFonts w:ascii="Times New Roman" w:hAnsi="Times New Roman" w:cs="Times New Roman"/>
              </w:rPr>
              <w:t>20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578E190" w14:textId="77777777">
            <w:pPr>
              <w:rPr>
                <w:rFonts w:ascii="Times New Roman" w:hAnsi="Times New Roman" w:cs="Times New Roman"/>
              </w:rPr>
            </w:pPr>
            <w:r w:rsidRPr="00614E66">
              <w:rPr>
                <w:rFonts w:ascii="Times New Roman" w:hAnsi="Times New Roman" w:cs="Times New Roman"/>
              </w:rPr>
              <w:t>70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972114E" w14:textId="77777777">
            <w:pPr>
              <w:rPr>
                <w:rFonts w:ascii="Times New Roman" w:hAnsi="Times New Roman" w:cs="Times New Roman"/>
              </w:rPr>
            </w:pPr>
            <w:r w:rsidRPr="00614E66">
              <w:rPr>
                <w:rFonts w:ascii="Times New Roman" w:hAnsi="Times New Roman" w:cs="Times New Roman"/>
              </w:rPr>
              <w:t>X</w:t>
            </w:r>
          </w:p>
        </w:tc>
      </w:tr>
      <w:tr w14:paraId="646FB29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2888538" w14:textId="77777777">
            <w:pPr>
              <w:rPr>
                <w:rFonts w:ascii="Times New Roman" w:hAnsi="Times New Roman" w:cs="Times New Roman"/>
              </w:rPr>
            </w:pPr>
            <w:r w:rsidRPr="00614E66">
              <w:rPr>
                <w:rFonts w:ascii="Times New Roman" w:hAnsi="Times New Roman" w:cs="Times New Roman"/>
              </w:rPr>
              <w:t>Naphtha (Coal tar)</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A6B7568" w14:textId="77777777">
            <w:pPr>
              <w:rPr>
                <w:rFonts w:ascii="Times New Roman" w:hAnsi="Times New Roman" w:cs="Times New Roman"/>
              </w:rPr>
            </w:pPr>
            <w:r w:rsidRPr="00614E66">
              <w:rPr>
                <w:rFonts w:ascii="Times New Roman" w:hAnsi="Times New Roman" w:cs="Times New Roman"/>
              </w:rPr>
              <w:t>8030-30-6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783FC3D" w14:textId="77777777">
            <w:pPr>
              <w:rPr>
                <w:rFonts w:ascii="Times New Roman" w:hAnsi="Times New Roman" w:cs="Times New Roman"/>
              </w:rPr>
            </w:pPr>
            <w:r w:rsidRPr="00614E66">
              <w:rPr>
                <w:rFonts w:ascii="Times New Roman" w:hAnsi="Times New Roman" w:cs="Times New Roman"/>
              </w:rPr>
              <w:t>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D707864" w14:textId="77777777">
            <w:pPr>
              <w:rPr>
                <w:rFonts w:ascii="Times New Roman" w:hAnsi="Times New Roman" w:cs="Times New Roman"/>
              </w:rPr>
            </w:pPr>
            <w:r w:rsidRPr="00614E66">
              <w:rPr>
                <w:rFonts w:ascii="Times New Roman" w:hAnsi="Times New Roman" w:cs="Times New Roman"/>
              </w:rPr>
              <w:t>400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EC77211" w14:textId="77777777">
            <w:pPr>
              <w:rPr>
                <w:rFonts w:ascii="Times New Roman" w:hAnsi="Times New Roman" w:cs="Times New Roman"/>
              </w:rPr>
            </w:pPr>
            <w:r w:rsidRPr="00614E66">
              <w:rPr>
                <w:rFonts w:ascii="Times New Roman" w:hAnsi="Times New Roman" w:cs="Times New Roman"/>
              </w:rPr>
              <w:t>—</w:t>
            </w:r>
          </w:p>
        </w:tc>
      </w:tr>
      <w:tr w14:paraId="22FA9BF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C224DF4" w14:textId="77777777">
            <w:pPr>
              <w:rPr>
                <w:rFonts w:ascii="Times New Roman" w:hAnsi="Times New Roman" w:cs="Times New Roman"/>
              </w:rPr>
            </w:pPr>
            <w:r w:rsidRPr="00614E66">
              <w:rPr>
                <w:rFonts w:ascii="Times New Roman" w:hAnsi="Times New Roman" w:cs="Times New Roman"/>
              </w:rPr>
              <w:t>Naphthalene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B1544FC" w14:textId="77777777">
            <w:pPr>
              <w:rPr>
                <w:rFonts w:ascii="Times New Roman" w:hAnsi="Times New Roman" w:cs="Times New Roman"/>
              </w:rPr>
            </w:pPr>
            <w:r w:rsidRPr="00614E66">
              <w:rPr>
                <w:rFonts w:ascii="Times New Roman" w:hAnsi="Times New Roman" w:cs="Times New Roman"/>
              </w:rPr>
              <w:t>91-20-3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A044BFE" w14:textId="77777777">
            <w:pPr>
              <w:rPr>
                <w:rFonts w:ascii="Times New Roman" w:hAnsi="Times New Roman" w:cs="Times New Roman"/>
              </w:rPr>
            </w:pPr>
            <w:r w:rsidRPr="00614E66">
              <w:rPr>
                <w:rFonts w:ascii="Times New Roman" w:hAnsi="Times New Roman" w:cs="Times New Roman"/>
              </w:rPr>
              <w:t>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1E41DF3" w14:textId="77777777">
            <w:pPr>
              <w:rPr>
                <w:rFonts w:ascii="Times New Roman" w:hAnsi="Times New Roman" w:cs="Times New Roman"/>
              </w:rPr>
            </w:pPr>
            <w:r w:rsidRPr="00614E66">
              <w:rPr>
                <w:rFonts w:ascii="Times New Roman" w:hAnsi="Times New Roman" w:cs="Times New Roman"/>
              </w:rPr>
              <w:t>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75DC27A" w14:textId="77777777">
            <w:pPr>
              <w:rPr>
                <w:rFonts w:ascii="Times New Roman" w:hAnsi="Times New Roman" w:cs="Times New Roman"/>
              </w:rPr>
            </w:pPr>
            <w:r w:rsidRPr="00614E66">
              <w:rPr>
                <w:rFonts w:ascii="Times New Roman" w:hAnsi="Times New Roman" w:cs="Times New Roman"/>
              </w:rPr>
              <w:t>—</w:t>
            </w:r>
          </w:p>
        </w:tc>
      </w:tr>
      <w:tr w14:paraId="4FAD543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33D02F5" w14:textId="77777777">
            <w:pPr>
              <w:rPr>
                <w:rFonts w:ascii="Times New Roman" w:hAnsi="Times New Roman" w:cs="Times New Roman"/>
              </w:rPr>
            </w:pPr>
            <w:r w:rsidRPr="00614E66">
              <w:rPr>
                <w:rFonts w:ascii="Times New Roman" w:hAnsi="Times New Roman" w:cs="Times New Roman"/>
              </w:rPr>
              <w:t>alpha-Naphthylamine; see </w:t>
            </w:r>
            <w:hyperlink r:id="rId183" w:history="1">
              <w:r w:rsidRPr="00614E66">
                <w:rPr>
                  <w:rStyle w:val="Hyperlink"/>
                  <w:rFonts w:ascii="Times New Roman" w:hAnsi="Times New Roman" w:cs="Times New Roman"/>
                </w:rPr>
                <w:t>§ 1915.1004</w:t>
              </w:r>
            </w:hyperlink>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6A73064" w14:textId="77777777">
            <w:pPr>
              <w:rPr>
                <w:rFonts w:ascii="Times New Roman" w:hAnsi="Times New Roman" w:cs="Times New Roman"/>
              </w:rPr>
            </w:pPr>
            <w:r w:rsidRPr="00614E66">
              <w:rPr>
                <w:rFonts w:ascii="Times New Roman" w:hAnsi="Times New Roman" w:cs="Times New Roman"/>
              </w:rPr>
              <w:t>134-32-7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6F85FC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17FDC11"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12A528B" w14:textId="77777777">
            <w:pPr>
              <w:rPr>
                <w:rFonts w:ascii="Times New Roman" w:hAnsi="Times New Roman" w:cs="Times New Roman"/>
              </w:rPr>
            </w:pPr>
          </w:p>
        </w:tc>
      </w:tr>
      <w:tr w14:paraId="2B4C556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784CB40" w14:textId="77777777">
            <w:pPr>
              <w:rPr>
                <w:rFonts w:ascii="Times New Roman" w:hAnsi="Times New Roman" w:cs="Times New Roman"/>
              </w:rPr>
            </w:pPr>
            <w:r w:rsidRPr="00614E66">
              <w:rPr>
                <w:rFonts w:ascii="Times New Roman" w:hAnsi="Times New Roman" w:cs="Times New Roman"/>
              </w:rPr>
              <w:t>beta-Naphthylamine; see </w:t>
            </w:r>
            <w:hyperlink r:id="rId184" w:history="1">
              <w:r w:rsidRPr="00614E66">
                <w:rPr>
                  <w:rStyle w:val="Hyperlink"/>
                  <w:rFonts w:ascii="Times New Roman" w:hAnsi="Times New Roman" w:cs="Times New Roman"/>
                </w:rPr>
                <w:t>§ 1915.1009</w:t>
              </w:r>
            </w:hyperlink>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C763290" w14:textId="77777777">
            <w:pPr>
              <w:rPr>
                <w:rFonts w:ascii="Times New Roman" w:hAnsi="Times New Roman" w:cs="Times New Roman"/>
              </w:rPr>
            </w:pPr>
            <w:r w:rsidRPr="00614E66">
              <w:rPr>
                <w:rFonts w:ascii="Times New Roman" w:hAnsi="Times New Roman" w:cs="Times New Roman"/>
              </w:rPr>
              <w:t>91-59-8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D7E8FC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B5DF053"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DD97AE4" w14:textId="77777777">
            <w:pPr>
              <w:rPr>
                <w:rFonts w:ascii="Times New Roman" w:hAnsi="Times New Roman" w:cs="Times New Roman"/>
              </w:rPr>
            </w:pPr>
            <w:r w:rsidRPr="00614E66">
              <w:rPr>
                <w:rFonts w:ascii="Times New Roman" w:hAnsi="Times New Roman" w:cs="Times New Roman"/>
              </w:rPr>
              <w:t>—</w:t>
            </w:r>
          </w:p>
        </w:tc>
      </w:tr>
      <w:tr w14:paraId="0B28AC6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A74D1FE" w14:textId="77777777">
            <w:pPr>
              <w:rPr>
                <w:rFonts w:ascii="Times New Roman" w:hAnsi="Times New Roman" w:cs="Times New Roman"/>
              </w:rPr>
            </w:pPr>
            <w:r w:rsidRPr="00614E66">
              <w:rPr>
                <w:rFonts w:ascii="Times New Roman" w:hAnsi="Times New Roman" w:cs="Times New Roman"/>
              </w:rPr>
              <w:t>Neon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EA8CFFE" w14:textId="77777777">
            <w:pPr>
              <w:rPr>
                <w:rFonts w:ascii="Times New Roman" w:hAnsi="Times New Roman" w:cs="Times New Roman"/>
              </w:rPr>
            </w:pPr>
            <w:r w:rsidRPr="00614E66">
              <w:rPr>
                <w:rFonts w:ascii="Times New Roman" w:hAnsi="Times New Roman" w:cs="Times New Roman"/>
              </w:rPr>
              <w:t>7440-01-9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D40317F"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2B7900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71D53E8" w14:textId="77777777">
            <w:pPr>
              <w:rPr>
                <w:rFonts w:ascii="Times New Roman" w:hAnsi="Times New Roman" w:cs="Times New Roman"/>
              </w:rPr>
            </w:pPr>
          </w:p>
        </w:tc>
      </w:tr>
      <w:tr w14:paraId="5752C54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26A729D" w14:textId="77777777">
            <w:pPr>
              <w:rPr>
                <w:rFonts w:ascii="Times New Roman" w:hAnsi="Times New Roman" w:cs="Times New Roman"/>
              </w:rPr>
            </w:pPr>
            <w:r w:rsidRPr="00614E66">
              <w:rPr>
                <w:rFonts w:ascii="Times New Roman" w:hAnsi="Times New Roman" w:cs="Times New Roman"/>
              </w:rPr>
              <w:t>Nickel carbonyl (as Ni)</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8BBB54C" w14:textId="77777777">
            <w:pPr>
              <w:rPr>
                <w:rFonts w:ascii="Times New Roman" w:hAnsi="Times New Roman" w:cs="Times New Roman"/>
              </w:rPr>
            </w:pPr>
            <w:r w:rsidRPr="00614E66">
              <w:rPr>
                <w:rFonts w:ascii="Times New Roman" w:hAnsi="Times New Roman" w:cs="Times New Roman"/>
              </w:rPr>
              <w:t>13463-39-3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426EA4C" w14:textId="77777777">
            <w:pPr>
              <w:rPr>
                <w:rFonts w:ascii="Times New Roman" w:hAnsi="Times New Roman" w:cs="Times New Roman"/>
              </w:rPr>
            </w:pPr>
            <w:r w:rsidRPr="00614E66">
              <w:rPr>
                <w:rFonts w:ascii="Times New Roman" w:hAnsi="Times New Roman" w:cs="Times New Roman"/>
              </w:rPr>
              <w:t>0.001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3F7163D" w14:textId="77777777">
            <w:pPr>
              <w:rPr>
                <w:rFonts w:ascii="Times New Roman" w:hAnsi="Times New Roman" w:cs="Times New Roman"/>
              </w:rPr>
            </w:pPr>
            <w:r w:rsidRPr="00614E66">
              <w:rPr>
                <w:rFonts w:ascii="Times New Roman" w:hAnsi="Times New Roman" w:cs="Times New Roman"/>
              </w:rPr>
              <w:t>0.007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91CF795" w14:textId="77777777">
            <w:pPr>
              <w:rPr>
                <w:rFonts w:ascii="Times New Roman" w:hAnsi="Times New Roman" w:cs="Times New Roman"/>
              </w:rPr>
            </w:pPr>
            <w:r w:rsidRPr="00614E66">
              <w:rPr>
                <w:rFonts w:ascii="Times New Roman" w:hAnsi="Times New Roman" w:cs="Times New Roman"/>
              </w:rPr>
              <w:t>—</w:t>
            </w:r>
          </w:p>
        </w:tc>
      </w:tr>
      <w:tr w14:paraId="5E77FEF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D680154" w14:textId="77777777">
            <w:pPr>
              <w:rPr>
                <w:rFonts w:ascii="Times New Roman" w:hAnsi="Times New Roman" w:cs="Times New Roman"/>
              </w:rPr>
            </w:pPr>
            <w:r w:rsidRPr="00614E66">
              <w:rPr>
                <w:rFonts w:ascii="Times New Roman" w:hAnsi="Times New Roman" w:cs="Times New Roman"/>
              </w:rPr>
              <w:t>Nickel, metal and insoluble compounds (as Ni)</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A07ABA3" w14:textId="77777777">
            <w:pPr>
              <w:rPr>
                <w:rFonts w:ascii="Times New Roman" w:hAnsi="Times New Roman" w:cs="Times New Roman"/>
              </w:rPr>
            </w:pPr>
            <w:r w:rsidRPr="00614E66">
              <w:rPr>
                <w:rFonts w:ascii="Times New Roman" w:hAnsi="Times New Roman" w:cs="Times New Roman"/>
              </w:rPr>
              <w:t>7440-02-0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35067ED"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EAFD586"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A9F5B22" w14:textId="77777777">
            <w:pPr>
              <w:rPr>
                <w:rFonts w:ascii="Times New Roman" w:hAnsi="Times New Roman" w:cs="Times New Roman"/>
              </w:rPr>
            </w:pPr>
            <w:r w:rsidRPr="00614E66">
              <w:rPr>
                <w:rFonts w:ascii="Times New Roman" w:hAnsi="Times New Roman" w:cs="Times New Roman"/>
              </w:rPr>
              <w:t>—</w:t>
            </w:r>
          </w:p>
        </w:tc>
      </w:tr>
      <w:tr w14:paraId="2489716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C7C4A5A" w14:textId="77777777">
            <w:pPr>
              <w:rPr>
                <w:rFonts w:ascii="Times New Roman" w:hAnsi="Times New Roman" w:cs="Times New Roman"/>
              </w:rPr>
            </w:pPr>
            <w:r w:rsidRPr="00614E66">
              <w:rPr>
                <w:rFonts w:ascii="Times New Roman" w:hAnsi="Times New Roman" w:cs="Times New Roman"/>
              </w:rPr>
              <w:t>Nickel, soluble compounds (as Ni)</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73D40A1" w14:textId="77777777">
            <w:pPr>
              <w:rPr>
                <w:rFonts w:ascii="Times New Roman" w:hAnsi="Times New Roman" w:cs="Times New Roman"/>
              </w:rPr>
            </w:pPr>
            <w:r w:rsidRPr="00614E66">
              <w:rPr>
                <w:rFonts w:ascii="Times New Roman" w:hAnsi="Times New Roman" w:cs="Times New Roman"/>
              </w:rPr>
              <w:t>7440-02-0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3E52379"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88EC1A2"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7A7342D" w14:textId="77777777">
            <w:pPr>
              <w:rPr>
                <w:rFonts w:ascii="Times New Roman" w:hAnsi="Times New Roman" w:cs="Times New Roman"/>
              </w:rPr>
            </w:pPr>
            <w:r w:rsidRPr="00614E66">
              <w:rPr>
                <w:rFonts w:ascii="Times New Roman" w:hAnsi="Times New Roman" w:cs="Times New Roman"/>
              </w:rPr>
              <w:t>—</w:t>
            </w:r>
          </w:p>
        </w:tc>
      </w:tr>
      <w:tr w14:paraId="7B6B12B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7D021BB" w14:textId="77777777">
            <w:pPr>
              <w:rPr>
                <w:rFonts w:ascii="Times New Roman" w:hAnsi="Times New Roman" w:cs="Times New Roman"/>
              </w:rPr>
            </w:pPr>
            <w:r w:rsidRPr="00614E66">
              <w:rPr>
                <w:rFonts w:ascii="Times New Roman" w:hAnsi="Times New Roman" w:cs="Times New Roman"/>
              </w:rPr>
              <w:t>Nicotine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6AAEE4F" w14:textId="77777777">
            <w:pPr>
              <w:rPr>
                <w:rFonts w:ascii="Times New Roman" w:hAnsi="Times New Roman" w:cs="Times New Roman"/>
              </w:rPr>
            </w:pPr>
            <w:r w:rsidRPr="00614E66">
              <w:rPr>
                <w:rFonts w:ascii="Times New Roman" w:hAnsi="Times New Roman" w:cs="Times New Roman"/>
              </w:rPr>
              <w:t>54-11-5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6850B57"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910DCC0" w14:textId="77777777">
            <w:pPr>
              <w:rPr>
                <w:rFonts w:ascii="Times New Roman" w:hAnsi="Times New Roman" w:cs="Times New Roman"/>
              </w:rPr>
            </w:pPr>
            <w:r w:rsidRPr="00614E66">
              <w:rPr>
                <w:rFonts w:ascii="Times New Roman" w:hAnsi="Times New Roman" w:cs="Times New Roman"/>
              </w:rPr>
              <w:t>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6F18AEB" w14:textId="77777777">
            <w:pPr>
              <w:rPr>
                <w:rFonts w:ascii="Times New Roman" w:hAnsi="Times New Roman" w:cs="Times New Roman"/>
              </w:rPr>
            </w:pPr>
            <w:r w:rsidRPr="00614E66">
              <w:rPr>
                <w:rFonts w:ascii="Times New Roman" w:hAnsi="Times New Roman" w:cs="Times New Roman"/>
              </w:rPr>
              <w:t>X</w:t>
            </w:r>
          </w:p>
        </w:tc>
      </w:tr>
      <w:tr w14:paraId="4CC7257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5B8E86A" w14:textId="77777777">
            <w:pPr>
              <w:rPr>
                <w:rFonts w:ascii="Times New Roman" w:hAnsi="Times New Roman" w:cs="Times New Roman"/>
              </w:rPr>
            </w:pPr>
            <w:r w:rsidRPr="00614E66">
              <w:rPr>
                <w:rFonts w:ascii="Times New Roman" w:hAnsi="Times New Roman" w:cs="Times New Roman"/>
              </w:rPr>
              <w:t>Nitric acid</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1B91BBA" w14:textId="77777777">
            <w:pPr>
              <w:rPr>
                <w:rFonts w:ascii="Times New Roman" w:hAnsi="Times New Roman" w:cs="Times New Roman"/>
              </w:rPr>
            </w:pPr>
            <w:r w:rsidRPr="00614E66">
              <w:rPr>
                <w:rFonts w:ascii="Times New Roman" w:hAnsi="Times New Roman" w:cs="Times New Roman"/>
              </w:rPr>
              <w:t>7697-37-2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56973A8" w14:textId="77777777">
            <w:pPr>
              <w:rPr>
                <w:rFonts w:ascii="Times New Roman" w:hAnsi="Times New Roman" w:cs="Times New Roman"/>
              </w:rPr>
            </w:pPr>
            <w:r w:rsidRPr="00614E66">
              <w:rPr>
                <w:rFonts w:ascii="Times New Roman" w:hAnsi="Times New Roman" w:cs="Times New Roman"/>
              </w:rPr>
              <w:t>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986B9A3"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08C989B" w14:textId="77777777">
            <w:pPr>
              <w:rPr>
                <w:rFonts w:ascii="Times New Roman" w:hAnsi="Times New Roman" w:cs="Times New Roman"/>
              </w:rPr>
            </w:pPr>
            <w:r w:rsidRPr="00614E66">
              <w:rPr>
                <w:rFonts w:ascii="Times New Roman" w:hAnsi="Times New Roman" w:cs="Times New Roman"/>
              </w:rPr>
              <w:t>—</w:t>
            </w:r>
          </w:p>
        </w:tc>
      </w:tr>
      <w:tr w14:paraId="5B15E82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EF5E236" w14:textId="77777777">
            <w:pPr>
              <w:rPr>
                <w:rFonts w:ascii="Times New Roman" w:hAnsi="Times New Roman" w:cs="Times New Roman"/>
              </w:rPr>
            </w:pPr>
            <w:r w:rsidRPr="00614E66">
              <w:rPr>
                <w:rFonts w:ascii="Times New Roman" w:hAnsi="Times New Roman" w:cs="Times New Roman"/>
              </w:rPr>
              <w:t>Nitric oxide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9F3F522" w14:textId="77777777">
            <w:pPr>
              <w:rPr>
                <w:rFonts w:ascii="Times New Roman" w:hAnsi="Times New Roman" w:cs="Times New Roman"/>
              </w:rPr>
            </w:pPr>
            <w:r w:rsidRPr="00614E66">
              <w:rPr>
                <w:rFonts w:ascii="Times New Roman" w:hAnsi="Times New Roman" w:cs="Times New Roman"/>
              </w:rPr>
              <w:t>10102-43-9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F0FBFB6" w14:textId="77777777">
            <w:pPr>
              <w:rPr>
                <w:rFonts w:ascii="Times New Roman" w:hAnsi="Times New Roman" w:cs="Times New Roman"/>
              </w:rPr>
            </w:pPr>
            <w:r w:rsidRPr="00614E66">
              <w:rPr>
                <w:rFonts w:ascii="Times New Roman" w:hAnsi="Times New Roman" w:cs="Times New Roman"/>
              </w:rPr>
              <w:t>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A3AA952" w14:textId="77777777">
            <w:pPr>
              <w:rPr>
                <w:rFonts w:ascii="Times New Roman" w:hAnsi="Times New Roman" w:cs="Times New Roman"/>
              </w:rPr>
            </w:pPr>
            <w:r w:rsidRPr="00614E66">
              <w:rPr>
                <w:rFonts w:ascii="Times New Roman" w:hAnsi="Times New Roman" w:cs="Times New Roman"/>
              </w:rPr>
              <w:t>30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77E8089" w14:textId="77777777">
            <w:pPr>
              <w:rPr>
                <w:rFonts w:ascii="Times New Roman" w:hAnsi="Times New Roman" w:cs="Times New Roman"/>
              </w:rPr>
            </w:pPr>
            <w:r w:rsidRPr="00614E66">
              <w:rPr>
                <w:rFonts w:ascii="Times New Roman" w:hAnsi="Times New Roman" w:cs="Times New Roman"/>
              </w:rPr>
              <w:t>—</w:t>
            </w:r>
          </w:p>
        </w:tc>
      </w:tr>
      <w:tr w14:paraId="325E1DE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2770417" w14:textId="77777777">
            <w:pPr>
              <w:rPr>
                <w:rFonts w:ascii="Times New Roman" w:hAnsi="Times New Roman" w:cs="Times New Roman"/>
              </w:rPr>
            </w:pPr>
            <w:r w:rsidRPr="00614E66">
              <w:rPr>
                <w:rFonts w:ascii="Times New Roman" w:hAnsi="Times New Roman" w:cs="Times New Roman"/>
              </w:rPr>
              <w:t>p-Nitroaniline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AE4D8D8" w14:textId="77777777">
            <w:pPr>
              <w:rPr>
                <w:rFonts w:ascii="Times New Roman" w:hAnsi="Times New Roman" w:cs="Times New Roman"/>
              </w:rPr>
            </w:pPr>
            <w:r w:rsidRPr="00614E66">
              <w:rPr>
                <w:rFonts w:ascii="Times New Roman" w:hAnsi="Times New Roman" w:cs="Times New Roman"/>
              </w:rPr>
              <w:t>100-01-6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85FC54A"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D207429" w14:textId="77777777">
            <w:pPr>
              <w:rPr>
                <w:rFonts w:ascii="Times New Roman" w:hAnsi="Times New Roman" w:cs="Times New Roman"/>
              </w:rPr>
            </w:pPr>
            <w:r w:rsidRPr="00614E66">
              <w:rPr>
                <w:rFonts w:ascii="Times New Roman" w:hAnsi="Times New Roman" w:cs="Times New Roman"/>
              </w:rPr>
              <w:t>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1151F49" w14:textId="77777777">
            <w:pPr>
              <w:rPr>
                <w:rFonts w:ascii="Times New Roman" w:hAnsi="Times New Roman" w:cs="Times New Roman"/>
              </w:rPr>
            </w:pPr>
            <w:r w:rsidRPr="00614E66">
              <w:rPr>
                <w:rFonts w:ascii="Times New Roman" w:hAnsi="Times New Roman" w:cs="Times New Roman"/>
              </w:rPr>
              <w:t>X</w:t>
            </w:r>
          </w:p>
        </w:tc>
      </w:tr>
      <w:tr w14:paraId="0392F85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FAE9783" w14:textId="77777777">
            <w:pPr>
              <w:rPr>
                <w:rFonts w:ascii="Times New Roman" w:hAnsi="Times New Roman" w:cs="Times New Roman"/>
              </w:rPr>
            </w:pPr>
            <w:r w:rsidRPr="00614E66">
              <w:rPr>
                <w:rFonts w:ascii="Times New Roman" w:hAnsi="Times New Roman" w:cs="Times New Roman"/>
              </w:rPr>
              <w:t>Nitrobenzene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7F75FF2" w14:textId="77777777">
            <w:pPr>
              <w:rPr>
                <w:rFonts w:ascii="Times New Roman" w:hAnsi="Times New Roman" w:cs="Times New Roman"/>
              </w:rPr>
            </w:pPr>
            <w:r w:rsidRPr="00614E66">
              <w:rPr>
                <w:rFonts w:ascii="Times New Roman" w:hAnsi="Times New Roman" w:cs="Times New Roman"/>
              </w:rPr>
              <w:t>98-95-3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8289B35"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8D7275B"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10DA581" w14:textId="77777777">
            <w:pPr>
              <w:rPr>
                <w:rFonts w:ascii="Times New Roman" w:hAnsi="Times New Roman" w:cs="Times New Roman"/>
              </w:rPr>
            </w:pPr>
            <w:r w:rsidRPr="00614E66">
              <w:rPr>
                <w:rFonts w:ascii="Times New Roman" w:hAnsi="Times New Roman" w:cs="Times New Roman"/>
              </w:rPr>
              <w:t>X</w:t>
            </w:r>
          </w:p>
        </w:tc>
      </w:tr>
      <w:tr w14:paraId="5FF83E8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84EF1F6" w14:textId="77777777">
            <w:pPr>
              <w:rPr>
                <w:rFonts w:ascii="Times New Roman" w:hAnsi="Times New Roman" w:cs="Times New Roman"/>
              </w:rPr>
            </w:pPr>
            <w:r w:rsidRPr="00614E66">
              <w:rPr>
                <w:rFonts w:ascii="Times New Roman" w:hAnsi="Times New Roman" w:cs="Times New Roman"/>
              </w:rPr>
              <w:t>p-</w:t>
            </w:r>
            <w:r w:rsidRPr="00614E66">
              <w:rPr>
                <w:rFonts w:ascii="Times New Roman" w:hAnsi="Times New Roman" w:cs="Times New Roman"/>
              </w:rPr>
              <w:t>Nitrochlorobenzene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7A5381A" w14:textId="77777777">
            <w:pPr>
              <w:rPr>
                <w:rFonts w:ascii="Times New Roman" w:hAnsi="Times New Roman" w:cs="Times New Roman"/>
              </w:rPr>
            </w:pPr>
            <w:r w:rsidRPr="00614E66">
              <w:rPr>
                <w:rFonts w:ascii="Times New Roman" w:hAnsi="Times New Roman" w:cs="Times New Roman"/>
              </w:rPr>
              <w:t>100-00-5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8660DD8"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E2DED7C"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2FC9BF7" w14:textId="77777777">
            <w:pPr>
              <w:rPr>
                <w:rFonts w:ascii="Times New Roman" w:hAnsi="Times New Roman" w:cs="Times New Roman"/>
              </w:rPr>
            </w:pPr>
            <w:r w:rsidRPr="00614E66">
              <w:rPr>
                <w:rFonts w:ascii="Times New Roman" w:hAnsi="Times New Roman" w:cs="Times New Roman"/>
              </w:rPr>
              <w:t>X</w:t>
            </w:r>
          </w:p>
        </w:tc>
      </w:tr>
      <w:tr w14:paraId="5AFA6A7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1848FBF" w14:textId="77777777">
            <w:pPr>
              <w:rPr>
                <w:rFonts w:ascii="Times New Roman" w:hAnsi="Times New Roman" w:cs="Times New Roman"/>
              </w:rPr>
            </w:pPr>
            <w:r w:rsidRPr="00614E66">
              <w:rPr>
                <w:rFonts w:ascii="Times New Roman" w:hAnsi="Times New Roman" w:cs="Times New Roman"/>
              </w:rPr>
              <w:t>4-Nitrodiphenyl; see </w:t>
            </w:r>
            <w:hyperlink r:id="rId185" w:history="1">
              <w:r w:rsidRPr="00614E66">
                <w:rPr>
                  <w:rStyle w:val="Hyperlink"/>
                  <w:rFonts w:ascii="Times New Roman" w:hAnsi="Times New Roman" w:cs="Times New Roman"/>
                </w:rPr>
                <w:t>§ 1915.1003</w:t>
              </w:r>
            </w:hyperlink>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58B7B22" w14:textId="77777777">
            <w:pPr>
              <w:rPr>
                <w:rFonts w:ascii="Times New Roman" w:hAnsi="Times New Roman" w:cs="Times New Roman"/>
              </w:rPr>
            </w:pPr>
            <w:r w:rsidRPr="00614E66">
              <w:rPr>
                <w:rFonts w:ascii="Times New Roman" w:hAnsi="Times New Roman" w:cs="Times New Roman"/>
              </w:rPr>
              <w:t>92-93-3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2FFC50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935A8A8"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A940116" w14:textId="77777777">
            <w:pPr>
              <w:rPr>
                <w:rFonts w:ascii="Times New Roman" w:hAnsi="Times New Roman" w:cs="Times New Roman"/>
              </w:rPr>
            </w:pPr>
          </w:p>
        </w:tc>
      </w:tr>
      <w:tr w14:paraId="7A31369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3D3C115" w14:textId="77777777">
            <w:pPr>
              <w:rPr>
                <w:rFonts w:ascii="Times New Roman" w:hAnsi="Times New Roman" w:cs="Times New Roman"/>
              </w:rPr>
            </w:pPr>
            <w:r w:rsidRPr="00614E66">
              <w:rPr>
                <w:rFonts w:ascii="Times New Roman" w:hAnsi="Times New Roman" w:cs="Times New Roman"/>
              </w:rPr>
              <w:t>Nitroethane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DA318A5" w14:textId="77777777">
            <w:pPr>
              <w:rPr>
                <w:rFonts w:ascii="Times New Roman" w:hAnsi="Times New Roman" w:cs="Times New Roman"/>
              </w:rPr>
            </w:pPr>
            <w:r w:rsidRPr="00614E66">
              <w:rPr>
                <w:rFonts w:ascii="Times New Roman" w:hAnsi="Times New Roman" w:cs="Times New Roman"/>
              </w:rPr>
              <w:t>79-24-3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4F55FDC" w14:textId="77777777">
            <w:pPr>
              <w:rPr>
                <w:rFonts w:ascii="Times New Roman" w:hAnsi="Times New Roman" w:cs="Times New Roman"/>
              </w:rPr>
            </w:pPr>
            <w:r w:rsidRPr="00614E66">
              <w:rPr>
                <w:rFonts w:ascii="Times New Roman" w:hAnsi="Times New Roman" w:cs="Times New Roman"/>
              </w:rPr>
              <w:t>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46B66BF" w14:textId="77777777">
            <w:pPr>
              <w:rPr>
                <w:rFonts w:ascii="Times New Roman" w:hAnsi="Times New Roman" w:cs="Times New Roman"/>
              </w:rPr>
            </w:pPr>
            <w:r w:rsidRPr="00614E66">
              <w:rPr>
                <w:rFonts w:ascii="Times New Roman" w:hAnsi="Times New Roman" w:cs="Times New Roman"/>
              </w:rPr>
              <w:t>310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7516F8D" w14:textId="77777777">
            <w:pPr>
              <w:rPr>
                <w:rFonts w:ascii="Times New Roman" w:hAnsi="Times New Roman" w:cs="Times New Roman"/>
              </w:rPr>
            </w:pPr>
            <w:r w:rsidRPr="00614E66">
              <w:rPr>
                <w:rFonts w:ascii="Times New Roman" w:hAnsi="Times New Roman" w:cs="Times New Roman"/>
              </w:rPr>
              <w:t>—</w:t>
            </w:r>
          </w:p>
        </w:tc>
      </w:tr>
      <w:tr w14:paraId="02A28ED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D08D5F6" w14:textId="77777777">
            <w:pPr>
              <w:rPr>
                <w:rFonts w:ascii="Times New Roman" w:hAnsi="Times New Roman" w:cs="Times New Roman"/>
              </w:rPr>
            </w:pPr>
            <w:r w:rsidRPr="00614E66">
              <w:rPr>
                <w:rFonts w:ascii="Times New Roman" w:hAnsi="Times New Roman" w:cs="Times New Roman"/>
              </w:rPr>
              <w:t>Nitrogen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7052FBB" w14:textId="77777777">
            <w:pPr>
              <w:rPr>
                <w:rFonts w:ascii="Times New Roman" w:hAnsi="Times New Roman" w:cs="Times New Roman"/>
              </w:rPr>
            </w:pPr>
            <w:r w:rsidRPr="00614E66">
              <w:rPr>
                <w:rFonts w:ascii="Times New Roman" w:hAnsi="Times New Roman" w:cs="Times New Roman"/>
              </w:rPr>
              <w:t>7727-37-9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D051251" w14:textId="77777777">
            <w:pPr>
              <w:rPr>
                <w:rFonts w:ascii="Times New Roman" w:hAnsi="Times New Roman" w:cs="Times New Roman"/>
              </w:rPr>
            </w:pPr>
            <w:r w:rsidRPr="00614E66">
              <w:rPr>
                <w:rFonts w:ascii="Times New Roman" w:hAnsi="Times New Roman" w:cs="Times New Roman"/>
              </w:rPr>
              <w: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69C912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F797C4E" w14:textId="77777777">
            <w:pPr>
              <w:rPr>
                <w:rFonts w:ascii="Times New Roman" w:hAnsi="Times New Roman" w:cs="Times New Roman"/>
              </w:rPr>
            </w:pPr>
          </w:p>
        </w:tc>
      </w:tr>
      <w:tr w14:paraId="3FABE1C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14E5AB2" w14:textId="77777777">
            <w:pPr>
              <w:rPr>
                <w:rFonts w:ascii="Times New Roman" w:hAnsi="Times New Roman" w:cs="Times New Roman"/>
              </w:rPr>
            </w:pPr>
            <w:r w:rsidRPr="00614E66">
              <w:rPr>
                <w:rFonts w:ascii="Times New Roman" w:hAnsi="Times New Roman" w:cs="Times New Roman"/>
              </w:rPr>
              <w:t>Nitrogen dioxide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5FA25ED" w14:textId="77777777">
            <w:pPr>
              <w:rPr>
                <w:rFonts w:ascii="Times New Roman" w:hAnsi="Times New Roman" w:cs="Times New Roman"/>
              </w:rPr>
            </w:pPr>
            <w:r w:rsidRPr="00614E66">
              <w:rPr>
                <w:rFonts w:ascii="Times New Roman" w:hAnsi="Times New Roman" w:cs="Times New Roman"/>
              </w:rPr>
              <w:t>10102-44-0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88DB59D" w14:textId="77777777">
            <w:pPr>
              <w:rPr>
                <w:rFonts w:ascii="Times New Roman" w:hAnsi="Times New Roman" w:cs="Times New Roman"/>
              </w:rPr>
            </w:pPr>
            <w:r w:rsidRPr="00614E66">
              <w:rPr>
                <w:rFonts w:ascii="Times New Roman" w:hAnsi="Times New Roman" w:cs="Times New Roman"/>
              </w:rPr>
              <w:t>(C)5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F7D0A92" w14:textId="77777777">
            <w:pPr>
              <w:rPr>
                <w:rFonts w:ascii="Times New Roman" w:hAnsi="Times New Roman" w:cs="Times New Roman"/>
              </w:rPr>
            </w:pPr>
            <w:r w:rsidRPr="00614E66">
              <w:rPr>
                <w:rFonts w:ascii="Times New Roman" w:hAnsi="Times New Roman" w:cs="Times New Roman"/>
              </w:rPr>
              <w:t>(C)9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B0B6845" w14:textId="77777777">
            <w:pPr>
              <w:rPr>
                <w:rFonts w:ascii="Times New Roman" w:hAnsi="Times New Roman" w:cs="Times New Roman"/>
              </w:rPr>
            </w:pPr>
            <w:r w:rsidRPr="00614E66">
              <w:rPr>
                <w:rFonts w:ascii="Times New Roman" w:hAnsi="Times New Roman" w:cs="Times New Roman"/>
              </w:rPr>
              <w:t>—</w:t>
            </w:r>
          </w:p>
        </w:tc>
      </w:tr>
      <w:tr w14:paraId="2CA030F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00075EA" w14:textId="77777777">
            <w:pPr>
              <w:rPr>
                <w:rFonts w:ascii="Times New Roman" w:hAnsi="Times New Roman" w:cs="Times New Roman"/>
              </w:rPr>
            </w:pPr>
            <w:r w:rsidRPr="00614E66">
              <w:rPr>
                <w:rFonts w:ascii="Times New Roman" w:hAnsi="Times New Roman" w:cs="Times New Roman"/>
              </w:rPr>
              <w:t>Nitrogen trifluoride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CB872D0" w14:textId="77777777">
            <w:pPr>
              <w:rPr>
                <w:rFonts w:ascii="Times New Roman" w:hAnsi="Times New Roman" w:cs="Times New Roman"/>
              </w:rPr>
            </w:pPr>
            <w:r w:rsidRPr="00614E66">
              <w:rPr>
                <w:rFonts w:ascii="Times New Roman" w:hAnsi="Times New Roman" w:cs="Times New Roman"/>
              </w:rPr>
              <w:t>7783-54-2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B198979" w14:textId="77777777">
            <w:pPr>
              <w:rPr>
                <w:rFonts w:ascii="Times New Roman" w:hAnsi="Times New Roman" w:cs="Times New Roman"/>
              </w:rPr>
            </w:pPr>
            <w:r w:rsidRPr="00614E66">
              <w:rPr>
                <w:rFonts w:ascii="Times New Roman" w:hAnsi="Times New Roman" w:cs="Times New Roman"/>
              </w:rPr>
              <w:t>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DBBE729" w14:textId="77777777">
            <w:pPr>
              <w:rPr>
                <w:rFonts w:ascii="Times New Roman" w:hAnsi="Times New Roman" w:cs="Times New Roman"/>
              </w:rPr>
            </w:pPr>
            <w:r w:rsidRPr="00614E66">
              <w:rPr>
                <w:rFonts w:ascii="Times New Roman" w:hAnsi="Times New Roman" w:cs="Times New Roman"/>
              </w:rPr>
              <w:t>29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C9FE1A4" w14:textId="77777777">
            <w:pPr>
              <w:rPr>
                <w:rFonts w:ascii="Times New Roman" w:hAnsi="Times New Roman" w:cs="Times New Roman"/>
              </w:rPr>
            </w:pPr>
            <w:r w:rsidRPr="00614E66">
              <w:rPr>
                <w:rFonts w:ascii="Times New Roman" w:hAnsi="Times New Roman" w:cs="Times New Roman"/>
              </w:rPr>
              <w:t>—</w:t>
            </w:r>
          </w:p>
        </w:tc>
      </w:tr>
      <w:tr w14:paraId="4B9829E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882314B" w14:textId="77777777">
            <w:pPr>
              <w:rPr>
                <w:rFonts w:ascii="Times New Roman" w:hAnsi="Times New Roman" w:cs="Times New Roman"/>
              </w:rPr>
            </w:pPr>
            <w:r w:rsidRPr="00614E66">
              <w:rPr>
                <w:rFonts w:ascii="Times New Roman" w:hAnsi="Times New Roman" w:cs="Times New Roman"/>
              </w:rPr>
              <w:t>Nitroglycerin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5A9D65F" w14:textId="77777777">
            <w:pPr>
              <w:rPr>
                <w:rFonts w:ascii="Times New Roman" w:hAnsi="Times New Roman" w:cs="Times New Roman"/>
              </w:rPr>
            </w:pPr>
            <w:r w:rsidRPr="00614E66">
              <w:rPr>
                <w:rFonts w:ascii="Times New Roman" w:hAnsi="Times New Roman" w:cs="Times New Roman"/>
              </w:rPr>
              <w:t>55-63-0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F91E954" w14:textId="77777777">
            <w:pPr>
              <w:rPr>
                <w:rFonts w:ascii="Times New Roman" w:hAnsi="Times New Roman" w:cs="Times New Roman"/>
              </w:rPr>
            </w:pPr>
            <w:r w:rsidRPr="00614E66">
              <w:rPr>
                <w:rFonts w:ascii="Times New Roman" w:hAnsi="Times New Roman" w:cs="Times New Roman"/>
              </w:rPr>
              <w:t>(C)0.2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BB12E28" w14:textId="77777777">
            <w:pPr>
              <w:rPr>
                <w:rFonts w:ascii="Times New Roman" w:hAnsi="Times New Roman" w:cs="Times New Roman"/>
              </w:rPr>
            </w:pPr>
            <w:r w:rsidRPr="00614E66">
              <w:rPr>
                <w:rFonts w:ascii="Times New Roman" w:hAnsi="Times New Roman" w:cs="Times New Roman"/>
              </w:rPr>
              <w:t>(C)2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7448B12" w14:textId="77777777">
            <w:pPr>
              <w:rPr>
                <w:rFonts w:ascii="Times New Roman" w:hAnsi="Times New Roman" w:cs="Times New Roman"/>
              </w:rPr>
            </w:pPr>
            <w:r w:rsidRPr="00614E66">
              <w:rPr>
                <w:rFonts w:ascii="Times New Roman" w:hAnsi="Times New Roman" w:cs="Times New Roman"/>
              </w:rPr>
              <w:t>X</w:t>
            </w:r>
          </w:p>
        </w:tc>
      </w:tr>
      <w:tr w14:paraId="7A4D739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78B4547" w14:textId="77777777">
            <w:pPr>
              <w:rPr>
                <w:rFonts w:ascii="Times New Roman" w:hAnsi="Times New Roman" w:cs="Times New Roman"/>
              </w:rPr>
            </w:pPr>
            <w:r w:rsidRPr="00614E66">
              <w:rPr>
                <w:rFonts w:ascii="Times New Roman" w:hAnsi="Times New Roman" w:cs="Times New Roman"/>
              </w:rPr>
              <w:t>Nitromethane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4ED7289" w14:textId="77777777">
            <w:pPr>
              <w:rPr>
                <w:rFonts w:ascii="Times New Roman" w:hAnsi="Times New Roman" w:cs="Times New Roman"/>
              </w:rPr>
            </w:pPr>
            <w:r w:rsidRPr="00614E66">
              <w:rPr>
                <w:rFonts w:ascii="Times New Roman" w:hAnsi="Times New Roman" w:cs="Times New Roman"/>
              </w:rPr>
              <w:t>75-52-5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44FBF05" w14:textId="77777777">
            <w:pPr>
              <w:rPr>
                <w:rFonts w:ascii="Times New Roman" w:hAnsi="Times New Roman" w:cs="Times New Roman"/>
              </w:rPr>
            </w:pPr>
            <w:r w:rsidRPr="00614E66">
              <w:rPr>
                <w:rFonts w:ascii="Times New Roman" w:hAnsi="Times New Roman" w:cs="Times New Roman"/>
              </w:rPr>
              <w:t>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2600712" w14:textId="77777777">
            <w:pPr>
              <w:rPr>
                <w:rFonts w:ascii="Times New Roman" w:hAnsi="Times New Roman" w:cs="Times New Roman"/>
              </w:rPr>
            </w:pPr>
            <w:r w:rsidRPr="00614E66">
              <w:rPr>
                <w:rFonts w:ascii="Times New Roman" w:hAnsi="Times New Roman" w:cs="Times New Roman"/>
              </w:rPr>
              <w:t>250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8FC18B9" w14:textId="77777777">
            <w:pPr>
              <w:rPr>
                <w:rFonts w:ascii="Times New Roman" w:hAnsi="Times New Roman" w:cs="Times New Roman"/>
              </w:rPr>
            </w:pPr>
            <w:r w:rsidRPr="00614E66">
              <w:rPr>
                <w:rFonts w:ascii="Times New Roman" w:hAnsi="Times New Roman" w:cs="Times New Roman"/>
              </w:rPr>
              <w:t>—</w:t>
            </w:r>
          </w:p>
        </w:tc>
      </w:tr>
      <w:tr w14:paraId="1912E73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857F712" w14:textId="77777777">
            <w:pPr>
              <w:rPr>
                <w:rFonts w:ascii="Times New Roman" w:hAnsi="Times New Roman" w:cs="Times New Roman"/>
              </w:rPr>
            </w:pPr>
            <w:r w:rsidRPr="00614E66">
              <w:rPr>
                <w:rFonts w:ascii="Times New Roman" w:hAnsi="Times New Roman" w:cs="Times New Roman"/>
              </w:rPr>
              <w:t>1-Nitropropane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1AE1C38" w14:textId="77777777">
            <w:pPr>
              <w:rPr>
                <w:rFonts w:ascii="Times New Roman" w:hAnsi="Times New Roman" w:cs="Times New Roman"/>
              </w:rPr>
            </w:pPr>
            <w:r w:rsidRPr="00614E66">
              <w:rPr>
                <w:rFonts w:ascii="Times New Roman" w:hAnsi="Times New Roman" w:cs="Times New Roman"/>
              </w:rPr>
              <w:t>108-03-2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F7D7066" w14:textId="77777777">
            <w:pPr>
              <w:rPr>
                <w:rFonts w:ascii="Times New Roman" w:hAnsi="Times New Roman" w:cs="Times New Roman"/>
              </w:rPr>
            </w:pPr>
            <w:r w:rsidRPr="00614E66">
              <w:rPr>
                <w:rFonts w:ascii="Times New Roman" w:hAnsi="Times New Roman" w:cs="Times New Roman"/>
              </w:rPr>
              <w:t>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A4DF404" w14:textId="77777777">
            <w:pPr>
              <w:rPr>
                <w:rFonts w:ascii="Times New Roman" w:hAnsi="Times New Roman" w:cs="Times New Roman"/>
              </w:rPr>
            </w:pPr>
            <w:r w:rsidRPr="00614E66">
              <w:rPr>
                <w:rFonts w:ascii="Times New Roman" w:hAnsi="Times New Roman" w:cs="Times New Roman"/>
              </w:rPr>
              <w:t>90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B96F3C6" w14:textId="77777777">
            <w:pPr>
              <w:rPr>
                <w:rFonts w:ascii="Times New Roman" w:hAnsi="Times New Roman" w:cs="Times New Roman"/>
              </w:rPr>
            </w:pPr>
            <w:r w:rsidRPr="00614E66">
              <w:rPr>
                <w:rFonts w:ascii="Times New Roman" w:hAnsi="Times New Roman" w:cs="Times New Roman"/>
              </w:rPr>
              <w:t>—</w:t>
            </w:r>
          </w:p>
        </w:tc>
      </w:tr>
      <w:tr w14:paraId="7AFF0E0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53D2597" w14:textId="77777777">
            <w:pPr>
              <w:rPr>
                <w:rFonts w:ascii="Times New Roman" w:hAnsi="Times New Roman" w:cs="Times New Roman"/>
              </w:rPr>
            </w:pPr>
            <w:r w:rsidRPr="00614E66">
              <w:rPr>
                <w:rFonts w:ascii="Times New Roman" w:hAnsi="Times New Roman" w:cs="Times New Roman"/>
              </w:rPr>
              <w:t>2-Nitropropane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5D7C7F5" w14:textId="77777777">
            <w:pPr>
              <w:rPr>
                <w:rFonts w:ascii="Times New Roman" w:hAnsi="Times New Roman" w:cs="Times New Roman"/>
              </w:rPr>
            </w:pPr>
            <w:r w:rsidRPr="00614E66">
              <w:rPr>
                <w:rFonts w:ascii="Times New Roman" w:hAnsi="Times New Roman" w:cs="Times New Roman"/>
              </w:rPr>
              <w:t>79-46-9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21EBB07" w14:textId="77777777">
            <w:pPr>
              <w:rPr>
                <w:rFonts w:ascii="Times New Roman" w:hAnsi="Times New Roman" w:cs="Times New Roman"/>
              </w:rPr>
            </w:pPr>
            <w:r w:rsidRPr="00614E66">
              <w:rPr>
                <w:rFonts w:ascii="Times New Roman" w:hAnsi="Times New Roman" w:cs="Times New Roman"/>
              </w:rPr>
              <w:t>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FF9B7C9" w14:textId="77777777">
            <w:pPr>
              <w:rPr>
                <w:rFonts w:ascii="Times New Roman" w:hAnsi="Times New Roman" w:cs="Times New Roman"/>
              </w:rPr>
            </w:pPr>
            <w:r w:rsidRPr="00614E66">
              <w:rPr>
                <w:rFonts w:ascii="Times New Roman" w:hAnsi="Times New Roman" w:cs="Times New Roman"/>
              </w:rPr>
              <w:t>90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A0C755B" w14:textId="77777777">
            <w:pPr>
              <w:rPr>
                <w:rFonts w:ascii="Times New Roman" w:hAnsi="Times New Roman" w:cs="Times New Roman"/>
              </w:rPr>
            </w:pPr>
            <w:r w:rsidRPr="00614E66">
              <w:rPr>
                <w:rFonts w:ascii="Times New Roman" w:hAnsi="Times New Roman" w:cs="Times New Roman"/>
              </w:rPr>
              <w:t>—</w:t>
            </w:r>
          </w:p>
        </w:tc>
      </w:tr>
      <w:tr w14:paraId="7290EC4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5C9366C" w14:textId="77777777">
            <w:pPr>
              <w:rPr>
                <w:rFonts w:ascii="Times New Roman" w:hAnsi="Times New Roman" w:cs="Times New Roman"/>
              </w:rPr>
            </w:pPr>
            <w:r w:rsidRPr="00614E66">
              <w:rPr>
                <w:rFonts w:ascii="Times New Roman" w:hAnsi="Times New Roman" w:cs="Times New Roman"/>
              </w:rPr>
              <w:t>N-</w:t>
            </w:r>
            <w:r w:rsidRPr="00614E66">
              <w:rPr>
                <w:rFonts w:ascii="Times New Roman" w:hAnsi="Times New Roman" w:cs="Times New Roman"/>
              </w:rPr>
              <w:t>Nitrosodimethylamine</w:t>
            </w:r>
            <w:r w:rsidRPr="00614E66">
              <w:rPr>
                <w:rFonts w:ascii="Times New Roman" w:hAnsi="Times New Roman" w:cs="Times New Roman"/>
              </w:rPr>
              <w:t>; see </w:t>
            </w:r>
            <w:hyperlink r:id="rId186" w:history="1">
              <w:r w:rsidRPr="00614E66">
                <w:rPr>
                  <w:rStyle w:val="Hyperlink"/>
                  <w:rFonts w:ascii="Times New Roman" w:hAnsi="Times New Roman" w:cs="Times New Roman"/>
                </w:rPr>
                <w:t>§ 1915.1016</w:t>
              </w:r>
            </w:hyperlink>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339A307" w14:textId="77777777">
            <w:pPr>
              <w:rPr>
                <w:rFonts w:ascii="Times New Roman" w:hAnsi="Times New Roman" w:cs="Times New Roman"/>
              </w:rPr>
            </w:pPr>
            <w:r w:rsidRPr="00614E66">
              <w:rPr>
                <w:rFonts w:ascii="Times New Roman" w:hAnsi="Times New Roman" w:cs="Times New Roman"/>
              </w:rPr>
              <w:t>62-79-9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5301C8F"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1C46BB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7646C06" w14:textId="77777777">
            <w:pPr>
              <w:rPr>
                <w:rFonts w:ascii="Times New Roman" w:hAnsi="Times New Roman" w:cs="Times New Roman"/>
              </w:rPr>
            </w:pPr>
            <w:r w:rsidRPr="00614E66">
              <w:rPr>
                <w:rFonts w:ascii="Times New Roman" w:hAnsi="Times New Roman" w:cs="Times New Roman"/>
              </w:rPr>
              <w:t>—</w:t>
            </w:r>
          </w:p>
        </w:tc>
      </w:tr>
      <w:tr w14:paraId="78DFE81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CC578A6" w14:textId="77777777">
            <w:pPr>
              <w:rPr>
                <w:rFonts w:ascii="Times New Roman" w:hAnsi="Times New Roman" w:cs="Times New Roman"/>
              </w:rPr>
            </w:pPr>
            <w:r w:rsidRPr="00614E66">
              <w:rPr>
                <w:rFonts w:ascii="Times New Roman" w:hAnsi="Times New Roman" w:cs="Times New Roman"/>
              </w:rPr>
              <w:t>Nitrotoluene (all isomers)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EB240C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76B451F"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9476672" w14:textId="77777777">
            <w:pPr>
              <w:rPr>
                <w:rFonts w:ascii="Times New Roman" w:hAnsi="Times New Roman" w:cs="Times New Roman"/>
              </w:rPr>
            </w:pPr>
            <w:r w:rsidRPr="00614E66">
              <w:rPr>
                <w:rFonts w:ascii="Times New Roman" w:hAnsi="Times New Roman" w:cs="Times New Roman"/>
              </w:rPr>
              <w:t>30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331CF07" w14:textId="77777777">
            <w:pPr>
              <w:rPr>
                <w:rFonts w:ascii="Times New Roman" w:hAnsi="Times New Roman" w:cs="Times New Roman"/>
              </w:rPr>
            </w:pPr>
            <w:r w:rsidRPr="00614E66">
              <w:rPr>
                <w:rFonts w:ascii="Times New Roman" w:hAnsi="Times New Roman" w:cs="Times New Roman"/>
              </w:rPr>
              <w:t>X</w:t>
            </w:r>
          </w:p>
        </w:tc>
      </w:tr>
      <w:tr w14:paraId="7AE93D2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40D72B5F" w14:textId="77777777">
            <w:pPr>
              <w:rPr>
                <w:rFonts w:ascii="Times New Roman" w:hAnsi="Times New Roman" w:cs="Times New Roman"/>
              </w:rPr>
            </w:pPr>
            <w:r w:rsidRPr="00614E66">
              <w:rPr>
                <w:rFonts w:ascii="Times New Roman" w:hAnsi="Times New Roman" w:cs="Times New Roman"/>
              </w:rPr>
              <w:t>o-isomer</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9A7A8C4" w14:textId="77777777">
            <w:pPr>
              <w:rPr>
                <w:rFonts w:ascii="Times New Roman" w:hAnsi="Times New Roman" w:cs="Times New Roman"/>
              </w:rPr>
            </w:pPr>
            <w:r w:rsidRPr="00614E66">
              <w:rPr>
                <w:rFonts w:ascii="Times New Roman" w:hAnsi="Times New Roman" w:cs="Times New Roman"/>
              </w:rPr>
              <w:t>88-72-2;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0022518"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D55E4E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33B744B" w14:textId="77777777">
            <w:pPr>
              <w:rPr>
                <w:rFonts w:ascii="Times New Roman" w:hAnsi="Times New Roman" w:cs="Times New Roman"/>
              </w:rPr>
            </w:pPr>
          </w:p>
        </w:tc>
      </w:tr>
      <w:tr w14:paraId="6A90607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60DD090B" w14:textId="77777777">
            <w:pPr>
              <w:rPr>
                <w:rFonts w:ascii="Times New Roman" w:hAnsi="Times New Roman" w:cs="Times New Roman"/>
              </w:rPr>
            </w:pPr>
            <w:r w:rsidRPr="00614E66">
              <w:rPr>
                <w:rFonts w:ascii="Times New Roman" w:hAnsi="Times New Roman" w:cs="Times New Roman"/>
              </w:rPr>
              <w:t>m-isomer</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AB0C43D" w14:textId="77777777">
            <w:pPr>
              <w:rPr>
                <w:rFonts w:ascii="Times New Roman" w:hAnsi="Times New Roman" w:cs="Times New Roman"/>
              </w:rPr>
            </w:pPr>
            <w:r w:rsidRPr="00614E66">
              <w:rPr>
                <w:rFonts w:ascii="Times New Roman" w:hAnsi="Times New Roman" w:cs="Times New Roman"/>
              </w:rPr>
              <w:t>99-08-1;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A651874"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367C7C5"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F67C229" w14:textId="77777777">
            <w:pPr>
              <w:rPr>
                <w:rFonts w:ascii="Times New Roman" w:hAnsi="Times New Roman" w:cs="Times New Roman"/>
              </w:rPr>
            </w:pPr>
          </w:p>
        </w:tc>
      </w:tr>
      <w:tr w14:paraId="3973408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3FD13FDF" w14:textId="77777777">
            <w:pPr>
              <w:rPr>
                <w:rFonts w:ascii="Times New Roman" w:hAnsi="Times New Roman" w:cs="Times New Roman"/>
              </w:rPr>
            </w:pPr>
            <w:r w:rsidRPr="00614E66">
              <w:rPr>
                <w:rFonts w:ascii="Times New Roman" w:hAnsi="Times New Roman" w:cs="Times New Roman"/>
              </w:rPr>
              <w:t>p-isomer</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98C1FE8" w14:textId="77777777">
            <w:pPr>
              <w:rPr>
                <w:rFonts w:ascii="Times New Roman" w:hAnsi="Times New Roman" w:cs="Times New Roman"/>
              </w:rPr>
            </w:pPr>
            <w:r w:rsidRPr="00614E66">
              <w:rPr>
                <w:rFonts w:ascii="Times New Roman" w:hAnsi="Times New Roman" w:cs="Times New Roman"/>
              </w:rPr>
              <w:t>99-99-0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FB0F593"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2C9F0A0"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8211D71" w14:textId="77777777">
            <w:pPr>
              <w:rPr>
                <w:rFonts w:ascii="Times New Roman" w:hAnsi="Times New Roman" w:cs="Times New Roman"/>
              </w:rPr>
            </w:pPr>
          </w:p>
        </w:tc>
      </w:tr>
      <w:tr w14:paraId="2B4523D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57E8782" w14:textId="77777777">
            <w:pPr>
              <w:rPr>
                <w:rFonts w:ascii="Times New Roman" w:hAnsi="Times New Roman" w:cs="Times New Roman"/>
              </w:rPr>
            </w:pPr>
            <w:r w:rsidRPr="00614E66">
              <w:rPr>
                <w:rFonts w:ascii="Times New Roman" w:hAnsi="Times New Roman" w:cs="Times New Roman"/>
              </w:rPr>
              <w:t>Nitrotrichloromethane</w:t>
            </w:r>
            <w:r w:rsidRPr="00614E66">
              <w:rPr>
                <w:rFonts w:ascii="Times New Roman" w:hAnsi="Times New Roman" w:cs="Times New Roman"/>
              </w:rPr>
              <w:t>; see Chloropicrin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221364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F2B4603"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A29B83A"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D8D92CA" w14:textId="77777777">
            <w:pPr>
              <w:rPr>
                <w:rFonts w:ascii="Times New Roman" w:hAnsi="Times New Roman" w:cs="Times New Roman"/>
              </w:rPr>
            </w:pPr>
          </w:p>
        </w:tc>
      </w:tr>
      <w:tr w14:paraId="4FDC339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67C4AB1" w14:textId="77777777">
            <w:pPr>
              <w:rPr>
                <w:rFonts w:ascii="Times New Roman" w:hAnsi="Times New Roman" w:cs="Times New Roman"/>
              </w:rPr>
            </w:pPr>
            <w:r w:rsidRPr="00614E66">
              <w:rPr>
                <w:rFonts w:ascii="Times New Roman" w:hAnsi="Times New Roman" w:cs="Times New Roman"/>
              </w:rPr>
              <w:t>Nitrous oxide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94A3780" w14:textId="77777777">
            <w:pPr>
              <w:rPr>
                <w:rFonts w:ascii="Times New Roman" w:hAnsi="Times New Roman" w:cs="Times New Roman"/>
              </w:rPr>
            </w:pPr>
            <w:r w:rsidRPr="00614E66">
              <w:rPr>
                <w:rFonts w:ascii="Times New Roman" w:hAnsi="Times New Roman" w:cs="Times New Roman"/>
              </w:rPr>
              <w:t>10024-97-2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F40031D" w14:textId="77777777">
            <w:pPr>
              <w:rPr>
                <w:rFonts w:ascii="Times New Roman" w:hAnsi="Times New Roman" w:cs="Times New Roman"/>
              </w:rPr>
            </w:pPr>
            <w:r w:rsidRPr="00614E66">
              <w:rPr>
                <w:rFonts w:ascii="Times New Roman" w:hAnsi="Times New Roman" w:cs="Times New Roman"/>
              </w:rPr>
              <w: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5C452A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7A42996" w14:textId="77777777">
            <w:pPr>
              <w:rPr>
                <w:rFonts w:ascii="Times New Roman" w:hAnsi="Times New Roman" w:cs="Times New Roman"/>
              </w:rPr>
            </w:pPr>
          </w:p>
        </w:tc>
      </w:tr>
      <w:tr w14:paraId="66D4E5A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DB2ED82" w14:textId="77777777">
            <w:pPr>
              <w:rPr>
                <w:rFonts w:ascii="Times New Roman" w:hAnsi="Times New Roman" w:cs="Times New Roman"/>
              </w:rPr>
            </w:pPr>
            <w:r w:rsidRPr="00614E66">
              <w:rPr>
                <w:rFonts w:ascii="Times New Roman" w:hAnsi="Times New Roman" w:cs="Times New Roman"/>
              </w:rPr>
              <w:t>Octachloronaphthalene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44E7807" w14:textId="77777777">
            <w:pPr>
              <w:rPr>
                <w:rFonts w:ascii="Times New Roman" w:hAnsi="Times New Roman" w:cs="Times New Roman"/>
              </w:rPr>
            </w:pPr>
            <w:r w:rsidRPr="00614E66">
              <w:rPr>
                <w:rFonts w:ascii="Times New Roman" w:hAnsi="Times New Roman" w:cs="Times New Roman"/>
              </w:rPr>
              <w:t>2234-13-1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15FA2A6"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CEF88AE" w14:textId="77777777">
            <w:pPr>
              <w:rPr>
                <w:rFonts w:ascii="Times New Roman" w:hAnsi="Times New Roman" w:cs="Times New Roman"/>
              </w:rPr>
            </w:pPr>
            <w:r w:rsidRPr="00614E66">
              <w:rPr>
                <w:rFonts w:ascii="Times New Roman" w:hAnsi="Times New Roman" w:cs="Times New Roman"/>
              </w:rPr>
              <w:t>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C5B54E6" w14:textId="77777777">
            <w:pPr>
              <w:rPr>
                <w:rFonts w:ascii="Times New Roman" w:hAnsi="Times New Roman" w:cs="Times New Roman"/>
              </w:rPr>
            </w:pPr>
            <w:r w:rsidRPr="00614E66">
              <w:rPr>
                <w:rFonts w:ascii="Times New Roman" w:hAnsi="Times New Roman" w:cs="Times New Roman"/>
              </w:rPr>
              <w:t>X</w:t>
            </w:r>
          </w:p>
        </w:tc>
      </w:tr>
      <w:tr w14:paraId="520DD0A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07B194E" w14:textId="77777777">
            <w:pPr>
              <w:rPr>
                <w:rFonts w:ascii="Times New Roman" w:hAnsi="Times New Roman" w:cs="Times New Roman"/>
              </w:rPr>
            </w:pPr>
            <w:r w:rsidRPr="00614E66">
              <w:rPr>
                <w:rFonts w:ascii="Times New Roman" w:hAnsi="Times New Roman" w:cs="Times New Roman"/>
              </w:rPr>
              <w:t>Octane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D866C72" w14:textId="77777777">
            <w:pPr>
              <w:rPr>
                <w:rFonts w:ascii="Times New Roman" w:hAnsi="Times New Roman" w:cs="Times New Roman"/>
              </w:rPr>
            </w:pPr>
            <w:r w:rsidRPr="00614E66">
              <w:rPr>
                <w:rFonts w:ascii="Times New Roman" w:hAnsi="Times New Roman" w:cs="Times New Roman"/>
              </w:rPr>
              <w:t>111-65-9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8FB4A94" w14:textId="77777777">
            <w:pPr>
              <w:rPr>
                <w:rFonts w:ascii="Times New Roman" w:hAnsi="Times New Roman" w:cs="Times New Roman"/>
              </w:rPr>
            </w:pPr>
            <w:r w:rsidRPr="00614E66">
              <w:rPr>
                <w:rFonts w:ascii="Times New Roman" w:hAnsi="Times New Roman" w:cs="Times New Roman"/>
              </w:rPr>
              <w:t>400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B68B83A" w14:textId="77777777">
            <w:pPr>
              <w:rPr>
                <w:rFonts w:ascii="Times New Roman" w:hAnsi="Times New Roman" w:cs="Times New Roman"/>
              </w:rPr>
            </w:pPr>
            <w:r w:rsidRPr="00614E66">
              <w:rPr>
                <w:rFonts w:ascii="Times New Roman" w:hAnsi="Times New Roman" w:cs="Times New Roman"/>
              </w:rPr>
              <w:t>1900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B706634" w14:textId="77777777">
            <w:pPr>
              <w:rPr>
                <w:rFonts w:ascii="Times New Roman" w:hAnsi="Times New Roman" w:cs="Times New Roman"/>
              </w:rPr>
            </w:pPr>
            <w:r w:rsidRPr="00614E66">
              <w:rPr>
                <w:rFonts w:ascii="Times New Roman" w:hAnsi="Times New Roman" w:cs="Times New Roman"/>
              </w:rPr>
              <w:t>—</w:t>
            </w:r>
          </w:p>
        </w:tc>
      </w:tr>
      <w:tr w14:paraId="1C45105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7096E27" w14:textId="77777777">
            <w:pPr>
              <w:rPr>
                <w:rFonts w:ascii="Times New Roman" w:hAnsi="Times New Roman" w:cs="Times New Roman"/>
              </w:rPr>
            </w:pPr>
            <w:r w:rsidRPr="00614E66">
              <w:rPr>
                <w:rFonts w:ascii="Times New Roman" w:hAnsi="Times New Roman" w:cs="Times New Roman"/>
              </w:rPr>
              <w:t>Oil mist, mineral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FD3BAD0" w14:textId="77777777">
            <w:pPr>
              <w:rPr>
                <w:rFonts w:ascii="Times New Roman" w:hAnsi="Times New Roman" w:cs="Times New Roman"/>
              </w:rPr>
            </w:pPr>
            <w:r w:rsidRPr="00614E66">
              <w:rPr>
                <w:rFonts w:ascii="Times New Roman" w:hAnsi="Times New Roman" w:cs="Times New Roman"/>
              </w:rPr>
              <w:t>8012-95-1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8B2A617"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89A82BE"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A968A51" w14:textId="77777777">
            <w:pPr>
              <w:rPr>
                <w:rFonts w:ascii="Times New Roman" w:hAnsi="Times New Roman" w:cs="Times New Roman"/>
              </w:rPr>
            </w:pPr>
            <w:r w:rsidRPr="00614E66">
              <w:rPr>
                <w:rFonts w:ascii="Times New Roman" w:hAnsi="Times New Roman" w:cs="Times New Roman"/>
              </w:rPr>
              <w:t>—</w:t>
            </w:r>
          </w:p>
        </w:tc>
      </w:tr>
      <w:tr w14:paraId="4773610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0913F1D" w14:textId="77777777">
            <w:pPr>
              <w:rPr>
                <w:rFonts w:ascii="Times New Roman" w:hAnsi="Times New Roman" w:cs="Times New Roman"/>
              </w:rPr>
            </w:pPr>
            <w:r w:rsidRPr="00614E66">
              <w:rPr>
                <w:rFonts w:ascii="Times New Roman" w:hAnsi="Times New Roman" w:cs="Times New Roman"/>
              </w:rPr>
              <w:t xml:space="preserve">Osmium tetroxide (as </w:t>
            </w:r>
            <w:r w:rsidRPr="00614E66">
              <w:rPr>
                <w:rFonts w:ascii="Times New Roman" w:hAnsi="Times New Roman" w:cs="Times New Roman"/>
              </w:rPr>
              <w:t>Os</w:t>
            </w: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F2EFD05" w14:textId="77777777">
            <w:pPr>
              <w:rPr>
                <w:rFonts w:ascii="Times New Roman" w:hAnsi="Times New Roman" w:cs="Times New Roman"/>
              </w:rPr>
            </w:pPr>
            <w:r w:rsidRPr="00614E66">
              <w:rPr>
                <w:rFonts w:ascii="Times New Roman" w:hAnsi="Times New Roman" w:cs="Times New Roman"/>
              </w:rPr>
              <w:t>20816-12-0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8AD9F94"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7CFC6DC" w14:textId="77777777">
            <w:pPr>
              <w:rPr>
                <w:rFonts w:ascii="Times New Roman" w:hAnsi="Times New Roman" w:cs="Times New Roman"/>
              </w:rPr>
            </w:pPr>
            <w:r w:rsidRPr="00614E66">
              <w:rPr>
                <w:rFonts w:ascii="Times New Roman" w:hAnsi="Times New Roman" w:cs="Times New Roman"/>
              </w:rPr>
              <w:t>0.002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90CB473" w14:textId="77777777">
            <w:pPr>
              <w:rPr>
                <w:rFonts w:ascii="Times New Roman" w:hAnsi="Times New Roman" w:cs="Times New Roman"/>
              </w:rPr>
            </w:pPr>
            <w:r w:rsidRPr="00614E66">
              <w:rPr>
                <w:rFonts w:ascii="Times New Roman" w:hAnsi="Times New Roman" w:cs="Times New Roman"/>
              </w:rPr>
              <w:t>—</w:t>
            </w:r>
          </w:p>
        </w:tc>
      </w:tr>
      <w:tr w14:paraId="5D6A160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05E9E7E" w14:textId="77777777">
            <w:pPr>
              <w:rPr>
                <w:rFonts w:ascii="Times New Roman" w:hAnsi="Times New Roman" w:cs="Times New Roman"/>
              </w:rPr>
            </w:pPr>
            <w:r w:rsidRPr="00614E66">
              <w:rPr>
                <w:rFonts w:ascii="Times New Roman" w:hAnsi="Times New Roman" w:cs="Times New Roman"/>
              </w:rPr>
              <w:t>Oxalic acid</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8F303CB" w14:textId="77777777">
            <w:pPr>
              <w:rPr>
                <w:rFonts w:ascii="Times New Roman" w:hAnsi="Times New Roman" w:cs="Times New Roman"/>
              </w:rPr>
            </w:pPr>
            <w:r w:rsidRPr="00614E66">
              <w:rPr>
                <w:rFonts w:ascii="Times New Roman" w:hAnsi="Times New Roman" w:cs="Times New Roman"/>
              </w:rPr>
              <w:t>144-62-7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DE5492D"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03539A9"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4F1DAF7" w14:textId="77777777">
            <w:pPr>
              <w:rPr>
                <w:rFonts w:ascii="Times New Roman" w:hAnsi="Times New Roman" w:cs="Times New Roman"/>
              </w:rPr>
            </w:pPr>
            <w:r w:rsidRPr="00614E66">
              <w:rPr>
                <w:rFonts w:ascii="Times New Roman" w:hAnsi="Times New Roman" w:cs="Times New Roman"/>
              </w:rPr>
              <w:t>—</w:t>
            </w:r>
          </w:p>
        </w:tc>
      </w:tr>
      <w:tr w14:paraId="1C348E9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9DB5A97" w14:textId="77777777">
            <w:pPr>
              <w:rPr>
                <w:rFonts w:ascii="Times New Roman" w:hAnsi="Times New Roman" w:cs="Times New Roman"/>
              </w:rPr>
            </w:pPr>
            <w:r w:rsidRPr="00614E66">
              <w:rPr>
                <w:rFonts w:ascii="Times New Roman" w:hAnsi="Times New Roman" w:cs="Times New Roman"/>
              </w:rPr>
              <w:t>Oxygen difluoride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F2F231A" w14:textId="77777777">
            <w:pPr>
              <w:rPr>
                <w:rFonts w:ascii="Times New Roman" w:hAnsi="Times New Roman" w:cs="Times New Roman"/>
              </w:rPr>
            </w:pPr>
            <w:r w:rsidRPr="00614E66">
              <w:rPr>
                <w:rFonts w:ascii="Times New Roman" w:hAnsi="Times New Roman" w:cs="Times New Roman"/>
              </w:rPr>
              <w:t>7783-41-7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E628AE4" w14:textId="77777777">
            <w:pPr>
              <w:rPr>
                <w:rFonts w:ascii="Times New Roman" w:hAnsi="Times New Roman" w:cs="Times New Roman"/>
              </w:rPr>
            </w:pPr>
            <w:r w:rsidRPr="00614E66">
              <w:rPr>
                <w:rFonts w:ascii="Times New Roman" w:hAnsi="Times New Roman" w:cs="Times New Roman"/>
              </w:rPr>
              <w:t>0.05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5771CC7" w14:textId="77777777">
            <w:pPr>
              <w:rPr>
                <w:rFonts w:ascii="Times New Roman" w:hAnsi="Times New Roman" w:cs="Times New Roman"/>
              </w:rPr>
            </w:pPr>
            <w:r w:rsidRPr="00614E66">
              <w:rPr>
                <w:rFonts w:ascii="Times New Roman" w:hAnsi="Times New Roman" w:cs="Times New Roman"/>
              </w:rPr>
              <w:t>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597D0DD" w14:textId="77777777">
            <w:pPr>
              <w:rPr>
                <w:rFonts w:ascii="Times New Roman" w:hAnsi="Times New Roman" w:cs="Times New Roman"/>
              </w:rPr>
            </w:pPr>
            <w:r w:rsidRPr="00614E66">
              <w:rPr>
                <w:rFonts w:ascii="Times New Roman" w:hAnsi="Times New Roman" w:cs="Times New Roman"/>
              </w:rPr>
              <w:t>—</w:t>
            </w:r>
          </w:p>
        </w:tc>
      </w:tr>
      <w:tr w14:paraId="09B3B47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74E3A2D" w14:textId="77777777">
            <w:pPr>
              <w:rPr>
                <w:rFonts w:ascii="Times New Roman" w:hAnsi="Times New Roman" w:cs="Times New Roman"/>
              </w:rPr>
            </w:pPr>
            <w:r w:rsidRPr="00614E66">
              <w:rPr>
                <w:rFonts w:ascii="Times New Roman" w:hAnsi="Times New Roman" w:cs="Times New Roman"/>
              </w:rPr>
              <w:t>Ozone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F1AA098" w14:textId="77777777">
            <w:pPr>
              <w:rPr>
                <w:rFonts w:ascii="Times New Roman" w:hAnsi="Times New Roman" w:cs="Times New Roman"/>
              </w:rPr>
            </w:pPr>
            <w:r w:rsidRPr="00614E66">
              <w:rPr>
                <w:rFonts w:ascii="Times New Roman" w:hAnsi="Times New Roman" w:cs="Times New Roman"/>
              </w:rPr>
              <w:t>10028-15-6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B8FD5AA" w14:textId="77777777">
            <w:pPr>
              <w:rPr>
                <w:rFonts w:ascii="Times New Roman" w:hAnsi="Times New Roman" w:cs="Times New Roman"/>
              </w:rPr>
            </w:pPr>
            <w:r w:rsidRPr="00614E66">
              <w:rPr>
                <w:rFonts w:ascii="Times New Roman" w:hAnsi="Times New Roman" w:cs="Times New Roman"/>
              </w:rPr>
              <w:t>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804AAB6" w14:textId="77777777">
            <w:pPr>
              <w:rPr>
                <w:rFonts w:ascii="Times New Roman" w:hAnsi="Times New Roman" w:cs="Times New Roman"/>
              </w:rPr>
            </w:pPr>
            <w:r w:rsidRPr="00614E66">
              <w:rPr>
                <w:rFonts w:ascii="Times New Roman" w:hAnsi="Times New Roman" w:cs="Times New Roman"/>
              </w:rPr>
              <w:t>0.2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615B454" w14:textId="77777777">
            <w:pPr>
              <w:rPr>
                <w:rFonts w:ascii="Times New Roman" w:hAnsi="Times New Roman" w:cs="Times New Roman"/>
              </w:rPr>
            </w:pPr>
            <w:r w:rsidRPr="00614E66">
              <w:rPr>
                <w:rFonts w:ascii="Times New Roman" w:hAnsi="Times New Roman" w:cs="Times New Roman"/>
              </w:rPr>
              <w:t>—</w:t>
            </w:r>
          </w:p>
        </w:tc>
      </w:tr>
      <w:tr w14:paraId="1E38C71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E1DEFD3" w14:textId="77777777">
            <w:pPr>
              <w:rPr>
                <w:rFonts w:ascii="Times New Roman" w:hAnsi="Times New Roman" w:cs="Times New Roman"/>
              </w:rPr>
            </w:pPr>
            <w:r w:rsidRPr="00614E66">
              <w:rPr>
                <w:rFonts w:ascii="Times New Roman" w:hAnsi="Times New Roman" w:cs="Times New Roman"/>
              </w:rPr>
              <w:t>Paraquat, respirable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D8641E6" w14:textId="77777777">
            <w:pPr>
              <w:rPr>
                <w:rFonts w:ascii="Times New Roman" w:hAnsi="Times New Roman" w:cs="Times New Roman"/>
              </w:rPr>
            </w:pPr>
            <w:r w:rsidRPr="00614E66">
              <w:rPr>
                <w:rFonts w:ascii="Times New Roman" w:hAnsi="Times New Roman" w:cs="Times New Roman"/>
              </w:rPr>
              <w:t>4685-14-7;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29B0300"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FCEE6F3" w14:textId="77777777">
            <w:pPr>
              <w:rPr>
                <w:rFonts w:ascii="Times New Roman" w:hAnsi="Times New Roman" w:cs="Times New Roman"/>
              </w:rPr>
            </w:pPr>
            <w:r w:rsidRPr="00614E66">
              <w:rPr>
                <w:rFonts w:ascii="Times New Roman" w:hAnsi="Times New Roman" w:cs="Times New Roman"/>
              </w:rPr>
              <w:t>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F7ECAD9" w14:textId="77777777">
            <w:pPr>
              <w:rPr>
                <w:rFonts w:ascii="Times New Roman" w:hAnsi="Times New Roman" w:cs="Times New Roman"/>
              </w:rPr>
            </w:pPr>
            <w:r w:rsidRPr="00614E66">
              <w:rPr>
                <w:rFonts w:ascii="Times New Roman" w:hAnsi="Times New Roman" w:cs="Times New Roman"/>
              </w:rPr>
              <w:t>X</w:t>
            </w:r>
          </w:p>
        </w:tc>
      </w:tr>
      <w:tr w14:paraId="7CAF22C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33B8D0A"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E9E6285" w14:textId="77777777">
            <w:pPr>
              <w:rPr>
                <w:rFonts w:ascii="Times New Roman" w:hAnsi="Times New Roman" w:cs="Times New Roman"/>
              </w:rPr>
            </w:pPr>
            <w:r w:rsidRPr="00614E66">
              <w:rPr>
                <w:rFonts w:ascii="Times New Roman" w:hAnsi="Times New Roman" w:cs="Times New Roman"/>
              </w:rPr>
              <w:t>1910-42-5;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D36506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7B73FD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C19967D" w14:textId="77777777">
            <w:pPr>
              <w:rPr>
                <w:rFonts w:ascii="Times New Roman" w:hAnsi="Times New Roman" w:cs="Times New Roman"/>
              </w:rPr>
            </w:pPr>
          </w:p>
        </w:tc>
      </w:tr>
      <w:tr w14:paraId="3607868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5D5554D"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436494F" w14:textId="77777777">
            <w:pPr>
              <w:rPr>
                <w:rFonts w:ascii="Times New Roman" w:hAnsi="Times New Roman" w:cs="Times New Roman"/>
              </w:rPr>
            </w:pPr>
            <w:r w:rsidRPr="00614E66">
              <w:rPr>
                <w:rFonts w:ascii="Times New Roman" w:hAnsi="Times New Roman" w:cs="Times New Roman"/>
              </w:rPr>
              <w:t>2074-50-2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1A72979"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4EEF5A1"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E51DFE7" w14:textId="77777777">
            <w:pPr>
              <w:rPr>
                <w:rFonts w:ascii="Times New Roman" w:hAnsi="Times New Roman" w:cs="Times New Roman"/>
              </w:rPr>
            </w:pPr>
          </w:p>
        </w:tc>
      </w:tr>
      <w:tr w14:paraId="60CF7D7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9C081D8" w14:textId="77777777">
            <w:pPr>
              <w:rPr>
                <w:rFonts w:ascii="Times New Roman" w:hAnsi="Times New Roman" w:cs="Times New Roman"/>
              </w:rPr>
            </w:pPr>
            <w:r w:rsidRPr="00614E66">
              <w:rPr>
                <w:rFonts w:ascii="Times New Roman" w:hAnsi="Times New Roman" w:cs="Times New Roman"/>
              </w:rPr>
              <w:t>Parathion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9421A07" w14:textId="77777777">
            <w:pPr>
              <w:rPr>
                <w:rFonts w:ascii="Times New Roman" w:hAnsi="Times New Roman" w:cs="Times New Roman"/>
              </w:rPr>
            </w:pPr>
            <w:r w:rsidRPr="00614E66">
              <w:rPr>
                <w:rFonts w:ascii="Times New Roman" w:hAnsi="Times New Roman" w:cs="Times New Roman"/>
              </w:rPr>
              <w:t>56-38-2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7ED613A"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8B7AA04" w14:textId="77777777">
            <w:pPr>
              <w:rPr>
                <w:rFonts w:ascii="Times New Roman" w:hAnsi="Times New Roman" w:cs="Times New Roman"/>
              </w:rPr>
            </w:pPr>
            <w:r w:rsidRPr="00614E66">
              <w:rPr>
                <w:rFonts w:ascii="Times New Roman" w:hAnsi="Times New Roman" w:cs="Times New Roman"/>
              </w:rPr>
              <w:t>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9021AEA" w14:textId="77777777">
            <w:pPr>
              <w:rPr>
                <w:rFonts w:ascii="Times New Roman" w:hAnsi="Times New Roman" w:cs="Times New Roman"/>
              </w:rPr>
            </w:pPr>
            <w:r w:rsidRPr="00614E66">
              <w:rPr>
                <w:rFonts w:ascii="Times New Roman" w:hAnsi="Times New Roman" w:cs="Times New Roman"/>
              </w:rPr>
              <w:t>—</w:t>
            </w:r>
          </w:p>
        </w:tc>
      </w:tr>
      <w:tr w14:paraId="794F726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30C2A66" w14:textId="77777777">
            <w:pPr>
              <w:rPr>
                <w:rFonts w:ascii="Times New Roman" w:hAnsi="Times New Roman" w:cs="Times New Roman"/>
              </w:rPr>
            </w:pPr>
            <w:r w:rsidRPr="00614E66">
              <w:rPr>
                <w:rFonts w:ascii="Times New Roman" w:hAnsi="Times New Roman" w:cs="Times New Roman"/>
              </w:rPr>
              <w:t>Particulates not otherwise regulated</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4C3566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4D7AFD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18100C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D07A4F1" w14:textId="77777777">
            <w:pPr>
              <w:rPr>
                <w:rFonts w:ascii="Times New Roman" w:hAnsi="Times New Roman" w:cs="Times New Roman"/>
              </w:rPr>
            </w:pPr>
          </w:p>
        </w:tc>
      </w:tr>
      <w:tr w14:paraId="30BC193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77E61810" w14:textId="77777777">
            <w:pPr>
              <w:rPr>
                <w:rFonts w:ascii="Times New Roman" w:hAnsi="Times New Roman" w:cs="Times New Roman"/>
              </w:rPr>
            </w:pPr>
            <w:r w:rsidRPr="00614E66">
              <w:rPr>
                <w:rFonts w:ascii="Times New Roman" w:hAnsi="Times New Roman" w:cs="Times New Roman"/>
              </w:rPr>
              <w:t>Total dust organic and inorganic</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13614DF"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2CBA0FB"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8EB7B39"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CE322D4" w14:textId="77777777">
            <w:pPr>
              <w:rPr>
                <w:rFonts w:ascii="Times New Roman" w:hAnsi="Times New Roman" w:cs="Times New Roman"/>
              </w:rPr>
            </w:pPr>
            <w:r w:rsidRPr="00614E66">
              <w:rPr>
                <w:rFonts w:ascii="Times New Roman" w:hAnsi="Times New Roman" w:cs="Times New Roman"/>
              </w:rPr>
              <w:t>—</w:t>
            </w:r>
          </w:p>
        </w:tc>
      </w:tr>
      <w:tr w14:paraId="7191CB4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B208370" w14:textId="77777777">
            <w:pPr>
              <w:rPr>
                <w:rFonts w:ascii="Times New Roman" w:hAnsi="Times New Roman" w:cs="Times New Roman"/>
              </w:rPr>
            </w:pPr>
            <w:r w:rsidRPr="00614E66">
              <w:rPr>
                <w:rFonts w:ascii="Times New Roman" w:hAnsi="Times New Roman" w:cs="Times New Roman"/>
              </w:rPr>
              <w:t xml:space="preserve">PCB; see </w:t>
            </w:r>
            <w:r w:rsidRPr="00614E66">
              <w:rPr>
                <w:rFonts w:ascii="Times New Roman" w:hAnsi="Times New Roman" w:cs="Times New Roman"/>
              </w:rPr>
              <w:t>Chlorodiphenyl</w:t>
            </w:r>
            <w:r w:rsidRPr="00614E66">
              <w:rPr>
                <w:rFonts w:ascii="Times New Roman" w:hAnsi="Times New Roman" w:cs="Times New Roman"/>
              </w:rPr>
              <w:t xml:space="preserve"> (42% and 54% chlorine)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95F3075"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3D2F15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E825619"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92DEAB3" w14:textId="77777777">
            <w:pPr>
              <w:rPr>
                <w:rFonts w:ascii="Times New Roman" w:hAnsi="Times New Roman" w:cs="Times New Roman"/>
              </w:rPr>
            </w:pPr>
          </w:p>
        </w:tc>
      </w:tr>
      <w:tr w14:paraId="50D5D1D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12FBB76" w14:textId="77777777">
            <w:pPr>
              <w:rPr>
                <w:rFonts w:ascii="Times New Roman" w:hAnsi="Times New Roman" w:cs="Times New Roman"/>
              </w:rPr>
            </w:pPr>
            <w:r w:rsidRPr="00614E66">
              <w:rPr>
                <w:rFonts w:ascii="Times New Roman" w:hAnsi="Times New Roman" w:cs="Times New Roman"/>
              </w:rPr>
              <w:t>Pentaborane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F37438F" w14:textId="77777777">
            <w:pPr>
              <w:rPr>
                <w:rFonts w:ascii="Times New Roman" w:hAnsi="Times New Roman" w:cs="Times New Roman"/>
              </w:rPr>
            </w:pPr>
            <w:r w:rsidRPr="00614E66">
              <w:rPr>
                <w:rFonts w:ascii="Times New Roman" w:hAnsi="Times New Roman" w:cs="Times New Roman"/>
              </w:rPr>
              <w:t>19624-22-7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6278671" w14:textId="77777777">
            <w:pPr>
              <w:rPr>
                <w:rFonts w:ascii="Times New Roman" w:hAnsi="Times New Roman" w:cs="Times New Roman"/>
              </w:rPr>
            </w:pPr>
            <w:r w:rsidRPr="00614E66">
              <w:rPr>
                <w:rFonts w:ascii="Times New Roman" w:hAnsi="Times New Roman" w:cs="Times New Roman"/>
              </w:rPr>
              <w:t>0.005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55D5296" w14:textId="77777777">
            <w:pPr>
              <w:rPr>
                <w:rFonts w:ascii="Times New Roman" w:hAnsi="Times New Roman" w:cs="Times New Roman"/>
              </w:rPr>
            </w:pPr>
            <w:r w:rsidRPr="00614E66">
              <w:rPr>
                <w:rFonts w:ascii="Times New Roman" w:hAnsi="Times New Roman" w:cs="Times New Roman"/>
              </w:rPr>
              <w:t>0.01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8362928" w14:textId="77777777">
            <w:pPr>
              <w:rPr>
                <w:rFonts w:ascii="Times New Roman" w:hAnsi="Times New Roman" w:cs="Times New Roman"/>
              </w:rPr>
            </w:pPr>
            <w:r w:rsidRPr="00614E66">
              <w:rPr>
                <w:rFonts w:ascii="Times New Roman" w:hAnsi="Times New Roman" w:cs="Times New Roman"/>
              </w:rPr>
              <w:t>—</w:t>
            </w:r>
          </w:p>
        </w:tc>
      </w:tr>
      <w:tr w14:paraId="120BA0C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5DF73E1" w14:textId="77777777">
            <w:pPr>
              <w:rPr>
                <w:rFonts w:ascii="Times New Roman" w:hAnsi="Times New Roman" w:cs="Times New Roman"/>
              </w:rPr>
            </w:pPr>
            <w:r w:rsidRPr="00614E66">
              <w:rPr>
                <w:rFonts w:ascii="Times New Roman" w:hAnsi="Times New Roman" w:cs="Times New Roman"/>
              </w:rPr>
              <w:t>Pentachloronaphthalene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86D4B9D" w14:textId="77777777">
            <w:pPr>
              <w:rPr>
                <w:rFonts w:ascii="Times New Roman" w:hAnsi="Times New Roman" w:cs="Times New Roman"/>
              </w:rPr>
            </w:pPr>
            <w:r w:rsidRPr="00614E66">
              <w:rPr>
                <w:rFonts w:ascii="Times New Roman" w:hAnsi="Times New Roman" w:cs="Times New Roman"/>
              </w:rPr>
              <w:t>1321-64-8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3FAADCF"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2EACDFD" w14:textId="77777777">
            <w:pPr>
              <w:rPr>
                <w:rFonts w:ascii="Times New Roman" w:hAnsi="Times New Roman" w:cs="Times New Roman"/>
              </w:rPr>
            </w:pPr>
            <w:r w:rsidRPr="00614E66">
              <w:rPr>
                <w:rFonts w:ascii="Times New Roman" w:hAnsi="Times New Roman" w:cs="Times New Roman"/>
              </w:rPr>
              <w:t>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4ED636A" w14:textId="77777777">
            <w:pPr>
              <w:rPr>
                <w:rFonts w:ascii="Times New Roman" w:hAnsi="Times New Roman" w:cs="Times New Roman"/>
              </w:rPr>
            </w:pPr>
            <w:r w:rsidRPr="00614E66">
              <w:rPr>
                <w:rFonts w:ascii="Times New Roman" w:hAnsi="Times New Roman" w:cs="Times New Roman"/>
              </w:rPr>
              <w:t>X</w:t>
            </w:r>
          </w:p>
        </w:tc>
      </w:tr>
      <w:tr w14:paraId="4DD2B5A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3234F13" w14:textId="77777777">
            <w:pPr>
              <w:rPr>
                <w:rFonts w:ascii="Times New Roman" w:hAnsi="Times New Roman" w:cs="Times New Roman"/>
              </w:rPr>
            </w:pPr>
            <w:r w:rsidRPr="00614E66">
              <w:rPr>
                <w:rFonts w:ascii="Times New Roman" w:hAnsi="Times New Roman" w:cs="Times New Roman"/>
              </w:rPr>
              <w:t>Pentachlorophenol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C9D7DDE" w14:textId="77777777">
            <w:pPr>
              <w:rPr>
                <w:rFonts w:ascii="Times New Roman" w:hAnsi="Times New Roman" w:cs="Times New Roman"/>
              </w:rPr>
            </w:pPr>
            <w:r w:rsidRPr="00614E66">
              <w:rPr>
                <w:rFonts w:ascii="Times New Roman" w:hAnsi="Times New Roman" w:cs="Times New Roman"/>
              </w:rPr>
              <w:t>87-86-5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0F2920E"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4D9E5DA" w14:textId="77777777">
            <w:pPr>
              <w:rPr>
                <w:rFonts w:ascii="Times New Roman" w:hAnsi="Times New Roman" w:cs="Times New Roman"/>
              </w:rPr>
            </w:pPr>
            <w:r w:rsidRPr="00614E66">
              <w:rPr>
                <w:rFonts w:ascii="Times New Roman" w:hAnsi="Times New Roman" w:cs="Times New Roman"/>
              </w:rPr>
              <w:t>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653899B" w14:textId="77777777">
            <w:pPr>
              <w:rPr>
                <w:rFonts w:ascii="Times New Roman" w:hAnsi="Times New Roman" w:cs="Times New Roman"/>
              </w:rPr>
            </w:pPr>
            <w:r w:rsidRPr="00614E66">
              <w:rPr>
                <w:rFonts w:ascii="Times New Roman" w:hAnsi="Times New Roman" w:cs="Times New Roman"/>
              </w:rPr>
              <w:t>X</w:t>
            </w:r>
          </w:p>
        </w:tc>
      </w:tr>
      <w:tr w14:paraId="4A2B53B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78ED5C7" w14:textId="77777777">
            <w:pPr>
              <w:rPr>
                <w:rFonts w:ascii="Times New Roman" w:hAnsi="Times New Roman" w:cs="Times New Roman"/>
              </w:rPr>
            </w:pPr>
            <w:r w:rsidRPr="00614E66">
              <w:rPr>
                <w:rFonts w:ascii="Times New Roman" w:hAnsi="Times New Roman" w:cs="Times New Roman"/>
              </w:rPr>
              <w:t>Pentaerythritol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DAC0989" w14:textId="77777777">
            <w:pPr>
              <w:rPr>
                <w:rFonts w:ascii="Times New Roman" w:hAnsi="Times New Roman" w:cs="Times New Roman"/>
              </w:rPr>
            </w:pPr>
            <w:r w:rsidRPr="00614E66">
              <w:rPr>
                <w:rFonts w:ascii="Times New Roman" w:hAnsi="Times New Roman" w:cs="Times New Roman"/>
              </w:rPr>
              <w:t>115-77-5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BF6A93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0C71BD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1830387" w14:textId="77777777">
            <w:pPr>
              <w:rPr>
                <w:rFonts w:ascii="Times New Roman" w:hAnsi="Times New Roman" w:cs="Times New Roman"/>
              </w:rPr>
            </w:pPr>
          </w:p>
        </w:tc>
      </w:tr>
      <w:tr w14:paraId="7F25C60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7B389595"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4CF751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5CC6FF0"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EEF2FF0"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90EFDA6" w14:textId="77777777">
            <w:pPr>
              <w:rPr>
                <w:rFonts w:ascii="Times New Roman" w:hAnsi="Times New Roman" w:cs="Times New Roman"/>
              </w:rPr>
            </w:pPr>
            <w:r w:rsidRPr="00614E66">
              <w:rPr>
                <w:rFonts w:ascii="Times New Roman" w:hAnsi="Times New Roman" w:cs="Times New Roman"/>
              </w:rPr>
              <w:t>—</w:t>
            </w:r>
          </w:p>
        </w:tc>
      </w:tr>
      <w:tr w14:paraId="750FAEB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672C17D8"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19BB6FA"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DC751CF"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29A6CDC"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94EF4BC" w14:textId="77777777">
            <w:pPr>
              <w:rPr>
                <w:rFonts w:ascii="Times New Roman" w:hAnsi="Times New Roman" w:cs="Times New Roman"/>
              </w:rPr>
            </w:pPr>
            <w:r w:rsidRPr="00614E66">
              <w:rPr>
                <w:rFonts w:ascii="Times New Roman" w:hAnsi="Times New Roman" w:cs="Times New Roman"/>
              </w:rPr>
              <w:t>—</w:t>
            </w:r>
          </w:p>
        </w:tc>
      </w:tr>
      <w:tr w14:paraId="7AA506A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5AE2A7F" w14:textId="77777777">
            <w:pPr>
              <w:rPr>
                <w:rFonts w:ascii="Times New Roman" w:hAnsi="Times New Roman" w:cs="Times New Roman"/>
              </w:rPr>
            </w:pPr>
            <w:r w:rsidRPr="00614E66">
              <w:rPr>
                <w:rFonts w:ascii="Times New Roman" w:hAnsi="Times New Roman" w:cs="Times New Roman"/>
              </w:rPr>
              <w:t>Pentane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5A134C3" w14:textId="77777777">
            <w:pPr>
              <w:rPr>
                <w:rFonts w:ascii="Times New Roman" w:hAnsi="Times New Roman" w:cs="Times New Roman"/>
              </w:rPr>
            </w:pPr>
            <w:r w:rsidRPr="00614E66">
              <w:rPr>
                <w:rFonts w:ascii="Times New Roman" w:hAnsi="Times New Roman" w:cs="Times New Roman"/>
              </w:rPr>
              <w:t>109-66-0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471E29A" w14:textId="77777777">
            <w:pPr>
              <w:rPr>
                <w:rFonts w:ascii="Times New Roman" w:hAnsi="Times New Roman" w:cs="Times New Roman"/>
              </w:rPr>
            </w:pPr>
            <w:r w:rsidRPr="00614E66">
              <w:rPr>
                <w:rFonts w:ascii="Times New Roman" w:hAnsi="Times New Roman" w:cs="Times New Roman"/>
              </w:rPr>
              <w:t>500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00EE58B" w14:textId="77777777">
            <w:pPr>
              <w:rPr>
                <w:rFonts w:ascii="Times New Roman" w:hAnsi="Times New Roman" w:cs="Times New Roman"/>
              </w:rPr>
            </w:pPr>
            <w:r w:rsidRPr="00614E66">
              <w:rPr>
                <w:rFonts w:ascii="Times New Roman" w:hAnsi="Times New Roman" w:cs="Times New Roman"/>
              </w:rPr>
              <w:t>1500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688D6CA" w14:textId="77777777">
            <w:pPr>
              <w:rPr>
                <w:rFonts w:ascii="Times New Roman" w:hAnsi="Times New Roman" w:cs="Times New Roman"/>
              </w:rPr>
            </w:pPr>
            <w:r w:rsidRPr="00614E66">
              <w:rPr>
                <w:rFonts w:ascii="Times New Roman" w:hAnsi="Times New Roman" w:cs="Times New Roman"/>
              </w:rPr>
              <w:t>—</w:t>
            </w:r>
          </w:p>
        </w:tc>
      </w:tr>
      <w:tr w14:paraId="5ABBDF9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7FD3DDD" w14:textId="77777777">
            <w:pPr>
              <w:rPr>
                <w:rFonts w:ascii="Times New Roman" w:hAnsi="Times New Roman" w:cs="Times New Roman"/>
              </w:rPr>
            </w:pPr>
            <w:r w:rsidRPr="00614E66">
              <w:rPr>
                <w:rFonts w:ascii="Times New Roman" w:hAnsi="Times New Roman" w:cs="Times New Roman"/>
              </w:rPr>
              <w:t>2-Pentanone (Methyl propyl ketone)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93B113D" w14:textId="77777777">
            <w:pPr>
              <w:rPr>
                <w:rFonts w:ascii="Times New Roman" w:hAnsi="Times New Roman" w:cs="Times New Roman"/>
              </w:rPr>
            </w:pPr>
            <w:r w:rsidRPr="00614E66">
              <w:rPr>
                <w:rFonts w:ascii="Times New Roman" w:hAnsi="Times New Roman" w:cs="Times New Roman"/>
              </w:rPr>
              <w:t>107-87-9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A1135B7" w14:textId="77777777">
            <w:pPr>
              <w:rPr>
                <w:rFonts w:ascii="Times New Roman" w:hAnsi="Times New Roman" w:cs="Times New Roman"/>
              </w:rPr>
            </w:pPr>
            <w:r w:rsidRPr="00614E66">
              <w:rPr>
                <w:rFonts w:ascii="Times New Roman" w:hAnsi="Times New Roman" w:cs="Times New Roman"/>
              </w:rPr>
              <w:t>200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1467E2D" w14:textId="77777777">
            <w:pPr>
              <w:rPr>
                <w:rFonts w:ascii="Times New Roman" w:hAnsi="Times New Roman" w:cs="Times New Roman"/>
              </w:rPr>
            </w:pPr>
            <w:r w:rsidRPr="00614E66">
              <w:rPr>
                <w:rFonts w:ascii="Times New Roman" w:hAnsi="Times New Roman" w:cs="Times New Roman"/>
              </w:rPr>
              <w:t>700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863763D" w14:textId="77777777">
            <w:pPr>
              <w:rPr>
                <w:rFonts w:ascii="Times New Roman" w:hAnsi="Times New Roman" w:cs="Times New Roman"/>
              </w:rPr>
            </w:pPr>
            <w:r w:rsidRPr="00614E66">
              <w:rPr>
                <w:rFonts w:ascii="Times New Roman" w:hAnsi="Times New Roman" w:cs="Times New Roman"/>
              </w:rPr>
              <w:t>—</w:t>
            </w:r>
          </w:p>
        </w:tc>
      </w:tr>
      <w:tr w14:paraId="0E1BDBD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47DB776" w14:textId="77777777">
            <w:pPr>
              <w:rPr>
                <w:rFonts w:ascii="Times New Roman" w:hAnsi="Times New Roman" w:cs="Times New Roman"/>
              </w:rPr>
            </w:pPr>
            <w:r w:rsidRPr="00614E66">
              <w:rPr>
                <w:rFonts w:ascii="Times New Roman" w:hAnsi="Times New Roman" w:cs="Times New Roman"/>
              </w:rPr>
              <w:t>Perchloroethylene (Tetrachloroethylene)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5F423A1" w14:textId="77777777">
            <w:pPr>
              <w:rPr>
                <w:rFonts w:ascii="Times New Roman" w:hAnsi="Times New Roman" w:cs="Times New Roman"/>
              </w:rPr>
            </w:pPr>
            <w:r w:rsidRPr="00614E66">
              <w:rPr>
                <w:rFonts w:ascii="Times New Roman" w:hAnsi="Times New Roman" w:cs="Times New Roman"/>
              </w:rPr>
              <w:t>127-18-4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2079168" w14:textId="77777777">
            <w:pPr>
              <w:rPr>
                <w:rFonts w:ascii="Times New Roman" w:hAnsi="Times New Roman" w:cs="Times New Roman"/>
              </w:rPr>
            </w:pPr>
            <w:r w:rsidRPr="00614E66">
              <w:rPr>
                <w:rFonts w:ascii="Times New Roman" w:hAnsi="Times New Roman" w:cs="Times New Roman"/>
              </w:rPr>
              <w:t>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7622C49" w14:textId="77777777">
            <w:pPr>
              <w:rPr>
                <w:rFonts w:ascii="Times New Roman" w:hAnsi="Times New Roman" w:cs="Times New Roman"/>
              </w:rPr>
            </w:pPr>
            <w:r w:rsidRPr="00614E66">
              <w:rPr>
                <w:rFonts w:ascii="Times New Roman" w:hAnsi="Times New Roman" w:cs="Times New Roman"/>
              </w:rPr>
              <w:t>670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C499667" w14:textId="77777777">
            <w:pPr>
              <w:rPr>
                <w:rFonts w:ascii="Times New Roman" w:hAnsi="Times New Roman" w:cs="Times New Roman"/>
              </w:rPr>
            </w:pPr>
            <w:r w:rsidRPr="00614E66">
              <w:rPr>
                <w:rFonts w:ascii="Times New Roman" w:hAnsi="Times New Roman" w:cs="Times New Roman"/>
              </w:rPr>
              <w:t>—</w:t>
            </w:r>
          </w:p>
        </w:tc>
      </w:tr>
      <w:tr w14:paraId="7303882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DCE7D15" w14:textId="77777777">
            <w:pPr>
              <w:rPr>
                <w:rFonts w:ascii="Times New Roman" w:hAnsi="Times New Roman" w:cs="Times New Roman"/>
              </w:rPr>
            </w:pPr>
            <w:r w:rsidRPr="00614E66">
              <w:rPr>
                <w:rFonts w:ascii="Times New Roman" w:hAnsi="Times New Roman" w:cs="Times New Roman"/>
              </w:rPr>
              <w:t>Perchloromethyl</w:t>
            </w:r>
            <w:r w:rsidRPr="00614E66">
              <w:rPr>
                <w:rFonts w:ascii="Times New Roman" w:hAnsi="Times New Roman" w:cs="Times New Roman"/>
              </w:rPr>
              <w:t xml:space="preserve"> mercaptan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5A179A0" w14:textId="77777777">
            <w:pPr>
              <w:rPr>
                <w:rFonts w:ascii="Times New Roman" w:hAnsi="Times New Roman" w:cs="Times New Roman"/>
              </w:rPr>
            </w:pPr>
            <w:r w:rsidRPr="00614E66">
              <w:rPr>
                <w:rFonts w:ascii="Times New Roman" w:hAnsi="Times New Roman" w:cs="Times New Roman"/>
              </w:rPr>
              <w:t>594-42-3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EC3D7A7" w14:textId="77777777">
            <w:pPr>
              <w:rPr>
                <w:rFonts w:ascii="Times New Roman" w:hAnsi="Times New Roman" w:cs="Times New Roman"/>
              </w:rPr>
            </w:pPr>
            <w:r w:rsidRPr="00614E66">
              <w:rPr>
                <w:rFonts w:ascii="Times New Roman" w:hAnsi="Times New Roman" w:cs="Times New Roman"/>
              </w:rPr>
              <w:t>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A34E40E" w14:textId="77777777">
            <w:pPr>
              <w:rPr>
                <w:rFonts w:ascii="Times New Roman" w:hAnsi="Times New Roman" w:cs="Times New Roman"/>
              </w:rPr>
            </w:pPr>
            <w:r w:rsidRPr="00614E66">
              <w:rPr>
                <w:rFonts w:ascii="Times New Roman" w:hAnsi="Times New Roman" w:cs="Times New Roman"/>
              </w:rPr>
              <w:t>0.8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A1DC461" w14:textId="77777777">
            <w:pPr>
              <w:rPr>
                <w:rFonts w:ascii="Times New Roman" w:hAnsi="Times New Roman" w:cs="Times New Roman"/>
              </w:rPr>
            </w:pPr>
            <w:r w:rsidRPr="00614E66">
              <w:rPr>
                <w:rFonts w:ascii="Times New Roman" w:hAnsi="Times New Roman" w:cs="Times New Roman"/>
              </w:rPr>
              <w:t>—</w:t>
            </w:r>
          </w:p>
        </w:tc>
      </w:tr>
      <w:tr w14:paraId="18D081D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98BA5AC" w14:textId="77777777">
            <w:pPr>
              <w:rPr>
                <w:rFonts w:ascii="Times New Roman" w:hAnsi="Times New Roman" w:cs="Times New Roman"/>
              </w:rPr>
            </w:pPr>
            <w:r w:rsidRPr="00614E66">
              <w:rPr>
                <w:rFonts w:ascii="Times New Roman" w:hAnsi="Times New Roman" w:cs="Times New Roman"/>
              </w:rPr>
              <w:t>Perchloryl</w:t>
            </w:r>
            <w:r w:rsidRPr="00614E66">
              <w:rPr>
                <w:rFonts w:ascii="Times New Roman" w:hAnsi="Times New Roman" w:cs="Times New Roman"/>
              </w:rPr>
              <w:t xml:space="preserve"> fluoride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D5F9F69" w14:textId="77777777">
            <w:pPr>
              <w:rPr>
                <w:rFonts w:ascii="Times New Roman" w:hAnsi="Times New Roman" w:cs="Times New Roman"/>
              </w:rPr>
            </w:pPr>
            <w:r w:rsidRPr="00614E66">
              <w:rPr>
                <w:rFonts w:ascii="Times New Roman" w:hAnsi="Times New Roman" w:cs="Times New Roman"/>
              </w:rPr>
              <w:t>7616-94-6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8735683" w14:textId="77777777">
            <w:pPr>
              <w:rPr>
                <w:rFonts w:ascii="Times New Roman" w:hAnsi="Times New Roman" w:cs="Times New Roman"/>
              </w:rPr>
            </w:pPr>
            <w:r w:rsidRPr="00614E66">
              <w:rPr>
                <w:rFonts w:ascii="Times New Roman" w:hAnsi="Times New Roman" w:cs="Times New Roman"/>
              </w:rPr>
              <w:t>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BCAB17D" w14:textId="77777777">
            <w:pPr>
              <w:rPr>
                <w:rFonts w:ascii="Times New Roman" w:hAnsi="Times New Roman" w:cs="Times New Roman"/>
              </w:rPr>
            </w:pPr>
            <w:r w:rsidRPr="00614E66">
              <w:rPr>
                <w:rFonts w:ascii="Times New Roman" w:hAnsi="Times New Roman" w:cs="Times New Roman"/>
              </w:rPr>
              <w:t>13.5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A07D057" w14:textId="77777777">
            <w:pPr>
              <w:rPr>
                <w:rFonts w:ascii="Times New Roman" w:hAnsi="Times New Roman" w:cs="Times New Roman"/>
              </w:rPr>
            </w:pPr>
            <w:r w:rsidRPr="00614E66">
              <w:rPr>
                <w:rFonts w:ascii="Times New Roman" w:hAnsi="Times New Roman" w:cs="Times New Roman"/>
              </w:rPr>
              <w:t>—</w:t>
            </w:r>
          </w:p>
        </w:tc>
      </w:tr>
      <w:tr w14:paraId="602B4EF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2119555" w14:textId="77777777">
            <w:pPr>
              <w:rPr>
                <w:rFonts w:ascii="Times New Roman" w:hAnsi="Times New Roman" w:cs="Times New Roman"/>
              </w:rPr>
            </w:pPr>
            <w:r w:rsidRPr="00614E66">
              <w:rPr>
                <w:rFonts w:ascii="Times New Roman" w:hAnsi="Times New Roman" w:cs="Times New Roman"/>
              </w:rPr>
              <w:t>Perlite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79AA642" w14:textId="77777777">
            <w:pPr>
              <w:rPr>
                <w:rFonts w:ascii="Times New Roman" w:hAnsi="Times New Roman" w:cs="Times New Roman"/>
              </w:rPr>
            </w:pPr>
            <w:r w:rsidRPr="00614E66">
              <w:rPr>
                <w:rFonts w:ascii="Times New Roman" w:hAnsi="Times New Roman" w:cs="Times New Roman"/>
              </w:rPr>
              <w:t>93763-70-3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2E91DA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42343D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7ED92F3" w14:textId="77777777">
            <w:pPr>
              <w:rPr>
                <w:rFonts w:ascii="Times New Roman" w:hAnsi="Times New Roman" w:cs="Times New Roman"/>
              </w:rPr>
            </w:pPr>
          </w:p>
        </w:tc>
      </w:tr>
      <w:tr w14:paraId="754994B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78804525"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BE99539"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B0EA46A"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BC66852"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59D0EB3" w14:textId="77777777">
            <w:pPr>
              <w:rPr>
                <w:rFonts w:ascii="Times New Roman" w:hAnsi="Times New Roman" w:cs="Times New Roman"/>
              </w:rPr>
            </w:pPr>
            <w:r w:rsidRPr="00614E66">
              <w:rPr>
                <w:rFonts w:ascii="Times New Roman" w:hAnsi="Times New Roman" w:cs="Times New Roman"/>
              </w:rPr>
              <w:t>—</w:t>
            </w:r>
          </w:p>
        </w:tc>
      </w:tr>
      <w:tr w14:paraId="1704BF8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22DADFFD"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1CFA6A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63A3CC6"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33A506C"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F2C0691" w14:textId="77777777">
            <w:pPr>
              <w:rPr>
                <w:rFonts w:ascii="Times New Roman" w:hAnsi="Times New Roman" w:cs="Times New Roman"/>
              </w:rPr>
            </w:pPr>
            <w:r w:rsidRPr="00614E66">
              <w:rPr>
                <w:rFonts w:ascii="Times New Roman" w:hAnsi="Times New Roman" w:cs="Times New Roman"/>
              </w:rPr>
              <w:t>—</w:t>
            </w:r>
          </w:p>
        </w:tc>
      </w:tr>
      <w:tr w14:paraId="4CAB4F5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C3418CD" w14:textId="77777777">
            <w:pPr>
              <w:rPr>
                <w:rFonts w:ascii="Times New Roman" w:hAnsi="Times New Roman" w:cs="Times New Roman"/>
              </w:rPr>
            </w:pPr>
            <w:r w:rsidRPr="00614E66">
              <w:rPr>
                <w:rFonts w:ascii="Times New Roman" w:hAnsi="Times New Roman" w:cs="Times New Roman"/>
              </w:rPr>
              <w:t>Petroleum distillates (Naphtha</w:t>
            </w:r>
            <w:r w:rsidRPr="00614E66">
              <w:rPr>
                <w:rFonts w:ascii="Times New Roman" w:hAnsi="Times New Roman" w:cs="Times New Roman"/>
              </w:rPr>
              <w:t>)(</w:t>
            </w:r>
            <w:r w:rsidRPr="00614E66">
              <w:rPr>
                <w:rFonts w:ascii="Times New Roman" w:hAnsi="Times New Roman" w:cs="Times New Roman"/>
              </w:rPr>
              <w:t>Rubber Solvent)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5A82EE3"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01BA01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ED891B4" w14:textId="77777777">
            <w:pPr>
              <w:rPr>
                <w:rFonts w:ascii="Times New Roman" w:hAnsi="Times New Roman" w:cs="Times New Roman"/>
              </w:rPr>
            </w:pPr>
            <w:r w:rsidRPr="00614E66">
              <w:rPr>
                <w:rFonts w:ascii="Times New Roman" w:hAnsi="Times New Roman" w:cs="Times New Roman"/>
              </w:rPr>
              <w:t>A</w:t>
            </w:r>
            <w:r w:rsidRPr="00614E66">
              <w:rPr>
                <w:rFonts w:ascii="Times New Roman" w:hAnsi="Times New Roman" w:cs="Times New Roman"/>
                <w:vertAlign w:val="superscript"/>
              </w:rPr>
              <w:t>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55A84F4" w14:textId="77777777">
            <w:pPr>
              <w:rPr>
                <w:rFonts w:ascii="Times New Roman" w:hAnsi="Times New Roman" w:cs="Times New Roman"/>
              </w:rPr>
            </w:pPr>
            <w:r w:rsidRPr="00614E66">
              <w:rPr>
                <w:rFonts w:ascii="Times New Roman" w:hAnsi="Times New Roman" w:cs="Times New Roman"/>
              </w:rPr>
              <w:t>—</w:t>
            </w:r>
          </w:p>
        </w:tc>
      </w:tr>
      <w:tr w14:paraId="3D6766D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30FC07A" w14:textId="77777777">
            <w:pPr>
              <w:rPr>
                <w:rFonts w:ascii="Times New Roman" w:hAnsi="Times New Roman" w:cs="Times New Roman"/>
              </w:rPr>
            </w:pPr>
            <w:r w:rsidRPr="00614E66">
              <w:rPr>
                <w:rFonts w:ascii="Times New Roman" w:hAnsi="Times New Roman" w:cs="Times New Roman"/>
              </w:rPr>
              <w:t>Phenol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E57FC88" w14:textId="77777777">
            <w:pPr>
              <w:rPr>
                <w:rFonts w:ascii="Times New Roman" w:hAnsi="Times New Roman" w:cs="Times New Roman"/>
              </w:rPr>
            </w:pPr>
            <w:r w:rsidRPr="00614E66">
              <w:rPr>
                <w:rFonts w:ascii="Times New Roman" w:hAnsi="Times New Roman" w:cs="Times New Roman"/>
              </w:rPr>
              <w:t>108-95-2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07FE30B"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535FDBC" w14:textId="77777777">
            <w:pPr>
              <w:rPr>
                <w:rFonts w:ascii="Times New Roman" w:hAnsi="Times New Roman" w:cs="Times New Roman"/>
              </w:rPr>
            </w:pPr>
            <w:r w:rsidRPr="00614E66">
              <w:rPr>
                <w:rFonts w:ascii="Times New Roman" w:hAnsi="Times New Roman" w:cs="Times New Roman"/>
              </w:rPr>
              <w:t>19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353B585" w14:textId="77777777">
            <w:pPr>
              <w:rPr>
                <w:rFonts w:ascii="Times New Roman" w:hAnsi="Times New Roman" w:cs="Times New Roman"/>
              </w:rPr>
            </w:pPr>
            <w:r w:rsidRPr="00614E66">
              <w:rPr>
                <w:rFonts w:ascii="Times New Roman" w:hAnsi="Times New Roman" w:cs="Times New Roman"/>
              </w:rPr>
              <w:t>X</w:t>
            </w:r>
          </w:p>
        </w:tc>
      </w:tr>
      <w:tr w14:paraId="2BEA6CB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2E11070" w14:textId="77777777">
            <w:pPr>
              <w:rPr>
                <w:rFonts w:ascii="Times New Roman" w:hAnsi="Times New Roman" w:cs="Times New Roman"/>
              </w:rPr>
            </w:pPr>
            <w:r w:rsidRPr="00614E66">
              <w:rPr>
                <w:rFonts w:ascii="Times New Roman" w:hAnsi="Times New Roman" w:cs="Times New Roman"/>
              </w:rPr>
              <w:t>p-Phenylene diamine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F406A5C" w14:textId="77777777">
            <w:pPr>
              <w:rPr>
                <w:rFonts w:ascii="Times New Roman" w:hAnsi="Times New Roman" w:cs="Times New Roman"/>
              </w:rPr>
            </w:pPr>
            <w:r w:rsidRPr="00614E66">
              <w:rPr>
                <w:rFonts w:ascii="Times New Roman" w:hAnsi="Times New Roman" w:cs="Times New Roman"/>
              </w:rPr>
              <w:t>106-50-3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53D24CF"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5BA0DCA" w14:textId="77777777">
            <w:pPr>
              <w:rPr>
                <w:rFonts w:ascii="Times New Roman" w:hAnsi="Times New Roman" w:cs="Times New Roman"/>
              </w:rPr>
            </w:pPr>
            <w:r w:rsidRPr="00614E66">
              <w:rPr>
                <w:rFonts w:ascii="Times New Roman" w:hAnsi="Times New Roman" w:cs="Times New Roman"/>
              </w:rPr>
              <w:t>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DAFCA24" w14:textId="77777777">
            <w:pPr>
              <w:rPr>
                <w:rFonts w:ascii="Times New Roman" w:hAnsi="Times New Roman" w:cs="Times New Roman"/>
              </w:rPr>
            </w:pPr>
            <w:r w:rsidRPr="00614E66">
              <w:rPr>
                <w:rFonts w:ascii="Times New Roman" w:hAnsi="Times New Roman" w:cs="Times New Roman"/>
              </w:rPr>
              <w:t>X</w:t>
            </w:r>
          </w:p>
        </w:tc>
      </w:tr>
      <w:tr w14:paraId="4959ED9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B58A32F" w14:textId="77777777">
            <w:pPr>
              <w:rPr>
                <w:rFonts w:ascii="Times New Roman" w:hAnsi="Times New Roman" w:cs="Times New Roman"/>
              </w:rPr>
            </w:pPr>
            <w:r w:rsidRPr="00614E66">
              <w:rPr>
                <w:rFonts w:ascii="Times New Roman" w:hAnsi="Times New Roman" w:cs="Times New Roman"/>
              </w:rPr>
              <w:t>Phenyl ether, vapor</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2791697" w14:textId="77777777">
            <w:pPr>
              <w:rPr>
                <w:rFonts w:ascii="Times New Roman" w:hAnsi="Times New Roman" w:cs="Times New Roman"/>
              </w:rPr>
            </w:pPr>
            <w:r w:rsidRPr="00614E66">
              <w:rPr>
                <w:rFonts w:ascii="Times New Roman" w:hAnsi="Times New Roman" w:cs="Times New Roman"/>
              </w:rPr>
              <w:t>101-84-8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A649ADD"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095DB70" w14:textId="77777777">
            <w:pPr>
              <w:rPr>
                <w:rFonts w:ascii="Times New Roman" w:hAnsi="Times New Roman" w:cs="Times New Roman"/>
              </w:rPr>
            </w:pPr>
            <w:r w:rsidRPr="00614E66">
              <w:rPr>
                <w:rFonts w:ascii="Times New Roman" w:hAnsi="Times New Roman" w:cs="Times New Roman"/>
              </w:rPr>
              <w:t>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01038A5" w14:textId="77777777">
            <w:pPr>
              <w:rPr>
                <w:rFonts w:ascii="Times New Roman" w:hAnsi="Times New Roman" w:cs="Times New Roman"/>
              </w:rPr>
            </w:pPr>
            <w:r w:rsidRPr="00614E66">
              <w:rPr>
                <w:rFonts w:ascii="Times New Roman" w:hAnsi="Times New Roman" w:cs="Times New Roman"/>
              </w:rPr>
              <w:t>—</w:t>
            </w:r>
          </w:p>
        </w:tc>
      </w:tr>
      <w:tr w14:paraId="4E0792A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9FC263A" w14:textId="77777777">
            <w:pPr>
              <w:rPr>
                <w:rFonts w:ascii="Times New Roman" w:hAnsi="Times New Roman" w:cs="Times New Roman"/>
              </w:rPr>
            </w:pPr>
            <w:r w:rsidRPr="00614E66">
              <w:rPr>
                <w:rFonts w:ascii="Times New Roman" w:hAnsi="Times New Roman" w:cs="Times New Roman"/>
              </w:rPr>
              <w:t>Phenyl ether-biphenyl mixture, vapor</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953424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A229B60"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CAF75D5" w14:textId="77777777">
            <w:pPr>
              <w:rPr>
                <w:rFonts w:ascii="Times New Roman" w:hAnsi="Times New Roman" w:cs="Times New Roman"/>
              </w:rPr>
            </w:pPr>
            <w:r w:rsidRPr="00614E66">
              <w:rPr>
                <w:rFonts w:ascii="Times New Roman" w:hAnsi="Times New Roman" w:cs="Times New Roman"/>
              </w:rPr>
              <w:t>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24862EB" w14:textId="77777777">
            <w:pPr>
              <w:rPr>
                <w:rFonts w:ascii="Times New Roman" w:hAnsi="Times New Roman" w:cs="Times New Roman"/>
              </w:rPr>
            </w:pPr>
            <w:r w:rsidRPr="00614E66">
              <w:rPr>
                <w:rFonts w:ascii="Times New Roman" w:hAnsi="Times New Roman" w:cs="Times New Roman"/>
              </w:rPr>
              <w:t>—</w:t>
            </w:r>
          </w:p>
        </w:tc>
      </w:tr>
      <w:tr w14:paraId="4E266E0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39132B6" w14:textId="77777777">
            <w:pPr>
              <w:rPr>
                <w:rFonts w:ascii="Times New Roman" w:hAnsi="Times New Roman" w:cs="Times New Roman"/>
              </w:rPr>
            </w:pPr>
            <w:r w:rsidRPr="00614E66">
              <w:rPr>
                <w:rFonts w:ascii="Times New Roman" w:hAnsi="Times New Roman" w:cs="Times New Roman"/>
              </w:rPr>
              <w:t>Phenylethylene; see Styrene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4532C23"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5D1012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E25DEC0"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DDF64B0" w14:textId="77777777">
            <w:pPr>
              <w:rPr>
                <w:rFonts w:ascii="Times New Roman" w:hAnsi="Times New Roman" w:cs="Times New Roman"/>
              </w:rPr>
            </w:pPr>
          </w:p>
        </w:tc>
      </w:tr>
      <w:tr w14:paraId="02CD4F3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35713CD" w14:textId="77777777">
            <w:pPr>
              <w:rPr>
                <w:rFonts w:ascii="Times New Roman" w:hAnsi="Times New Roman" w:cs="Times New Roman"/>
              </w:rPr>
            </w:pPr>
            <w:r w:rsidRPr="00614E66">
              <w:rPr>
                <w:rFonts w:ascii="Times New Roman" w:hAnsi="Times New Roman" w:cs="Times New Roman"/>
              </w:rPr>
              <w:t>Phenyl glycidyl ether (PGE)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E9F677B" w14:textId="77777777">
            <w:pPr>
              <w:rPr>
                <w:rFonts w:ascii="Times New Roman" w:hAnsi="Times New Roman" w:cs="Times New Roman"/>
              </w:rPr>
            </w:pPr>
            <w:r w:rsidRPr="00614E66">
              <w:rPr>
                <w:rFonts w:ascii="Times New Roman" w:hAnsi="Times New Roman" w:cs="Times New Roman"/>
              </w:rPr>
              <w:t>122-60-1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451A284" w14:textId="77777777">
            <w:pPr>
              <w:rPr>
                <w:rFonts w:ascii="Times New Roman" w:hAnsi="Times New Roman" w:cs="Times New Roman"/>
              </w:rPr>
            </w:pPr>
            <w:r w:rsidRPr="00614E66">
              <w:rPr>
                <w:rFonts w:ascii="Times New Roman" w:hAnsi="Times New Roman" w:cs="Times New Roman"/>
              </w:rPr>
              <w:t>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AD46AB6" w14:textId="77777777">
            <w:pPr>
              <w:rPr>
                <w:rFonts w:ascii="Times New Roman" w:hAnsi="Times New Roman" w:cs="Times New Roman"/>
              </w:rPr>
            </w:pPr>
            <w:r w:rsidRPr="00614E66">
              <w:rPr>
                <w:rFonts w:ascii="Times New Roman" w:hAnsi="Times New Roman" w:cs="Times New Roman"/>
              </w:rPr>
              <w:t>60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20E89E9" w14:textId="77777777">
            <w:pPr>
              <w:rPr>
                <w:rFonts w:ascii="Times New Roman" w:hAnsi="Times New Roman" w:cs="Times New Roman"/>
              </w:rPr>
            </w:pPr>
            <w:r w:rsidRPr="00614E66">
              <w:rPr>
                <w:rFonts w:ascii="Times New Roman" w:hAnsi="Times New Roman" w:cs="Times New Roman"/>
              </w:rPr>
              <w:t>—</w:t>
            </w:r>
          </w:p>
        </w:tc>
      </w:tr>
      <w:tr w14:paraId="3111A08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963D057" w14:textId="77777777">
            <w:pPr>
              <w:rPr>
                <w:rFonts w:ascii="Times New Roman" w:hAnsi="Times New Roman" w:cs="Times New Roman"/>
              </w:rPr>
            </w:pPr>
            <w:r w:rsidRPr="00614E66">
              <w:rPr>
                <w:rFonts w:ascii="Times New Roman" w:hAnsi="Times New Roman" w:cs="Times New Roman"/>
              </w:rPr>
              <w:t>Phenylhydrazine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53C534C" w14:textId="77777777">
            <w:pPr>
              <w:rPr>
                <w:rFonts w:ascii="Times New Roman" w:hAnsi="Times New Roman" w:cs="Times New Roman"/>
              </w:rPr>
            </w:pPr>
            <w:r w:rsidRPr="00614E66">
              <w:rPr>
                <w:rFonts w:ascii="Times New Roman" w:hAnsi="Times New Roman" w:cs="Times New Roman"/>
              </w:rPr>
              <w:t>100-63-0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6545795"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CB0AFA5" w14:textId="77777777">
            <w:pPr>
              <w:rPr>
                <w:rFonts w:ascii="Times New Roman" w:hAnsi="Times New Roman" w:cs="Times New Roman"/>
              </w:rPr>
            </w:pPr>
            <w:r w:rsidRPr="00614E66">
              <w:rPr>
                <w:rFonts w:ascii="Times New Roman" w:hAnsi="Times New Roman" w:cs="Times New Roman"/>
              </w:rPr>
              <w:t>22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14F0F7A" w14:textId="77777777">
            <w:pPr>
              <w:rPr>
                <w:rFonts w:ascii="Times New Roman" w:hAnsi="Times New Roman" w:cs="Times New Roman"/>
              </w:rPr>
            </w:pPr>
            <w:r w:rsidRPr="00614E66">
              <w:rPr>
                <w:rFonts w:ascii="Times New Roman" w:hAnsi="Times New Roman" w:cs="Times New Roman"/>
              </w:rPr>
              <w:t>X</w:t>
            </w:r>
          </w:p>
        </w:tc>
      </w:tr>
      <w:tr w14:paraId="7E5B00B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C4903EA" w14:textId="77777777">
            <w:pPr>
              <w:rPr>
                <w:rFonts w:ascii="Times New Roman" w:hAnsi="Times New Roman" w:cs="Times New Roman"/>
              </w:rPr>
            </w:pPr>
            <w:r w:rsidRPr="00614E66">
              <w:rPr>
                <w:rFonts w:ascii="Times New Roman" w:hAnsi="Times New Roman" w:cs="Times New Roman"/>
              </w:rPr>
              <w:t>Phosdrin</w:t>
            </w:r>
            <w:r w:rsidRPr="00614E66">
              <w:rPr>
                <w:rFonts w:ascii="Times New Roman" w:hAnsi="Times New Roman" w:cs="Times New Roman"/>
              </w:rPr>
              <w:t xml:space="preserve"> (</w:t>
            </w:r>
            <w:r w:rsidRPr="00614E66">
              <w:rPr>
                <w:rFonts w:ascii="Times New Roman" w:hAnsi="Times New Roman" w:cs="Times New Roman"/>
              </w:rPr>
              <w:t>Mevinphos</w:t>
            </w: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827CE72" w14:textId="77777777">
            <w:pPr>
              <w:rPr>
                <w:rFonts w:ascii="Times New Roman" w:hAnsi="Times New Roman" w:cs="Times New Roman"/>
              </w:rPr>
            </w:pPr>
            <w:r w:rsidRPr="00614E66">
              <w:rPr>
                <w:rFonts w:ascii="Times New Roman" w:hAnsi="Times New Roman" w:cs="Times New Roman"/>
              </w:rPr>
              <w:t>7786-34-7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A27CC38"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3D27442" w14:textId="77777777">
            <w:pPr>
              <w:rPr>
                <w:rFonts w:ascii="Times New Roman" w:hAnsi="Times New Roman" w:cs="Times New Roman"/>
              </w:rPr>
            </w:pPr>
            <w:r w:rsidRPr="00614E66">
              <w:rPr>
                <w:rFonts w:ascii="Times New Roman" w:hAnsi="Times New Roman" w:cs="Times New Roman"/>
              </w:rPr>
              <w:t>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BC2E1BD" w14:textId="77777777">
            <w:pPr>
              <w:rPr>
                <w:rFonts w:ascii="Times New Roman" w:hAnsi="Times New Roman" w:cs="Times New Roman"/>
              </w:rPr>
            </w:pPr>
            <w:r w:rsidRPr="00614E66">
              <w:rPr>
                <w:rFonts w:ascii="Times New Roman" w:hAnsi="Times New Roman" w:cs="Times New Roman"/>
              </w:rPr>
              <w:t>X</w:t>
            </w:r>
          </w:p>
        </w:tc>
      </w:tr>
      <w:tr w14:paraId="0A139FE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437BD29" w14:textId="77777777">
            <w:pPr>
              <w:rPr>
                <w:rFonts w:ascii="Times New Roman" w:hAnsi="Times New Roman" w:cs="Times New Roman"/>
              </w:rPr>
            </w:pPr>
            <w:r w:rsidRPr="00614E66">
              <w:rPr>
                <w:rFonts w:ascii="Times New Roman" w:hAnsi="Times New Roman" w:cs="Times New Roman"/>
              </w:rPr>
              <w:t>Phosgene (Carbonyl chloride)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9607C6C" w14:textId="77777777">
            <w:pPr>
              <w:rPr>
                <w:rFonts w:ascii="Times New Roman" w:hAnsi="Times New Roman" w:cs="Times New Roman"/>
              </w:rPr>
            </w:pPr>
            <w:r w:rsidRPr="00614E66">
              <w:rPr>
                <w:rFonts w:ascii="Times New Roman" w:hAnsi="Times New Roman" w:cs="Times New Roman"/>
              </w:rPr>
              <w:t>75-44-5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59233B8" w14:textId="77777777">
            <w:pPr>
              <w:rPr>
                <w:rFonts w:ascii="Times New Roman" w:hAnsi="Times New Roman" w:cs="Times New Roman"/>
              </w:rPr>
            </w:pPr>
            <w:r w:rsidRPr="00614E66">
              <w:rPr>
                <w:rFonts w:ascii="Times New Roman" w:hAnsi="Times New Roman" w:cs="Times New Roman"/>
              </w:rPr>
              <w:t>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4D6F6AE" w14:textId="77777777">
            <w:pPr>
              <w:rPr>
                <w:rFonts w:ascii="Times New Roman" w:hAnsi="Times New Roman" w:cs="Times New Roman"/>
              </w:rPr>
            </w:pPr>
            <w:r w:rsidRPr="00614E66">
              <w:rPr>
                <w:rFonts w:ascii="Times New Roman" w:hAnsi="Times New Roman" w:cs="Times New Roman"/>
              </w:rPr>
              <w:t>0.4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5C24D14" w14:textId="77777777">
            <w:pPr>
              <w:rPr>
                <w:rFonts w:ascii="Times New Roman" w:hAnsi="Times New Roman" w:cs="Times New Roman"/>
              </w:rPr>
            </w:pPr>
            <w:r w:rsidRPr="00614E66">
              <w:rPr>
                <w:rFonts w:ascii="Times New Roman" w:hAnsi="Times New Roman" w:cs="Times New Roman"/>
              </w:rPr>
              <w:t>—</w:t>
            </w:r>
          </w:p>
        </w:tc>
      </w:tr>
      <w:tr w14:paraId="4E30956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DEA3E21" w14:textId="77777777">
            <w:pPr>
              <w:rPr>
                <w:rFonts w:ascii="Times New Roman" w:hAnsi="Times New Roman" w:cs="Times New Roman"/>
              </w:rPr>
            </w:pPr>
            <w:r w:rsidRPr="00614E66">
              <w:rPr>
                <w:rFonts w:ascii="Times New Roman" w:hAnsi="Times New Roman" w:cs="Times New Roman"/>
              </w:rPr>
              <w:t>Phosphine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E5E5055" w14:textId="77777777">
            <w:pPr>
              <w:rPr>
                <w:rFonts w:ascii="Times New Roman" w:hAnsi="Times New Roman" w:cs="Times New Roman"/>
              </w:rPr>
            </w:pPr>
            <w:r w:rsidRPr="00614E66">
              <w:rPr>
                <w:rFonts w:ascii="Times New Roman" w:hAnsi="Times New Roman" w:cs="Times New Roman"/>
              </w:rPr>
              <w:t>7803-51-2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33C8646" w14:textId="77777777">
            <w:pPr>
              <w:rPr>
                <w:rFonts w:ascii="Times New Roman" w:hAnsi="Times New Roman" w:cs="Times New Roman"/>
              </w:rPr>
            </w:pPr>
            <w:r w:rsidRPr="00614E66">
              <w:rPr>
                <w:rFonts w:ascii="Times New Roman" w:hAnsi="Times New Roman" w:cs="Times New Roman"/>
              </w:rPr>
              <w:t>0.3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3F80A83" w14:textId="77777777">
            <w:pPr>
              <w:rPr>
                <w:rFonts w:ascii="Times New Roman" w:hAnsi="Times New Roman" w:cs="Times New Roman"/>
              </w:rPr>
            </w:pPr>
            <w:r w:rsidRPr="00614E66">
              <w:rPr>
                <w:rFonts w:ascii="Times New Roman" w:hAnsi="Times New Roman" w:cs="Times New Roman"/>
              </w:rPr>
              <w:t>0.4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DB830AF" w14:textId="77777777">
            <w:pPr>
              <w:rPr>
                <w:rFonts w:ascii="Times New Roman" w:hAnsi="Times New Roman" w:cs="Times New Roman"/>
              </w:rPr>
            </w:pPr>
            <w:r w:rsidRPr="00614E66">
              <w:rPr>
                <w:rFonts w:ascii="Times New Roman" w:hAnsi="Times New Roman" w:cs="Times New Roman"/>
              </w:rPr>
              <w:t>—</w:t>
            </w:r>
          </w:p>
        </w:tc>
      </w:tr>
      <w:tr w14:paraId="2342659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8E02C38" w14:textId="77777777">
            <w:pPr>
              <w:rPr>
                <w:rFonts w:ascii="Times New Roman" w:hAnsi="Times New Roman" w:cs="Times New Roman"/>
              </w:rPr>
            </w:pPr>
            <w:r w:rsidRPr="00614E66">
              <w:rPr>
                <w:rFonts w:ascii="Times New Roman" w:hAnsi="Times New Roman" w:cs="Times New Roman"/>
              </w:rPr>
              <w:t>Phosphoric acid</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B0D22BC" w14:textId="77777777">
            <w:pPr>
              <w:rPr>
                <w:rFonts w:ascii="Times New Roman" w:hAnsi="Times New Roman" w:cs="Times New Roman"/>
              </w:rPr>
            </w:pPr>
            <w:r w:rsidRPr="00614E66">
              <w:rPr>
                <w:rFonts w:ascii="Times New Roman" w:hAnsi="Times New Roman" w:cs="Times New Roman"/>
              </w:rPr>
              <w:t>7664-38-2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1FA373A"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7257700"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353070E" w14:textId="77777777">
            <w:pPr>
              <w:rPr>
                <w:rFonts w:ascii="Times New Roman" w:hAnsi="Times New Roman" w:cs="Times New Roman"/>
              </w:rPr>
            </w:pPr>
            <w:r w:rsidRPr="00614E66">
              <w:rPr>
                <w:rFonts w:ascii="Times New Roman" w:hAnsi="Times New Roman" w:cs="Times New Roman"/>
              </w:rPr>
              <w:t>—</w:t>
            </w:r>
          </w:p>
        </w:tc>
      </w:tr>
      <w:tr w14:paraId="1D4D387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53F88CE" w14:textId="77777777">
            <w:pPr>
              <w:rPr>
                <w:rFonts w:ascii="Times New Roman" w:hAnsi="Times New Roman" w:cs="Times New Roman"/>
              </w:rPr>
            </w:pPr>
            <w:r w:rsidRPr="00614E66">
              <w:rPr>
                <w:rFonts w:ascii="Times New Roman" w:hAnsi="Times New Roman" w:cs="Times New Roman"/>
              </w:rPr>
              <w:t>Phosphorus (yellow)</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1700D7F" w14:textId="77777777">
            <w:pPr>
              <w:rPr>
                <w:rFonts w:ascii="Times New Roman" w:hAnsi="Times New Roman" w:cs="Times New Roman"/>
              </w:rPr>
            </w:pPr>
            <w:r w:rsidRPr="00614E66">
              <w:rPr>
                <w:rFonts w:ascii="Times New Roman" w:hAnsi="Times New Roman" w:cs="Times New Roman"/>
              </w:rPr>
              <w:t>7723-14-0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2C27FA1"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AA709B2" w14:textId="77777777">
            <w:pPr>
              <w:rPr>
                <w:rFonts w:ascii="Times New Roman" w:hAnsi="Times New Roman" w:cs="Times New Roman"/>
              </w:rPr>
            </w:pPr>
            <w:r w:rsidRPr="00614E66">
              <w:rPr>
                <w:rFonts w:ascii="Times New Roman" w:hAnsi="Times New Roman" w:cs="Times New Roman"/>
              </w:rPr>
              <w:t>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52BD313" w14:textId="77777777">
            <w:pPr>
              <w:rPr>
                <w:rFonts w:ascii="Times New Roman" w:hAnsi="Times New Roman" w:cs="Times New Roman"/>
              </w:rPr>
            </w:pPr>
            <w:r w:rsidRPr="00614E66">
              <w:rPr>
                <w:rFonts w:ascii="Times New Roman" w:hAnsi="Times New Roman" w:cs="Times New Roman"/>
              </w:rPr>
              <w:t>—</w:t>
            </w:r>
          </w:p>
        </w:tc>
      </w:tr>
      <w:tr w14:paraId="7106C71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67C591E" w14:textId="77777777">
            <w:pPr>
              <w:rPr>
                <w:rFonts w:ascii="Times New Roman" w:hAnsi="Times New Roman" w:cs="Times New Roman"/>
              </w:rPr>
            </w:pPr>
            <w:r w:rsidRPr="00614E66">
              <w:rPr>
                <w:rFonts w:ascii="Times New Roman" w:hAnsi="Times New Roman" w:cs="Times New Roman"/>
              </w:rPr>
              <w:t>Phosphorus pentachloride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B73A199" w14:textId="77777777">
            <w:pPr>
              <w:rPr>
                <w:rFonts w:ascii="Times New Roman" w:hAnsi="Times New Roman" w:cs="Times New Roman"/>
              </w:rPr>
            </w:pPr>
            <w:r w:rsidRPr="00614E66">
              <w:rPr>
                <w:rFonts w:ascii="Times New Roman" w:hAnsi="Times New Roman" w:cs="Times New Roman"/>
              </w:rPr>
              <w:t>10026-13-8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E0B5248"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3607CFC"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7A78784" w14:textId="77777777">
            <w:pPr>
              <w:rPr>
                <w:rFonts w:ascii="Times New Roman" w:hAnsi="Times New Roman" w:cs="Times New Roman"/>
              </w:rPr>
            </w:pPr>
            <w:r w:rsidRPr="00614E66">
              <w:rPr>
                <w:rFonts w:ascii="Times New Roman" w:hAnsi="Times New Roman" w:cs="Times New Roman"/>
              </w:rPr>
              <w:t>—</w:t>
            </w:r>
          </w:p>
        </w:tc>
      </w:tr>
      <w:tr w14:paraId="0436AB7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C10AC2D" w14:textId="77777777">
            <w:pPr>
              <w:rPr>
                <w:rFonts w:ascii="Times New Roman" w:hAnsi="Times New Roman" w:cs="Times New Roman"/>
              </w:rPr>
            </w:pPr>
            <w:r w:rsidRPr="00614E66">
              <w:rPr>
                <w:rFonts w:ascii="Times New Roman" w:hAnsi="Times New Roman" w:cs="Times New Roman"/>
              </w:rPr>
              <w:t>Phosphorus pentasulfide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6AA06B4" w14:textId="77777777">
            <w:pPr>
              <w:rPr>
                <w:rFonts w:ascii="Times New Roman" w:hAnsi="Times New Roman" w:cs="Times New Roman"/>
              </w:rPr>
            </w:pPr>
            <w:r w:rsidRPr="00614E66">
              <w:rPr>
                <w:rFonts w:ascii="Times New Roman" w:hAnsi="Times New Roman" w:cs="Times New Roman"/>
              </w:rPr>
              <w:t>1314-80-3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3CFDE64"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893623E"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92CBC0A" w14:textId="77777777">
            <w:pPr>
              <w:rPr>
                <w:rFonts w:ascii="Times New Roman" w:hAnsi="Times New Roman" w:cs="Times New Roman"/>
              </w:rPr>
            </w:pPr>
            <w:r w:rsidRPr="00614E66">
              <w:rPr>
                <w:rFonts w:ascii="Times New Roman" w:hAnsi="Times New Roman" w:cs="Times New Roman"/>
              </w:rPr>
              <w:t>—</w:t>
            </w:r>
          </w:p>
        </w:tc>
      </w:tr>
      <w:tr w14:paraId="55F48D6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05CDA48" w14:textId="77777777">
            <w:pPr>
              <w:rPr>
                <w:rFonts w:ascii="Times New Roman" w:hAnsi="Times New Roman" w:cs="Times New Roman"/>
              </w:rPr>
            </w:pPr>
            <w:r w:rsidRPr="00614E66">
              <w:rPr>
                <w:rFonts w:ascii="Times New Roman" w:hAnsi="Times New Roman" w:cs="Times New Roman"/>
              </w:rPr>
              <w:t>Phosphorus trichloride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52EE521" w14:textId="77777777">
            <w:pPr>
              <w:rPr>
                <w:rFonts w:ascii="Times New Roman" w:hAnsi="Times New Roman" w:cs="Times New Roman"/>
              </w:rPr>
            </w:pPr>
            <w:r w:rsidRPr="00614E66">
              <w:rPr>
                <w:rFonts w:ascii="Times New Roman" w:hAnsi="Times New Roman" w:cs="Times New Roman"/>
              </w:rPr>
              <w:t>7719-12-2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3190F30" w14:textId="77777777">
            <w:pPr>
              <w:rPr>
                <w:rFonts w:ascii="Times New Roman" w:hAnsi="Times New Roman" w:cs="Times New Roman"/>
              </w:rPr>
            </w:pPr>
            <w:r w:rsidRPr="00614E66">
              <w:rPr>
                <w:rFonts w:ascii="Times New Roman" w:hAnsi="Times New Roman" w:cs="Times New Roman"/>
              </w:rPr>
              <w:t>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3686300" w14:textId="77777777">
            <w:pPr>
              <w:rPr>
                <w:rFonts w:ascii="Times New Roman" w:hAnsi="Times New Roman" w:cs="Times New Roman"/>
              </w:rPr>
            </w:pPr>
            <w:r w:rsidRPr="00614E66">
              <w:rPr>
                <w:rFonts w:ascii="Times New Roman" w:hAnsi="Times New Roman" w:cs="Times New Roman"/>
              </w:rPr>
              <w:t>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6AAEA8A" w14:textId="77777777">
            <w:pPr>
              <w:rPr>
                <w:rFonts w:ascii="Times New Roman" w:hAnsi="Times New Roman" w:cs="Times New Roman"/>
              </w:rPr>
            </w:pPr>
            <w:r w:rsidRPr="00614E66">
              <w:rPr>
                <w:rFonts w:ascii="Times New Roman" w:hAnsi="Times New Roman" w:cs="Times New Roman"/>
              </w:rPr>
              <w:t>—</w:t>
            </w:r>
          </w:p>
        </w:tc>
      </w:tr>
      <w:tr w14:paraId="55732C9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1E2212F" w14:textId="77777777">
            <w:pPr>
              <w:rPr>
                <w:rFonts w:ascii="Times New Roman" w:hAnsi="Times New Roman" w:cs="Times New Roman"/>
              </w:rPr>
            </w:pPr>
            <w:r w:rsidRPr="00614E66">
              <w:rPr>
                <w:rFonts w:ascii="Times New Roman" w:hAnsi="Times New Roman" w:cs="Times New Roman"/>
              </w:rPr>
              <w:t>Phthalic anhydride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B1FBD58" w14:textId="77777777">
            <w:pPr>
              <w:rPr>
                <w:rFonts w:ascii="Times New Roman" w:hAnsi="Times New Roman" w:cs="Times New Roman"/>
              </w:rPr>
            </w:pPr>
            <w:r w:rsidRPr="00614E66">
              <w:rPr>
                <w:rFonts w:ascii="Times New Roman" w:hAnsi="Times New Roman" w:cs="Times New Roman"/>
              </w:rPr>
              <w:t>85-44-9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BAFDECB" w14:textId="77777777">
            <w:pPr>
              <w:rPr>
                <w:rFonts w:ascii="Times New Roman" w:hAnsi="Times New Roman" w:cs="Times New Roman"/>
              </w:rPr>
            </w:pPr>
            <w:r w:rsidRPr="00614E66">
              <w:rPr>
                <w:rFonts w:ascii="Times New Roman" w:hAnsi="Times New Roman" w:cs="Times New Roman"/>
              </w:rPr>
              <w:t>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502D51B" w14:textId="77777777">
            <w:pPr>
              <w:rPr>
                <w:rFonts w:ascii="Times New Roman" w:hAnsi="Times New Roman" w:cs="Times New Roman"/>
              </w:rPr>
            </w:pPr>
            <w:r w:rsidRPr="00614E66">
              <w:rPr>
                <w:rFonts w:ascii="Times New Roman" w:hAnsi="Times New Roman" w:cs="Times New Roman"/>
              </w:rPr>
              <w:t>12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8B651F7" w14:textId="77777777">
            <w:pPr>
              <w:rPr>
                <w:rFonts w:ascii="Times New Roman" w:hAnsi="Times New Roman" w:cs="Times New Roman"/>
              </w:rPr>
            </w:pPr>
            <w:r w:rsidRPr="00614E66">
              <w:rPr>
                <w:rFonts w:ascii="Times New Roman" w:hAnsi="Times New Roman" w:cs="Times New Roman"/>
              </w:rPr>
              <w:t>—</w:t>
            </w:r>
          </w:p>
        </w:tc>
      </w:tr>
      <w:tr w14:paraId="7619B2B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E82C871" w14:textId="77777777">
            <w:pPr>
              <w:rPr>
                <w:rFonts w:ascii="Times New Roman" w:hAnsi="Times New Roman" w:cs="Times New Roman"/>
              </w:rPr>
            </w:pPr>
            <w:r w:rsidRPr="00614E66">
              <w:rPr>
                <w:rFonts w:ascii="Times New Roman" w:hAnsi="Times New Roman" w:cs="Times New Roman"/>
              </w:rPr>
              <w:t>Picloram</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A506F3E" w14:textId="77777777">
            <w:pPr>
              <w:rPr>
                <w:rFonts w:ascii="Times New Roman" w:hAnsi="Times New Roman" w:cs="Times New Roman"/>
              </w:rPr>
            </w:pPr>
            <w:r w:rsidRPr="00614E66">
              <w:rPr>
                <w:rFonts w:ascii="Times New Roman" w:hAnsi="Times New Roman" w:cs="Times New Roman"/>
              </w:rPr>
              <w:t>1918-02-1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AC86F59"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6646A4C"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54EAB98" w14:textId="77777777">
            <w:pPr>
              <w:rPr>
                <w:rFonts w:ascii="Times New Roman" w:hAnsi="Times New Roman" w:cs="Times New Roman"/>
              </w:rPr>
            </w:pPr>
          </w:p>
        </w:tc>
      </w:tr>
      <w:tr w14:paraId="245011D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52EA2824"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C12CB1C"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806EFCC"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D2A646A"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E5B015D" w14:textId="77777777">
            <w:pPr>
              <w:rPr>
                <w:rFonts w:ascii="Times New Roman" w:hAnsi="Times New Roman" w:cs="Times New Roman"/>
              </w:rPr>
            </w:pPr>
            <w:r w:rsidRPr="00614E66">
              <w:rPr>
                <w:rFonts w:ascii="Times New Roman" w:hAnsi="Times New Roman" w:cs="Times New Roman"/>
              </w:rPr>
              <w:t>—</w:t>
            </w:r>
          </w:p>
        </w:tc>
      </w:tr>
      <w:tr w14:paraId="3ABAA2E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2ECA5D9F"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4766CCA"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E38348E"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D452E1C"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206D232" w14:textId="77777777">
            <w:pPr>
              <w:rPr>
                <w:rFonts w:ascii="Times New Roman" w:hAnsi="Times New Roman" w:cs="Times New Roman"/>
              </w:rPr>
            </w:pPr>
            <w:r w:rsidRPr="00614E66">
              <w:rPr>
                <w:rFonts w:ascii="Times New Roman" w:hAnsi="Times New Roman" w:cs="Times New Roman"/>
              </w:rPr>
              <w:t>—</w:t>
            </w:r>
          </w:p>
        </w:tc>
      </w:tr>
      <w:tr w14:paraId="472BAC3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508507C" w14:textId="77777777">
            <w:pPr>
              <w:rPr>
                <w:rFonts w:ascii="Times New Roman" w:hAnsi="Times New Roman" w:cs="Times New Roman"/>
              </w:rPr>
            </w:pPr>
            <w:r w:rsidRPr="00614E66">
              <w:rPr>
                <w:rFonts w:ascii="Times New Roman" w:hAnsi="Times New Roman" w:cs="Times New Roman"/>
              </w:rPr>
              <w:t>Picric acid</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B047359" w14:textId="77777777">
            <w:pPr>
              <w:rPr>
                <w:rFonts w:ascii="Times New Roman" w:hAnsi="Times New Roman" w:cs="Times New Roman"/>
              </w:rPr>
            </w:pPr>
            <w:r w:rsidRPr="00614E66">
              <w:rPr>
                <w:rFonts w:ascii="Times New Roman" w:hAnsi="Times New Roman" w:cs="Times New Roman"/>
              </w:rPr>
              <w:t>88-89-1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4C9F00F"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20B10F1" w14:textId="77777777">
            <w:pPr>
              <w:rPr>
                <w:rFonts w:ascii="Times New Roman" w:hAnsi="Times New Roman" w:cs="Times New Roman"/>
              </w:rPr>
            </w:pPr>
            <w:r w:rsidRPr="00614E66">
              <w:rPr>
                <w:rFonts w:ascii="Times New Roman" w:hAnsi="Times New Roman" w:cs="Times New Roman"/>
              </w:rPr>
              <w:t>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D95CED0" w14:textId="77777777">
            <w:pPr>
              <w:rPr>
                <w:rFonts w:ascii="Times New Roman" w:hAnsi="Times New Roman" w:cs="Times New Roman"/>
              </w:rPr>
            </w:pPr>
            <w:r w:rsidRPr="00614E66">
              <w:rPr>
                <w:rFonts w:ascii="Times New Roman" w:hAnsi="Times New Roman" w:cs="Times New Roman"/>
              </w:rPr>
              <w:t>—</w:t>
            </w:r>
          </w:p>
        </w:tc>
      </w:tr>
      <w:tr w14:paraId="5E63FE1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179E190" w14:textId="77777777">
            <w:pPr>
              <w:rPr>
                <w:rFonts w:ascii="Times New Roman" w:hAnsi="Times New Roman" w:cs="Times New Roman"/>
              </w:rPr>
            </w:pPr>
            <w:r w:rsidRPr="00614E66">
              <w:rPr>
                <w:rFonts w:ascii="Times New Roman" w:hAnsi="Times New Roman" w:cs="Times New Roman"/>
              </w:rPr>
              <w:t>Piperazine dihydrochloride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BCF44A0" w14:textId="77777777">
            <w:pPr>
              <w:rPr>
                <w:rFonts w:ascii="Times New Roman" w:hAnsi="Times New Roman" w:cs="Times New Roman"/>
              </w:rPr>
            </w:pPr>
            <w:r w:rsidRPr="00614E66">
              <w:rPr>
                <w:rFonts w:ascii="Times New Roman" w:hAnsi="Times New Roman" w:cs="Times New Roman"/>
              </w:rPr>
              <w:t>142-64-3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9889CF3"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8F9BC44"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FB85A0F" w14:textId="77777777">
            <w:pPr>
              <w:rPr>
                <w:rFonts w:ascii="Times New Roman" w:hAnsi="Times New Roman" w:cs="Times New Roman"/>
              </w:rPr>
            </w:pPr>
            <w:r w:rsidRPr="00614E66">
              <w:rPr>
                <w:rFonts w:ascii="Times New Roman" w:hAnsi="Times New Roman" w:cs="Times New Roman"/>
              </w:rPr>
              <w:t>X</w:t>
            </w:r>
          </w:p>
        </w:tc>
      </w:tr>
      <w:tr w14:paraId="4F8B2E1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D178FF2" w14:textId="77777777">
            <w:pPr>
              <w:rPr>
                <w:rFonts w:ascii="Times New Roman" w:hAnsi="Times New Roman" w:cs="Times New Roman"/>
              </w:rPr>
            </w:pPr>
            <w:r w:rsidRPr="00614E66">
              <w:rPr>
                <w:rFonts w:ascii="Times New Roman" w:hAnsi="Times New Roman" w:cs="Times New Roman"/>
              </w:rPr>
              <w:t>Pindone (2-Pivalyl-1,3-indandione)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BFA1DB7" w14:textId="77777777">
            <w:pPr>
              <w:rPr>
                <w:rFonts w:ascii="Times New Roman" w:hAnsi="Times New Roman" w:cs="Times New Roman"/>
              </w:rPr>
            </w:pPr>
            <w:r w:rsidRPr="00614E66">
              <w:rPr>
                <w:rFonts w:ascii="Times New Roman" w:hAnsi="Times New Roman" w:cs="Times New Roman"/>
              </w:rPr>
              <w:t>83-26-1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552D769"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61EC07E" w14:textId="77777777">
            <w:pPr>
              <w:rPr>
                <w:rFonts w:ascii="Times New Roman" w:hAnsi="Times New Roman" w:cs="Times New Roman"/>
              </w:rPr>
            </w:pPr>
            <w:r w:rsidRPr="00614E66">
              <w:rPr>
                <w:rFonts w:ascii="Times New Roman" w:hAnsi="Times New Roman" w:cs="Times New Roman"/>
              </w:rPr>
              <w:t>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4CB8A73" w14:textId="77777777">
            <w:pPr>
              <w:rPr>
                <w:rFonts w:ascii="Times New Roman" w:hAnsi="Times New Roman" w:cs="Times New Roman"/>
              </w:rPr>
            </w:pPr>
            <w:r w:rsidRPr="00614E66">
              <w:rPr>
                <w:rFonts w:ascii="Times New Roman" w:hAnsi="Times New Roman" w:cs="Times New Roman"/>
              </w:rPr>
              <w:t>—</w:t>
            </w:r>
          </w:p>
        </w:tc>
      </w:tr>
      <w:tr w14:paraId="39ACECF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9746A7F" w14:textId="77777777">
            <w:pPr>
              <w:rPr>
                <w:rFonts w:ascii="Times New Roman" w:hAnsi="Times New Roman" w:cs="Times New Roman"/>
              </w:rPr>
            </w:pPr>
            <w:r w:rsidRPr="00614E66">
              <w:rPr>
                <w:rFonts w:ascii="Times New Roman" w:hAnsi="Times New Roman" w:cs="Times New Roman"/>
              </w:rPr>
              <w:t>Plaster of Paris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22655D0" w14:textId="77777777">
            <w:pPr>
              <w:rPr>
                <w:rFonts w:ascii="Times New Roman" w:hAnsi="Times New Roman" w:cs="Times New Roman"/>
              </w:rPr>
            </w:pPr>
            <w:r w:rsidRPr="00614E66">
              <w:rPr>
                <w:rFonts w:ascii="Times New Roman" w:hAnsi="Times New Roman" w:cs="Times New Roman"/>
              </w:rPr>
              <w:t>26499-65-0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3B6F7EF"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D5270E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EC22908" w14:textId="77777777">
            <w:pPr>
              <w:rPr>
                <w:rFonts w:ascii="Times New Roman" w:hAnsi="Times New Roman" w:cs="Times New Roman"/>
              </w:rPr>
            </w:pPr>
          </w:p>
        </w:tc>
      </w:tr>
      <w:tr w14:paraId="592FA9E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3A0B0656"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3FEE5D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4C41F5A"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2F3AD05"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9414CE3" w14:textId="77777777">
            <w:pPr>
              <w:rPr>
                <w:rFonts w:ascii="Times New Roman" w:hAnsi="Times New Roman" w:cs="Times New Roman"/>
              </w:rPr>
            </w:pPr>
            <w:r w:rsidRPr="00614E66">
              <w:rPr>
                <w:rFonts w:ascii="Times New Roman" w:hAnsi="Times New Roman" w:cs="Times New Roman"/>
              </w:rPr>
              <w:t>—</w:t>
            </w:r>
          </w:p>
        </w:tc>
      </w:tr>
      <w:tr w14:paraId="04A081C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1495220A"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847926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CC953AA"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29B6218"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E0F1B8B" w14:textId="77777777">
            <w:pPr>
              <w:rPr>
                <w:rFonts w:ascii="Times New Roman" w:hAnsi="Times New Roman" w:cs="Times New Roman"/>
              </w:rPr>
            </w:pPr>
            <w:r w:rsidRPr="00614E66">
              <w:rPr>
                <w:rFonts w:ascii="Times New Roman" w:hAnsi="Times New Roman" w:cs="Times New Roman"/>
              </w:rPr>
              <w:t>—</w:t>
            </w:r>
          </w:p>
        </w:tc>
      </w:tr>
      <w:tr w14:paraId="08CB6EC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C9EB649" w14:textId="77777777">
            <w:pPr>
              <w:rPr>
                <w:rFonts w:ascii="Times New Roman" w:hAnsi="Times New Roman" w:cs="Times New Roman"/>
              </w:rPr>
            </w:pPr>
            <w:r w:rsidRPr="00614E66">
              <w:rPr>
                <w:rFonts w:ascii="Times New Roman" w:hAnsi="Times New Roman" w:cs="Times New Roman"/>
              </w:rPr>
              <w:t>Platinum (as Pt)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FC3DAF3" w14:textId="77777777">
            <w:pPr>
              <w:rPr>
                <w:rFonts w:ascii="Times New Roman" w:hAnsi="Times New Roman" w:cs="Times New Roman"/>
              </w:rPr>
            </w:pPr>
            <w:r w:rsidRPr="00614E66">
              <w:rPr>
                <w:rFonts w:ascii="Times New Roman" w:hAnsi="Times New Roman" w:cs="Times New Roman"/>
              </w:rPr>
              <w:t>7440-06-4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7B35A3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699DEAD"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800911A" w14:textId="77777777">
            <w:pPr>
              <w:rPr>
                <w:rFonts w:ascii="Times New Roman" w:hAnsi="Times New Roman" w:cs="Times New Roman"/>
              </w:rPr>
            </w:pPr>
          </w:p>
        </w:tc>
      </w:tr>
      <w:tr w14:paraId="21DE50E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7F64D9EC" w14:textId="77777777">
            <w:pPr>
              <w:rPr>
                <w:rFonts w:ascii="Times New Roman" w:hAnsi="Times New Roman" w:cs="Times New Roman"/>
              </w:rPr>
            </w:pPr>
            <w:r w:rsidRPr="00614E66">
              <w:rPr>
                <w:rFonts w:ascii="Times New Roman" w:hAnsi="Times New Roman" w:cs="Times New Roman"/>
              </w:rPr>
              <w:t>Metal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B091D95"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7C0B7DF"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75A9838"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98E4448" w14:textId="77777777">
            <w:pPr>
              <w:rPr>
                <w:rFonts w:ascii="Times New Roman" w:hAnsi="Times New Roman" w:cs="Times New Roman"/>
              </w:rPr>
            </w:pPr>
            <w:r w:rsidRPr="00614E66">
              <w:rPr>
                <w:rFonts w:ascii="Times New Roman" w:hAnsi="Times New Roman" w:cs="Times New Roman"/>
              </w:rPr>
              <w:t>—</w:t>
            </w:r>
          </w:p>
        </w:tc>
      </w:tr>
      <w:tr w14:paraId="60D0817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68D18F98" w14:textId="77777777">
            <w:pPr>
              <w:rPr>
                <w:rFonts w:ascii="Times New Roman" w:hAnsi="Times New Roman" w:cs="Times New Roman"/>
              </w:rPr>
            </w:pPr>
            <w:r w:rsidRPr="00614E66">
              <w:rPr>
                <w:rFonts w:ascii="Times New Roman" w:hAnsi="Times New Roman" w:cs="Times New Roman"/>
              </w:rPr>
              <w:t>Soluble salts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A7E9B7A"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61F6851"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DF1D2D4" w14:textId="77777777">
            <w:pPr>
              <w:rPr>
                <w:rFonts w:ascii="Times New Roman" w:hAnsi="Times New Roman" w:cs="Times New Roman"/>
              </w:rPr>
            </w:pPr>
            <w:r w:rsidRPr="00614E66">
              <w:rPr>
                <w:rFonts w:ascii="Times New Roman" w:hAnsi="Times New Roman" w:cs="Times New Roman"/>
              </w:rPr>
              <w:t>0.002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131DBF8" w14:textId="77777777">
            <w:pPr>
              <w:rPr>
                <w:rFonts w:ascii="Times New Roman" w:hAnsi="Times New Roman" w:cs="Times New Roman"/>
              </w:rPr>
            </w:pPr>
            <w:r w:rsidRPr="00614E66">
              <w:rPr>
                <w:rFonts w:ascii="Times New Roman" w:hAnsi="Times New Roman" w:cs="Times New Roman"/>
              </w:rPr>
              <w:t>—</w:t>
            </w:r>
          </w:p>
        </w:tc>
      </w:tr>
      <w:tr w14:paraId="5BE16D5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A03EAA1" w14:textId="77777777">
            <w:pPr>
              <w:rPr>
                <w:rFonts w:ascii="Times New Roman" w:hAnsi="Times New Roman" w:cs="Times New Roman"/>
              </w:rPr>
            </w:pPr>
            <w:r w:rsidRPr="00614E66">
              <w:rPr>
                <w:rFonts w:ascii="Times New Roman" w:hAnsi="Times New Roman" w:cs="Times New Roman"/>
              </w:rPr>
              <w:t>Polytetrafluoroethylene decomposition products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34CFD00"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B92D305"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AB667D8" w14:textId="77777777">
            <w:pPr>
              <w:rPr>
                <w:rFonts w:ascii="Times New Roman" w:hAnsi="Times New Roman" w:cs="Times New Roman"/>
              </w:rPr>
            </w:pPr>
            <w:r w:rsidRPr="00614E66">
              <w:rPr>
                <w:rFonts w:ascii="Times New Roman" w:hAnsi="Times New Roman" w:cs="Times New Roman"/>
              </w:rPr>
              <w:t>A</w:t>
            </w:r>
            <w:r w:rsidRPr="00614E66">
              <w:rPr>
                <w:rFonts w:ascii="Times New Roman" w:hAnsi="Times New Roman" w:cs="Times New Roman"/>
                <w:vertAlign w:val="superscript"/>
              </w:rPr>
              <w:t>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2BA9B37" w14:textId="77777777">
            <w:pPr>
              <w:rPr>
                <w:rFonts w:ascii="Times New Roman" w:hAnsi="Times New Roman" w:cs="Times New Roman"/>
              </w:rPr>
            </w:pPr>
          </w:p>
        </w:tc>
      </w:tr>
      <w:tr w14:paraId="5F8DBFE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22C6CB5" w14:textId="77777777">
            <w:pPr>
              <w:rPr>
                <w:rFonts w:ascii="Times New Roman" w:hAnsi="Times New Roman" w:cs="Times New Roman"/>
              </w:rPr>
            </w:pPr>
            <w:r w:rsidRPr="00614E66">
              <w:rPr>
                <w:rFonts w:ascii="Times New Roman" w:hAnsi="Times New Roman" w:cs="Times New Roman"/>
              </w:rPr>
              <w:t>Portland cement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D534E3F" w14:textId="77777777">
            <w:pPr>
              <w:rPr>
                <w:rFonts w:ascii="Times New Roman" w:hAnsi="Times New Roman" w:cs="Times New Roman"/>
              </w:rPr>
            </w:pPr>
            <w:r w:rsidRPr="00614E66">
              <w:rPr>
                <w:rFonts w:ascii="Times New Roman" w:hAnsi="Times New Roman" w:cs="Times New Roman"/>
              </w:rPr>
              <w:t>65997-15-1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FED8F5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7A0EF40"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4071A6E" w14:textId="77777777">
            <w:pPr>
              <w:rPr>
                <w:rFonts w:ascii="Times New Roman" w:hAnsi="Times New Roman" w:cs="Times New Roman"/>
              </w:rPr>
            </w:pPr>
          </w:p>
        </w:tc>
      </w:tr>
      <w:tr w14:paraId="61004B0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5C0902B9"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0BA574F"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7B46550"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E9F9252"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ABD089E" w14:textId="77777777">
            <w:pPr>
              <w:rPr>
                <w:rFonts w:ascii="Times New Roman" w:hAnsi="Times New Roman" w:cs="Times New Roman"/>
              </w:rPr>
            </w:pPr>
            <w:r w:rsidRPr="00614E66">
              <w:rPr>
                <w:rFonts w:ascii="Times New Roman" w:hAnsi="Times New Roman" w:cs="Times New Roman"/>
              </w:rPr>
              <w:t>10</w:t>
            </w:r>
          </w:p>
        </w:tc>
      </w:tr>
      <w:tr w14:paraId="1C10547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634BE74B"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1F52393"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462BDDA"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B1A5359"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BFC6089" w14:textId="77777777">
            <w:pPr>
              <w:rPr>
                <w:rFonts w:ascii="Times New Roman" w:hAnsi="Times New Roman" w:cs="Times New Roman"/>
              </w:rPr>
            </w:pPr>
            <w:r w:rsidRPr="00614E66">
              <w:rPr>
                <w:rFonts w:ascii="Times New Roman" w:hAnsi="Times New Roman" w:cs="Times New Roman"/>
              </w:rPr>
              <w:t>—</w:t>
            </w:r>
          </w:p>
        </w:tc>
      </w:tr>
      <w:tr w14:paraId="63DE043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9862ED4" w14:textId="77777777">
            <w:pPr>
              <w:rPr>
                <w:rFonts w:ascii="Times New Roman" w:hAnsi="Times New Roman" w:cs="Times New Roman"/>
              </w:rPr>
            </w:pPr>
            <w:r w:rsidRPr="00614E66">
              <w:rPr>
                <w:rFonts w:ascii="Times New Roman" w:hAnsi="Times New Roman" w:cs="Times New Roman"/>
              </w:rPr>
              <w:t>Propargyl alcohol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BBF58AC" w14:textId="77777777">
            <w:pPr>
              <w:rPr>
                <w:rFonts w:ascii="Times New Roman" w:hAnsi="Times New Roman" w:cs="Times New Roman"/>
              </w:rPr>
            </w:pPr>
            <w:r w:rsidRPr="00614E66">
              <w:rPr>
                <w:rFonts w:ascii="Times New Roman" w:hAnsi="Times New Roman" w:cs="Times New Roman"/>
              </w:rPr>
              <w:t>107-19-7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6B9C0A3"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F1FF452"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7ECD617" w14:textId="77777777">
            <w:pPr>
              <w:rPr>
                <w:rFonts w:ascii="Times New Roman" w:hAnsi="Times New Roman" w:cs="Times New Roman"/>
              </w:rPr>
            </w:pPr>
            <w:r w:rsidRPr="00614E66">
              <w:rPr>
                <w:rFonts w:ascii="Times New Roman" w:hAnsi="Times New Roman" w:cs="Times New Roman"/>
              </w:rPr>
              <w:t>X</w:t>
            </w:r>
          </w:p>
        </w:tc>
      </w:tr>
      <w:tr w14:paraId="024B7AB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753FC2E" w14:textId="77777777">
            <w:pPr>
              <w:rPr>
                <w:rFonts w:ascii="Times New Roman" w:hAnsi="Times New Roman" w:cs="Times New Roman"/>
              </w:rPr>
            </w:pPr>
            <w:r w:rsidRPr="00614E66">
              <w:rPr>
                <w:rFonts w:ascii="Times New Roman" w:hAnsi="Times New Roman" w:cs="Times New Roman"/>
              </w:rPr>
              <w:t>beta-</w:t>
            </w:r>
            <w:r w:rsidRPr="00614E66">
              <w:rPr>
                <w:rFonts w:ascii="Times New Roman" w:hAnsi="Times New Roman" w:cs="Times New Roman"/>
              </w:rPr>
              <w:t>Propriolactone</w:t>
            </w:r>
            <w:r w:rsidRPr="00614E66">
              <w:rPr>
                <w:rFonts w:ascii="Times New Roman" w:hAnsi="Times New Roman" w:cs="Times New Roman"/>
              </w:rPr>
              <w:t>; see </w:t>
            </w:r>
            <w:hyperlink r:id="rId187" w:history="1">
              <w:r w:rsidRPr="00614E66">
                <w:rPr>
                  <w:rStyle w:val="Hyperlink"/>
                  <w:rFonts w:ascii="Times New Roman" w:hAnsi="Times New Roman" w:cs="Times New Roman"/>
                </w:rPr>
                <w:t>§ 1915.1013</w:t>
              </w:r>
            </w:hyperlink>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BFE60E1" w14:textId="77777777">
            <w:pPr>
              <w:rPr>
                <w:rFonts w:ascii="Times New Roman" w:hAnsi="Times New Roman" w:cs="Times New Roman"/>
              </w:rPr>
            </w:pPr>
            <w:r w:rsidRPr="00614E66">
              <w:rPr>
                <w:rFonts w:ascii="Times New Roman" w:hAnsi="Times New Roman" w:cs="Times New Roman"/>
              </w:rPr>
              <w:t>57-57-8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8D76E5A"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BB171FF"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16F34DA" w14:textId="77777777">
            <w:pPr>
              <w:rPr>
                <w:rFonts w:ascii="Times New Roman" w:hAnsi="Times New Roman" w:cs="Times New Roman"/>
              </w:rPr>
            </w:pPr>
          </w:p>
        </w:tc>
      </w:tr>
      <w:tr w14:paraId="574C651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4AFB16C" w14:textId="77777777">
            <w:pPr>
              <w:rPr>
                <w:rFonts w:ascii="Times New Roman" w:hAnsi="Times New Roman" w:cs="Times New Roman"/>
              </w:rPr>
            </w:pPr>
            <w:r w:rsidRPr="00614E66">
              <w:rPr>
                <w:rFonts w:ascii="Times New Roman" w:hAnsi="Times New Roman" w:cs="Times New Roman"/>
              </w:rPr>
              <w:t>Propionic acid</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3364825" w14:textId="77777777">
            <w:pPr>
              <w:rPr>
                <w:rFonts w:ascii="Times New Roman" w:hAnsi="Times New Roman" w:cs="Times New Roman"/>
              </w:rPr>
            </w:pPr>
            <w:r w:rsidRPr="00614E66">
              <w:rPr>
                <w:rFonts w:ascii="Times New Roman" w:hAnsi="Times New Roman" w:cs="Times New Roman"/>
              </w:rPr>
              <w:t>79-09-4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47A57A1"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480B16D"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8238FB2" w14:textId="77777777">
            <w:pPr>
              <w:rPr>
                <w:rFonts w:ascii="Times New Roman" w:hAnsi="Times New Roman" w:cs="Times New Roman"/>
              </w:rPr>
            </w:pPr>
            <w:r w:rsidRPr="00614E66">
              <w:rPr>
                <w:rFonts w:ascii="Times New Roman" w:hAnsi="Times New Roman" w:cs="Times New Roman"/>
              </w:rPr>
              <w:t>—</w:t>
            </w:r>
          </w:p>
        </w:tc>
      </w:tr>
      <w:tr w14:paraId="7AFF6BB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8D03EB7" w14:textId="77777777">
            <w:pPr>
              <w:rPr>
                <w:rFonts w:ascii="Times New Roman" w:hAnsi="Times New Roman" w:cs="Times New Roman"/>
              </w:rPr>
            </w:pPr>
            <w:r w:rsidRPr="00614E66">
              <w:rPr>
                <w:rFonts w:ascii="Times New Roman" w:hAnsi="Times New Roman" w:cs="Times New Roman"/>
              </w:rPr>
              <w:t>n-Propyl acetate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802ADE6" w14:textId="77777777">
            <w:pPr>
              <w:rPr>
                <w:rFonts w:ascii="Times New Roman" w:hAnsi="Times New Roman" w:cs="Times New Roman"/>
              </w:rPr>
            </w:pPr>
            <w:r w:rsidRPr="00614E66">
              <w:rPr>
                <w:rFonts w:ascii="Times New Roman" w:hAnsi="Times New Roman" w:cs="Times New Roman"/>
              </w:rPr>
              <w:t>109-60-4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9D62BF7" w14:textId="77777777">
            <w:pPr>
              <w:rPr>
                <w:rFonts w:ascii="Times New Roman" w:hAnsi="Times New Roman" w:cs="Times New Roman"/>
              </w:rPr>
            </w:pPr>
            <w:r w:rsidRPr="00614E66">
              <w:rPr>
                <w:rFonts w:ascii="Times New Roman" w:hAnsi="Times New Roman" w:cs="Times New Roman"/>
              </w:rPr>
              <w:t>200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86193A6" w14:textId="77777777">
            <w:pPr>
              <w:rPr>
                <w:rFonts w:ascii="Times New Roman" w:hAnsi="Times New Roman" w:cs="Times New Roman"/>
              </w:rPr>
            </w:pPr>
            <w:r w:rsidRPr="00614E66">
              <w:rPr>
                <w:rFonts w:ascii="Times New Roman" w:hAnsi="Times New Roman" w:cs="Times New Roman"/>
              </w:rPr>
              <w:t>840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26A16F4" w14:textId="77777777">
            <w:pPr>
              <w:rPr>
                <w:rFonts w:ascii="Times New Roman" w:hAnsi="Times New Roman" w:cs="Times New Roman"/>
              </w:rPr>
            </w:pPr>
            <w:r w:rsidRPr="00614E66">
              <w:rPr>
                <w:rFonts w:ascii="Times New Roman" w:hAnsi="Times New Roman" w:cs="Times New Roman"/>
              </w:rPr>
              <w:t>—</w:t>
            </w:r>
          </w:p>
        </w:tc>
      </w:tr>
      <w:tr w14:paraId="32AC4A4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3D3A2CC" w14:textId="77777777">
            <w:pPr>
              <w:rPr>
                <w:rFonts w:ascii="Times New Roman" w:hAnsi="Times New Roman" w:cs="Times New Roman"/>
              </w:rPr>
            </w:pPr>
            <w:r w:rsidRPr="00614E66">
              <w:rPr>
                <w:rFonts w:ascii="Times New Roman" w:hAnsi="Times New Roman" w:cs="Times New Roman"/>
              </w:rPr>
              <w:t>n-Propyl alcohol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9192DD2" w14:textId="77777777">
            <w:pPr>
              <w:rPr>
                <w:rFonts w:ascii="Times New Roman" w:hAnsi="Times New Roman" w:cs="Times New Roman"/>
              </w:rPr>
            </w:pPr>
            <w:r w:rsidRPr="00614E66">
              <w:rPr>
                <w:rFonts w:ascii="Times New Roman" w:hAnsi="Times New Roman" w:cs="Times New Roman"/>
              </w:rPr>
              <w:t>71-23-8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5FFB698" w14:textId="77777777">
            <w:pPr>
              <w:rPr>
                <w:rFonts w:ascii="Times New Roman" w:hAnsi="Times New Roman" w:cs="Times New Roman"/>
              </w:rPr>
            </w:pPr>
            <w:r w:rsidRPr="00614E66">
              <w:rPr>
                <w:rFonts w:ascii="Times New Roman" w:hAnsi="Times New Roman" w:cs="Times New Roman"/>
              </w:rPr>
              <w:t>200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E0CAEE0" w14:textId="77777777">
            <w:pPr>
              <w:rPr>
                <w:rFonts w:ascii="Times New Roman" w:hAnsi="Times New Roman" w:cs="Times New Roman"/>
              </w:rPr>
            </w:pPr>
            <w:r w:rsidRPr="00614E66">
              <w:rPr>
                <w:rFonts w:ascii="Times New Roman" w:hAnsi="Times New Roman" w:cs="Times New Roman"/>
              </w:rPr>
              <w:t>500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79D900E" w14:textId="77777777">
            <w:pPr>
              <w:rPr>
                <w:rFonts w:ascii="Times New Roman" w:hAnsi="Times New Roman" w:cs="Times New Roman"/>
              </w:rPr>
            </w:pPr>
            <w:r w:rsidRPr="00614E66">
              <w:rPr>
                <w:rFonts w:ascii="Times New Roman" w:hAnsi="Times New Roman" w:cs="Times New Roman"/>
              </w:rPr>
              <w:t>—</w:t>
            </w:r>
          </w:p>
        </w:tc>
      </w:tr>
      <w:tr w14:paraId="541B906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6AA0319" w14:textId="77777777">
            <w:pPr>
              <w:rPr>
                <w:rFonts w:ascii="Times New Roman" w:hAnsi="Times New Roman" w:cs="Times New Roman"/>
              </w:rPr>
            </w:pPr>
            <w:r w:rsidRPr="00614E66">
              <w:rPr>
                <w:rFonts w:ascii="Times New Roman" w:hAnsi="Times New Roman" w:cs="Times New Roman"/>
              </w:rPr>
              <w:t>n-Propyl nitrate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3459B3E" w14:textId="77777777">
            <w:pPr>
              <w:rPr>
                <w:rFonts w:ascii="Times New Roman" w:hAnsi="Times New Roman" w:cs="Times New Roman"/>
              </w:rPr>
            </w:pPr>
            <w:r w:rsidRPr="00614E66">
              <w:rPr>
                <w:rFonts w:ascii="Times New Roman" w:hAnsi="Times New Roman" w:cs="Times New Roman"/>
              </w:rPr>
              <w:t>627-13-4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0616619" w14:textId="77777777">
            <w:pPr>
              <w:rPr>
                <w:rFonts w:ascii="Times New Roman" w:hAnsi="Times New Roman" w:cs="Times New Roman"/>
              </w:rPr>
            </w:pPr>
            <w:r w:rsidRPr="00614E66">
              <w:rPr>
                <w:rFonts w:ascii="Times New Roman" w:hAnsi="Times New Roman" w:cs="Times New Roman"/>
              </w:rPr>
              <w:t>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396BF59" w14:textId="77777777">
            <w:pPr>
              <w:rPr>
                <w:rFonts w:ascii="Times New Roman" w:hAnsi="Times New Roman" w:cs="Times New Roman"/>
              </w:rPr>
            </w:pPr>
            <w:r w:rsidRPr="00614E66">
              <w:rPr>
                <w:rFonts w:ascii="Times New Roman" w:hAnsi="Times New Roman" w:cs="Times New Roman"/>
              </w:rPr>
              <w:t>110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9379353" w14:textId="77777777">
            <w:pPr>
              <w:rPr>
                <w:rFonts w:ascii="Times New Roman" w:hAnsi="Times New Roman" w:cs="Times New Roman"/>
              </w:rPr>
            </w:pPr>
            <w:r w:rsidRPr="00614E66">
              <w:rPr>
                <w:rFonts w:ascii="Times New Roman" w:hAnsi="Times New Roman" w:cs="Times New Roman"/>
              </w:rPr>
              <w:t>—</w:t>
            </w:r>
          </w:p>
        </w:tc>
      </w:tr>
      <w:tr w14:paraId="084F97C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07F6A34" w14:textId="77777777">
            <w:pPr>
              <w:rPr>
                <w:rFonts w:ascii="Times New Roman" w:hAnsi="Times New Roman" w:cs="Times New Roman"/>
              </w:rPr>
            </w:pPr>
            <w:r w:rsidRPr="00614E66">
              <w:rPr>
                <w:rFonts w:ascii="Times New Roman" w:hAnsi="Times New Roman" w:cs="Times New Roman"/>
              </w:rPr>
              <w:t>Propylene dichloride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31A1BDD" w14:textId="77777777">
            <w:pPr>
              <w:rPr>
                <w:rFonts w:ascii="Times New Roman" w:hAnsi="Times New Roman" w:cs="Times New Roman"/>
              </w:rPr>
            </w:pPr>
            <w:r w:rsidRPr="00614E66">
              <w:rPr>
                <w:rFonts w:ascii="Times New Roman" w:hAnsi="Times New Roman" w:cs="Times New Roman"/>
              </w:rPr>
              <w:t>78-87-5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BABD85B" w14:textId="77777777">
            <w:pPr>
              <w:rPr>
                <w:rFonts w:ascii="Times New Roman" w:hAnsi="Times New Roman" w:cs="Times New Roman"/>
              </w:rPr>
            </w:pPr>
            <w:r w:rsidRPr="00614E66">
              <w:rPr>
                <w:rFonts w:ascii="Times New Roman" w:hAnsi="Times New Roman" w:cs="Times New Roman"/>
              </w:rPr>
              <w:t>75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A980AA1" w14:textId="77777777">
            <w:pPr>
              <w:rPr>
                <w:rFonts w:ascii="Times New Roman" w:hAnsi="Times New Roman" w:cs="Times New Roman"/>
              </w:rPr>
            </w:pPr>
            <w:r w:rsidRPr="00614E66">
              <w:rPr>
                <w:rFonts w:ascii="Times New Roman" w:hAnsi="Times New Roman" w:cs="Times New Roman"/>
              </w:rPr>
              <w:t>350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5DC87B9" w14:textId="77777777">
            <w:pPr>
              <w:rPr>
                <w:rFonts w:ascii="Times New Roman" w:hAnsi="Times New Roman" w:cs="Times New Roman"/>
              </w:rPr>
            </w:pPr>
            <w:r w:rsidRPr="00614E66">
              <w:rPr>
                <w:rFonts w:ascii="Times New Roman" w:hAnsi="Times New Roman" w:cs="Times New Roman"/>
              </w:rPr>
              <w:t>—</w:t>
            </w:r>
          </w:p>
        </w:tc>
      </w:tr>
      <w:tr w14:paraId="78BC7AA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07D8EE4" w14:textId="77777777">
            <w:pPr>
              <w:rPr>
                <w:rFonts w:ascii="Times New Roman" w:hAnsi="Times New Roman" w:cs="Times New Roman"/>
              </w:rPr>
            </w:pPr>
            <w:r w:rsidRPr="00614E66">
              <w:rPr>
                <w:rFonts w:ascii="Times New Roman" w:hAnsi="Times New Roman" w:cs="Times New Roman"/>
              </w:rPr>
              <w:t>Propylene imine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BDFC17C" w14:textId="77777777">
            <w:pPr>
              <w:rPr>
                <w:rFonts w:ascii="Times New Roman" w:hAnsi="Times New Roman" w:cs="Times New Roman"/>
              </w:rPr>
            </w:pPr>
            <w:r w:rsidRPr="00614E66">
              <w:rPr>
                <w:rFonts w:ascii="Times New Roman" w:hAnsi="Times New Roman" w:cs="Times New Roman"/>
              </w:rPr>
              <w:t>75-55-8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20E60E0" w14:textId="77777777">
            <w:pPr>
              <w:rPr>
                <w:rFonts w:ascii="Times New Roman" w:hAnsi="Times New Roman" w:cs="Times New Roman"/>
              </w:rPr>
            </w:pPr>
            <w:r w:rsidRPr="00614E66">
              <w:rPr>
                <w:rFonts w:ascii="Times New Roman" w:hAnsi="Times New Roman" w:cs="Times New Roman"/>
              </w:rPr>
              <w:t>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CA75F5F"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C028BDD" w14:textId="77777777">
            <w:pPr>
              <w:rPr>
                <w:rFonts w:ascii="Times New Roman" w:hAnsi="Times New Roman" w:cs="Times New Roman"/>
              </w:rPr>
            </w:pPr>
            <w:r w:rsidRPr="00614E66">
              <w:rPr>
                <w:rFonts w:ascii="Times New Roman" w:hAnsi="Times New Roman" w:cs="Times New Roman"/>
              </w:rPr>
              <w:t>X</w:t>
            </w:r>
          </w:p>
        </w:tc>
      </w:tr>
      <w:tr w14:paraId="1D61193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1B9F237" w14:textId="77777777">
            <w:pPr>
              <w:rPr>
                <w:rFonts w:ascii="Times New Roman" w:hAnsi="Times New Roman" w:cs="Times New Roman"/>
              </w:rPr>
            </w:pPr>
            <w:r w:rsidRPr="00614E66">
              <w:rPr>
                <w:rFonts w:ascii="Times New Roman" w:hAnsi="Times New Roman" w:cs="Times New Roman"/>
              </w:rPr>
              <w:t>Propylene oxide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58E25F0" w14:textId="77777777">
            <w:pPr>
              <w:rPr>
                <w:rFonts w:ascii="Times New Roman" w:hAnsi="Times New Roman" w:cs="Times New Roman"/>
              </w:rPr>
            </w:pPr>
            <w:r w:rsidRPr="00614E66">
              <w:rPr>
                <w:rFonts w:ascii="Times New Roman" w:hAnsi="Times New Roman" w:cs="Times New Roman"/>
              </w:rPr>
              <w:t>75-56-9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95228B4" w14:textId="77777777">
            <w:pPr>
              <w:rPr>
                <w:rFonts w:ascii="Times New Roman" w:hAnsi="Times New Roman" w:cs="Times New Roman"/>
              </w:rPr>
            </w:pPr>
            <w:r w:rsidRPr="00614E66">
              <w:rPr>
                <w:rFonts w:ascii="Times New Roman" w:hAnsi="Times New Roman" w:cs="Times New Roman"/>
              </w:rPr>
              <w:t>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FF043EE" w14:textId="77777777">
            <w:pPr>
              <w:rPr>
                <w:rFonts w:ascii="Times New Roman" w:hAnsi="Times New Roman" w:cs="Times New Roman"/>
              </w:rPr>
            </w:pPr>
            <w:r w:rsidRPr="00614E66">
              <w:rPr>
                <w:rFonts w:ascii="Times New Roman" w:hAnsi="Times New Roman" w:cs="Times New Roman"/>
              </w:rPr>
              <w:t>240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F6AC053" w14:textId="77777777">
            <w:pPr>
              <w:rPr>
                <w:rFonts w:ascii="Times New Roman" w:hAnsi="Times New Roman" w:cs="Times New Roman"/>
              </w:rPr>
            </w:pPr>
            <w:r w:rsidRPr="00614E66">
              <w:rPr>
                <w:rFonts w:ascii="Times New Roman" w:hAnsi="Times New Roman" w:cs="Times New Roman"/>
              </w:rPr>
              <w:t>—</w:t>
            </w:r>
          </w:p>
        </w:tc>
      </w:tr>
      <w:tr w14:paraId="14DB813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110ACB2" w14:textId="77777777">
            <w:pPr>
              <w:rPr>
                <w:rFonts w:ascii="Times New Roman" w:hAnsi="Times New Roman" w:cs="Times New Roman"/>
              </w:rPr>
            </w:pPr>
            <w:r w:rsidRPr="00614E66">
              <w:rPr>
                <w:rFonts w:ascii="Times New Roman" w:hAnsi="Times New Roman" w:cs="Times New Roman"/>
              </w:rPr>
              <w:t>Propyne; see Methyl acetylene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7BDE31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ABE76B8"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7DD70F8"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543CB50" w14:textId="77777777">
            <w:pPr>
              <w:rPr>
                <w:rFonts w:ascii="Times New Roman" w:hAnsi="Times New Roman" w:cs="Times New Roman"/>
              </w:rPr>
            </w:pPr>
          </w:p>
        </w:tc>
      </w:tr>
      <w:tr w14:paraId="61B4312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3F93449" w14:textId="77777777">
            <w:pPr>
              <w:rPr>
                <w:rFonts w:ascii="Times New Roman" w:hAnsi="Times New Roman" w:cs="Times New Roman"/>
              </w:rPr>
            </w:pPr>
            <w:r w:rsidRPr="00614E66">
              <w:rPr>
                <w:rFonts w:ascii="Times New Roman" w:hAnsi="Times New Roman" w:cs="Times New Roman"/>
              </w:rPr>
              <w:t>Pyrethrum</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A57A06C" w14:textId="77777777">
            <w:pPr>
              <w:rPr>
                <w:rFonts w:ascii="Times New Roman" w:hAnsi="Times New Roman" w:cs="Times New Roman"/>
              </w:rPr>
            </w:pPr>
            <w:r w:rsidRPr="00614E66">
              <w:rPr>
                <w:rFonts w:ascii="Times New Roman" w:hAnsi="Times New Roman" w:cs="Times New Roman"/>
              </w:rPr>
              <w:t>8003-34-7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EB22927"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3E16F72"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A7D3DAE" w14:textId="77777777">
            <w:pPr>
              <w:rPr>
                <w:rFonts w:ascii="Times New Roman" w:hAnsi="Times New Roman" w:cs="Times New Roman"/>
              </w:rPr>
            </w:pPr>
            <w:r w:rsidRPr="00614E66">
              <w:rPr>
                <w:rFonts w:ascii="Times New Roman" w:hAnsi="Times New Roman" w:cs="Times New Roman"/>
              </w:rPr>
              <w:t>—</w:t>
            </w:r>
          </w:p>
        </w:tc>
      </w:tr>
      <w:tr w14:paraId="646C776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8CF5394" w14:textId="77777777">
            <w:pPr>
              <w:rPr>
                <w:rFonts w:ascii="Times New Roman" w:hAnsi="Times New Roman" w:cs="Times New Roman"/>
              </w:rPr>
            </w:pPr>
            <w:r w:rsidRPr="00614E66">
              <w:rPr>
                <w:rFonts w:ascii="Times New Roman" w:hAnsi="Times New Roman" w:cs="Times New Roman"/>
              </w:rPr>
              <w:t>Pyridine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4C63281" w14:textId="77777777">
            <w:pPr>
              <w:rPr>
                <w:rFonts w:ascii="Times New Roman" w:hAnsi="Times New Roman" w:cs="Times New Roman"/>
              </w:rPr>
            </w:pPr>
            <w:r w:rsidRPr="00614E66">
              <w:rPr>
                <w:rFonts w:ascii="Times New Roman" w:hAnsi="Times New Roman" w:cs="Times New Roman"/>
              </w:rPr>
              <w:t>110-86-1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28C3B41"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8CA15E3"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BB6872C" w14:textId="77777777">
            <w:pPr>
              <w:rPr>
                <w:rFonts w:ascii="Times New Roman" w:hAnsi="Times New Roman" w:cs="Times New Roman"/>
              </w:rPr>
            </w:pPr>
            <w:r w:rsidRPr="00614E66">
              <w:rPr>
                <w:rFonts w:ascii="Times New Roman" w:hAnsi="Times New Roman" w:cs="Times New Roman"/>
              </w:rPr>
              <w:t>—</w:t>
            </w:r>
          </w:p>
        </w:tc>
      </w:tr>
      <w:tr w14:paraId="7F9F9DB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02E85A3" w14:textId="77777777">
            <w:pPr>
              <w:rPr>
                <w:rFonts w:ascii="Times New Roman" w:hAnsi="Times New Roman" w:cs="Times New Roman"/>
              </w:rPr>
            </w:pPr>
            <w:r w:rsidRPr="00614E66">
              <w:rPr>
                <w:rFonts w:ascii="Times New Roman" w:hAnsi="Times New Roman" w:cs="Times New Roman"/>
              </w:rPr>
              <w:t>Quinone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3C98D6B" w14:textId="77777777">
            <w:pPr>
              <w:rPr>
                <w:rFonts w:ascii="Times New Roman" w:hAnsi="Times New Roman" w:cs="Times New Roman"/>
              </w:rPr>
            </w:pPr>
            <w:r w:rsidRPr="00614E66">
              <w:rPr>
                <w:rFonts w:ascii="Times New Roman" w:hAnsi="Times New Roman" w:cs="Times New Roman"/>
              </w:rPr>
              <w:t>106-51-4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642F51F" w14:textId="77777777">
            <w:pPr>
              <w:rPr>
                <w:rFonts w:ascii="Times New Roman" w:hAnsi="Times New Roman" w:cs="Times New Roman"/>
              </w:rPr>
            </w:pPr>
            <w:r w:rsidRPr="00614E66">
              <w:rPr>
                <w:rFonts w:ascii="Times New Roman" w:hAnsi="Times New Roman" w:cs="Times New Roman"/>
              </w:rPr>
              <w:t>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1C28965" w14:textId="77777777">
            <w:pPr>
              <w:rPr>
                <w:rFonts w:ascii="Times New Roman" w:hAnsi="Times New Roman" w:cs="Times New Roman"/>
              </w:rPr>
            </w:pPr>
            <w:r w:rsidRPr="00614E66">
              <w:rPr>
                <w:rFonts w:ascii="Times New Roman" w:hAnsi="Times New Roman" w:cs="Times New Roman"/>
              </w:rPr>
              <w:t>0.4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F1DA716" w14:textId="77777777">
            <w:pPr>
              <w:rPr>
                <w:rFonts w:ascii="Times New Roman" w:hAnsi="Times New Roman" w:cs="Times New Roman"/>
              </w:rPr>
            </w:pPr>
            <w:r w:rsidRPr="00614E66">
              <w:rPr>
                <w:rFonts w:ascii="Times New Roman" w:hAnsi="Times New Roman" w:cs="Times New Roman"/>
              </w:rPr>
              <w:t>—</w:t>
            </w:r>
          </w:p>
        </w:tc>
      </w:tr>
      <w:tr w14:paraId="517CAAC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972E541" w14:textId="77777777">
            <w:pPr>
              <w:rPr>
                <w:rFonts w:ascii="Times New Roman" w:hAnsi="Times New Roman" w:cs="Times New Roman"/>
              </w:rPr>
            </w:pPr>
            <w:r w:rsidRPr="00614E66">
              <w:rPr>
                <w:rFonts w:ascii="Times New Roman" w:hAnsi="Times New Roman" w:cs="Times New Roman"/>
              </w:rPr>
              <w:t>RDX; see Cyclonite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7D1ABA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1B40D7A"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375BDEF"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7047802" w14:textId="77777777">
            <w:pPr>
              <w:rPr>
                <w:rFonts w:ascii="Times New Roman" w:hAnsi="Times New Roman" w:cs="Times New Roman"/>
              </w:rPr>
            </w:pPr>
          </w:p>
        </w:tc>
      </w:tr>
      <w:tr w14:paraId="1BC64BA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6B0B47E" w14:textId="77777777">
            <w:pPr>
              <w:rPr>
                <w:rFonts w:ascii="Times New Roman" w:hAnsi="Times New Roman" w:cs="Times New Roman"/>
              </w:rPr>
            </w:pPr>
            <w:r w:rsidRPr="00614E66">
              <w:rPr>
                <w:rFonts w:ascii="Times New Roman" w:hAnsi="Times New Roman" w:cs="Times New Roman"/>
              </w:rPr>
              <w:t>Rhodium (as Rh), metal fume and insoluble compounds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4090696" w14:textId="77777777">
            <w:pPr>
              <w:rPr>
                <w:rFonts w:ascii="Times New Roman" w:hAnsi="Times New Roman" w:cs="Times New Roman"/>
              </w:rPr>
            </w:pPr>
            <w:r w:rsidRPr="00614E66">
              <w:rPr>
                <w:rFonts w:ascii="Times New Roman" w:hAnsi="Times New Roman" w:cs="Times New Roman"/>
              </w:rPr>
              <w:t>7440-16-6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94E86E7"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49A20AA" w14:textId="77777777">
            <w:pPr>
              <w:rPr>
                <w:rFonts w:ascii="Times New Roman" w:hAnsi="Times New Roman" w:cs="Times New Roman"/>
              </w:rPr>
            </w:pPr>
            <w:r w:rsidRPr="00614E66">
              <w:rPr>
                <w:rFonts w:ascii="Times New Roman" w:hAnsi="Times New Roman" w:cs="Times New Roman"/>
              </w:rPr>
              <w:t>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7E3DDF2" w14:textId="77777777">
            <w:pPr>
              <w:rPr>
                <w:rFonts w:ascii="Times New Roman" w:hAnsi="Times New Roman" w:cs="Times New Roman"/>
              </w:rPr>
            </w:pPr>
            <w:r w:rsidRPr="00614E66">
              <w:rPr>
                <w:rFonts w:ascii="Times New Roman" w:hAnsi="Times New Roman" w:cs="Times New Roman"/>
              </w:rPr>
              <w:t>—</w:t>
            </w:r>
          </w:p>
        </w:tc>
      </w:tr>
      <w:tr w14:paraId="38A0090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1503A9A" w14:textId="77777777">
            <w:pPr>
              <w:rPr>
                <w:rFonts w:ascii="Times New Roman" w:hAnsi="Times New Roman" w:cs="Times New Roman"/>
              </w:rPr>
            </w:pPr>
            <w:r w:rsidRPr="00614E66">
              <w:rPr>
                <w:rFonts w:ascii="Times New Roman" w:hAnsi="Times New Roman" w:cs="Times New Roman"/>
              </w:rPr>
              <w:t>Rhodium (as Rh), soluble compounds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DE4FAFE" w14:textId="77777777">
            <w:pPr>
              <w:rPr>
                <w:rFonts w:ascii="Times New Roman" w:hAnsi="Times New Roman" w:cs="Times New Roman"/>
              </w:rPr>
            </w:pPr>
            <w:r w:rsidRPr="00614E66">
              <w:rPr>
                <w:rFonts w:ascii="Times New Roman" w:hAnsi="Times New Roman" w:cs="Times New Roman"/>
              </w:rPr>
              <w:t>7440-16-6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47D9BF7"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1D54DB1" w14:textId="77777777">
            <w:pPr>
              <w:rPr>
                <w:rFonts w:ascii="Times New Roman" w:hAnsi="Times New Roman" w:cs="Times New Roman"/>
              </w:rPr>
            </w:pPr>
            <w:r w:rsidRPr="00614E66">
              <w:rPr>
                <w:rFonts w:ascii="Times New Roman" w:hAnsi="Times New Roman" w:cs="Times New Roman"/>
              </w:rPr>
              <w:t>0.001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F1235A0" w14:textId="77777777">
            <w:pPr>
              <w:rPr>
                <w:rFonts w:ascii="Times New Roman" w:hAnsi="Times New Roman" w:cs="Times New Roman"/>
              </w:rPr>
            </w:pPr>
            <w:r w:rsidRPr="00614E66">
              <w:rPr>
                <w:rFonts w:ascii="Times New Roman" w:hAnsi="Times New Roman" w:cs="Times New Roman"/>
              </w:rPr>
              <w:t>—</w:t>
            </w:r>
          </w:p>
        </w:tc>
      </w:tr>
      <w:tr w14:paraId="7FCC761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E880DF6" w14:textId="77777777">
            <w:pPr>
              <w:rPr>
                <w:rFonts w:ascii="Times New Roman" w:hAnsi="Times New Roman" w:cs="Times New Roman"/>
              </w:rPr>
            </w:pPr>
            <w:r w:rsidRPr="00614E66">
              <w:rPr>
                <w:rFonts w:ascii="Times New Roman" w:hAnsi="Times New Roman" w:cs="Times New Roman"/>
              </w:rPr>
              <w:t>Ronnel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48C9930" w14:textId="77777777">
            <w:pPr>
              <w:rPr>
                <w:rFonts w:ascii="Times New Roman" w:hAnsi="Times New Roman" w:cs="Times New Roman"/>
              </w:rPr>
            </w:pPr>
            <w:r w:rsidRPr="00614E66">
              <w:rPr>
                <w:rFonts w:ascii="Times New Roman" w:hAnsi="Times New Roman" w:cs="Times New Roman"/>
              </w:rPr>
              <w:t>299-84-3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0DDCC55"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7F4C97E" w14:textId="77777777">
            <w:pPr>
              <w:rPr>
                <w:rFonts w:ascii="Times New Roman" w:hAnsi="Times New Roman" w:cs="Times New Roman"/>
              </w:rPr>
            </w:pPr>
            <w:r w:rsidRPr="00614E66">
              <w:rPr>
                <w:rFonts w:ascii="Times New Roman" w:hAnsi="Times New Roman" w:cs="Times New Roman"/>
              </w:rPr>
              <w:t>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4E2E734" w14:textId="77777777">
            <w:pPr>
              <w:rPr>
                <w:rFonts w:ascii="Times New Roman" w:hAnsi="Times New Roman" w:cs="Times New Roman"/>
              </w:rPr>
            </w:pPr>
            <w:r w:rsidRPr="00614E66">
              <w:rPr>
                <w:rFonts w:ascii="Times New Roman" w:hAnsi="Times New Roman" w:cs="Times New Roman"/>
              </w:rPr>
              <w:t>—</w:t>
            </w:r>
          </w:p>
        </w:tc>
      </w:tr>
      <w:tr w14:paraId="1E062C8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1DBB6D5" w14:textId="77777777">
            <w:pPr>
              <w:rPr>
                <w:rFonts w:ascii="Times New Roman" w:hAnsi="Times New Roman" w:cs="Times New Roman"/>
              </w:rPr>
            </w:pPr>
            <w:r w:rsidRPr="00614E66">
              <w:rPr>
                <w:rFonts w:ascii="Times New Roman" w:hAnsi="Times New Roman" w:cs="Times New Roman"/>
              </w:rPr>
              <w:t>Rotenone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501FF17" w14:textId="77777777">
            <w:pPr>
              <w:rPr>
                <w:rFonts w:ascii="Times New Roman" w:hAnsi="Times New Roman" w:cs="Times New Roman"/>
              </w:rPr>
            </w:pPr>
            <w:r w:rsidRPr="00614E66">
              <w:rPr>
                <w:rFonts w:ascii="Times New Roman" w:hAnsi="Times New Roman" w:cs="Times New Roman"/>
              </w:rPr>
              <w:t>83-79-4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8A3FCE7"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62A2B2B"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AC6F732" w14:textId="77777777">
            <w:pPr>
              <w:rPr>
                <w:rFonts w:ascii="Times New Roman" w:hAnsi="Times New Roman" w:cs="Times New Roman"/>
              </w:rPr>
            </w:pPr>
            <w:r w:rsidRPr="00614E66">
              <w:rPr>
                <w:rFonts w:ascii="Times New Roman" w:hAnsi="Times New Roman" w:cs="Times New Roman"/>
              </w:rPr>
              <w:t>—</w:t>
            </w:r>
          </w:p>
        </w:tc>
      </w:tr>
      <w:tr w14:paraId="1CE3B25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DE812EF" w14:textId="77777777">
            <w:pPr>
              <w:rPr>
                <w:rFonts w:ascii="Times New Roman" w:hAnsi="Times New Roman" w:cs="Times New Roman"/>
              </w:rPr>
            </w:pPr>
            <w:r w:rsidRPr="00614E66">
              <w:rPr>
                <w:rFonts w:ascii="Times New Roman" w:hAnsi="Times New Roman" w:cs="Times New Roman"/>
              </w:rPr>
              <w:t>Rouge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B2B425F"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59E37EA"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1D3DA28"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7651BAE" w14:textId="77777777">
            <w:pPr>
              <w:rPr>
                <w:rFonts w:ascii="Times New Roman" w:hAnsi="Times New Roman" w:cs="Times New Roman"/>
              </w:rPr>
            </w:pPr>
          </w:p>
        </w:tc>
      </w:tr>
      <w:tr w14:paraId="1512617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663C6134"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56A064C"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F80557F"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95CB258"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4329F34" w14:textId="77777777">
            <w:pPr>
              <w:rPr>
                <w:rFonts w:ascii="Times New Roman" w:hAnsi="Times New Roman" w:cs="Times New Roman"/>
              </w:rPr>
            </w:pPr>
            <w:r w:rsidRPr="00614E66">
              <w:rPr>
                <w:rFonts w:ascii="Times New Roman" w:hAnsi="Times New Roman" w:cs="Times New Roman"/>
              </w:rPr>
              <w:t>—</w:t>
            </w:r>
          </w:p>
        </w:tc>
      </w:tr>
      <w:tr w14:paraId="378B5CD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7D30CD77"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4474EE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EAA094B"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C33703D"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C65C6E1" w14:textId="77777777">
            <w:pPr>
              <w:rPr>
                <w:rFonts w:ascii="Times New Roman" w:hAnsi="Times New Roman" w:cs="Times New Roman"/>
              </w:rPr>
            </w:pPr>
            <w:r w:rsidRPr="00614E66">
              <w:rPr>
                <w:rFonts w:ascii="Times New Roman" w:hAnsi="Times New Roman" w:cs="Times New Roman"/>
              </w:rPr>
              <w:t>—</w:t>
            </w:r>
          </w:p>
        </w:tc>
      </w:tr>
      <w:tr w14:paraId="15AEC63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8745E71" w14:textId="77777777">
            <w:pPr>
              <w:rPr>
                <w:rFonts w:ascii="Times New Roman" w:hAnsi="Times New Roman" w:cs="Times New Roman"/>
              </w:rPr>
            </w:pPr>
            <w:r w:rsidRPr="00614E66">
              <w:rPr>
                <w:rFonts w:ascii="Times New Roman" w:hAnsi="Times New Roman" w:cs="Times New Roman"/>
              </w:rPr>
              <w:t>Selenium compounds (as Se)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3580ED0" w14:textId="77777777">
            <w:pPr>
              <w:rPr>
                <w:rFonts w:ascii="Times New Roman" w:hAnsi="Times New Roman" w:cs="Times New Roman"/>
              </w:rPr>
            </w:pPr>
            <w:r w:rsidRPr="00614E66">
              <w:rPr>
                <w:rFonts w:ascii="Times New Roman" w:hAnsi="Times New Roman" w:cs="Times New Roman"/>
              </w:rPr>
              <w:t>7782-49-2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43CFB7C"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288872F" w14:textId="77777777">
            <w:pPr>
              <w:rPr>
                <w:rFonts w:ascii="Times New Roman" w:hAnsi="Times New Roman" w:cs="Times New Roman"/>
              </w:rPr>
            </w:pPr>
            <w:r w:rsidRPr="00614E66">
              <w:rPr>
                <w:rFonts w:ascii="Times New Roman" w:hAnsi="Times New Roman" w:cs="Times New Roman"/>
              </w:rPr>
              <w:t>0.2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AB6E653" w14:textId="77777777">
            <w:pPr>
              <w:rPr>
                <w:rFonts w:ascii="Times New Roman" w:hAnsi="Times New Roman" w:cs="Times New Roman"/>
              </w:rPr>
            </w:pPr>
            <w:r w:rsidRPr="00614E66">
              <w:rPr>
                <w:rFonts w:ascii="Times New Roman" w:hAnsi="Times New Roman" w:cs="Times New Roman"/>
              </w:rPr>
              <w:t>—</w:t>
            </w:r>
          </w:p>
        </w:tc>
      </w:tr>
      <w:tr w14:paraId="746B055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CF7BB98" w14:textId="77777777">
            <w:pPr>
              <w:rPr>
                <w:rFonts w:ascii="Times New Roman" w:hAnsi="Times New Roman" w:cs="Times New Roman"/>
              </w:rPr>
            </w:pPr>
            <w:r w:rsidRPr="00614E66">
              <w:rPr>
                <w:rFonts w:ascii="Times New Roman" w:hAnsi="Times New Roman" w:cs="Times New Roman"/>
              </w:rPr>
              <w:t>Selenium hexafluoride (as Se)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6E4A137" w14:textId="77777777">
            <w:pPr>
              <w:rPr>
                <w:rFonts w:ascii="Times New Roman" w:hAnsi="Times New Roman" w:cs="Times New Roman"/>
              </w:rPr>
            </w:pPr>
            <w:r w:rsidRPr="00614E66">
              <w:rPr>
                <w:rFonts w:ascii="Times New Roman" w:hAnsi="Times New Roman" w:cs="Times New Roman"/>
              </w:rPr>
              <w:t>7783-79-1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C09A382" w14:textId="77777777">
            <w:pPr>
              <w:rPr>
                <w:rFonts w:ascii="Times New Roman" w:hAnsi="Times New Roman" w:cs="Times New Roman"/>
              </w:rPr>
            </w:pPr>
            <w:r w:rsidRPr="00614E66">
              <w:rPr>
                <w:rFonts w:ascii="Times New Roman" w:hAnsi="Times New Roman" w:cs="Times New Roman"/>
              </w:rPr>
              <w:t>0.05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8D274B0" w14:textId="77777777">
            <w:pPr>
              <w:rPr>
                <w:rFonts w:ascii="Times New Roman" w:hAnsi="Times New Roman" w:cs="Times New Roman"/>
              </w:rPr>
            </w:pPr>
            <w:r w:rsidRPr="00614E66">
              <w:rPr>
                <w:rFonts w:ascii="Times New Roman" w:hAnsi="Times New Roman" w:cs="Times New Roman"/>
              </w:rPr>
              <w:t>0.4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CD36233" w14:textId="77777777">
            <w:pPr>
              <w:rPr>
                <w:rFonts w:ascii="Times New Roman" w:hAnsi="Times New Roman" w:cs="Times New Roman"/>
              </w:rPr>
            </w:pPr>
            <w:r w:rsidRPr="00614E66">
              <w:rPr>
                <w:rFonts w:ascii="Times New Roman" w:hAnsi="Times New Roman" w:cs="Times New Roman"/>
              </w:rPr>
              <w:t>—</w:t>
            </w:r>
          </w:p>
        </w:tc>
      </w:tr>
      <w:tr w14:paraId="0057021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8B880AB" w14:textId="77777777">
            <w:pPr>
              <w:rPr>
                <w:rFonts w:ascii="Times New Roman" w:hAnsi="Times New Roman" w:cs="Times New Roman"/>
              </w:rPr>
            </w:pPr>
            <w:r w:rsidRPr="00614E66">
              <w:rPr>
                <w:rFonts w:ascii="Times New Roman" w:hAnsi="Times New Roman" w:cs="Times New Roman"/>
              </w:rPr>
              <w:t>Silica, amorphous, precipitated and gel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92D0473" w14:textId="77777777">
            <w:pPr>
              <w:rPr>
                <w:rFonts w:ascii="Times New Roman" w:hAnsi="Times New Roman" w:cs="Times New Roman"/>
              </w:rPr>
            </w:pPr>
            <w:r w:rsidRPr="00614E66">
              <w:rPr>
                <w:rFonts w:ascii="Times New Roman" w:hAnsi="Times New Roman" w:cs="Times New Roman"/>
              </w:rPr>
              <w:t>112926-00-8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F1091EE"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vertAlign w:val="superscript"/>
              </w:rPr>
              <w:t>2</w:t>
            </w: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9BB55B7"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vertAlign w:val="superscript"/>
              </w:rPr>
              <w:t>2</w:t>
            </w: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2D429DE"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vertAlign w:val="superscript"/>
              </w:rPr>
              <w:t>2</w:t>
            </w:r>
            <w:r w:rsidRPr="00614E66">
              <w:rPr>
                <w:rFonts w:ascii="Times New Roman" w:hAnsi="Times New Roman" w:cs="Times New Roman"/>
              </w:rPr>
              <w:t>)</w:t>
            </w:r>
          </w:p>
        </w:tc>
      </w:tr>
      <w:tr w14:paraId="29CAD37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4F7068B" w14:textId="77777777">
            <w:pPr>
              <w:rPr>
                <w:rFonts w:ascii="Times New Roman" w:hAnsi="Times New Roman" w:cs="Times New Roman"/>
              </w:rPr>
            </w:pPr>
            <w:r w:rsidRPr="00614E66">
              <w:rPr>
                <w:rFonts w:ascii="Times New Roman" w:hAnsi="Times New Roman" w:cs="Times New Roman"/>
              </w:rPr>
              <w:t>Silica, amorphous, diatomaceous earth, containing less than 1% crystalline silica</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3C2B719" w14:textId="77777777">
            <w:pPr>
              <w:rPr>
                <w:rFonts w:ascii="Times New Roman" w:hAnsi="Times New Roman" w:cs="Times New Roman"/>
              </w:rPr>
            </w:pPr>
            <w:r w:rsidRPr="00614E66">
              <w:rPr>
                <w:rFonts w:ascii="Times New Roman" w:hAnsi="Times New Roman" w:cs="Times New Roman"/>
              </w:rPr>
              <w:t>61790-53-2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FF70F93"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vertAlign w:val="superscript"/>
              </w:rPr>
              <w:t>2</w:t>
            </w: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41D5DE8"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vertAlign w:val="superscript"/>
              </w:rPr>
              <w:t>2</w:t>
            </w: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5A86F84"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vertAlign w:val="superscript"/>
              </w:rPr>
              <w:t>2</w:t>
            </w:r>
            <w:r w:rsidRPr="00614E66">
              <w:rPr>
                <w:rFonts w:ascii="Times New Roman" w:hAnsi="Times New Roman" w:cs="Times New Roman"/>
              </w:rPr>
              <w:t>)</w:t>
            </w:r>
          </w:p>
        </w:tc>
      </w:tr>
      <w:tr w14:paraId="25EEDB5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51EBAF7" w14:textId="77777777">
            <w:pPr>
              <w:rPr>
                <w:rFonts w:ascii="Times New Roman" w:hAnsi="Times New Roman" w:cs="Times New Roman"/>
              </w:rPr>
            </w:pPr>
            <w:r w:rsidRPr="00614E66">
              <w:rPr>
                <w:rFonts w:ascii="Times New Roman" w:hAnsi="Times New Roman" w:cs="Times New Roman"/>
              </w:rPr>
              <w:t>Silica, crystalline, respirable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6F78DEA"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20C315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8CD7639"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D3D5B93" w14:textId="77777777">
            <w:pPr>
              <w:rPr>
                <w:rFonts w:ascii="Times New Roman" w:hAnsi="Times New Roman" w:cs="Times New Roman"/>
              </w:rPr>
            </w:pPr>
          </w:p>
        </w:tc>
      </w:tr>
      <w:tr w14:paraId="17F3734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57615047" w14:textId="77777777">
            <w:pPr>
              <w:rPr>
                <w:rFonts w:ascii="Times New Roman" w:hAnsi="Times New Roman" w:cs="Times New Roman"/>
              </w:rPr>
            </w:pPr>
            <w:r w:rsidRPr="00614E66">
              <w:rPr>
                <w:rFonts w:ascii="Times New Roman" w:hAnsi="Times New Roman" w:cs="Times New Roman"/>
              </w:rPr>
              <w:t>Cristobalite; see 1915.1053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B518C0F" w14:textId="77777777">
            <w:pPr>
              <w:rPr>
                <w:rFonts w:ascii="Times New Roman" w:hAnsi="Times New Roman" w:cs="Times New Roman"/>
              </w:rPr>
            </w:pPr>
            <w:r w:rsidRPr="00614E66">
              <w:rPr>
                <w:rFonts w:ascii="Times New Roman" w:hAnsi="Times New Roman" w:cs="Times New Roman"/>
              </w:rPr>
              <w:t>14464-46-1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276F43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884AB5D"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4AEFB82" w14:textId="77777777">
            <w:pPr>
              <w:rPr>
                <w:rFonts w:ascii="Times New Roman" w:hAnsi="Times New Roman" w:cs="Times New Roman"/>
              </w:rPr>
            </w:pPr>
          </w:p>
        </w:tc>
      </w:tr>
      <w:tr w14:paraId="57E1EB9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719A6ED0" w14:textId="77777777">
            <w:pPr>
              <w:rPr>
                <w:rFonts w:ascii="Times New Roman" w:hAnsi="Times New Roman" w:cs="Times New Roman"/>
              </w:rPr>
            </w:pPr>
            <w:r w:rsidRPr="00614E66">
              <w:rPr>
                <w:rFonts w:ascii="Times New Roman" w:hAnsi="Times New Roman" w:cs="Times New Roman"/>
              </w:rPr>
              <w:t>Quartz; see 1915.1053</w:t>
            </w:r>
            <w:r w:rsidRPr="00614E66">
              <w:rPr>
                <w:rFonts w:ascii="Times New Roman" w:hAnsi="Times New Roman" w:cs="Times New Roman"/>
                <w:vertAlign w:val="superscript"/>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C9A23B6" w14:textId="77777777">
            <w:pPr>
              <w:rPr>
                <w:rFonts w:ascii="Times New Roman" w:hAnsi="Times New Roman" w:cs="Times New Roman"/>
              </w:rPr>
            </w:pPr>
            <w:r w:rsidRPr="00614E66">
              <w:rPr>
                <w:rFonts w:ascii="Times New Roman" w:hAnsi="Times New Roman" w:cs="Times New Roman"/>
              </w:rPr>
              <w:t>14808-60-7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058EA9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E2C64CA"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8239398" w14:textId="77777777">
            <w:pPr>
              <w:rPr>
                <w:rFonts w:ascii="Times New Roman" w:hAnsi="Times New Roman" w:cs="Times New Roman"/>
              </w:rPr>
            </w:pPr>
          </w:p>
        </w:tc>
      </w:tr>
      <w:tr w14:paraId="586FC72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1117AA45" w14:textId="77777777">
            <w:pPr>
              <w:rPr>
                <w:rFonts w:ascii="Times New Roman" w:hAnsi="Times New Roman" w:cs="Times New Roman"/>
              </w:rPr>
            </w:pPr>
            <w:r w:rsidRPr="00614E66">
              <w:rPr>
                <w:rFonts w:ascii="Times New Roman" w:hAnsi="Times New Roman" w:cs="Times New Roman"/>
              </w:rPr>
              <w:t>Tripoli (as quartz); see 1915.1053</w:t>
            </w:r>
            <w:r w:rsidRPr="00614E66">
              <w:rPr>
                <w:rFonts w:ascii="Times New Roman" w:hAnsi="Times New Roman" w:cs="Times New Roman"/>
                <w:vertAlign w:val="superscript"/>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3EBC533" w14:textId="77777777">
            <w:pPr>
              <w:rPr>
                <w:rFonts w:ascii="Times New Roman" w:hAnsi="Times New Roman" w:cs="Times New Roman"/>
              </w:rPr>
            </w:pPr>
            <w:r w:rsidRPr="00614E66">
              <w:rPr>
                <w:rFonts w:ascii="Times New Roman" w:hAnsi="Times New Roman" w:cs="Times New Roman"/>
              </w:rPr>
              <w:t>1317-95-9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6F90ED8"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BBB3BB9"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8EF1E73" w14:textId="77777777">
            <w:pPr>
              <w:rPr>
                <w:rFonts w:ascii="Times New Roman" w:hAnsi="Times New Roman" w:cs="Times New Roman"/>
              </w:rPr>
            </w:pPr>
          </w:p>
        </w:tc>
      </w:tr>
      <w:tr w14:paraId="5F8B8E8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53388899" w14:textId="77777777">
            <w:pPr>
              <w:rPr>
                <w:rFonts w:ascii="Times New Roman" w:hAnsi="Times New Roman" w:cs="Times New Roman"/>
              </w:rPr>
            </w:pPr>
            <w:r w:rsidRPr="00614E66">
              <w:rPr>
                <w:rFonts w:ascii="Times New Roman" w:hAnsi="Times New Roman" w:cs="Times New Roman"/>
              </w:rPr>
              <w:t>Tridymite; see 1915.1053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ADD3677" w14:textId="77777777">
            <w:pPr>
              <w:rPr>
                <w:rFonts w:ascii="Times New Roman" w:hAnsi="Times New Roman" w:cs="Times New Roman"/>
              </w:rPr>
            </w:pPr>
            <w:r w:rsidRPr="00614E66">
              <w:rPr>
                <w:rFonts w:ascii="Times New Roman" w:hAnsi="Times New Roman" w:cs="Times New Roman"/>
              </w:rPr>
              <w:t>15468-32-3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37F47C0"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4F06664"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594FBC6" w14:textId="77777777">
            <w:pPr>
              <w:rPr>
                <w:rFonts w:ascii="Times New Roman" w:hAnsi="Times New Roman" w:cs="Times New Roman"/>
              </w:rPr>
            </w:pPr>
          </w:p>
        </w:tc>
      </w:tr>
      <w:tr w14:paraId="3659FC3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7E8BD33" w14:textId="77777777">
            <w:pPr>
              <w:rPr>
                <w:rFonts w:ascii="Times New Roman" w:hAnsi="Times New Roman" w:cs="Times New Roman"/>
              </w:rPr>
            </w:pPr>
            <w:r w:rsidRPr="00614E66">
              <w:rPr>
                <w:rFonts w:ascii="Times New Roman" w:hAnsi="Times New Roman" w:cs="Times New Roman"/>
              </w:rPr>
              <w:t>Silica, fused, respirable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6AEF851" w14:textId="77777777">
            <w:pPr>
              <w:rPr>
                <w:rFonts w:ascii="Times New Roman" w:hAnsi="Times New Roman" w:cs="Times New Roman"/>
              </w:rPr>
            </w:pPr>
            <w:r w:rsidRPr="00614E66">
              <w:rPr>
                <w:rFonts w:ascii="Times New Roman" w:hAnsi="Times New Roman" w:cs="Times New Roman"/>
              </w:rPr>
              <w:t>60676-86-0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178E40B"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vertAlign w:val="superscript"/>
              </w:rPr>
              <w:t>2</w:t>
            </w: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5D11858"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vertAlign w:val="superscript"/>
              </w:rPr>
              <w:t>2</w:t>
            </w: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19FB11A"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vertAlign w:val="superscript"/>
              </w:rPr>
              <w:t>2</w:t>
            </w:r>
            <w:r w:rsidRPr="00614E66">
              <w:rPr>
                <w:rFonts w:ascii="Times New Roman" w:hAnsi="Times New Roman" w:cs="Times New Roman"/>
              </w:rPr>
              <w:t>)</w:t>
            </w:r>
          </w:p>
        </w:tc>
      </w:tr>
      <w:tr w14:paraId="0E531EA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52D89EF" w14:textId="77777777">
            <w:pPr>
              <w:rPr>
                <w:rFonts w:ascii="Times New Roman" w:hAnsi="Times New Roman" w:cs="Times New Roman"/>
              </w:rPr>
            </w:pPr>
            <w:r w:rsidRPr="00614E66">
              <w:rPr>
                <w:rFonts w:ascii="Times New Roman" w:hAnsi="Times New Roman" w:cs="Times New Roman"/>
              </w:rPr>
              <w:t>Silicates (less than 1% crystalline silica)</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F115D9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840DD99"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B820BB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707B90E" w14:textId="77777777">
            <w:pPr>
              <w:rPr>
                <w:rFonts w:ascii="Times New Roman" w:hAnsi="Times New Roman" w:cs="Times New Roman"/>
              </w:rPr>
            </w:pPr>
          </w:p>
        </w:tc>
      </w:tr>
      <w:tr w14:paraId="1E7679A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25CB10CF" w14:textId="77777777">
            <w:pPr>
              <w:rPr>
                <w:rFonts w:ascii="Times New Roman" w:hAnsi="Times New Roman" w:cs="Times New Roman"/>
              </w:rPr>
            </w:pPr>
            <w:r w:rsidRPr="00614E66">
              <w:rPr>
                <w:rFonts w:ascii="Times New Roman" w:hAnsi="Times New Roman" w:cs="Times New Roman"/>
              </w:rPr>
              <w:t>Mica (respirable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A509483" w14:textId="77777777">
            <w:pPr>
              <w:rPr>
                <w:rFonts w:ascii="Times New Roman" w:hAnsi="Times New Roman" w:cs="Times New Roman"/>
              </w:rPr>
            </w:pPr>
            <w:r w:rsidRPr="00614E66">
              <w:rPr>
                <w:rFonts w:ascii="Times New Roman" w:hAnsi="Times New Roman" w:cs="Times New Roman"/>
              </w:rPr>
              <w:t>12001-26-2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05E5217"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vertAlign w:val="superscript"/>
              </w:rPr>
              <w:t>2</w:t>
            </w: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D7FF06E"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vertAlign w:val="superscript"/>
              </w:rPr>
              <w:t>2</w:t>
            </w: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0378F04"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vertAlign w:val="superscript"/>
              </w:rPr>
              <w:t>2</w:t>
            </w:r>
            <w:r w:rsidRPr="00614E66">
              <w:rPr>
                <w:rFonts w:ascii="Times New Roman" w:hAnsi="Times New Roman" w:cs="Times New Roman"/>
              </w:rPr>
              <w:t>)</w:t>
            </w:r>
          </w:p>
        </w:tc>
      </w:tr>
      <w:tr w14:paraId="14C6E05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4224BBA1" w14:textId="77777777">
            <w:pPr>
              <w:rPr>
                <w:rFonts w:ascii="Times New Roman" w:hAnsi="Times New Roman" w:cs="Times New Roman"/>
              </w:rPr>
            </w:pPr>
            <w:r w:rsidRPr="00614E66">
              <w:rPr>
                <w:rFonts w:ascii="Times New Roman" w:hAnsi="Times New Roman" w:cs="Times New Roman"/>
              </w:rPr>
              <w:t>Soapstone, 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63ED46D"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3681146"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vertAlign w:val="superscript"/>
              </w:rPr>
              <w:t>2</w:t>
            </w: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A6B5C55"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vertAlign w:val="superscript"/>
              </w:rPr>
              <w:t>2</w:t>
            </w: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3C201AC"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vertAlign w:val="superscript"/>
              </w:rPr>
              <w:t>2</w:t>
            </w:r>
            <w:r w:rsidRPr="00614E66">
              <w:rPr>
                <w:rFonts w:ascii="Times New Roman" w:hAnsi="Times New Roman" w:cs="Times New Roman"/>
              </w:rPr>
              <w:t>)</w:t>
            </w:r>
          </w:p>
        </w:tc>
      </w:tr>
      <w:tr w14:paraId="7F1C237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2C98BCE0" w14:textId="77777777">
            <w:pPr>
              <w:rPr>
                <w:rFonts w:ascii="Times New Roman" w:hAnsi="Times New Roman" w:cs="Times New Roman"/>
              </w:rPr>
            </w:pPr>
            <w:r w:rsidRPr="00614E66">
              <w:rPr>
                <w:rFonts w:ascii="Times New Roman" w:hAnsi="Times New Roman" w:cs="Times New Roman"/>
              </w:rPr>
              <w:t>Soapstone, respirable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A92A65A"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704C7C0"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vertAlign w:val="superscript"/>
              </w:rPr>
              <w:t>2</w:t>
            </w: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D6FF0BC"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vertAlign w:val="superscript"/>
              </w:rPr>
              <w:t>2</w:t>
            </w: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A7329ED"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vertAlign w:val="superscript"/>
              </w:rPr>
              <w:t>2</w:t>
            </w:r>
            <w:r w:rsidRPr="00614E66">
              <w:rPr>
                <w:rFonts w:ascii="Times New Roman" w:hAnsi="Times New Roman" w:cs="Times New Roman"/>
              </w:rPr>
              <w:t>)</w:t>
            </w:r>
          </w:p>
        </w:tc>
      </w:tr>
      <w:tr w14:paraId="352B4FC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7589792C" w14:textId="77777777">
            <w:pPr>
              <w:rPr>
                <w:rFonts w:ascii="Times New Roman" w:hAnsi="Times New Roman" w:cs="Times New Roman"/>
              </w:rPr>
            </w:pPr>
            <w:r w:rsidRPr="00614E66">
              <w:rPr>
                <w:rFonts w:ascii="Times New Roman" w:hAnsi="Times New Roman" w:cs="Times New Roman"/>
              </w:rPr>
              <w:t>Talc (containing asbestos)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5FA9162"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8A834F1"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vertAlign w:val="superscript"/>
              </w:rPr>
              <w:t>3</w:t>
            </w: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803E150"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vertAlign w:val="superscript"/>
              </w:rPr>
              <w:t>3</w:t>
            </w: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7E772C8"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vertAlign w:val="superscript"/>
              </w:rPr>
              <w:t>3</w:t>
            </w:r>
            <w:r w:rsidRPr="00614E66">
              <w:rPr>
                <w:rFonts w:ascii="Times New Roman" w:hAnsi="Times New Roman" w:cs="Times New Roman"/>
              </w:rPr>
              <w:t>)</w:t>
            </w:r>
          </w:p>
        </w:tc>
      </w:tr>
      <w:tr w14:paraId="3003085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599F6492" w14:textId="77777777">
            <w:pPr>
              <w:rPr>
                <w:rFonts w:ascii="Times New Roman" w:hAnsi="Times New Roman" w:cs="Times New Roman"/>
              </w:rPr>
            </w:pPr>
            <w:r w:rsidRPr="00614E66">
              <w:rPr>
                <w:rFonts w:ascii="Times New Roman" w:hAnsi="Times New Roman" w:cs="Times New Roman"/>
              </w:rPr>
              <w:t>Talc (containing no asbestos), respirable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2E21D7D" w14:textId="77777777">
            <w:pPr>
              <w:rPr>
                <w:rFonts w:ascii="Times New Roman" w:hAnsi="Times New Roman" w:cs="Times New Roman"/>
              </w:rPr>
            </w:pPr>
            <w:r w:rsidRPr="00614E66">
              <w:rPr>
                <w:rFonts w:ascii="Times New Roman" w:hAnsi="Times New Roman" w:cs="Times New Roman"/>
              </w:rPr>
              <w:t>14807-96-6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7922631"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vertAlign w:val="superscript"/>
              </w:rPr>
              <w:t>2</w:t>
            </w: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CD00136"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vertAlign w:val="superscript"/>
              </w:rPr>
              <w:t>2</w:t>
            </w: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2CB6588"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vertAlign w:val="superscript"/>
              </w:rPr>
              <w:t>2</w:t>
            </w:r>
            <w:r w:rsidRPr="00614E66">
              <w:rPr>
                <w:rFonts w:ascii="Times New Roman" w:hAnsi="Times New Roman" w:cs="Times New Roman"/>
              </w:rPr>
              <w:t>)</w:t>
            </w:r>
          </w:p>
        </w:tc>
      </w:tr>
      <w:tr w14:paraId="782FC45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7F63EE0F" w14:textId="77777777">
            <w:pPr>
              <w:rPr>
                <w:rFonts w:ascii="Times New Roman" w:hAnsi="Times New Roman" w:cs="Times New Roman"/>
              </w:rPr>
            </w:pPr>
            <w:r w:rsidRPr="00614E66">
              <w:rPr>
                <w:rFonts w:ascii="Times New Roman" w:hAnsi="Times New Roman" w:cs="Times New Roman"/>
              </w:rPr>
              <w:t>Tremolite, asbestiform</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7B0AA5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F838CDF"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vertAlign w:val="superscript"/>
              </w:rPr>
              <w:t>3</w:t>
            </w: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4C00281"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vertAlign w:val="superscript"/>
              </w:rPr>
              <w:t>3</w:t>
            </w: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52CF13F"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vertAlign w:val="superscript"/>
              </w:rPr>
              <w:t>3</w:t>
            </w:r>
            <w:r w:rsidRPr="00614E66">
              <w:rPr>
                <w:rFonts w:ascii="Times New Roman" w:hAnsi="Times New Roman" w:cs="Times New Roman"/>
              </w:rPr>
              <w:t>)</w:t>
            </w:r>
          </w:p>
        </w:tc>
      </w:tr>
      <w:tr w14:paraId="140AA8C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B8B4DBC" w14:textId="77777777">
            <w:pPr>
              <w:rPr>
                <w:rFonts w:ascii="Times New Roman" w:hAnsi="Times New Roman" w:cs="Times New Roman"/>
              </w:rPr>
            </w:pPr>
            <w:r w:rsidRPr="00614E66">
              <w:rPr>
                <w:rFonts w:ascii="Times New Roman" w:hAnsi="Times New Roman" w:cs="Times New Roman"/>
              </w:rPr>
              <w:t>Silicon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A321E4F" w14:textId="77777777">
            <w:pPr>
              <w:rPr>
                <w:rFonts w:ascii="Times New Roman" w:hAnsi="Times New Roman" w:cs="Times New Roman"/>
              </w:rPr>
            </w:pPr>
            <w:r w:rsidRPr="00614E66">
              <w:rPr>
                <w:rFonts w:ascii="Times New Roman" w:hAnsi="Times New Roman" w:cs="Times New Roman"/>
              </w:rPr>
              <w:t>7440-21-3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FC17D9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CFBC8D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255E3A2" w14:textId="77777777">
            <w:pPr>
              <w:rPr>
                <w:rFonts w:ascii="Times New Roman" w:hAnsi="Times New Roman" w:cs="Times New Roman"/>
              </w:rPr>
            </w:pPr>
          </w:p>
        </w:tc>
      </w:tr>
      <w:tr w14:paraId="38D81BF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77F9957C"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CE8A2E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3BEE85D"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DE50D35"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738606E" w14:textId="77777777">
            <w:pPr>
              <w:rPr>
                <w:rFonts w:ascii="Times New Roman" w:hAnsi="Times New Roman" w:cs="Times New Roman"/>
              </w:rPr>
            </w:pPr>
            <w:r w:rsidRPr="00614E66">
              <w:rPr>
                <w:rFonts w:ascii="Times New Roman" w:hAnsi="Times New Roman" w:cs="Times New Roman"/>
              </w:rPr>
              <w:t>—</w:t>
            </w:r>
          </w:p>
        </w:tc>
      </w:tr>
      <w:tr w14:paraId="5530E40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55B517C3"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F5D6F8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E8D5AA6"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FDB77C1"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18E2511" w14:textId="77777777">
            <w:pPr>
              <w:rPr>
                <w:rFonts w:ascii="Times New Roman" w:hAnsi="Times New Roman" w:cs="Times New Roman"/>
              </w:rPr>
            </w:pPr>
            <w:r w:rsidRPr="00614E66">
              <w:rPr>
                <w:rFonts w:ascii="Times New Roman" w:hAnsi="Times New Roman" w:cs="Times New Roman"/>
              </w:rPr>
              <w:t>—</w:t>
            </w:r>
          </w:p>
        </w:tc>
      </w:tr>
      <w:tr w14:paraId="3979E28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FA9AF9F" w14:textId="77777777">
            <w:pPr>
              <w:rPr>
                <w:rFonts w:ascii="Times New Roman" w:hAnsi="Times New Roman" w:cs="Times New Roman"/>
              </w:rPr>
            </w:pPr>
            <w:r w:rsidRPr="00614E66">
              <w:rPr>
                <w:rFonts w:ascii="Times New Roman" w:hAnsi="Times New Roman" w:cs="Times New Roman"/>
              </w:rPr>
              <w:t>Silicon carbide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BC34BFE" w14:textId="77777777">
            <w:pPr>
              <w:rPr>
                <w:rFonts w:ascii="Times New Roman" w:hAnsi="Times New Roman" w:cs="Times New Roman"/>
              </w:rPr>
            </w:pPr>
            <w:r w:rsidRPr="00614E66">
              <w:rPr>
                <w:rFonts w:ascii="Times New Roman" w:hAnsi="Times New Roman" w:cs="Times New Roman"/>
              </w:rPr>
              <w:t>409-21-2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E4711F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788D72C"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7B36D6D" w14:textId="77777777">
            <w:pPr>
              <w:rPr>
                <w:rFonts w:ascii="Times New Roman" w:hAnsi="Times New Roman" w:cs="Times New Roman"/>
              </w:rPr>
            </w:pPr>
          </w:p>
        </w:tc>
      </w:tr>
      <w:tr w14:paraId="39D36C0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13F3956F"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2B86EA3"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879163D"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85716C0"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010A695" w14:textId="77777777">
            <w:pPr>
              <w:rPr>
                <w:rFonts w:ascii="Times New Roman" w:hAnsi="Times New Roman" w:cs="Times New Roman"/>
              </w:rPr>
            </w:pPr>
            <w:r w:rsidRPr="00614E66">
              <w:rPr>
                <w:rFonts w:ascii="Times New Roman" w:hAnsi="Times New Roman" w:cs="Times New Roman"/>
              </w:rPr>
              <w:t>—</w:t>
            </w:r>
          </w:p>
        </w:tc>
      </w:tr>
      <w:tr w14:paraId="340E2C7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7EE3664F"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4D8DFE1"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F11AC41"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40A1AA6"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2AD0E66" w14:textId="77777777">
            <w:pPr>
              <w:rPr>
                <w:rFonts w:ascii="Times New Roman" w:hAnsi="Times New Roman" w:cs="Times New Roman"/>
              </w:rPr>
            </w:pPr>
            <w:r w:rsidRPr="00614E66">
              <w:rPr>
                <w:rFonts w:ascii="Times New Roman" w:hAnsi="Times New Roman" w:cs="Times New Roman"/>
              </w:rPr>
              <w:t>—</w:t>
            </w:r>
          </w:p>
        </w:tc>
      </w:tr>
      <w:tr w14:paraId="0AF7ECD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ECC5055" w14:textId="77777777">
            <w:pPr>
              <w:rPr>
                <w:rFonts w:ascii="Times New Roman" w:hAnsi="Times New Roman" w:cs="Times New Roman"/>
              </w:rPr>
            </w:pPr>
            <w:r w:rsidRPr="00614E66">
              <w:rPr>
                <w:rFonts w:ascii="Times New Roman" w:hAnsi="Times New Roman" w:cs="Times New Roman"/>
              </w:rPr>
              <w:t>Silver, metal and soluble compounds (as Ag)</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F329FD4" w14:textId="77777777">
            <w:pPr>
              <w:rPr>
                <w:rFonts w:ascii="Times New Roman" w:hAnsi="Times New Roman" w:cs="Times New Roman"/>
              </w:rPr>
            </w:pPr>
            <w:r w:rsidRPr="00614E66">
              <w:rPr>
                <w:rFonts w:ascii="Times New Roman" w:hAnsi="Times New Roman" w:cs="Times New Roman"/>
              </w:rPr>
              <w:t>7440-22-4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42A3E69"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3A93D68" w14:textId="77777777">
            <w:pPr>
              <w:rPr>
                <w:rFonts w:ascii="Times New Roman" w:hAnsi="Times New Roman" w:cs="Times New Roman"/>
              </w:rPr>
            </w:pPr>
            <w:r w:rsidRPr="00614E66">
              <w:rPr>
                <w:rFonts w:ascii="Times New Roman" w:hAnsi="Times New Roman" w:cs="Times New Roman"/>
              </w:rPr>
              <w:t>0.01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EA56A9D" w14:textId="77777777">
            <w:pPr>
              <w:rPr>
                <w:rFonts w:ascii="Times New Roman" w:hAnsi="Times New Roman" w:cs="Times New Roman"/>
              </w:rPr>
            </w:pPr>
            <w:r w:rsidRPr="00614E66">
              <w:rPr>
                <w:rFonts w:ascii="Times New Roman" w:hAnsi="Times New Roman" w:cs="Times New Roman"/>
              </w:rPr>
              <w:t>—</w:t>
            </w:r>
          </w:p>
        </w:tc>
      </w:tr>
      <w:tr w14:paraId="768604A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445CBD8" w14:textId="77777777">
            <w:pPr>
              <w:rPr>
                <w:rFonts w:ascii="Times New Roman" w:hAnsi="Times New Roman" w:cs="Times New Roman"/>
              </w:rPr>
            </w:pPr>
            <w:r w:rsidRPr="00614E66">
              <w:rPr>
                <w:rFonts w:ascii="Times New Roman" w:hAnsi="Times New Roman" w:cs="Times New Roman"/>
              </w:rPr>
              <w:t>Soapstone; see Silicates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4AA1235"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B8954F1"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E8C8BA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0D640F0" w14:textId="77777777">
            <w:pPr>
              <w:rPr>
                <w:rFonts w:ascii="Times New Roman" w:hAnsi="Times New Roman" w:cs="Times New Roman"/>
              </w:rPr>
            </w:pPr>
          </w:p>
        </w:tc>
      </w:tr>
      <w:tr w14:paraId="4BA45FD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E6DC08F" w14:textId="77777777">
            <w:pPr>
              <w:rPr>
                <w:rFonts w:ascii="Times New Roman" w:hAnsi="Times New Roman" w:cs="Times New Roman"/>
              </w:rPr>
            </w:pPr>
            <w:r w:rsidRPr="00614E66">
              <w:rPr>
                <w:rFonts w:ascii="Times New Roman" w:hAnsi="Times New Roman" w:cs="Times New Roman"/>
              </w:rPr>
              <w:t>Sodium fluoroacetate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380D67D" w14:textId="77777777">
            <w:pPr>
              <w:rPr>
                <w:rFonts w:ascii="Times New Roman" w:hAnsi="Times New Roman" w:cs="Times New Roman"/>
              </w:rPr>
            </w:pPr>
            <w:r w:rsidRPr="00614E66">
              <w:rPr>
                <w:rFonts w:ascii="Times New Roman" w:hAnsi="Times New Roman" w:cs="Times New Roman"/>
              </w:rPr>
              <w:t>62-74-8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0B13727"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99DA06B" w14:textId="77777777">
            <w:pPr>
              <w:rPr>
                <w:rFonts w:ascii="Times New Roman" w:hAnsi="Times New Roman" w:cs="Times New Roman"/>
              </w:rPr>
            </w:pPr>
            <w:r w:rsidRPr="00614E66">
              <w:rPr>
                <w:rFonts w:ascii="Times New Roman" w:hAnsi="Times New Roman" w:cs="Times New Roman"/>
              </w:rPr>
              <w:t>0.05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F200D20" w14:textId="77777777">
            <w:pPr>
              <w:rPr>
                <w:rFonts w:ascii="Times New Roman" w:hAnsi="Times New Roman" w:cs="Times New Roman"/>
              </w:rPr>
            </w:pPr>
            <w:r w:rsidRPr="00614E66">
              <w:rPr>
                <w:rFonts w:ascii="Times New Roman" w:hAnsi="Times New Roman" w:cs="Times New Roman"/>
              </w:rPr>
              <w:t>X</w:t>
            </w:r>
          </w:p>
        </w:tc>
      </w:tr>
      <w:tr w14:paraId="2E35C4D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BFC8A92" w14:textId="77777777">
            <w:pPr>
              <w:rPr>
                <w:rFonts w:ascii="Times New Roman" w:hAnsi="Times New Roman" w:cs="Times New Roman"/>
              </w:rPr>
            </w:pPr>
            <w:r w:rsidRPr="00614E66">
              <w:rPr>
                <w:rFonts w:ascii="Times New Roman" w:hAnsi="Times New Roman" w:cs="Times New Roman"/>
              </w:rPr>
              <w:t>Sodium hydroxide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25D0557" w14:textId="77777777">
            <w:pPr>
              <w:rPr>
                <w:rFonts w:ascii="Times New Roman" w:hAnsi="Times New Roman" w:cs="Times New Roman"/>
              </w:rPr>
            </w:pPr>
            <w:r w:rsidRPr="00614E66">
              <w:rPr>
                <w:rFonts w:ascii="Times New Roman" w:hAnsi="Times New Roman" w:cs="Times New Roman"/>
              </w:rPr>
              <w:t>1310-73-2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5A2AFA6"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D39535D" w14:textId="77777777">
            <w:pPr>
              <w:rPr>
                <w:rFonts w:ascii="Times New Roman" w:hAnsi="Times New Roman" w:cs="Times New Roman"/>
              </w:rPr>
            </w:pPr>
            <w:r w:rsidRPr="00614E66">
              <w:rPr>
                <w:rFonts w:ascii="Times New Roman" w:hAnsi="Times New Roman" w:cs="Times New Roman"/>
              </w:rPr>
              <w:t>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B3FEB62" w14:textId="77777777">
            <w:pPr>
              <w:rPr>
                <w:rFonts w:ascii="Times New Roman" w:hAnsi="Times New Roman" w:cs="Times New Roman"/>
              </w:rPr>
            </w:pPr>
            <w:r w:rsidRPr="00614E66">
              <w:rPr>
                <w:rFonts w:ascii="Times New Roman" w:hAnsi="Times New Roman" w:cs="Times New Roman"/>
              </w:rPr>
              <w:t>—</w:t>
            </w:r>
          </w:p>
        </w:tc>
      </w:tr>
      <w:tr w14:paraId="596D6BC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FCDA627" w14:textId="77777777">
            <w:pPr>
              <w:rPr>
                <w:rFonts w:ascii="Times New Roman" w:hAnsi="Times New Roman" w:cs="Times New Roman"/>
              </w:rPr>
            </w:pPr>
            <w:r w:rsidRPr="00614E66">
              <w:rPr>
                <w:rFonts w:ascii="Times New Roman" w:hAnsi="Times New Roman" w:cs="Times New Roman"/>
              </w:rPr>
              <w:t>Starch</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F6C0087" w14:textId="77777777">
            <w:pPr>
              <w:rPr>
                <w:rFonts w:ascii="Times New Roman" w:hAnsi="Times New Roman" w:cs="Times New Roman"/>
              </w:rPr>
            </w:pPr>
            <w:r w:rsidRPr="00614E66">
              <w:rPr>
                <w:rFonts w:ascii="Times New Roman" w:hAnsi="Times New Roman" w:cs="Times New Roman"/>
              </w:rPr>
              <w:t>9005-25-8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D5D3D7F"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D0CEDC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409DCEF" w14:textId="77777777">
            <w:pPr>
              <w:rPr>
                <w:rFonts w:ascii="Times New Roman" w:hAnsi="Times New Roman" w:cs="Times New Roman"/>
              </w:rPr>
            </w:pPr>
          </w:p>
        </w:tc>
      </w:tr>
      <w:tr w14:paraId="2DE8665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55CD9367"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A9CC0E4"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AA0C8EF"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5497E6D"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F83C9FA" w14:textId="77777777">
            <w:pPr>
              <w:rPr>
                <w:rFonts w:ascii="Times New Roman" w:hAnsi="Times New Roman" w:cs="Times New Roman"/>
              </w:rPr>
            </w:pPr>
            <w:r w:rsidRPr="00614E66">
              <w:rPr>
                <w:rFonts w:ascii="Times New Roman" w:hAnsi="Times New Roman" w:cs="Times New Roman"/>
              </w:rPr>
              <w:t>—</w:t>
            </w:r>
          </w:p>
        </w:tc>
      </w:tr>
      <w:tr w14:paraId="61C9A97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47AC0960"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DF090ED"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0F4A0E7"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3CD785D"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C8F5556" w14:textId="77777777">
            <w:pPr>
              <w:rPr>
                <w:rFonts w:ascii="Times New Roman" w:hAnsi="Times New Roman" w:cs="Times New Roman"/>
              </w:rPr>
            </w:pPr>
            <w:r w:rsidRPr="00614E66">
              <w:rPr>
                <w:rFonts w:ascii="Times New Roman" w:hAnsi="Times New Roman" w:cs="Times New Roman"/>
              </w:rPr>
              <w:t>—</w:t>
            </w:r>
          </w:p>
        </w:tc>
      </w:tr>
      <w:tr w14:paraId="7A327FA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07749A5" w14:textId="77777777">
            <w:pPr>
              <w:rPr>
                <w:rFonts w:ascii="Times New Roman" w:hAnsi="Times New Roman" w:cs="Times New Roman"/>
              </w:rPr>
            </w:pPr>
            <w:r w:rsidRPr="00614E66">
              <w:rPr>
                <w:rFonts w:ascii="Times New Roman" w:hAnsi="Times New Roman" w:cs="Times New Roman"/>
              </w:rPr>
              <w:t>Stibine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B510BBE" w14:textId="77777777">
            <w:pPr>
              <w:rPr>
                <w:rFonts w:ascii="Times New Roman" w:hAnsi="Times New Roman" w:cs="Times New Roman"/>
              </w:rPr>
            </w:pPr>
            <w:r w:rsidRPr="00614E66">
              <w:rPr>
                <w:rFonts w:ascii="Times New Roman" w:hAnsi="Times New Roman" w:cs="Times New Roman"/>
              </w:rPr>
              <w:t>7803-52-3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F3C58D4" w14:textId="77777777">
            <w:pPr>
              <w:rPr>
                <w:rFonts w:ascii="Times New Roman" w:hAnsi="Times New Roman" w:cs="Times New Roman"/>
              </w:rPr>
            </w:pPr>
            <w:r w:rsidRPr="00614E66">
              <w:rPr>
                <w:rFonts w:ascii="Times New Roman" w:hAnsi="Times New Roman" w:cs="Times New Roman"/>
              </w:rPr>
              <w:t>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928B0EE" w14:textId="77777777">
            <w:pPr>
              <w:rPr>
                <w:rFonts w:ascii="Times New Roman" w:hAnsi="Times New Roman" w:cs="Times New Roman"/>
              </w:rPr>
            </w:pPr>
            <w:r w:rsidRPr="00614E66">
              <w:rPr>
                <w:rFonts w:ascii="Times New Roman" w:hAnsi="Times New Roman" w:cs="Times New Roman"/>
              </w:rPr>
              <w:t>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918744D" w14:textId="77777777">
            <w:pPr>
              <w:rPr>
                <w:rFonts w:ascii="Times New Roman" w:hAnsi="Times New Roman" w:cs="Times New Roman"/>
              </w:rPr>
            </w:pPr>
            <w:r w:rsidRPr="00614E66">
              <w:rPr>
                <w:rFonts w:ascii="Times New Roman" w:hAnsi="Times New Roman" w:cs="Times New Roman"/>
              </w:rPr>
              <w:t>—</w:t>
            </w:r>
          </w:p>
        </w:tc>
      </w:tr>
      <w:tr w14:paraId="1A42A24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E57B654" w14:textId="77777777">
            <w:pPr>
              <w:rPr>
                <w:rFonts w:ascii="Times New Roman" w:hAnsi="Times New Roman" w:cs="Times New Roman"/>
              </w:rPr>
            </w:pPr>
            <w:r w:rsidRPr="00614E66">
              <w:rPr>
                <w:rFonts w:ascii="Times New Roman" w:hAnsi="Times New Roman" w:cs="Times New Roman"/>
              </w:rPr>
              <w:t>Stoddard solvent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5FAA92F" w14:textId="77777777">
            <w:pPr>
              <w:rPr>
                <w:rFonts w:ascii="Times New Roman" w:hAnsi="Times New Roman" w:cs="Times New Roman"/>
              </w:rPr>
            </w:pPr>
            <w:r w:rsidRPr="00614E66">
              <w:rPr>
                <w:rFonts w:ascii="Times New Roman" w:hAnsi="Times New Roman" w:cs="Times New Roman"/>
              </w:rPr>
              <w:t>8052-41-3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C391C81" w14:textId="77777777">
            <w:pPr>
              <w:rPr>
                <w:rFonts w:ascii="Times New Roman" w:hAnsi="Times New Roman" w:cs="Times New Roman"/>
              </w:rPr>
            </w:pPr>
            <w:r w:rsidRPr="00614E66">
              <w:rPr>
                <w:rFonts w:ascii="Times New Roman" w:hAnsi="Times New Roman" w:cs="Times New Roman"/>
              </w:rPr>
              <w:t>200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607760D" w14:textId="77777777">
            <w:pPr>
              <w:rPr>
                <w:rFonts w:ascii="Times New Roman" w:hAnsi="Times New Roman" w:cs="Times New Roman"/>
              </w:rPr>
            </w:pPr>
            <w:r w:rsidRPr="00614E66">
              <w:rPr>
                <w:rFonts w:ascii="Times New Roman" w:hAnsi="Times New Roman" w:cs="Times New Roman"/>
              </w:rPr>
              <w:t>1150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748ADDC" w14:textId="77777777">
            <w:pPr>
              <w:rPr>
                <w:rFonts w:ascii="Times New Roman" w:hAnsi="Times New Roman" w:cs="Times New Roman"/>
              </w:rPr>
            </w:pPr>
            <w:r w:rsidRPr="00614E66">
              <w:rPr>
                <w:rFonts w:ascii="Times New Roman" w:hAnsi="Times New Roman" w:cs="Times New Roman"/>
              </w:rPr>
              <w:t>—</w:t>
            </w:r>
          </w:p>
        </w:tc>
      </w:tr>
      <w:tr w14:paraId="2E3A53E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958FB21" w14:textId="77777777">
            <w:pPr>
              <w:rPr>
                <w:rFonts w:ascii="Times New Roman" w:hAnsi="Times New Roman" w:cs="Times New Roman"/>
              </w:rPr>
            </w:pPr>
            <w:r w:rsidRPr="00614E66">
              <w:rPr>
                <w:rFonts w:ascii="Times New Roman" w:hAnsi="Times New Roman" w:cs="Times New Roman"/>
              </w:rPr>
              <w:t>Strychnine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5A6D956" w14:textId="77777777">
            <w:pPr>
              <w:rPr>
                <w:rFonts w:ascii="Times New Roman" w:hAnsi="Times New Roman" w:cs="Times New Roman"/>
              </w:rPr>
            </w:pPr>
            <w:r w:rsidRPr="00614E66">
              <w:rPr>
                <w:rFonts w:ascii="Times New Roman" w:hAnsi="Times New Roman" w:cs="Times New Roman"/>
              </w:rPr>
              <w:t>57-24-9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CEC827F"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8571C33" w14:textId="77777777">
            <w:pPr>
              <w:rPr>
                <w:rFonts w:ascii="Times New Roman" w:hAnsi="Times New Roman" w:cs="Times New Roman"/>
              </w:rPr>
            </w:pPr>
            <w:r w:rsidRPr="00614E66">
              <w:rPr>
                <w:rFonts w:ascii="Times New Roman" w:hAnsi="Times New Roman" w:cs="Times New Roman"/>
              </w:rPr>
              <w:t>0.15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0E1B71B" w14:textId="77777777">
            <w:pPr>
              <w:rPr>
                <w:rFonts w:ascii="Times New Roman" w:hAnsi="Times New Roman" w:cs="Times New Roman"/>
              </w:rPr>
            </w:pPr>
            <w:r w:rsidRPr="00614E66">
              <w:rPr>
                <w:rFonts w:ascii="Times New Roman" w:hAnsi="Times New Roman" w:cs="Times New Roman"/>
              </w:rPr>
              <w:t>—</w:t>
            </w:r>
          </w:p>
        </w:tc>
      </w:tr>
      <w:tr w14:paraId="6083BE3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EB1E7F7" w14:textId="77777777">
            <w:pPr>
              <w:rPr>
                <w:rFonts w:ascii="Times New Roman" w:hAnsi="Times New Roman" w:cs="Times New Roman"/>
              </w:rPr>
            </w:pPr>
            <w:r w:rsidRPr="00614E66">
              <w:rPr>
                <w:rFonts w:ascii="Times New Roman" w:hAnsi="Times New Roman" w:cs="Times New Roman"/>
              </w:rPr>
              <w:t>Styrene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A1CABCC" w14:textId="77777777">
            <w:pPr>
              <w:rPr>
                <w:rFonts w:ascii="Times New Roman" w:hAnsi="Times New Roman" w:cs="Times New Roman"/>
              </w:rPr>
            </w:pPr>
            <w:r w:rsidRPr="00614E66">
              <w:rPr>
                <w:rFonts w:ascii="Times New Roman" w:hAnsi="Times New Roman" w:cs="Times New Roman"/>
              </w:rPr>
              <w:t>100-42-5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8F78C60" w14:textId="77777777">
            <w:pPr>
              <w:rPr>
                <w:rFonts w:ascii="Times New Roman" w:hAnsi="Times New Roman" w:cs="Times New Roman"/>
              </w:rPr>
            </w:pPr>
            <w:r w:rsidRPr="00614E66">
              <w:rPr>
                <w:rFonts w:ascii="Times New Roman" w:hAnsi="Times New Roman" w:cs="Times New Roman"/>
              </w:rPr>
              <w:t>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BD0FB7D" w14:textId="77777777">
            <w:pPr>
              <w:rPr>
                <w:rFonts w:ascii="Times New Roman" w:hAnsi="Times New Roman" w:cs="Times New Roman"/>
              </w:rPr>
            </w:pPr>
            <w:r w:rsidRPr="00614E66">
              <w:rPr>
                <w:rFonts w:ascii="Times New Roman" w:hAnsi="Times New Roman" w:cs="Times New Roman"/>
              </w:rPr>
              <w:t>420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B4CE897" w14:textId="77777777">
            <w:pPr>
              <w:rPr>
                <w:rFonts w:ascii="Times New Roman" w:hAnsi="Times New Roman" w:cs="Times New Roman"/>
              </w:rPr>
            </w:pPr>
            <w:r w:rsidRPr="00614E66">
              <w:rPr>
                <w:rFonts w:ascii="Times New Roman" w:hAnsi="Times New Roman" w:cs="Times New Roman"/>
              </w:rPr>
              <w:t>50</w:t>
            </w:r>
          </w:p>
        </w:tc>
      </w:tr>
      <w:tr w14:paraId="4C7EA25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9248019" w14:textId="77777777">
            <w:pPr>
              <w:rPr>
                <w:rFonts w:ascii="Times New Roman" w:hAnsi="Times New Roman" w:cs="Times New Roman"/>
              </w:rPr>
            </w:pPr>
            <w:r w:rsidRPr="00614E66">
              <w:rPr>
                <w:rFonts w:ascii="Times New Roman" w:hAnsi="Times New Roman" w:cs="Times New Roman"/>
              </w:rPr>
              <w:t>Sucrose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8530331" w14:textId="77777777">
            <w:pPr>
              <w:rPr>
                <w:rFonts w:ascii="Times New Roman" w:hAnsi="Times New Roman" w:cs="Times New Roman"/>
              </w:rPr>
            </w:pPr>
            <w:r w:rsidRPr="00614E66">
              <w:rPr>
                <w:rFonts w:ascii="Times New Roman" w:hAnsi="Times New Roman" w:cs="Times New Roman"/>
              </w:rPr>
              <w:t>57-50-1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3AE4CE9"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0C965E1"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9563D69" w14:textId="77777777">
            <w:pPr>
              <w:rPr>
                <w:rFonts w:ascii="Times New Roman" w:hAnsi="Times New Roman" w:cs="Times New Roman"/>
              </w:rPr>
            </w:pPr>
          </w:p>
        </w:tc>
      </w:tr>
      <w:tr w14:paraId="7F55B3D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31278C9F"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54A8A80"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7B02911"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C243F7A"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5A3FE0C" w14:textId="77777777">
            <w:pPr>
              <w:rPr>
                <w:rFonts w:ascii="Times New Roman" w:hAnsi="Times New Roman" w:cs="Times New Roman"/>
              </w:rPr>
            </w:pPr>
            <w:r w:rsidRPr="00614E66">
              <w:rPr>
                <w:rFonts w:ascii="Times New Roman" w:hAnsi="Times New Roman" w:cs="Times New Roman"/>
              </w:rPr>
              <w:t>—</w:t>
            </w:r>
          </w:p>
        </w:tc>
      </w:tr>
      <w:tr w14:paraId="45ECC3D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15E19375"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9E29A4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545D7DB"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376D7A1"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13B2AFC" w14:textId="77777777">
            <w:pPr>
              <w:rPr>
                <w:rFonts w:ascii="Times New Roman" w:hAnsi="Times New Roman" w:cs="Times New Roman"/>
              </w:rPr>
            </w:pPr>
            <w:r w:rsidRPr="00614E66">
              <w:rPr>
                <w:rFonts w:ascii="Times New Roman" w:hAnsi="Times New Roman" w:cs="Times New Roman"/>
              </w:rPr>
              <w:t>—</w:t>
            </w:r>
          </w:p>
        </w:tc>
      </w:tr>
      <w:tr w14:paraId="7A10101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720DA3B" w14:textId="77777777">
            <w:pPr>
              <w:rPr>
                <w:rFonts w:ascii="Times New Roman" w:hAnsi="Times New Roman" w:cs="Times New Roman"/>
              </w:rPr>
            </w:pPr>
            <w:r w:rsidRPr="00614E66">
              <w:rPr>
                <w:rFonts w:ascii="Times New Roman" w:hAnsi="Times New Roman" w:cs="Times New Roman"/>
              </w:rPr>
              <w:t>Sulfur dioxide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260D0D7" w14:textId="77777777">
            <w:pPr>
              <w:rPr>
                <w:rFonts w:ascii="Times New Roman" w:hAnsi="Times New Roman" w:cs="Times New Roman"/>
              </w:rPr>
            </w:pPr>
            <w:r w:rsidRPr="00614E66">
              <w:rPr>
                <w:rFonts w:ascii="Times New Roman" w:hAnsi="Times New Roman" w:cs="Times New Roman"/>
              </w:rPr>
              <w:t>7446-09-5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738A5EA"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341EBBB" w14:textId="77777777">
            <w:pPr>
              <w:rPr>
                <w:rFonts w:ascii="Times New Roman" w:hAnsi="Times New Roman" w:cs="Times New Roman"/>
              </w:rPr>
            </w:pPr>
            <w:r w:rsidRPr="00614E66">
              <w:rPr>
                <w:rFonts w:ascii="Times New Roman" w:hAnsi="Times New Roman" w:cs="Times New Roman"/>
              </w:rPr>
              <w:t>13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2FD4A16" w14:textId="77777777">
            <w:pPr>
              <w:rPr>
                <w:rFonts w:ascii="Times New Roman" w:hAnsi="Times New Roman" w:cs="Times New Roman"/>
              </w:rPr>
            </w:pPr>
            <w:r w:rsidRPr="00614E66">
              <w:rPr>
                <w:rFonts w:ascii="Times New Roman" w:hAnsi="Times New Roman" w:cs="Times New Roman"/>
              </w:rPr>
              <w:t>—</w:t>
            </w:r>
          </w:p>
        </w:tc>
      </w:tr>
      <w:tr w14:paraId="1D5B875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54579E6" w14:textId="77777777">
            <w:pPr>
              <w:rPr>
                <w:rFonts w:ascii="Times New Roman" w:hAnsi="Times New Roman" w:cs="Times New Roman"/>
              </w:rPr>
            </w:pPr>
            <w:r w:rsidRPr="00614E66">
              <w:rPr>
                <w:rFonts w:ascii="Times New Roman" w:hAnsi="Times New Roman" w:cs="Times New Roman"/>
              </w:rPr>
              <w:t>Sulfur hexafluoride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5625407" w14:textId="77777777">
            <w:pPr>
              <w:rPr>
                <w:rFonts w:ascii="Times New Roman" w:hAnsi="Times New Roman" w:cs="Times New Roman"/>
              </w:rPr>
            </w:pPr>
            <w:r w:rsidRPr="00614E66">
              <w:rPr>
                <w:rFonts w:ascii="Times New Roman" w:hAnsi="Times New Roman" w:cs="Times New Roman"/>
              </w:rPr>
              <w:t>2551-62-4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83E8AD4" w14:textId="77777777">
            <w:pPr>
              <w:rPr>
                <w:rFonts w:ascii="Times New Roman" w:hAnsi="Times New Roman" w:cs="Times New Roman"/>
              </w:rPr>
            </w:pPr>
            <w:r w:rsidRPr="00614E66">
              <w:rPr>
                <w:rFonts w:ascii="Times New Roman" w:hAnsi="Times New Roman" w:cs="Times New Roman"/>
              </w:rPr>
              <w:t>1000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260AB46" w14:textId="77777777">
            <w:pPr>
              <w:rPr>
                <w:rFonts w:ascii="Times New Roman" w:hAnsi="Times New Roman" w:cs="Times New Roman"/>
              </w:rPr>
            </w:pPr>
            <w:r w:rsidRPr="00614E66">
              <w:rPr>
                <w:rFonts w:ascii="Times New Roman" w:hAnsi="Times New Roman" w:cs="Times New Roman"/>
              </w:rPr>
              <w:t>6000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197887A" w14:textId="77777777">
            <w:pPr>
              <w:rPr>
                <w:rFonts w:ascii="Times New Roman" w:hAnsi="Times New Roman" w:cs="Times New Roman"/>
              </w:rPr>
            </w:pPr>
            <w:r w:rsidRPr="00614E66">
              <w:rPr>
                <w:rFonts w:ascii="Times New Roman" w:hAnsi="Times New Roman" w:cs="Times New Roman"/>
              </w:rPr>
              <w:t>—</w:t>
            </w:r>
          </w:p>
        </w:tc>
      </w:tr>
      <w:tr w14:paraId="74CA242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B62DD7B" w14:textId="77777777">
            <w:pPr>
              <w:rPr>
                <w:rFonts w:ascii="Times New Roman" w:hAnsi="Times New Roman" w:cs="Times New Roman"/>
              </w:rPr>
            </w:pPr>
            <w:r w:rsidRPr="00614E66">
              <w:rPr>
                <w:rFonts w:ascii="Times New Roman" w:hAnsi="Times New Roman" w:cs="Times New Roman"/>
              </w:rPr>
              <w:t>Sulfuric acid</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AD79437" w14:textId="77777777">
            <w:pPr>
              <w:rPr>
                <w:rFonts w:ascii="Times New Roman" w:hAnsi="Times New Roman" w:cs="Times New Roman"/>
              </w:rPr>
            </w:pPr>
            <w:r w:rsidRPr="00614E66">
              <w:rPr>
                <w:rFonts w:ascii="Times New Roman" w:hAnsi="Times New Roman" w:cs="Times New Roman"/>
              </w:rPr>
              <w:t>7664-93-9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B5E0EB2"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266A14D"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646CA42" w14:textId="77777777">
            <w:pPr>
              <w:rPr>
                <w:rFonts w:ascii="Times New Roman" w:hAnsi="Times New Roman" w:cs="Times New Roman"/>
              </w:rPr>
            </w:pPr>
            <w:r w:rsidRPr="00614E66">
              <w:rPr>
                <w:rFonts w:ascii="Times New Roman" w:hAnsi="Times New Roman" w:cs="Times New Roman"/>
              </w:rPr>
              <w:t>—</w:t>
            </w:r>
          </w:p>
        </w:tc>
      </w:tr>
      <w:tr w14:paraId="43B27C9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9DA1F1A" w14:textId="77777777">
            <w:pPr>
              <w:rPr>
                <w:rFonts w:ascii="Times New Roman" w:hAnsi="Times New Roman" w:cs="Times New Roman"/>
              </w:rPr>
            </w:pPr>
            <w:r w:rsidRPr="00614E66">
              <w:rPr>
                <w:rFonts w:ascii="Times New Roman" w:hAnsi="Times New Roman" w:cs="Times New Roman"/>
              </w:rPr>
              <w:t>Sulfur monochloride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FE7D2A2" w14:textId="77777777">
            <w:pPr>
              <w:rPr>
                <w:rFonts w:ascii="Times New Roman" w:hAnsi="Times New Roman" w:cs="Times New Roman"/>
              </w:rPr>
            </w:pPr>
            <w:r w:rsidRPr="00614E66">
              <w:rPr>
                <w:rFonts w:ascii="Times New Roman" w:hAnsi="Times New Roman" w:cs="Times New Roman"/>
              </w:rPr>
              <w:t>10025-67-9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B884E71"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7362ABA" w14:textId="77777777">
            <w:pPr>
              <w:rPr>
                <w:rFonts w:ascii="Times New Roman" w:hAnsi="Times New Roman" w:cs="Times New Roman"/>
              </w:rPr>
            </w:pPr>
            <w:r w:rsidRPr="00614E66">
              <w:rPr>
                <w:rFonts w:ascii="Times New Roman" w:hAnsi="Times New Roman" w:cs="Times New Roman"/>
              </w:rPr>
              <w:t>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4120E12" w14:textId="77777777">
            <w:pPr>
              <w:rPr>
                <w:rFonts w:ascii="Times New Roman" w:hAnsi="Times New Roman" w:cs="Times New Roman"/>
              </w:rPr>
            </w:pPr>
            <w:r w:rsidRPr="00614E66">
              <w:rPr>
                <w:rFonts w:ascii="Times New Roman" w:hAnsi="Times New Roman" w:cs="Times New Roman"/>
              </w:rPr>
              <w:t>—</w:t>
            </w:r>
          </w:p>
        </w:tc>
      </w:tr>
      <w:tr w14:paraId="43BE65D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1637617" w14:textId="77777777">
            <w:pPr>
              <w:rPr>
                <w:rFonts w:ascii="Times New Roman" w:hAnsi="Times New Roman" w:cs="Times New Roman"/>
              </w:rPr>
            </w:pPr>
            <w:r w:rsidRPr="00614E66">
              <w:rPr>
                <w:rFonts w:ascii="Times New Roman" w:hAnsi="Times New Roman" w:cs="Times New Roman"/>
              </w:rPr>
              <w:t>Sulfur pentafluoride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FB62F24" w14:textId="77777777">
            <w:pPr>
              <w:rPr>
                <w:rFonts w:ascii="Times New Roman" w:hAnsi="Times New Roman" w:cs="Times New Roman"/>
              </w:rPr>
            </w:pPr>
            <w:r w:rsidRPr="00614E66">
              <w:rPr>
                <w:rFonts w:ascii="Times New Roman" w:hAnsi="Times New Roman" w:cs="Times New Roman"/>
              </w:rPr>
              <w:t>5714-22-7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B3B494E" w14:textId="77777777">
            <w:pPr>
              <w:rPr>
                <w:rFonts w:ascii="Times New Roman" w:hAnsi="Times New Roman" w:cs="Times New Roman"/>
              </w:rPr>
            </w:pPr>
            <w:r w:rsidRPr="00614E66">
              <w:rPr>
                <w:rFonts w:ascii="Times New Roman" w:hAnsi="Times New Roman" w:cs="Times New Roman"/>
              </w:rPr>
              <w:t>0.025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C77E4EA" w14:textId="77777777">
            <w:pPr>
              <w:rPr>
                <w:rFonts w:ascii="Times New Roman" w:hAnsi="Times New Roman" w:cs="Times New Roman"/>
              </w:rPr>
            </w:pPr>
            <w:r w:rsidRPr="00614E66">
              <w:rPr>
                <w:rFonts w:ascii="Times New Roman" w:hAnsi="Times New Roman" w:cs="Times New Roman"/>
              </w:rPr>
              <w:t>0.25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E95CBF6" w14:textId="77777777">
            <w:pPr>
              <w:rPr>
                <w:rFonts w:ascii="Times New Roman" w:hAnsi="Times New Roman" w:cs="Times New Roman"/>
              </w:rPr>
            </w:pPr>
            <w:r w:rsidRPr="00614E66">
              <w:rPr>
                <w:rFonts w:ascii="Times New Roman" w:hAnsi="Times New Roman" w:cs="Times New Roman"/>
              </w:rPr>
              <w:t>—</w:t>
            </w:r>
          </w:p>
        </w:tc>
      </w:tr>
      <w:tr w14:paraId="50E7BBD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A56FD1E" w14:textId="77777777">
            <w:pPr>
              <w:rPr>
                <w:rFonts w:ascii="Times New Roman" w:hAnsi="Times New Roman" w:cs="Times New Roman"/>
              </w:rPr>
            </w:pPr>
            <w:r w:rsidRPr="00614E66">
              <w:rPr>
                <w:rFonts w:ascii="Times New Roman" w:hAnsi="Times New Roman" w:cs="Times New Roman"/>
              </w:rPr>
              <w:t>Sulfuryl fluoride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6395152" w14:textId="77777777">
            <w:pPr>
              <w:rPr>
                <w:rFonts w:ascii="Times New Roman" w:hAnsi="Times New Roman" w:cs="Times New Roman"/>
              </w:rPr>
            </w:pPr>
            <w:r w:rsidRPr="00614E66">
              <w:rPr>
                <w:rFonts w:ascii="Times New Roman" w:hAnsi="Times New Roman" w:cs="Times New Roman"/>
              </w:rPr>
              <w:t>2699-79-8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FF1A683"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48D9C79" w14:textId="77777777">
            <w:pPr>
              <w:rPr>
                <w:rFonts w:ascii="Times New Roman" w:hAnsi="Times New Roman" w:cs="Times New Roman"/>
              </w:rPr>
            </w:pPr>
            <w:r w:rsidRPr="00614E66">
              <w:rPr>
                <w:rFonts w:ascii="Times New Roman" w:hAnsi="Times New Roman" w:cs="Times New Roman"/>
              </w:rPr>
              <w:t>20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7B8A03B" w14:textId="77777777">
            <w:pPr>
              <w:rPr>
                <w:rFonts w:ascii="Times New Roman" w:hAnsi="Times New Roman" w:cs="Times New Roman"/>
              </w:rPr>
            </w:pPr>
            <w:r w:rsidRPr="00614E66">
              <w:rPr>
                <w:rFonts w:ascii="Times New Roman" w:hAnsi="Times New Roman" w:cs="Times New Roman"/>
              </w:rPr>
              <w:t>—</w:t>
            </w:r>
          </w:p>
        </w:tc>
      </w:tr>
      <w:tr w14:paraId="6CAEABE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51E2116" w14:textId="77777777">
            <w:pPr>
              <w:rPr>
                <w:rFonts w:ascii="Times New Roman" w:hAnsi="Times New Roman" w:cs="Times New Roman"/>
              </w:rPr>
            </w:pPr>
            <w:r w:rsidRPr="00614E66">
              <w:rPr>
                <w:rFonts w:ascii="Times New Roman" w:hAnsi="Times New Roman" w:cs="Times New Roman"/>
              </w:rPr>
              <w:t>Systox</w:t>
            </w:r>
            <w:r w:rsidRPr="00614E66">
              <w:rPr>
                <w:rFonts w:ascii="Times New Roman" w:hAnsi="Times New Roman" w:cs="Times New Roman"/>
              </w:rPr>
              <w:t>, see Demeton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FE83E1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BA367F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6D8B750"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2FD5B92" w14:textId="77777777">
            <w:pPr>
              <w:rPr>
                <w:rFonts w:ascii="Times New Roman" w:hAnsi="Times New Roman" w:cs="Times New Roman"/>
              </w:rPr>
            </w:pPr>
          </w:p>
        </w:tc>
      </w:tr>
      <w:tr w14:paraId="1432D41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405C225" w14:textId="77777777">
            <w:pPr>
              <w:rPr>
                <w:rFonts w:ascii="Times New Roman" w:hAnsi="Times New Roman" w:cs="Times New Roman"/>
              </w:rPr>
            </w:pPr>
            <w:r w:rsidRPr="00614E66">
              <w:rPr>
                <w:rFonts w:ascii="Times New Roman" w:hAnsi="Times New Roman" w:cs="Times New Roman"/>
              </w:rPr>
              <w:t>2,4,5-T (2,4,5-trichlorophenoxyacetic acid)</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BF5B76B" w14:textId="77777777">
            <w:pPr>
              <w:rPr>
                <w:rFonts w:ascii="Times New Roman" w:hAnsi="Times New Roman" w:cs="Times New Roman"/>
              </w:rPr>
            </w:pPr>
            <w:r w:rsidRPr="00614E66">
              <w:rPr>
                <w:rFonts w:ascii="Times New Roman" w:hAnsi="Times New Roman" w:cs="Times New Roman"/>
              </w:rPr>
              <w:t>93-76-5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C8A63A1"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41CF6B8" w14:textId="77777777">
            <w:pPr>
              <w:rPr>
                <w:rFonts w:ascii="Times New Roman" w:hAnsi="Times New Roman" w:cs="Times New Roman"/>
              </w:rPr>
            </w:pPr>
            <w:r w:rsidRPr="00614E66">
              <w:rPr>
                <w:rFonts w:ascii="Times New Roman" w:hAnsi="Times New Roman" w:cs="Times New Roman"/>
              </w:rPr>
              <w:t>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631EBE1" w14:textId="77777777">
            <w:pPr>
              <w:rPr>
                <w:rFonts w:ascii="Times New Roman" w:hAnsi="Times New Roman" w:cs="Times New Roman"/>
              </w:rPr>
            </w:pPr>
            <w:r w:rsidRPr="00614E66">
              <w:rPr>
                <w:rFonts w:ascii="Times New Roman" w:hAnsi="Times New Roman" w:cs="Times New Roman"/>
              </w:rPr>
              <w:t>—</w:t>
            </w:r>
          </w:p>
        </w:tc>
      </w:tr>
      <w:tr w14:paraId="33EE461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CFFE094" w14:textId="77777777">
            <w:pPr>
              <w:rPr>
                <w:rFonts w:ascii="Times New Roman" w:hAnsi="Times New Roman" w:cs="Times New Roman"/>
              </w:rPr>
            </w:pPr>
            <w:r w:rsidRPr="00614E66">
              <w:rPr>
                <w:rFonts w:ascii="Times New Roman" w:hAnsi="Times New Roman" w:cs="Times New Roman"/>
              </w:rPr>
              <w:t>Talc; see Silicates—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F57869F"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BD48183"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279734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8475756" w14:textId="77777777">
            <w:pPr>
              <w:rPr>
                <w:rFonts w:ascii="Times New Roman" w:hAnsi="Times New Roman" w:cs="Times New Roman"/>
              </w:rPr>
            </w:pPr>
          </w:p>
        </w:tc>
      </w:tr>
      <w:tr w14:paraId="4D2F442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7042555" w14:textId="77777777">
            <w:pPr>
              <w:rPr>
                <w:rFonts w:ascii="Times New Roman" w:hAnsi="Times New Roman" w:cs="Times New Roman"/>
              </w:rPr>
            </w:pPr>
            <w:r w:rsidRPr="00614E66">
              <w:rPr>
                <w:rFonts w:ascii="Times New Roman" w:hAnsi="Times New Roman" w:cs="Times New Roman"/>
              </w:rPr>
              <w:t>Tantalum, metal and oxide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5190CED" w14:textId="77777777">
            <w:pPr>
              <w:rPr>
                <w:rFonts w:ascii="Times New Roman" w:hAnsi="Times New Roman" w:cs="Times New Roman"/>
              </w:rPr>
            </w:pPr>
            <w:r w:rsidRPr="00614E66">
              <w:rPr>
                <w:rFonts w:ascii="Times New Roman" w:hAnsi="Times New Roman" w:cs="Times New Roman"/>
              </w:rPr>
              <w:t>7440-25-7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D11B691"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B95A3AD"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6B51D3B" w14:textId="77777777">
            <w:pPr>
              <w:rPr>
                <w:rFonts w:ascii="Times New Roman" w:hAnsi="Times New Roman" w:cs="Times New Roman"/>
              </w:rPr>
            </w:pPr>
            <w:r w:rsidRPr="00614E66">
              <w:rPr>
                <w:rFonts w:ascii="Times New Roman" w:hAnsi="Times New Roman" w:cs="Times New Roman"/>
              </w:rPr>
              <w:t>—</w:t>
            </w:r>
          </w:p>
        </w:tc>
      </w:tr>
      <w:tr w14:paraId="1D4C25C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956D008" w14:textId="77777777">
            <w:pPr>
              <w:rPr>
                <w:rFonts w:ascii="Times New Roman" w:hAnsi="Times New Roman" w:cs="Times New Roman"/>
              </w:rPr>
            </w:pPr>
            <w:r w:rsidRPr="00614E66">
              <w:rPr>
                <w:rFonts w:ascii="Times New Roman" w:hAnsi="Times New Roman" w:cs="Times New Roman"/>
              </w:rPr>
              <w:t>TEDP (</w:t>
            </w:r>
            <w:r w:rsidRPr="00614E66">
              <w:rPr>
                <w:rFonts w:ascii="Times New Roman" w:hAnsi="Times New Roman" w:cs="Times New Roman"/>
              </w:rPr>
              <w:t>Sulfotep</w:t>
            </w: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2779568" w14:textId="77777777">
            <w:pPr>
              <w:rPr>
                <w:rFonts w:ascii="Times New Roman" w:hAnsi="Times New Roman" w:cs="Times New Roman"/>
              </w:rPr>
            </w:pPr>
            <w:r w:rsidRPr="00614E66">
              <w:rPr>
                <w:rFonts w:ascii="Times New Roman" w:hAnsi="Times New Roman" w:cs="Times New Roman"/>
              </w:rPr>
              <w:t>3689-24-5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0AB69BC"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B04188F" w14:textId="77777777">
            <w:pPr>
              <w:rPr>
                <w:rFonts w:ascii="Times New Roman" w:hAnsi="Times New Roman" w:cs="Times New Roman"/>
              </w:rPr>
            </w:pPr>
            <w:r w:rsidRPr="00614E66">
              <w:rPr>
                <w:rFonts w:ascii="Times New Roman" w:hAnsi="Times New Roman" w:cs="Times New Roman"/>
              </w:rPr>
              <w:t>0.2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72EE677" w14:textId="77777777">
            <w:pPr>
              <w:rPr>
                <w:rFonts w:ascii="Times New Roman" w:hAnsi="Times New Roman" w:cs="Times New Roman"/>
              </w:rPr>
            </w:pPr>
            <w:r w:rsidRPr="00614E66">
              <w:rPr>
                <w:rFonts w:ascii="Times New Roman" w:hAnsi="Times New Roman" w:cs="Times New Roman"/>
              </w:rPr>
              <w:t>X</w:t>
            </w:r>
          </w:p>
        </w:tc>
      </w:tr>
      <w:tr w14:paraId="06082EF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D51B56F" w14:textId="77777777">
            <w:pPr>
              <w:rPr>
                <w:rFonts w:ascii="Times New Roman" w:hAnsi="Times New Roman" w:cs="Times New Roman"/>
              </w:rPr>
            </w:pPr>
            <w:r w:rsidRPr="00614E66">
              <w:rPr>
                <w:rFonts w:ascii="Times New Roman" w:hAnsi="Times New Roman" w:cs="Times New Roman"/>
              </w:rPr>
              <w:t>Teflon decomposition products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2AA2603"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4810DE5"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5FEC4A4" w14:textId="77777777">
            <w:pPr>
              <w:rPr>
                <w:rFonts w:ascii="Times New Roman" w:hAnsi="Times New Roman" w:cs="Times New Roman"/>
              </w:rPr>
            </w:pPr>
            <w:r w:rsidRPr="00614E66">
              <w:rPr>
                <w:rFonts w:ascii="Times New Roman" w:hAnsi="Times New Roman" w:cs="Times New Roman"/>
              </w:rPr>
              <w:t>A2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9CA6EC5" w14:textId="77777777">
            <w:pPr>
              <w:rPr>
                <w:rFonts w:ascii="Times New Roman" w:hAnsi="Times New Roman" w:cs="Times New Roman"/>
              </w:rPr>
            </w:pPr>
          </w:p>
        </w:tc>
      </w:tr>
      <w:tr w14:paraId="60EBCC9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2FEAACD" w14:textId="77777777">
            <w:pPr>
              <w:rPr>
                <w:rFonts w:ascii="Times New Roman" w:hAnsi="Times New Roman" w:cs="Times New Roman"/>
              </w:rPr>
            </w:pPr>
            <w:r w:rsidRPr="00614E66">
              <w:rPr>
                <w:rFonts w:ascii="Times New Roman" w:hAnsi="Times New Roman" w:cs="Times New Roman"/>
              </w:rPr>
              <w:t xml:space="preserve">Tellurium and compounds (as </w:t>
            </w:r>
            <w:r w:rsidRPr="00614E66">
              <w:rPr>
                <w:rFonts w:ascii="Times New Roman" w:hAnsi="Times New Roman" w:cs="Times New Roman"/>
              </w:rPr>
              <w:t>Te</w:t>
            </w: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EEB319E" w14:textId="77777777">
            <w:pPr>
              <w:rPr>
                <w:rFonts w:ascii="Times New Roman" w:hAnsi="Times New Roman" w:cs="Times New Roman"/>
              </w:rPr>
            </w:pPr>
            <w:r w:rsidRPr="00614E66">
              <w:rPr>
                <w:rFonts w:ascii="Times New Roman" w:hAnsi="Times New Roman" w:cs="Times New Roman"/>
              </w:rPr>
              <w:t>13494-80-9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FDB6E9E"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02F6350" w14:textId="77777777">
            <w:pPr>
              <w:rPr>
                <w:rFonts w:ascii="Times New Roman" w:hAnsi="Times New Roman" w:cs="Times New Roman"/>
              </w:rPr>
            </w:pPr>
            <w:r w:rsidRPr="00614E66">
              <w:rPr>
                <w:rFonts w:ascii="Times New Roman" w:hAnsi="Times New Roman" w:cs="Times New Roman"/>
              </w:rPr>
              <w:t>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501CB93" w14:textId="77777777">
            <w:pPr>
              <w:rPr>
                <w:rFonts w:ascii="Times New Roman" w:hAnsi="Times New Roman" w:cs="Times New Roman"/>
              </w:rPr>
            </w:pPr>
            <w:r w:rsidRPr="00614E66">
              <w:rPr>
                <w:rFonts w:ascii="Times New Roman" w:hAnsi="Times New Roman" w:cs="Times New Roman"/>
              </w:rPr>
              <w:t>—</w:t>
            </w:r>
          </w:p>
        </w:tc>
      </w:tr>
      <w:tr w14:paraId="25A0ACA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114EFB5" w14:textId="77777777">
            <w:pPr>
              <w:rPr>
                <w:rFonts w:ascii="Times New Roman" w:hAnsi="Times New Roman" w:cs="Times New Roman"/>
              </w:rPr>
            </w:pPr>
            <w:r w:rsidRPr="00614E66">
              <w:rPr>
                <w:rFonts w:ascii="Times New Roman" w:hAnsi="Times New Roman" w:cs="Times New Roman"/>
              </w:rPr>
              <w:t xml:space="preserve">Tellurium hexafluoride (as </w:t>
            </w:r>
            <w:r w:rsidRPr="00614E66">
              <w:rPr>
                <w:rFonts w:ascii="Times New Roman" w:hAnsi="Times New Roman" w:cs="Times New Roman"/>
              </w:rPr>
              <w:t>Te</w:t>
            </w: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B3CE2B3" w14:textId="77777777">
            <w:pPr>
              <w:rPr>
                <w:rFonts w:ascii="Times New Roman" w:hAnsi="Times New Roman" w:cs="Times New Roman"/>
              </w:rPr>
            </w:pPr>
            <w:r w:rsidRPr="00614E66">
              <w:rPr>
                <w:rFonts w:ascii="Times New Roman" w:hAnsi="Times New Roman" w:cs="Times New Roman"/>
              </w:rPr>
              <w:t>7783-80-4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9D1AEBD" w14:textId="77777777">
            <w:pPr>
              <w:rPr>
                <w:rFonts w:ascii="Times New Roman" w:hAnsi="Times New Roman" w:cs="Times New Roman"/>
              </w:rPr>
            </w:pPr>
            <w:r w:rsidRPr="00614E66">
              <w:rPr>
                <w:rFonts w:ascii="Times New Roman" w:hAnsi="Times New Roman" w:cs="Times New Roman"/>
              </w:rPr>
              <w:t>0.02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C296DF6" w14:textId="77777777">
            <w:pPr>
              <w:rPr>
                <w:rFonts w:ascii="Times New Roman" w:hAnsi="Times New Roman" w:cs="Times New Roman"/>
              </w:rPr>
            </w:pPr>
            <w:r w:rsidRPr="00614E66">
              <w:rPr>
                <w:rFonts w:ascii="Times New Roman" w:hAnsi="Times New Roman" w:cs="Times New Roman"/>
              </w:rPr>
              <w:t>0.2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C6C6663" w14:textId="77777777">
            <w:pPr>
              <w:rPr>
                <w:rFonts w:ascii="Times New Roman" w:hAnsi="Times New Roman" w:cs="Times New Roman"/>
              </w:rPr>
            </w:pPr>
            <w:r w:rsidRPr="00614E66">
              <w:rPr>
                <w:rFonts w:ascii="Times New Roman" w:hAnsi="Times New Roman" w:cs="Times New Roman"/>
              </w:rPr>
              <w:t>—</w:t>
            </w:r>
          </w:p>
        </w:tc>
      </w:tr>
      <w:tr w14:paraId="1D330DF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00C1720" w14:textId="77777777">
            <w:pPr>
              <w:rPr>
                <w:rFonts w:ascii="Times New Roman" w:hAnsi="Times New Roman" w:cs="Times New Roman"/>
              </w:rPr>
            </w:pPr>
            <w:r w:rsidRPr="00614E66">
              <w:rPr>
                <w:rFonts w:ascii="Times New Roman" w:hAnsi="Times New Roman" w:cs="Times New Roman"/>
              </w:rPr>
              <w:t>Temephos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ADFF0A8" w14:textId="77777777">
            <w:pPr>
              <w:rPr>
                <w:rFonts w:ascii="Times New Roman" w:hAnsi="Times New Roman" w:cs="Times New Roman"/>
              </w:rPr>
            </w:pPr>
            <w:r w:rsidRPr="00614E66">
              <w:rPr>
                <w:rFonts w:ascii="Times New Roman" w:hAnsi="Times New Roman" w:cs="Times New Roman"/>
              </w:rPr>
              <w:t>3383-96-8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C202231"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7CC7E6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B191B24" w14:textId="77777777">
            <w:pPr>
              <w:rPr>
                <w:rFonts w:ascii="Times New Roman" w:hAnsi="Times New Roman" w:cs="Times New Roman"/>
              </w:rPr>
            </w:pPr>
          </w:p>
        </w:tc>
      </w:tr>
      <w:tr w14:paraId="7B4A145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4AACA1EA"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BCC634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B096964"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31D0FEC"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CF8AE78" w14:textId="77777777">
            <w:pPr>
              <w:rPr>
                <w:rFonts w:ascii="Times New Roman" w:hAnsi="Times New Roman" w:cs="Times New Roman"/>
              </w:rPr>
            </w:pPr>
            <w:r w:rsidRPr="00614E66">
              <w:rPr>
                <w:rFonts w:ascii="Times New Roman" w:hAnsi="Times New Roman" w:cs="Times New Roman"/>
              </w:rPr>
              <w:t>—</w:t>
            </w:r>
          </w:p>
        </w:tc>
      </w:tr>
      <w:tr w14:paraId="01497FD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63FB839B"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2F4B31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08754C5"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2CBD41F"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09578D7" w14:textId="77777777">
            <w:pPr>
              <w:rPr>
                <w:rFonts w:ascii="Times New Roman" w:hAnsi="Times New Roman" w:cs="Times New Roman"/>
              </w:rPr>
            </w:pPr>
            <w:r w:rsidRPr="00614E66">
              <w:rPr>
                <w:rFonts w:ascii="Times New Roman" w:hAnsi="Times New Roman" w:cs="Times New Roman"/>
              </w:rPr>
              <w:t>—</w:t>
            </w:r>
          </w:p>
        </w:tc>
      </w:tr>
      <w:tr w14:paraId="5BD8871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BBA0344" w14:textId="77777777">
            <w:pPr>
              <w:rPr>
                <w:rFonts w:ascii="Times New Roman" w:hAnsi="Times New Roman" w:cs="Times New Roman"/>
              </w:rPr>
            </w:pPr>
            <w:r w:rsidRPr="00614E66">
              <w:rPr>
                <w:rFonts w:ascii="Times New Roman" w:hAnsi="Times New Roman" w:cs="Times New Roman"/>
              </w:rPr>
              <w:t>TEPP (Tetraethyl pyrophosphate)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A1C3AD4" w14:textId="77777777">
            <w:pPr>
              <w:rPr>
                <w:rFonts w:ascii="Times New Roman" w:hAnsi="Times New Roman" w:cs="Times New Roman"/>
              </w:rPr>
            </w:pPr>
            <w:r w:rsidRPr="00614E66">
              <w:rPr>
                <w:rFonts w:ascii="Times New Roman" w:hAnsi="Times New Roman" w:cs="Times New Roman"/>
              </w:rPr>
              <w:t>107-49-3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809B08F"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6C713BF" w14:textId="77777777">
            <w:pPr>
              <w:rPr>
                <w:rFonts w:ascii="Times New Roman" w:hAnsi="Times New Roman" w:cs="Times New Roman"/>
              </w:rPr>
            </w:pPr>
            <w:r w:rsidRPr="00614E66">
              <w:rPr>
                <w:rFonts w:ascii="Times New Roman" w:hAnsi="Times New Roman" w:cs="Times New Roman"/>
              </w:rPr>
              <w:t>0.05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E4D7042" w14:textId="77777777">
            <w:pPr>
              <w:rPr>
                <w:rFonts w:ascii="Times New Roman" w:hAnsi="Times New Roman" w:cs="Times New Roman"/>
              </w:rPr>
            </w:pPr>
            <w:r w:rsidRPr="00614E66">
              <w:rPr>
                <w:rFonts w:ascii="Times New Roman" w:hAnsi="Times New Roman" w:cs="Times New Roman"/>
              </w:rPr>
              <w:t>X</w:t>
            </w:r>
          </w:p>
        </w:tc>
      </w:tr>
      <w:tr w14:paraId="1D1585B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CC27104" w14:textId="77777777">
            <w:pPr>
              <w:rPr>
                <w:rFonts w:ascii="Times New Roman" w:hAnsi="Times New Roman" w:cs="Times New Roman"/>
              </w:rPr>
            </w:pPr>
            <w:r w:rsidRPr="00614E66">
              <w:rPr>
                <w:rFonts w:ascii="Times New Roman" w:hAnsi="Times New Roman" w:cs="Times New Roman"/>
              </w:rPr>
              <w:t>Terphenyls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A76781F" w14:textId="77777777">
            <w:pPr>
              <w:rPr>
                <w:rFonts w:ascii="Times New Roman" w:hAnsi="Times New Roman" w:cs="Times New Roman"/>
              </w:rPr>
            </w:pPr>
            <w:r w:rsidRPr="00614E66">
              <w:rPr>
                <w:rFonts w:ascii="Times New Roman" w:hAnsi="Times New Roman" w:cs="Times New Roman"/>
              </w:rPr>
              <w:t>26140-60-3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DEB3D03" w14:textId="77777777">
            <w:pPr>
              <w:rPr>
                <w:rFonts w:ascii="Times New Roman" w:hAnsi="Times New Roman" w:cs="Times New Roman"/>
              </w:rPr>
            </w:pPr>
            <w:r w:rsidRPr="00614E66">
              <w:rPr>
                <w:rFonts w:ascii="Times New Roman" w:hAnsi="Times New Roman" w:cs="Times New Roman"/>
              </w:rPr>
              <w:t>(C)1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49090AE" w14:textId="77777777">
            <w:pPr>
              <w:rPr>
                <w:rFonts w:ascii="Times New Roman" w:hAnsi="Times New Roman" w:cs="Times New Roman"/>
              </w:rPr>
            </w:pPr>
            <w:r w:rsidRPr="00614E66">
              <w:rPr>
                <w:rFonts w:ascii="Times New Roman" w:hAnsi="Times New Roman" w:cs="Times New Roman"/>
              </w:rPr>
              <w:t>(C)9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90B2EF6" w14:textId="77777777">
            <w:pPr>
              <w:rPr>
                <w:rFonts w:ascii="Times New Roman" w:hAnsi="Times New Roman" w:cs="Times New Roman"/>
              </w:rPr>
            </w:pPr>
            <w:r w:rsidRPr="00614E66">
              <w:rPr>
                <w:rFonts w:ascii="Times New Roman" w:hAnsi="Times New Roman" w:cs="Times New Roman"/>
              </w:rPr>
              <w:t>—</w:t>
            </w:r>
          </w:p>
        </w:tc>
      </w:tr>
      <w:tr w14:paraId="1BB034E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DB751A2" w14:textId="77777777">
            <w:pPr>
              <w:rPr>
                <w:rFonts w:ascii="Times New Roman" w:hAnsi="Times New Roman" w:cs="Times New Roman"/>
              </w:rPr>
            </w:pPr>
            <w:r w:rsidRPr="00614E66">
              <w:rPr>
                <w:rFonts w:ascii="Times New Roman" w:hAnsi="Times New Roman" w:cs="Times New Roman"/>
              </w:rPr>
              <w:t>1,1,1,2-Tetrachloro-2,2-difluoroethane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CC3AEBC" w14:textId="77777777">
            <w:pPr>
              <w:rPr>
                <w:rFonts w:ascii="Times New Roman" w:hAnsi="Times New Roman" w:cs="Times New Roman"/>
              </w:rPr>
            </w:pPr>
            <w:r w:rsidRPr="00614E66">
              <w:rPr>
                <w:rFonts w:ascii="Times New Roman" w:hAnsi="Times New Roman" w:cs="Times New Roman"/>
              </w:rPr>
              <w:t>76-11-9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A1337F0" w14:textId="77777777">
            <w:pPr>
              <w:rPr>
                <w:rFonts w:ascii="Times New Roman" w:hAnsi="Times New Roman" w:cs="Times New Roman"/>
              </w:rPr>
            </w:pPr>
            <w:r w:rsidRPr="00614E66">
              <w:rPr>
                <w:rFonts w:ascii="Times New Roman" w:hAnsi="Times New Roman" w:cs="Times New Roman"/>
              </w:rPr>
              <w:t>500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E55E3A1" w14:textId="77777777">
            <w:pPr>
              <w:rPr>
                <w:rFonts w:ascii="Times New Roman" w:hAnsi="Times New Roman" w:cs="Times New Roman"/>
              </w:rPr>
            </w:pPr>
            <w:r w:rsidRPr="00614E66">
              <w:rPr>
                <w:rFonts w:ascii="Times New Roman" w:hAnsi="Times New Roman" w:cs="Times New Roman"/>
              </w:rPr>
              <w:t>4170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00A717A" w14:textId="77777777">
            <w:pPr>
              <w:rPr>
                <w:rFonts w:ascii="Times New Roman" w:hAnsi="Times New Roman" w:cs="Times New Roman"/>
              </w:rPr>
            </w:pPr>
            <w:r w:rsidRPr="00614E66">
              <w:rPr>
                <w:rFonts w:ascii="Times New Roman" w:hAnsi="Times New Roman" w:cs="Times New Roman"/>
              </w:rPr>
              <w:t>—</w:t>
            </w:r>
          </w:p>
        </w:tc>
      </w:tr>
      <w:tr w14:paraId="37E3BF3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1EB5F9C" w14:textId="77777777">
            <w:pPr>
              <w:rPr>
                <w:rFonts w:ascii="Times New Roman" w:hAnsi="Times New Roman" w:cs="Times New Roman"/>
              </w:rPr>
            </w:pPr>
            <w:r w:rsidRPr="00614E66">
              <w:rPr>
                <w:rFonts w:ascii="Times New Roman" w:hAnsi="Times New Roman" w:cs="Times New Roman"/>
              </w:rPr>
              <w:t>1,1,2,2-Tetrachloro-1,2-difluoroethane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DBFB2A5" w14:textId="77777777">
            <w:pPr>
              <w:rPr>
                <w:rFonts w:ascii="Times New Roman" w:hAnsi="Times New Roman" w:cs="Times New Roman"/>
              </w:rPr>
            </w:pPr>
            <w:r w:rsidRPr="00614E66">
              <w:rPr>
                <w:rFonts w:ascii="Times New Roman" w:hAnsi="Times New Roman" w:cs="Times New Roman"/>
              </w:rPr>
              <w:t>76-12-0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E354F03" w14:textId="77777777">
            <w:pPr>
              <w:rPr>
                <w:rFonts w:ascii="Times New Roman" w:hAnsi="Times New Roman" w:cs="Times New Roman"/>
              </w:rPr>
            </w:pPr>
            <w:r w:rsidRPr="00614E66">
              <w:rPr>
                <w:rFonts w:ascii="Times New Roman" w:hAnsi="Times New Roman" w:cs="Times New Roman"/>
              </w:rPr>
              <w:t>500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E251595" w14:textId="77777777">
            <w:pPr>
              <w:rPr>
                <w:rFonts w:ascii="Times New Roman" w:hAnsi="Times New Roman" w:cs="Times New Roman"/>
              </w:rPr>
            </w:pPr>
            <w:r w:rsidRPr="00614E66">
              <w:rPr>
                <w:rFonts w:ascii="Times New Roman" w:hAnsi="Times New Roman" w:cs="Times New Roman"/>
              </w:rPr>
              <w:t>4170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FB9D9C3" w14:textId="77777777">
            <w:pPr>
              <w:rPr>
                <w:rFonts w:ascii="Times New Roman" w:hAnsi="Times New Roman" w:cs="Times New Roman"/>
              </w:rPr>
            </w:pPr>
            <w:r w:rsidRPr="00614E66">
              <w:rPr>
                <w:rFonts w:ascii="Times New Roman" w:hAnsi="Times New Roman" w:cs="Times New Roman"/>
              </w:rPr>
              <w:t>—</w:t>
            </w:r>
          </w:p>
        </w:tc>
      </w:tr>
      <w:tr w14:paraId="32F2B4D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72B95B8" w14:textId="77777777">
            <w:pPr>
              <w:rPr>
                <w:rFonts w:ascii="Times New Roman" w:hAnsi="Times New Roman" w:cs="Times New Roman"/>
              </w:rPr>
            </w:pPr>
            <w:r w:rsidRPr="00614E66">
              <w:rPr>
                <w:rFonts w:ascii="Times New Roman" w:hAnsi="Times New Roman" w:cs="Times New Roman"/>
              </w:rPr>
              <w:t>1,1,2,2-Tetrachloroethane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E1B8D89" w14:textId="77777777">
            <w:pPr>
              <w:rPr>
                <w:rFonts w:ascii="Times New Roman" w:hAnsi="Times New Roman" w:cs="Times New Roman"/>
              </w:rPr>
            </w:pPr>
            <w:r w:rsidRPr="00614E66">
              <w:rPr>
                <w:rFonts w:ascii="Times New Roman" w:hAnsi="Times New Roman" w:cs="Times New Roman"/>
              </w:rPr>
              <w:t>79-34-5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2118482"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5152A7F" w14:textId="77777777">
            <w:pPr>
              <w:rPr>
                <w:rFonts w:ascii="Times New Roman" w:hAnsi="Times New Roman" w:cs="Times New Roman"/>
              </w:rPr>
            </w:pPr>
            <w:r w:rsidRPr="00614E66">
              <w:rPr>
                <w:rFonts w:ascii="Times New Roman" w:hAnsi="Times New Roman" w:cs="Times New Roman"/>
              </w:rPr>
              <w:t>35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80C179C" w14:textId="77777777">
            <w:pPr>
              <w:rPr>
                <w:rFonts w:ascii="Times New Roman" w:hAnsi="Times New Roman" w:cs="Times New Roman"/>
              </w:rPr>
            </w:pPr>
            <w:r w:rsidRPr="00614E66">
              <w:rPr>
                <w:rFonts w:ascii="Times New Roman" w:hAnsi="Times New Roman" w:cs="Times New Roman"/>
              </w:rPr>
              <w:t>X</w:t>
            </w:r>
          </w:p>
        </w:tc>
      </w:tr>
      <w:tr w14:paraId="47EED29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4101E35" w14:textId="77777777">
            <w:pPr>
              <w:rPr>
                <w:rFonts w:ascii="Times New Roman" w:hAnsi="Times New Roman" w:cs="Times New Roman"/>
              </w:rPr>
            </w:pPr>
            <w:r w:rsidRPr="00614E66">
              <w:rPr>
                <w:rFonts w:ascii="Times New Roman" w:hAnsi="Times New Roman" w:cs="Times New Roman"/>
              </w:rPr>
              <w:t>Tetrachloroethylene; see Perchloroethylene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9638E0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B4C73E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F07BBE3"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6BFD22D" w14:textId="77777777">
            <w:pPr>
              <w:rPr>
                <w:rFonts w:ascii="Times New Roman" w:hAnsi="Times New Roman" w:cs="Times New Roman"/>
              </w:rPr>
            </w:pPr>
          </w:p>
        </w:tc>
      </w:tr>
      <w:tr w14:paraId="0C01FEF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0123803" w14:textId="77777777">
            <w:pPr>
              <w:rPr>
                <w:rFonts w:ascii="Times New Roman" w:hAnsi="Times New Roman" w:cs="Times New Roman"/>
              </w:rPr>
            </w:pPr>
            <w:r w:rsidRPr="00614E66">
              <w:rPr>
                <w:rFonts w:ascii="Times New Roman" w:hAnsi="Times New Roman" w:cs="Times New Roman"/>
              </w:rPr>
              <w:t>Tetrachloromethane; see Carbon tetrachloride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5FB8B4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E1BFC5C"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2AD4B2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D283EE6" w14:textId="77777777">
            <w:pPr>
              <w:rPr>
                <w:rFonts w:ascii="Times New Roman" w:hAnsi="Times New Roman" w:cs="Times New Roman"/>
              </w:rPr>
            </w:pPr>
          </w:p>
        </w:tc>
      </w:tr>
      <w:tr w14:paraId="5DAECC9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39ECB27" w14:textId="77777777">
            <w:pPr>
              <w:rPr>
                <w:rFonts w:ascii="Times New Roman" w:hAnsi="Times New Roman" w:cs="Times New Roman"/>
              </w:rPr>
            </w:pPr>
            <w:r w:rsidRPr="00614E66">
              <w:rPr>
                <w:rFonts w:ascii="Times New Roman" w:hAnsi="Times New Roman" w:cs="Times New Roman"/>
              </w:rPr>
              <w:t>Tetrachloronaphthalene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DE48251" w14:textId="77777777">
            <w:pPr>
              <w:rPr>
                <w:rFonts w:ascii="Times New Roman" w:hAnsi="Times New Roman" w:cs="Times New Roman"/>
              </w:rPr>
            </w:pPr>
            <w:r w:rsidRPr="00614E66">
              <w:rPr>
                <w:rFonts w:ascii="Times New Roman" w:hAnsi="Times New Roman" w:cs="Times New Roman"/>
              </w:rPr>
              <w:t>1335-88-2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2682D87"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1A74E2F" w14:textId="77777777">
            <w:pPr>
              <w:rPr>
                <w:rFonts w:ascii="Times New Roman" w:hAnsi="Times New Roman" w:cs="Times New Roman"/>
              </w:rPr>
            </w:pPr>
            <w:r w:rsidRPr="00614E66">
              <w:rPr>
                <w:rFonts w:ascii="Times New Roman" w:hAnsi="Times New Roman" w:cs="Times New Roman"/>
              </w:rPr>
              <w:t>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A6F5F7B" w14:textId="77777777">
            <w:pPr>
              <w:rPr>
                <w:rFonts w:ascii="Times New Roman" w:hAnsi="Times New Roman" w:cs="Times New Roman"/>
              </w:rPr>
            </w:pPr>
            <w:r w:rsidRPr="00614E66">
              <w:rPr>
                <w:rFonts w:ascii="Times New Roman" w:hAnsi="Times New Roman" w:cs="Times New Roman"/>
              </w:rPr>
              <w:t>X</w:t>
            </w:r>
          </w:p>
        </w:tc>
      </w:tr>
      <w:tr w14:paraId="7391FE2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5EAE38B" w14:textId="77777777">
            <w:pPr>
              <w:rPr>
                <w:rFonts w:ascii="Times New Roman" w:hAnsi="Times New Roman" w:cs="Times New Roman"/>
              </w:rPr>
            </w:pPr>
            <w:r w:rsidRPr="00614E66">
              <w:rPr>
                <w:rFonts w:ascii="Times New Roman" w:hAnsi="Times New Roman" w:cs="Times New Roman"/>
              </w:rPr>
              <w:t>Tetraethyl lead (as Pb)</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F28118D" w14:textId="77777777">
            <w:pPr>
              <w:rPr>
                <w:rFonts w:ascii="Times New Roman" w:hAnsi="Times New Roman" w:cs="Times New Roman"/>
              </w:rPr>
            </w:pPr>
            <w:r w:rsidRPr="00614E66">
              <w:rPr>
                <w:rFonts w:ascii="Times New Roman" w:hAnsi="Times New Roman" w:cs="Times New Roman"/>
              </w:rPr>
              <w:t>78-00-2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F36480E"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077286A" w14:textId="77777777">
            <w:pPr>
              <w:rPr>
                <w:rFonts w:ascii="Times New Roman" w:hAnsi="Times New Roman" w:cs="Times New Roman"/>
              </w:rPr>
            </w:pPr>
            <w:r w:rsidRPr="00614E66">
              <w:rPr>
                <w:rFonts w:ascii="Times New Roman" w:hAnsi="Times New Roman" w:cs="Times New Roman"/>
              </w:rPr>
              <w:t>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6563091" w14:textId="77777777">
            <w:pPr>
              <w:rPr>
                <w:rFonts w:ascii="Times New Roman" w:hAnsi="Times New Roman" w:cs="Times New Roman"/>
              </w:rPr>
            </w:pPr>
            <w:r w:rsidRPr="00614E66">
              <w:rPr>
                <w:rFonts w:ascii="Times New Roman" w:hAnsi="Times New Roman" w:cs="Times New Roman"/>
              </w:rPr>
              <w:t>X</w:t>
            </w:r>
          </w:p>
        </w:tc>
      </w:tr>
      <w:tr w14:paraId="4A14A33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2CFB89E" w14:textId="77777777">
            <w:pPr>
              <w:rPr>
                <w:rFonts w:ascii="Times New Roman" w:hAnsi="Times New Roman" w:cs="Times New Roman"/>
              </w:rPr>
            </w:pPr>
            <w:r w:rsidRPr="00614E66">
              <w:rPr>
                <w:rFonts w:ascii="Times New Roman" w:hAnsi="Times New Roman" w:cs="Times New Roman"/>
              </w:rPr>
              <w:t>Tetrahydrofuran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5EA63E2" w14:textId="77777777">
            <w:pPr>
              <w:rPr>
                <w:rFonts w:ascii="Times New Roman" w:hAnsi="Times New Roman" w:cs="Times New Roman"/>
              </w:rPr>
            </w:pPr>
            <w:r w:rsidRPr="00614E66">
              <w:rPr>
                <w:rFonts w:ascii="Times New Roman" w:hAnsi="Times New Roman" w:cs="Times New Roman"/>
              </w:rPr>
              <w:t>109-99-9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C06B0CF" w14:textId="77777777">
            <w:pPr>
              <w:rPr>
                <w:rFonts w:ascii="Times New Roman" w:hAnsi="Times New Roman" w:cs="Times New Roman"/>
              </w:rPr>
            </w:pPr>
            <w:r w:rsidRPr="00614E66">
              <w:rPr>
                <w:rFonts w:ascii="Times New Roman" w:hAnsi="Times New Roman" w:cs="Times New Roman"/>
              </w:rPr>
              <w:t>200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7BA01FE" w14:textId="77777777">
            <w:pPr>
              <w:rPr>
                <w:rFonts w:ascii="Times New Roman" w:hAnsi="Times New Roman" w:cs="Times New Roman"/>
              </w:rPr>
            </w:pPr>
            <w:r w:rsidRPr="00614E66">
              <w:rPr>
                <w:rFonts w:ascii="Times New Roman" w:hAnsi="Times New Roman" w:cs="Times New Roman"/>
              </w:rPr>
              <w:t>590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5EB2C71" w14:textId="77777777">
            <w:pPr>
              <w:rPr>
                <w:rFonts w:ascii="Times New Roman" w:hAnsi="Times New Roman" w:cs="Times New Roman"/>
              </w:rPr>
            </w:pPr>
            <w:r w:rsidRPr="00614E66">
              <w:rPr>
                <w:rFonts w:ascii="Times New Roman" w:hAnsi="Times New Roman" w:cs="Times New Roman"/>
              </w:rPr>
              <w:t>—</w:t>
            </w:r>
          </w:p>
        </w:tc>
      </w:tr>
      <w:tr w14:paraId="62E27D2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4C78A92" w14:textId="77777777">
            <w:pPr>
              <w:rPr>
                <w:rFonts w:ascii="Times New Roman" w:hAnsi="Times New Roman" w:cs="Times New Roman"/>
              </w:rPr>
            </w:pPr>
            <w:r w:rsidRPr="00614E66">
              <w:rPr>
                <w:rFonts w:ascii="Times New Roman" w:hAnsi="Times New Roman" w:cs="Times New Roman"/>
              </w:rPr>
              <w:t>Tetramethyl lead, (as Pb)</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61BBEFB" w14:textId="77777777">
            <w:pPr>
              <w:rPr>
                <w:rFonts w:ascii="Times New Roman" w:hAnsi="Times New Roman" w:cs="Times New Roman"/>
              </w:rPr>
            </w:pPr>
            <w:r w:rsidRPr="00614E66">
              <w:rPr>
                <w:rFonts w:ascii="Times New Roman" w:hAnsi="Times New Roman" w:cs="Times New Roman"/>
              </w:rPr>
              <w:t>75-74-1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17A8903"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4E70C29" w14:textId="77777777">
            <w:pPr>
              <w:rPr>
                <w:rFonts w:ascii="Times New Roman" w:hAnsi="Times New Roman" w:cs="Times New Roman"/>
              </w:rPr>
            </w:pPr>
            <w:r w:rsidRPr="00614E66">
              <w:rPr>
                <w:rFonts w:ascii="Times New Roman" w:hAnsi="Times New Roman" w:cs="Times New Roman"/>
              </w:rPr>
              <w:t>0.15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ECA5317" w14:textId="77777777">
            <w:pPr>
              <w:rPr>
                <w:rFonts w:ascii="Times New Roman" w:hAnsi="Times New Roman" w:cs="Times New Roman"/>
              </w:rPr>
            </w:pPr>
            <w:r w:rsidRPr="00614E66">
              <w:rPr>
                <w:rFonts w:ascii="Times New Roman" w:hAnsi="Times New Roman" w:cs="Times New Roman"/>
              </w:rPr>
              <w:t>X</w:t>
            </w:r>
          </w:p>
        </w:tc>
      </w:tr>
      <w:tr w14:paraId="744ABCA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5E865A3" w14:textId="77777777">
            <w:pPr>
              <w:rPr>
                <w:rFonts w:ascii="Times New Roman" w:hAnsi="Times New Roman" w:cs="Times New Roman"/>
              </w:rPr>
            </w:pPr>
            <w:r w:rsidRPr="00614E66">
              <w:rPr>
                <w:rFonts w:ascii="Times New Roman" w:hAnsi="Times New Roman" w:cs="Times New Roman"/>
              </w:rPr>
              <w:t xml:space="preserve">Tetramethyl </w:t>
            </w:r>
            <w:r w:rsidRPr="00614E66">
              <w:rPr>
                <w:rFonts w:ascii="Times New Roman" w:hAnsi="Times New Roman" w:cs="Times New Roman"/>
              </w:rPr>
              <w:t>succinonitrile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F8FEC97" w14:textId="77777777">
            <w:pPr>
              <w:rPr>
                <w:rFonts w:ascii="Times New Roman" w:hAnsi="Times New Roman" w:cs="Times New Roman"/>
              </w:rPr>
            </w:pPr>
            <w:r w:rsidRPr="00614E66">
              <w:rPr>
                <w:rFonts w:ascii="Times New Roman" w:hAnsi="Times New Roman" w:cs="Times New Roman"/>
              </w:rPr>
              <w:t>3333-52-6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F74368C" w14:textId="77777777">
            <w:pPr>
              <w:rPr>
                <w:rFonts w:ascii="Times New Roman" w:hAnsi="Times New Roman" w:cs="Times New Roman"/>
              </w:rPr>
            </w:pPr>
            <w:r w:rsidRPr="00614E66">
              <w:rPr>
                <w:rFonts w:ascii="Times New Roman" w:hAnsi="Times New Roman" w:cs="Times New Roman"/>
              </w:rPr>
              <w:t>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85D5C99" w14:textId="77777777">
            <w:pPr>
              <w:rPr>
                <w:rFonts w:ascii="Times New Roman" w:hAnsi="Times New Roman" w:cs="Times New Roman"/>
              </w:rPr>
            </w:pPr>
            <w:r w:rsidRPr="00614E66">
              <w:rPr>
                <w:rFonts w:ascii="Times New Roman" w:hAnsi="Times New Roman" w:cs="Times New Roman"/>
              </w:rPr>
              <w:t>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0B614DA" w14:textId="77777777">
            <w:pPr>
              <w:rPr>
                <w:rFonts w:ascii="Times New Roman" w:hAnsi="Times New Roman" w:cs="Times New Roman"/>
              </w:rPr>
            </w:pPr>
            <w:r w:rsidRPr="00614E66">
              <w:rPr>
                <w:rFonts w:ascii="Times New Roman" w:hAnsi="Times New Roman" w:cs="Times New Roman"/>
              </w:rPr>
              <w:t>X</w:t>
            </w:r>
          </w:p>
        </w:tc>
      </w:tr>
      <w:tr w14:paraId="0BF8B21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234E547" w14:textId="77777777">
            <w:pPr>
              <w:rPr>
                <w:rFonts w:ascii="Times New Roman" w:hAnsi="Times New Roman" w:cs="Times New Roman"/>
              </w:rPr>
            </w:pPr>
            <w:r w:rsidRPr="00614E66">
              <w:rPr>
                <w:rFonts w:ascii="Times New Roman" w:hAnsi="Times New Roman" w:cs="Times New Roman"/>
              </w:rPr>
              <w:t>Tetranitromethane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24CCA0E" w14:textId="77777777">
            <w:pPr>
              <w:rPr>
                <w:rFonts w:ascii="Times New Roman" w:hAnsi="Times New Roman" w:cs="Times New Roman"/>
              </w:rPr>
            </w:pPr>
            <w:r w:rsidRPr="00614E66">
              <w:rPr>
                <w:rFonts w:ascii="Times New Roman" w:hAnsi="Times New Roman" w:cs="Times New Roman"/>
              </w:rPr>
              <w:t>509-14-8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6F05F45"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E8387FF" w14:textId="77777777">
            <w:pPr>
              <w:rPr>
                <w:rFonts w:ascii="Times New Roman" w:hAnsi="Times New Roman" w:cs="Times New Roman"/>
              </w:rPr>
            </w:pPr>
            <w:r w:rsidRPr="00614E66">
              <w:rPr>
                <w:rFonts w:ascii="Times New Roman" w:hAnsi="Times New Roman" w:cs="Times New Roman"/>
              </w:rPr>
              <w:t>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70528BD" w14:textId="77777777">
            <w:pPr>
              <w:rPr>
                <w:rFonts w:ascii="Times New Roman" w:hAnsi="Times New Roman" w:cs="Times New Roman"/>
              </w:rPr>
            </w:pPr>
            <w:r w:rsidRPr="00614E66">
              <w:rPr>
                <w:rFonts w:ascii="Times New Roman" w:hAnsi="Times New Roman" w:cs="Times New Roman"/>
              </w:rPr>
              <w:t>—</w:t>
            </w:r>
          </w:p>
        </w:tc>
      </w:tr>
      <w:tr w14:paraId="4DACA3F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ED5684F" w14:textId="77777777">
            <w:pPr>
              <w:rPr>
                <w:rFonts w:ascii="Times New Roman" w:hAnsi="Times New Roman" w:cs="Times New Roman"/>
              </w:rPr>
            </w:pPr>
            <w:r w:rsidRPr="00614E66">
              <w:rPr>
                <w:rFonts w:ascii="Times New Roman" w:hAnsi="Times New Roman" w:cs="Times New Roman"/>
              </w:rPr>
              <w:t>Tetryl (2,4,6-Trinitrophenylmethylnitramine)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C0F88E0" w14:textId="77777777">
            <w:pPr>
              <w:rPr>
                <w:rFonts w:ascii="Times New Roman" w:hAnsi="Times New Roman" w:cs="Times New Roman"/>
              </w:rPr>
            </w:pPr>
            <w:r w:rsidRPr="00614E66">
              <w:rPr>
                <w:rFonts w:ascii="Times New Roman" w:hAnsi="Times New Roman" w:cs="Times New Roman"/>
              </w:rPr>
              <w:t>479-45-8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B02BB9D"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2E43F63"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960B280" w14:textId="77777777">
            <w:pPr>
              <w:rPr>
                <w:rFonts w:ascii="Times New Roman" w:hAnsi="Times New Roman" w:cs="Times New Roman"/>
              </w:rPr>
            </w:pPr>
            <w:r w:rsidRPr="00614E66">
              <w:rPr>
                <w:rFonts w:ascii="Times New Roman" w:hAnsi="Times New Roman" w:cs="Times New Roman"/>
              </w:rPr>
              <w:t>X</w:t>
            </w:r>
          </w:p>
        </w:tc>
      </w:tr>
      <w:tr w14:paraId="4186554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31A9E1B" w14:textId="77777777">
            <w:pPr>
              <w:rPr>
                <w:rFonts w:ascii="Times New Roman" w:hAnsi="Times New Roman" w:cs="Times New Roman"/>
              </w:rPr>
            </w:pPr>
            <w:r w:rsidRPr="00614E66">
              <w:rPr>
                <w:rFonts w:ascii="Times New Roman" w:hAnsi="Times New Roman" w:cs="Times New Roman"/>
              </w:rPr>
              <w:t>Thallium, soluble compounds (as Tl)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F30632C" w14:textId="77777777">
            <w:pPr>
              <w:rPr>
                <w:rFonts w:ascii="Times New Roman" w:hAnsi="Times New Roman" w:cs="Times New Roman"/>
              </w:rPr>
            </w:pPr>
            <w:r w:rsidRPr="00614E66">
              <w:rPr>
                <w:rFonts w:ascii="Times New Roman" w:hAnsi="Times New Roman" w:cs="Times New Roman"/>
              </w:rPr>
              <w:t>7440-28-0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E598871"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BD441C0" w14:textId="77777777">
            <w:pPr>
              <w:rPr>
                <w:rFonts w:ascii="Times New Roman" w:hAnsi="Times New Roman" w:cs="Times New Roman"/>
              </w:rPr>
            </w:pPr>
            <w:r w:rsidRPr="00614E66">
              <w:rPr>
                <w:rFonts w:ascii="Times New Roman" w:hAnsi="Times New Roman" w:cs="Times New Roman"/>
              </w:rPr>
              <w:t>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8EB2F68" w14:textId="77777777">
            <w:pPr>
              <w:rPr>
                <w:rFonts w:ascii="Times New Roman" w:hAnsi="Times New Roman" w:cs="Times New Roman"/>
              </w:rPr>
            </w:pPr>
            <w:r w:rsidRPr="00614E66">
              <w:rPr>
                <w:rFonts w:ascii="Times New Roman" w:hAnsi="Times New Roman" w:cs="Times New Roman"/>
              </w:rPr>
              <w:t>X</w:t>
            </w:r>
          </w:p>
        </w:tc>
      </w:tr>
      <w:tr w14:paraId="0CA7DC5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982CDAD" w14:textId="77777777">
            <w:pPr>
              <w:rPr>
                <w:rFonts w:ascii="Times New Roman" w:hAnsi="Times New Roman" w:cs="Times New Roman"/>
              </w:rPr>
            </w:pPr>
            <w:r w:rsidRPr="00614E66">
              <w:rPr>
                <w:rFonts w:ascii="Times New Roman" w:hAnsi="Times New Roman" w:cs="Times New Roman"/>
              </w:rPr>
              <w:t>4,4′-Thiobis (6-tert, Butyl-m-cresol)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A193EDE" w14:textId="77777777">
            <w:pPr>
              <w:rPr>
                <w:rFonts w:ascii="Times New Roman" w:hAnsi="Times New Roman" w:cs="Times New Roman"/>
              </w:rPr>
            </w:pPr>
            <w:r w:rsidRPr="00614E66">
              <w:rPr>
                <w:rFonts w:ascii="Times New Roman" w:hAnsi="Times New Roman" w:cs="Times New Roman"/>
              </w:rPr>
              <w:t>96-69-5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58D7609"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EF5F144"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C3587CE" w14:textId="77777777">
            <w:pPr>
              <w:rPr>
                <w:rFonts w:ascii="Times New Roman" w:hAnsi="Times New Roman" w:cs="Times New Roman"/>
              </w:rPr>
            </w:pPr>
          </w:p>
        </w:tc>
      </w:tr>
      <w:tr w14:paraId="69BDA70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1EBC4AF9"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894FEBC"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6FD48B0"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DDA7255"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0612462" w14:textId="77777777">
            <w:pPr>
              <w:rPr>
                <w:rFonts w:ascii="Times New Roman" w:hAnsi="Times New Roman" w:cs="Times New Roman"/>
              </w:rPr>
            </w:pPr>
            <w:r w:rsidRPr="00614E66">
              <w:rPr>
                <w:rFonts w:ascii="Times New Roman" w:hAnsi="Times New Roman" w:cs="Times New Roman"/>
              </w:rPr>
              <w:t>—</w:t>
            </w:r>
          </w:p>
        </w:tc>
      </w:tr>
      <w:tr w14:paraId="71584C0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2BBDB92C"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875899A"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02CB0C3"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D85FE30"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87526A4" w14:textId="77777777">
            <w:pPr>
              <w:rPr>
                <w:rFonts w:ascii="Times New Roman" w:hAnsi="Times New Roman" w:cs="Times New Roman"/>
              </w:rPr>
            </w:pPr>
            <w:r w:rsidRPr="00614E66">
              <w:rPr>
                <w:rFonts w:ascii="Times New Roman" w:hAnsi="Times New Roman" w:cs="Times New Roman"/>
              </w:rPr>
              <w:t>—</w:t>
            </w:r>
          </w:p>
        </w:tc>
      </w:tr>
      <w:tr w14:paraId="4C4D67F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36A6CD5" w14:textId="77777777">
            <w:pPr>
              <w:rPr>
                <w:rFonts w:ascii="Times New Roman" w:hAnsi="Times New Roman" w:cs="Times New Roman"/>
              </w:rPr>
            </w:pPr>
            <w:r w:rsidRPr="00614E66">
              <w:rPr>
                <w:rFonts w:ascii="Times New Roman" w:hAnsi="Times New Roman" w:cs="Times New Roman"/>
              </w:rPr>
              <w:t>Thiram</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4DE069E" w14:textId="77777777">
            <w:pPr>
              <w:rPr>
                <w:rFonts w:ascii="Times New Roman" w:hAnsi="Times New Roman" w:cs="Times New Roman"/>
              </w:rPr>
            </w:pPr>
            <w:r w:rsidRPr="00614E66">
              <w:rPr>
                <w:rFonts w:ascii="Times New Roman" w:hAnsi="Times New Roman" w:cs="Times New Roman"/>
              </w:rPr>
              <w:t>137-26-8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4B089B4"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39FA1F9"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E15904A" w14:textId="77777777">
            <w:pPr>
              <w:rPr>
                <w:rFonts w:ascii="Times New Roman" w:hAnsi="Times New Roman" w:cs="Times New Roman"/>
              </w:rPr>
            </w:pPr>
            <w:r w:rsidRPr="00614E66">
              <w:rPr>
                <w:rFonts w:ascii="Times New Roman" w:hAnsi="Times New Roman" w:cs="Times New Roman"/>
              </w:rPr>
              <w:t>—</w:t>
            </w:r>
          </w:p>
        </w:tc>
      </w:tr>
      <w:tr w14:paraId="26F13E2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09B0730" w14:textId="77777777">
            <w:pPr>
              <w:rPr>
                <w:rFonts w:ascii="Times New Roman" w:hAnsi="Times New Roman" w:cs="Times New Roman"/>
              </w:rPr>
            </w:pPr>
            <w:r w:rsidRPr="00614E66">
              <w:rPr>
                <w:rFonts w:ascii="Times New Roman" w:hAnsi="Times New Roman" w:cs="Times New Roman"/>
              </w:rPr>
              <w:t>Tin, inorganic compounds (except oxides) (as Sn)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66F91B4" w14:textId="77777777">
            <w:pPr>
              <w:rPr>
                <w:rFonts w:ascii="Times New Roman" w:hAnsi="Times New Roman" w:cs="Times New Roman"/>
              </w:rPr>
            </w:pPr>
            <w:r w:rsidRPr="00614E66">
              <w:rPr>
                <w:rFonts w:ascii="Times New Roman" w:hAnsi="Times New Roman" w:cs="Times New Roman"/>
              </w:rPr>
              <w:t>7440-31-5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1359B5A"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095BA4A" w14:textId="77777777">
            <w:pPr>
              <w:rPr>
                <w:rFonts w:ascii="Times New Roman" w:hAnsi="Times New Roman" w:cs="Times New Roman"/>
              </w:rPr>
            </w:pPr>
            <w:r w:rsidRPr="00614E66">
              <w:rPr>
                <w:rFonts w:ascii="Times New Roman" w:hAnsi="Times New Roman" w:cs="Times New Roman"/>
              </w:rPr>
              <w:t>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B18869E" w14:textId="77777777">
            <w:pPr>
              <w:rPr>
                <w:rFonts w:ascii="Times New Roman" w:hAnsi="Times New Roman" w:cs="Times New Roman"/>
              </w:rPr>
            </w:pPr>
            <w:r w:rsidRPr="00614E66">
              <w:rPr>
                <w:rFonts w:ascii="Times New Roman" w:hAnsi="Times New Roman" w:cs="Times New Roman"/>
              </w:rPr>
              <w:t>—</w:t>
            </w:r>
          </w:p>
        </w:tc>
      </w:tr>
      <w:tr w14:paraId="00C5A36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FEA4798" w14:textId="77777777">
            <w:pPr>
              <w:rPr>
                <w:rFonts w:ascii="Times New Roman" w:hAnsi="Times New Roman" w:cs="Times New Roman"/>
              </w:rPr>
            </w:pPr>
            <w:r w:rsidRPr="00614E66">
              <w:rPr>
                <w:rFonts w:ascii="Times New Roman" w:hAnsi="Times New Roman" w:cs="Times New Roman"/>
              </w:rPr>
              <w:t>Tin, organic compounds (as Sn)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9C95B80" w14:textId="77777777">
            <w:pPr>
              <w:rPr>
                <w:rFonts w:ascii="Times New Roman" w:hAnsi="Times New Roman" w:cs="Times New Roman"/>
              </w:rPr>
            </w:pPr>
            <w:r w:rsidRPr="00614E66">
              <w:rPr>
                <w:rFonts w:ascii="Times New Roman" w:hAnsi="Times New Roman" w:cs="Times New Roman"/>
              </w:rPr>
              <w:t>7440-31-5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CC809B4"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1290DD1" w14:textId="77777777">
            <w:pPr>
              <w:rPr>
                <w:rFonts w:ascii="Times New Roman" w:hAnsi="Times New Roman" w:cs="Times New Roman"/>
              </w:rPr>
            </w:pPr>
            <w:r w:rsidRPr="00614E66">
              <w:rPr>
                <w:rFonts w:ascii="Times New Roman" w:hAnsi="Times New Roman" w:cs="Times New Roman"/>
              </w:rPr>
              <w:t>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F03D314" w14:textId="77777777">
            <w:pPr>
              <w:rPr>
                <w:rFonts w:ascii="Times New Roman" w:hAnsi="Times New Roman" w:cs="Times New Roman"/>
              </w:rPr>
            </w:pPr>
            <w:r w:rsidRPr="00614E66">
              <w:rPr>
                <w:rFonts w:ascii="Times New Roman" w:hAnsi="Times New Roman" w:cs="Times New Roman"/>
              </w:rPr>
              <w:t>—</w:t>
            </w:r>
          </w:p>
        </w:tc>
      </w:tr>
      <w:tr w14:paraId="45D2585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91A40B8" w14:textId="77777777">
            <w:pPr>
              <w:rPr>
                <w:rFonts w:ascii="Times New Roman" w:hAnsi="Times New Roman" w:cs="Times New Roman"/>
              </w:rPr>
            </w:pPr>
            <w:r w:rsidRPr="00614E66">
              <w:rPr>
                <w:rFonts w:ascii="Times New Roman" w:hAnsi="Times New Roman" w:cs="Times New Roman"/>
              </w:rPr>
              <w:t>Tin oxide (as Sn)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F31A351" w14:textId="77777777">
            <w:pPr>
              <w:rPr>
                <w:rFonts w:ascii="Times New Roman" w:hAnsi="Times New Roman" w:cs="Times New Roman"/>
              </w:rPr>
            </w:pPr>
            <w:r w:rsidRPr="00614E66">
              <w:rPr>
                <w:rFonts w:ascii="Times New Roman" w:hAnsi="Times New Roman" w:cs="Times New Roman"/>
              </w:rPr>
              <w:t>21651-19-4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E5342E0"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B396D29"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51D7305" w14:textId="77777777">
            <w:pPr>
              <w:rPr>
                <w:rFonts w:ascii="Times New Roman" w:hAnsi="Times New Roman" w:cs="Times New Roman"/>
              </w:rPr>
            </w:pPr>
            <w:r w:rsidRPr="00614E66">
              <w:rPr>
                <w:rFonts w:ascii="Times New Roman" w:hAnsi="Times New Roman" w:cs="Times New Roman"/>
              </w:rPr>
              <w:t>—</w:t>
            </w:r>
          </w:p>
        </w:tc>
      </w:tr>
      <w:tr w14:paraId="252FA78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3193CD0F"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E2E8EE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B2D9860"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F3B6DE6"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5F3CDEB" w14:textId="77777777">
            <w:pPr>
              <w:rPr>
                <w:rFonts w:ascii="Times New Roman" w:hAnsi="Times New Roman" w:cs="Times New Roman"/>
              </w:rPr>
            </w:pPr>
            <w:r w:rsidRPr="00614E66">
              <w:rPr>
                <w:rFonts w:ascii="Times New Roman" w:hAnsi="Times New Roman" w:cs="Times New Roman"/>
              </w:rPr>
              <w:t>—</w:t>
            </w:r>
          </w:p>
        </w:tc>
      </w:tr>
      <w:tr w14:paraId="514F69B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3039F8E0"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B0D6A43"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CB271B9"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4C17078"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C047026" w14:textId="77777777">
            <w:pPr>
              <w:rPr>
                <w:rFonts w:ascii="Times New Roman" w:hAnsi="Times New Roman" w:cs="Times New Roman"/>
              </w:rPr>
            </w:pPr>
            <w:r w:rsidRPr="00614E66">
              <w:rPr>
                <w:rFonts w:ascii="Times New Roman" w:hAnsi="Times New Roman" w:cs="Times New Roman"/>
              </w:rPr>
              <w:t>—</w:t>
            </w:r>
          </w:p>
        </w:tc>
      </w:tr>
      <w:tr w14:paraId="3BFDBC1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E97CB3A" w14:textId="77777777">
            <w:pPr>
              <w:rPr>
                <w:rFonts w:ascii="Times New Roman" w:hAnsi="Times New Roman" w:cs="Times New Roman"/>
              </w:rPr>
            </w:pPr>
            <w:r w:rsidRPr="00614E66">
              <w:rPr>
                <w:rFonts w:ascii="Times New Roman" w:hAnsi="Times New Roman" w:cs="Times New Roman"/>
              </w:rPr>
              <w:t>Titanium dioxide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05C54EC" w14:textId="77777777">
            <w:pPr>
              <w:rPr>
                <w:rFonts w:ascii="Times New Roman" w:hAnsi="Times New Roman" w:cs="Times New Roman"/>
              </w:rPr>
            </w:pPr>
            <w:r w:rsidRPr="00614E66">
              <w:rPr>
                <w:rFonts w:ascii="Times New Roman" w:hAnsi="Times New Roman" w:cs="Times New Roman"/>
              </w:rPr>
              <w:t>13463-67-7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132CE7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527277D"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A2296BE" w14:textId="77777777">
            <w:pPr>
              <w:rPr>
                <w:rFonts w:ascii="Times New Roman" w:hAnsi="Times New Roman" w:cs="Times New Roman"/>
              </w:rPr>
            </w:pPr>
          </w:p>
        </w:tc>
      </w:tr>
      <w:tr w14:paraId="66BC686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1024D3D9"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FDFEAC5"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C3E7795"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37E7E40"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6BE1F1D" w14:textId="77777777">
            <w:pPr>
              <w:rPr>
                <w:rFonts w:ascii="Times New Roman" w:hAnsi="Times New Roman" w:cs="Times New Roman"/>
              </w:rPr>
            </w:pPr>
            <w:r w:rsidRPr="00614E66">
              <w:rPr>
                <w:rFonts w:ascii="Times New Roman" w:hAnsi="Times New Roman" w:cs="Times New Roman"/>
              </w:rPr>
              <w:t>—</w:t>
            </w:r>
          </w:p>
        </w:tc>
      </w:tr>
      <w:tr w14:paraId="2172A3E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4FE6BEB" w14:textId="77777777">
            <w:pPr>
              <w:rPr>
                <w:rFonts w:ascii="Times New Roman" w:hAnsi="Times New Roman" w:cs="Times New Roman"/>
              </w:rPr>
            </w:pPr>
            <w:r w:rsidRPr="00614E66">
              <w:rPr>
                <w:rFonts w:ascii="Times New Roman" w:hAnsi="Times New Roman" w:cs="Times New Roman"/>
              </w:rPr>
              <w:t>Toluene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F7F062B" w14:textId="77777777">
            <w:pPr>
              <w:rPr>
                <w:rFonts w:ascii="Times New Roman" w:hAnsi="Times New Roman" w:cs="Times New Roman"/>
              </w:rPr>
            </w:pPr>
            <w:r w:rsidRPr="00614E66">
              <w:rPr>
                <w:rFonts w:ascii="Times New Roman" w:hAnsi="Times New Roman" w:cs="Times New Roman"/>
              </w:rPr>
              <w:t>108-88-3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71C5366" w14:textId="77777777">
            <w:pPr>
              <w:rPr>
                <w:rFonts w:ascii="Times New Roman" w:hAnsi="Times New Roman" w:cs="Times New Roman"/>
              </w:rPr>
            </w:pPr>
            <w:r w:rsidRPr="00614E66">
              <w:rPr>
                <w:rFonts w:ascii="Times New Roman" w:hAnsi="Times New Roman" w:cs="Times New Roman"/>
              </w:rPr>
              <w:t>200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4B8373D" w14:textId="77777777">
            <w:pPr>
              <w:rPr>
                <w:rFonts w:ascii="Times New Roman" w:hAnsi="Times New Roman" w:cs="Times New Roman"/>
              </w:rPr>
            </w:pPr>
            <w:r w:rsidRPr="00614E66">
              <w:rPr>
                <w:rFonts w:ascii="Times New Roman" w:hAnsi="Times New Roman" w:cs="Times New Roman"/>
              </w:rPr>
              <w:t>750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A2BE811" w14:textId="77777777">
            <w:pPr>
              <w:rPr>
                <w:rFonts w:ascii="Times New Roman" w:hAnsi="Times New Roman" w:cs="Times New Roman"/>
              </w:rPr>
            </w:pPr>
            <w:r w:rsidRPr="00614E66">
              <w:rPr>
                <w:rFonts w:ascii="Times New Roman" w:hAnsi="Times New Roman" w:cs="Times New Roman"/>
              </w:rPr>
              <w:t>100</w:t>
            </w:r>
          </w:p>
        </w:tc>
      </w:tr>
      <w:tr w14:paraId="4D8BF1C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6069295" w14:textId="77777777">
            <w:pPr>
              <w:rPr>
                <w:rFonts w:ascii="Times New Roman" w:hAnsi="Times New Roman" w:cs="Times New Roman"/>
              </w:rPr>
            </w:pPr>
            <w:r w:rsidRPr="00614E66">
              <w:rPr>
                <w:rFonts w:ascii="Times New Roman" w:hAnsi="Times New Roman" w:cs="Times New Roman"/>
              </w:rPr>
              <w:t>Toluene-2,4-diisocyanate (TDI)</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5324AC7" w14:textId="77777777">
            <w:pPr>
              <w:rPr>
                <w:rFonts w:ascii="Times New Roman" w:hAnsi="Times New Roman" w:cs="Times New Roman"/>
              </w:rPr>
            </w:pPr>
            <w:r w:rsidRPr="00614E66">
              <w:rPr>
                <w:rFonts w:ascii="Times New Roman" w:hAnsi="Times New Roman" w:cs="Times New Roman"/>
              </w:rPr>
              <w:t>584-84-9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56B764D" w14:textId="77777777">
            <w:pPr>
              <w:rPr>
                <w:rFonts w:ascii="Times New Roman" w:hAnsi="Times New Roman" w:cs="Times New Roman"/>
              </w:rPr>
            </w:pPr>
            <w:r w:rsidRPr="00614E66">
              <w:rPr>
                <w:rFonts w:ascii="Times New Roman" w:hAnsi="Times New Roman" w:cs="Times New Roman"/>
              </w:rPr>
              <w:t>(C)0.02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6A66926" w14:textId="77777777">
            <w:pPr>
              <w:rPr>
                <w:rFonts w:ascii="Times New Roman" w:hAnsi="Times New Roman" w:cs="Times New Roman"/>
              </w:rPr>
            </w:pPr>
            <w:r w:rsidRPr="00614E66">
              <w:rPr>
                <w:rFonts w:ascii="Times New Roman" w:hAnsi="Times New Roman" w:cs="Times New Roman"/>
              </w:rPr>
              <w:t>(C)0.14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91CB657" w14:textId="77777777">
            <w:pPr>
              <w:rPr>
                <w:rFonts w:ascii="Times New Roman" w:hAnsi="Times New Roman" w:cs="Times New Roman"/>
              </w:rPr>
            </w:pPr>
            <w:r w:rsidRPr="00614E66">
              <w:rPr>
                <w:rFonts w:ascii="Times New Roman" w:hAnsi="Times New Roman" w:cs="Times New Roman"/>
              </w:rPr>
              <w:t>—</w:t>
            </w:r>
          </w:p>
        </w:tc>
      </w:tr>
      <w:tr w14:paraId="1BF4EC2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CC77F1E" w14:textId="77777777">
            <w:pPr>
              <w:rPr>
                <w:rFonts w:ascii="Times New Roman" w:hAnsi="Times New Roman" w:cs="Times New Roman"/>
              </w:rPr>
            </w:pPr>
            <w:r w:rsidRPr="00614E66">
              <w:rPr>
                <w:rFonts w:ascii="Times New Roman" w:hAnsi="Times New Roman" w:cs="Times New Roman"/>
              </w:rPr>
              <w:t>o-Toluidine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C64663B" w14:textId="77777777">
            <w:pPr>
              <w:rPr>
                <w:rFonts w:ascii="Times New Roman" w:hAnsi="Times New Roman" w:cs="Times New Roman"/>
              </w:rPr>
            </w:pPr>
            <w:r w:rsidRPr="00614E66">
              <w:rPr>
                <w:rFonts w:ascii="Times New Roman" w:hAnsi="Times New Roman" w:cs="Times New Roman"/>
              </w:rPr>
              <w:t>95-53-4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2B2D874"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22686A5" w14:textId="77777777">
            <w:pPr>
              <w:rPr>
                <w:rFonts w:ascii="Times New Roman" w:hAnsi="Times New Roman" w:cs="Times New Roman"/>
              </w:rPr>
            </w:pPr>
            <w:r w:rsidRPr="00614E66">
              <w:rPr>
                <w:rFonts w:ascii="Times New Roman" w:hAnsi="Times New Roman" w:cs="Times New Roman"/>
              </w:rPr>
              <w:t>22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B086419" w14:textId="77777777">
            <w:pPr>
              <w:rPr>
                <w:rFonts w:ascii="Times New Roman" w:hAnsi="Times New Roman" w:cs="Times New Roman"/>
              </w:rPr>
            </w:pPr>
            <w:r w:rsidRPr="00614E66">
              <w:rPr>
                <w:rFonts w:ascii="Times New Roman" w:hAnsi="Times New Roman" w:cs="Times New Roman"/>
              </w:rPr>
              <w:t>X</w:t>
            </w:r>
          </w:p>
        </w:tc>
      </w:tr>
      <w:tr w14:paraId="3F0D49B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E152CB4" w14:textId="77777777">
            <w:pPr>
              <w:rPr>
                <w:rFonts w:ascii="Times New Roman" w:hAnsi="Times New Roman" w:cs="Times New Roman"/>
              </w:rPr>
            </w:pPr>
            <w:r w:rsidRPr="00614E66">
              <w:rPr>
                <w:rFonts w:ascii="Times New Roman" w:hAnsi="Times New Roman" w:cs="Times New Roman"/>
              </w:rPr>
              <w:t>Toxaphene; see Chlorinated camphene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D60AB44"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0971A2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FD445AD"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D81FE80" w14:textId="77777777">
            <w:pPr>
              <w:rPr>
                <w:rFonts w:ascii="Times New Roman" w:hAnsi="Times New Roman" w:cs="Times New Roman"/>
              </w:rPr>
            </w:pPr>
          </w:p>
        </w:tc>
      </w:tr>
      <w:tr w14:paraId="5F3F257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BD0F94B" w14:textId="77777777">
            <w:pPr>
              <w:rPr>
                <w:rFonts w:ascii="Times New Roman" w:hAnsi="Times New Roman" w:cs="Times New Roman"/>
              </w:rPr>
            </w:pPr>
            <w:r w:rsidRPr="00614E66">
              <w:rPr>
                <w:rFonts w:ascii="Times New Roman" w:hAnsi="Times New Roman" w:cs="Times New Roman"/>
              </w:rPr>
              <w:t>Tremolite; see Silicates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AF8A4F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FDD4ECD"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824FBB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DD9953D" w14:textId="77777777">
            <w:pPr>
              <w:rPr>
                <w:rFonts w:ascii="Times New Roman" w:hAnsi="Times New Roman" w:cs="Times New Roman"/>
              </w:rPr>
            </w:pPr>
          </w:p>
        </w:tc>
      </w:tr>
      <w:tr w14:paraId="36259C8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48C498E" w14:textId="77777777">
            <w:pPr>
              <w:rPr>
                <w:rFonts w:ascii="Times New Roman" w:hAnsi="Times New Roman" w:cs="Times New Roman"/>
              </w:rPr>
            </w:pPr>
            <w:r w:rsidRPr="00614E66">
              <w:rPr>
                <w:rFonts w:ascii="Times New Roman" w:hAnsi="Times New Roman" w:cs="Times New Roman"/>
              </w:rPr>
              <w:t>Tributyl phosphate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4EE7678" w14:textId="77777777">
            <w:pPr>
              <w:rPr>
                <w:rFonts w:ascii="Times New Roman" w:hAnsi="Times New Roman" w:cs="Times New Roman"/>
              </w:rPr>
            </w:pPr>
            <w:r w:rsidRPr="00614E66">
              <w:rPr>
                <w:rFonts w:ascii="Times New Roman" w:hAnsi="Times New Roman" w:cs="Times New Roman"/>
              </w:rPr>
              <w:t>126-73-8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B43C80A"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25DF76E"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9EA21F5" w14:textId="77777777">
            <w:pPr>
              <w:rPr>
                <w:rFonts w:ascii="Times New Roman" w:hAnsi="Times New Roman" w:cs="Times New Roman"/>
              </w:rPr>
            </w:pPr>
            <w:r w:rsidRPr="00614E66">
              <w:rPr>
                <w:rFonts w:ascii="Times New Roman" w:hAnsi="Times New Roman" w:cs="Times New Roman"/>
              </w:rPr>
              <w:t>—</w:t>
            </w:r>
          </w:p>
        </w:tc>
      </w:tr>
      <w:tr w14:paraId="05D880C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BF2CFCB" w14:textId="77777777">
            <w:pPr>
              <w:rPr>
                <w:rFonts w:ascii="Times New Roman" w:hAnsi="Times New Roman" w:cs="Times New Roman"/>
              </w:rPr>
            </w:pPr>
            <w:r w:rsidRPr="00614E66">
              <w:rPr>
                <w:rFonts w:ascii="Times New Roman" w:hAnsi="Times New Roman" w:cs="Times New Roman"/>
              </w:rPr>
              <w:t>1,1,1-Trichloroethane; see Methyl chloroform</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D1A760A"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B2F2890"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B33E85D"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1661FA3" w14:textId="77777777">
            <w:pPr>
              <w:rPr>
                <w:rFonts w:ascii="Times New Roman" w:hAnsi="Times New Roman" w:cs="Times New Roman"/>
              </w:rPr>
            </w:pPr>
          </w:p>
        </w:tc>
      </w:tr>
      <w:tr w14:paraId="715FB05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DD09CCB" w14:textId="77777777">
            <w:pPr>
              <w:rPr>
                <w:rFonts w:ascii="Times New Roman" w:hAnsi="Times New Roman" w:cs="Times New Roman"/>
              </w:rPr>
            </w:pPr>
            <w:r w:rsidRPr="00614E66">
              <w:rPr>
                <w:rFonts w:ascii="Times New Roman" w:hAnsi="Times New Roman" w:cs="Times New Roman"/>
              </w:rPr>
              <w:t>1,1,2-Trichloroethane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71BFD6D" w14:textId="77777777">
            <w:pPr>
              <w:rPr>
                <w:rFonts w:ascii="Times New Roman" w:hAnsi="Times New Roman" w:cs="Times New Roman"/>
              </w:rPr>
            </w:pPr>
            <w:r w:rsidRPr="00614E66">
              <w:rPr>
                <w:rFonts w:ascii="Times New Roman" w:hAnsi="Times New Roman" w:cs="Times New Roman"/>
              </w:rPr>
              <w:t>79-00-5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7D604BA" w14:textId="77777777">
            <w:pPr>
              <w:rPr>
                <w:rFonts w:ascii="Times New Roman" w:hAnsi="Times New Roman" w:cs="Times New Roman"/>
              </w:rPr>
            </w:pPr>
            <w:r w:rsidRPr="00614E66">
              <w:rPr>
                <w:rFonts w:ascii="Times New Roman" w:hAnsi="Times New Roman" w:cs="Times New Roman"/>
              </w:rPr>
              <w:t>10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880545F" w14:textId="77777777">
            <w:pPr>
              <w:rPr>
                <w:rFonts w:ascii="Times New Roman" w:hAnsi="Times New Roman" w:cs="Times New Roman"/>
              </w:rPr>
            </w:pPr>
            <w:r w:rsidRPr="00614E66">
              <w:rPr>
                <w:rFonts w:ascii="Times New Roman" w:hAnsi="Times New Roman" w:cs="Times New Roman"/>
              </w:rPr>
              <w:t>45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E31A3A5" w14:textId="77777777">
            <w:pPr>
              <w:rPr>
                <w:rFonts w:ascii="Times New Roman" w:hAnsi="Times New Roman" w:cs="Times New Roman"/>
              </w:rPr>
            </w:pPr>
            <w:r w:rsidRPr="00614E66">
              <w:rPr>
                <w:rFonts w:ascii="Times New Roman" w:hAnsi="Times New Roman" w:cs="Times New Roman"/>
              </w:rPr>
              <w:t>X</w:t>
            </w:r>
          </w:p>
        </w:tc>
      </w:tr>
      <w:tr w14:paraId="1F2886D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EFC79FA" w14:textId="77777777">
            <w:pPr>
              <w:rPr>
                <w:rFonts w:ascii="Times New Roman" w:hAnsi="Times New Roman" w:cs="Times New Roman"/>
              </w:rPr>
            </w:pPr>
            <w:r w:rsidRPr="00614E66">
              <w:rPr>
                <w:rFonts w:ascii="Times New Roman" w:hAnsi="Times New Roman" w:cs="Times New Roman"/>
              </w:rPr>
              <w:t>Trichloroethylene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6E06894" w14:textId="77777777">
            <w:pPr>
              <w:rPr>
                <w:rFonts w:ascii="Times New Roman" w:hAnsi="Times New Roman" w:cs="Times New Roman"/>
              </w:rPr>
            </w:pPr>
            <w:r w:rsidRPr="00614E66">
              <w:rPr>
                <w:rFonts w:ascii="Times New Roman" w:hAnsi="Times New Roman" w:cs="Times New Roman"/>
              </w:rPr>
              <w:t>79-01-6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A18B9E0" w14:textId="77777777">
            <w:pPr>
              <w:rPr>
                <w:rFonts w:ascii="Times New Roman" w:hAnsi="Times New Roman" w:cs="Times New Roman"/>
              </w:rPr>
            </w:pPr>
            <w:r w:rsidRPr="00614E66">
              <w:rPr>
                <w:rFonts w:ascii="Times New Roman" w:hAnsi="Times New Roman" w:cs="Times New Roman"/>
              </w:rPr>
              <w:t>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19FA47D" w14:textId="77777777">
            <w:pPr>
              <w:rPr>
                <w:rFonts w:ascii="Times New Roman" w:hAnsi="Times New Roman" w:cs="Times New Roman"/>
              </w:rPr>
            </w:pPr>
            <w:r w:rsidRPr="00614E66">
              <w:rPr>
                <w:rFonts w:ascii="Times New Roman" w:hAnsi="Times New Roman" w:cs="Times New Roman"/>
              </w:rPr>
              <w:t>535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4760847" w14:textId="77777777">
            <w:pPr>
              <w:rPr>
                <w:rFonts w:ascii="Times New Roman" w:hAnsi="Times New Roman" w:cs="Times New Roman"/>
              </w:rPr>
            </w:pPr>
            <w:r w:rsidRPr="00614E66">
              <w:rPr>
                <w:rFonts w:ascii="Times New Roman" w:hAnsi="Times New Roman" w:cs="Times New Roman"/>
              </w:rPr>
              <w:t>—</w:t>
            </w:r>
          </w:p>
        </w:tc>
      </w:tr>
      <w:tr w14:paraId="221EB03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0C93BB2" w14:textId="77777777">
            <w:pPr>
              <w:rPr>
                <w:rFonts w:ascii="Times New Roman" w:hAnsi="Times New Roman" w:cs="Times New Roman"/>
              </w:rPr>
            </w:pPr>
            <w:r w:rsidRPr="00614E66">
              <w:rPr>
                <w:rFonts w:ascii="Times New Roman" w:hAnsi="Times New Roman" w:cs="Times New Roman"/>
              </w:rPr>
              <w:t>Trichloromethane; see Chloroform</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303FCD8"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B07DAEF"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766F563"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3E0CCD4" w14:textId="77777777">
            <w:pPr>
              <w:rPr>
                <w:rFonts w:ascii="Times New Roman" w:hAnsi="Times New Roman" w:cs="Times New Roman"/>
              </w:rPr>
            </w:pPr>
          </w:p>
        </w:tc>
      </w:tr>
      <w:tr w14:paraId="4AEC81A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E5B0799" w14:textId="77777777">
            <w:pPr>
              <w:rPr>
                <w:rFonts w:ascii="Times New Roman" w:hAnsi="Times New Roman" w:cs="Times New Roman"/>
              </w:rPr>
            </w:pPr>
            <w:r w:rsidRPr="00614E66">
              <w:rPr>
                <w:rFonts w:ascii="Times New Roman" w:hAnsi="Times New Roman" w:cs="Times New Roman"/>
              </w:rPr>
              <w:t>Trichloronaphthalene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53F3559" w14:textId="77777777">
            <w:pPr>
              <w:rPr>
                <w:rFonts w:ascii="Times New Roman" w:hAnsi="Times New Roman" w:cs="Times New Roman"/>
              </w:rPr>
            </w:pPr>
            <w:r w:rsidRPr="00614E66">
              <w:rPr>
                <w:rFonts w:ascii="Times New Roman" w:hAnsi="Times New Roman" w:cs="Times New Roman"/>
              </w:rPr>
              <w:t>1321-65-9</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4EE7D15"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C418217"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828A91C" w14:textId="77777777">
            <w:pPr>
              <w:rPr>
                <w:rFonts w:ascii="Times New Roman" w:hAnsi="Times New Roman" w:cs="Times New Roman"/>
              </w:rPr>
            </w:pPr>
            <w:r w:rsidRPr="00614E66">
              <w:rPr>
                <w:rFonts w:ascii="Times New Roman" w:hAnsi="Times New Roman" w:cs="Times New Roman"/>
              </w:rPr>
              <w:t>X</w:t>
            </w:r>
          </w:p>
        </w:tc>
      </w:tr>
      <w:tr w14:paraId="37B066B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E367520" w14:textId="77777777">
            <w:pPr>
              <w:rPr>
                <w:rFonts w:ascii="Times New Roman" w:hAnsi="Times New Roman" w:cs="Times New Roman"/>
              </w:rPr>
            </w:pPr>
            <w:r w:rsidRPr="00614E66">
              <w:rPr>
                <w:rFonts w:ascii="Times New Roman" w:hAnsi="Times New Roman" w:cs="Times New Roman"/>
              </w:rPr>
              <w:t>1,2,3-Trichloropropane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A3832D4" w14:textId="77777777">
            <w:pPr>
              <w:rPr>
                <w:rFonts w:ascii="Times New Roman" w:hAnsi="Times New Roman" w:cs="Times New Roman"/>
              </w:rPr>
            </w:pPr>
            <w:r w:rsidRPr="00614E66">
              <w:rPr>
                <w:rFonts w:ascii="Times New Roman" w:hAnsi="Times New Roman" w:cs="Times New Roman"/>
              </w:rPr>
              <w:t>96-18-4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902BF91" w14:textId="77777777">
            <w:pPr>
              <w:rPr>
                <w:rFonts w:ascii="Times New Roman" w:hAnsi="Times New Roman" w:cs="Times New Roman"/>
              </w:rPr>
            </w:pPr>
            <w:r w:rsidRPr="00614E66">
              <w:rPr>
                <w:rFonts w:ascii="Times New Roman" w:hAnsi="Times New Roman" w:cs="Times New Roman"/>
              </w:rPr>
              <w:t>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97BDB45" w14:textId="77777777">
            <w:pPr>
              <w:rPr>
                <w:rFonts w:ascii="Times New Roman" w:hAnsi="Times New Roman" w:cs="Times New Roman"/>
              </w:rPr>
            </w:pPr>
            <w:r w:rsidRPr="00614E66">
              <w:rPr>
                <w:rFonts w:ascii="Times New Roman" w:hAnsi="Times New Roman" w:cs="Times New Roman"/>
              </w:rPr>
              <w:t>300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F97A562" w14:textId="77777777">
            <w:pPr>
              <w:rPr>
                <w:rFonts w:ascii="Times New Roman" w:hAnsi="Times New Roman" w:cs="Times New Roman"/>
              </w:rPr>
            </w:pPr>
            <w:r w:rsidRPr="00614E66">
              <w:rPr>
                <w:rFonts w:ascii="Times New Roman" w:hAnsi="Times New Roman" w:cs="Times New Roman"/>
              </w:rPr>
              <w:t>—</w:t>
            </w:r>
          </w:p>
        </w:tc>
      </w:tr>
      <w:tr w14:paraId="35EE64A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56214BD" w14:textId="77777777">
            <w:pPr>
              <w:rPr>
                <w:rFonts w:ascii="Times New Roman" w:hAnsi="Times New Roman" w:cs="Times New Roman"/>
              </w:rPr>
            </w:pPr>
            <w:r w:rsidRPr="00614E66">
              <w:rPr>
                <w:rFonts w:ascii="Times New Roman" w:hAnsi="Times New Roman" w:cs="Times New Roman"/>
              </w:rPr>
              <w:t>1,1,2-Trichloro-1,2,2-trifluoroethane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EC2535B" w14:textId="77777777">
            <w:pPr>
              <w:rPr>
                <w:rFonts w:ascii="Times New Roman" w:hAnsi="Times New Roman" w:cs="Times New Roman"/>
              </w:rPr>
            </w:pPr>
            <w:r w:rsidRPr="00614E66">
              <w:rPr>
                <w:rFonts w:ascii="Times New Roman" w:hAnsi="Times New Roman" w:cs="Times New Roman"/>
              </w:rPr>
              <w:t>76-13-1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004827B" w14:textId="77777777">
            <w:pPr>
              <w:rPr>
                <w:rFonts w:ascii="Times New Roman" w:hAnsi="Times New Roman" w:cs="Times New Roman"/>
              </w:rPr>
            </w:pPr>
            <w:r w:rsidRPr="00614E66">
              <w:rPr>
                <w:rFonts w:ascii="Times New Roman" w:hAnsi="Times New Roman" w:cs="Times New Roman"/>
              </w:rPr>
              <w:t>1000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80E79E7" w14:textId="77777777">
            <w:pPr>
              <w:rPr>
                <w:rFonts w:ascii="Times New Roman" w:hAnsi="Times New Roman" w:cs="Times New Roman"/>
              </w:rPr>
            </w:pPr>
            <w:r w:rsidRPr="00614E66">
              <w:rPr>
                <w:rFonts w:ascii="Times New Roman" w:hAnsi="Times New Roman" w:cs="Times New Roman"/>
              </w:rPr>
              <w:t>7600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E678F3A" w14:textId="77777777">
            <w:pPr>
              <w:rPr>
                <w:rFonts w:ascii="Times New Roman" w:hAnsi="Times New Roman" w:cs="Times New Roman"/>
              </w:rPr>
            </w:pPr>
            <w:r w:rsidRPr="00614E66">
              <w:rPr>
                <w:rFonts w:ascii="Times New Roman" w:hAnsi="Times New Roman" w:cs="Times New Roman"/>
              </w:rPr>
              <w:t>—</w:t>
            </w:r>
          </w:p>
        </w:tc>
      </w:tr>
      <w:tr w14:paraId="4626B00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59870E7" w14:textId="77777777">
            <w:pPr>
              <w:rPr>
                <w:rFonts w:ascii="Times New Roman" w:hAnsi="Times New Roman" w:cs="Times New Roman"/>
              </w:rPr>
            </w:pPr>
            <w:r w:rsidRPr="00614E66">
              <w:rPr>
                <w:rFonts w:ascii="Times New Roman" w:hAnsi="Times New Roman" w:cs="Times New Roman"/>
              </w:rPr>
              <w:t>Triethylamine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43008AA" w14:textId="77777777">
            <w:pPr>
              <w:rPr>
                <w:rFonts w:ascii="Times New Roman" w:hAnsi="Times New Roman" w:cs="Times New Roman"/>
              </w:rPr>
            </w:pPr>
            <w:r w:rsidRPr="00614E66">
              <w:rPr>
                <w:rFonts w:ascii="Times New Roman" w:hAnsi="Times New Roman" w:cs="Times New Roman"/>
              </w:rPr>
              <w:t>121-44-8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1C924D2" w14:textId="77777777">
            <w:pPr>
              <w:rPr>
                <w:rFonts w:ascii="Times New Roman" w:hAnsi="Times New Roman" w:cs="Times New Roman"/>
              </w:rPr>
            </w:pPr>
            <w:r w:rsidRPr="00614E66">
              <w:rPr>
                <w:rFonts w:ascii="Times New Roman" w:hAnsi="Times New Roman" w:cs="Times New Roman"/>
              </w:rPr>
              <w:t>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C965591" w14:textId="77777777">
            <w:pPr>
              <w:rPr>
                <w:rFonts w:ascii="Times New Roman" w:hAnsi="Times New Roman" w:cs="Times New Roman"/>
              </w:rPr>
            </w:pPr>
            <w:r w:rsidRPr="00614E66">
              <w:rPr>
                <w:rFonts w:ascii="Times New Roman" w:hAnsi="Times New Roman" w:cs="Times New Roman"/>
              </w:rPr>
              <w:t>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E5D8E3D" w14:textId="77777777">
            <w:pPr>
              <w:rPr>
                <w:rFonts w:ascii="Times New Roman" w:hAnsi="Times New Roman" w:cs="Times New Roman"/>
              </w:rPr>
            </w:pPr>
            <w:r w:rsidRPr="00614E66">
              <w:rPr>
                <w:rFonts w:ascii="Times New Roman" w:hAnsi="Times New Roman" w:cs="Times New Roman"/>
              </w:rPr>
              <w:t>—</w:t>
            </w:r>
          </w:p>
        </w:tc>
      </w:tr>
      <w:tr w14:paraId="6EB509C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53BA54E" w14:textId="77777777">
            <w:pPr>
              <w:rPr>
                <w:rFonts w:ascii="Times New Roman" w:hAnsi="Times New Roman" w:cs="Times New Roman"/>
              </w:rPr>
            </w:pPr>
            <w:r w:rsidRPr="00614E66">
              <w:rPr>
                <w:rFonts w:ascii="Times New Roman" w:hAnsi="Times New Roman" w:cs="Times New Roman"/>
              </w:rPr>
              <w:t>Trifluorobromomethane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C4173FB" w14:textId="77777777">
            <w:pPr>
              <w:rPr>
                <w:rFonts w:ascii="Times New Roman" w:hAnsi="Times New Roman" w:cs="Times New Roman"/>
              </w:rPr>
            </w:pPr>
            <w:r w:rsidRPr="00614E66">
              <w:rPr>
                <w:rFonts w:ascii="Times New Roman" w:hAnsi="Times New Roman" w:cs="Times New Roman"/>
              </w:rPr>
              <w:t>75-63-8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60B4B70" w14:textId="77777777">
            <w:pPr>
              <w:rPr>
                <w:rFonts w:ascii="Times New Roman" w:hAnsi="Times New Roman" w:cs="Times New Roman"/>
              </w:rPr>
            </w:pPr>
            <w:r w:rsidRPr="00614E66">
              <w:rPr>
                <w:rFonts w:ascii="Times New Roman" w:hAnsi="Times New Roman" w:cs="Times New Roman"/>
              </w:rPr>
              <w:t>1000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A59C6DB" w14:textId="77777777">
            <w:pPr>
              <w:rPr>
                <w:rFonts w:ascii="Times New Roman" w:hAnsi="Times New Roman" w:cs="Times New Roman"/>
              </w:rPr>
            </w:pPr>
            <w:r w:rsidRPr="00614E66">
              <w:rPr>
                <w:rFonts w:ascii="Times New Roman" w:hAnsi="Times New Roman" w:cs="Times New Roman"/>
              </w:rPr>
              <w:t>6100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12E77C2" w14:textId="77777777">
            <w:pPr>
              <w:rPr>
                <w:rFonts w:ascii="Times New Roman" w:hAnsi="Times New Roman" w:cs="Times New Roman"/>
              </w:rPr>
            </w:pPr>
            <w:r w:rsidRPr="00614E66">
              <w:rPr>
                <w:rFonts w:ascii="Times New Roman" w:hAnsi="Times New Roman" w:cs="Times New Roman"/>
              </w:rPr>
              <w:t>—</w:t>
            </w:r>
          </w:p>
        </w:tc>
      </w:tr>
      <w:tr w14:paraId="335C812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245930E" w14:textId="77777777">
            <w:pPr>
              <w:rPr>
                <w:rFonts w:ascii="Times New Roman" w:hAnsi="Times New Roman" w:cs="Times New Roman"/>
              </w:rPr>
            </w:pPr>
            <w:r w:rsidRPr="00614E66">
              <w:rPr>
                <w:rFonts w:ascii="Times New Roman" w:hAnsi="Times New Roman" w:cs="Times New Roman"/>
              </w:rPr>
              <w:t>Trimethyl benzene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2274B17" w14:textId="77777777">
            <w:pPr>
              <w:rPr>
                <w:rFonts w:ascii="Times New Roman" w:hAnsi="Times New Roman" w:cs="Times New Roman"/>
              </w:rPr>
            </w:pPr>
            <w:r w:rsidRPr="00614E66">
              <w:rPr>
                <w:rFonts w:ascii="Times New Roman" w:hAnsi="Times New Roman" w:cs="Times New Roman"/>
              </w:rPr>
              <w:t>25551-13-7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8788461" w14:textId="77777777">
            <w:pPr>
              <w:rPr>
                <w:rFonts w:ascii="Times New Roman" w:hAnsi="Times New Roman" w:cs="Times New Roman"/>
              </w:rPr>
            </w:pPr>
            <w:r w:rsidRPr="00614E66">
              <w:rPr>
                <w:rFonts w:ascii="Times New Roman" w:hAnsi="Times New Roman" w:cs="Times New Roman"/>
              </w:rPr>
              <w:t>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27B3A9B" w14:textId="77777777">
            <w:pPr>
              <w:rPr>
                <w:rFonts w:ascii="Times New Roman" w:hAnsi="Times New Roman" w:cs="Times New Roman"/>
              </w:rPr>
            </w:pPr>
            <w:r w:rsidRPr="00614E66">
              <w:rPr>
                <w:rFonts w:ascii="Times New Roman" w:hAnsi="Times New Roman" w:cs="Times New Roman"/>
              </w:rPr>
              <w:t>120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C841D15" w14:textId="77777777">
            <w:pPr>
              <w:rPr>
                <w:rFonts w:ascii="Times New Roman" w:hAnsi="Times New Roman" w:cs="Times New Roman"/>
              </w:rPr>
            </w:pPr>
            <w:r w:rsidRPr="00614E66">
              <w:rPr>
                <w:rFonts w:ascii="Times New Roman" w:hAnsi="Times New Roman" w:cs="Times New Roman"/>
              </w:rPr>
              <w:t>—</w:t>
            </w:r>
          </w:p>
        </w:tc>
      </w:tr>
      <w:tr w14:paraId="38B9E6C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ED281F0" w14:textId="77777777">
            <w:pPr>
              <w:rPr>
                <w:rFonts w:ascii="Times New Roman" w:hAnsi="Times New Roman" w:cs="Times New Roman"/>
              </w:rPr>
            </w:pPr>
            <w:r w:rsidRPr="00614E66">
              <w:rPr>
                <w:rFonts w:ascii="Times New Roman" w:hAnsi="Times New Roman" w:cs="Times New Roman"/>
              </w:rPr>
              <w:t>2,4,6-Trinitrophenyl; see Picric acid</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CCFC1C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94AF225"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B386E73"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EF2191A" w14:textId="77777777">
            <w:pPr>
              <w:rPr>
                <w:rFonts w:ascii="Times New Roman" w:hAnsi="Times New Roman" w:cs="Times New Roman"/>
              </w:rPr>
            </w:pPr>
          </w:p>
        </w:tc>
      </w:tr>
      <w:tr w14:paraId="6966798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ED7C63F" w14:textId="77777777">
            <w:pPr>
              <w:rPr>
                <w:rFonts w:ascii="Times New Roman" w:hAnsi="Times New Roman" w:cs="Times New Roman"/>
              </w:rPr>
            </w:pPr>
            <w:r w:rsidRPr="00614E66">
              <w:rPr>
                <w:rFonts w:ascii="Times New Roman" w:hAnsi="Times New Roman" w:cs="Times New Roman"/>
              </w:rPr>
              <w:t>2,4,6-Trinitrophenylmethylnitramine; see Tetryl</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6DD4A2F"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273CB1C"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F43C971"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693A67B" w14:textId="77777777">
            <w:pPr>
              <w:rPr>
                <w:rFonts w:ascii="Times New Roman" w:hAnsi="Times New Roman" w:cs="Times New Roman"/>
              </w:rPr>
            </w:pPr>
          </w:p>
        </w:tc>
      </w:tr>
      <w:tr w14:paraId="3C641F8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B50F667" w14:textId="77777777">
            <w:pPr>
              <w:rPr>
                <w:rFonts w:ascii="Times New Roman" w:hAnsi="Times New Roman" w:cs="Times New Roman"/>
              </w:rPr>
            </w:pPr>
            <w:r w:rsidRPr="00614E66">
              <w:rPr>
                <w:rFonts w:ascii="Times New Roman" w:hAnsi="Times New Roman" w:cs="Times New Roman"/>
              </w:rPr>
              <w:t>2,4,6-Trinitrotoluene (TNT)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C099667" w14:textId="77777777">
            <w:pPr>
              <w:rPr>
                <w:rFonts w:ascii="Times New Roman" w:hAnsi="Times New Roman" w:cs="Times New Roman"/>
              </w:rPr>
            </w:pPr>
            <w:r w:rsidRPr="00614E66">
              <w:rPr>
                <w:rFonts w:ascii="Times New Roman" w:hAnsi="Times New Roman" w:cs="Times New Roman"/>
              </w:rPr>
              <w:t>118-96-7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6DB9DBF"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23F884C"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A5C9245" w14:textId="77777777">
            <w:pPr>
              <w:rPr>
                <w:rFonts w:ascii="Times New Roman" w:hAnsi="Times New Roman" w:cs="Times New Roman"/>
              </w:rPr>
            </w:pPr>
            <w:r w:rsidRPr="00614E66">
              <w:rPr>
                <w:rFonts w:ascii="Times New Roman" w:hAnsi="Times New Roman" w:cs="Times New Roman"/>
              </w:rPr>
              <w:t>X</w:t>
            </w:r>
          </w:p>
        </w:tc>
      </w:tr>
      <w:tr w14:paraId="01248CB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81B7728" w14:textId="77777777">
            <w:pPr>
              <w:rPr>
                <w:rFonts w:ascii="Times New Roman" w:hAnsi="Times New Roman" w:cs="Times New Roman"/>
              </w:rPr>
            </w:pPr>
            <w:r w:rsidRPr="00614E66">
              <w:rPr>
                <w:rFonts w:ascii="Times New Roman" w:hAnsi="Times New Roman" w:cs="Times New Roman"/>
              </w:rPr>
              <w:t>Triorthocresyl</w:t>
            </w:r>
            <w:r w:rsidRPr="00614E66">
              <w:rPr>
                <w:rFonts w:ascii="Times New Roman" w:hAnsi="Times New Roman" w:cs="Times New Roman"/>
              </w:rPr>
              <w:t xml:space="preserve"> phosphate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0B71AF1" w14:textId="77777777">
            <w:pPr>
              <w:rPr>
                <w:rFonts w:ascii="Times New Roman" w:hAnsi="Times New Roman" w:cs="Times New Roman"/>
              </w:rPr>
            </w:pPr>
            <w:r w:rsidRPr="00614E66">
              <w:rPr>
                <w:rFonts w:ascii="Times New Roman" w:hAnsi="Times New Roman" w:cs="Times New Roman"/>
              </w:rPr>
              <w:t>78-30-8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B914820"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F88AC6C" w14:textId="77777777">
            <w:pPr>
              <w:rPr>
                <w:rFonts w:ascii="Times New Roman" w:hAnsi="Times New Roman" w:cs="Times New Roman"/>
              </w:rPr>
            </w:pPr>
            <w:r w:rsidRPr="00614E66">
              <w:rPr>
                <w:rFonts w:ascii="Times New Roman" w:hAnsi="Times New Roman" w:cs="Times New Roman"/>
              </w:rPr>
              <w:t>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94B8470" w14:textId="77777777">
            <w:pPr>
              <w:rPr>
                <w:rFonts w:ascii="Times New Roman" w:hAnsi="Times New Roman" w:cs="Times New Roman"/>
              </w:rPr>
            </w:pPr>
            <w:r w:rsidRPr="00614E66">
              <w:rPr>
                <w:rFonts w:ascii="Times New Roman" w:hAnsi="Times New Roman" w:cs="Times New Roman"/>
              </w:rPr>
              <w:t>—</w:t>
            </w:r>
          </w:p>
        </w:tc>
      </w:tr>
      <w:tr w14:paraId="4B20566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236FBA7" w14:textId="77777777">
            <w:pPr>
              <w:rPr>
                <w:rFonts w:ascii="Times New Roman" w:hAnsi="Times New Roman" w:cs="Times New Roman"/>
              </w:rPr>
            </w:pPr>
            <w:r w:rsidRPr="00614E66">
              <w:rPr>
                <w:rFonts w:ascii="Times New Roman" w:hAnsi="Times New Roman" w:cs="Times New Roman"/>
              </w:rPr>
              <w:t>Triphenyl phosphate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2613832" w14:textId="77777777">
            <w:pPr>
              <w:rPr>
                <w:rFonts w:ascii="Times New Roman" w:hAnsi="Times New Roman" w:cs="Times New Roman"/>
              </w:rPr>
            </w:pPr>
            <w:r w:rsidRPr="00614E66">
              <w:rPr>
                <w:rFonts w:ascii="Times New Roman" w:hAnsi="Times New Roman" w:cs="Times New Roman"/>
              </w:rPr>
              <w:t>115-86-6</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6B5A537"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18FFAA9" w14:textId="77777777">
            <w:pPr>
              <w:rPr>
                <w:rFonts w:ascii="Times New Roman" w:hAnsi="Times New Roman" w:cs="Times New Roman"/>
              </w:rPr>
            </w:pPr>
            <w:r w:rsidRPr="00614E66">
              <w:rPr>
                <w:rFonts w:ascii="Times New Roman" w:hAnsi="Times New Roman" w:cs="Times New Roman"/>
              </w:rPr>
              <w:t>3</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B8FEA68" w14:textId="77777777">
            <w:pPr>
              <w:rPr>
                <w:rFonts w:ascii="Times New Roman" w:hAnsi="Times New Roman" w:cs="Times New Roman"/>
              </w:rPr>
            </w:pPr>
            <w:r w:rsidRPr="00614E66">
              <w:rPr>
                <w:rFonts w:ascii="Times New Roman" w:hAnsi="Times New Roman" w:cs="Times New Roman"/>
              </w:rPr>
              <w:t>—</w:t>
            </w:r>
          </w:p>
        </w:tc>
      </w:tr>
      <w:tr w14:paraId="137DD8B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2A04161" w14:textId="77777777">
            <w:pPr>
              <w:rPr>
                <w:rFonts w:ascii="Times New Roman" w:hAnsi="Times New Roman" w:cs="Times New Roman"/>
              </w:rPr>
            </w:pPr>
            <w:r w:rsidRPr="00614E66">
              <w:rPr>
                <w:rFonts w:ascii="Times New Roman" w:hAnsi="Times New Roman" w:cs="Times New Roman"/>
              </w:rPr>
              <w:t>Tungsten (as W)</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8F8FF67" w14:textId="77777777">
            <w:pPr>
              <w:rPr>
                <w:rFonts w:ascii="Times New Roman" w:hAnsi="Times New Roman" w:cs="Times New Roman"/>
              </w:rPr>
            </w:pPr>
            <w:r w:rsidRPr="00614E66">
              <w:rPr>
                <w:rFonts w:ascii="Times New Roman" w:hAnsi="Times New Roman" w:cs="Times New Roman"/>
              </w:rPr>
              <w:t>7440-33-7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36AF21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8D6A791"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DE70A2B" w14:textId="77777777">
            <w:pPr>
              <w:rPr>
                <w:rFonts w:ascii="Times New Roman" w:hAnsi="Times New Roman" w:cs="Times New Roman"/>
              </w:rPr>
            </w:pPr>
          </w:p>
        </w:tc>
      </w:tr>
      <w:tr w14:paraId="1CE92DF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5DEF5D5C" w14:textId="77777777">
            <w:pPr>
              <w:rPr>
                <w:rFonts w:ascii="Times New Roman" w:hAnsi="Times New Roman" w:cs="Times New Roman"/>
              </w:rPr>
            </w:pPr>
            <w:r w:rsidRPr="00614E66">
              <w:rPr>
                <w:rFonts w:ascii="Times New Roman" w:hAnsi="Times New Roman" w:cs="Times New Roman"/>
              </w:rPr>
              <w:t>Insoluble compounds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2DD88CF"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7D646BD"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2649CD3"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8E10E29" w14:textId="77777777">
            <w:pPr>
              <w:rPr>
                <w:rFonts w:ascii="Times New Roman" w:hAnsi="Times New Roman" w:cs="Times New Roman"/>
              </w:rPr>
            </w:pPr>
            <w:r w:rsidRPr="00614E66">
              <w:rPr>
                <w:rFonts w:ascii="Times New Roman" w:hAnsi="Times New Roman" w:cs="Times New Roman"/>
              </w:rPr>
              <w:t>—</w:t>
            </w:r>
          </w:p>
        </w:tc>
      </w:tr>
      <w:tr w14:paraId="4E10DEC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38960D64" w14:textId="77777777">
            <w:pPr>
              <w:rPr>
                <w:rFonts w:ascii="Times New Roman" w:hAnsi="Times New Roman" w:cs="Times New Roman"/>
              </w:rPr>
            </w:pPr>
            <w:r w:rsidRPr="00614E66">
              <w:rPr>
                <w:rFonts w:ascii="Times New Roman" w:hAnsi="Times New Roman" w:cs="Times New Roman"/>
              </w:rPr>
              <w:t>Soluble compounds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F8C7DE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BC81409"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5B591C8"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1A690E0" w14:textId="77777777">
            <w:pPr>
              <w:rPr>
                <w:rFonts w:ascii="Times New Roman" w:hAnsi="Times New Roman" w:cs="Times New Roman"/>
              </w:rPr>
            </w:pPr>
            <w:r w:rsidRPr="00614E66">
              <w:rPr>
                <w:rFonts w:ascii="Times New Roman" w:hAnsi="Times New Roman" w:cs="Times New Roman"/>
              </w:rPr>
              <w:t>—</w:t>
            </w:r>
          </w:p>
        </w:tc>
      </w:tr>
      <w:tr w14:paraId="5AAB49B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8406138" w14:textId="77777777">
            <w:pPr>
              <w:rPr>
                <w:rFonts w:ascii="Times New Roman" w:hAnsi="Times New Roman" w:cs="Times New Roman"/>
              </w:rPr>
            </w:pPr>
            <w:r w:rsidRPr="00614E66">
              <w:rPr>
                <w:rFonts w:ascii="Times New Roman" w:hAnsi="Times New Roman" w:cs="Times New Roman"/>
              </w:rPr>
              <w:t>Turpentine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8DEA01F" w14:textId="77777777">
            <w:pPr>
              <w:rPr>
                <w:rFonts w:ascii="Times New Roman" w:hAnsi="Times New Roman" w:cs="Times New Roman"/>
              </w:rPr>
            </w:pPr>
            <w:r w:rsidRPr="00614E66">
              <w:rPr>
                <w:rFonts w:ascii="Times New Roman" w:hAnsi="Times New Roman" w:cs="Times New Roman"/>
              </w:rPr>
              <w:t>8006-64-2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FB1ABFC" w14:textId="77777777">
            <w:pPr>
              <w:rPr>
                <w:rFonts w:ascii="Times New Roman" w:hAnsi="Times New Roman" w:cs="Times New Roman"/>
              </w:rPr>
            </w:pPr>
            <w:r w:rsidRPr="00614E66">
              <w:rPr>
                <w:rFonts w:ascii="Times New Roman" w:hAnsi="Times New Roman" w:cs="Times New Roman"/>
              </w:rPr>
              <w:t>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E1FE3E0" w14:textId="77777777">
            <w:pPr>
              <w:rPr>
                <w:rFonts w:ascii="Times New Roman" w:hAnsi="Times New Roman" w:cs="Times New Roman"/>
              </w:rPr>
            </w:pPr>
            <w:r w:rsidRPr="00614E66">
              <w:rPr>
                <w:rFonts w:ascii="Times New Roman" w:hAnsi="Times New Roman" w:cs="Times New Roman"/>
              </w:rPr>
              <w:t>560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875CFA1" w14:textId="77777777">
            <w:pPr>
              <w:rPr>
                <w:rFonts w:ascii="Times New Roman" w:hAnsi="Times New Roman" w:cs="Times New Roman"/>
              </w:rPr>
            </w:pPr>
            <w:r w:rsidRPr="00614E66">
              <w:rPr>
                <w:rFonts w:ascii="Times New Roman" w:hAnsi="Times New Roman" w:cs="Times New Roman"/>
              </w:rPr>
              <w:t>—</w:t>
            </w:r>
          </w:p>
        </w:tc>
      </w:tr>
      <w:tr w14:paraId="6720563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8383052" w14:textId="77777777">
            <w:pPr>
              <w:rPr>
                <w:rFonts w:ascii="Times New Roman" w:hAnsi="Times New Roman" w:cs="Times New Roman"/>
              </w:rPr>
            </w:pPr>
            <w:r w:rsidRPr="00614E66">
              <w:rPr>
                <w:rFonts w:ascii="Times New Roman" w:hAnsi="Times New Roman" w:cs="Times New Roman"/>
              </w:rPr>
              <w:t>Uranium (as U)</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EA2AC22" w14:textId="77777777">
            <w:pPr>
              <w:rPr>
                <w:rFonts w:ascii="Times New Roman" w:hAnsi="Times New Roman" w:cs="Times New Roman"/>
              </w:rPr>
            </w:pPr>
            <w:r w:rsidRPr="00614E66">
              <w:rPr>
                <w:rFonts w:ascii="Times New Roman" w:hAnsi="Times New Roman" w:cs="Times New Roman"/>
              </w:rPr>
              <w:t>7440-61-1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1B24F05"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08E554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F6A2BD5" w14:textId="77777777">
            <w:pPr>
              <w:rPr>
                <w:rFonts w:ascii="Times New Roman" w:hAnsi="Times New Roman" w:cs="Times New Roman"/>
              </w:rPr>
            </w:pPr>
          </w:p>
        </w:tc>
      </w:tr>
      <w:tr w14:paraId="5859F4D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5E980233" w14:textId="77777777">
            <w:pPr>
              <w:rPr>
                <w:rFonts w:ascii="Times New Roman" w:hAnsi="Times New Roman" w:cs="Times New Roman"/>
              </w:rPr>
            </w:pPr>
            <w:r w:rsidRPr="00614E66">
              <w:rPr>
                <w:rFonts w:ascii="Times New Roman" w:hAnsi="Times New Roman" w:cs="Times New Roman"/>
              </w:rPr>
              <w:t>Soluble compounds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8993B4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9845AC6"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59B566A" w14:textId="77777777">
            <w:pPr>
              <w:rPr>
                <w:rFonts w:ascii="Times New Roman" w:hAnsi="Times New Roman" w:cs="Times New Roman"/>
              </w:rPr>
            </w:pPr>
            <w:r w:rsidRPr="00614E66">
              <w:rPr>
                <w:rFonts w:ascii="Times New Roman" w:hAnsi="Times New Roman" w:cs="Times New Roman"/>
              </w:rPr>
              <w:t>0.2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34EFD59" w14:textId="77777777">
            <w:pPr>
              <w:rPr>
                <w:rFonts w:ascii="Times New Roman" w:hAnsi="Times New Roman" w:cs="Times New Roman"/>
              </w:rPr>
            </w:pPr>
            <w:r w:rsidRPr="00614E66">
              <w:rPr>
                <w:rFonts w:ascii="Times New Roman" w:hAnsi="Times New Roman" w:cs="Times New Roman"/>
              </w:rPr>
              <w:t>—</w:t>
            </w:r>
          </w:p>
        </w:tc>
      </w:tr>
      <w:tr w14:paraId="64E5B38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0E125D62" w14:textId="77777777">
            <w:pPr>
              <w:rPr>
                <w:rFonts w:ascii="Times New Roman" w:hAnsi="Times New Roman" w:cs="Times New Roman"/>
              </w:rPr>
            </w:pPr>
            <w:r w:rsidRPr="00614E66">
              <w:rPr>
                <w:rFonts w:ascii="Times New Roman" w:hAnsi="Times New Roman" w:cs="Times New Roman"/>
              </w:rPr>
              <w:t>Insoluble compounds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1952F7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34A271F"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ECB89BB" w14:textId="77777777">
            <w:pPr>
              <w:rPr>
                <w:rFonts w:ascii="Times New Roman" w:hAnsi="Times New Roman" w:cs="Times New Roman"/>
              </w:rPr>
            </w:pPr>
            <w:r w:rsidRPr="00614E66">
              <w:rPr>
                <w:rFonts w:ascii="Times New Roman" w:hAnsi="Times New Roman" w:cs="Times New Roman"/>
              </w:rPr>
              <w:t>0.2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16FB0FC" w14:textId="77777777">
            <w:pPr>
              <w:rPr>
                <w:rFonts w:ascii="Times New Roman" w:hAnsi="Times New Roman" w:cs="Times New Roman"/>
              </w:rPr>
            </w:pPr>
            <w:r w:rsidRPr="00614E66">
              <w:rPr>
                <w:rFonts w:ascii="Times New Roman" w:hAnsi="Times New Roman" w:cs="Times New Roman"/>
              </w:rPr>
              <w:t>—</w:t>
            </w:r>
          </w:p>
        </w:tc>
      </w:tr>
      <w:tr w14:paraId="19CF558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B24FECF" w14:textId="77777777">
            <w:pPr>
              <w:rPr>
                <w:rFonts w:ascii="Times New Roman" w:hAnsi="Times New Roman" w:cs="Times New Roman"/>
              </w:rPr>
            </w:pPr>
            <w:r w:rsidRPr="00614E66">
              <w:rPr>
                <w:rFonts w:ascii="Times New Roman" w:hAnsi="Times New Roman" w:cs="Times New Roman"/>
              </w:rPr>
              <w:t>Vanadium</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55030F4" w14:textId="77777777">
            <w:pPr>
              <w:rPr>
                <w:rFonts w:ascii="Times New Roman" w:hAnsi="Times New Roman" w:cs="Times New Roman"/>
              </w:rPr>
            </w:pPr>
            <w:r w:rsidRPr="00614E66">
              <w:rPr>
                <w:rFonts w:ascii="Times New Roman" w:hAnsi="Times New Roman" w:cs="Times New Roman"/>
              </w:rPr>
              <w:t>1314-62-1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072CDBD"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F4BC858"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951950A" w14:textId="77777777">
            <w:pPr>
              <w:rPr>
                <w:rFonts w:ascii="Times New Roman" w:hAnsi="Times New Roman" w:cs="Times New Roman"/>
              </w:rPr>
            </w:pPr>
          </w:p>
        </w:tc>
      </w:tr>
      <w:tr w14:paraId="4A7F41E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42112563" w14:textId="77777777">
            <w:pPr>
              <w:rPr>
                <w:rFonts w:ascii="Times New Roman" w:hAnsi="Times New Roman" w:cs="Times New Roman"/>
              </w:rPr>
            </w:pPr>
            <w:r w:rsidRPr="00614E66">
              <w:rPr>
                <w:rFonts w:ascii="Times New Roman" w:hAnsi="Times New Roman" w:cs="Times New Roman"/>
              </w:rPr>
              <w:t>Respirable dust (as V</w:t>
            </w:r>
            <w:r w:rsidRPr="00614E66">
              <w:rPr>
                <w:rFonts w:ascii="Times New Roman" w:hAnsi="Times New Roman" w:cs="Times New Roman"/>
                <w:vertAlign w:val="subscript"/>
              </w:rPr>
              <w:t>2</w:t>
            </w:r>
            <w:r w:rsidRPr="00614E66">
              <w:rPr>
                <w:rFonts w:ascii="Times New Roman" w:hAnsi="Times New Roman" w:cs="Times New Roman"/>
              </w:rPr>
              <w:t> O</w:t>
            </w:r>
            <w:r w:rsidRPr="00614E66">
              <w:rPr>
                <w:rFonts w:ascii="Times New Roman" w:hAnsi="Times New Roman" w:cs="Times New Roman"/>
                <w:vertAlign w:val="subscript"/>
              </w:rPr>
              <w:t>5</w:t>
            </w: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6D41EC8"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2ADB400"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CDF3991" w14:textId="77777777">
            <w:pPr>
              <w:rPr>
                <w:rFonts w:ascii="Times New Roman" w:hAnsi="Times New Roman" w:cs="Times New Roman"/>
              </w:rPr>
            </w:pPr>
            <w:r w:rsidRPr="00614E66">
              <w:rPr>
                <w:rFonts w:ascii="Times New Roman" w:hAnsi="Times New Roman" w:cs="Times New Roman"/>
              </w:rPr>
              <w:t>(C)0.5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AB05A27" w14:textId="77777777">
            <w:pPr>
              <w:rPr>
                <w:rFonts w:ascii="Times New Roman" w:hAnsi="Times New Roman" w:cs="Times New Roman"/>
              </w:rPr>
            </w:pPr>
            <w:r w:rsidRPr="00614E66">
              <w:rPr>
                <w:rFonts w:ascii="Times New Roman" w:hAnsi="Times New Roman" w:cs="Times New Roman"/>
              </w:rPr>
              <w:t>—</w:t>
            </w:r>
          </w:p>
        </w:tc>
      </w:tr>
      <w:tr w14:paraId="3EADE62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0F108D3F" w14:textId="77777777">
            <w:pPr>
              <w:rPr>
                <w:rFonts w:ascii="Times New Roman" w:hAnsi="Times New Roman" w:cs="Times New Roman"/>
              </w:rPr>
            </w:pPr>
            <w:r w:rsidRPr="00614E66">
              <w:rPr>
                <w:rFonts w:ascii="Times New Roman" w:hAnsi="Times New Roman" w:cs="Times New Roman"/>
              </w:rPr>
              <w:t>Fume (as V</w:t>
            </w:r>
            <w:r w:rsidRPr="00614E66">
              <w:rPr>
                <w:rFonts w:ascii="Times New Roman" w:hAnsi="Times New Roman" w:cs="Times New Roman"/>
                <w:vertAlign w:val="subscript"/>
              </w:rPr>
              <w:t>2</w:t>
            </w:r>
            <w:r w:rsidRPr="00614E66">
              <w:rPr>
                <w:rFonts w:ascii="Times New Roman" w:hAnsi="Times New Roman" w:cs="Times New Roman"/>
              </w:rPr>
              <w:t> O</w:t>
            </w:r>
            <w:r w:rsidRPr="00614E66">
              <w:rPr>
                <w:rFonts w:ascii="Times New Roman" w:hAnsi="Times New Roman" w:cs="Times New Roman"/>
                <w:vertAlign w:val="subscript"/>
              </w:rPr>
              <w:t>5</w:t>
            </w: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907583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9CF3361"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CF2F971" w14:textId="77777777">
            <w:pPr>
              <w:rPr>
                <w:rFonts w:ascii="Times New Roman" w:hAnsi="Times New Roman" w:cs="Times New Roman"/>
              </w:rPr>
            </w:pPr>
            <w:r w:rsidRPr="00614E66">
              <w:rPr>
                <w:rFonts w:ascii="Times New Roman" w:hAnsi="Times New Roman" w:cs="Times New Roman"/>
              </w:rPr>
              <w:t>(C)0.1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058186D" w14:textId="77777777">
            <w:pPr>
              <w:rPr>
                <w:rFonts w:ascii="Times New Roman" w:hAnsi="Times New Roman" w:cs="Times New Roman"/>
              </w:rPr>
            </w:pPr>
            <w:r w:rsidRPr="00614E66">
              <w:rPr>
                <w:rFonts w:ascii="Times New Roman" w:hAnsi="Times New Roman" w:cs="Times New Roman"/>
              </w:rPr>
              <w:t>—</w:t>
            </w:r>
          </w:p>
        </w:tc>
      </w:tr>
      <w:tr w14:paraId="55EF499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063A78F" w14:textId="77777777">
            <w:pPr>
              <w:rPr>
                <w:rFonts w:ascii="Times New Roman" w:hAnsi="Times New Roman" w:cs="Times New Roman"/>
              </w:rPr>
            </w:pPr>
            <w:r w:rsidRPr="00614E66">
              <w:rPr>
                <w:rFonts w:ascii="Times New Roman" w:hAnsi="Times New Roman" w:cs="Times New Roman"/>
              </w:rPr>
              <w:t>Vegetable oil mist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A1FEBAB"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5A0ED5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9BE03EF"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9A9E628" w14:textId="77777777">
            <w:pPr>
              <w:rPr>
                <w:rFonts w:ascii="Times New Roman" w:hAnsi="Times New Roman" w:cs="Times New Roman"/>
              </w:rPr>
            </w:pPr>
          </w:p>
        </w:tc>
      </w:tr>
      <w:tr w14:paraId="579EDC1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57E74DD8"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FA23A73"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DA92597"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D140D91"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55922F4" w14:textId="77777777">
            <w:pPr>
              <w:rPr>
                <w:rFonts w:ascii="Times New Roman" w:hAnsi="Times New Roman" w:cs="Times New Roman"/>
              </w:rPr>
            </w:pPr>
            <w:r w:rsidRPr="00614E66">
              <w:rPr>
                <w:rFonts w:ascii="Times New Roman" w:hAnsi="Times New Roman" w:cs="Times New Roman"/>
              </w:rPr>
              <w:t>—</w:t>
            </w:r>
          </w:p>
        </w:tc>
      </w:tr>
      <w:tr w14:paraId="446798E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046DEB9F"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7F4EC03"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A0ED9DF"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6C9355A"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0108267" w14:textId="77777777">
            <w:pPr>
              <w:rPr>
                <w:rFonts w:ascii="Times New Roman" w:hAnsi="Times New Roman" w:cs="Times New Roman"/>
              </w:rPr>
            </w:pPr>
            <w:r w:rsidRPr="00614E66">
              <w:rPr>
                <w:rFonts w:ascii="Times New Roman" w:hAnsi="Times New Roman" w:cs="Times New Roman"/>
              </w:rPr>
              <w:t>—</w:t>
            </w:r>
          </w:p>
        </w:tc>
      </w:tr>
      <w:tr w14:paraId="304B665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5620746" w14:textId="77777777">
            <w:pPr>
              <w:rPr>
                <w:rFonts w:ascii="Times New Roman" w:hAnsi="Times New Roman" w:cs="Times New Roman"/>
              </w:rPr>
            </w:pPr>
            <w:r w:rsidRPr="00614E66">
              <w:rPr>
                <w:rFonts w:ascii="Times New Roman" w:hAnsi="Times New Roman" w:cs="Times New Roman"/>
              </w:rPr>
              <w:t>Vinyl benzene; see Styrene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CBDE019"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B4AE67E"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3792738"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9E27911" w14:textId="77777777">
            <w:pPr>
              <w:rPr>
                <w:rFonts w:ascii="Times New Roman" w:hAnsi="Times New Roman" w:cs="Times New Roman"/>
              </w:rPr>
            </w:pPr>
          </w:p>
        </w:tc>
      </w:tr>
      <w:tr w14:paraId="2F7382F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7A18698" w14:textId="77777777">
            <w:pPr>
              <w:rPr>
                <w:rFonts w:ascii="Times New Roman" w:hAnsi="Times New Roman" w:cs="Times New Roman"/>
              </w:rPr>
            </w:pPr>
            <w:r w:rsidRPr="00614E66">
              <w:rPr>
                <w:rFonts w:ascii="Times New Roman" w:hAnsi="Times New Roman" w:cs="Times New Roman"/>
              </w:rPr>
              <w:t>Vinyl chloride; see </w:t>
            </w:r>
            <w:hyperlink r:id="rId188" w:history="1">
              <w:r w:rsidRPr="00614E66">
                <w:rPr>
                  <w:rStyle w:val="Hyperlink"/>
                  <w:rFonts w:ascii="Times New Roman" w:hAnsi="Times New Roman" w:cs="Times New Roman"/>
                </w:rPr>
                <w:t>§ 1915.1017</w:t>
              </w:r>
            </w:hyperlink>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AB56C81" w14:textId="77777777">
            <w:pPr>
              <w:rPr>
                <w:rFonts w:ascii="Times New Roman" w:hAnsi="Times New Roman" w:cs="Times New Roman"/>
              </w:rPr>
            </w:pPr>
            <w:r w:rsidRPr="00614E66">
              <w:rPr>
                <w:rFonts w:ascii="Times New Roman" w:hAnsi="Times New Roman" w:cs="Times New Roman"/>
              </w:rPr>
              <w:t>75-01-4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D10714C"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AD741AF"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EFF9E94" w14:textId="77777777">
            <w:pPr>
              <w:rPr>
                <w:rFonts w:ascii="Times New Roman" w:hAnsi="Times New Roman" w:cs="Times New Roman"/>
              </w:rPr>
            </w:pPr>
          </w:p>
        </w:tc>
      </w:tr>
      <w:tr w14:paraId="196038D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D73E01E" w14:textId="77777777">
            <w:pPr>
              <w:rPr>
                <w:rFonts w:ascii="Times New Roman" w:hAnsi="Times New Roman" w:cs="Times New Roman"/>
              </w:rPr>
            </w:pPr>
            <w:r w:rsidRPr="00614E66">
              <w:rPr>
                <w:rFonts w:ascii="Times New Roman" w:hAnsi="Times New Roman" w:cs="Times New Roman"/>
              </w:rPr>
              <w:t>Vinyl cyanide; see Acrylonitrile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169ED69"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7C5C191"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89FAB2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075919E" w14:textId="77777777">
            <w:pPr>
              <w:rPr>
                <w:rFonts w:ascii="Times New Roman" w:hAnsi="Times New Roman" w:cs="Times New Roman"/>
              </w:rPr>
            </w:pPr>
          </w:p>
        </w:tc>
      </w:tr>
      <w:tr w14:paraId="644C7BB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B7031F2" w14:textId="77777777">
            <w:pPr>
              <w:rPr>
                <w:rFonts w:ascii="Times New Roman" w:hAnsi="Times New Roman" w:cs="Times New Roman"/>
              </w:rPr>
            </w:pPr>
            <w:r w:rsidRPr="00614E66">
              <w:rPr>
                <w:rFonts w:ascii="Times New Roman" w:hAnsi="Times New Roman" w:cs="Times New Roman"/>
              </w:rPr>
              <w:t>Vinyl toluene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A38D519" w14:textId="77777777">
            <w:pPr>
              <w:rPr>
                <w:rFonts w:ascii="Times New Roman" w:hAnsi="Times New Roman" w:cs="Times New Roman"/>
              </w:rPr>
            </w:pPr>
            <w:r w:rsidRPr="00614E66">
              <w:rPr>
                <w:rFonts w:ascii="Times New Roman" w:hAnsi="Times New Roman" w:cs="Times New Roman"/>
              </w:rPr>
              <w:t>25013-15-4</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1540529" w14:textId="77777777">
            <w:pPr>
              <w:rPr>
                <w:rFonts w:ascii="Times New Roman" w:hAnsi="Times New Roman" w:cs="Times New Roman"/>
              </w:rPr>
            </w:pPr>
            <w:r w:rsidRPr="00614E66">
              <w:rPr>
                <w:rFonts w:ascii="Times New Roman" w:hAnsi="Times New Roman" w:cs="Times New Roman"/>
              </w:rPr>
              <w:t>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F56D101" w14:textId="77777777">
            <w:pPr>
              <w:rPr>
                <w:rFonts w:ascii="Times New Roman" w:hAnsi="Times New Roman" w:cs="Times New Roman"/>
              </w:rPr>
            </w:pPr>
            <w:r w:rsidRPr="00614E66">
              <w:rPr>
                <w:rFonts w:ascii="Times New Roman" w:hAnsi="Times New Roman" w:cs="Times New Roman"/>
              </w:rPr>
              <w:t>480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09D0EC5" w14:textId="77777777">
            <w:pPr>
              <w:rPr>
                <w:rFonts w:ascii="Times New Roman" w:hAnsi="Times New Roman" w:cs="Times New Roman"/>
              </w:rPr>
            </w:pPr>
            <w:r w:rsidRPr="00614E66">
              <w:rPr>
                <w:rFonts w:ascii="Times New Roman" w:hAnsi="Times New Roman" w:cs="Times New Roman"/>
              </w:rPr>
              <w:t>—</w:t>
            </w:r>
          </w:p>
        </w:tc>
      </w:tr>
      <w:tr w14:paraId="58860C6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5325D96" w14:textId="77777777">
            <w:pPr>
              <w:rPr>
                <w:rFonts w:ascii="Times New Roman" w:hAnsi="Times New Roman" w:cs="Times New Roman"/>
              </w:rPr>
            </w:pPr>
            <w:r w:rsidRPr="00614E66">
              <w:rPr>
                <w:rFonts w:ascii="Times New Roman" w:hAnsi="Times New Roman" w:cs="Times New Roman"/>
              </w:rPr>
              <w:t>Warfarin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83D4258" w14:textId="77777777">
            <w:pPr>
              <w:rPr>
                <w:rFonts w:ascii="Times New Roman" w:hAnsi="Times New Roman" w:cs="Times New Roman"/>
              </w:rPr>
            </w:pPr>
            <w:r w:rsidRPr="00614E66">
              <w:rPr>
                <w:rFonts w:ascii="Times New Roman" w:hAnsi="Times New Roman" w:cs="Times New Roman"/>
              </w:rPr>
              <w:t>81-81-2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12717AA"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3C3AB9A" w14:textId="77777777">
            <w:pPr>
              <w:rPr>
                <w:rFonts w:ascii="Times New Roman" w:hAnsi="Times New Roman" w:cs="Times New Roman"/>
              </w:rPr>
            </w:pPr>
            <w:r w:rsidRPr="00614E66">
              <w:rPr>
                <w:rFonts w:ascii="Times New Roman" w:hAnsi="Times New Roman" w:cs="Times New Roman"/>
              </w:rPr>
              <w:t>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49AFA6D" w14:textId="77777777">
            <w:pPr>
              <w:rPr>
                <w:rFonts w:ascii="Times New Roman" w:hAnsi="Times New Roman" w:cs="Times New Roman"/>
              </w:rPr>
            </w:pPr>
            <w:r w:rsidRPr="00614E66">
              <w:rPr>
                <w:rFonts w:ascii="Times New Roman" w:hAnsi="Times New Roman" w:cs="Times New Roman"/>
              </w:rPr>
              <w:t>—</w:t>
            </w:r>
          </w:p>
        </w:tc>
      </w:tr>
      <w:tr w14:paraId="3FA696A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995A47B" w14:textId="77777777">
            <w:pPr>
              <w:rPr>
                <w:rFonts w:ascii="Times New Roman" w:hAnsi="Times New Roman" w:cs="Times New Roman"/>
              </w:rPr>
            </w:pPr>
            <w:r w:rsidRPr="00614E66">
              <w:rPr>
                <w:rFonts w:ascii="Times New Roman" w:hAnsi="Times New Roman" w:cs="Times New Roman"/>
              </w:rPr>
              <w:t>Xylenes (o-, m-, p-isomers)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CD3C1D9" w14:textId="77777777">
            <w:pPr>
              <w:rPr>
                <w:rFonts w:ascii="Times New Roman" w:hAnsi="Times New Roman" w:cs="Times New Roman"/>
              </w:rPr>
            </w:pPr>
            <w:r w:rsidRPr="00614E66">
              <w:rPr>
                <w:rFonts w:ascii="Times New Roman" w:hAnsi="Times New Roman" w:cs="Times New Roman"/>
              </w:rPr>
              <w:t>1330-20-7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2C08065" w14:textId="77777777">
            <w:pPr>
              <w:rPr>
                <w:rFonts w:ascii="Times New Roman" w:hAnsi="Times New Roman" w:cs="Times New Roman"/>
              </w:rPr>
            </w:pPr>
            <w:r w:rsidRPr="00614E66">
              <w:rPr>
                <w:rFonts w:ascii="Times New Roman" w:hAnsi="Times New Roman" w:cs="Times New Roman"/>
              </w:rPr>
              <w:t>100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E0A5F28" w14:textId="77777777">
            <w:pPr>
              <w:rPr>
                <w:rFonts w:ascii="Times New Roman" w:hAnsi="Times New Roman" w:cs="Times New Roman"/>
              </w:rPr>
            </w:pPr>
            <w:r w:rsidRPr="00614E66">
              <w:rPr>
                <w:rFonts w:ascii="Times New Roman" w:hAnsi="Times New Roman" w:cs="Times New Roman"/>
              </w:rPr>
              <w:t>435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EF171C5" w14:textId="77777777">
            <w:pPr>
              <w:rPr>
                <w:rFonts w:ascii="Times New Roman" w:hAnsi="Times New Roman" w:cs="Times New Roman"/>
              </w:rPr>
            </w:pPr>
            <w:r w:rsidRPr="00614E66">
              <w:rPr>
                <w:rFonts w:ascii="Times New Roman" w:hAnsi="Times New Roman" w:cs="Times New Roman"/>
              </w:rPr>
              <w:t>—</w:t>
            </w:r>
          </w:p>
        </w:tc>
      </w:tr>
      <w:tr w14:paraId="45E658D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4EEDA96" w14:textId="77777777">
            <w:pPr>
              <w:rPr>
                <w:rFonts w:ascii="Times New Roman" w:hAnsi="Times New Roman" w:cs="Times New Roman"/>
              </w:rPr>
            </w:pPr>
            <w:r w:rsidRPr="00614E66">
              <w:rPr>
                <w:rFonts w:ascii="Times New Roman" w:hAnsi="Times New Roman" w:cs="Times New Roman"/>
              </w:rPr>
              <w:t>Xylidine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A449CBD" w14:textId="77777777">
            <w:pPr>
              <w:rPr>
                <w:rFonts w:ascii="Times New Roman" w:hAnsi="Times New Roman" w:cs="Times New Roman"/>
              </w:rPr>
            </w:pPr>
            <w:r w:rsidRPr="00614E66">
              <w:rPr>
                <w:rFonts w:ascii="Times New Roman" w:hAnsi="Times New Roman" w:cs="Times New Roman"/>
              </w:rPr>
              <w:t>1300-73-8</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53DB609"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B7D33AA" w14:textId="77777777">
            <w:pPr>
              <w:rPr>
                <w:rFonts w:ascii="Times New Roman" w:hAnsi="Times New Roman" w:cs="Times New Roman"/>
              </w:rPr>
            </w:pPr>
            <w:r w:rsidRPr="00614E66">
              <w:rPr>
                <w:rFonts w:ascii="Times New Roman" w:hAnsi="Times New Roman" w:cs="Times New Roman"/>
              </w:rPr>
              <w:t>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D33C3AA" w14:textId="77777777">
            <w:pPr>
              <w:rPr>
                <w:rFonts w:ascii="Times New Roman" w:hAnsi="Times New Roman" w:cs="Times New Roman"/>
              </w:rPr>
            </w:pPr>
            <w:r w:rsidRPr="00614E66">
              <w:rPr>
                <w:rFonts w:ascii="Times New Roman" w:hAnsi="Times New Roman" w:cs="Times New Roman"/>
              </w:rPr>
              <w:t>X</w:t>
            </w:r>
          </w:p>
        </w:tc>
      </w:tr>
      <w:tr w14:paraId="3469A07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0EA9176" w14:textId="77777777">
            <w:pPr>
              <w:rPr>
                <w:rFonts w:ascii="Times New Roman" w:hAnsi="Times New Roman" w:cs="Times New Roman"/>
              </w:rPr>
            </w:pPr>
            <w:r w:rsidRPr="00614E66">
              <w:rPr>
                <w:rFonts w:ascii="Times New Roman" w:hAnsi="Times New Roman" w:cs="Times New Roman"/>
              </w:rPr>
              <w:t>Yttrium</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1DB2A8B" w14:textId="77777777">
            <w:pPr>
              <w:rPr>
                <w:rFonts w:ascii="Times New Roman" w:hAnsi="Times New Roman" w:cs="Times New Roman"/>
              </w:rPr>
            </w:pPr>
            <w:r w:rsidRPr="00614E66">
              <w:rPr>
                <w:rFonts w:ascii="Times New Roman" w:hAnsi="Times New Roman" w:cs="Times New Roman"/>
              </w:rPr>
              <w:t>7440-65-5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FFBE5B2"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DA7B747"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62F01EC" w14:textId="77777777">
            <w:pPr>
              <w:rPr>
                <w:rFonts w:ascii="Times New Roman" w:hAnsi="Times New Roman" w:cs="Times New Roman"/>
              </w:rPr>
            </w:pPr>
            <w:r w:rsidRPr="00614E66">
              <w:rPr>
                <w:rFonts w:ascii="Times New Roman" w:hAnsi="Times New Roman" w:cs="Times New Roman"/>
              </w:rPr>
              <w:t>—</w:t>
            </w:r>
          </w:p>
        </w:tc>
      </w:tr>
      <w:tr w14:paraId="591C532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33EA883" w14:textId="77777777">
            <w:pPr>
              <w:rPr>
                <w:rFonts w:ascii="Times New Roman" w:hAnsi="Times New Roman" w:cs="Times New Roman"/>
              </w:rPr>
            </w:pPr>
            <w:r w:rsidRPr="00614E66">
              <w:rPr>
                <w:rFonts w:ascii="Times New Roman" w:hAnsi="Times New Roman" w:cs="Times New Roman"/>
              </w:rPr>
              <w:t>Zinc chloride fume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5D37FE9" w14:textId="77777777">
            <w:pPr>
              <w:rPr>
                <w:rFonts w:ascii="Times New Roman" w:hAnsi="Times New Roman" w:cs="Times New Roman"/>
              </w:rPr>
            </w:pPr>
            <w:r w:rsidRPr="00614E66">
              <w:rPr>
                <w:rFonts w:ascii="Times New Roman" w:hAnsi="Times New Roman" w:cs="Times New Roman"/>
              </w:rPr>
              <w:t>7646-85-7</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DDECAB6"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7138362"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2A40338" w14:textId="77777777">
            <w:pPr>
              <w:rPr>
                <w:rFonts w:ascii="Times New Roman" w:hAnsi="Times New Roman" w:cs="Times New Roman"/>
              </w:rPr>
            </w:pPr>
            <w:r w:rsidRPr="00614E66">
              <w:rPr>
                <w:rFonts w:ascii="Times New Roman" w:hAnsi="Times New Roman" w:cs="Times New Roman"/>
              </w:rPr>
              <w:t>—</w:t>
            </w:r>
          </w:p>
        </w:tc>
      </w:tr>
      <w:tr w14:paraId="1F0845A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EAF213D" w14:textId="77777777">
            <w:pPr>
              <w:rPr>
                <w:rFonts w:ascii="Times New Roman" w:hAnsi="Times New Roman" w:cs="Times New Roman"/>
              </w:rPr>
            </w:pPr>
            <w:r w:rsidRPr="00614E66">
              <w:rPr>
                <w:rFonts w:ascii="Times New Roman" w:hAnsi="Times New Roman" w:cs="Times New Roman"/>
              </w:rPr>
              <w:t>Zinc oxide fume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F9AF6BB" w14:textId="77777777">
            <w:pPr>
              <w:rPr>
                <w:rFonts w:ascii="Times New Roman" w:hAnsi="Times New Roman" w:cs="Times New Roman"/>
              </w:rPr>
            </w:pPr>
            <w:r w:rsidRPr="00614E66">
              <w:rPr>
                <w:rFonts w:ascii="Times New Roman" w:hAnsi="Times New Roman" w:cs="Times New Roman"/>
              </w:rPr>
              <w:t>1314-13-2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6F8280B"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9250C1B"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D4E470A" w14:textId="77777777">
            <w:pPr>
              <w:rPr>
                <w:rFonts w:ascii="Times New Roman" w:hAnsi="Times New Roman" w:cs="Times New Roman"/>
              </w:rPr>
            </w:pPr>
            <w:r w:rsidRPr="00614E66">
              <w:rPr>
                <w:rFonts w:ascii="Times New Roman" w:hAnsi="Times New Roman" w:cs="Times New Roman"/>
              </w:rPr>
              <w:t>—</w:t>
            </w:r>
          </w:p>
        </w:tc>
      </w:tr>
      <w:tr w14:paraId="2D066C7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B656E57" w14:textId="77777777">
            <w:pPr>
              <w:rPr>
                <w:rFonts w:ascii="Times New Roman" w:hAnsi="Times New Roman" w:cs="Times New Roman"/>
              </w:rPr>
            </w:pPr>
            <w:r w:rsidRPr="00614E66">
              <w:rPr>
                <w:rFonts w:ascii="Times New Roman" w:hAnsi="Times New Roman" w:cs="Times New Roman"/>
              </w:rPr>
              <w:t>Zinc oxide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D46C272" w14:textId="77777777">
            <w:pPr>
              <w:rPr>
                <w:rFonts w:ascii="Times New Roman" w:hAnsi="Times New Roman" w:cs="Times New Roman"/>
              </w:rPr>
            </w:pPr>
            <w:r w:rsidRPr="00614E66">
              <w:rPr>
                <w:rFonts w:ascii="Times New Roman" w:hAnsi="Times New Roman" w:cs="Times New Roman"/>
              </w:rPr>
              <w:t>1314-13-2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E9E43CA"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89B74F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EE25C93" w14:textId="77777777">
            <w:pPr>
              <w:rPr>
                <w:rFonts w:ascii="Times New Roman" w:hAnsi="Times New Roman" w:cs="Times New Roman"/>
              </w:rPr>
            </w:pPr>
          </w:p>
        </w:tc>
      </w:tr>
      <w:tr w14:paraId="3635F3B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6A7CBF44"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EC274F6"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50DD25E"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E4C2130"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9A1FB63" w14:textId="77777777">
            <w:pPr>
              <w:rPr>
                <w:rFonts w:ascii="Times New Roman" w:hAnsi="Times New Roman" w:cs="Times New Roman"/>
              </w:rPr>
            </w:pPr>
            <w:r w:rsidRPr="00614E66">
              <w:rPr>
                <w:rFonts w:ascii="Times New Roman" w:hAnsi="Times New Roman" w:cs="Times New Roman"/>
              </w:rPr>
              <w:t>—</w:t>
            </w:r>
          </w:p>
        </w:tc>
      </w:tr>
      <w:tr w14:paraId="48C0957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4ED3526D"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C0DFA1D"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F40EE32"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8FECED3"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2516C9D" w14:textId="77777777">
            <w:pPr>
              <w:rPr>
                <w:rFonts w:ascii="Times New Roman" w:hAnsi="Times New Roman" w:cs="Times New Roman"/>
              </w:rPr>
            </w:pPr>
            <w:r w:rsidRPr="00614E66">
              <w:rPr>
                <w:rFonts w:ascii="Times New Roman" w:hAnsi="Times New Roman" w:cs="Times New Roman"/>
              </w:rPr>
              <w:t>—</w:t>
            </w:r>
          </w:p>
        </w:tc>
      </w:tr>
      <w:tr w14:paraId="1BB874B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F327BDA" w14:textId="77777777">
            <w:pPr>
              <w:rPr>
                <w:rFonts w:ascii="Times New Roman" w:hAnsi="Times New Roman" w:cs="Times New Roman"/>
              </w:rPr>
            </w:pPr>
            <w:r w:rsidRPr="00614E66">
              <w:rPr>
                <w:rFonts w:ascii="Times New Roman" w:hAnsi="Times New Roman" w:cs="Times New Roman"/>
              </w:rPr>
              <w:t>Zinc stearate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EC62592" w14:textId="77777777">
            <w:pPr>
              <w:rPr>
                <w:rFonts w:ascii="Times New Roman" w:hAnsi="Times New Roman" w:cs="Times New Roman"/>
              </w:rPr>
            </w:pPr>
            <w:r w:rsidRPr="00614E66">
              <w:rPr>
                <w:rFonts w:ascii="Times New Roman" w:hAnsi="Times New Roman" w:cs="Times New Roman"/>
              </w:rPr>
              <w:t>557-05-1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29C47E7"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07F381F"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B98B084" w14:textId="77777777">
            <w:pPr>
              <w:rPr>
                <w:rFonts w:ascii="Times New Roman" w:hAnsi="Times New Roman" w:cs="Times New Roman"/>
              </w:rPr>
            </w:pPr>
          </w:p>
        </w:tc>
      </w:tr>
      <w:tr w14:paraId="6EC64C3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0E62A81A" w14:textId="77777777">
            <w:pPr>
              <w:rPr>
                <w:rFonts w:ascii="Times New Roman" w:hAnsi="Times New Roman" w:cs="Times New Roman"/>
              </w:rPr>
            </w:pPr>
            <w:r w:rsidRPr="00614E66">
              <w:rPr>
                <w:rFonts w:ascii="Times New Roman" w:hAnsi="Times New Roman" w:cs="Times New Roman"/>
              </w:rPr>
              <w:t>Total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9D7A2D4"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08E9C1B"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A07AE6B" w14:textId="77777777">
            <w:pPr>
              <w:rPr>
                <w:rFonts w:ascii="Times New Roman" w:hAnsi="Times New Roman" w:cs="Times New Roman"/>
              </w:rPr>
            </w:pPr>
            <w:r w:rsidRPr="00614E66">
              <w:rPr>
                <w:rFonts w:ascii="Times New Roman" w:hAnsi="Times New Roman" w:cs="Times New Roman"/>
              </w:rPr>
              <w:t>15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3BB2D50" w14:textId="77777777">
            <w:pPr>
              <w:rPr>
                <w:rFonts w:ascii="Times New Roman" w:hAnsi="Times New Roman" w:cs="Times New Roman"/>
              </w:rPr>
            </w:pPr>
            <w:r w:rsidRPr="00614E66">
              <w:rPr>
                <w:rFonts w:ascii="Times New Roman" w:hAnsi="Times New Roman" w:cs="Times New Roman"/>
              </w:rPr>
              <w:t>—</w:t>
            </w:r>
          </w:p>
        </w:tc>
      </w:tr>
      <w:tr w14:paraId="06CA1A5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486711C8" w14:textId="77777777">
            <w:pPr>
              <w:rPr>
                <w:rFonts w:ascii="Times New Roman" w:hAnsi="Times New Roman" w:cs="Times New Roman"/>
              </w:rPr>
            </w:pPr>
            <w:r w:rsidRPr="00614E66">
              <w:rPr>
                <w:rFonts w:ascii="Times New Roman" w:hAnsi="Times New Roman" w:cs="Times New Roman"/>
              </w:rPr>
              <w:t>Respirable fraction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521EEDD"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1D55984"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0D816DD"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CF1E425" w14:textId="77777777">
            <w:pPr>
              <w:rPr>
                <w:rFonts w:ascii="Times New Roman" w:hAnsi="Times New Roman" w:cs="Times New Roman"/>
              </w:rPr>
            </w:pPr>
            <w:r w:rsidRPr="00614E66">
              <w:rPr>
                <w:rFonts w:ascii="Times New Roman" w:hAnsi="Times New Roman" w:cs="Times New Roman"/>
              </w:rPr>
              <w:t>—</w:t>
            </w:r>
          </w:p>
        </w:tc>
      </w:tr>
      <w:tr w14:paraId="360B207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614E66" w:rsidRPr="00614E66" w:rsidP="00614E66" w14:paraId="1261263E" w14:textId="77777777">
            <w:pPr>
              <w:rPr>
                <w:rFonts w:ascii="Times New Roman" w:hAnsi="Times New Roman" w:cs="Times New Roman"/>
              </w:rPr>
            </w:pPr>
            <w:r w:rsidRPr="00614E66">
              <w:rPr>
                <w:rFonts w:ascii="Times New Roman" w:hAnsi="Times New Roman" w:cs="Times New Roman"/>
              </w:rPr>
              <w:t>Zirconium compounds (as Zr)</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614E66" w:rsidRPr="00614E66" w:rsidP="00614E66" w14:paraId="3404D990" w14:textId="77777777">
            <w:pPr>
              <w:rPr>
                <w:rFonts w:ascii="Times New Roman" w:hAnsi="Times New Roman" w:cs="Times New Roman"/>
              </w:rPr>
            </w:pPr>
            <w:r w:rsidRPr="00614E66">
              <w:rPr>
                <w:rFonts w:ascii="Times New Roman" w:hAnsi="Times New Roman" w:cs="Times New Roman"/>
              </w:rPr>
              <w:t>7440-67-7</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614E66" w:rsidRPr="00614E66" w:rsidP="00614E66" w14:paraId="391B3644" w14:textId="77777777">
            <w:pPr>
              <w:rPr>
                <w:rFonts w:ascii="Times New Roman" w:hAnsi="Times New Roman" w:cs="Times New Roman"/>
              </w:rPr>
            </w:pPr>
            <w:r w:rsidRPr="00614E66">
              <w:rPr>
                <w:rFonts w:ascii="Times New Roman" w:hAnsi="Times New Roman" w:cs="Times New Roman"/>
              </w:rPr>
              <w:t>—</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614E66" w:rsidRPr="00614E66" w:rsidP="00614E66" w14:paraId="63FD9715" w14:textId="77777777">
            <w:pPr>
              <w:rPr>
                <w:rFonts w:ascii="Times New Roman" w:hAnsi="Times New Roman" w:cs="Times New Roman"/>
              </w:rPr>
            </w:pPr>
            <w:r w:rsidRPr="00614E66">
              <w:rPr>
                <w:rFonts w:ascii="Times New Roman" w:hAnsi="Times New Roman" w:cs="Times New Roman"/>
              </w:rPr>
              <w:t>5</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614E66" w:rsidRPr="00614E66" w:rsidP="00614E66" w14:paraId="1299EC4E" w14:textId="77777777">
            <w:pPr>
              <w:rPr>
                <w:rFonts w:ascii="Times New Roman" w:hAnsi="Times New Roman" w:cs="Times New Roman"/>
              </w:rPr>
            </w:pPr>
          </w:p>
        </w:tc>
      </w:tr>
    </w:tbl>
    <w:p w:rsidR="00614E66" w:rsidRPr="00614E66" w:rsidP="00614E66" w14:paraId="63EA1F12" w14:textId="77777777">
      <w:pPr>
        <w:rPr>
          <w:rFonts w:ascii="Times New Roman" w:hAnsi="Times New Roman" w:cs="Times New Roman"/>
        </w:rPr>
      </w:pPr>
      <w:r w:rsidRPr="00614E66">
        <w:rPr>
          <w:rFonts w:ascii="Times New Roman" w:hAnsi="Times New Roman" w:cs="Times New Roman"/>
        </w:rPr>
        <w:t>Expand Table </w:t>
      </w:r>
    </w:p>
    <w:tbl>
      <w:tblPr>
        <w:tblW w:w="5000" w:type="pct"/>
        <w:tblCellSpacing w:w="5" w:type="dxa"/>
        <w:tblCellMar>
          <w:top w:w="150" w:type="dxa"/>
          <w:left w:w="150" w:type="dxa"/>
          <w:bottom w:w="150" w:type="dxa"/>
          <w:right w:w="150" w:type="dxa"/>
        </w:tblCellMar>
        <w:tblLook w:val="04A0"/>
      </w:tblPr>
      <w:tblGrid>
        <w:gridCol w:w="4783"/>
        <w:gridCol w:w="4577"/>
      </w:tblGrid>
      <w:tr w14:paraId="2B5E2C7D" w14:textId="77777777" w:rsidTr="00614E66">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gridSpan w:val="2"/>
            <w:tcBorders>
              <w:top w:val="nil"/>
              <w:left w:val="nil"/>
              <w:bottom w:val="nil"/>
              <w:right w:val="nil"/>
            </w:tcBorders>
            <w:shd w:val="clear" w:color="auto" w:fill="ECECEC"/>
            <w:tcMar>
              <w:top w:w="120" w:type="dxa"/>
              <w:left w:w="120" w:type="dxa"/>
              <w:bottom w:w="120" w:type="dxa"/>
              <w:right w:w="120" w:type="dxa"/>
            </w:tcMar>
            <w:vAlign w:val="center"/>
            <w:hideMark/>
          </w:tcPr>
          <w:p w:rsidR="00614E66" w:rsidRPr="00614E66" w:rsidP="00614E66" w14:paraId="27B6D034" w14:textId="77777777">
            <w:pPr>
              <w:rPr>
                <w:rFonts w:ascii="Times New Roman" w:hAnsi="Times New Roman" w:cs="Times New Roman"/>
                <w:b/>
                <w:bCs/>
              </w:rPr>
            </w:pPr>
            <w:r w:rsidRPr="00614E66">
              <w:rPr>
                <w:rFonts w:ascii="Times New Roman" w:hAnsi="Times New Roman" w:cs="Times New Roman"/>
                <w:b/>
                <w:bCs/>
              </w:rPr>
              <w:t>Mineral Dusts</w:t>
            </w:r>
          </w:p>
        </w:tc>
      </w:tr>
      <w:tr w14:paraId="178CE4F3" w14:textId="77777777" w:rsidTr="00614E66">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tcBorders>
              <w:top w:val="nil"/>
              <w:left w:val="nil"/>
              <w:bottom w:val="single" w:sz="6" w:space="0" w:color="333333"/>
              <w:right w:val="nil"/>
            </w:tcBorders>
            <w:shd w:val="clear" w:color="auto" w:fill="ECECEC"/>
            <w:tcMar>
              <w:top w:w="120" w:type="dxa"/>
              <w:left w:w="120" w:type="dxa"/>
              <w:bottom w:w="120" w:type="dxa"/>
              <w:right w:w="120" w:type="dxa"/>
            </w:tcMar>
            <w:vAlign w:val="bottom"/>
            <w:hideMark/>
          </w:tcPr>
          <w:p w:rsidR="00614E66" w:rsidRPr="00614E66" w:rsidP="00614E66" w14:paraId="56DD89D5" w14:textId="77777777">
            <w:pPr>
              <w:rPr>
                <w:rFonts w:ascii="Times New Roman" w:hAnsi="Times New Roman" w:cs="Times New Roman"/>
                <w:b/>
                <w:bCs/>
              </w:rPr>
            </w:pPr>
            <w:r w:rsidRPr="00614E66">
              <w:rPr>
                <w:rFonts w:ascii="Times New Roman" w:hAnsi="Times New Roman" w:cs="Times New Roman"/>
                <w:b/>
                <w:bCs/>
              </w:rPr>
              <w:t>Substance</w:t>
            </w:r>
          </w:p>
        </w:tc>
        <w:tc>
          <w:tcPr>
            <w:tcW w:w="0" w:type="auto"/>
            <w:tcBorders>
              <w:top w:val="nil"/>
              <w:left w:val="nil"/>
              <w:bottom w:val="single" w:sz="6" w:space="0" w:color="333333"/>
              <w:right w:val="nil"/>
            </w:tcBorders>
            <w:shd w:val="clear" w:color="auto" w:fill="ECECEC"/>
            <w:tcMar>
              <w:top w:w="120" w:type="dxa"/>
              <w:left w:w="120" w:type="dxa"/>
              <w:bottom w:w="120" w:type="dxa"/>
              <w:right w:w="120" w:type="dxa"/>
            </w:tcMar>
            <w:vAlign w:val="bottom"/>
            <w:hideMark/>
          </w:tcPr>
          <w:p w:rsidR="00614E66" w:rsidRPr="00614E66" w:rsidP="00614E66" w14:paraId="0BFD82BB" w14:textId="77777777">
            <w:pPr>
              <w:rPr>
                <w:rFonts w:ascii="Times New Roman" w:hAnsi="Times New Roman" w:cs="Times New Roman"/>
                <w:b/>
                <w:bCs/>
              </w:rPr>
            </w:pPr>
            <w:r w:rsidRPr="00614E66">
              <w:rPr>
                <w:rFonts w:ascii="Times New Roman" w:hAnsi="Times New Roman" w:cs="Times New Roman"/>
                <w:b/>
                <w:bCs/>
              </w:rPr>
              <w:t>mppcf</w:t>
            </w:r>
            <w:r w:rsidRPr="00614E66">
              <w:rPr>
                <w:rFonts w:ascii="Times New Roman" w:hAnsi="Times New Roman" w:cs="Times New Roman"/>
                <w:b/>
                <w:bCs/>
                <w:vertAlign w:val="superscript"/>
              </w:rPr>
              <w:t>(j)</w:t>
            </w:r>
          </w:p>
        </w:tc>
      </w:tr>
      <w:tr w14:paraId="791A8D8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3380DC8" w14:textId="77777777">
            <w:pPr>
              <w:rPr>
                <w:rFonts w:ascii="Times New Roman" w:hAnsi="Times New Roman" w:cs="Times New Roman"/>
              </w:rPr>
            </w:pPr>
            <w:r w:rsidRPr="00614E66">
              <w:rPr>
                <w:rFonts w:ascii="Times New Roman" w:hAnsi="Times New Roman" w:cs="Times New Roman"/>
              </w:rPr>
              <w:t>SILICA:</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8755A6A" w14:textId="77777777">
            <w:pPr>
              <w:rPr>
                <w:rFonts w:ascii="Times New Roman" w:hAnsi="Times New Roman" w:cs="Times New Roman"/>
              </w:rPr>
            </w:pPr>
          </w:p>
        </w:tc>
      </w:tr>
      <w:tr w14:paraId="5549FF6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720" w:type="dxa"/>
              <w:bottom w:w="120" w:type="dxa"/>
              <w:right w:w="120" w:type="dxa"/>
            </w:tcMar>
            <w:hideMark/>
          </w:tcPr>
          <w:p w:rsidR="00614E66" w:rsidRPr="00614E66" w:rsidP="00614E66" w14:paraId="0AB3E835" w14:textId="77777777">
            <w:pPr>
              <w:rPr>
                <w:rFonts w:ascii="Times New Roman" w:hAnsi="Times New Roman" w:cs="Times New Roman"/>
              </w:rPr>
            </w:pPr>
            <w:r w:rsidRPr="00614E66">
              <w:rPr>
                <w:rFonts w:ascii="Times New Roman" w:hAnsi="Times New Roman" w:cs="Times New Roman"/>
              </w:rPr>
              <w:t>Crystalline</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614E66" w:rsidRPr="00614E66" w:rsidP="00614E66" w14:paraId="32DFF86B" w14:textId="77777777">
            <w:pPr>
              <w:rPr>
                <w:rFonts w:ascii="Times New Roman" w:hAnsi="Times New Roman" w:cs="Times New Roman"/>
              </w:rPr>
            </w:pPr>
            <w:r w:rsidRPr="00614E66">
              <w:rPr>
                <w:rFonts w:ascii="Times New Roman" w:hAnsi="Times New Roman" w:cs="Times New Roman"/>
              </w:rPr>
              <w:t>250</w:t>
            </w:r>
            <w:r w:rsidRPr="00614E66">
              <w:rPr>
                <w:rFonts w:ascii="Times New Roman" w:hAnsi="Times New Roman" w:cs="Times New Roman"/>
                <w:vertAlign w:val="superscript"/>
              </w:rPr>
              <w:t>(k)</w:t>
            </w:r>
          </w:p>
        </w:tc>
      </w:tr>
      <w:tr w14:paraId="48470DE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2D901A5" w14:textId="77777777">
            <w:pPr>
              <w:rPr>
                <w:rFonts w:ascii="Times New Roman" w:hAnsi="Times New Roman" w:cs="Times New Roman"/>
              </w:rPr>
            </w:pPr>
            <w:r w:rsidRPr="00614E66">
              <w:rPr>
                <w:rFonts w:ascii="Times New Roman" w:hAnsi="Times New Roman" w:cs="Times New Roman"/>
              </w:rPr>
              <w:t>Quartz. Threshold Limit calculated from the formula</w:t>
            </w:r>
            <w:r w:rsidRPr="00614E66">
              <w:rPr>
                <w:rFonts w:ascii="Times New Roman" w:hAnsi="Times New Roman" w:cs="Times New Roman"/>
                <w:vertAlign w:val="superscript"/>
              </w:rPr>
              <w:t>(p)</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A20D2E3" w14:textId="77777777">
            <w:pPr>
              <w:rPr>
                <w:rFonts w:ascii="Times New Roman" w:hAnsi="Times New Roman" w:cs="Times New Roman"/>
              </w:rPr>
            </w:pPr>
            <w:r w:rsidRPr="00614E66">
              <w:rPr>
                <w:rFonts w:ascii="Times New Roman" w:hAnsi="Times New Roman" w:cs="Times New Roman"/>
              </w:rPr>
              <w:t>% SiO</w:t>
            </w:r>
            <w:r w:rsidRPr="00614E66">
              <w:rPr>
                <w:rFonts w:ascii="Times New Roman" w:hAnsi="Times New Roman" w:cs="Times New Roman"/>
                <w:vertAlign w:val="subscript"/>
              </w:rPr>
              <w:t>2</w:t>
            </w:r>
            <w:r w:rsidRPr="00614E66">
              <w:rPr>
                <w:rFonts w:ascii="Times New Roman" w:hAnsi="Times New Roman" w:cs="Times New Roman"/>
              </w:rPr>
              <w:t> + 5</w:t>
            </w:r>
          </w:p>
        </w:tc>
      </w:tr>
      <w:tr w14:paraId="2E69ADC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8EE3787" w14:textId="77777777">
            <w:pPr>
              <w:rPr>
                <w:rFonts w:ascii="Times New Roman" w:hAnsi="Times New Roman" w:cs="Times New Roman"/>
              </w:rPr>
            </w:pPr>
            <w:r w:rsidRPr="00614E66">
              <w:rPr>
                <w:rFonts w:ascii="Times New Roman" w:hAnsi="Times New Roman" w:cs="Times New Roman"/>
              </w:rPr>
              <w:t>Cristobalite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5D52E9B" w14:textId="77777777">
            <w:pPr>
              <w:rPr>
                <w:rFonts w:ascii="Times New Roman" w:hAnsi="Times New Roman" w:cs="Times New Roman"/>
              </w:rPr>
            </w:pPr>
          </w:p>
        </w:tc>
      </w:tr>
      <w:tr w14:paraId="6783217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720" w:type="dxa"/>
              <w:bottom w:w="120" w:type="dxa"/>
              <w:right w:w="120" w:type="dxa"/>
            </w:tcMar>
            <w:hideMark/>
          </w:tcPr>
          <w:p w:rsidR="00614E66" w:rsidRPr="00614E66" w:rsidP="00614E66" w14:paraId="273B767E" w14:textId="77777777">
            <w:pPr>
              <w:rPr>
                <w:rFonts w:ascii="Times New Roman" w:hAnsi="Times New Roman" w:cs="Times New Roman"/>
              </w:rPr>
            </w:pPr>
            <w:r w:rsidRPr="00614E66">
              <w:rPr>
                <w:rFonts w:ascii="Times New Roman" w:hAnsi="Times New Roman" w:cs="Times New Roman"/>
              </w:rPr>
              <w:t>Amorphous, including natural diatomaceous earth</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F3D8E26" w14:textId="77777777">
            <w:pPr>
              <w:rPr>
                <w:rFonts w:ascii="Times New Roman" w:hAnsi="Times New Roman" w:cs="Times New Roman"/>
              </w:rPr>
            </w:pPr>
            <w:r w:rsidRPr="00614E66">
              <w:rPr>
                <w:rFonts w:ascii="Times New Roman" w:hAnsi="Times New Roman" w:cs="Times New Roman"/>
              </w:rPr>
              <w:t>20</w:t>
            </w:r>
          </w:p>
        </w:tc>
      </w:tr>
      <w:tr w14:paraId="3E6C2B6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CA8C8E0" w14:textId="77777777">
            <w:pPr>
              <w:rPr>
                <w:rFonts w:ascii="Times New Roman" w:hAnsi="Times New Roman" w:cs="Times New Roman"/>
              </w:rPr>
            </w:pPr>
            <w:r w:rsidRPr="00614E66">
              <w:rPr>
                <w:rFonts w:ascii="Times New Roman" w:hAnsi="Times New Roman" w:cs="Times New Roman"/>
              </w:rPr>
              <w:t>SILICATES (less than 1% crystalline silica)</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22EF4A4" w14:textId="77777777">
            <w:pPr>
              <w:rPr>
                <w:rFonts w:ascii="Times New Roman" w:hAnsi="Times New Roman" w:cs="Times New Roman"/>
              </w:rPr>
            </w:pPr>
          </w:p>
        </w:tc>
      </w:tr>
      <w:tr w14:paraId="5386E10D"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720" w:type="dxa"/>
              <w:bottom w:w="120" w:type="dxa"/>
              <w:right w:w="120" w:type="dxa"/>
            </w:tcMar>
            <w:hideMark/>
          </w:tcPr>
          <w:p w:rsidR="00614E66" w:rsidRPr="00614E66" w:rsidP="00614E66" w14:paraId="56CA7AAA" w14:textId="77777777">
            <w:pPr>
              <w:rPr>
                <w:rFonts w:ascii="Times New Roman" w:hAnsi="Times New Roman" w:cs="Times New Roman"/>
              </w:rPr>
            </w:pPr>
            <w:r w:rsidRPr="00614E66">
              <w:rPr>
                <w:rFonts w:ascii="Times New Roman" w:hAnsi="Times New Roman" w:cs="Times New Roman"/>
              </w:rPr>
              <w:t>Mica</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0D0C0F2" w14:textId="77777777">
            <w:pPr>
              <w:rPr>
                <w:rFonts w:ascii="Times New Roman" w:hAnsi="Times New Roman" w:cs="Times New Roman"/>
              </w:rPr>
            </w:pPr>
            <w:r w:rsidRPr="00614E66">
              <w:rPr>
                <w:rFonts w:ascii="Times New Roman" w:hAnsi="Times New Roman" w:cs="Times New Roman"/>
              </w:rPr>
              <w:t>20</w:t>
            </w:r>
          </w:p>
        </w:tc>
      </w:tr>
      <w:tr w14:paraId="383F215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720" w:type="dxa"/>
              <w:bottom w:w="120" w:type="dxa"/>
              <w:right w:w="120" w:type="dxa"/>
            </w:tcMar>
            <w:hideMark/>
          </w:tcPr>
          <w:p w:rsidR="00614E66" w:rsidRPr="00614E66" w:rsidP="00614E66" w14:paraId="78748117" w14:textId="77777777">
            <w:pPr>
              <w:rPr>
                <w:rFonts w:ascii="Times New Roman" w:hAnsi="Times New Roman" w:cs="Times New Roman"/>
              </w:rPr>
            </w:pPr>
            <w:r w:rsidRPr="00614E66">
              <w:rPr>
                <w:rFonts w:ascii="Times New Roman" w:hAnsi="Times New Roman" w:cs="Times New Roman"/>
              </w:rPr>
              <w:t>Portland cement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889599A" w14:textId="77777777">
            <w:pPr>
              <w:rPr>
                <w:rFonts w:ascii="Times New Roman" w:hAnsi="Times New Roman" w:cs="Times New Roman"/>
              </w:rPr>
            </w:pPr>
            <w:r w:rsidRPr="00614E66">
              <w:rPr>
                <w:rFonts w:ascii="Times New Roman" w:hAnsi="Times New Roman" w:cs="Times New Roman"/>
              </w:rPr>
              <w:t>50</w:t>
            </w:r>
          </w:p>
        </w:tc>
      </w:tr>
      <w:tr w14:paraId="144DD71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720" w:type="dxa"/>
              <w:bottom w:w="120" w:type="dxa"/>
              <w:right w:w="120" w:type="dxa"/>
            </w:tcMar>
            <w:hideMark/>
          </w:tcPr>
          <w:p w:rsidR="00614E66" w:rsidRPr="00614E66" w:rsidP="00614E66" w14:paraId="68EFE45E" w14:textId="77777777">
            <w:pPr>
              <w:rPr>
                <w:rFonts w:ascii="Times New Roman" w:hAnsi="Times New Roman" w:cs="Times New Roman"/>
              </w:rPr>
            </w:pPr>
            <w:r w:rsidRPr="00614E66">
              <w:rPr>
                <w:rFonts w:ascii="Times New Roman" w:hAnsi="Times New Roman" w:cs="Times New Roman"/>
              </w:rPr>
              <w:t>Soapstone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618E674" w14:textId="77777777">
            <w:pPr>
              <w:rPr>
                <w:rFonts w:ascii="Times New Roman" w:hAnsi="Times New Roman" w:cs="Times New Roman"/>
              </w:rPr>
            </w:pPr>
            <w:r w:rsidRPr="00614E66">
              <w:rPr>
                <w:rFonts w:ascii="Times New Roman" w:hAnsi="Times New Roman" w:cs="Times New Roman"/>
              </w:rPr>
              <w:t>20</w:t>
            </w:r>
          </w:p>
        </w:tc>
      </w:tr>
      <w:tr w14:paraId="008A18F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720" w:type="dxa"/>
              <w:bottom w:w="120" w:type="dxa"/>
              <w:right w:w="120" w:type="dxa"/>
            </w:tcMar>
            <w:hideMark/>
          </w:tcPr>
          <w:p w:rsidR="00614E66" w:rsidRPr="00614E66" w:rsidP="00614E66" w14:paraId="09417D3A" w14:textId="77777777">
            <w:pPr>
              <w:rPr>
                <w:rFonts w:ascii="Times New Roman" w:hAnsi="Times New Roman" w:cs="Times New Roman"/>
              </w:rPr>
            </w:pPr>
            <w:r w:rsidRPr="00614E66">
              <w:rPr>
                <w:rFonts w:ascii="Times New Roman" w:hAnsi="Times New Roman" w:cs="Times New Roman"/>
              </w:rPr>
              <w:t>Talc (non-asbestiform)</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06DD4D1" w14:textId="77777777">
            <w:pPr>
              <w:rPr>
                <w:rFonts w:ascii="Times New Roman" w:hAnsi="Times New Roman" w:cs="Times New Roman"/>
              </w:rPr>
            </w:pPr>
            <w:r w:rsidRPr="00614E66">
              <w:rPr>
                <w:rFonts w:ascii="Times New Roman" w:hAnsi="Times New Roman" w:cs="Times New Roman"/>
              </w:rPr>
              <w:t>20</w:t>
            </w:r>
          </w:p>
        </w:tc>
      </w:tr>
      <w:tr w14:paraId="721E184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720" w:type="dxa"/>
              <w:bottom w:w="120" w:type="dxa"/>
              <w:right w:w="120" w:type="dxa"/>
            </w:tcMar>
            <w:hideMark/>
          </w:tcPr>
          <w:p w:rsidR="00614E66" w:rsidRPr="00614E66" w:rsidP="00614E66" w14:paraId="4CED6B31" w14:textId="77777777">
            <w:pPr>
              <w:rPr>
                <w:rFonts w:ascii="Times New Roman" w:hAnsi="Times New Roman" w:cs="Times New Roman"/>
              </w:rPr>
            </w:pPr>
            <w:r w:rsidRPr="00614E66">
              <w:rPr>
                <w:rFonts w:ascii="Times New Roman" w:hAnsi="Times New Roman" w:cs="Times New Roman"/>
              </w:rPr>
              <w:t>Talc (fibrous), use asbestos limit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B360301" w14:textId="77777777">
            <w:pPr>
              <w:rPr>
                <w:rFonts w:ascii="Times New Roman" w:hAnsi="Times New Roman" w:cs="Times New Roman"/>
              </w:rPr>
            </w:pPr>
            <w:r w:rsidRPr="00614E66">
              <w:rPr>
                <w:rFonts w:ascii="Times New Roman" w:hAnsi="Times New Roman" w:cs="Times New Roman"/>
              </w:rPr>
              <w:t>—</w:t>
            </w:r>
          </w:p>
        </w:tc>
      </w:tr>
      <w:tr w14:paraId="50ECB27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614E66" w:rsidRPr="00614E66" w:rsidP="00614E66" w14:paraId="079535C1" w14:textId="77777777">
            <w:pPr>
              <w:rPr>
                <w:rFonts w:ascii="Times New Roman" w:hAnsi="Times New Roman" w:cs="Times New Roman"/>
              </w:rPr>
            </w:pPr>
            <w:r w:rsidRPr="00614E66">
              <w:rPr>
                <w:rFonts w:ascii="Times New Roman" w:hAnsi="Times New Roman" w:cs="Times New Roman"/>
              </w:rPr>
              <w:t>Graphite (natural)</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614E66" w:rsidRPr="00614E66" w:rsidP="00614E66" w14:paraId="023BF32D" w14:textId="77777777">
            <w:pPr>
              <w:rPr>
                <w:rFonts w:ascii="Times New Roman" w:hAnsi="Times New Roman" w:cs="Times New Roman"/>
              </w:rPr>
            </w:pPr>
            <w:r w:rsidRPr="00614E66">
              <w:rPr>
                <w:rFonts w:ascii="Times New Roman" w:hAnsi="Times New Roman" w:cs="Times New Roman"/>
              </w:rPr>
              <w:t>15</w:t>
            </w:r>
          </w:p>
        </w:tc>
      </w:tr>
      <w:tr w14:paraId="003686C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614E66" w:rsidRPr="00614E66" w:rsidP="00614E66" w14:paraId="2386F352" w14:textId="77777777">
            <w:pPr>
              <w:rPr>
                <w:rFonts w:ascii="Times New Roman" w:hAnsi="Times New Roman" w:cs="Times New Roman"/>
              </w:rPr>
            </w:pPr>
            <w:r w:rsidRPr="00614E66">
              <w:rPr>
                <w:rFonts w:ascii="Times New Roman" w:hAnsi="Times New Roman" w:cs="Times New Roman"/>
              </w:rPr>
              <w:t>Inert or Nuisance Particulates:</w:t>
            </w:r>
            <w:r w:rsidRPr="00614E66">
              <w:rPr>
                <w:rFonts w:ascii="Times New Roman" w:hAnsi="Times New Roman" w:cs="Times New Roman"/>
                <w:vertAlign w:val="superscript"/>
              </w:rPr>
              <w:t>(m)</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614E66" w:rsidRPr="00614E66" w:rsidP="00614E66" w14:paraId="0B315FD8" w14:textId="77777777">
            <w:pPr>
              <w:rPr>
                <w:rFonts w:ascii="Times New Roman" w:hAnsi="Times New Roman" w:cs="Times New Roman"/>
              </w:rPr>
            </w:pPr>
            <w:r w:rsidRPr="00614E66">
              <w:rPr>
                <w:rFonts w:ascii="Times New Roman" w:hAnsi="Times New Roman" w:cs="Times New Roman"/>
              </w:rPr>
              <w:t>50 (or 15 mg/m</w:t>
            </w:r>
            <w:r w:rsidRPr="00614E66">
              <w:rPr>
                <w:rFonts w:ascii="Times New Roman" w:hAnsi="Times New Roman" w:cs="Times New Roman"/>
                <w:vertAlign w:val="superscript"/>
              </w:rPr>
              <w:t>3</w:t>
            </w:r>
            <w:r w:rsidRPr="00614E66">
              <w:rPr>
                <w:rFonts w:ascii="Times New Roman" w:hAnsi="Times New Roman" w:cs="Times New Roman"/>
              </w:rPr>
              <w:t> whichever is the smaller) of total dust &lt;1% SiO</w:t>
            </w:r>
            <w:r w:rsidRPr="00614E66">
              <w:rPr>
                <w:rFonts w:ascii="Times New Roman" w:hAnsi="Times New Roman" w:cs="Times New Roman"/>
                <w:vertAlign w:val="subscript"/>
              </w:rPr>
              <w:t>2</w:t>
            </w:r>
          </w:p>
        </w:tc>
      </w:tr>
      <w:tr w14:paraId="27BA0C6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720" w:type="dxa"/>
              <w:bottom w:w="120" w:type="dxa"/>
              <w:right w:w="120" w:type="dxa"/>
            </w:tcMar>
            <w:hideMark/>
          </w:tcPr>
          <w:p w:rsidR="00614E66" w:rsidRPr="00614E66" w:rsidP="00614E66" w14:paraId="46DD9207" w14:textId="77777777">
            <w:pPr>
              <w:rPr>
                <w:rFonts w:ascii="Times New Roman" w:hAnsi="Times New Roman" w:cs="Times New Roman"/>
              </w:rPr>
            </w:pPr>
            <w:r w:rsidRPr="00614E66">
              <w:rPr>
                <w:rFonts w:ascii="Times New Roman" w:hAnsi="Times New Roman" w:cs="Times New Roman"/>
              </w:rPr>
              <w:t>Conversion factors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D37FB8C" w14:textId="77777777">
            <w:pPr>
              <w:rPr>
                <w:rFonts w:ascii="Times New Roman" w:hAnsi="Times New Roman" w:cs="Times New Roman"/>
              </w:rPr>
            </w:pPr>
          </w:p>
        </w:tc>
      </w:tr>
      <w:tr w14:paraId="5ED07D9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614E66" w:rsidRPr="00614E66" w:rsidP="00614E66" w14:paraId="277A2CB3" w14:textId="77777777">
            <w:pPr>
              <w:rPr>
                <w:rFonts w:ascii="Times New Roman" w:hAnsi="Times New Roman" w:cs="Times New Roman"/>
              </w:rPr>
            </w:pPr>
            <w:r w:rsidRPr="00614E66">
              <w:rPr>
                <w:rFonts w:ascii="Times New Roman" w:hAnsi="Times New Roman" w:cs="Times New Roman"/>
              </w:rPr>
              <w:t>mppcf</w:t>
            </w:r>
            <w:r w:rsidRPr="00614E66">
              <w:rPr>
                <w:rFonts w:ascii="Times New Roman" w:hAnsi="Times New Roman" w:cs="Times New Roman"/>
              </w:rPr>
              <w:t xml:space="preserve"> × 35.3 = million particles per cubic meter = particles per c.c.</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614E66" w:rsidRPr="00614E66" w:rsidP="00614E66" w14:paraId="151196BD" w14:textId="77777777">
            <w:pPr>
              <w:rPr>
                <w:rFonts w:ascii="Times New Roman" w:hAnsi="Times New Roman" w:cs="Times New Roman"/>
              </w:rPr>
            </w:pPr>
          </w:p>
        </w:tc>
      </w:tr>
    </w:tbl>
    <w:p w:rsidR="00614E66" w:rsidRPr="00614E66" w:rsidP="00614E66" w14:paraId="7F6FEFA2" w14:textId="77777777">
      <w:pPr>
        <w:rPr>
          <w:rFonts w:ascii="Times New Roman" w:hAnsi="Times New Roman" w:cs="Times New Roman"/>
        </w:rPr>
      </w:pPr>
      <w:r w:rsidRPr="00614E66">
        <w:rPr>
          <w:rFonts w:ascii="Times New Roman" w:hAnsi="Times New Roman" w:cs="Times New Roman"/>
        </w:rPr>
        <w:t>Expand Table </w:t>
      </w:r>
    </w:p>
    <w:tbl>
      <w:tblPr>
        <w:tblW w:w="5000" w:type="pct"/>
        <w:tblCellSpacing w:w="5" w:type="dxa"/>
        <w:tblCellMar>
          <w:top w:w="150" w:type="dxa"/>
          <w:left w:w="150" w:type="dxa"/>
          <w:bottom w:w="150" w:type="dxa"/>
          <w:right w:w="150" w:type="dxa"/>
        </w:tblCellMar>
        <w:tblLook w:val="04A0"/>
      </w:tblPr>
      <w:tblGrid>
        <w:gridCol w:w="3245"/>
        <w:gridCol w:w="3098"/>
        <w:gridCol w:w="3017"/>
      </w:tblGrid>
      <w:tr w14:paraId="3A061454" w14:textId="77777777" w:rsidTr="00614E66">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614E66" w:rsidRPr="00614E66" w:rsidP="00614E66" w14:paraId="044926DF" w14:textId="77777777">
            <w:pPr>
              <w:rPr>
                <w:rFonts w:ascii="Times New Roman" w:hAnsi="Times New Roman" w:cs="Times New Roman"/>
              </w:rPr>
            </w:pP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614E66" w:rsidRPr="00614E66" w:rsidP="00614E66" w14:paraId="0564E6CC" w14:textId="77777777">
            <w:pPr>
              <w:rPr>
                <w:rFonts w:ascii="Times New Roman" w:hAnsi="Times New Roman" w:cs="Times New Roman"/>
              </w:rPr>
            </w:pP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614E66" w:rsidRPr="00614E66" w:rsidP="00614E66" w14:paraId="0AF6D2EA" w14:textId="77777777">
            <w:pPr>
              <w:rPr>
                <w:rFonts w:ascii="Times New Roman" w:hAnsi="Times New Roman" w:cs="Times New Roman"/>
              </w:rPr>
            </w:pPr>
          </w:p>
        </w:tc>
      </w:tr>
      <w:tr w14:paraId="313FBBB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3"/>
            <w:tcBorders>
              <w:top w:val="single" w:sz="6" w:space="0" w:color="D1D2D4"/>
              <w:left w:val="nil"/>
              <w:bottom w:val="nil"/>
              <w:right w:val="nil"/>
            </w:tcBorders>
            <w:shd w:val="clear" w:color="auto" w:fill="auto"/>
            <w:tcMar>
              <w:top w:w="300" w:type="dxa"/>
              <w:left w:w="120" w:type="dxa"/>
              <w:bottom w:w="120" w:type="dxa"/>
              <w:right w:w="120" w:type="dxa"/>
            </w:tcMar>
            <w:hideMark/>
          </w:tcPr>
          <w:p w:rsidR="00614E66" w:rsidRPr="00614E66" w:rsidP="00614E66" w14:paraId="1646B2A2" w14:textId="77777777">
            <w:pPr>
              <w:rPr>
                <w:rFonts w:ascii="Times New Roman" w:hAnsi="Times New Roman" w:cs="Times New Roman"/>
                <w:i/>
                <w:iCs/>
              </w:rPr>
            </w:pPr>
            <w:r w:rsidRPr="00614E66">
              <w:rPr>
                <w:rFonts w:ascii="Times New Roman" w:hAnsi="Times New Roman" w:cs="Times New Roman"/>
                <w:i/>
                <w:iCs/>
              </w:rPr>
              <w:t>Footnotes to Table Z—Shipyards:</w:t>
            </w:r>
          </w:p>
        </w:tc>
      </w:tr>
      <w:tr w14:paraId="219BA4B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3"/>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510D3D6" w14:textId="77777777">
            <w:pPr>
              <w:rPr>
                <w:rFonts w:ascii="Times New Roman" w:hAnsi="Times New Roman" w:cs="Times New Roman"/>
                <w:i/>
                <w:iCs/>
              </w:rPr>
            </w:pPr>
            <w:r w:rsidRPr="00614E66">
              <w:rPr>
                <w:rFonts w:ascii="Times New Roman" w:hAnsi="Times New Roman" w:cs="Times New Roman"/>
                <w:i/>
                <w:iCs/>
                <w:vertAlign w:val="superscript"/>
              </w:rPr>
              <w:t>1</w:t>
            </w:r>
            <w:r w:rsidRPr="00614E66">
              <w:rPr>
                <w:rFonts w:ascii="Times New Roman" w:hAnsi="Times New Roman" w:cs="Times New Roman"/>
                <w:i/>
                <w:iCs/>
              </w:rPr>
              <w:t> [Reserved]</w:t>
            </w:r>
          </w:p>
        </w:tc>
      </w:tr>
      <w:tr w14:paraId="18F09E4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3"/>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B0AD094" w14:textId="77777777">
            <w:pPr>
              <w:rPr>
                <w:rFonts w:ascii="Times New Roman" w:hAnsi="Times New Roman" w:cs="Times New Roman"/>
                <w:i/>
                <w:iCs/>
              </w:rPr>
            </w:pPr>
            <w:r w:rsidRPr="00614E66">
              <w:rPr>
                <w:rFonts w:ascii="Times New Roman" w:hAnsi="Times New Roman" w:cs="Times New Roman"/>
                <w:i/>
                <w:iCs/>
                <w:vertAlign w:val="superscript"/>
              </w:rPr>
              <w:t>2</w:t>
            </w:r>
            <w:r w:rsidRPr="00614E66">
              <w:rPr>
                <w:rFonts w:ascii="Times New Roman" w:hAnsi="Times New Roman" w:cs="Times New Roman"/>
                <w:i/>
                <w:iCs/>
              </w:rPr>
              <w:t> See Mineral Dusts Table.</w:t>
            </w:r>
          </w:p>
        </w:tc>
      </w:tr>
      <w:tr w14:paraId="04C8D4D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3"/>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1F4BB78" w14:textId="77777777">
            <w:pPr>
              <w:rPr>
                <w:rFonts w:ascii="Times New Roman" w:hAnsi="Times New Roman" w:cs="Times New Roman"/>
                <w:i/>
                <w:iCs/>
              </w:rPr>
            </w:pPr>
            <w:r w:rsidRPr="00614E66">
              <w:rPr>
                <w:rFonts w:ascii="Times New Roman" w:hAnsi="Times New Roman" w:cs="Times New Roman"/>
                <w:i/>
                <w:iCs/>
                <w:vertAlign w:val="superscript"/>
              </w:rPr>
              <w:t>3</w:t>
            </w:r>
            <w:r w:rsidRPr="00614E66">
              <w:rPr>
                <w:rFonts w:ascii="Times New Roman" w:hAnsi="Times New Roman" w:cs="Times New Roman"/>
                <w:i/>
                <w:iCs/>
              </w:rPr>
              <w:t> Use Asbestos Limit </w:t>
            </w:r>
            <w:hyperlink r:id="rId65" w:history="1">
              <w:r w:rsidRPr="00614E66">
                <w:rPr>
                  <w:rStyle w:val="Hyperlink"/>
                  <w:rFonts w:ascii="Times New Roman" w:hAnsi="Times New Roman" w:cs="Times New Roman"/>
                  <w:i/>
                  <w:iCs/>
                </w:rPr>
                <w:t>§ 1915.1001</w:t>
              </w:r>
            </w:hyperlink>
            <w:r w:rsidRPr="00614E66">
              <w:rPr>
                <w:rFonts w:ascii="Times New Roman" w:hAnsi="Times New Roman" w:cs="Times New Roman"/>
                <w:i/>
                <w:iCs/>
              </w:rPr>
              <w:t>.</w:t>
            </w:r>
          </w:p>
        </w:tc>
      </w:tr>
      <w:tr w14:paraId="608A511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3"/>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79A2BAD" w14:textId="77777777">
            <w:pPr>
              <w:rPr>
                <w:rFonts w:ascii="Times New Roman" w:hAnsi="Times New Roman" w:cs="Times New Roman"/>
                <w:i/>
                <w:iCs/>
              </w:rPr>
            </w:pPr>
            <w:r w:rsidRPr="00614E66">
              <w:rPr>
                <w:rFonts w:ascii="Times New Roman" w:hAnsi="Times New Roman" w:cs="Times New Roman"/>
                <w:i/>
                <w:iCs/>
                <w:vertAlign w:val="superscript"/>
              </w:rPr>
              <w:t>4</w:t>
            </w:r>
            <w:r w:rsidRPr="00614E66">
              <w:rPr>
                <w:rFonts w:ascii="Times New Roman" w:hAnsi="Times New Roman" w:cs="Times New Roman"/>
                <w:i/>
                <w:iCs/>
              </w:rPr>
              <w:t> See 1915.1001.</w:t>
            </w:r>
          </w:p>
        </w:tc>
      </w:tr>
      <w:tr w14:paraId="283D942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3"/>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555662D" w14:textId="77777777">
            <w:pPr>
              <w:rPr>
                <w:rFonts w:ascii="Times New Roman" w:hAnsi="Times New Roman" w:cs="Times New Roman"/>
                <w:i/>
                <w:iCs/>
              </w:rPr>
            </w:pPr>
            <w:r w:rsidRPr="00614E66">
              <w:rPr>
                <w:rFonts w:ascii="Times New Roman" w:hAnsi="Times New Roman" w:cs="Times New Roman"/>
                <w:i/>
                <w:iCs/>
                <w:vertAlign w:val="superscript"/>
              </w:rPr>
              <w:t>5</w:t>
            </w:r>
            <w:r w:rsidRPr="00614E66">
              <w:rPr>
                <w:rFonts w:ascii="Times New Roman" w:hAnsi="Times New Roman" w:cs="Times New Roman"/>
                <w:i/>
                <w:iCs/>
              </w:rPr>
              <w:t> See Mineral Dusts table for the exposure limit for any operations or sectors where the exposure limit in </w:t>
            </w:r>
            <w:hyperlink r:id="rId189" w:history="1">
              <w:r w:rsidRPr="00614E66">
                <w:rPr>
                  <w:rStyle w:val="Hyperlink"/>
                  <w:rFonts w:ascii="Times New Roman" w:hAnsi="Times New Roman" w:cs="Times New Roman"/>
                  <w:i/>
                  <w:iCs/>
                </w:rPr>
                <w:t>§ 1915.1053</w:t>
              </w:r>
            </w:hyperlink>
            <w:r w:rsidRPr="00614E66">
              <w:rPr>
                <w:rFonts w:ascii="Times New Roman" w:hAnsi="Times New Roman" w:cs="Times New Roman"/>
                <w:i/>
                <w:iCs/>
              </w:rPr>
              <w:t> is stayed or is otherwise not in effect.</w:t>
            </w:r>
          </w:p>
        </w:tc>
      </w:tr>
      <w:tr w14:paraId="0F73C8E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3"/>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D689047" w14:textId="77777777">
            <w:pPr>
              <w:rPr>
                <w:rFonts w:ascii="Times New Roman" w:hAnsi="Times New Roman" w:cs="Times New Roman"/>
                <w:i/>
                <w:iCs/>
              </w:rPr>
            </w:pPr>
            <w:r w:rsidRPr="00614E66">
              <w:rPr>
                <w:rFonts w:ascii="Times New Roman" w:hAnsi="Times New Roman" w:cs="Times New Roman"/>
                <w:i/>
                <w:iCs/>
              </w:rPr>
              <w:t>* The PELs are 8-hour TWAs unless otherwise noted; a (C) designation denotes a ceiling limit. They are to be determined from breathing-zone air samples.</w:t>
            </w:r>
          </w:p>
        </w:tc>
      </w:tr>
      <w:tr w14:paraId="691B8BF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3"/>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7EF79AB" w14:textId="77777777">
            <w:pPr>
              <w:rPr>
                <w:rFonts w:ascii="Times New Roman" w:hAnsi="Times New Roman" w:cs="Times New Roman"/>
                <w:i/>
                <w:iCs/>
              </w:rPr>
            </w:pPr>
            <w:r w:rsidRPr="00614E66">
              <w:rPr>
                <w:rFonts w:ascii="Times New Roman" w:hAnsi="Times New Roman" w:cs="Times New Roman"/>
                <w:i/>
                <w:iCs/>
                <w:vertAlign w:val="superscript"/>
              </w:rPr>
              <w:t>a</w:t>
            </w:r>
            <w:r w:rsidRPr="00614E66">
              <w:rPr>
                <w:rFonts w:ascii="Times New Roman" w:hAnsi="Times New Roman" w:cs="Times New Roman"/>
                <w:i/>
                <w:iCs/>
              </w:rPr>
              <w:t> Parts of vapor or gas per million parts of contaminated air by volume at 25 °C and 760 torr.</w:t>
            </w:r>
          </w:p>
        </w:tc>
      </w:tr>
      <w:tr w14:paraId="69465DB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3"/>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0D512FD" w14:textId="77777777">
            <w:pPr>
              <w:rPr>
                <w:rFonts w:ascii="Times New Roman" w:hAnsi="Times New Roman" w:cs="Times New Roman"/>
                <w:i/>
                <w:iCs/>
              </w:rPr>
            </w:pPr>
            <w:r w:rsidRPr="00614E66">
              <w:rPr>
                <w:rFonts w:ascii="Times New Roman" w:hAnsi="Times New Roman" w:cs="Times New Roman"/>
                <w:i/>
                <w:iCs/>
                <w:vertAlign w:val="superscript"/>
              </w:rPr>
              <w:t>b</w:t>
            </w:r>
            <w:r w:rsidRPr="00614E66">
              <w:rPr>
                <w:rFonts w:ascii="Times New Roman" w:hAnsi="Times New Roman" w:cs="Times New Roman"/>
                <w:i/>
                <w:iCs/>
              </w:rPr>
              <w:t> Milligrams of substance per cubic meter of air. When entry is in this column only, the value is exact; when listed with a ppm entry, it is approximate.</w:t>
            </w:r>
          </w:p>
        </w:tc>
      </w:tr>
      <w:tr w14:paraId="6844735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3"/>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B85D4E0" w14:textId="77777777">
            <w:pPr>
              <w:rPr>
                <w:rFonts w:ascii="Times New Roman" w:hAnsi="Times New Roman" w:cs="Times New Roman"/>
                <w:i/>
                <w:iCs/>
              </w:rPr>
            </w:pPr>
            <w:r w:rsidRPr="00614E66">
              <w:rPr>
                <w:rFonts w:ascii="Times New Roman" w:hAnsi="Times New Roman" w:cs="Times New Roman"/>
                <w:i/>
                <w:iCs/>
                <w:vertAlign w:val="superscript"/>
              </w:rPr>
              <w:t>c</w:t>
            </w:r>
            <w:r w:rsidRPr="00614E66">
              <w:rPr>
                <w:rFonts w:ascii="Times New Roman" w:hAnsi="Times New Roman" w:cs="Times New Roman"/>
                <w:i/>
                <w:iCs/>
              </w:rPr>
              <w:t> [Reserved]</w:t>
            </w:r>
          </w:p>
        </w:tc>
      </w:tr>
      <w:tr w14:paraId="77D53A0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3"/>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5097B8B" w14:textId="77777777">
            <w:pPr>
              <w:rPr>
                <w:rFonts w:ascii="Times New Roman" w:hAnsi="Times New Roman" w:cs="Times New Roman"/>
                <w:i/>
                <w:iCs/>
              </w:rPr>
            </w:pPr>
            <w:r w:rsidRPr="00614E66">
              <w:rPr>
                <w:rFonts w:ascii="Times New Roman" w:hAnsi="Times New Roman" w:cs="Times New Roman"/>
                <w:i/>
                <w:iCs/>
                <w:vertAlign w:val="superscript"/>
              </w:rPr>
              <w:t>d</w:t>
            </w:r>
            <w:r w:rsidRPr="00614E66">
              <w:rPr>
                <w:rFonts w:ascii="Times New Roman" w:hAnsi="Times New Roman" w:cs="Times New Roman"/>
                <w:i/>
                <w:iCs/>
              </w:rPr>
              <w:t> The CAS number is for information only. Enforcement is based on the substance name. For an entry covering more than one metal compound, measured as the metal, the CAS number for the metal is given—not CAS numbers for the individual compounds.</w:t>
            </w:r>
          </w:p>
        </w:tc>
      </w:tr>
      <w:tr w14:paraId="5FE080F8"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3"/>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A209AD4" w14:textId="77777777">
            <w:pPr>
              <w:rPr>
                <w:rFonts w:ascii="Times New Roman" w:hAnsi="Times New Roman" w:cs="Times New Roman"/>
                <w:i/>
                <w:iCs/>
              </w:rPr>
            </w:pPr>
            <w:r w:rsidRPr="00614E66">
              <w:rPr>
                <w:rFonts w:ascii="Times New Roman" w:hAnsi="Times New Roman" w:cs="Times New Roman"/>
                <w:i/>
                <w:iCs/>
                <w:vertAlign w:val="superscript"/>
              </w:rPr>
              <w:t>e-f</w:t>
            </w:r>
            <w:r w:rsidRPr="00614E66">
              <w:rPr>
                <w:rFonts w:ascii="Times New Roman" w:hAnsi="Times New Roman" w:cs="Times New Roman"/>
                <w:i/>
                <w:iCs/>
              </w:rPr>
              <w:t> [Reserved]</w:t>
            </w:r>
          </w:p>
        </w:tc>
      </w:tr>
      <w:tr w14:paraId="702D470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3"/>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2C08EA6" w14:textId="77777777">
            <w:pPr>
              <w:rPr>
                <w:rFonts w:ascii="Times New Roman" w:hAnsi="Times New Roman" w:cs="Times New Roman"/>
                <w:i/>
                <w:iCs/>
              </w:rPr>
            </w:pPr>
            <w:r w:rsidRPr="00614E66">
              <w:rPr>
                <w:rFonts w:ascii="Times New Roman" w:hAnsi="Times New Roman" w:cs="Times New Roman"/>
                <w:i/>
                <w:iCs/>
                <w:vertAlign w:val="superscript"/>
              </w:rPr>
              <w:t>g</w:t>
            </w:r>
            <w:r w:rsidRPr="00614E66">
              <w:rPr>
                <w:rFonts w:ascii="Times New Roman" w:hAnsi="Times New Roman" w:cs="Times New Roman"/>
                <w:i/>
                <w:iCs/>
              </w:rPr>
              <w:t> </w:t>
            </w:r>
            <w:r w:rsidRPr="00614E66">
              <w:rPr>
                <w:rFonts w:ascii="Times New Roman" w:hAnsi="Times New Roman" w:cs="Times New Roman"/>
                <w:i/>
                <w:iCs/>
              </w:rPr>
              <w:t>For</w:t>
            </w:r>
            <w:r w:rsidRPr="00614E66">
              <w:rPr>
                <w:rFonts w:ascii="Times New Roman" w:hAnsi="Times New Roman" w:cs="Times New Roman"/>
                <w:i/>
                <w:iCs/>
              </w:rPr>
              <w:t xml:space="preserve"> sectors excluded from </w:t>
            </w:r>
            <w:hyperlink r:id="rId169" w:history="1">
              <w:r w:rsidRPr="00614E66">
                <w:rPr>
                  <w:rStyle w:val="Hyperlink"/>
                  <w:rFonts w:ascii="Times New Roman" w:hAnsi="Times New Roman" w:cs="Times New Roman"/>
                  <w:i/>
                  <w:iCs/>
                </w:rPr>
                <w:t>§ 1915.1028</w:t>
              </w:r>
            </w:hyperlink>
            <w:r w:rsidRPr="00614E66">
              <w:rPr>
                <w:rFonts w:ascii="Times New Roman" w:hAnsi="Times New Roman" w:cs="Times New Roman"/>
                <w:i/>
                <w:iCs/>
              </w:rPr>
              <w:t> the limit is 10 ppm TWA.</w:t>
            </w:r>
          </w:p>
        </w:tc>
      </w:tr>
      <w:tr w14:paraId="54A0544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3"/>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409BCE5" w14:textId="77777777">
            <w:pPr>
              <w:rPr>
                <w:rFonts w:ascii="Times New Roman" w:hAnsi="Times New Roman" w:cs="Times New Roman"/>
                <w:i/>
                <w:iCs/>
              </w:rPr>
            </w:pPr>
            <w:r w:rsidRPr="00614E66">
              <w:rPr>
                <w:rFonts w:ascii="Times New Roman" w:hAnsi="Times New Roman" w:cs="Times New Roman"/>
                <w:i/>
                <w:iCs/>
                <w:vertAlign w:val="superscript"/>
              </w:rPr>
              <w:t>h</w:t>
            </w:r>
            <w:r w:rsidRPr="00614E66">
              <w:rPr>
                <w:rFonts w:ascii="Times New Roman" w:hAnsi="Times New Roman" w:cs="Times New Roman"/>
                <w:i/>
                <w:iCs/>
              </w:rPr>
              <w:t xml:space="preserve"> Where OSHA has published a proposal for a substance but has not issued a final rule, the proposal is </w:t>
            </w:r>
            <w:r w:rsidRPr="00614E66">
              <w:rPr>
                <w:rFonts w:ascii="Times New Roman" w:hAnsi="Times New Roman" w:cs="Times New Roman"/>
                <w:i/>
                <w:iCs/>
              </w:rPr>
              <w:t>referenced</w:t>
            </w:r>
            <w:r w:rsidRPr="00614E66">
              <w:rPr>
                <w:rFonts w:ascii="Times New Roman" w:hAnsi="Times New Roman" w:cs="Times New Roman"/>
                <w:i/>
                <w:iCs/>
              </w:rPr>
              <w:t xml:space="preserve"> and the existing limit is published.</w:t>
            </w:r>
          </w:p>
        </w:tc>
      </w:tr>
      <w:tr w14:paraId="570AFCE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3"/>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5CD7B96" w14:textId="77777777">
            <w:pPr>
              <w:rPr>
                <w:rFonts w:ascii="Times New Roman" w:hAnsi="Times New Roman" w:cs="Times New Roman"/>
                <w:i/>
                <w:iCs/>
              </w:rPr>
            </w:pPr>
            <w:r w:rsidRPr="00614E66">
              <w:rPr>
                <w:rFonts w:ascii="Times New Roman" w:hAnsi="Times New Roman" w:cs="Times New Roman"/>
                <w:i/>
                <w:iCs/>
                <w:vertAlign w:val="superscript"/>
              </w:rPr>
              <w:t>i</w:t>
            </w:r>
            <w:r w:rsidRPr="00614E66">
              <w:rPr>
                <w:rFonts w:ascii="Times New Roman" w:hAnsi="Times New Roman" w:cs="Times New Roman"/>
                <w:i/>
                <w:iCs/>
              </w:rPr>
              <w:t> [Reserved]</w:t>
            </w:r>
          </w:p>
        </w:tc>
      </w:tr>
      <w:tr w14:paraId="68B3590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3"/>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B9470AC" w14:textId="77777777">
            <w:pPr>
              <w:rPr>
                <w:rFonts w:ascii="Times New Roman" w:hAnsi="Times New Roman" w:cs="Times New Roman"/>
                <w:i/>
                <w:iCs/>
              </w:rPr>
            </w:pPr>
            <w:r w:rsidRPr="00614E66">
              <w:rPr>
                <w:rFonts w:ascii="Times New Roman" w:hAnsi="Times New Roman" w:cs="Times New Roman"/>
                <w:i/>
                <w:iCs/>
                <w:vertAlign w:val="superscript"/>
              </w:rPr>
              <w:t>j</w:t>
            </w:r>
            <w:r w:rsidRPr="00614E66">
              <w:rPr>
                <w:rFonts w:ascii="Times New Roman" w:hAnsi="Times New Roman" w:cs="Times New Roman"/>
                <w:i/>
                <w:iCs/>
              </w:rPr>
              <w:t> Millions of particles per cubic foot of air, based on impinger samples counted by light-field techniques.</w:t>
            </w:r>
          </w:p>
        </w:tc>
      </w:tr>
      <w:tr w14:paraId="71C0E05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3"/>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36AC2D3" w14:textId="77777777">
            <w:pPr>
              <w:rPr>
                <w:rFonts w:ascii="Times New Roman" w:hAnsi="Times New Roman" w:cs="Times New Roman"/>
                <w:i/>
                <w:iCs/>
              </w:rPr>
            </w:pPr>
            <w:r w:rsidRPr="00614E66">
              <w:rPr>
                <w:rFonts w:ascii="Times New Roman" w:hAnsi="Times New Roman" w:cs="Times New Roman"/>
                <w:i/>
                <w:iCs/>
                <w:vertAlign w:val="superscript"/>
              </w:rPr>
              <w:t>k</w:t>
            </w:r>
            <w:r w:rsidRPr="00614E66">
              <w:rPr>
                <w:rFonts w:ascii="Times New Roman" w:hAnsi="Times New Roman" w:cs="Times New Roman"/>
                <w:i/>
                <w:iCs/>
              </w:rPr>
              <w:t> </w:t>
            </w:r>
            <w:r w:rsidRPr="00614E66">
              <w:rPr>
                <w:rFonts w:ascii="Times New Roman" w:hAnsi="Times New Roman" w:cs="Times New Roman"/>
                <w:i/>
                <w:iCs/>
              </w:rPr>
              <w:t>The</w:t>
            </w:r>
            <w:r w:rsidRPr="00614E66">
              <w:rPr>
                <w:rFonts w:ascii="Times New Roman" w:hAnsi="Times New Roman" w:cs="Times New Roman"/>
                <w:i/>
                <w:iCs/>
              </w:rPr>
              <w:t xml:space="preserve"> percentage of crystalline silica in the formula is the amount determined from airborne samples, except in those instances in which other methods have been shown to be applicable.</w:t>
            </w:r>
          </w:p>
        </w:tc>
      </w:tr>
      <w:tr w14:paraId="3CCBDE4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3"/>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F6BFCBF" w14:textId="77777777">
            <w:pPr>
              <w:rPr>
                <w:rFonts w:ascii="Times New Roman" w:hAnsi="Times New Roman" w:cs="Times New Roman"/>
                <w:i/>
                <w:iCs/>
              </w:rPr>
            </w:pPr>
            <w:r w:rsidRPr="00614E66">
              <w:rPr>
                <w:rFonts w:ascii="Times New Roman" w:hAnsi="Times New Roman" w:cs="Times New Roman"/>
                <w:i/>
                <w:iCs/>
                <w:vertAlign w:val="superscript"/>
              </w:rPr>
              <w:t>m</w:t>
            </w:r>
            <w:r w:rsidRPr="00614E66">
              <w:rPr>
                <w:rFonts w:ascii="Times New Roman" w:hAnsi="Times New Roman" w:cs="Times New Roman"/>
                <w:i/>
                <w:iCs/>
              </w:rPr>
              <w:t> Covers all organic and inorganic particulates not otherwise regulated. Same as Particulates Not Otherwise Regulated.</w:t>
            </w:r>
          </w:p>
        </w:tc>
      </w:tr>
      <w:tr w14:paraId="3B1F624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3"/>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41A96FD" w14:textId="77777777">
            <w:pPr>
              <w:rPr>
                <w:rFonts w:ascii="Times New Roman" w:hAnsi="Times New Roman" w:cs="Times New Roman"/>
                <w:i/>
                <w:iCs/>
              </w:rPr>
            </w:pPr>
            <w:r w:rsidRPr="00614E66">
              <w:rPr>
                <w:rFonts w:ascii="Times New Roman" w:hAnsi="Times New Roman" w:cs="Times New Roman"/>
                <w:i/>
                <w:iCs/>
                <w:vertAlign w:val="superscript"/>
              </w:rPr>
              <w:t>n</w:t>
            </w:r>
            <w:r w:rsidRPr="00614E66">
              <w:rPr>
                <w:rFonts w:ascii="Times New Roman" w:hAnsi="Times New Roman" w:cs="Times New Roman"/>
                <w:i/>
                <w:iCs/>
              </w:rPr>
              <w:t> If the exposure limit in </w:t>
            </w:r>
            <w:hyperlink r:id="rId190" w:history="1">
              <w:r w:rsidRPr="00614E66">
                <w:rPr>
                  <w:rStyle w:val="Hyperlink"/>
                  <w:rFonts w:ascii="Times New Roman" w:hAnsi="Times New Roman" w:cs="Times New Roman"/>
                  <w:i/>
                  <w:iCs/>
                </w:rPr>
                <w:t>§ 1915.1026</w:t>
              </w:r>
            </w:hyperlink>
            <w:r w:rsidRPr="00614E66">
              <w:rPr>
                <w:rFonts w:ascii="Times New Roman" w:hAnsi="Times New Roman" w:cs="Times New Roman"/>
                <w:i/>
                <w:iCs/>
              </w:rPr>
              <w:t> is stayed or is otherwise not in effect, the exposure limit is a ceiling of 0.1 mg/m</w:t>
            </w:r>
            <w:r w:rsidRPr="00614E66">
              <w:rPr>
                <w:rFonts w:ascii="Times New Roman" w:hAnsi="Times New Roman" w:cs="Times New Roman"/>
                <w:i/>
                <w:iCs/>
                <w:vertAlign w:val="superscript"/>
              </w:rPr>
              <w:t>3</w:t>
            </w:r>
            <w:r w:rsidRPr="00614E66">
              <w:rPr>
                <w:rFonts w:ascii="Times New Roman" w:hAnsi="Times New Roman" w:cs="Times New Roman"/>
                <w:i/>
                <w:iCs/>
              </w:rPr>
              <w:t>.</w:t>
            </w:r>
          </w:p>
        </w:tc>
      </w:tr>
      <w:tr w14:paraId="168C510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3"/>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E09BC5F" w14:textId="77777777">
            <w:pPr>
              <w:rPr>
                <w:rFonts w:ascii="Times New Roman" w:hAnsi="Times New Roman" w:cs="Times New Roman"/>
                <w:i/>
                <w:iCs/>
              </w:rPr>
            </w:pPr>
            <w:r w:rsidRPr="00614E66">
              <w:rPr>
                <w:rFonts w:ascii="Times New Roman" w:hAnsi="Times New Roman" w:cs="Times New Roman"/>
                <w:i/>
                <w:iCs/>
                <w:vertAlign w:val="superscript"/>
              </w:rPr>
              <w:t>o</w:t>
            </w:r>
            <w:r w:rsidRPr="00614E66">
              <w:rPr>
                <w:rFonts w:ascii="Times New Roman" w:hAnsi="Times New Roman" w:cs="Times New Roman"/>
                <w:i/>
                <w:iCs/>
              </w:rPr>
              <w:t> If the exposure limit in </w:t>
            </w:r>
            <w:hyperlink r:id="rId190" w:history="1">
              <w:r w:rsidRPr="00614E66">
                <w:rPr>
                  <w:rStyle w:val="Hyperlink"/>
                  <w:rFonts w:ascii="Times New Roman" w:hAnsi="Times New Roman" w:cs="Times New Roman"/>
                  <w:i/>
                  <w:iCs/>
                </w:rPr>
                <w:t>§ 1915.1026</w:t>
              </w:r>
            </w:hyperlink>
            <w:r w:rsidRPr="00614E66">
              <w:rPr>
                <w:rFonts w:ascii="Times New Roman" w:hAnsi="Times New Roman" w:cs="Times New Roman"/>
                <w:i/>
                <w:iCs/>
              </w:rPr>
              <w:t> is stayed or is otherwise not in effect, the exposure limit is 0.1 mg/m</w:t>
            </w:r>
            <w:r w:rsidRPr="00614E66">
              <w:rPr>
                <w:rFonts w:ascii="Times New Roman" w:hAnsi="Times New Roman" w:cs="Times New Roman"/>
                <w:i/>
                <w:iCs/>
                <w:vertAlign w:val="superscript"/>
              </w:rPr>
              <w:t>3</w:t>
            </w:r>
            <w:r w:rsidRPr="00614E66">
              <w:rPr>
                <w:rFonts w:ascii="Times New Roman" w:hAnsi="Times New Roman" w:cs="Times New Roman"/>
                <w:i/>
                <w:iCs/>
              </w:rPr>
              <w:t> (as CrO</w:t>
            </w:r>
            <w:r w:rsidRPr="00614E66">
              <w:rPr>
                <w:rFonts w:ascii="Times New Roman" w:hAnsi="Times New Roman" w:cs="Times New Roman"/>
                <w:i/>
                <w:iCs/>
                <w:vertAlign w:val="subscript"/>
              </w:rPr>
              <w:t>3</w:t>
            </w:r>
            <w:r w:rsidRPr="00614E66">
              <w:rPr>
                <w:rFonts w:ascii="Times New Roman" w:hAnsi="Times New Roman" w:cs="Times New Roman"/>
                <w:i/>
                <w:iCs/>
              </w:rPr>
              <w:t>) as an 8-hour TWA.</w:t>
            </w:r>
          </w:p>
        </w:tc>
      </w:tr>
      <w:tr w14:paraId="5046AAC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3"/>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00DE63E" w14:textId="77777777">
            <w:pPr>
              <w:rPr>
                <w:rFonts w:ascii="Times New Roman" w:hAnsi="Times New Roman" w:cs="Times New Roman"/>
                <w:i/>
                <w:iCs/>
              </w:rPr>
            </w:pPr>
            <w:r w:rsidRPr="00614E66">
              <w:rPr>
                <w:rFonts w:ascii="Times New Roman" w:hAnsi="Times New Roman" w:cs="Times New Roman"/>
                <w:i/>
                <w:iCs/>
                <w:vertAlign w:val="superscript"/>
              </w:rPr>
              <w:t>p</w:t>
            </w:r>
            <w:r w:rsidRPr="00614E66">
              <w:rPr>
                <w:rFonts w:ascii="Times New Roman" w:hAnsi="Times New Roman" w:cs="Times New Roman"/>
                <w:i/>
                <w:iCs/>
              </w:rPr>
              <w:t> This standard applies to any operations or sectors for which the respirable crystalline silica standard, 1915.1053, is stayed or otherwise is not in effect.</w:t>
            </w:r>
          </w:p>
        </w:tc>
      </w:tr>
      <w:tr w14:paraId="71A079E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3"/>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2131885" w14:textId="77777777">
            <w:pPr>
              <w:rPr>
                <w:rFonts w:ascii="Times New Roman" w:hAnsi="Times New Roman" w:cs="Times New Roman"/>
                <w:i/>
                <w:iCs/>
              </w:rPr>
            </w:pPr>
            <w:r w:rsidRPr="00614E66">
              <w:rPr>
                <w:rFonts w:ascii="Times New Roman" w:hAnsi="Times New Roman" w:cs="Times New Roman"/>
                <w:i/>
                <w:iCs/>
                <w:vertAlign w:val="superscript"/>
              </w:rPr>
              <w:t>q</w:t>
            </w:r>
            <w:r w:rsidRPr="00614E66">
              <w:rPr>
                <w:rFonts w:ascii="Times New Roman" w:hAnsi="Times New Roman" w:cs="Times New Roman"/>
                <w:i/>
                <w:iCs/>
              </w:rPr>
              <w:t> This standard applies to any operations or sectors for which the beryllium standard, 1915.1024, is stayed or otherwise is not in effect.</w:t>
            </w:r>
          </w:p>
        </w:tc>
      </w:tr>
      <w:tr w14:paraId="307A5F6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3"/>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472BAF0" w14:textId="77777777">
            <w:pPr>
              <w:rPr>
                <w:rFonts w:ascii="Times New Roman" w:hAnsi="Times New Roman" w:cs="Times New Roman"/>
                <w:i/>
                <w:iCs/>
              </w:rPr>
            </w:pPr>
            <w:r w:rsidRPr="00614E66">
              <w:rPr>
                <w:rFonts w:ascii="Times New Roman" w:hAnsi="Times New Roman" w:cs="Times New Roman"/>
                <w:i/>
                <w:iCs/>
              </w:rPr>
              <w:t>The 1970 TLV uses letter designations instead of a numerical value as follows:</w:t>
            </w:r>
          </w:p>
        </w:tc>
      </w:tr>
      <w:tr w14:paraId="190D9D9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3"/>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1ABDB6C" w14:textId="77777777">
            <w:pPr>
              <w:rPr>
                <w:rFonts w:ascii="Times New Roman" w:hAnsi="Times New Roman" w:cs="Times New Roman"/>
                <w:i/>
                <w:iCs/>
              </w:rPr>
            </w:pPr>
            <w:r w:rsidRPr="00614E66">
              <w:rPr>
                <w:rFonts w:ascii="Times New Roman" w:hAnsi="Times New Roman" w:cs="Times New Roman"/>
                <w:i/>
                <w:iCs/>
              </w:rPr>
              <w:t>A</w:t>
            </w:r>
            <w:r w:rsidRPr="00614E66">
              <w:rPr>
                <w:rFonts w:ascii="Times New Roman" w:hAnsi="Times New Roman" w:cs="Times New Roman"/>
                <w:i/>
                <w:iCs/>
                <w:vertAlign w:val="superscript"/>
              </w:rPr>
              <w:t>1</w:t>
            </w:r>
            <w:r w:rsidRPr="00614E66">
              <w:rPr>
                <w:rFonts w:ascii="Times New Roman" w:hAnsi="Times New Roman" w:cs="Times New Roman"/>
                <w:i/>
                <w:iCs/>
              </w:rPr>
              <w:t> [Reserved]</w:t>
            </w:r>
          </w:p>
        </w:tc>
      </w:tr>
      <w:tr w14:paraId="404E96B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3"/>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A649901" w14:textId="77777777">
            <w:pPr>
              <w:rPr>
                <w:rFonts w:ascii="Times New Roman" w:hAnsi="Times New Roman" w:cs="Times New Roman"/>
                <w:i/>
                <w:iCs/>
              </w:rPr>
            </w:pPr>
            <w:r w:rsidRPr="00614E66">
              <w:rPr>
                <w:rFonts w:ascii="Times New Roman" w:hAnsi="Times New Roman" w:cs="Times New Roman"/>
                <w:i/>
                <w:iCs/>
              </w:rPr>
              <w:t>A</w:t>
            </w:r>
            <w:r w:rsidRPr="00614E66">
              <w:rPr>
                <w:rFonts w:ascii="Times New Roman" w:hAnsi="Times New Roman" w:cs="Times New Roman"/>
                <w:i/>
                <w:iCs/>
                <w:vertAlign w:val="superscript"/>
              </w:rPr>
              <w:t>2</w:t>
            </w:r>
            <w:r w:rsidRPr="00614E66">
              <w:rPr>
                <w:rFonts w:ascii="Times New Roman" w:hAnsi="Times New Roman" w:cs="Times New Roman"/>
                <w:i/>
                <w:iCs/>
              </w:rPr>
              <w:t> Polytetrafluoroethylene decomposition products. Because these products decompose in part by hydrolysis in alkaline solution, they can be quantitatively determined in air as fluoride to provide an index of exposure. No TLV is recommended pending determination of the toxicity of the products, but air concentrations should be minimal.</w:t>
            </w:r>
          </w:p>
        </w:tc>
      </w:tr>
      <w:tr w14:paraId="4AFB5C8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3"/>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1F83AFA" w14:textId="77777777">
            <w:pPr>
              <w:rPr>
                <w:rFonts w:ascii="Times New Roman" w:hAnsi="Times New Roman" w:cs="Times New Roman"/>
                <w:i/>
                <w:iCs/>
              </w:rPr>
            </w:pPr>
            <w:r w:rsidRPr="00614E66">
              <w:rPr>
                <w:rFonts w:ascii="Times New Roman" w:hAnsi="Times New Roman" w:cs="Times New Roman"/>
                <w:i/>
                <w:iCs/>
              </w:rPr>
              <w:t>A</w:t>
            </w:r>
            <w:r w:rsidRPr="00614E66">
              <w:rPr>
                <w:rFonts w:ascii="Times New Roman" w:hAnsi="Times New Roman" w:cs="Times New Roman"/>
                <w:i/>
                <w:iCs/>
                <w:vertAlign w:val="superscript"/>
              </w:rPr>
              <w:t>3</w:t>
            </w:r>
            <w:r w:rsidRPr="00614E66">
              <w:rPr>
                <w:rFonts w:ascii="Times New Roman" w:hAnsi="Times New Roman" w:cs="Times New Roman"/>
                <w:i/>
                <w:iCs/>
              </w:rPr>
              <w:t> Gasoline and/or Petroleum Distillates. The composition of these materials varies greatly and thus a single TLV for all types of these materials is no longer applicable. The content of benzene, other aromatics and additives should be determined to arrive at the appropriate TLV.</w:t>
            </w:r>
          </w:p>
        </w:tc>
      </w:tr>
      <w:tr w14:paraId="6394DD8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3"/>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81909AC" w14:textId="77777777">
            <w:pPr>
              <w:rPr>
                <w:rFonts w:ascii="Times New Roman" w:hAnsi="Times New Roman" w:cs="Times New Roman"/>
                <w:i/>
                <w:iCs/>
              </w:rPr>
            </w:pPr>
            <w:r w:rsidRPr="00614E66">
              <w:rPr>
                <w:rFonts w:ascii="Times New Roman" w:hAnsi="Times New Roman" w:cs="Times New Roman"/>
                <w:i/>
                <w:iCs/>
              </w:rPr>
              <w:t>E Simple asphyxiants. The limiting factor is the available oxygen which shall be at least 18% and be within the requirement addressing explosion in subpart B of part 1915.</w:t>
            </w:r>
          </w:p>
        </w:tc>
      </w:tr>
    </w:tbl>
    <w:p w:rsidR="00614E66" w:rsidRPr="00614E66" w:rsidP="00614E66" w14:paraId="61038046" w14:textId="77777777">
      <w:pPr>
        <w:rPr>
          <w:rFonts w:ascii="Times New Roman" w:hAnsi="Times New Roman" w:cs="Times New Roman"/>
          <w:i/>
          <w:iCs/>
        </w:rPr>
      </w:pPr>
      <w:r w:rsidRPr="00614E66">
        <w:rPr>
          <w:rFonts w:ascii="Times New Roman" w:hAnsi="Times New Roman" w:cs="Times New Roman"/>
          <w:i/>
          <w:iCs/>
        </w:rPr>
        <w:t>[</w:t>
      </w:r>
      <w:hyperlink r:id="rId164" w:history="1">
        <w:r w:rsidRPr="00614E66">
          <w:rPr>
            <w:rStyle w:val="Hyperlink"/>
            <w:rFonts w:ascii="Times New Roman" w:hAnsi="Times New Roman" w:cs="Times New Roman"/>
            <w:i/>
            <w:iCs/>
          </w:rPr>
          <w:t>58 FR 35514</w:t>
        </w:r>
      </w:hyperlink>
      <w:r w:rsidRPr="00614E66">
        <w:rPr>
          <w:rFonts w:ascii="Times New Roman" w:hAnsi="Times New Roman" w:cs="Times New Roman"/>
          <w:i/>
          <w:iCs/>
        </w:rPr>
        <w:t>, July 1, 1993, as amended at </w:t>
      </w:r>
      <w:hyperlink r:id="rId191" w:history="1">
        <w:r w:rsidRPr="00614E66">
          <w:rPr>
            <w:rStyle w:val="Hyperlink"/>
            <w:rFonts w:ascii="Times New Roman" w:hAnsi="Times New Roman" w:cs="Times New Roman"/>
            <w:i/>
            <w:iCs/>
          </w:rPr>
          <w:t>61 FR 56856</w:t>
        </w:r>
      </w:hyperlink>
      <w:r w:rsidRPr="00614E66">
        <w:rPr>
          <w:rFonts w:ascii="Times New Roman" w:hAnsi="Times New Roman" w:cs="Times New Roman"/>
          <w:i/>
          <w:iCs/>
        </w:rPr>
        <w:t>, Nov. 4, 1996; </w:t>
      </w:r>
      <w:hyperlink r:id="rId192" w:history="1">
        <w:r w:rsidRPr="00614E66">
          <w:rPr>
            <w:rStyle w:val="Hyperlink"/>
            <w:rFonts w:ascii="Times New Roman" w:hAnsi="Times New Roman" w:cs="Times New Roman"/>
            <w:i/>
            <w:iCs/>
          </w:rPr>
          <w:t>62 FR 1619</w:t>
        </w:r>
      </w:hyperlink>
      <w:r w:rsidRPr="00614E66">
        <w:rPr>
          <w:rFonts w:ascii="Times New Roman" w:hAnsi="Times New Roman" w:cs="Times New Roman"/>
          <w:i/>
          <w:iCs/>
        </w:rPr>
        <w:t>, Jan. 10, 1997; </w:t>
      </w:r>
      <w:hyperlink r:id="rId157" w:history="1">
        <w:r w:rsidRPr="00614E66">
          <w:rPr>
            <w:rStyle w:val="Hyperlink"/>
            <w:rFonts w:ascii="Times New Roman" w:hAnsi="Times New Roman" w:cs="Times New Roman"/>
            <w:i/>
            <w:iCs/>
          </w:rPr>
          <w:t>67 FR 44545</w:t>
        </w:r>
      </w:hyperlink>
      <w:r w:rsidRPr="00614E66">
        <w:rPr>
          <w:rFonts w:ascii="Times New Roman" w:hAnsi="Times New Roman" w:cs="Times New Roman"/>
          <w:i/>
          <w:iCs/>
        </w:rPr>
        <w:t>, July 3, 2002; </w:t>
      </w:r>
      <w:hyperlink r:id="rId193" w:history="1">
        <w:r w:rsidRPr="00614E66">
          <w:rPr>
            <w:rStyle w:val="Hyperlink"/>
            <w:rFonts w:ascii="Times New Roman" w:hAnsi="Times New Roman" w:cs="Times New Roman"/>
            <w:i/>
            <w:iCs/>
          </w:rPr>
          <w:t>71 FR 10377</w:t>
        </w:r>
      </w:hyperlink>
      <w:r w:rsidRPr="00614E66">
        <w:rPr>
          <w:rFonts w:ascii="Times New Roman" w:hAnsi="Times New Roman" w:cs="Times New Roman"/>
          <w:i/>
          <w:iCs/>
        </w:rPr>
        <w:t>, Feb. 28, 2006; </w:t>
      </w:r>
      <w:hyperlink r:id="rId194" w:history="1">
        <w:r w:rsidRPr="00614E66">
          <w:rPr>
            <w:rStyle w:val="Hyperlink"/>
            <w:rFonts w:ascii="Times New Roman" w:hAnsi="Times New Roman" w:cs="Times New Roman"/>
            <w:i/>
            <w:iCs/>
          </w:rPr>
          <w:t>71 FR 36009</w:t>
        </w:r>
      </w:hyperlink>
      <w:r w:rsidRPr="00614E66">
        <w:rPr>
          <w:rFonts w:ascii="Times New Roman" w:hAnsi="Times New Roman" w:cs="Times New Roman"/>
          <w:i/>
          <w:iCs/>
        </w:rPr>
        <w:t>, June 23, 2006; </w:t>
      </w:r>
      <w:hyperlink r:id="rId195" w:history="1">
        <w:r w:rsidRPr="00614E66">
          <w:rPr>
            <w:rStyle w:val="Hyperlink"/>
            <w:rFonts w:ascii="Times New Roman" w:hAnsi="Times New Roman" w:cs="Times New Roman"/>
            <w:i/>
            <w:iCs/>
          </w:rPr>
          <w:t>76 FR 80740</w:t>
        </w:r>
      </w:hyperlink>
      <w:r w:rsidRPr="00614E66">
        <w:rPr>
          <w:rFonts w:ascii="Times New Roman" w:hAnsi="Times New Roman" w:cs="Times New Roman"/>
          <w:i/>
          <w:iCs/>
        </w:rPr>
        <w:t>, Dec. 27, 2011; </w:t>
      </w:r>
      <w:hyperlink r:id="rId196" w:history="1">
        <w:r w:rsidRPr="00614E66">
          <w:rPr>
            <w:rStyle w:val="Hyperlink"/>
            <w:rFonts w:ascii="Times New Roman" w:hAnsi="Times New Roman" w:cs="Times New Roman"/>
            <w:i/>
            <w:iCs/>
          </w:rPr>
          <w:t>81 FR 16874</w:t>
        </w:r>
      </w:hyperlink>
      <w:r w:rsidRPr="00614E66">
        <w:rPr>
          <w:rFonts w:ascii="Times New Roman" w:hAnsi="Times New Roman" w:cs="Times New Roman"/>
          <w:i/>
          <w:iCs/>
        </w:rPr>
        <w:t>, Mar. 2 2016; </w:t>
      </w:r>
      <w:hyperlink r:id="rId197" w:history="1">
        <w:r w:rsidRPr="00614E66">
          <w:rPr>
            <w:rStyle w:val="Hyperlink"/>
            <w:rFonts w:ascii="Times New Roman" w:hAnsi="Times New Roman" w:cs="Times New Roman"/>
            <w:i/>
            <w:iCs/>
          </w:rPr>
          <w:t>81 FR 31167</w:t>
        </w:r>
      </w:hyperlink>
      <w:r w:rsidRPr="00614E66">
        <w:rPr>
          <w:rFonts w:ascii="Times New Roman" w:hAnsi="Times New Roman" w:cs="Times New Roman"/>
          <w:i/>
          <w:iCs/>
        </w:rPr>
        <w:t>, May 19, 2016; </w:t>
      </w:r>
      <w:hyperlink r:id="rId198" w:history="1">
        <w:r w:rsidRPr="00614E66">
          <w:rPr>
            <w:rStyle w:val="Hyperlink"/>
            <w:rFonts w:ascii="Times New Roman" w:hAnsi="Times New Roman" w:cs="Times New Roman"/>
            <w:i/>
            <w:iCs/>
          </w:rPr>
          <w:t>81 FR 60273</w:t>
        </w:r>
      </w:hyperlink>
      <w:r w:rsidRPr="00614E66">
        <w:rPr>
          <w:rFonts w:ascii="Times New Roman" w:hAnsi="Times New Roman" w:cs="Times New Roman"/>
          <w:i/>
          <w:iCs/>
        </w:rPr>
        <w:t>, Sept. 2, 2016; </w:t>
      </w:r>
      <w:hyperlink r:id="rId199" w:history="1">
        <w:r w:rsidRPr="00614E66">
          <w:rPr>
            <w:rStyle w:val="Hyperlink"/>
            <w:rFonts w:ascii="Times New Roman" w:hAnsi="Times New Roman" w:cs="Times New Roman"/>
            <w:i/>
            <w:iCs/>
          </w:rPr>
          <w:t>82 FR 2744</w:t>
        </w:r>
      </w:hyperlink>
      <w:r w:rsidRPr="00614E66">
        <w:rPr>
          <w:rFonts w:ascii="Times New Roman" w:hAnsi="Times New Roman" w:cs="Times New Roman"/>
          <w:i/>
          <w:iCs/>
        </w:rPr>
        <w:t>, Jan. 9, 2017]</w:t>
      </w:r>
    </w:p>
    <w:p w:rsidR="00614E66" w:rsidRPr="00614E66" w:rsidP="00614E66" w14:paraId="5E5CDD69" w14:textId="77777777">
      <w:pPr>
        <w:rPr>
          <w:rFonts w:ascii="Times New Roman" w:hAnsi="Times New Roman" w:cs="Times New Roman"/>
          <w:b/>
          <w:bCs/>
        </w:rPr>
      </w:pPr>
      <w:r w:rsidRPr="00614E66">
        <w:rPr>
          <w:rFonts w:ascii="Times New Roman" w:hAnsi="Times New Roman" w:cs="Times New Roman"/>
          <w:b/>
          <w:bCs/>
        </w:rPr>
        <w:t>§ 1915.1001 Asbestos.</w:t>
      </w:r>
    </w:p>
    <w:p w:rsidR="00614E66" w:rsidRPr="00614E66" w:rsidP="00614E66" w14:paraId="2BA6F923"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Scope and application.</w:t>
      </w:r>
      <w:r w:rsidRPr="00614E66">
        <w:rPr>
          <w:rFonts w:ascii="Times New Roman" w:hAnsi="Times New Roman" w:cs="Times New Roman"/>
        </w:rPr>
        <w:t> This section regulates asbestos exposure in all shipyard employment work as defined in </w:t>
      </w:r>
      <w:hyperlink r:id="rId87" w:history="1">
        <w:r w:rsidRPr="00614E66">
          <w:rPr>
            <w:rStyle w:val="Hyperlink"/>
            <w:rFonts w:ascii="Times New Roman" w:hAnsi="Times New Roman" w:cs="Times New Roman"/>
          </w:rPr>
          <w:t>29 CFR part 1915</w:t>
        </w:r>
      </w:hyperlink>
      <w:r w:rsidRPr="00614E66">
        <w:rPr>
          <w:rFonts w:ascii="Times New Roman" w:hAnsi="Times New Roman" w:cs="Times New Roman"/>
        </w:rPr>
        <w:t>, including but not limited to the following:</w:t>
      </w:r>
    </w:p>
    <w:p w:rsidR="00614E66" w:rsidRPr="00614E66" w:rsidP="00614E66" w14:paraId="3FB06E16" w14:textId="77777777">
      <w:pPr>
        <w:rPr>
          <w:rFonts w:ascii="Times New Roman" w:hAnsi="Times New Roman" w:cs="Times New Roman"/>
        </w:rPr>
      </w:pPr>
      <w:r w:rsidRPr="00614E66">
        <w:rPr>
          <w:rFonts w:ascii="Times New Roman" w:hAnsi="Times New Roman" w:cs="Times New Roman"/>
        </w:rPr>
        <w:t xml:space="preserve">(1) Demolition or salvage of structures, vessels, and vessel sections where asbestos is </w:t>
      </w:r>
      <w:r w:rsidRPr="00614E66">
        <w:rPr>
          <w:rFonts w:ascii="Times New Roman" w:hAnsi="Times New Roman" w:cs="Times New Roman"/>
        </w:rPr>
        <w:t>present;</w:t>
      </w:r>
    </w:p>
    <w:p w:rsidR="00614E66" w:rsidRPr="00614E66" w:rsidP="00614E66" w14:paraId="6E7C0892" w14:textId="77777777">
      <w:pPr>
        <w:rPr>
          <w:rFonts w:ascii="Times New Roman" w:hAnsi="Times New Roman" w:cs="Times New Roman"/>
        </w:rPr>
      </w:pPr>
      <w:r w:rsidRPr="00614E66">
        <w:rPr>
          <w:rFonts w:ascii="Times New Roman" w:hAnsi="Times New Roman" w:cs="Times New Roman"/>
        </w:rPr>
        <w:t xml:space="preserve">(2) Removal or encapsulation of materials containing </w:t>
      </w:r>
      <w:r w:rsidRPr="00614E66">
        <w:rPr>
          <w:rFonts w:ascii="Times New Roman" w:hAnsi="Times New Roman" w:cs="Times New Roman"/>
        </w:rPr>
        <w:t>asbestos;</w:t>
      </w:r>
    </w:p>
    <w:p w:rsidR="00614E66" w:rsidRPr="00614E66" w:rsidP="00614E66" w14:paraId="2761CD4A" w14:textId="77777777">
      <w:pPr>
        <w:rPr>
          <w:rFonts w:ascii="Times New Roman" w:hAnsi="Times New Roman" w:cs="Times New Roman"/>
        </w:rPr>
      </w:pPr>
      <w:r w:rsidRPr="00614E66">
        <w:rPr>
          <w:rFonts w:ascii="Times New Roman" w:hAnsi="Times New Roman" w:cs="Times New Roman"/>
        </w:rPr>
        <w:t xml:space="preserve">(3) Construction, alteration, repair, maintenance, or renovation of vessels, vessel sections, structures, substrates, or portions thereof, that contain </w:t>
      </w:r>
      <w:r w:rsidRPr="00614E66">
        <w:rPr>
          <w:rFonts w:ascii="Times New Roman" w:hAnsi="Times New Roman" w:cs="Times New Roman"/>
        </w:rPr>
        <w:t>asbestos;</w:t>
      </w:r>
    </w:p>
    <w:p w:rsidR="00614E66" w:rsidRPr="00614E66" w:rsidP="00614E66" w14:paraId="6E0D5A49" w14:textId="77777777">
      <w:pPr>
        <w:rPr>
          <w:rFonts w:ascii="Times New Roman" w:hAnsi="Times New Roman" w:cs="Times New Roman"/>
        </w:rPr>
      </w:pPr>
      <w:r w:rsidRPr="00614E66">
        <w:rPr>
          <w:rFonts w:ascii="Times New Roman" w:hAnsi="Times New Roman" w:cs="Times New Roman"/>
        </w:rPr>
        <w:t xml:space="preserve">(4) Installation of products containing </w:t>
      </w:r>
      <w:r w:rsidRPr="00614E66">
        <w:rPr>
          <w:rFonts w:ascii="Times New Roman" w:hAnsi="Times New Roman" w:cs="Times New Roman"/>
        </w:rPr>
        <w:t>asbestos;</w:t>
      </w:r>
    </w:p>
    <w:p w:rsidR="00614E66" w:rsidRPr="00614E66" w:rsidP="00614E66" w14:paraId="114D8A86" w14:textId="77777777">
      <w:pPr>
        <w:rPr>
          <w:rFonts w:ascii="Times New Roman" w:hAnsi="Times New Roman" w:cs="Times New Roman"/>
        </w:rPr>
      </w:pPr>
      <w:r w:rsidRPr="00614E66">
        <w:rPr>
          <w:rFonts w:ascii="Times New Roman" w:hAnsi="Times New Roman" w:cs="Times New Roman"/>
        </w:rPr>
        <w:t>(5) Asbestos spill/emergency cleanup; and</w:t>
      </w:r>
    </w:p>
    <w:p w:rsidR="00614E66" w:rsidRPr="00614E66" w:rsidP="00614E66" w14:paraId="66C7EEA6" w14:textId="77777777">
      <w:pPr>
        <w:rPr>
          <w:rFonts w:ascii="Times New Roman" w:hAnsi="Times New Roman" w:cs="Times New Roman"/>
        </w:rPr>
      </w:pPr>
      <w:r w:rsidRPr="00614E66">
        <w:rPr>
          <w:rFonts w:ascii="Times New Roman" w:hAnsi="Times New Roman" w:cs="Times New Roman"/>
        </w:rPr>
        <w:t>(6) Transportation, disposal, storage, containment of and housekeeping activities involving asbestos or products containing asbestos, on the site or location at which construction activities are performed.</w:t>
      </w:r>
    </w:p>
    <w:p w:rsidR="00614E66" w:rsidRPr="00614E66" w:rsidP="00614E66" w14:paraId="1F1B4A72" w14:textId="77777777">
      <w:pPr>
        <w:rPr>
          <w:rFonts w:ascii="Times New Roman" w:hAnsi="Times New Roman" w:cs="Times New Roman"/>
        </w:rPr>
      </w:pPr>
      <w:r w:rsidRPr="00614E66">
        <w:rPr>
          <w:rFonts w:ascii="Times New Roman" w:hAnsi="Times New Roman" w:cs="Times New Roman"/>
        </w:rPr>
        <w:t>(7) Coverage under this standard shall be based on the nature of the work operation involving asbestos exposure.</w:t>
      </w:r>
    </w:p>
    <w:p w:rsidR="00614E66" w:rsidRPr="00614E66" w:rsidP="00614E66" w14:paraId="7503BFB8" w14:textId="77777777">
      <w:pPr>
        <w:rPr>
          <w:rFonts w:ascii="Times New Roman" w:hAnsi="Times New Roman" w:cs="Times New Roman"/>
        </w:rPr>
      </w:pPr>
      <w:r w:rsidRPr="00614E66">
        <w:rPr>
          <w:rFonts w:ascii="Times New Roman" w:hAnsi="Times New Roman" w:cs="Times New Roman"/>
        </w:rPr>
        <w:t>(8) This section does not apply to asbestos-containing asphalt roof cements, coatings and mastics.</w:t>
      </w:r>
    </w:p>
    <w:p w:rsidR="00614E66" w:rsidRPr="00614E66" w:rsidP="00614E66" w14:paraId="2BDEDA8D"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Definitions. Aggressive method</w:t>
      </w:r>
      <w:r w:rsidRPr="00614E66">
        <w:rPr>
          <w:rFonts w:ascii="Times New Roman" w:hAnsi="Times New Roman" w:cs="Times New Roman"/>
        </w:rPr>
        <w:t> means removal or disturbance of building/vessel materials by sanding, abrading, grinding, or other method that breaks, crumbles, or otherwise disintegrates intact ACM.</w:t>
      </w:r>
    </w:p>
    <w:p w:rsidR="00614E66" w:rsidRPr="00614E66" w:rsidP="00614E66" w14:paraId="1F730B7F" w14:textId="77777777">
      <w:pPr>
        <w:rPr>
          <w:rFonts w:ascii="Times New Roman" w:hAnsi="Times New Roman" w:cs="Times New Roman"/>
        </w:rPr>
      </w:pPr>
      <w:r w:rsidRPr="00614E66">
        <w:rPr>
          <w:rFonts w:ascii="Times New Roman" w:hAnsi="Times New Roman" w:cs="Times New Roman"/>
          <w:i/>
          <w:iCs/>
        </w:rPr>
        <w:t>Amended water</w:t>
      </w:r>
      <w:r w:rsidRPr="00614E66">
        <w:rPr>
          <w:rFonts w:ascii="Times New Roman" w:hAnsi="Times New Roman" w:cs="Times New Roman"/>
        </w:rPr>
        <w:t> means water to which surfactant (wetting agent) has been added to increase the ability of the liquid to penetrate ACM.</w:t>
      </w:r>
    </w:p>
    <w:p w:rsidR="00614E66" w:rsidRPr="00614E66" w:rsidP="00614E66" w14:paraId="1B8CCA6D" w14:textId="77777777">
      <w:pPr>
        <w:rPr>
          <w:rFonts w:ascii="Times New Roman" w:hAnsi="Times New Roman" w:cs="Times New Roman"/>
        </w:rPr>
      </w:pPr>
      <w:r w:rsidRPr="00614E66">
        <w:rPr>
          <w:rFonts w:ascii="Times New Roman" w:hAnsi="Times New Roman" w:cs="Times New Roman"/>
          <w:i/>
          <w:iCs/>
        </w:rPr>
        <w:t>Asbestos</w:t>
      </w:r>
      <w:r w:rsidRPr="00614E66">
        <w:rPr>
          <w:rFonts w:ascii="Times New Roman" w:hAnsi="Times New Roman" w:cs="Times New Roman"/>
        </w:rPr>
        <w:t> includes chrysotile, amosite, crocidolite, tremolite asbestos, anthophyllite asbestos, actinolite asbestos, and any of these minerals that has been chemically treated and/or altered. For purposes of this standard, </w:t>
      </w:r>
      <w:r w:rsidRPr="00614E66">
        <w:rPr>
          <w:rFonts w:ascii="Times New Roman" w:hAnsi="Times New Roman" w:cs="Times New Roman"/>
          <w:i/>
          <w:iCs/>
        </w:rPr>
        <w:t>asbestos</w:t>
      </w:r>
      <w:r w:rsidRPr="00614E66">
        <w:rPr>
          <w:rFonts w:ascii="Times New Roman" w:hAnsi="Times New Roman" w:cs="Times New Roman"/>
        </w:rPr>
        <w:t> includes PACM, as defined below.</w:t>
      </w:r>
    </w:p>
    <w:p w:rsidR="00614E66" w:rsidRPr="00614E66" w:rsidP="00614E66" w14:paraId="033E6F6C" w14:textId="77777777">
      <w:pPr>
        <w:rPr>
          <w:rFonts w:ascii="Times New Roman" w:hAnsi="Times New Roman" w:cs="Times New Roman"/>
        </w:rPr>
      </w:pPr>
      <w:r w:rsidRPr="00614E66">
        <w:rPr>
          <w:rFonts w:ascii="Times New Roman" w:hAnsi="Times New Roman" w:cs="Times New Roman"/>
          <w:i/>
          <w:iCs/>
        </w:rPr>
        <w:t>Asbestos-containing material,</w:t>
      </w:r>
      <w:r w:rsidRPr="00614E66">
        <w:rPr>
          <w:rFonts w:ascii="Times New Roman" w:hAnsi="Times New Roman" w:cs="Times New Roman"/>
        </w:rPr>
        <w:t> (ACM) means any material containing more than one percent asbestos.</w:t>
      </w:r>
    </w:p>
    <w:p w:rsidR="00614E66" w:rsidRPr="00614E66" w:rsidP="00614E66" w14:paraId="0D454214" w14:textId="77777777">
      <w:pPr>
        <w:rPr>
          <w:rFonts w:ascii="Times New Roman" w:hAnsi="Times New Roman" w:cs="Times New Roman"/>
        </w:rPr>
      </w:pPr>
      <w:r w:rsidRPr="00614E66">
        <w:rPr>
          <w:rFonts w:ascii="Times New Roman" w:hAnsi="Times New Roman" w:cs="Times New Roman"/>
          <w:i/>
          <w:iCs/>
        </w:rPr>
        <w:t>Assistant Secretary</w:t>
      </w:r>
      <w:r w:rsidRPr="00614E66">
        <w:rPr>
          <w:rFonts w:ascii="Times New Roman" w:hAnsi="Times New Roman" w:cs="Times New Roman"/>
        </w:rPr>
        <w:t> means the Assistant Secretary of Labor for Occupational Safety and Health, U.S. Department of Labor, or designee.</w:t>
      </w:r>
    </w:p>
    <w:p w:rsidR="00614E66" w:rsidRPr="00614E66" w:rsidP="00614E66" w14:paraId="3504A374" w14:textId="77777777">
      <w:pPr>
        <w:rPr>
          <w:rFonts w:ascii="Times New Roman" w:hAnsi="Times New Roman" w:cs="Times New Roman"/>
        </w:rPr>
      </w:pPr>
      <w:r w:rsidRPr="00614E66">
        <w:rPr>
          <w:rFonts w:ascii="Times New Roman" w:hAnsi="Times New Roman" w:cs="Times New Roman"/>
          <w:i/>
          <w:iCs/>
        </w:rPr>
        <w:t>Authorized person</w:t>
      </w:r>
      <w:r w:rsidRPr="00614E66">
        <w:rPr>
          <w:rFonts w:ascii="Times New Roman" w:hAnsi="Times New Roman" w:cs="Times New Roman"/>
        </w:rPr>
        <w:t> means any person authorized by the employer and required by work duties to be present in regulated areas.</w:t>
      </w:r>
    </w:p>
    <w:p w:rsidR="00614E66" w:rsidRPr="00614E66" w:rsidP="00614E66" w14:paraId="0DFF6DBB" w14:textId="77777777">
      <w:pPr>
        <w:rPr>
          <w:rFonts w:ascii="Times New Roman" w:hAnsi="Times New Roman" w:cs="Times New Roman"/>
        </w:rPr>
      </w:pPr>
      <w:r w:rsidRPr="00614E66">
        <w:rPr>
          <w:rFonts w:ascii="Times New Roman" w:hAnsi="Times New Roman" w:cs="Times New Roman"/>
          <w:i/>
          <w:iCs/>
        </w:rPr>
        <w:t>Building/facility/vessel owner</w:t>
      </w:r>
      <w:r w:rsidRPr="00614E66">
        <w:rPr>
          <w:rFonts w:ascii="Times New Roman" w:hAnsi="Times New Roman" w:cs="Times New Roman"/>
        </w:rPr>
        <w:t> is the legal entity, including a lessee, which exercises control over management and record keeping functions relating to a building, facility, and/or vessel in which activities covered by this standard take place.</w:t>
      </w:r>
    </w:p>
    <w:p w:rsidR="00614E66" w:rsidRPr="00614E66" w:rsidP="00614E66" w14:paraId="1B2145F0" w14:textId="77777777">
      <w:pPr>
        <w:rPr>
          <w:rFonts w:ascii="Times New Roman" w:hAnsi="Times New Roman" w:cs="Times New Roman"/>
        </w:rPr>
      </w:pPr>
      <w:r w:rsidRPr="00614E66">
        <w:rPr>
          <w:rFonts w:ascii="Times New Roman" w:hAnsi="Times New Roman" w:cs="Times New Roman"/>
          <w:i/>
          <w:iCs/>
        </w:rPr>
        <w:t>Certified Industrial Hygienist</w:t>
      </w:r>
      <w:r w:rsidRPr="00614E66">
        <w:rPr>
          <w:rFonts w:ascii="Times New Roman" w:hAnsi="Times New Roman" w:cs="Times New Roman"/>
        </w:rPr>
        <w:t> (CIH) means one certified in the practice of industrial hygiene by the American Board of Industrial Hygiene.</w:t>
      </w:r>
    </w:p>
    <w:p w:rsidR="00614E66" w:rsidRPr="00614E66" w:rsidP="00614E66" w14:paraId="6684BD59" w14:textId="77777777">
      <w:pPr>
        <w:rPr>
          <w:rFonts w:ascii="Times New Roman" w:hAnsi="Times New Roman" w:cs="Times New Roman"/>
        </w:rPr>
      </w:pPr>
      <w:r w:rsidRPr="00614E66">
        <w:rPr>
          <w:rFonts w:ascii="Times New Roman" w:hAnsi="Times New Roman" w:cs="Times New Roman"/>
          <w:i/>
          <w:iCs/>
        </w:rPr>
        <w:t>Class I asbestos work</w:t>
      </w:r>
      <w:r w:rsidRPr="00614E66">
        <w:rPr>
          <w:rFonts w:ascii="Times New Roman" w:hAnsi="Times New Roman" w:cs="Times New Roman"/>
        </w:rPr>
        <w:t> means activities involving the removal of thermal system insulation or surfacing ACM/PACM.</w:t>
      </w:r>
    </w:p>
    <w:p w:rsidR="00614E66" w:rsidRPr="00614E66" w:rsidP="00614E66" w14:paraId="0D60E786" w14:textId="77777777">
      <w:pPr>
        <w:rPr>
          <w:rFonts w:ascii="Times New Roman" w:hAnsi="Times New Roman" w:cs="Times New Roman"/>
        </w:rPr>
      </w:pPr>
      <w:r w:rsidRPr="00614E66">
        <w:rPr>
          <w:rFonts w:ascii="Times New Roman" w:hAnsi="Times New Roman" w:cs="Times New Roman"/>
          <w:i/>
          <w:iCs/>
        </w:rPr>
        <w:t>Class II asbestos work</w:t>
      </w:r>
      <w:r w:rsidRPr="00614E66">
        <w:rPr>
          <w:rFonts w:ascii="Times New Roman" w:hAnsi="Times New Roman" w:cs="Times New Roman"/>
        </w:rPr>
        <w:t xml:space="preserve"> means activities involving the removal of ACM which is neither TSI </w:t>
      </w:r>
      <w:r w:rsidRPr="00614E66">
        <w:rPr>
          <w:rFonts w:ascii="Times New Roman" w:hAnsi="Times New Roman" w:cs="Times New Roman"/>
        </w:rPr>
        <w:t>or</w:t>
      </w:r>
      <w:r w:rsidRPr="00614E66">
        <w:rPr>
          <w:rFonts w:ascii="Times New Roman" w:hAnsi="Times New Roman" w:cs="Times New Roman"/>
        </w:rPr>
        <w:t xml:space="preserve"> surfacing ACM. This includes, but is not limited to, the removal of asbestos-containing wallboard, floor tile and sheeting, roofing and siding shingles, and construction mastics.</w:t>
      </w:r>
    </w:p>
    <w:p w:rsidR="00614E66" w:rsidRPr="00614E66" w:rsidP="00614E66" w14:paraId="599EB5ED" w14:textId="77777777">
      <w:pPr>
        <w:rPr>
          <w:rFonts w:ascii="Times New Roman" w:hAnsi="Times New Roman" w:cs="Times New Roman"/>
        </w:rPr>
      </w:pPr>
      <w:r w:rsidRPr="00614E66">
        <w:rPr>
          <w:rFonts w:ascii="Times New Roman" w:hAnsi="Times New Roman" w:cs="Times New Roman"/>
          <w:i/>
          <w:iCs/>
        </w:rPr>
        <w:t>Class III asbestos work</w:t>
      </w:r>
      <w:r w:rsidRPr="00614E66">
        <w:rPr>
          <w:rFonts w:ascii="Times New Roman" w:hAnsi="Times New Roman" w:cs="Times New Roman"/>
        </w:rPr>
        <w:t> means repair and maintenance operations, where “ACM”, including TSI and surfacing ACM and PACM, is likely to be disturbed.</w:t>
      </w:r>
    </w:p>
    <w:p w:rsidR="00614E66" w:rsidRPr="00614E66" w:rsidP="00614E66" w14:paraId="38B6326B" w14:textId="77777777">
      <w:pPr>
        <w:rPr>
          <w:rFonts w:ascii="Times New Roman" w:hAnsi="Times New Roman" w:cs="Times New Roman"/>
        </w:rPr>
      </w:pPr>
      <w:r w:rsidRPr="00614E66">
        <w:rPr>
          <w:rFonts w:ascii="Times New Roman" w:hAnsi="Times New Roman" w:cs="Times New Roman"/>
          <w:i/>
          <w:iCs/>
        </w:rPr>
        <w:t>Class IV asbestos work</w:t>
      </w:r>
      <w:r w:rsidRPr="00614E66">
        <w:rPr>
          <w:rFonts w:ascii="Times New Roman" w:hAnsi="Times New Roman" w:cs="Times New Roman"/>
        </w:rPr>
        <w:t> means maintenance and custodial activities during which employees contact but do not disturb ACM or PACM and activities to clean up dust, waste and debris resulting from Class I, II, and III activities.</w:t>
      </w:r>
    </w:p>
    <w:p w:rsidR="00614E66" w:rsidRPr="00614E66" w:rsidP="00614E66" w14:paraId="40B90D3C" w14:textId="77777777">
      <w:pPr>
        <w:rPr>
          <w:rFonts w:ascii="Times New Roman" w:hAnsi="Times New Roman" w:cs="Times New Roman"/>
        </w:rPr>
      </w:pPr>
      <w:r w:rsidRPr="00614E66">
        <w:rPr>
          <w:rFonts w:ascii="Times New Roman" w:hAnsi="Times New Roman" w:cs="Times New Roman"/>
          <w:i/>
          <w:iCs/>
        </w:rPr>
        <w:t>Clean room</w:t>
      </w:r>
      <w:r w:rsidRPr="00614E66">
        <w:rPr>
          <w:rFonts w:ascii="Times New Roman" w:hAnsi="Times New Roman" w:cs="Times New Roman"/>
        </w:rPr>
        <w:t> means an uncontaminated room having facilities for the storage of employees' street clothing and uncontaminated materials and equipment.</w:t>
      </w:r>
    </w:p>
    <w:p w:rsidR="00614E66" w:rsidRPr="00614E66" w:rsidP="00614E66" w14:paraId="163D92E3" w14:textId="77777777">
      <w:pPr>
        <w:rPr>
          <w:rFonts w:ascii="Times New Roman" w:hAnsi="Times New Roman" w:cs="Times New Roman"/>
        </w:rPr>
      </w:pPr>
      <w:r w:rsidRPr="00614E66">
        <w:rPr>
          <w:rFonts w:ascii="Times New Roman" w:hAnsi="Times New Roman" w:cs="Times New Roman"/>
          <w:i/>
          <w:iCs/>
        </w:rPr>
        <w:t>Closely resemble</w:t>
      </w:r>
      <w:r w:rsidRPr="00614E66">
        <w:rPr>
          <w:rFonts w:ascii="Times New Roman" w:hAnsi="Times New Roman" w:cs="Times New Roman"/>
        </w:rPr>
        <w:t> means that the major workplace conditions which have contributed to the levels of historic asbestos exposure, are no more protective than conditions of the current workplace.</w:t>
      </w:r>
    </w:p>
    <w:p w:rsidR="00614E66" w:rsidRPr="00614E66" w:rsidP="00614E66" w14:paraId="5338CB02" w14:textId="77777777">
      <w:pPr>
        <w:rPr>
          <w:rFonts w:ascii="Times New Roman" w:hAnsi="Times New Roman" w:cs="Times New Roman"/>
        </w:rPr>
      </w:pPr>
      <w:r w:rsidRPr="00614E66">
        <w:rPr>
          <w:rFonts w:ascii="Times New Roman" w:hAnsi="Times New Roman" w:cs="Times New Roman"/>
          <w:i/>
          <w:iCs/>
        </w:rPr>
        <w:t xml:space="preserve">Competent </w:t>
      </w:r>
      <w:r w:rsidRPr="00614E66">
        <w:rPr>
          <w:rFonts w:ascii="Times New Roman" w:hAnsi="Times New Roman" w:cs="Times New Roman"/>
          <w:i/>
          <w:iCs/>
        </w:rPr>
        <w:t>person</w:t>
      </w:r>
      <w:r w:rsidRPr="00614E66">
        <w:rPr>
          <w:rFonts w:ascii="Times New Roman" w:hAnsi="Times New Roman" w:cs="Times New Roman"/>
        </w:rPr>
        <w:t> see </w:t>
      </w:r>
      <w:r w:rsidRPr="00614E66">
        <w:rPr>
          <w:rFonts w:ascii="Times New Roman" w:hAnsi="Times New Roman" w:cs="Times New Roman"/>
          <w:i/>
          <w:iCs/>
        </w:rPr>
        <w:t>qualified person.</w:t>
      </w:r>
    </w:p>
    <w:p w:rsidR="00614E66" w:rsidRPr="00614E66" w:rsidP="00614E66" w14:paraId="44D0DC93" w14:textId="77777777">
      <w:pPr>
        <w:rPr>
          <w:rFonts w:ascii="Times New Roman" w:hAnsi="Times New Roman" w:cs="Times New Roman"/>
        </w:rPr>
      </w:pPr>
      <w:r w:rsidRPr="00614E66">
        <w:rPr>
          <w:rFonts w:ascii="Times New Roman" w:hAnsi="Times New Roman" w:cs="Times New Roman"/>
          <w:i/>
          <w:iCs/>
        </w:rPr>
        <w:t>Critical barrier</w:t>
      </w:r>
      <w:r w:rsidRPr="00614E66">
        <w:rPr>
          <w:rFonts w:ascii="Times New Roman" w:hAnsi="Times New Roman" w:cs="Times New Roman"/>
        </w:rPr>
        <w:t> means one or more layers of plastic sealed over all openings into a work area or any other physical barrier sufficient to prevent airborne asbestos in a work area from migrating to an adjacent area.</w:t>
      </w:r>
    </w:p>
    <w:p w:rsidR="00614E66" w:rsidRPr="00614E66" w:rsidP="00614E66" w14:paraId="1BAACCDF" w14:textId="77777777">
      <w:pPr>
        <w:rPr>
          <w:rFonts w:ascii="Times New Roman" w:hAnsi="Times New Roman" w:cs="Times New Roman"/>
        </w:rPr>
      </w:pPr>
      <w:r w:rsidRPr="00614E66">
        <w:rPr>
          <w:rFonts w:ascii="Times New Roman" w:hAnsi="Times New Roman" w:cs="Times New Roman"/>
          <w:i/>
          <w:iCs/>
        </w:rPr>
        <w:t>Decontamination area</w:t>
      </w:r>
      <w:r w:rsidRPr="00614E66">
        <w:rPr>
          <w:rFonts w:ascii="Times New Roman" w:hAnsi="Times New Roman" w:cs="Times New Roman"/>
        </w:rPr>
        <w:t> means an enclosed area adjacent and connected to the regulated area and consisting of an equipment room, shower area, and clean room, which is used for the decontamination of workers, materials, and equipment that are contaminated with asbestos.</w:t>
      </w:r>
    </w:p>
    <w:p w:rsidR="00614E66" w:rsidRPr="00614E66" w:rsidP="00614E66" w14:paraId="028235D9" w14:textId="77777777">
      <w:pPr>
        <w:rPr>
          <w:rFonts w:ascii="Times New Roman" w:hAnsi="Times New Roman" w:cs="Times New Roman"/>
        </w:rPr>
      </w:pPr>
      <w:r w:rsidRPr="00614E66">
        <w:rPr>
          <w:rFonts w:ascii="Times New Roman" w:hAnsi="Times New Roman" w:cs="Times New Roman"/>
          <w:i/>
          <w:iCs/>
        </w:rPr>
        <w:t>Demolition</w:t>
      </w:r>
      <w:r w:rsidRPr="00614E66">
        <w:rPr>
          <w:rFonts w:ascii="Times New Roman" w:hAnsi="Times New Roman" w:cs="Times New Roman"/>
        </w:rPr>
        <w:t> means the wrecking or taking out of any load-supporting structural member and any related razing, removing, or stripping of asbestos products.</w:t>
      </w:r>
    </w:p>
    <w:p w:rsidR="00614E66" w:rsidRPr="00614E66" w:rsidP="00614E66" w14:paraId="58586719" w14:textId="77777777">
      <w:pPr>
        <w:rPr>
          <w:rFonts w:ascii="Times New Roman" w:hAnsi="Times New Roman" w:cs="Times New Roman"/>
        </w:rPr>
      </w:pPr>
      <w:r w:rsidRPr="00614E66">
        <w:rPr>
          <w:rFonts w:ascii="Times New Roman" w:hAnsi="Times New Roman" w:cs="Times New Roman"/>
          <w:i/>
          <w:iCs/>
        </w:rPr>
        <w:t>Director</w:t>
      </w:r>
      <w:r w:rsidRPr="00614E66">
        <w:rPr>
          <w:rFonts w:ascii="Times New Roman" w:hAnsi="Times New Roman" w:cs="Times New Roman"/>
        </w:rPr>
        <w:t> means the Director, National Institute for Occupational Safety and Health, U.S. Department of Health and Human Services, or designee.</w:t>
      </w:r>
    </w:p>
    <w:p w:rsidR="00614E66" w:rsidRPr="00614E66" w:rsidP="00614E66" w14:paraId="52781CCC" w14:textId="77777777">
      <w:pPr>
        <w:rPr>
          <w:rFonts w:ascii="Times New Roman" w:hAnsi="Times New Roman" w:cs="Times New Roman"/>
        </w:rPr>
      </w:pPr>
      <w:r w:rsidRPr="00614E66">
        <w:rPr>
          <w:rFonts w:ascii="Times New Roman" w:hAnsi="Times New Roman" w:cs="Times New Roman"/>
          <w:i/>
          <w:iCs/>
        </w:rPr>
        <w:t>Disturbance</w:t>
      </w:r>
      <w:r w:rsidRPr="00614E66">
        <w:rPr>
          <w:rFonts w:ascii="Times New Roman" w:hAnsi="Times New Roman" w:cs="Times New Roman"/>
        </w:rPr>
        <w:t xml:space="preserve"> means activities that disrupt the matrix of ACM or PACM, crumble or pulverize ACM or PACM, or generate visible debris from ACM or PACM. Disturbance includes cutting away small amounts of ACM and PACM, no greater than the amount which can be contained in one standard sized glove bag or waste bag, </w:t>
      </w:r>
      <w:r w:rsidRPr="00614E66">
        <w:rPr>
          <w:rFonts w:ascii="Times New Roman" w:hAnsi="Times New Roman" w:cs="Times New Roman"/>
        </w:rPr>
        <w:t>in order to</w:t>
      </w:r>
      <w:r w:rsidRPr="00614E66">
        <w:rPr>
          <w:rFonts w:ascii="Times New Roman" w:hAnsi="Times New Roman" w:cs="Times New Roman"/>
        </w:rPr>
        <w:t xml:space="preserve"> access a building or vessel component. In no event shall the amount of ACM or PACM so disturbed exceed that which can be contained in one glove bag or waste bag which shall not exceed 60 inches in length and width.</w:t>
      </w:r>
    </w:p>
    <w:p w:rsidR="00614E66" w:rsidRPr="00614E66" w:rsidP="00614E66" w14:paraId="64F5B279" w14:textId="77777777">
      <w:pPr>
        <w:rPr>
          <w:rFonts w:ascii="Times New Roman" w:hAnsi="Times New Roman" w:cs="Times New Roman"/>
        </w:rPr>
      </w:pPr>
      <w:r w:rsidRPr="00614E66">
        <w:rPr>
          <w:rFonts w:ascii="Times New Roman" w:hAnsi="Times New Roman" w:cs="Times New Roman"/>
          <w:i/>
          <w:iCs/>
        </w:rPr>
        <w:t>Employee exposure</w:t>
      </w:r>
      <w:r w:rsidRPr="00614E66">
        <w:rPr>
          <w:rFonts w:ascii="Times New Roman" w:hAnsi="Times New Roman" w:cs="Times New Roman"/>
        </w:rPr>
        <w:t> means that exposure to airborne asbestos that would occur if the employee were not using respiratory protective equipment.</w:t>
      </w:r>
    </w:p>
    <w:p w:rsidR="00614E66" w:rsidRPr="00614E66" w:rsidP="00614E66" w14:paraId="40CCA92B" w14:textId="77777777">
      <w:pPr>
        <w:rPr>
          <w:rFonts w:ascii="Times New Roman" w:hAnsi="Times New Roman" w:cs="Times New Roman"/>
        </w:rPr>
      </w:pPr>
      <w:r w:rsidRPr="00614E66">
        <w:rPr>
          <w:rFonts w:ascii="Times New Roman" w:hAnsi="Times New Roman" w:cs="Times New Roman"/>
          <w:i/>
          <w:iCs/>
        </w:rPr>
        <w:t>Equipment room</w:t>
      </w:r>
      <w:r w:rsidRPr="00614E66">
        <w:rPr>
          <w:rFonts w:ascii="Times New Roman" w:hAnsi="Times New Roman" w:cs="Times New Roman"/>
        </w:rPr>
        <w:t> (change room) means a contaminated room located within the decontamination area that is supplied with impermeable bags or containers for the disposal of contaminated protective clothing and equipment.</w:t>
      </w:r>
    </w:p>
    <w:p w:rsidR="00614E66" w:rsidRPr="00614E66" w:rsidP="00614E66" w14:paraId="0682AEF7" w14:textId="77777777">
      <w:pPr>
        <w:rPr>
          <w:rFonts w:ascii="Times New Roman" w:hAnsi="Times New Roman" w:cs="Times New Roman"/>
        </w:rPr>
      </w:pPr>
      <w:r w:rsidRPr="00614E66">
        <w:rPr>
          <w:rFonts w:ascii="Times New Roman" w:hAnsi="Times New Roman" w:cs="Times New Roman"/>
          <w:i/>
          <w:iCs/>
        </w:rPr>
        <w:t>Fiber</w:t>
      </w:r>
      <w:r w:rsidRPr="00614E66">
        <w:rPr>
          <w:rFonts w:ascii="Times New Roman" w:hAnsi="Times New Roman" w:cs="Times New Roman"/>
        </w:rPr>
        <w:t> means a particulate form of asbestos, 5 micrometers or longer, with a length-to-diameter ratio of at least 3 to 1.</w:t>
      </w:r>
    </w:p>
    <w:p w:rsidR="00614E66" w:rsidRPr="00614E66" w:rsidP="00614E66" w14:paraId="5E7EF320" w14:textId="77777777">
      <w:pPr>
        <w:rPr>
          <w:rFonts w:ascii="Times New Roman" w:hAnsi="Times New Roman" w:cs="Times New Roman"/>
        </w:rPr>
      </w:pPr>
      <w:r w:rsidRPr="00614E66">
        <w:rPr>
          <w:rFonts w:ascii="Times New Roman" w:hAnsi="Times New Roman" w:cs="Times New Roman"/>
          <w:i/>
          <w:iCs/>
        </w:rPr>
        <w:t>Glovebag</w:t>
      </w:r>
      <w:r w:rsidRPr="00614E66">
        <w:rPr>
          <w:rFonts w:ascii="Times New Roman" w:hAnsi="Times New Roman" w:cs="Times New Roman"/>
        </w:rPr>
        <w:t xml:space="preserve"> means not more than a 60 × </w:t>
      </w:r>
      <w:r w:rsidRPr="00614E66">
        <w:rPr>
          <w:rFonts w:ascii="Times New Roman" w:hAnsi="Times New Roman" w:cs="Times New Roman"/>
        </w:rPr>
        <w:t>60 inch</w:t>
      </w:r>
      <w:r w:rsidRPr="00614E66">
        <w:rPr>
          <w:rFonts w:ascii="Times New Roman" w:hAnsi="Times New Roman" w:cs="Times New Roman"/>
        </w:rPr>
        <w:t xml:space="preserve"> impervious plastic bag-like enclosure affixed around an asbestos-containing material, with glove-like appendages through which material and tools may be handled.</w:t>
      </w:r>
    </w:p>
    <w:p w:rsidR="00614E66" w:rsidRPr="00614E66" w:rsidP="00614E66" w14:paraId="4741F1B5" w14:textId="77777777">
      <w:pPr>
        <w:rPr>
          <w:rFonts w:ascii="Times New Roman" w:hAnsi="Times New Roman" w:cs="Times New Roman"/>
        </w:rPr>
      </w:pPr>
      <w:r w:rsidRPr="00614E66">
        <w:rPr>
          <w:rFonts w:ascii="Times New Roman" w:hAnsi="Times New Roman" w:cs="Times New Roman"/>
          <w:i/>
          <w:iCs/>
        </w:rPr>
        <w:t>High-efficiency particulate air (HEPA) filter</w:t>
      </w:r>
      <w:r w:rsidRPr="00614E66">
        <w:rPr>
          <w:rFonts w:ascii="Times New Roman" w:hAnsi="Times New Roman" w:cs="Times New Roman"/>
        </w:rPr>
        <w:t> means a filter capable of trapping and retaining at least 99.97 percent of all mono-dispersed particles of 0.3 micrometers in diameter.</w:t>
      </w:r>
    </w:p>
    <w:p w:rsidR="00614E66" w:rsidRPr="00614E66" w:rsidP="00614E66" w14:paraId="47E299D9" w14:textId="77777777">
      <w:pPr>
        <w:rPr>
          <w:rFonts w:ascii="Times New Roman" w:hAnsi="Times New Roman" w:cs="Times New Roman"/>
        </w:rPr>
      </w:pPr>
      <w:r w:rsidRPr="00614E66">
        <w:rPr>
          <w:rFonts w:ascii="Times New Roman" w:hAnsi="Times New Roman" w:cs="Times New Roman"/>
          <w:i/>
          <w:iCs/>
        </w:rPr>
        <w:t>Homogeneous area</w:t>
      </w:r>
      <w:r w:rsidRPr="00614E66">
        <w:rPr>
          <w:rFonts w:ascii="Times New Roman" w:hAnsi="Times New Roman" w:cs="Times New Roman"/>
        </w:rPr>
        <w:t> means an area of surfacing material or thermal system insulation that is uniform in color and texture.</w:t>
      </w:r>
    </w:p>
    <w:p w:rsidR="00614E66" w:rsidRPr="00614E66" w:rsidP="00614E66" w14:paraId="5B3505A7" w14:textId="77777777">
      <w:pPr>
        <w:rPr>
          <w:rFonts w:ascii="Times New Roman" w:hAnsi="Times New Roman" w:cs="Times New Roman"/>
        </w:rPr>
      </w:pPr>
      <w:r w:rsidRPr="00614E66">
        <w:rPr>
          <w:rFonts w:ascii="Times New Roman" w:hAnsi="Times New Roman" w:cs="Times New Roman"/>
          <w:i/>
          <w:iCs/>
        </w:rPr>
        <w:t>Industrial hygienist</w:t>
      </w:r>
      <w:r w:rsidRPr="00614E66">
        <w:rPr>
          <w:rFonts w:ascii="Times New Roman" w:hAnsi="Times New Roman" w:cs="Times New Roman"/>
        </w:rPr>
        <w:t> means a professional qualified by education, training, and experience to anticipate, recognize, evaluate and develop controls for occupational health hazards.</w:t>
      </w:r>
    </w:p>
    <w:p w:rsidR="00614E66" w:rsidRPr="00614E66" w:rsidP="00614E66" w14:paraId="1C26C01F" w14:textId="77777777">
      <w:pPr>
        <w:rPr>
          <w:rFonts w:ascii="Times New Roman" w:hAnsi="Times New Roman" w:cs="Times New Roman"/>
        </w:rPr>
      </w:pPr>
      <w:r w:rsidRPr="00614E66">
        <w:rPr>
          <w:rFonts w:ascii="Times New Roman" w:hAnsi="Times New Roman" w:cs="Times New Roman"/>
          <w:i/>
          <w:iCs/>
        </w:rPr>
        <w:t>Intact</w:t>
      </w:r>
      <w:r w:rsidRPr="00614E66">
        <w:rPr>
          <w:rFonts w:ascii="Times New Roman" w:hAnsi="Times New Roman" w:cs="Times New Roman"/>
        </w:rPr>
        <w:t> means that the ACM has not crumbled, been pulverized, or otherwise deteriorated so that the asbestos is no longer likely to be bound with its matrix.</w:t>
      </w:r>
    </w:p>
    <w:p w:rsidR="00614E66" w:rsidRPr="00614E66" w:rsidP="00614E66" w14:paraId="15A520AF" w14:textId="77777777">
      <w:pPr>
        <w:rPr>
          <w:rFonts w:ascii="Times New Roman" w:hAnsi="Times New Roman" w:cs="Times New Roman"/>
        </w:rPr>
      </w:pPr>
      <w:r w:rsidRPr="00614E66">
        <w:rPr>
          <w:rFonts w:ascii="Times New Roman" w:hAnsi="Times New Roman" w:cs="Times New Roman"/>
          <w:i/>
          <w:iCs/>
        </w:rPr>
        <w:t>Modification</w:t>
      </w:r>
      <w:r w:rsidRPr="00614E66">
        <w:rPr>
          <w:rFonts w:ascii="Times New Roman" w:hAnsi="Times New Roman" w:cs="Times New Roman"/>
        </w:rPr>
        <w:t> for purposes of </w:t>
      </w:r>
      <w:hyperlink r:id="rId65" w:anchor="p-1915.1001(g)(6)(ii)" w:history="1">
        <w:r w:rsidRPr="00614E66">
          <w:rPr>
            <w:rStyle w:val="Hyperlink"/>
            <w:rFonts w:ascii="Times New Roman" w:hAnsi="Times New Roman" w:cs="Times New Roman"/>
          </w:rPr>
          <w:t>paragraph (g)(6)(ii)</w:t>
        </w:r>
      </w:hyperlink>
      <w:r w:rsidRPr="00614E66">
        <w:rPr>
          <w:rFonts w:ascii="Times New Roman" w:hAnsi="Times New Roman" w:cs="Times New Roman"/>
        </w:rPr>
        <w:t> of this section means a changed or altered procedure, material or component of a control system, which replaces a procedure, material or component of a required system. Omitting a procedure or component, or reducing or diminishing the stringency or strength of a material or component of the control system is not a “modification” for purposes of </w:t>
      </w:r>
      <w:hyperlink r:id="rId65" w:anchor="p-1915.1001(g)(6)" w:history="1">
        <w:r w:rsidRPr="00614E66">
          <w:rPr>
            <w:rStyle w:val="Hyperlink"/>
            <w:rFonts w:ascii="Times New Roman" w:hAnsi="Times New Roman" w:cs="Times New Roman"/>
          </w:rPr>
          <w:t>paragraph (g)(6)</w:t>
        </w:r>
      </w:hyperlink>
      <w:r w:rsidRPr="00614E66">
        <w:rPr>
          <w:rFonts w:ascii="Times New Roman" w:hAnsi="Times New Roman" w:cs="Times New Roman"/>
        </w:rPr>
        <w:t> of this section.</w:t>
      </w:r>
    </w:p>
    <w:p w:rsidR="00614E66" w:rsidRPr="00614E66" w:rsidP="00614E66" w14:paraId="7AE38E9F" w14:textId="77777777">
      <w:pPr>
        <w:rPr>
          <w:rFonts w:ascii="Times New Roman" w:hAnsi="Times New Roman" w:cs="Times New Roman"/>
        </w:rPr>
      </w:pPr>
      <w:r w:rsidRPr="00614E66">
        <w:rPr>
          <w:rFonts w:ascii="Times New Roman" w:hAnsi="Times New Roman" w:cs="Times New Roman"/>
          <w:i/>
          <w:iCs/>
        </w:rPr>
        <w:t>Negative Initial Exposure Assessment</w:t>
      </w:r>
      <w:r w:rsidRPr="00614E66">
        <w:rPr>
          <w:rFonts w:ascii="Times New Roman" w:hAnsi="Times New Roman" w:cs="Times New Roman"/>
        </w:rPr>
        <w:t> means a demonstration by the employer, which complies with the criteria in </w:t>
      </w:r>
      <w:hyperlink r:id="rId65" w:anchor="p-1915.1001(f)(2)(iii)" w:history="1">
        <w:r w:rsidRPr="00614E66">
          <w:rPr>
            <w:rStyle w:val="Hyperlink"/>
            <w:rFonts w:ascii="Times New Roman" w:hAnsi="Times New Roman" w:cs="Times New Roman"/>
          </w:rPr>
          <w:t>paragraph (f)(2)(iii)</w:t>
        </w:r>
      </w:hyperlink>
      <w:r w:rsidRPr="00614E66">
        <w:rPr>
          <w:rFonts w:ascii="Times New Roman" w:hAnsi="Times New Roman" w:cs="Times New Roman"/>
        </w:rPr>
        <w:t> of this section, that employee exposure during an operation is expected to be consistently below the PELs.</w:t>
      </w:r>
    </w:p>
    <w:p w:rsidR="00614E66" w:rsidRPr="00614E66" w:rsidP="00614E66" w14:paraId="06E35AAF" w14:textId="77777777">
      <w:pPr>
        <w:rPr>
          <w:rFonts w:ascii="Times New Roman" w:hAnsi="Times New Roman" w:cs="Times New Roman"/>
        </w:rPr>
      </w:pPr>
      <w:r w:rsidRPr="00614E66">
        <w:rPr>
          <w:rFonts w:ascii="Times New Roman" w:hAnsi="Times New Roman" w:cs="Times New Roman"/>
          <w:i/>
          <w:iCs/>
        </w:rPr>
        <w:t>PACM</w:t>
      </w:r>
      <w:r w:rsidRPr="00614E66">
        <w:rPr>
          <w:rFonts w:ascii="Times New Roman" w:hAnsi="Times New Roman" w:cs="Times New Roman"/>
        </w:rPr>
        <w:t> means </w:t>
      </w:r>
      <w:r w:rsidRPr="00614E66">
        <w:rPr>
          <w:rFonts w:ascii="Times New Roman" w:hAnsi="Times New Roman" w:cs="Times New Roman"/>
          <w:i/>
          <w:iCs/>
        </w:rPr>
        <w:t>presumed asbestos containing material.</w:t>
      </w:r>
    </w:p>
    <w:p w:rsidR="00614E66" w:rsidRPr="00614E66" w:rsidP="00614E66" w14:paraId="5B1A94DC" w14:textId="77777777">
      <w:pPr>
        <w:rPr>
          <w:rFonts w:ascii="Times New Roman" w:hAnsi="Times New Roman" w:cs="Times New Roman"/>
        </w:rPr>
      </w:pPr>
      <w:r w:rsidRPr="00614E66">
        <w:rPr>
          <w:rFonts w:ascii="Times New Roman" w:hAnsi="Times New Roman" w:cs="Times New Roman"/>
          <w:i/>
          <w:iCs/>
        </w:rPr>
        <w:t>Presumed asbestos containing material</w:t>
      </w:r>
      <w:r w:rsidRPr="00614E66">
        <w:rPr>
          <w:rFonts w:ascii="Times New Roman" w:hAnsi="Times New Roman" w:cs="Times New Roman"/>
        </w:rPr>
        <w:t> means thermal system insulation and surfacing material found in buildings, vessels, and vessel sections constructed no later than 1980. The designation of a material as “PACM” may be rebutted pursuant to </w:t>
      </w:r>
      <w:hyperlink r:id="rId65" w:anchor="p-1915.1001(k)(5)" w:history="1">
        <w:r w:rsidRPr="00614E66">
          <w:rPr>
            <w:rStyle w:val="Hyperlink"/>
            <w:rFonts w:ascii="Times New Roman" w:hAnsi="Times New Roman" w:cs="Times New Roman"/>
          </w:rPr>
          <w:t>paragraph (k)(5)</w:t>
        </w:r>
      </w:hyperlink>
      <w:r w:rsidRPr="00614E66">
        <w:rPr>
          <w:rFonts w:ascii="Times New Roman" w:hAnsi="Times New Roman" w:cs="Times New Roman"/>
        </w:rPr>
        <w:t> of this section.</w:t>
      </w:r>
    </w:p>
    <w:p w:rsidR="00614E66" w:rsidRPr="00614E66" w:rsidP="00614E66" w14:paraId="25CD98FC" w14:textId="77777777">
      <w:pPr>
        <w:rPr>
          <w:rFonts w:ascii="Times New Roman" w:hAnsi="Times New Roman" w:cs="Times New Roman"/>
        </w:rPr>
      </w:pPr>
      <w:r w:rsidRPr="00614E66">
        <w:rPr>
          <w:rFonts w:ascii="Times New Roman" w:hAnsi="Times New Roman" w:cs="Times New Roman"/>
          <w:i/>
          <w:iCs/>
        </w:rPr>
        <w:t>Project Designer</w:t>
      </w:r>
      <w:r w:rsidRPr="00614E66">
        <w:rPr>
          <w:rFonts w:ascii="Times New Roman" w:hAnsi="Times New Roman" w:cs="Times New Roman"/>
        </w:rPr>
        <w:t> means a person who has successfully completed the training requirements for an abatement project designer established by </w:t>
      </w:r>
      <w:hyperlink r:id="rId200" w:tgtFrame="_blank" w:history="1">
        <w:r w:rsidRPr="00614E66">
          <w:rPr>
            <w:rStyle w:val="Hyperlink"/>
            <w:rFonts w:ascii="Times New Roman" w:hAnsi="Times New Roman" w:cs="Times New Roman"/>
          </w:rPr>
          <w:t>40 U.S.C. § 763.90(g)</w:t>
        </w:r>
      </w:hyperlink>
      <w:r w:rsidRPr="00614E66">
        <w:rPr>
          <w:rFonts w:ascii="Times New Roman" w:hAnsi="Times New Roman" w:cs="Times New Roman"/>
        </w:rPr>
        <w:t>.</w:t>
      </w:r>
    </w:p>
    <w:p w:rsidR="00614E66" w:rsidRPr="00614E66" w:rsidP="00614E66" w14:paraId="5B72C5F3" w14:textId="77777777">
      <w:pPr>
        <w:rPr>
          <w:rFonts w:ascii="Times New Roman" w:hAnsi="Times New Roman" w:cs="Times New Roman"/>
        </w:rPr>
      </w:pPr>
      <w:r w:rsidRPr="00614E66">
        <w:rPr>
          <w:rFonts w:ascii="Times New Roman" w:hAnsi="Times New Roman" w:cs="Times New Roman"/>
          <w:i/>
          <w:iCs/>
        </w:rPr>
        <w:t>Qualified person</w:t>
      </w:r>
      <w:r w:rsidRPr="00614E66">
        <w:rPr>
          <w:rFonts w:ascii="Times New Roman" w:hAnsi="Times New Roman" w:cs="Times New Roman"/>
        </w:rPr>
        <w:t> means, in addition to the definition in </w:t>
      </w:r>
      <w:hyperlink r:id="rId201" w:anchor="p-1926.32(f)" w:history="1">
        <w:r w:rsidRPr="00614E66">
          <w:rPr>
            <w:rStyle w:val="Hyperlink"/>
            <w:rFonts w:ascii="Times New Roman" w:hAnsi="Times New Roman" w:cs="Times New Roman"/>
          </w:rPr>
          <w:t>29 CFR 1926.32(f)</w:t>
        </w:r>
      </w:hyperlink>
      <w:r w:rsidRPr="00614E66">
        <w:rPr>
          <w:rFonts w:ascii="Times New Roman" w:hAnsi="Times New Roman" w:cs="Times New Roman"/>
        </w:rPr>
        <w:t>, one who is capable of identifying existing asbestos hazards in the workplace and selecting the appropriate control strategy for asbestos exposure, who has the authority to take prompt corrective measures to eliminate them, as specified in </w:t>
      </w:r>
      <w:hyperlink r:id="rId201" w:anchor="p-1926.32(f)" w:history="1">
        <w:r w:rsidRPr="00614E66">
          <w:rPr>
            <w:rStyle w:val="Hyperlink"/>
            <w:rFonts w:ascii="Times New Roman" w:hAnsi="Times New Roman" w:cs="Times New Roman"/>
          </w:rPr>
          <w:t>29 CFR 1926.32(f)</w:t>
        </w:r>
      </w:hyperlink>
      <w:r w:rsidRPr="00614E66">
        <w:rPr>
          <w:rFonts w:ascii="Times New Roman" w:hAnsi="Times New Roman" w:cs="Times New Roman"/>
        </w:rPr>
        <w:t>; in addition, for Class I and Class II work who is specially trained in a training course which meets the criteria of EPA's Model Accreditation Plan (</w:t>
      </w:r>
      <w:hyperlink r:id="rId202" w:history="1">
        <w:r w:rsidRPr="00614E66">
          <w:rPr>
            <w:rStyle w:val="Hyperlink"/>
            <w:rFonts w:ascii="Times New Roman" w:hAnsi="Times New Roman" w:cs="Times New Roman"/>
          </w:rPr>
          <w:t>40 CFR part 763</w:t>
        </w:r>
      </w:hyperlink>
      <w:r w:rsidRPr="00614E66">
        <w:rPr>
          <w:rFonts w:ascii="Times New Roman" w:hAnsi="Times New Roman" w:cs="Times New Roman"/>
        </w:rPr>
        <w:t>) for supervisor, or its equivalent, and for Class III and Class IV work, who is trained in a manner consistent with EPA requirements for training of local education agency maintenance and custodial staff as set forth at </w:t>
      </w:r>
      <w:hyperlink r:id="rId203" w:anchor="p-763.92(a)(2)" w:history="1">
        <w:r w:rsidRPr="00614E66">
          <w:rPr>
            <w:rStyle w:val="Hyperlink"/>
            <w:rFonts w:ascii="Times New Roman" w:hAnsi="Times New Roman" w:cs="Times New Roman"/>
          </w:rPr>
          <w:t>40 CFR 763.92(a)(2)</w:t>
        </w:r>
      </w:hyperlink>
      <w:r w:rsidRPr="00614E66">
        <w:rPr>
          <w:rFonts w:ascii="Times New Roman" w:hAnsi="Times New Roman" w:cs="Times New Roman"/>
        </w:rPr>
        <w:t>.</w:t>
      </w:r>
    </w:p>
    <w:p w:rsidR="00614E66" w:rsidRPr="00614E66" w:rsidP="00614E66" w14:paraId="5D20E347" w14:textId="77777777">
      <w:pPr>
        <w:rPr>
          <w:rFonts w:ascii="Times New Roman" w:hAnsi="Times New Roman" w:cs="Times New Roman"/>
        </w:rPr>
      </w:pPr>
      <w:r w:rsidRPr="00614E66">
        <w:rPr>
          <w:rFonts w:ascii="Times New Roman" w:hAnsi="Times New Roman" w:cs="Times New Roman"/>
          <w:i/>
          <w:iCs/>
        </w:rPr>
        <w:t>Regulated area</w:t>
      </w:r>
      <w:r w:rsidRPr="00614E66">
        <w:rPr>
          <w:rFonts w:ascii="Times New Roman" w:hAnsi="Times New Roman" w:cs="Times New Roman"/>
        </w:rPr>
        <w:t> means an area established by the employer to demarcate areas where Class I, II, and III asbestos work is conducted, and any adjoining area where debris and waste from such asbestos work accumulate; and a work area within which airborne concentrations of asbestos, exceed or can reasonably be expected to exceed the permissible exposure limit. Requirements for regulated areas are set out in </w:t>
      </w:r>
      <w:hyperlink r:id="rId65" w:anchor="p-1915.1001(e)" w:history="1">
        <w:r w:rsidRPr="00614E66">
          <w:rPr>
            <w:rStyle w:val="Hyperlink"/>
            <w:rFonts w:ascii="Times New Roman" w:hAnsi="Times New Roman" w:cs="Times New Roman"/>
          </w:rPr>
          <w:t>paragraph (e)</w:t>
        </w:r>
      </w:hyperlink>
      <w:r w:rsidRPr="00614E66">
        <w:rPr>
          <w:rFonts w:ascii="Times New Roman" w:hAnsi="Times New Roman" w:cs="Times New Roman"/>
        </w:rPr>
        <w:t> of this section.</w:t>
      </w:r>
    </w:p>
    <w:p w:rsidR="00614E66" w:rsidRPr="00614E66" w:rsidP="00614E66" w14:paraId="51BBF920" w14:textId="77777777">
      <w:pPr>
        <w:rPr>
          <w:rFonts w:ascii="Times New Roman" w:hAnsi="Times New Roman" w:cs="Times New Roman"/>
        </w:rPr>
      </w:pPr>
      <w:r w:rsidRPr="00614E66">
        <w:rPr>
          <w:rFonts w:ascii="Times New Roman" w:hAnsi="Times New Roman" w:cs="Times New Roman"/>
          <w:i/>
          <w:iCs/>
        </w:rPr>
        <w:t>Removal</w:t>
      </w:r>
      <w:r w:rsidRPr="00614E66">
        <w:rPr>
          <w:rFonts w:ascii="Times New Roman" w:hAnsi="Times New Roman" w:cs="Times New Roman"/>
        </w:rPr>
        <w:t xml:space="preserve"> means all operations where ACM and/or PACM is taken out or stripped from structures or </w:t>
      </w:r>
      <w:r w:rsidRPr="00614E66">
        <w:rPr>
          <w:rFonts w:ascii="Times New Roman" w:hAnsi="Times New Roman" w:cs="Times New Roman"/>
        </w:rPr>
        <w:t>substrates, and</w:t>
      </w:r>
      <w:r w:rsidRPr="00614E66">
        <w:rPr>
          <w:rFonts w:ascii="Times New Roman" w:hAnsi="Times New Roman" w:cs="Times New Roman"/>
        </w:rPr>
        <w:t xml:space="preserve"> includes demolition operations.</w:t>
      </w:r>
    </w:p>
    <w:p w:rsidR="00614E66" w:rsidRPr="00614E66" w:rsidP="00614E66" w14:paraId="335134C4" w14:textId="77777777">
      <w:pPr>
        <w:rPr>
          <w:rFonts w:ascii="Times New Roman" w:hAnsi="Times New Roman" w:cs="Times New Roman"/>
        </w:rPr>
      </w:pPr>
      <w:r w:rsidRPr="00614E66">
        <w:rPr>
          <w:rFonts w:ascii="Times New Roman" w:hAnsi="Times New Roman" w:cs="Times New Roman"/>
          <w:i/>
          <w:iCs/>
        </w:rPr>
        <w:t>Renovation</w:t>
      </w:r>
      <w:r w:rsidRPr="00614E66">
        <w:rPr>
          <w:rFonts w:ascii="Times New Roman" w:hAnsi="Times New Roman" w:cs="Times New Roman"/>
        </w:rPr>
        <w:t> means the modifying of any existing vessel, vessel section, structure, or portion thereof.</w:t>
      </w:r>
    </w:p>
    <w:p w:rsidR="00614E66" w:rsidRPr="00614E66" w:rsidP="00614E66" w14:paraId="4D620B82" w14:textId="77777777">
      <w:pPr>
        <w:rPr>
          <w:rFonts w:ascii="Times New Roman" w:hAnsi="Times New Roman" w:cs="Times New Roman"/>
        </w:rPr>
      </w:pPr>
      <w:r w:rsidRPr="00614E66">
        <w:rPr>
          <w:rFonts w:ascii="Times New Roman" w:hAnsi="Times New Roman" w:cs="Times New Roman"/>
          <w:i/>
          <w:iCs/>
        </w:rPr>
        <w:t>Repair</w:t>
      </w:r>
      <w:r w:rsidRPr="00614E66">
        <w:rPr>
          <w:rFonts w:ascii="Times New Roman" w:hAnsi="Times New Roman" w:cs="Times New Roman"/>
        </w:rPr>
        <w:t> means overhauling, rebuilding, reconstructing, or reconditioning of vessels, vessel sections, structures or substrates, including encapsulation or other repair of ACM or PACM attached to structures or substrates.</w:t>
      </w:r>
    </w:p>
    <w:p w:rsidR="00614E66" w:rsidRPr="00614E66" w:rsidP="00614E66" w14:paraId="45605EEE" w14:textId="77777777">
      <w:pPr>
        <w:rPr>
          <w:rFonts w:ascii="Times New Roman" w:hAnsi="Times New Roman" w:cs="Times New Roman"/>
        </w:rPr>
      </w:pPr>
      <w:r w:rsidRPr="00614E66">
        <w:rPr>
          <w:rFonts w:ascii="Times New Roman" w:hAnsi="Times New Roman" w:cs="Times New Roman"/>
          <w:i/>
          <w:iCs/>
        </w:rPr>
        <w:t>Surfacing material</w:t>
      </w:r>
      <w:r w:rsidRPr="00614E66">
        <w:rPr>
          <w:rFonts w:ascii="Times New Roman" w:hAnsi="Times New Roman" w:cs="Times New Roman"/>
        </w:rPr>
        <w:t xml:space="preserve"> means material that </w:t>
      </w:r>
      <w:r w:rsidRPr="00614E66">
        <w:rPr>
          <w:rFonts w:ascii="Times New Roman" w:hAnsi="Times New Roman" w:cs="Times New Roman"/>
        </w:rPr>
        <w:t>is sprayed,</w:t>
      </w:r>
      <w:r w:rsidRPr="00614E66">
        <w:rPr>
          <w:rFonts w:ascii="Times New Roman" w:hAnsi="Times New Roman" w:cs="Times New Roman"/>
        </w:rPr>
        <w:t xml:space="preserve"> troweled-on or otherwise applied to surfaces (such as acoustical plaster on ceilings and fireproofing materials on structural members, or other materials on surfaces for acoustical, fireproofing, and other purposes).</w:t>
      </w:r>
    </w:p>
    <w:p w:rsidR="00614E66" w:rsidRPr="00614E66" w:rsidP="00614E66" w14:paraId="1D26AF19" w14:textId="77777777">
      <w:pPr>
        <w:rPr>
          <w:rFonts w:ascii="Times New Roman" w:hAnsi="Times New Roman" w:cs="Times New Roman"/>
        </w:rPr>
      </w:pPr>
      <w:r w:rsidRPr="00614E66">
        <w:rPr>
          <w:rFonts w:ascii="Times New Roman" w:hAnsi="Times New Roman" w:cs="Times New Roman"/>
          <w:i/>
          <w:iCs/>
        </w:rPr>
        <w:t>Surfacing ACM</w:t>
      </w:r>
      <w:r w:rsidRPr="00614E66">
        <w:rPr>
          <w:rFonts w:ascii="Times New Roman" w:hAnsi="Times New Roman" w:cs="Times New Roman"/>
        </w:rPr>
        <w:t> means surfacing material which contains more than 1% asbestos.</w:t>
      </w:r>
    </w:p>
    <w:p w:rsidR="00614E66" w:rsidRPr="00614E66" w:rsidP="00614E66" w14:paraId="7018155D" w14:textId="77777777">
      <w:pPr>
        <w:rPr>
          <w:rFonts w:ascii="Times New Roman" w:hAnsi="Times New Roman" w:cs="Times New Roman"/>
        </w:rPr>
      </w:pPr>
      <w:r w:rsidRPr="00614E66">
        <w:rPr>
          <w:rFonts w:ascii="Times New Roman" w:hAnsi="Times New Roman" w:cs="Times New Roman"/>
          <w:i/>
          <w:iCs/>
        </w:rPr>
        <w:t>Thermal system insulation</w:t>
      </w:r>
      <w:r w:rsidRPr="00614E66">
        <w:rPr>
          <w:rFonts w:ascii="Times New Roman" w:hAnsi="Times New Roman" w:cs="Times New Roman"/>
        </w:rPr>
        <w:t> (TSI) means ACM applied to pipes, fittings, boilers, breeching, tanks, ducts or other structural components to prevent heat loss or gain.</w:t>
      </w:r>
    </w:p>
    <w:p w:rsidR="00614E66" w:rsidRPr="00614E66" w:rsidP="00614E66" w14:paraId="66F89555" w14:textId="77777777">
      <w:pPr>
        <w:rPr>
          <w:rFonts w:ascii="Times New Roman" w:hAnsi="Times New Roman" w:cs="Times New Roman"/>
        </w:rPr>
      </w:pPr>
      <w:r w:rsidRPr="00614E66">
        <w:rPr>
          <w:rFonts w:ascii="Times New Roman" w:hAnsi="Times New Roman" w:cs="Times New Roman"/>
          <w:i/>
          <w:iCs/>
        </w:rPr>
        <w:t>Thermal system insulation ACM</w:t>
      </w:r>
      <w:r w:rsidRPr="00614E66">
        <w:rPr>
          <w:rFonts w:ascii="Times New Roman" w:hAnsi="Times New Roman" w:cs="Times New Roman"/>
        </w:rPr>
        <w:t> is thermal system insulation which contains more than 1% asbestos.</w:t>
      </w:r>
    </w:p>
    <w:p w:rsidR="00614E66" w:rsidRPr="00614E66" w:rsidP="00614E66" w14:paraId="6985C427" w14:textId="77777777">
      <w:pPr>
        <w:rPr>
          <w:rFonts w:ascii="Times New Roman" w:hAnsi="Times New Roman" w:cs="Times New Roman"/>
        </w:rPr>
      </w:pPr>
      <w:r w:rsidRPr="00614E66">
        <w:rPr>
          <w:rFonts w:ascii="Times New Roman" w:hAnsi="Times New Roman" w:cs="Times New Roman"/>
        </w:rPr>
        <w:t>(c) </w:t>
      </w:r>
      <w:r w:rsidRPr="00614E66">
        <w:rPr>
          <w:rFonts w:ascii="Times New Roman" w:hAnsi="Times New Roman" w:cs="Times New Roman"/>
          <w:i/>
          <w:iCs/>
        </w:rPr>
        <w:t>Permissible exposure limits (PELS)</w:t>
      </w:r>
      <w:r w:rsidRPr="00614E66">
        <w:rPr>
          <w:rFonts w:ascii="Times New Roman" w:hAnsi="Times New Roman" w:cs="Times New Roman"/>
        </w:rPr>
        <w:t> —</w:t>
      </w:r>
    </w:p>
    <w:p w:rsidR="00614E66" w:rsidRPr="00614E66" w:rsidP="00614E66" w14:paraId="4BC30A0C"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Time-weighted average limit (TWA).</w:t>
      </w:r>
      <w:r w:rsidRPr="00614E66">
        <w:rPr>
          <w:rFonts w:ascii="Times New Roman" w:hAnsi="Times New Roman" w:cs="Times New Roman"/>
        </w:rPr>
        <w:t xml:space="preserve"> The employer shall ensure that no employee is exposed to an airborne concentration of asbestos </w:t>
      </w:r>
      <w:r w:rsidRPr="00614E66">
        <w:rPr>
          <w:rFonts w:ascii="Times New Roman" w:hAnsi="Times New Roman" w:cs="Times New Roman"/>
        </w:rPr>
        <w:t>in excess of</w:t>
      </w:r>
      <w:r w:rsidRPr="00614E66">
        <w:rPr>
          <w:rFonts w:ascii="Times New Roman" w:hAnsi="Times New Roman" w:cs="Times New Roman"/>
        </w:rPr>
        <w:t xml:space="preserve"> 0.1 fiber per cubic centimeter of air as an eight (8) hour time-weighted average (TWA), as determined by the method prescribed in appendix A to this section, or by an equivalent method.</w:t>
      </w:r>
    </w:p>
    <w:p w:rsidR="00614E66" w:rsidRPr="00614E66" w:rsidP="00614E66" w14:paraId="14654E32"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Excursion limit.</w:t>
      </w:r>
      <w:r w:rsidRPr="00614E66">
        <w:rPr>
          <w:rFonts w:ascii="Times New Roman" w:hAnsi="Times New Roman" w:cs="Times New Roman"/>
        </w:rPr>
        <w:t xml:space="preserve"> The employer shall ensure that no employee is exposed to an airborne concentration of asbestos </w:t>
      </w:r>
      <w:r w:rsidRPr="00614E66">
        <w:rPr>
          <w:rFonts w:ascii="Times New Roman" w:hAnsi="Times New Roman" w:cs="Times New Roman"/>
        </w:rPr>
        <w:t>in excess of</w:t>
      </w:r>
      <w:r w:rsidRPr="00614E66">
        <w:rPr>
          <w:rFonts w:ascii="Times New Roman" w:hAnsi="Times New Roman" w:cs="Times New Roman"/>
        </w:rPr>
        <w:t xml:space="preserve"> 1.0 fiber per cubic centimeter of air (1 f/cc) as averaged over a sampling period of thirty (30) minutes, as determined by the method prescribed in appendix A to this section, or by an equivalent method.</w:t>
      </w:r>
    </w:p>
    <w:p w:rsidR="00614E66" w:rsidRPr="00614E66" w:rsidP="00614E66" w14:paraId="0D7593DB" w14:textId="77777777">
      <w:pPr>
        <w:rPr>
          <w:rFonts w:ascii="Times New Roman" w:hAnsi="Times New Roman" w:cs="Times New Roman"/>
        </w:rPr>
      </w:pPr>
      <w:r w:rsidRPr="00614E66">
        <w:rPr>
          <w:rFonts w:ascii="Times New Roman" w:hAnsi="Times New Roman" w:cs="Times New Roman"/>
        </w:rPr>
        <w:t>(d) </w:t>
      </w:r>
      <w:r w:rsidRPr="00614E66">
        <w:rPr>
          <w:rFonts w:ascii="Times New Roman" w:hAnsi="Times New Roman" w:cs="Times New Roman"/>
          <w:i/>
          <w:iCs/>
        </w:rPr>
        <w:t>Multi-employer worksites.</w:t>
      </w:r>
    </w:p>
    <w:p w:rsidR="00614E66" w:rsidRPr="00614E66" w:rsidP="00614E66" w14:paraId="72B5FB2B" w14:textId="77777777">
      <w:pPr>
        <w:rPr>
          <w:rFonts w:ascii="Times New Roman" w:hAnsi="Times New Roman" w:cs="Times New Roman"/>
        </w:rPr>
      </w:pPr>
      <w:r w:rsidRPr="00614E66">
        <w:rPr>
          <w:rFonts w:ascii="Times New Roman" w:hAnsi="Times New Roman" w:cs="Times New Roman"/>
        </w:rPr>
        <w:t>(1) On multi-employer worksites, an employer performing work requiring the establishment of a regulated area shall inform other employers on the site of the nature of the employer's work with asbestos and/or PACM, of the existence of and requirements pertaining to regulated areas, and the measures taken to ensure that employees of such other employers are not exposed to asbestos.</w:t>
      </w:r>
    </w:p>
    <w:p w:rsidR="00614E66" w:rsidRPr="00614E66" w:rsidP="00614E66" w14:paraId="4A718CD1" w14:textId="77777777">
      <w:pPr>
        <w:rPr>
          <w:rFonts w:ascii="Times New Roman" w:hAnsi="Times New Roman" w:cs="Times New Roman"/>
        </w:rPr>
      </w:pPr>
      <w:r w:rsidRPr="00614E66">
        <w:rPr>
          <w:rFonts w:ascii="Times New Roman" w:hAnsi="Times New Roman" w:cs="Times New Roman"/>
        </w:rPr>
        <w:t>(2) Asbestos hazards at a multi-employer worksite shall be abated by the contractor who created or controls the source of asbestos contamination. For example, if there is a significant breach of an enclosure containing Class I work, the employer responsible for erecting the enclosure shall repair the breach immediately.</w:t>
      </w:r>
    </w:p>
    <w:p w:rsidR="00614E66" w:rsidRPr="00614E66" w:rsidP="00614E66" w14:paraId="013412DC" w14:textId="77777777">
      <w:pPr>
        <w:rPr>
          <w:rFonts w:ascii="Times New Roman" w:hAnsi="Times New Roman" w:cs="Times New Roman"/>
        </w:rPr>
      </w:pPr>
      <w:r w:rsidRPr="00614E66">
        <w:rPr>
          <w:rFonts w:ascii="Times New Roman" w:hAnsi="Times New Roman" w:cs="Times New Roman"/>
        </w:rPr>
        <w:t>(3) In addition, all employers of employees exposed to asbestos hazards shall comply with applicable protective provisions to protect their employees. For example, if employees working immediately adjacent to a Class I asbestos job are exposed to asbestos due to the inadequate containment of such job, their employer shall either remove the employees from the area until the enclosure breach is repaired; or perform an initial exposure assessment pursuant to </w:t>
      </w:r>
      <w:hyperlink r:id="rId65" w:anchor="p-1915.1001(f)" w:history="1">
        <w:r w:rsidRPr="00614E66">
          <w:rPr>
            <w:rStyle w:val="Hyperlink"/>
            <w:rFonts w:ascii="Times New Roman" w:hAnsi="Times New Roman" w:cs="Times New Roman"/>
          </w:rPr>
          <w:t>paragraph (f)</w:t>
        </w:r>
      </w:hyperlink>
      <w:r w:rsidRPr="00614E66">
        <w:rPr>
          <w:rFonts w:ascii="Times New Roman" w:hAnsi="Times New Roman" w:cs="Times New Roman"/>
        </w:rPr>
        <w:t> of this section.</w:t>
      </w:r>
    </w:p>
    <w:p w:rsidR="00614E66" w:rsidRPr="00614E66" w:rsidP="00614E66" w14:paraId="45C428BC" w14:textId="77777777">
      <w:pPr>
        <w:rPr>
          <w:rFonts w:ascii="Times New Roman" w:hAnsi="Times New Roman" w:cs="Times New Roman"/>
        </w:rPr>
      </w:pPr>
      <w:r w:rsidRPr="00614E66">
        <w:rPr>
          <w:rFonts w:ascii="Times New Roman" w:hAnsi="Times New Roman" w:cs="Times New Roman"/>
        </w:rPr>
        <w:t xml:space="preserve">(4) All employers of employees working adjacent to regulated areas established by another employer on a multi-employer worksite shall take steps </w:t>
      </w:r>
      <w:r w:rsidRPr="00614E66">
        <w:rPr>
          <w:rFonts w:ascii="Times New Roman" w:hAnsi="Times New Roman" w:cs="Times New Roman"/>
        </w:rPr>
        <w:t>on a daily basis</w:t>
      </w:r>
      <w:r w:rsidRPr="00614E66">
        <w:rPr>
          <w:rFonts w:ascii="Times New Roman" w:hAnsi="Times New Roman" w:cs="Times New Roman"/>
        </w:rPr>
        <w:t xml:space="preserve"> to ascertain the integrity </w:t>
      </w:r>
      <w:r w:rsidRPr="00614E66">
        <w:rPr>
          <w:rFonts w:ascii="Times New Roman" w:hAnsi="Times New Roman" w:cs="Times New Roman"/>
        </w:rPr>
        <w:t>of the enclosure and/or the effectiveness of the control method relied on by the primary asbestos contractor to assure that asbestos fibers do not migrate to such adjacent areas.</w:t>
      </w:r>
    </w:p>
    <w:p w:rsidR="00614E66" w:rsidRPr="00614E66" w:rsidP="00614E66" w14:paraId="115B9196" w14:textId="77777777">
      <w:pPr>
        <w:rPr>
          <w:rFonts w:ascii="Times New Roman" w:hAnsi="Times New Roman" w:cs="Times New Roman"/>
        </w:rPr>
      </w:pPr>
      <w:r w:rsidRPr="00614E66">
        <w:rPr>
          <w:rFonts w:ascii="Times New Roman" w:hAnsi="Times New Roman" w:cs="Times New Roman"/>
        </w:rPr>
        <w:t>(5) All general contractors on a shipyard project which includes work covered by this standard shall be deemed to exercise general supervisory authority over the work covered by this standard, even though the general contractor is not qualified to serve as the asbestos “qualified person” as defined by </w:t>
      </w:r>
      <w:hyperlink r:id="rId65" w:anchor="p-1915.1001(b)" w:history="1">
        <w:r w:rsidRPr="00614E66">
          <w:rPr>
            <w:rStyle w:val="Hyperlink"/>
            <w:rFonts w:ascii="Times New Roman" w:hAnsi="Times New Roman" w:cs="Times New Roman"/>
          </w:rPr>
          <w:t>paragraph (b)</w:t>
        </w:r>
      </w:hyperlink>
      <w:r w:rsidRPr="00614E66">
        <w:rPr>
          <w:rFonts w:ascii="Times New Roman" w:hAnsi="Times New Roman" w:cs="Times New Roman"/>
        </w:rPr>
        <w:t xml:space="preserve"> of this section. As supervisor of the entire project, the general contractor shall ascertain whether the asbestos contractor is in compliance with this </w:t>
      </w:r>
      <w:r w:rsidRPr="00614E66">
        <w:rPr>
          <w:rFonts w:ascii="Times New Roman" w:hAnsi="Times New Roman" w:cs="Times New Roman"/>
        </w:rPr>
        <w:t>standard, and</w:t>
      </w:r>
      <w:r w:rsidRPr="00614E66">
        <w:rPr>
          <w:rFonts w:ascii="Times New Roman" w:hAnsi="Times New Roman" w:cs="Times New Roman"/>
        </w:rPr>
        <w:t xml:space="preserve"> shall require such contractor to come into compliance with this standard when necessary.</w:t>
      </w:r>
    </w:p>
    <w:p w:rsidR="00614E66" w:rsidRPr="00614E66" w:rsidP="00614E66" w14:paraId="00ECEBE8" w14:textId="77777777">
      <w:pPr>
        <w:rPr>
          <w:rFonts w:ascii="Times New Roman" w:hAnsi="Times New Roman" w:cs="Times New Roman"/>
        </w:rPr>
      </w:pPr>
      <w:r w:rsidRPr="00614E66">
        <w:rPr>
          <w:rFonts w:ascii="Times New Roman" w:hAnsi="Times New Roman" w:cs="Times New Roman"/>
        </w:rPr>
        <w:t>(e) </w:t>
      </w:r>
      <w:r w:rsidRPr="00614E66">
        <w:rPr>
          <w:rFonts w:ascii="Times New Roman" w:hAnsi="Times New Roman" w:cs="Times New Roman"/>
          <w:i/>
          <w:iCs/>
        </w:rPr>
        <w:t>Regulated areas.</w:t>
      </w:r>
    </w:p>
    <w:p w:rsidR="00614E66" w:rsidRPr="00614E66" w:rsidP="00614E66" w14:paraId="1C22D08A" w14:textId="77777777">
      <w:pPr>
        <w:rPr>
          <w:rFonts w:ascii="Times New Roman" w:hAnsi="Times New Roman" w:cs="Times New Roman"/>
        </w:rPr>
      </w:pPr>
      <w:r w:rsidRPr="00614E66">
        <w:rPr>
          <w:rFonts w:ascii="Times New Roman" w:hAnsi="Times New Roman" w:cs="Times New Roman"/>
        </w:rPr>
        <w:t xml:space="preserve">(1) All Class I, II and III asbestos </w:t>
      </w:r>
      <w:r w:rsidRPr="00614E66">
        <w:rPr>
          <w:rFonts w:ascii="Times New Roman" w:hAnsi="Times New Roman" w:cs="Times New Roman"/>
        </w:rPr>
        <w:t>work</w:t>
      </w:r>
      <w:r w:rsidRPr="00614E66">
        <w:rPr>
          <w:rFonts w:ascii="Times New Roman" w:hAnsi="Times New Roman" w:cs="Times New Roman"/>
        </w:rPr>
        <w:t xml:space="preserve"> shall be conducted within regulated areas. All other operations covered by this standard shall be conducted within a regulated area where airborne concentrations of asbestos exceed, or there is a reasonable possibility they may exceed a PEL. Regulated areas shall comply with the requirements of </w:t>
      </w:r>
      <w:hyperlink r:id="rId65" w:anchor="p-1915.1001(e)(2)" w:history="1">
        <w:r w:rsidRPr="00614E66">
          <w:rPr>
            <w:rStyle w:val="Hyperlink"/>
            <w:rFonts w:ascii="Times New Roman" w:hAnsi="Times New Roman" w:cs="Times New Roman"/>
          </w:rPr>
          <w:t>paragraphs (e) (2)</w:t>
        </w:r>
      </w:hyperlink>
      <w:r w:rsidRPr="00614E66">
        <w:rPr>
          <w:rFonts w:ascii="Times New Roman" w:hAnsi="Times New Roman" w:cs="Times New Roman"/>
        </w:rPr>
        <w:t>, </w:t>
      </w:r>
      <w:hyperlink r:id="rId65" w:anchor="p-1915.1001(e)(3)" w:history="1">
        <w:r w:rsidRPr="00614E66">
          <w:rPr>
            <w:rStyle w:val="Hyperlink"/>
            <w:rFonts w:ascii="Times New Roman" w:hAnsi="Times New Roman" w:cs="Times New Roman"/>
          </w:rPr>
          <w:t>(3)</w:t>
        </w:r>
      </w:hyperlink>
      <w:r w:rsidRPr="00614E66">
        <w:rPr>
          <w:rFonts w:ascii="Times New Roman" w:hAnsi="Times New Roman" w:cs="Times New Roman"/>
        </w:rPr>
        <w:t>, </w:t>
      </w:r>
      <w:hyperlink r:id="rId65" w:anchor="p-1915.1001(e)(4)" w:history="1">
        <w:r w:rsidRPr="00614E66">
          <w:rPr>
            <w:rStyle w:val="Hyperlink"/>
            <w:rFonts w:ascii="Times New Roman" w:hAnsi="Times New Roman" w:cs="Times New Roman"/>
          </w:rPr>
          <w:t>(4)</w:t>
        </w:r>
      </w:hyperlink>
      <w:r w:rsidRPr="00614E66">
        <w:rPr>
          <w:rFonts w:ascii="Times New Roman" w:hAnsi="Times New Roman" w:cs="Times New Roman"/>
        </w:rPr>
        <w:t> and </w:t>
      </w:r>
      <w:hyperlink r:id="rId65" w:anchor="p-1915.1001(e)(5)" w:history="1">
        <w:r w:rsidRPr="00614E66">
          <w:rPr>
            <w:rStyle w:val="Hyperlink"/>
            <w:rFonts w:ascii="Times New Roman" w:hAnsi="Times New Roman" w:cs="Times New Roman"/>
          </w:rPr>
          <w:t>(5)</w:t>
        </w:r>
      </w:hyperlink>
      <w:r w:rsidRPr="00614E66">
        <w:rPr>
          <w:rFonts w:ascii="Times New Roman" w:hAnsi="Times New Roman" w:cs="Times New Roman"/>
        </w:rPr>
        <w:t> of this section.</w:t>
      </w:r>
    </w:p>
    <w:p w:rsidR="00614E66" w:rsidRPr="00614E66" w:rsidP="00614E66" w14:paraId="7EA70CE1"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Demarcation.</w:t>
      </w:r>
      <w:r w:rsidRPr="00614E66">
        <w:rPr>
          <w:rFonts w:ascii="Times New Roman" w:hAnsi="Times New Roman" w:cs="Times New Roman"/>
        </w:rPr>
        <w:t> The regulated area shall be demarcated in any manner that minimizes the number of persons within the area and protects persons outside the area from exposure to airborne asbestos. Where critical barriers or negative pressure enclosures are used, they may demarcate the regulated area. Signs shall be provided and displayed pursuant to the requirements of </w:t>
      </w:r>
      <w:hyperlink r:id="rId65" w:anchor="p-1915.1001(k)(7)" w:history="1">
        <w:r w:rsidRPr="00614E66">
          <w:rPr>
            <w:rStyle w:val="Hyperlink"/>
            <w:rFonts w:ascii="Times New Roman" w:hAnsi="Times New Roman" w:cs="Times New Roman"/>
          </w:rPr>
          <w:t>paragraph (k)(7)</w:t>
        </w:r>
      </w:hyperlink>
      <w:r w:rsidRPr="00614E66">
        <w:rPr>
          <w:rFonts w:ascii="Times New Roman" w:hAnsi="Times New Roman" w:cs="Times New Roman"/>
        </w:rPr>
        <w:t> of this section.</w:t>
      </w:r>
    </w:p>
    <w:p w:rsidR="00614E66" w:rsidRPr="00614E66" w:rsidP="00614E66" w14:paraId="69A61BC5" w14:textId="77777777">
      <w:pPr>
        <w:rPr>
          <w:rFonts w:ascii="Times New Roman" w:hAnsi="Times New Roman" w:cs="Times New Roman"/>
        </w:rPr>
      </w:pPr>
      <w:r w:rsidRPr="00614E66">
        <w:rPr>
          <w:rFonts w:ascii="Times New Roman" w:hAnsi="Times New Roman" w:cs="Times New Roman"/>
        </w:rPr>
        <w:t>(3) </w:t>
      </w:r>
      <w:r w:rsidRPr="00614E66">
        <w:rPr>
          <w:rFonts w:ascii="Times New Roman" w:hAnsi="Times New Roman" w:cs="Times New Roman"/>
          <w:i/>
          <w:iCs/>
        </w:rPr>
        <w:t>Access.</w:t>
      </w:r>
      <w:r w:rsidRPr="00614E66">
        <w:rPr>
          <w:rFonts w:ascii="Times New Roman" w:hAnsi="Times New Roman" w:cs="Times New Roman"/>
        </w:rPr>
        <w:t> Access to regulated areas shall be limited to authorized persons and to persons authorized by the Act or regulations issued pursuant thereto.</w:t>
      </w:r>
    </w:p>
    <w:p w:rsidR="00614E66" w:rsidRPr="00614E66" w:rsidP="00614E66" w14:paraId="248438BF" w14:textId="77777777">
      <w:pPr>
        <w:rPr>
          <w:rFonts w:ascii="Times New Roman" w:hAnsi="Times New Roman" w:cs="Times New Roman"/>
        </w:rPr>
      </w:pPr>
      <w:r w:rsidRPr="00614E66">
        <w:rPr>
          <w:rFonts w:ascii="Times New Roman" w:hAnsi="Times New Roman" w:cs="Times New Roman"/>
        </w:rPr>
        <w:t>(4) </w:t>
      </w:r>
      <w:r w:rsidRPr="00614E66">
        <w:rPr>
          <w:rFonts w:ascii="Times New Roman" w:hAnsi="Times New Roman" w:cs="Times New Roman"/>
          <w:i/>
          <w:iCs/>
        </w:rPr>
        <w:t>Respirators.</w:t>
      </w:r>
      <w:r w:rsidRPr="00614E66">
        <w:rPr>
          <w:rFonts w:ascii="Times New Roman" w:hAnsi="Times New Roman" w:cs="Times New Roman"/>
        </w:rPr>
        <w:t> All persons entering a regulated area where employees are required pursuant to </w:t>
      </w:r>
      <w:hyperlink r:id="rId65" w:anchor="p-1915.1001(h)(1)" w:history="1">
        <w:r w:rsidRPr="00614E66">
          <w:rPr>
            <w:rStyle w:val="Hyperlink"/>
            <w:rFonts w:ascii="Times New Roman" w:hAnsi="Times New Roman" w:cs="Times New Roman"/>
          </w:rPr>
          <w:t>paragraph (h)(1)</w:t>
        </w:r>
      </w:hyperlink>
      <w:r w:rsidRPr="00614E66">
        <w:rPr>
          <w:rFonts w:ascii="Times New Roman" w:hAnsi="Times New Roman" w:cs="Times New Roman"/>
        </w:rPr>
        <w:t> of this section to wear respirators shall be supplied with a respirator selected in accordance with </w:t>
      </w:r>
      <w:hyperlink r:id="rId65" w:anchor="p-1915.1001(h)(2)" w:history="1">
        <w:r w:rsidRPr="00614E66">
          <w:rPr>
            <w:rStyle w:val="Hyperlink"/>
            <w:rFonts w:ascii="Times New Roman" w:hAnsi="Times New Roman" w:cs="Times New Roman"/>
          </w:rPr>
          <w:t>paragraph (h)(2)</w:t>
        </w:r>
      </w:hyperlink>
      <w:r w:rsidRPr="00614E66">
        <w:rPr>
          <w:rFonts w:ascii="Times New Roman" w:hAnsi="Times New Roman" w:cs="Times New Roman"/>
        </w:rPr>
        <w:t> of this section.</w:t>
      </w:r>
    </w:p>
    <w:p w:rsidR="00614E66" w:rsidRPr="00614E66" w:rsidP="00614E66" w14:paraId="7F81CB9A" w14:textId="77777777">
      <w:pPr>
        <w:rPr>
          <w:rFonts w:ascii="Times New Roman" w:hAnsi="Times New Roman" w:cs="Times New Roman"/>
        </w:rPr>
      </w:pPr>
      <w:r w:rsidRPr="00614E66">
        <w:rPr>
          <w:rFonts w:ascii="Times New Roman" w:hAnsi="Times New Roman" w:cs="Times New Roman"/>
        </w:rPr>
        <w:t>(5) </w:t>
      </w:r>
      <w:r w:rsidRPr="00614E66">
        <w:rPr>
          <w:rFonts w:ascii="Times New Roman" w:hAnsi="Times New Roman" w:cs="Times New Roman"/>
          <w:i/>
          <w:iCs/>
        </w:rPr>
        <w:t>Prohibited activities.</w:t>
      </w:r>
      <w:r w:rsidRPr="00614E66">
        <w:rPr>
          <w:rFonts w:ascii="Times New Roman" w:hAnsi="Times New Roman" w:cs="Times New Roman"/>
        </w:rPr>
        <w:t> The employer shall ensure that employees do not eat, drink, smoke, chew tobacco or gum, or apply cosmetics in the regulated area.</w:t>
      </w:r>
    </w:p>
    <w:p w:rsidR="00614E66" w:rsidRPr="00614E66" w:rsidP="00614E66" w14:paraId="316CD971" w14:textId="77777777">
      <w:pPr>
        <w:rPr>
          <w:rFonts w:ascii="Times New Roman" w:hAnsi="Times New Roman" w:cs="Times New Roman"/>
        </w:rPr>
      </w:pPr>
      <w:r w:rsidRPr="00614E66">
        <w:rPr>
          <w:rFonts w:ascii="Times New Roman" w:hAnsi="Times New Roman" w:cs="Times New Roman"/>
        </w:rPr>
        <w:t>(6) </w:t>
      </w:r>
      <w:r w:rsidRPr="00614E66">
        <w:rPr>
          <w:rFonts w:ascii="Times New Roman" w:hAnsi="Times New Roman" w:cs="Times New Roman"/>
          <w:i/>
          <w:iCs/>
        </w:rPr>
        <w:t>Qualified persons.</w:t>
      </w:r>
      <w:r w:rsidRPr="00614E66">
        <w:rPr>
          <w:rFonts w:ascii="Times New Roman" w:hAnsi="Times New Roman" w:cs="Times New Roman"/>
        </w:rPr>
        <w:t> The employer shall ensure that all asbestos work performed within regulated areas is supervised by a qualified person, as defined in </w:t>
      </w:r>
      <w:hyperlink r:id="rId65" w:anchor="p-1915.1001(b)" w:history="1">
        <w:r w:rsidRPr="00614E66">
          <w:rPr>
            <w:rStyle w:val="Hyperlink"/>
            <w:rFonts w:ascii="Times New Roman" w:hAnsi="Times New Roman" w:cs="Times New Roman"/>
          </w:rPr>
          <w:t>paragraph (b)</w:t>
        </w:r>
      </w:hyperlink>
      <w:r w:rsidRPr="00614E66">
        <w:rPr>
          <w:rFonts w:ascii="Times New Roman" w:hAnsi="Times New Roman" w:cs="Times New Roman"/>
        </w:rPr>
        <w:t> of this section. The duties of the qualified person are set out in </w:t>
      </w:r>
      <w:hyperlink r:id="rId65" w:anchor="p-1915.1001(o)" w:history="1">
        <w:r w:rsidRPr="00614E66">
          <w:rPr>
            <w:rStyle w:val="Hyperlink"/>
            <w:rFonts w:ascii="Times New Roman" w:hAnsi="Times New Roman" w:cs="Times New Roman"/>
          </w:rPr>
          <w:t>paragraph (o)</w:t>
        </w:r>
      </w:hyperlink>
      <w:r w:rsidRPr="00614E66">
        <w:rPr>
          <w:rFonts w:ascii="Times New Roman" w:hAnsi="Times New Roman" w:cs="Times New Roman"/>
        </w:rPr>
        <w:t> of this section.</w:t>
      </w:r>
    </w:p>
    <w:p w:rsidR="00614E66" w:rsidRPr="00614E66" w:rsidP="00614E66" w14:paraId="37DE9FB0" w14:textId="77777777">
      <w:pPr>
        <w:rPr>
          <w:rFonts w:ascii="Times New Roman" w:hAnsi="Times New Roman" w:cs="Times New Roman"/>
        </w:rPr>
      </w:pPr>
      <w:r w:rsidRPr="00614E66">
        <w:rPr>
          <w:rFonts w:ascii="Times New Roman" w:hAnsi="Times New Roman" w:cs="Times New Roman"/>
        </w:rPr>
        <w:t>(f) </w:t>
      </w:r>
      <w:r w:rsidRPr="00614E66">
        <w:rPr>
          <w:rFonts w:ascii="Times New Roman" w:hAnsi="Times New Roman" w:cs="Times New Roman"/>
          <w:i/>
          <w:iCs/>
        </w:rPr>
        <w:t>Exposure assessments and monitoring</w:t>
      </w:r>
      <w:r w:rsidRPr="00614E66">
        <w:rPr>
          <w:rFonts w:ascii="Times New Roman" w:hAnsi="Times New Roman" w:cs="Times New Roman"/>
        </w:rPr>
        <w:t> —</w:t>
      </w:r>
    </w:p>
    <w:p w:rsidR="00614E66" w:rsidRPr="00614E66" w:rsidP="00614E66" w14:paraId="72A10265"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General monitoring criteria.</w:t>
      </w:r>
    </w:p>
    <w:p w:rsidR="00614E66" w:rsidRPr="00614E66" w:rsidP="00614E66" w14:paraId="25E5C644"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Each employer who has a workplace or work operation where exposure monitoring is required under this section shall perform monitoring to determine accurately the airborne concentrations of asbestos to which employees may be exposed.</w:t>
      </w:r>
    </w:p>
    <w:p w:rsidR="00614E66" w:rsidRPr="00614E66" w:rsidP="00614E66" w14:paraId="7AF3F5FE" w14:textId="77777777">
      <w:pPr>
        <w:rPr>
          <w:rFonts w:ascii="Times New Roman" w:hAnsi="Times New Roman" w:cs="Times New Roman"/>
        </w:rPr>
      </w:pPr>
      <w:r w:rsidRPr="00614E66">
        <w:rPr>
          <w:rFonts w:ascii="Times New Roman" w:hAnsi="Times New Roman" w:cs="Times New Roman"/>
        </w:rPr>
        <w:t>(ii) Determinations of employee exposure shall be made from breathing zone air samples that are representative of the 8-hour TWA and 30-minute short-term exposures of each employee.</w:t>
      </w:r>
    </w:p>
    <w:p w:rsidR="00614E66" w:rsidRPr="00614E66" w:rsidP="00614E66" w14:paraId="7C310290" w14:textId="77777777">
      <w:pPr>
        <w:rPr>
          <w:rFonts w:ascii="Times New Roman" w:hAnsi="Times New Roman" w:cs="Times New Roman"/>
        </w:rPr>
      </w:pPr>
      <w:r w:rsidRPr="00614E66">
        <w:rPr>
          <w:rFonts w:ascii="Times New Roman" w:hAnsi="Times New Roman" w:cs="Times New Roman"/>
        </w:rPr>
        <w:t xml:space="preserve">(iii) Representative 8-hour TWA employee exposure shall be determined </w:t>
      </w:r>
      <w:r w:rsidRPr="00614E66">
        <w:rPr>
          <w:rFonts w:ascii="Times New Roman" w:hAnsi="Times New Roman" w:cs="Times New Roman"/>
        </w:rPr>
        <w:t>on the basis of</w:t>
      </w:r>
      <w:r w:rsidRPr="00614E66">
        <w:rPr>
          <w:rFonts w:ascii="Times New Roman" w:hAnsi="Times New Roman" w:cs="Times New Roman"/>
        </w:rPr>
        <w:t xml:space="preserve"> one or more samples representing full-shift exposure for employees in each work area. Representative 30-minute short-term employee exposures shall be determined on the basis of one or more samples representing </w:t>
      </w:r>
      <w:r w:rsidRPr="00614E66">
        <w:rPr>
          <w:rFonts w:ascii="Times New Roman" w:hAnsi="Times New Roman" w:cs="Times New Roman"/>
        </w:rPr>
        <w:t>30 minute</w:t>
      </w:r>
      <w:r w:rsidRPr="00614E66">
        <w:rPr>
          <w:rFonts w:ascii="Times New Roman" w:hAnsi="Times New Roman" w:cs="Times New Roman"/>
        </w:rPr>
        <w:t xml:space="preserve"> exposures associated with operations that are most likely to produce exposures above the excursion limit for employees in each work area.</w:t>
      </w:r>
    </w:p>
    <w:p w:rsidR="00614E66" w:rsidRPr="00614E66" w:rsidP="00614E66" w14:paraId="7F3C40B9"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Initial exposure assessment.</w:t>
      </w:r>
    </w:p>
    <w:p w:rsidR="00614E66" w:rsidRPr="00614E66" w:rsidP="00614E66" w14:paraId="458C077F"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Each employer who has a workplace or work operation covered by this standard shall ensure that a “qualified person” conducts an exposure assessment immediately before or at the initiation of the operation to ascertain expected exposures during that operation or workplace. The assessment must be completed in time to comply with requirements which are triggered by exposure data or the lack of a “negative exposure assessment,” and to provide information necessary to assure that all control systems planned are appropriate for that operation and will work properly.</w:t>
      </w:r>
    </w:p>
    <w:p w:rsidR="00614E66" w:rsidRPr="00614E66" w:rsidP="00614E66" w14:paraId="28086A94" w14:textId="77777777">
      <w:pPr>
        <w:rPr>
          <w:rFonts w:ascii="Times New Roman" w:hAnsi="Times New Roman" w:cs="Times New Roman"/>
        </w:rPr>
      </w:pPr>
      <w:r w:rsidRPr="00614E66">
        <w:rPr>
          <w:rFonts w:ascii="Times New Roman" w:hAnsi="Times New Roman" w:cs="Times New Roman"/>
        </w:rPr>
        <w:t>(ii) </w:t>
      </w:r>
      <w:r w:rsidRPr="00614E66">
        <w:rPr>
          <w:rFonts w:ascii="Times New Roman" w:hAnsi="Times New Roman" w:cs="Times New Roman"/>
          <w:i/>
          <w:iCs/>
        </w:rPr>
        <w:t>Basis of initial exposure assessment.</w:t>
      </w:r>
      <w:r w:rsidRPr="00614E66">
        <w:rPr>
          <w:rFonts w:ascii="Times New Roman" w:hAnsi="Times New Roman" w:cs="Times New Roman"/>
        </w:rPr>
        <w:t> Unless a negative exposure assessment has been made pursuant to </w:t>
      </w:r>
      <w:hyperlink r:id="rId65" w:anchor="p-1915.1001(f)(2)(iii)" w:history="1">
        <w:r w:rsidRPr="00614E66">
          <w:rPr>
            <w:rStyle w:val="Hyperlink"/>
            <w:rFonts w:ascii="Times New Roman" w:hAnsi="Times New Roman" w:cs="Times New Roman"/>
          </w:rPr>
          <w:t>paragraph (f)(2)(iii)</w:t>
        </w:r>
      </w:hyperlink>
      <w:r w:rsidRPr="00614E66">
        <w:rPr>
          <w:rFonts w:ascii="Times New Roman" w:hAnsi="Times New Roman" w:cs="Times New Roman"/>
        </w:rPr>
        <w:t> of this section, the initial exposure assessment shall, if feasible, be based on monitoring conducted pursuant to </w:t>
      </w:r>
      <w:hyperlink r:id="rId65" w:anchor="p-1915.1001(f)(1)(iii)" w:history="1">
        <w:r w:rsidRPr="00614E66">
          <w:rPr>
            <w:rStyle w:val="Hyperlink"/>
            <w:rFonts w:ascii="Times New Roman" w:hAnsi="Times New Roman" w:cs="Times New Roman"/>
          </w:rPr>
          <w:t>paragraph (f)(1)(iii)</w:t>
        </w:r>
      </w:hyperlink>
      <w:r w:rsidRPr="00614E66">
        <w:rPr>
          <w:rFonts w:ascii="Times New Roman" w:hAnsi="Times New Roman" w:cs="Times New Roman"/>
        </w:rPr>
        <w:t> of this section. The assessment shall take into consideration both the monitoring results and all observations, information or calculations which indicate employee exposure to asbestos, including any previous monitoring conducted in the workplace, or of the operations of the employer which indicate the levels of airborne asbestos likely to be encountered on the job. For Class I asbestos work, until the employer conducts exposure monitoring and documents that employees on that job will not be exposed in excess of the PELs, or otherwise makes a negative exposure assessment pursuant to </w:t>
      </w:r>
      <w:hyperlink r:id="rId65" w:anchor="p-1915.1001(f)(2)(iii)" w:history="1">
        <w:r w:rsidRPr="00614E66">
          <w:rPr>
            <w:rStyle w:val="Hyperlink"/>
            <w:rFonts w:ascii="Times New Roman" w:hAnsi="Times New Roman" w:cs="Times New Roman"/>
          </w:rPr>
          <w:t>paragraph (f)(2)(iii)</w:t>
        </w:r>
      </w:hyperlink>
      <w:r w:rsidRPr="00614E66">
        <w:rPr>
          <w:rFonts w:ascii="Times New Roman" w:hAnsi="Times New Roman" w:cs="Times New Roman"/>
        </w:rPr>
        <w:t> of this section, the employer shall presume that employees are exposed in excess of the TWA and excursion limit.</w:t>
      </w:r>
    </w:p>
    <w:p w:rsidR="00614E66" w:rsidRPr="00614E66" w:rsidP="00614E66" w14:paraId="65ED88A1" w14:textId="77777777">
      <w:pPr>
        <w:rPr>
          <w:rFonts w:ascii="Times New Roman" w:hAnsi="Times New Roman" w:cs="Times New Roman"/>
        </w:rPr>
      </w:pPr>
      <w:r w:rsidRPr="00614E66">
        <w:rPr>
          <w:rFonts w:ascii="Times New Roman" w:hAnsi="Times New Roman" w:cs="Times New Roman"/>
        </w:rPr>
        <w:t>(iii) </w:t>
      </w:r>
      <w:r w:rsidRPr="00614E66">
        <w:rPr>
          <w:rFonts w:ascii="Times New Roman" w:hAnsi="Times New Roman" w:cs="Times New Roman"/>
          <w:i/>
          <w:iCs/>
        </w:rPr>
        <w:t>Negative initial exposure assessment.</w:t>
      </w:r>
      <w:r w:rsidRPr="00614E66">
        <w:rPr>
          <w:rFonts w:ascii="Times New Roman" w:hAnsi="Times New Roman" w:cs="Times New Roman"/>
        </w:rPr>
        <w:t> For any one specific asbestos job which will be performed by employees who have been trained in compliance with the standard, the employer may demonstrate that employee exposures will be below the PELs by data which conform to the following criteria:</w:t>
      </w:r>
    </w:p>
    <w:p w:rsidR="00614E66" w:rsidRPr="00614E66" w:rsidP="00614E66" w14:paraId="649F72A9" w14:textId="77777777">
      <w:pPr>
        <w:rPr>
          <w:rFonts w:ascii="Times New Roman" w:hAnsi="Times New Roman" w:cs="Times New Roman"/>
        </w:rPr>
      </w:pPr>
      <w:r w:rsidRPr="00614E66">
        <w:rPr>
          <w:rFonts w:ascii="Times New Roman" w:hAnsi="Times New Roman" w:cs="Times New Roman"/>
        </w:rPr>
        <w:t>(A) Objective data demonstrating that the product or material containing asbestos minerals or the activity involving such product or material cannot release airborne fibers in concentrations exceeding the TWA and excursion limit under those work conditions having the greatest potential for releasing asbestos; or</w:t>
      </w:r>
    </w:p>
    <w:p w:rsidR="00614E66" w:rsidRPr="00614E66" w:rsidP="00614E66" w14:paraId="53FEA5FE" w14:textId="77777777">
      <w:pPr>
        <w:rPr>
          <w:rFonts w:ascii="Times New Roman" w:hAnsi="Times New Roman" w:cs="Times New Roman"/>
        </w:rPr>
      </w:pPr>
      <w:r w:rsidRPr="00614E66">
        <w:rPr>
          <w:rFonts w:ascii="Times New Roman" w:hAnsi="Times New Roman" w:cs="Times New Roman"/>
        </w:rPr>
        <w:t xml:space="preserve">(B) Where the employer has monitored prior asbestos jobs for the PEL and the excursion limit within 12 months of the current or projected job, the monitoring and analysis were performed in compliance with the asbestos standard in effect; and the data were obtained during work </w:t>
      </w:r>
      <w:r w:rsidRPr="00614E66">
        <w:rPr>
          <w:rFonts w:ascii="Times New Roman" w:hAnsi="Times New Roman" w:cs="Times New Roman"/>
        </w:rPr>
        <w:t>operations conducted under workplace conditions “closely resembling” the processes, type of material, control methods, work practices, and environmental conditions used and prevailing in the employer's current operations, the operations were conducted by employees whose training and experience are no more extensive than that of employees performing the current job, and these data show that under the conditions prevailing and which will prevail in the current workplace there is a high degree of certainty that employee exposures will not exceed the TWA and excursion limit; or</w:t>
      </w:r>
    </w:p>
    <w:p w:rsidR="00614E66" w:rsidRPr="00614E66" w:rsidP="00614E66" w14:paraId="6B32F0FD" w14:textId="77777777">
      <w:pPr>
        <w:rPr>
          <w:rFonts w:ascii="Times New Roman" w:hAnsi="Times New Roman" w:cs="Times New Roman"/>
        </w:rPr>
      </w:pPr>
      <w:r w:rsidRPr="00614E66">
        <w:rPr>
          <w:rFonts w:ascii="Times New Roman" w:hAnsi="Times New Roman" w:cs="Times New Roman"/>
        </w:rPr>
        <w:t>(C) The results of initial exposure monitoring of the current job made from breathing zone air samples that are representative of the 8-hour TWA and 30-minute short-term exposures of each employee covering operations which are most likely during the performance of the entire asbestos job to result in exposures over the PELs.</w:t>
      </w:r>
    </w:p>
    <w:p w:rsidR="00614E66" w:rsidRPr="00614E66" w:rsidP="00614E66" w14:paraId="1C541372" w14:textId="77777777">
      <w:pPr>
        <w:rPr>
          <w:rFonts w:ascii="Times New Roman" w:hAnsi="Times New Roman" w:cs="Times New Roman"/>
        </w:rPr>
      </w:pPr>
      <w:r w:rsidRPr="00614E66">
        <w:rPr>
          <w:rFonts w:ascii="Times New Roman" w:hAnsi="Times New Roman" w:cs="Times New Roman"/>
        </w:rPr>
        <w:t>(3) </w:t>
      </w:r>
      <w:r w:rsidRPr="00614E66">
        <w:rPr>
          <w:rFonts w:ascii="Times New Roman" w:hAnsi="Times New Roman" w:cs="Times New Roman"/>
          <w:i/>
          <w:iCs/>
        </w:rPr>
        <w:t>Periodic monitoring</w:t>
      </w:r>
      <w:r w:rsidRPr="00614E66">
        <w:rPr>
          <w:rFonts w:ascii="Times New Roman" w:hAnsi="Times New Roman" w:cs="Times New Roman"/>
        </w:rPr>
        <w:t> —</w:t>
      </w:r>
    </w:p>
    <w:p w:rsidR="00614E66" w:rsidRPr="00614E66" w:rsidP="00614E66" w14:paraId="607AC7DD"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w:t>
      </w:r>
      <w:r w:rsidRPr="00614E66">
        <w:rPr>
          <w:rFonts w:ascii="Times New Roman" w:hAnsi="Times New Roman" w:cs="Times New Roman"/>
          <w:i/>
          <w:iCs/>
        </w:rPr>
        <w:t>Class I and II operations.</w:t>
      </w:r>
      <w:r w:rsidRPr="00614E66">
        <w:rPr>
          <w:rFonts w:ascii="Times New Roman" w:hAnsi="Times New Roman" w:cs="Times New Roman"/>
        </w:rPr>
        <w:t> The employer shall conduct daily monitoring that is representative of the exposure of each employee who is assigned to work within a regulated area who is performing Class I or II work, unless the employer pursuant to </w:t>
      </w:r>
      <w:hyperlink r:id="rId65" w:anchor="p-1915.1001(f)(2)(iii)" w:history="1">
        <w:r w:rsidRPr="00614E66">
          <w:rPr>
            <w:rStyle w:val="Hyperlink"/>
            <w:rFonts w:ascii="Times New Roman" w:hAnsi="Times New Roman" w:cs="Times New Roman"/>
          </w:rPr>
          <w:t>paragraph (f)(2)(iii)</w:t>
        </w:r>
      </w:hyperlink>
      <w:r w:rsidRPr="00614E66">
        <w:rPr>
          <w:rFonts w:ascii="Times New Roman" w:hAnsi="Times New Roman" w:cs="Times New Roman"/>
        </w:rPr>
        <w:t> of this section, has made a negative exposure assessment for the entire operation.</w:t>
      </w:r>
    </w:p>
    <w:p w:rsidR="00614E66" w:rsidRPr="00614E66" w:rsidP="00614E66" w14:paraId="6152661D" w14:textId="77777777">
      <w:pPr>
        <w:rPr>
          <w:rFonts w:ascii="Times New Roman" w:hAnsi="Times New Roman" w:cs="Times New Roman"/>
        </w:rPr>
      </w:pPr>
      <w:r w:rsidRPr="00614E66">
        <w:rPr>
          <w:rFonts w:ascii="Times New Roman" w:hAnsi="Times New Roman" w:cs="Times New Roman"/>
        </w:rPr>
        <w:t>(ii) </w:t>
      </w:r>
      <w:r w:rsidRPr="00614E66">
        <w:rPr>
          <w:rFonts w:ascii="Times New Roman" w:hAnsi="Times New Roman" w:cs="Times New Roman"/>
          <w:i/>
          <w:iCs/>
        </w:rPr>
        <w:t>All operations under the standard other than Class I and II operations.</w:t>
      </w:r>
      <w:r w:rsidRPr="00614E66">
        <w:rPr>
          <w:rFonts w:ascii="Times New Roman" w:hAnsi="Times New Roman" w:cs="Times New Roman"/>
        </w:rPr>
        <w:t> The employer shall conduct periodic monitoring of all work where exposures are expected to exceed a PEL, at intervals sufficient to document the validity of the exposure prediction.</w:t>
      </w:r>
    </w:p>
    <w:p w:rsidR="00614E66" w:rsidRPr="00614E66" w:rsidP="00614E66" w14:paraId="312457E7" w14:textId="77777777">
      <w:pPr>
        <w:rPr>
          <w:rFonts w:ascii="Times New Roman" w:hAnsi="Times New Roman" w:cs="Times New Roman"/>
        </w:rPr>
      </w:pPr>
      <w:r w:rsidRPr="00614E66">
        <w:rPr>
          <w:rFonts w:ascii="Times New Roman" w:hAnsi="Times New Roman" w:cs="Times New Roman"/>
        </w:rPr>
        <w:t>(iii) </w:t>
      </w:r>
      <w:r w:rsidRPr="00614E66">
        <w:rPr>
          <w:rFonts w:ascii="Times New Roman" w:hAnsi="Times New Roman" w:cs="Times New Roman"/>
          <w:i/>
          <w:iCs/>
        </w:rPr>
        <w:t>Exception.</w:t>
      </w:r>
      <w:r w:rsidRPr="00614E66">
        <w:rPr>
          <w:rFonts w:ascii="Times New Roman" w:hAnsi="Times New Roman" w:cs="Times New Roman"/>
        </w:rPr>
        <w:t> When all employees required to be monitored daily are equipped with supplied-air respirators operated in the pressure demand mode, or other positive pressure mode respirator, the employer may dispense with the daily monitoring required by this paragraph. However, employees performing Class I work using a control method which is not listed in </w:t>
      </w:r>
      <w:hyperlink r:id="rId65" w:anchor="p-1915.1001(g)(4)(i)" w:history="1">
        <w:r w:rsidRPr="00614E66">
          <w:rPr>
            <w:rStyle w:val="Hyperlink"/>
            <w:rFonts w:ascii="Times New Roman" w:hAnsi="Times New Roman" w:cs="Times New Roman"/>
          </w:rPr>
          <w:t>paragraph (g)(4) (</w:t>
        </w:r>
        <w:r w:rsidRPr="00614E66">
          <w:rPr>
            <w:rStyle w:val="Hyperlink"/>
            <w:rFonts w:ascii="Times New Roman" w:hAnsi="Times New Roman" w:cs="Times New Roman"/>
          </w:rPr>
          <w:t>i</w:t>
        </w:r>
        <w:r w:rsidRPr="00614E66">
          <w:rPr>
            <w:rStyle w:val="Hyperlink"/>
            <w:rFonts w:ascii="Times New Roman" w:hAnsi="Times New Roman" w:cs="Times New Roman"/>
          </w:rPr>
          <w:t>)</w:t>
        </w:r>
      </w:hyperlink>
      <w:r w:rsidRPr="00614E66">
        <w:rPr>
          <w:rFonts w:ascii="Times New Roman" w:hAnsi="Times New Roman" w:cs="Times New Roman"/>
        </w:rPr>
        <w:t>, </w:t>
      </w:r>
      <w:hyperlink r:id="rId65" w:anchor="p-1915.1001(g)(4)(ii)" w:history="1">
        <w:r w:rsidRPr="00614E66">
          <w:rPr>
            <w:rStyle w:val="Hyperlink"/>
            <w:rFonts w:ascii="Times New Roman" w:hAnsi="Times New Roman" w:cs="Times New Roman"/>
          </w:rPr>
          <w:t>(ii)</w:t>
        </w:r>
      </w:hyperlink>
      <w:r w:rsidRPr="00614E66">
        <w:rPr>
          <w:rFonts w:ascii="Times New Roman" w:hAnsi="Times New Roman" w:cs="Times New Roman"/>
        </w:rPr>
        <w:t>, or </w:t>
      </w:r>
      <w:hyperlink r:id="rId65" w:anchor="p-1915.1001(g)(4)(iii)" w:history="1">
        <w:r w:rsidRPr="00614E66">
          <w:rPr>
            <w:rStyle w:val="Hyperlink"/>
            <w:rFonts w:ascii="Times New Roman" w:hAnsi="Times New Roman" w:cs="Times New Roman"/>
          </w:rPr>
          <w:t>(iii)</w:t>
        </w:r>
      </w:hyperlink>
      <w:r w:rsidRPr="00614E66">
        <w:rPr>
          <w:rFonts w:ascii="Times New Roman" w:hAnsi="Times New Roman" w:cs="Times New Roman"/>
        </w:rPr>
        <w:t> of this section or using a modification of a listed control method, shall continue to be monitored daily even if they are equipped with supplied-air respirators.</w:t>
      </w:r>
    </w:p>
    <w:p w:rsidR="00614E66" w:rsidRPr="00614E66" w:rsidP="00614E66" w14:paraId="5A4D0BF0" w14:textId="77777777">
      <w:pPr>
        <w:rPr>
          <w:rFonts w:ascii="Times New Roman" w:hAnsi="Times New Roman" w:cs="Times New Roman"/>
        </w:rPr>
      </w:pPr>
      <w:r w:rsidRPr="00614E66">
        <w:rPr>
          <w:rFonts w:ascii="Times New Roman" w:hAnsi="Times New Roman" w:cs="Times New Roman"/>
        </w:rPr>
        <w:t>(4) </w:t>
      </w:r>
      <w:r w:rsidRPr="00614E66">
        <w:rPr>
          <w:rFonts w:ascii="Times New Roman" w:hAnsi="Times New Roman" w:cs="Times New Roman"/>
          <w:i/>
          <w:iCs/>
        </w:rPr>
        <w:t>Termination of monitoring.</w:t>
      </w:r>
    </w:p>
    <w:p w:rsidR="00614E66" w:rsidRPr="00614E66" w:rsidP="00614E66" w14:paraId="58CFD9EA"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If the periodic monitoring required by </w:t>
      </w:r>
      <w:hyperlink r:id="rId65" w:anchor="p-1915.1001(f)(3)" w:history="1">
        <w:r w:rsidRPr="00614E66">
          <w:rPr>
            <w:rStyle w:val="Hyperlink"/>
            <w:rFonts w:ascii="Times New Roman" w:hAnsi="Times New Roman" w:cs="Times New Roman"/>
          </w:rPr>
          <w:t>paragraph (f)(3)</w:t>
        </w:r>
      </w:hyperlink>
      <w:r w:rsidRPr="00614E66">
        <w:rPr>
          <w:rFonts w:ascii="Times New Roman" w:hAnsi="Times New Roman" w:cs="Times New Roman"/>
        </w:rPr>
        <w:t> of this section reveals that employee exposures, as indicated by statistically reliable measurements, are below the permissible exposure limit and excursion limit the employer may discontinue monitoring for those employees whose exposures are represented by such monitoring.</w:t>
      </w:r>
    </w:p>
    <w:p w:rsidR="00614E66" w:rsidRPr="00614E66" w:rsidP="00614E66" w14:paraId="38E7DD25" w14:textId="77777777">
      <w:pPr>
        <w:rPr>
          <w:rFonts w:ascii="Times New Roman" w:hAnsi="Times New Roman" w:cs="Times New Roman"/>
        </w:rPr>
      </w:pPr>
      <w:r w:rsidRPr="00614E66">
        <w:rPr>
          <w:rFonts w:ascii="Times New Roman" w:hAnsi="Times New Roman" w:cs="Times New Roman"/>
        </w:rPr>
        <w:t>(ii) </w:t>
      </w:r>
      <w:r w:rsidRPr="00614E66">
        <w:rPr>
          <w:rFonts w:ascii="Times New Roman" w:hAnsi="Times New Roman" w:cs="Times New Roman"/>
          <w:i/>
          <w:iCs/>
        </w:rPr>
        <w:t>Additional monitoring.</w:t>
      </w:r>
      <w:r w:rsidRPr="00614E66">
        <w:rPr>
          <w:rFonts w:ascii="Times New Roman" w:hAnsi="Times New Roman" w:cs="Times New Roman"/>
        </w:rPr>
        <w:t> Notwithstanding the provisions of </w:t>
      </w:r>
      <w:hyperlink r:id="rId65" w:anchor="p-1915.1001(f)(2)" w:history="1">
        <w:r w:rsidRPr="00614E66">
          <w:rPr>
            <w:rStyle w:val="Hyperlink"/>
            <w:rFonts w:ascii="Times New Roman" w:hAnsi="Times New Roman" w:cs="Times New Roman"/>
          </w:rPr>
          <w:t>paragraph (f) (2)</w:t>
        </w:r>
      </w:hyperlink>
      <w:r w:rsidRPr="00614E66">
        <w:rPr>
          <w:rFonts w:ascii="Times New Roman" w:hAnsi="Times New Roman" w:cs="Times New Roman"/>
        </w:rPr>
        <w:t> and </w:t>
      </w:r>
      <w:hyperlink r:id="rId65" w:anchor="p-1915.1001(f)(3)" w:history="1">
        <w:r w:rsidRPr="00614E66">
          <w:rPr>
            <w:rStyle w:val="Hyperlink"/>
            <w:rFonts w:ascii="Times New Roman" w:hAnsi="Times New Roman" w:cs="Times New Roman"/>
          </w:rPr>
          <w:t>(3)</w:t>
        </w:r>
      </w:hyperlink>
      <w:r w:rsidRPr="00614E66">
        <w:rPr>
          <w:rFonts w:ascii="Times New Roman" w:hAnsi="Times New Roman" w:cs="Times New Roman"/>
        </w:rPr>
        <w:t>, and </w:t>
      </w:r>
      <w:hyperlink r:id="rId65" w:anchor="p-1915.1001(f)(4)" w:history="1">
        <w:r w:rsidRPr="00614E66">
          <w:rPr>
            <w:rStyle w:val="Hyperlink"/>
            <w:rFonts w:ascii="Times New Roman" w:hAnsi="Times New Roman" w:cs="Times New Roman"/>
          </w:rPr>
          <w:t>(f)(4)</w:t>
        </w:r>
      </w:hyperlink>
      <w:r w:rsidRPr="00614E66">
        <w:rPr>
          <w:rFonts w:ascii="Times New Roman" w:hAnsi="Times New Roman" w:cs="Times New Roman"/>
        </w:rPr>
        <w:t> of this section, the employer shall institute the exposure monitoring required under </w:t>
      </w:r>
      <w:hyperlink r:id="rId65" w:anchor="p-1915.1001(f)(3)" w:history="1">
        <w:r w:rsidRPr="00614E66">
          <w:rPr>
            <w:rStyle w:val="Hyperlink"/>
            <w:rFonts w:ascii="Times New Roman" w:hAnsi="Times New Roman" w:cs="Times New Roman"/>
          </w:rPr>
          <w:t>paragraph (f)(3)</w:t>
        </w:r>
      </w:hyperlink>
      <w:r w:rsidRPr="00614E66">
        <w:rPr>
          <w:rFonts w:ascii="Times New Roman" w:hAnsi="Times New Roman" w:cs="Times New Roman"/>
        </w:rPr>
        <w:t xml:space="preserve"> of this section whenever there has been a change in process, control equipment, personnel or work practices that may result in new or additional exposures above the permissible exposure limit and/or excursion limit or when the employer has any reason to suspect that a change may result in new or additional exposures above the permissible exposure </w:t>
      </w:r>
      <w:r w:rsidRPr="00614E66">
        <w:rPr>
          <w:rFonts w:ascii="Times New Roman" w:hAnsi="Times New Roman" w:cs="Times New Roman"/>
        </w:rPr>
        <w:t>limit and/or excursion limit. Such additional monitoring is required regardless of whether a “negative exposure assessment” was previously produced for a specific job.</w:t>
      </w:r>
    </w:p>
    <w:p w:rsidR="00614E66" w:rsidRPr="00614E66" w:rsidP="00614E66" w14:paraId="321BA6F0" w14:textId="77777777">
      <w:pPr>
        <w:rPr>
          <w:rFonts w:ascii="Times New Roman" w:hAnsi="Times New Roman" w:cs="Times New Roman"/>
        </w:rPr>
      </w:pPr>
      <w:r w:rsidRPr="00614E66">
        <w:rPr>
          <w:rFonts w:ascii="Times New Roman" w:hAnsi="Times New Roman" w:cs="Times New Roman"/>
        </w:rPr>
        <w:t>(5) </w:t>
      </w:r>
      <w:r w:rsidRPr="00614E66">
        <w:rPr>
          <w:rFonts w:ascii="Times New Roman" w:hAnsi="Times New Roman" w:cs="Times New Roman"/>
          <w:i/>
          <w:iCs/>
        </w:rPr>
        <w:t>Employee notification of monitoring results.</w:t>
      </w:r>
      <w:r w:rsidRPr="00614E66">
        <w:rPr>
          <w:rFonts w:ascii="Times New Roman" w:hAnsi="Times New Roman" w:cs="Times New Roman"/>
        </w:rPr>
        <w:t> The employer must, as soon as possible but no later than 5 days after the receipt of the results of any monitoring performed under this section, notify each affected employee of these results either individually in writing or by posting the results in an appropriate location that is accessible to employees.</w:t>
      </w:r>
    </w:p>
    <w:p w:rsidR="00614E66" w:rsidRPr="00614E66" w:rsidP="00614E66" w14:paraId="69E01E80" w14:textId="77777777">
      <w:pPr>
        <w:rPr>
          <w:rFonts w:ascii="Times New Roman" w:hAnsi="Times New Roman" w:cs="Times New Roman"/>
        </w:rPr>
      </w:pPr>
      <w:r w:rsidRPr="00614E66">
        <w:rPr>
          <w:rFonts w:ascii="Times New Roman" w:hAnsi="Times New Roman" w:cs="Times New Roman"/>
        </w:rPr>
        <w:t>(6) </w:t>
      </w:r>
      <w:r w:rsidRPr="00614E66">
        <w:rPr>
          <w:rFonts w:ascii="Times New Roman" w:hAnsi="Times New Roman" w:cs="Times New Roman"/>
          <w:i/>
          <w:iCs/>
        </w:rPr>
        <w:t>Observation of monitoring.</w:t>
      </w:r>
    </w:p>
    <w:p w:rsidR="00614E66" w:rsidRPr="00614E66" w:rsidP="00614E66" w14:paraId="55FF021E"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The employer shall provide affected employees and their designated representatives an opportunity to observe any monitoring of employee exposure to asbestos conducted in accordance with this section.</w:t>
      </w:r>
    </w:p>
    <w:p w:rsidR="00614E66" w:rsidRPr="00614E66" w:rsidP="00614E66" w14:paraId="33012F23" w14:textId="77777777">
      <w:pPr>
        <w:rPr>
          <w:rFonts w:ascii="Times New Roman" w:hAnsi="Times New Roman" w:cs="Times New Roman"/>
        </w:rPr>
      </w:pPr>
      <w:r w:rsidRPr="00614E66">
        <w:rPr>
          <w:rFonts w:ascii="Times New Roman" w:hAnsi="Times New Roman" w:cs="Times New Roman"/>
        </w:rPr>
        <w:t>(ii) When observation of the monitoring of employee exposure to asbestos requires entry into an area where the use of protective clothing or equipment is required, the observer shall be provided with and be required to use such clothing and equipment and shall comply with all other applicable safety and health procedures.</w:t>
      </w:r>
    </w:p>
    <w:p w:rsidR="00614E66" w:rsidRPr="00614E66" w:rsidP="00614E66" w14:paraId="4F7A1D51" w14:textId="77777777">
      <w:pPr>
        <w:rPr>
          <w:rFonts w:ascii="Times New Roman" w:hAnsi="Times New Roman" w:cs="Times New Roman"/>
        </w:rPr>
      </w:pPr>
      <w:r w:rsidRPr="00614E66">
        <w:rPr>
          <w:rFonts w:ascii="Times New Roman" w:hAnsi="Times New Roman" w:cs="Times New Roman"/>
        </w:rPr>
        <w:t>(g) </w:t>
      </w:r>
      <w:r w:rsidRPr="00614E66">
        <w:rPr>
          <w:rFonts w:ascii="Times New Roman" w:hAnsi="Times New Roman" w:cs="Times New Roman"/>
          <w:i/>
          <w:iCs/>
        </w:rPr>
        <w:t>Methods of compliance</w:t>
      </w:r>
      <w:r w:rsidRPr="00614E66">
        <w:rPr>
          <w:rFonts w:ascii="Times New Roman" w:hAnsi="Times New Roman" w:cs="Times New Roman"/>
        </w:rPr>
        <w:t> —</w:t>
      </w:r>
    </w:p>
    <w:p w:rsidR="00614E66" w:rsidRPr="00614E66" w:rsidP="00614E66" w14:paraId="1AC390D5"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Engineering controls and work practices for all operations covered by this section.</w:t>
      </w:r>
      <w:r w:rsidRPr="00614E66">
        <w:rPr>
          <w:rFonts w:ascii="Times New Roman" w:hAnsi="Times New Roman" w:cs="Times New Roman"/>
        </w:rPr>
        <w:t> The employer shall use the following engineering controls and work practices in all operations covered by this section, regardless of the levels of exposure:</w:t>
      </w:r>
    </w:p>
    <w:p w:rsidR="00614E66" w:rsidRPr="00614E66" w:rsidP="00614E66" w14:paraId="5B97FE23"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Vacuum cleaners equipped with HEPA filters to collect all debris and dust containing ACM and PACM, except as provided in </w:t>
      </w:r>
      <w:hyperlink r:id="rId65" w:anchor="p-1915.1001(g)(8)(ii)" w:history="1">
        <w:r w:rsidRPr="00614E66">
          <w:rPr>
            <w:rStyle w:val="Hyperlink"/>
            <w:rFonts w:ascii="Times New Roman" w:hAnsi="Times New Roman" w:cs="Times New Roman"/>
          </w:rPr>
          <w:t>paragraph (g)(8)(ii)</w:t>
        </w:r>
      </w:hyperlink>
      <w:r w:rsidRPr="00614E66">
        <w:rPr>
          <w:rFonts w:ascii="Times New Roman" w:hAnsi="Times New Roman" w:cs="Times New Roman"/>
        </w:rPr>
        <w:t> of this section in the case of roofing material;</w:t>
      </w:r>
    </w:p>
    <w:p w:rsidR="00614E66" w:rsidRPr="00614E66" w:rsidP="00614E66" w14:paraId="70FD7ED8" w14:textId="77777777">
      <w:pPr>
        <w:rPr>
          <w:rFonts w:ascii="Times New Roman" w:hAnsi="Times New Roman" w:cs="Times New Roman"/>
        </w:rPr>
      </w:pPr>
      <w:r w:rsidRPr="00614E66">
        <w:rPr>
          <w:rFonts w:ascii="Times New Roman" w:hAnsi="Times New Roman" w:cs="Times New Roman"/>
        </w:rPr>
        <w:t>(ii) Wet methods, or wetting agents, to control employee exposures during asbestos handling, mixing, removal, cutting, application, and cleanup, except where employers demonstrate that the use of wet methods is infeasible due to for example, the creation of electrical hazards, equipment malfunction, and, in roofing, except as provided in </w:t>
      </w:r>
      <w:hyperlink r:id="rId65" w:anchor="p-1915.1001(g)(8)(ii)" w:history="1">
        <w:r w:rsidRPr="00614E66">
          <w:rPr>
            <w:rStyle w:val="Hyperlink"/>
            <w:rFonts w:ascii="Times New Roman" w:hAnsi="Times New Roman" w:cs="Times New Roman"/>
          </w:rPr>
          <w:t>paragraph (g)(8)(ii)</w:t>
        </w:r>
      </w:hyperlink>
      <w:r w:rsidRPr="00614E66">
        <w:rPr>
          <w:rFonts w:ascii="Times New Roman" w:hAnsi="Times New Roman" w:cs="Times New Roman"/>
        </w:rPr>
        <w:t> of this section; and</w:t>
      </w:r>
    </w:p>
    <w:p w:rsidR="00614E66" w:rsidRPr="00614E66" w:rsidP="00614E66" w14:paraId="47F82785" w14:textId="77777777">
      <w:pPr>
        <w:rPr>
          <w:rFonts w:ascii="Times New Roman" w:hAnsi="Times New Roman" w:cs="Times New Roman"/>
        </w:rPr>
      </w:pPr>
      <w:r w:rsidRPr="00614E66">
        <w:rPr>
          <w:rFonts w:ascii="Times New Roman" w:hAnsi="Times New Roman" w:cs="Times New Roman"/>
        </w:rPr>
        <w:t>(iii) Prompt clean-up and disposal of wastes and debris contaminated with asbestos in leak-tight containers except in roofing operations, where the procedures specified in </w:t>
      </w:r>
      <w:hyperlink r:id="rId65" w:anchor="p-1915.1001(g)(8)(ii)" w:history="1">
        <w:r w:rsidRPr="00614E66">
          <w:rPr>
            <w:rStyle w:val="Hyperlink"/>
            <w:rFonts w:ascii="Times New Roman" w:hAnsi="Times New Roman" w:cs="Times New Roman"/>
          </w:rPr>
          <w:t>paragraph (g)(8)(ii)</w:t>
        </w:r>
      </w:hyperlink>
      <w:r w:rsidRPr="00614E66">
        <w:rPr>
          <w:rFonts w:ascii="Times New Roman" w:hAnsi="Times New Roman" w:cs="Times New Roman"/>
        </w:rPr>
        <w:t> of this section apply.</w:t>
      </w:r>
    </w:p>
    <w:p w:rsidR="00614E66" w:rsidRPr="00614E66" w:rsidP="00614E66" w14:paraId="1610E752" w14:textId="77777777">
      <w:pPr>
        <w:rPr>
          <w:rFonts w:ascii="Times New Roman" w:hAnsi="Times New Roman" w:cs="Times New Roman"/>
        </w:rPr>
      </w:pPr>
      <w:r w:rsidRPr="00614E66">
        <w:rPr>
          <w:rFonts w:ascii="Times New Roman" w:hAnsi="Times New Roman" w:cs="Times New Roman"/>
        </w:rPr>
        <w:t>(2) In addition to the requirements of </w:t>
      </w:r>
      <w:hyperlink r:id="rId65" w:anchor="p-1915.1001(g)(1)" w:history="1">
        <w:r w:rsidRPr="00614E66">
          <w:rPr>
            <w:rStyle w:val="Hyperlink"/>
            <w:rFonts w:ascii="Times New Roman" w:hAnsi="Times New Roman" w:cs="Times New Roman"/>
          </w:rPr>
          <w:t>paragraph (g)(1)</w:t>
        </w:r>
      </w:hyperlink>
      <w:r w:rsidRPr="00614E66">
        <w:rPr>
          <w:rFonts w:ascii="Times New Roman" w:hAnsi="Times New Roman" w:cs="Times New Roman"/>
        </w:rPr>
        <w:t> of this section above, the employer shall use the following control methods to achieve compliance with the TWA permissible exposure limit and excursion limit prescribed by </w:t>
      </w:r>
      <w:hyperlink r:id="rId65" w:anchor="p-1915.1001(c)" w:history="1">
        <w:r w:rsidRPr="00614E66">
          <w:rPr>
            <w:rStyle w:val="Hyperlink"/>
            <w:rFonts w:ascii="Times New Roman" w:hAnsi="Times New Roman" w:cs="Times New Roman"/>
          </w:rPr>
          <w:t>paragraph (c)</w:t>
        </w:r>
      </w:hyperlink>
      <w:r w:rsidRPr="00614E66">
        <w:rPr>
          <w:rFonts w:ascii="Times New Roman" w:hAnsi="Times New Roman" w:cs="Times New Roman"/>
        </w:rPr>
        <w:t> of this section;</w:t>
      </w:r>
    </w:p>
    <w:p w:rsidR="00614E66" w:rsidRPr="00614E66" w:rsidP="00614E66" w14:paraId="2186EBA4"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Local exhaust ventilation equipped with HEPA filter dust collection </w:t>
      </w:r>
      <w:r w:rsidRPr="00614E66">
        <w:rPr>
          <w:rFonts w:ascii="Times New Roman" w:hAnsi="Times New Roman" w:cs="Times New Roman"/>
        </w:rPr>
        <w:t>systems;</w:t>
      </w:r>
    </w:p>
    <w:p w:rsidR="00614E66" w:rsidRPr="00614E66" w:rsidP="00614E66" w14:paraId="500AA48E" w14:textId="77777777">
      <w:pPr>
        <w:rPr>
          <w:rFonts w:ascii="Times New Roman" w:hAnsi="Times New Roman" w:cs="Times New Roman"/>
        </w:rPr>
      </w:pPr>
      <w:r w:rsidRPr="00614E66">
        <w:rPr>
          <w:rFonts w:ascii="Times New Roman" w:hAnsi="Times New Roman" w:cs="Times New Roman"/>
        </w:rPr>
        <w:t xml:space="preserve">(ii) Enclosure or isolation of processes producing asbestos </w:t>
      </w:r>
      <w:r w:rsidRPr="00614E66">
        <w:rPr>
          <w:rFonts w:ascii="Times New Roman" w:hAnsi="Times New Roman" w:cs="Times New Roman"/>
        </w:rPr>
        <w:t>dust;</w:t>
      </w:r>
    </w:p>
    <w:p w:rsidR="00614E66" w:rsidRPr="00614E66" w:rsidP="00614E66" w14:paraId="4357BB58" w14:textId="77777777">
      <w:pPr>
        <w:rPr>
          <w:rFonts w:ascii="Times New Roman" w:hAnsi="Times New Roman" w:cs="Times New Roman"/>
        </w:rPr>
      </w:pPr>
      <w:r w:rsidRPr="00614E66">
        <w:rPr>
          <w:rFonts w:ascii="Times New Roman" w:hAnsi="Times New Roman" w:cs="Times New Roman"/>
        </w:rPr>
        <w:t xml:space="preserve">(iii) Ventilation of the regulated area to move contaminated air away from the breathing zone of employees and toward a filtration or collection device equipped with a HEPA </w:t>
      </w:r>
      <w:r w:rsidRPr="00614E66">
        <w:rPr>
          <w:rFonts w:ascii="Times New Roman" w:hAnsi="Times New Roman" w:cs="Times New Roman"/>
        </w:rPr>
        <w:t>filter;</w:t>
      </w:r>
    </w:p>
    <w:p w:rsidR="00614E66" w:rsidRPr="00614E66" w:rsidP="00614E66" w14:paraId="17BAFE0E" w14:textId="77777777">
      <w:pPr>
        <w:rPr>
          <w:rFonts w:ascii="Times New Roman" w:hAnsi="Times New Roman" w:cs="Times New Roman"/>
        </w:rPr>
      </w:pPr>
      <w:r w:rsidRPr="00614E66">
        <w:rPr>
          <w:rFonts w:ascii="Times New Roman" w:hAnsi="Times New Roman" w:cs="Times New Roman"/>
        </w:rPr>
        <w:t>(iv) Use of other work practices and engineering controls that the Assistant Secretary can show to be feasible.</w:t>
      </w:r>
    </w:p>
    <w:p w:rsidR="00614E66" w:rsidRPr="00614E66" w:rsidP="00614E66" w14:paraId="7BB125D1" w14:textId="77777777">
      <w:pPr>
        <w:rPr>
          <w:rFonts w:ascii="Times New Roman" w:hAnsi="Times New Roman" w:cs="Times New Roman"/>
        </w:rPr>
      </w:pPr>
      <w:r w:rsidRPr="00614E66">
        <w:rPr>
          <w:rFonts w:ascii="Times New Roman" w:hAnsi="Times New Roman" w:cs="Times New Roman"/>
        </w:rPr>
        <w:t>(v) Wherever the feasible engineering and work practice controls described above are not sufficient to reduce employee exposure to or below the permissible exposure limit and/or excursion limit prescribed in </w:t>
      </w:r>
      <w:hyperlink r:id="rId65" w:anchor="p-1915.1001(c)" w:history="1">
        <w:r w:rsidRPr="00614E66">
          <w:rPr>
            <w:rStyle w:val="Hyperlink"/>
            <w:rFonts w:ascii="Times New Roman" w:hAnsi="Times New Roman" w:cs="Times New Roman"/>
          </w:rPr>
          <w:t>paragraph (c)</w:t>
        </w:r>
      </w:hyperlink>
      <w:r w:rsidRPr="00614E66">
        <w:rPr>
          <w:rFonts w:ascii="Times New Roman" w:hAnsi="Times New Roman" w:cs="Times New Roman"/>
        </w:rPr>
        <w:t> of this section, the employer shall use them to reduce employee exposure to the lowest levels attainable by these controls and shall supplement them by the use of respiratory protection that complies with the requirements of </w:t>
      </w:r>
      <w:hyperlink r:id="rId65" w:anchor="p-1915.1001(h)" w:history="1">
        <w:r w:rsidRPr="00614E66">
          <w:rPr>
            <w:rStyle w:val="Hyperlink"/>
            <w:rFonts w:ascii="Times New Roman" w:hAnsi="Times New Roman" w:cs="Times New Roman"/>
          </w:rPr>
          <w:t>paragraph (h)</w:t>
        </w:r>
      </w:hyperlink>
      <w:r w:rsidRPr="00614E66">
        <w:rPr>
          <w:rFonts w:ascii="Times New Roman" w:hAnsi="Times New Roman" w:cs="Times New Roman"/>
        </w:rPr>
        <w:t> of this section.</w:t>
      </w:r>
    </w:p>
    <w:p w:rsidR="00614E66" w:rsidRPr="00614E66" w:rsidP="00614E66" w14:paraId="5604AEBF" w14:textId="77777777">
      <w:pPr>
        <w:rPr>
          <w:rFonts w:ascii="Times New Roman" w:hAnsi="Times New Roman" w:cs="Times New Roman"/>
        </w:rPr>
      </w:pPr>
      <w:r w:rsidRPr="00614E66">
        <w:rPr>
          <w:rFonts w:ascii="Times New Roman" w:hAnsi="Times New Roman" w:cs="Times New Roman"/>
        </w:rPr>
        <w:t>(3) </w:t>
      </w:r>
      <w:r w:rsidRPr="00614E66">
        <w:rPr>
          <w:rFonts w:ascii="Times New Roman" w:hAnsi="Times New Roman" w:cs="Times New Roman"/>
          <w:i/>
          <w:iCs/>
        </w:rPr>
        <w:t>Prohibitions.</w:t>
      </w:r>
      <w:r w:rsidRPr="00614E66">
        <w:rPr>
          <w:rFonts w:ascii="Times New Roman" w:hAnsi="Times New Roman" w:cs="Times New Roman"/>
        </w:rPr>
        <w:t> The following work practices and engineering controls shall not be used for work related to asbestos or for work which disturbs ACM or PACM, regardless of measured levels of asbestos exposure or the results of initial exposure assessments:</w:t>
      </w:r>
    </w:p>
    <w:p w:rsidR="00614E66" w:rsidRPr="00614E66" w:rsidP="00614E66" w14:paraId="0CB0BDEA"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High-speed abrasive disc saws that are not equipped with point of cut ventilator or enclosures with HEPA filtered exhaust air.</w:t>
      </w:r>
    </w:p>
    <w:p w:rsidR="00614E66" w:rsidRPr="00614E66" w:rsidP="00614E66" w14:paraId="73727C64" w14:textId="77777777">
      <w:pPr>
        <w:rPr>
          <w:rFonts w:ascii="Times New Roman" w:hAnsi="Times New Roman" w:cs="Times New Roman"/>
        </w:rPr>
      </w:pPr>
      <w:r w:rsidRPr="00614E66">
        <w:rPr>
          <w:rFonts w:ascii="Times New Roman" w:hAnsi="Times New Roman" w:cs="Times New Roman"/>
        </w:rPr>
        <w:t>(ii) Compressed air used to remove asbestos, or materials containing asbestos, unless the compressed air is used in conjunction with an enclosed ventilation system designed to capture the dust cloud created by the compressed air.</w:t>
      </w:r>
    </w:p>
    <w:p w:rsidR="00614E66" w:rsidRPr="00614E66" w:rsidP="00614E66" w14:paraId="0A1B05FD" w14:textId="77777777">
      <w:pPr>
        <w:rPr>
          <w:rFonts w:ascii="Times New Roman" w:hAnsi="Times New Roman" w:cs="Times New Roman"/>
        </w:rPr>
      </w:pPr>
      <w:r w:rsidRPr="00614E66">
        <w:rPr>
          <w:rFonts w:ascii="Times New Roman" w:hAnsi="Times New Roman" w:cs="Times New Roman"/>
        </w:rPr>
        <w:t>(iii) Dry sweeping, shoveling or other dry clean-up of dust and debris containing ACM and PACM.</w:t>
      </w:r>
    </w:p>
    <w:p w:rsidR="00614E66" w:rsidRPr="00614E66" w:rsidP="00614E66" w14:paraId="49C15F8D" w14:textId="77777777">
      <w:pPr>
        <w:rPr>
          <w:rFonts w:ascii="Times New Roman" w:hAnsi="Times New Roman" w:cs="Times New Roman"/>
        </w:rPr>
      </w:pPr>
      <w:r w:rsidRPr="00614E66">
        <w:rPr>
          <w:rFonts w:ascii="Times New Roman" w:hAnsi="Times New Roman" w:cs="Times New Roman"/>
        </w:rPr>
        <w:t>(iv) Employee rotation as a means of reducing employee exposure to asbestos.</w:t>
      </w:r>
    </w:p>
    <w:p w:rsidR="00614E66" w:rsidRPr="00614E66" w:rsidP="00614E66" w14:paraId="1A7B773F" w14:textId="77777777">
      <w:pPr>
        <w:rPr>
          <w:rFonts w:ascii="Times New Roman" w:hAnsi="Times New Roman" w:cs="Times New Roman"/>
        </w:rPr>
      </w:pPr>
      <w:r w:rsidRPr="00614E66">
        <w:rPr>
          <w:rFonts w:ascii="Times New Roman" w:hAnsi="Times New Roman" w:cs="Times New Roman"/>
        </w:rPr>
        <w:t>(4) </w:t>
      </w:r>
      <w:r w:rsidRPr="00614E66">
        <w:rPr>
          <w:rFonts w:ascii="Times New Roman" w:hAnsi="Times New Roman" w:cs="Times New Roman"/>
          <w:i/>
          <w:iCs/>
        </w:rPr>
        <w:t>Class I requirements.</w:t>
      </w:r>
      <w:r w:rsidRPr="00614E66">
        <w:rPr>
          <w:rFonts w:ascii="Times New Roman" w:hAnsi="Times New Roman" w:cs="Times New Roman"/>
        </w:rPr>
        <w:t> In addition to the provisions of </w:t>
      </w:r>
      <w:hyperlink r:id="rId65" w:anchor="p-1915.1001(g)(1)" w:history="1">
        <w:r w:rsidRPr="00614E66">
          <w:rPr>
            <w:rStyle w:val="Hyperlink"/>
            <w:rFonts w:ascii="Times New Roman" w:hAnsi="Times New Roman" w:cs="Times New Roman"/>
          </w:rPr>
          <w:t>paragraphs (g) (1)</w:t>
        </w:r>
      </w:hyperlink>
      <w:r w:rsidRPr="00614E66">
        <w:rPr>
          <w:rFonts w:ascii="Times New Roman" w:hAnsi="Times New Roman" w:cs="Times New Roman"/>
        </w:rPr>
        <w:t> and </w:t>
      </w:r>
      <w:hyperlink r:id="rId65" w:anchor="p-1915.1001(g)(2)" w:history="1">
        <w:r w:rsidRPr="00614E66">
          <w:rPr>
            <w:rStyle w:val="Hyperlink"/>
            <w:rFonts w:ascii="Times New Roman" w:hAnsi="Times New Roman" w:cs="Times New Roman"/>
          </w:rPr>
          <w:t>(2)</w:t>
        </w:r>
      </w:hyperlink>
      <w:r w:rsidRPr="00614E66">
        <w:rPr>
          <w:rFonts w:ascii="Times New Roman" w:hAnsi="Times New Roman" w:cs="Times New Roman"/>
        </w:rPr>
        <w:t> of this section, the following engineering controls and work practices and procedures shall be used.</w:t>
      </w:r>
    </w:p>
    <w:p w:rsidR="00614E66" w:rsidRPr="00614E66" w:rsidP="00614E66" w14:paraId="0D9A6942"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All Class I work, including the installation and operation of the control system shall be supervised by a qualified person as defined in </w:t>
      </w:r>
      <w:hyperlink r:id="rId65" w:anchor="p-1915.1001(b)" w:history="1">
        <w:r w:rsidRPr="00614E66">
          <w:rPr>
            <w:rStyle w:val="Hyperlink"/>
            <w:rFonts w:ascii="Times New Roman" w:hAnsi="Times New Roman" w:cs="Times New Roman"/>
          </w:rPr>
          <w:t>paragraph (b)</w:t>
        </w:r>
      </w:hyperlink>
      <w:r w:rsidRPr="00614E66">
        <w:rPr>
          <w:rFonts w:ascii="Times New Roman" w:hAnsi="Times New Roman" w:cs="Times New Roman"/>
        </w:rPr>
        <w:t> of this section;</w:t>
      </w:r>
    </w:p>
    <w:p w:rsidR="00614E66" w:rsidRPr="00614E66" w:rsidP="00614E66" w14:paraId="77C4B362" w14:textId="77777777">
      <w:pPr>
        <w:rPr>
          <w:rFonts w:ascii="Times New Roman" w:hAnsi="Times New Roman" w:cs="Times New Roman"/>
        </w:rPr>
      </w:pPr>
      <w:r w:rsidRPr="00614E66">
        <w:rPr>
          <w:rFonts w:ascii="Times New Roman" w:hAnsi="Times New Roman" w:cs="Times New Roman"/>
        </w:rPr>
        <w:t>(ii) For all Class I jobs involving the removal of more than 25 linear or 10 square feet of TSI or surfacing ACM or PACM; for all other Class I jobs, where the employer cannot produce a negative exposure assessment pursuant to </w:t>
      </w:r>
      <w:hyperlink r:id="rId65" w:anchor="p-1915.1001(f)(2)(iii)" w:history="1">
        <w:r w:rsidRPr="00614E66">
          <w:rPr>
            <w:rStyle w:val="Hyperlink"/>
            <w:rFonts w:ascii="Times New Roman" w:hAnsi="Times New Roman" w:cs="Times New Roman"/>
          </w:rPr>
          <w:t>paragraph (f)(2)(iii)</w:t>
        </w:r>
      </w:hyperlink>
      <w:r w:rsidRPr="00614E66">
        <w:rPr>
          <w:rFonts w:ascii="Times New Roman" w:hAnsi="Times New Roman" w:cs="Times New Roman"/>
        </w:rPr>
        <w:t> of this section, or where employees are working in areas adjacent to the regulated area, while the Class I work is being performed, the employer shall use one of the following methods to ensure that airborne asbestos does not migrate from the regulated area:</w:t>
      </w:r>
    </w:p>
    <w:p w:rsidR="00614E66" w:rsidRPr="00614E66" w:rsidP="00614E66" w14:paraId="5022AF76" w14:textId="77777777">
      <w:pPr>
        <w:rPr>
          <w:rFonts w:ascii="Times New Roman" w:hAnsi="Times New Roman" w:cs="Times New Roman"/>
        </w:rPr>
      </w:pPr>
      <w:r w:rsidRPr="00614E66">
        <w:rPr>
          <w:rFonts w:ascii="Times New Roman" w:hAnsi="Times New Roman" w:cs="Times New Roman"/>
        </w:rPr>
        <w:t>(A) Critical barriers shall be placed over all the openings to the regulated area, except where activities are performed outdoors; or</w:t>
      </w:r>
    </w:p>
    <w:p w:rsidR="00614E66" w:rsidRPr="00614E66" w:rsidP="00614E66" w14:paraId="5DB21B41" w14:textId="77777777">
      <w:pPr>
        <w:rPr>
          <w:rFonts w:ascii="Times New Roman" w:hAnsi="Times New Roman" w:cs="Times New Roman"/>
        </w:rPr>
      </w:pPr>
      <w:r w:rsidRPr="00614E66">
        <w:rPr>
          <w:rFonts w:ascii="Times New Roman" w:hAnsi="Times New Roman" w:cs="Times New Roman"/>
        </w:rPr>
        <w:t>(B) The employer shall use another barrier or isolation method which prevents the migration of airborne asbestos from the regulated area, as verified by perimeter area surveillance during each work shift at each boundary of the regulated area, showing no visible asbestos dust; and perimeter area monitoring showing that clearance levels contained in </w:t>
      </w:r>
      <w:hyperlink r:id="rId204" w:history="1">
        <w:r w:rsidRPr="00614E66">
          <w:rPr>
            <w:rStyle w:val="Hyperlink"/>
            <w:rFonts w:ascii="Times New Roman" w:hAnsi="Times New Roman" w:cs="Times New Roman"/>
          </w:rPr>
          <w:t>40 CFR part 763, subpart E</w:t>
        </w:r>
      </w:hyperlink>
      <w:r w:rsidRPr="00614E66">
        <w:rPr>
          <w:rFonts w:ascii="Times New Roman" w:hAnsi="Times New Roman" w:cs="Times New Roman"/>
        </w:rPr>
        <w:t> of the EPA Asbestos in Schools Rule are met, or that perimeter area levels, measured by Phase Contrast Microscopy (PCM) are no more than background levels representing the same area before the asbestos work began. The results of such monitoring shall be made known to the employer no later than 24 hours from the end of the work shift represented by such monitoring. Exception: For work completed outdoors where employees are not working in areas adjacent to the regulated areas, this </w:t>
      </w:r>
      <w:hyperlink r:id="rId65" w:anchor="p-1915.1001(g)(4)(ii)" w:history="1">
        <w:r w:rsidRPr="00614E66">
          <w:rPr>
            <w:rStyle w:val="Hyperlink"/>
            <w:rFonts w:ascii="Times New Roman" w:hAnsi="Times New Roman" w:cs="Times New Roman"/>
          </w:rPr>
          <w:t>paragraph (g)(4)(ii)</w:t>
        </w:r>
      </w:hyperlink>
      <w:r w:rsidRPr="00614E66">
        <w:rPr>
          <w:rFonts w:ascii="Times New Roman" w:hAnsi="Times New Roman" w:cs="Times New Roman"/>
        </w:rPr>
        <w:t> is satisfied when the specific control methods in </w:t>
      </w:r>
      <w:hyperlink r:id="rId65" w:anchor="p-1915.1001(g)(5)" w:history="1">
        <w:r w:rsidRPr="00614E66">
          <w:rPr>
            <w:rStyle w:val="Hyperlink"/>
            <w:rFonts w:ascii="Times New Roman" w:hAnsi="Times New Roman" w:cs="Times New Roman"/>
          </w:rPr>
          <w:t>paragraph (g)(5)</w:t>
        </w:r>
      </w:hyperlink>
      <w:r w:rsidRPr="00614E66">
        <w:rPr>
          <w:rFonts w:ascii="Times New Roman" w:hAnsi="Times New Roman" w:cs="Times New Roman"/>
        </w:rPr>
        <w:t> of this section are used.</w:t>
      </w:r>
    </w:p>
    <w:p w:rsidR="00614E66" w:rsidRPr="00614E66" w:rsidP="00614E66" w14:paraId="14CC8134" w14:textId="77777777">
      <w:pPr>
        <w:rPr>
          <w:rFonts w:ascii="Times New Roman" w:hAnsi="Times New Roman" w:cs="Times New Roman"/>
        </w:rPr>
      </w:pPr>
      <w:r w:rsidRPr="00614E66">
        <w:rPr>
          <w:rFonts w:ascii="Times New Roman" w:hAnsi="Times New Roman" w:cs="Times New Roman"/>
        </w:rPr>
        <w:t xml:space="preserve">(iii) For all Class I jobs, HVAC systems shall be isolated in the regulated area by sealing with a double layer of 6 mil plastic or the </w:t>
      </w:r>
      <w:r w:rsidRPr="00614E66">
        <w:rPr>
          <w:rFonts w:ascii="Times New Roman" w:hAnsi="Times New Roman" w:cs="Times New Roman"/>
        </w:rPr>
        <w:t>equivalent;</w:t>
      </w:r>
    </w:p>
    <w:p w:rsidR="00614E66" w:rsidRPr="00614E66" w:rsidP="00614E66" w14:paraId="048573A6" w14:textId="77777777">
      <w:pPr>
        <w:rPr>
          <w:rFonts w:ascii="Times New Roman" w:hAnsi="Times New Roman" w:cs="Times New Roman"/>
        </w:rPr>
      </w:pPr>
      <w:r w:rsidRPr="00614E66">
        <w:rPr>
          <w:rFonts w:ascii="Times New Roman" w:hAnsi="Times New Roman" w:cs="Times New Roman"/>
        </w:rPr>
        <w:t xml:space="preserve">(iv) For all Class I jobs, impermeable </w:t>
      </w:r>
      <w:r w:rsidRPr="00614E66">
        <w:rPr>
          <w:rFonts w:ascii="Times New Roman" w:hAnsi="Times New Roman" w:cs="Times New Roman"/>
        </w:rPr>
        <w:t>dropcloths</w:t>
      </w:r>
      <w:r w:rsidRPr="00614E66">
        <w:rPr>
          <w:rFonts w:ascii="Times New Roman" w:hAnsi="Times New Roman" w:cs="Times New Roman"/>
        </w:rPr>
        <w:t xml:space="preserve"> shall be placed on surfaces beneath all removal </w:t>
      </w:r>
      <w:r w:rsidRPr="00614E66">
        <w:rPr>
          <w:rFonts w:ascii="Times New Roman" w:hAnsi="Times New Roman" w:cs="Times New Roman"/>
        </w:rPr>
        <w:t>activity;</w:t>
      </w:r>
    </w:p>
    <w:p w:rsidR="00614E66" w:rsidRPr="00614E66" w:rsidP="00614E66" w14:paraId="0EB24CEC" w14:textId="77777777">
      <w:pPr>
        <w:rPr>
          <w:rFonts w:ascii="Times New Roman" w:hAnsi="Times New Roman" w:cs="Times New Roman"/>
        </w:rPr>
      </w:pPr>
      <w:r w:rsidRPr="00614E66">
        <w:rPr>
          <w:rFonts w:ascii="Times New Roman" w:hAnsi="Times New Roman" w:cs="Times New Roman"/>
        </w:rPr>
        <w:t xml:space="preserve">(v) For all Class I jobs, all objects within the regulated area shall be covered with impermeable </w:t>
      </w:r>
      <w:r w:rsidRPr="00614E66">
        <w:rPr>
          <w:rFonts w:ascii="Times New Roman" w:hAnsi="Times New Roman" w:cs="Times New Roman"/>
        </w:rPr>
        <w:t>dropcloths</w:t>
      </w:r>
      <w:r w:rsidRPr="00614E66">
        <w:rPr>
          <w:rFonts w:ascii="Times New Roman" w:hAnsi="Times New Roman" w:cs="Times New Roman"/>
        </w:rPr>
        <w:t xml:space="preserve"> or plastic sheeting which is secured by duct tape or an equivalent.</w:t>
      </w:r>
    </w:p>
    <w:p w:rsidR="00614E66" w:rsidRPr="00614E66" w:rsidP="00614E66" w14:paraId="693DB440" w14:textId="77777777">
      <w:pPr>
        <w:rPr>
          <w:rFonts w:ascii="Times New Roman" w:hAnsi="Times New Roman" w:cs="Times New Roman"/>
        </w:rPr>
      </w:pPr>
      <w:r w:rsidRPr="00614E66">
        <w:rPr>
          <w:rFonts w:ascii="Times New Roman" w:hAnsi="Times New Roman" w:cs="Times New Roman"/>
        </w:rPr>
        <w:t>(vi) For all Class I jobs where the employer cannot produce a negative exposure assessment or where exposure monitoring shows the PELs are exceeded, the employer shall ventilate the regulated area to move contaminated air away from the breathing zone of employees toward a HEPA filtration or collection device.</w:t>
      </w:r>
    </w:p>
    <w:p w:rsidR="00614E66" w:rsidRPr="00614E66" w:rsidP="00614E66" w14:paraId="7F38F621" w14:textId="77777777">
      <w:pPr>
        <w:rPr>
          <w:rFonts w:ascii="Times New Roman" w:hAnsi="Times New Roman" w:cs="Times New Roman"/>
        </w:rPr>
      </w:pPr>
      <w:r w:rsidRPr="00614E66">
        <w:rPr>
          <w:rFonts w:ascii="Times New Roman" w:hAnsi="Times New Roman" w:cs="Times New Roman"/>
        </w:rPr>
        <w:t>(5) </w:t>
      </w:r>
      <w:r w:rsidRPr="00614E66">
        <w:rPr>
          <w:rFonts w:ascii="Times New Roman" w:hAnsi="Times New Roman" w:cs="Times New Roman"/>
          <w:i/>
          <w:iCs/>
        </w:rPr>
        <w:t>Specific control systems for Class I work.</w:t>
      </w:r>
      <w:r w:rsidRPr="00614E66">
        <w:rPr>
          <w:rFonts w:ascii="Times New Roman" w:hAnsi="Times New Roman" w:cs="Times New Roman"/>
        </w:rPr>
        <w:t> In addition, Class I asbestos work shall be performed using one or more of the following control methods pursuant to the limitations stated below:</w:t>
      </w:r>
    </w:p>
    <w:p w:rsidR="00614E66" w:rsidRPr="00614E66" w:rsidP="00614E66" w14:paraId="47474BFF"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w:t>
      </w:r>
      <w:r w:rsidRPr="00614E66">
        <w:rPr>
          <w:rFonts w:ascii="Times New Roman" w:hAnsi="Times New Roman" w:cs="Times New Roman"/>
          <w:i/>
          <w:iCs/>
        </w:rPr>
        <w:t>Negative pressure enclosure (NPE) systems.</w:t>
      </w:r>
      <w:r w:rsidRPr="00614E66">
        <w:rPr>
          <w:rFonts w:ascii="Times New Roman" w:hAnsi="Times New Roman" w:cs="Times New Roman"/>
        </w:rPr>
        <w:t> NPE systems may be used where the configuration of the work area does not make the erection of the enclosure infeasible, with the following specifications and work practices.</w:t>
      </w:r>
    </w:p>
    <w:p w:rsidR="00614E66" w:rsidRPr="00614E66" w:rsidP="00614E66" w14:paraId="153B40CB"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Specifications</w:t>
      </w:r>
      <w:r w:rsidRPr="00614E66">
        <w:rPr>
          <w:rFonts w:ascii="Times New Roman" w:hAnsi="Times New Roman" w:cs="Times New Roman"/>
        </w:rPr>
        <w:t> —</w:t>
      </w:r>
    </w:p>
    <w:p w:rsidR="00614E66" w:rsidRPr="00614E66" w:rsidP="00614E66" w14:paraId="1D316658"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1</w:t>
      </w:r>
      <w:r w:rsidRPr="00614E66">
        <w:rPr>
          <w:rFonts w:ascii="Times New Roman" w:hAnsi="Times New Roman" w:cs="Times New Roman"/>
        </w:rPr>
        <w:t>) The negative pressure enclosure (NPE) may be of any configuration,</w:t>
      </w:r>
    </w:p>
    <w:p w:rsidR="00614E66" w:rsidRPr="00614E66" w:rsidP="00614E66" w14:paraId="0B2FF319"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2</w:t>
      </w:r>
      <w:r w:rsidRPr="00614E66">
        <w:rPr>
          <w:rFonts w:ascii="Times New Roman" w:hAnsi="Times New Roman" w:cs="Times New Roman"/>
        </w:rPr>
        <w:t>) At least 4 air changes per hour shall be maintained in the NPE,</w:t>
      </w:r>
    </w:p>
    <w:p w:rsidR="00614E66" w:rsidRPr="00614E66" w:rsidP="00614E66" w14:paraId="498DB13E"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3</w:t>
      </w:r>
      <w:r w:rsidRPr="00614E66">
        <w:rPr>
          <w:rFonts w:ascii="Times New Roman" w:hAnsi="Times New Roman" w:cs="Times New Roman"/>
        </w:rPr>
        <w:t>) A minimum of −0.02 column inches of water pressure differential, relative to outside pressure, shall be maintained within the NPE as evidenced by manometric measurements,</w:t>
      </w:r>
    </w:p>
    <w:p w:rsidR="00614E66" w:rsidRPr="00614E66" w:rsidP="00614E66" w14:paraId="5BD562FA"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4</w:t>
      </w:r>
      <w:r w:rsidRPr="00614E66">
        <w:rPr>
          <w:rFonts w:ascii="Times New Roman" w:hAnsi="Times New Roman" w:cs="Times New Roman"/>
        </w:rPr>
        <w:t>) The NPE shall be kept under negative pressure throughout the period of its use, and</w:t>
      </w:r>
    </w:p>
    <w:p w:rsidR="00614E66" w:rsidRPr="00614E66" w:rsidP="00614E66" w14:paraId="2442E74A"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5</w:t>
      </w:r>
      <w:r w:rsidRPr="00614E66">
        <w:rPr>
          <w:rFonts w:ascii="Times New Roman" w:hAnsi="Times New Roman" w:cs="Times New Roman"/>
        </w:rPr>
        <w:t>) Air movement shall be directed away from employees performing asbestos work within the enclosure, and toward a HEPA filtration or a collection device.</w:t>
      </w:r>
    </w:p>
    <w:p w:rsidR="00614E66" w:rsidRPr="00614E66" w:rsidP="00614E66" w14:paraId="35AFCCE3"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Work practices</w:t>
      </w:r>
      <w:r w:rsidRPr="00614E66">
        <w:rPr>
          <w:rFonts w:ascii="Times New Roman" w:hAnsi="Times New Roman" w:cs="Times New Roman"/>
        </w:rPr>
        <w:t> —</w:t>
      </w:r>
    </w:p>
    <w:p w:rsidR="00614E66" w:rsidRPr="00614E66" w:rsidP="00614E66" w14:paraId="3453F37D"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1</w:t>
      </w:r>
      <w:r w:rsidRPr="00614E66">
        <w:rPr>
          <w:rFonts w:ascii="Times New Roman" w:hAnsi="Times New Roman" w:cs="Times New Roman"/>
        </w:rPr>
        <w:t>) Before beginning work within the enclosure and at the beginning of each shift, the NPE shall be inspected for breaches and smoke-tested for leaks, and any leaks sealed.</w:t>
      </w:r>
    </w:p>
    <w:p w:rsidR="00614E66" w:rsidRPr="00614E66" w:rsidP="00614E66" w14:paraId="13B0BFC8"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2</w:t>
      </w:r>
      <w:r w:rsidRPr="00614E66">
        <w:rPr>
          <w:rFonts w:ascii="Times New Roman" w:hAnsi="Times New Roman" w:cs="Times New Roman"/>
        </w:rPr>
        <w:t>) Electrical circuits in the enclosure shall be deactivated, unless equipped with ground-fault circuit interrupters.</w:t>
      </w:r>
    </w:p>
    <w:p w:rsidR="00614E66" w:rsidRPr="00614E66" w:rsidP="00614E66" w14:paraId="7EBA0610" w14:textId="77777777">
      <w:pPr>
        <w:rPr>
          <w:rFonts w:ascii="Times New Roman" w:hAnsi="Times New Roman" w:cs="Times New Roman"/>
        </w:rPr>
      </w:pPr>
      <w:r w:rsidRPr="00614E66">
        <w:rPr>
          <w:rFonts w:ascii="Times New Roman" w:hAnsi="Times New Roman" w:cs="Times New Roman"/>
        </w:rPr>
        <w:t>(ii) Glove bag systems may be used to remove PACM and/or ACM from straight runs of piping and elbows and other connections with the following specifications and work practices:</w:t>
      </w:r>
    </w:p>
    <w:p w:rsidR="00614E66" w:rsidRPr="00614E66" w:rsidP="00614E66" w14:paraId="41878CAC"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Specifications</w:t>
      </w:r>
      <w:r w:rsidRPr="00614E66">
        <w:rPr>
          <w:rFonts w:ascii="Times New Roman" w:hAnsi="Times New Roman" w:cs="Times New Roman"/>
        </w:rPr>
        <w:t> —</w:t>
      </w:r>
    </w:p>
    <w:p w:rsidR="00614E66" w:rsidRPr="00614E66" w:rsidP="00614E66" w14:paraId="082C7BE1"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1</w:t>
      </w:r>
      <w:r w:rsidRPr="00614E66">
        <w:rPr>
          <w:rFonts w:ascii="Times New Roman" w:hAnsi="Times New Roman" w:cs="Times New Roman"/>
        </w:rPr>
        <w:t>) </w:t>
      </w:r>
      <w:r w:rsidRPr="00614E66">
        <w:rPr>
          <w:rFonts w:ascii="Times New Roman" w:hAnsi="Times New Roman" w:cs="Times New Roman"/>
        </w:rPr>
        <w:t>Glovebags</w:t>
      </w:r>
      <w:r w:rsidRPr="00614E66">
        <w:rPr>
          <w:rFonts w:ascii="Times New Roman" w:hAnsi="Times New Roman" w:cs="Times New Roman"/>
        </w:rPr>
        <w:t xml:space="preserve"> shall be made of 6 mil thick plastic and shall be seamless at the bottom.</w:t>
      </w:r>
    </w:p>
    <w:p w:rsidR="00614E66" w:rsidRPr="00614E66" w:rsidP="00614E66" w14:paraId="2D990E9A"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2</w:t>
      </w:r>
      <w:r w:rsidRPr="00614E66">
        <w:rPr>
          <w:rFonts w:ascii="Times New Roman" w:hAnsi="Times New Roman" w:cs="Times New Roman"/>
        </w:rPr>
        <w:t>) </w:t>
      </w:r>
      <w:r w:rsidRPr="00614E66">
        <w:rPr>
          <w:rFonts w:ascii="Times New Roman" w:hAnsi="Times New Roman" w:cs="Times New Roman"/>
        </w:rPr>
        <w:t>Glovebags</w:t>
      </w:r>
      <w:r w:rsidRPr="00614E66">
        <w:rPr>
          <w:rFonts w:ascii="Times New Roman" w:hAnsi="Times New Roman" w:cs="Times New Roman"/>
        </w:rPr>
        <w:t xml:space="preserve"> used on elbows and other connections must be designed for that purpose and used without modifications.</w:t>
      </w:r>
    </w:p>
    <w:p w:rsidR="00614E66" w:rsidRPr="00614E66" w:rsidP="00614E66" w14:paraId="63D1F5B2"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Work practices—</w:t>
      </w:r>
    </w:p>
    <w:p w:rsidR="00614E66" w:rsidRPr="00614E66" w:rsidP="00614E66" w14:paraId="08CBA002" w14:textId="77777777">
      <w:pPr>
        <w:rPr>
          <w:rFonts w:ascii="Times New Roman" w:hAnsi="Times New Roman" w:cs="Times New Roman"/>
        </w:rPr>
      </w:pPr>
      <w:r w:rsidRPr="00614E66">
        <w:rPr>
          <w:rFonts w:ascii="Times New Roman" w:hAnsi="Times New Roman" w:cs="Times New Roman"/>
        </w:rPr>
        <w:t xml:space="preserve">(1) Each </w:t>
      </w:r>
      <w:r w:rsidRPr="00614E66">
        <w:rPr>
          <w:rFonts w:ascii="Times New Roman" w:hAnsi="Times New Roman" w:cs="Times New Roman"/>
        </w:rPr>
        <w:t>glovebag</w:t>
      </w:r>
      <w:r w:rsidRPr="00614E66">
        <w:rPr>
          <w:rFonts w:ascii="Times New Roman" w:hAnsi="Times New Roman" w:cs="Times New Roman"/>
        </w:rPr>
        <w:t xml:space="preserve"> shall be installed so that it completely covers the circumference of pipes or other structures where the work is to be done.</w:t>
      </w:r>
    </w:p>
    <w:p w:rsidR="00614E66" w:rsidRPr="00614E66" w:rsidP="00614E66" w14:paraId="06C62740"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2</w:t>
      </w:r>
      <w:r w:rsidRPr="00614E66">
        <w:rPr>
          <w:rFonts w:ascii="Times New Roman" w:hAnsi="Times New Roman" w:cs="Times New Roman"/>
        </w:rPr>
        <w:t>) </w:t>
      </w:r>
      <w:r w:rsidRPr="00614E66">
        <w:rPr>
          <w:rFonts w:ascii="Times New Roman" w:hAnsi="Times New Roman" w:cs="Times New Roman"/>
        </w:rPr>
        <w:t>Glovebags</w:t>
      </w:r>
      <w:r w:rsidRPr="00614E66">
        <w:rPr>
          <w:rFonts w:ascii="Times New Roman" w:hAnsi="Times New Roman" w:cs="Times New Roman"/>
        </w:rPr>
        <w:t xml:space="preserve"> shall be </w:t>
      </w:r>
      <w:r w:rsidRPr="00614E66">
        <w:rPr>
          <w:rFonts w:ascii="Times New Roman" w:hAnsi="Times New Roman" w:cs="Times New Roman"/>
        </w:rPr>
        <w:t>smoke-tested</w:t>
      </w:r>
      <w:r w:rsidRPr="00614E66">
        <w:rPr>
          <w:rFonts w:ascii="Times New Roman" w:hAnsi="Times New Roman" w:cs="Times New Roman"/>
        </w:rPr>
        <w:t xml:space="preserve"> for leaks and any leaks sealed prior to use.</w:t>
      </w:r>
    </w:p>
    <w:p w:rsidR="00614E66" w:rsidRPr="00614E66" w:rsidP="00614E66" w14:paraId="7ADC7067"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3</w:t>
      </w:r>
      <w:r w:rsidRPr="00614E66">
        <w:rPr>
          <w:rFonts w:ascii="Times New Roman" w:hAnsi="Times New Roman" w:cs="Times New Roman"/>
        </w:rPr>
        <w:t>) </w:t>
      </w:r>
      <w:r w:rsidRPr="00614E66">
        <w:rPr>
          <w:rFonts w:ascii="Times New Roman" w:hAnsi="Times New Roman" w:cs="Times New Roman"/>
        </w:rPr>
        <w:t>Glovebags</w:t>
      </w:r>
      <w:r w:rsidRPr="00614E66">
        <w:rPr>
          <w:rFonts w:ascii="Times New Roman" w:hAnsi="Times New Roman" w:cs="Times New Roman"/>
        </w:rPr>
        <w:t xml:space="preserve"> may be used only once and may not be moved.</w:t>
      </w:r>
    </w:p>
    <w:p w:rsidR="00614E66" w:rsidRPr="00614E66" w:rsidP="00614E66" w14:paraId="75D11B6C"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4</w:t>
      </w:r>
      <w:r w:rsidRPr="00614E66">
        <w:rPr>
          <w:rFonts w:ascii="Times New Roman" w:hAnsi="Times New Roman" w:cs="Times New Roman"/>
        </w:rPr>
        <w:t>) </w:t>
      </w:r>
      <w:r w:rsidRPr="00614E66">
        <w:rPr>
          <w:rFonts w:ascii="Times New Roman" w:hAnsi="Times New Roman" w:cs="Times New Roman"/>
        </w:rPr>
        <w:t>Glovebags</w:t>
      </w:r>
      <w:r w:rsidRPr="00614E66">
        <w:rPr>
          <w:rFonts w:ascii="Times New Roman" w:hAnsi="Times New Roman" w:cs="Times New Roman"/>
        </w:rPr>
        <w:t xml:space="preserve"> shall not be used on surfaces whose temperature exceeds 150 °F.</w:t>
      </w:r>
    </w:p>
    <w:p w:rsidR="00614E66" w:rsidRPr="00614E66" w:rsidP="00614E66" w14:paraId="7215EFBF"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5</w:t>
      </w:r>
      <w:r w:rsidRPr="00614E66">
        <w:rPr>
          <w:rFonts w:ascii="Times New Roman" w:hAnsi="Times New Roman" w:cs="Times New Roman"/>
        </w:rPr>
        <w:t xml:space="preserve">) Prior to disposal, </w:t>
      </w:r>
      <w:r w:rsidRPr="00614E66">
        <w:rPr>
          <w:rFonts w:ascii="Times New Roman" w:hAnsi="Times New Roman" w:cs="Times New Roman"/>
        </w:rPr>
        <w:t>glovebags</w:t>
      </w:r>
      <w:r w:rsidRPr="00614E66">
        <w:rPr>
          <w:rFonts w:ascii="Times New Roman" w:hAnsi="Times New Roman" w:cs="Times New Roman"/>
        </w:rPr>
        <w:t xml:space="preserve"> shall be collapsed by removing air within them using a HEPA vacuum.</w:t>
      </w:r>
    </w:p>
    <w:p w:rsidR="00614E66" w:rsidRPr="00614E66" w:rsidP="00614E66" w14:paraId="4E9B79C8"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6</w:t>
      </w:r>
      <w:r w:rsidRPr="00614E66">
        <w:rPr>
          <w:rFonts w:ascii="Times New Roman" w:hAnsi="Times New Roman" w:cs="Times New Roman"/>
        </w:rPr>
        <w:t xml:space="preserve">) Before beginning the operation, loose and friable material adjacent to the </w:t>
      </w:r>
      <w:r w:rsidRPr="00614E66">
        <w:rPr>
          <w:rFonts w:ascii="Times New Roman" w:hAnsi="Times New Roman" w:cs="Times New Roman"/>
        </w:rPr>
        <w:t>glovebag</w:t>
      </w:r>
      <w:r w:rsidRPr="00614E66">
        <w:rPr>
          <w:rFonts w:ascii="Times New Roman" w:hAnsi="Times New Roman" w:cs="Times New Roman"/>
        </w:rPr>
        <w:t>/box operation shall be wrapped and sealed in two layers of six mil plastic or otherwise rendered intact.</w:t>
      </w:r>
    </w:p>
    <w:p w:rsidR="00614E66" w:rsidRPr="00614E66" w:rsidP="00614E66" w14:paraId="3D9BD030"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7</w:t>
      </w:r>
      <w:r w:rsidRPr="00614E66">
        <w:rPr>
          <w:rFonts w:ascii="Times New Roman" w:hAnsi="Times New Roman" w:cs="Times New Roman"/>
        </w:rPr>
        <w:t>) Where a system uses an attached waste bag, such bag shall be connected to a collection bag using hose or other material which shall withstand the pressure of ACM waste and water without losing its integrity.</w:t>
      </w:r>
    </w:p>
    <w:p w:rsidR="00614E66" w:rsidRPr="00614E66" w:rsidP="00614E66" w14:paraId="1D8E95CF"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8</w:t>
      </w:r>
      <w:r w:rsidRPr="00614E66">
        <w:rPr>
          <w:rFonts w:ascii="Times New Roman" w:hAnsi="Times New Roman" w:cs="Times New Roman"/>
        </w:rPr>
        <w:t>) A sliding valve or other device shall separate the waste bag from the hose to ensure no exposure when the waste bag is disconnected.</w:t>
      </w:r>
    </w:p>
    <w:p w:rsidR="00614E66" w:rsidRPr="00614E66" w:rsidP="00614E66" w14:paraId="0215EDE9"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9</w:t>
      </w:r>
      <w:r w:rsidRPr="00614E66">
        <w:rPr>
          <w:rFonts w:ascii="Times New Roman" w:hAnsi="Times New Roman" w:cs="Times New Roman"/>
        </w:rPr>
        <w:t xml:space="preserve">) At least two persons shall perform Class I </w:t>
      </w:r>
      <w:r w:rsidRPr="00614E66">
        <w:rPr>
          <w:rFonts w:ascii="Times New Roman" w:hAnsi="Times New Roman" w:cs="Times New Roman"/>
        </w:rPr>
        <w:t>glovebag</w:t>
      </w:r>
      <w:r w:rsidRPr="00614E66">
        <w:rPr>
          <w:rFonts w:ascii="Times New Roman" w:hAnsi="Times New Roman" w:cs="Times New Roman"/>
        </w:rPr>
        <w:t xml:space="preserve"> removal operations.</w:t>
      </w:r>
    </w:p>
    <w:p w:rsidR="00614E66" w:rsidRPr="00614E66" w:rsidP="00614E66" w14:paraId="1E54B09B" w14:textId="77777777">
      <w:pPr>
        <w:rPr>
          <w:rFonts w:ascii="Times New Roman" w:hAnsi="Times New Roman" w:cs="Times New Roman"/>
        </w:rPr>
      </w:pPr>
      <w:r w:rsidRPr="00614E66">
        <w:rPr>
          <w:rFonts w:ascii="Times New Roman" w:hAnsi="Times New Roman" w:cs="Times New Roman"/>
        </w:rPr>
        <w:t>(iii) </w:t>
      </w:r>
      <w:r w:rsidRPr="00614E66">
        <w:rPr>
          <w:rFonts w:ascii="Times New Roman" w:hAnsi="Times New Roman" w:cs="Times New Roman"/>
          <w:i/>
          <w:iCs/>
        </w:rPr>
        <w:t>Negative pressure glove bag systems.</w:t>
      </w:r>
      <w:r w:rsidRPr="00614E66">
        <w:rPr>
          <w:rFonts w:ascii="Times New Roman" w:hAnsi="Times New Roman" w:cs="Times New Roman"/>
        </w:rPr>
        <w:t> Negative pressure glove bag systems may be used to remove ACM or PACM from piping.</w:t>
      </w:r>
    </w:p>
    <w:p w:rsidR="00614E66" w:rsidRPr="00614E66" w:rsidP="00614E66" w14:paraId="3207DD30"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Specifications:</w:t>
      </w:r>
      <w:r w:rsidRPr="00614E66">
        <w:rPr>
          <w:rFonts w:ascii="Times New Roman" w:hAnsi="Times New Roman" w:cs="Times New Roman"/>
        </w:rPr>
        <w:t> In addition to the specifications for glove bag systems above, negative pressure glove bag systems shall attach the HEPA vacuum system or other device to the bag to prevent collapse during removal.</w:t>
      </w:r>
    </w:p>
    <w:p w:rsidR="00614E66" w:rsidRPr="00614E66" w:rsidP="00614E66" w14:paraId="72BD51BA"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Work practices</w:t>
      </w:r>
      <w:r w:rsidRPr="00614E66">
        <w:rPr>
          <w:rFonts w:ascii="Times New Roman" w:hAnsi="Times New Roman" w:cs="Times New Roman"/>
        </w:rPr>
        <w:t> —</w:t>
      </w:r>
    </w:p>
    <w:p w:rsidR="00614E66" w:rsidRPr="00614E66" w:rsidP="00614E66" w14:paraId="63F53DDC"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1</w:t>
      </w:r>
      <w:r w:rsidRPr="00614E66">
        <w:rPr>
          <w:rFonts w:ascii="Times New Roman" w:hAnsi="Times New Roman" w:cs="Times New Roman"/>
        </w:rPr>
        <w:t>) The employer shall comply with the work practices for glove bag systems in </w:t>
      </w:r>
      <w:hyperlink r:id="rId65" w:anchor="p-1915.1001(g)(5)(ii)(B)(4)" w:history="1">
        <w:r w:rsidRPr="00614E66">
          <w:rPr>
            <w:rStyle w:val="Hyperlink"/>
            <w:rFonts w:ascii="Times New Roman" w:hAnsi="Times New Roman" w:cs="Times New Roman"/>
          </w:rPr>
          <w:t>paragraph (g)(5)(ii)(B)(4)</w:t>
        </w:r>
      </w:hyperlink>
      <w:r w:rsidRPr="00614E66">
        <w:rPr>
          <w:rFonts w:ascii="Times New Roman" w:hAnsi="Times New Roman" w:cs="Times New Roman"/>
        </w:rPr>
        <w:t> of this section,</w:t>
      </w:r>
    </w:p>
    <w:p w:rsidR="00614E66" w:rsidRPr="00614E66" w:rsidP="00614E66" w14:paraId="52531356"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2</w:t>
      </w:r>
      <w:r w:rsidRPr="00614E66">
        <w:rPr>
          <w:rFonts w:ascii="Times New Roman" w:hAnsi="Times New Roman" w:cs="Times New Roman"/>
        </w:rPr>
        <w:t>) The HEPA vacuum cleaner or other device used to prevent collapse of bag during removal shall run continually during the operation until it is completed at which time the bag shall be collapsed prior to removal of the bag from the pipe.</w:t>
      </w:r>
    </w:p>
    <w:p w:rsidR="00614E66" w:rsidRPr="00614E66" w:rsidP="00614E66" w14:paraId="5819B217"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3</w:t>
      </w:r>
      <w:r w:rsidRPr="00614E66">
        <w:rPr>
          <w:rFonts w:ascii="Times New Roman" w:hAnsi="Times New Roman" w:cs="Times New Roman"/>
        </w:rPr>
        <w:t>) Where a separate waste bag is used along with a collection bag and discarded after one use, the collection bag may be reused if rinsed clean with amended water before reuse.</w:t>
      </w:r>
    </w:p>
    <w:p w:rsidR="00614E66" w:rsidRPr="00614E66" w:rsidP="00614E66" w14:paraId="6CD2131D" w14:textId="77777777">
      <w:pPr>
        <w:rPr>
          <w:rFonts w:ascii="Times New Roman" w:hAnsi="Times New Roman" w:cs="Times New Roman"/>
        </w:rPr>
      </w:pPr>
      <w:r w:rsidRPr="00614E66">
        <w:rPr>
          <w:rFonts w:ascii="Times New Roman" w:hAnsi="Times New Roman" w:cs="Times New Roman"/>
        </w:rPr>
        <w:t>(iv) </w:t>
      </w:r>
      <w:r w:rsidRPr="00614E66">
        <w:rPr>
          <w:rFonts w:ascii="Times New Roman" w:hAnsi="Times New Roman" w:cs="Times New Roman"/>
          <w:i/>
          <w:iCs/>
        </w:rPr>
        <w:t>Negative pressure glove box systems.</w:t>
      </w:r>
      <w:r w:rsidRPr="00614E66">
        <w:rPr>
          <w:rFonts w:ascii="Times New Roman" w:hAnsi="Times New Roman" w:cs="Times New Roman"/>
        </w:rPr>
        <w:t> Negative pressure glove boxes may be used to remove ACM or PACM from pipe runs with the following specifications and work practices.</w:t>
      </w:r>
    </w:p>
    <w:p w:rsidR="00614E66" w:rsidRPr="00614E66" w:rsidP="00614E66" w14:paraId="52343BEA"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Specifications</w:t>
      </w:r>
      <w:r w:rsidRPr="00614E66">
        <w:rPr>
          <w:rFonts w:ascii="Times New Roman" w:hAnsi="Times New Roman" w:cs="Times New Roman"/>
        </w:rPr>
        <w:t> —</w:t>
      </w:r>
    </w:p>
    <w:p w:rsidR="00614E66" w:rsidRPr="00614E66" w:rsidP="00614E66" w14:paraId="38EB6DEE"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1</w:t>
      </w:r>
      <w:r w:rsidRPr="00614E66">
        <w:rPr>
          <w:rFonts w:ascii="Times New Roman" w:hAnsi="Times New Roman" w:cs="Times New Roman"/>
        </w:rPr>
        <w:t>) Glove boxes shall be constructed with rigid sides and made from metal or other material which can withstand the weight of the ACM and PACM and water used during removal:</w:t>
      </w:r>
    </w:p>
    <w:p w:rsidR="00614E66" w:rsidRPr="00614E66" w:rsidP="00614E66" w14:paraId="3AE508D8"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2</w:t>
      </w:r>
      <w:r w:rsidRPr="00614E66">
        <w:rPr>
          <w:rFonts w:ascii="Times New Roman" w:hAnsi="Times New Roman" w:cs="Times New Roman"/>
        </w:rPr>
        <w:t>) A negative pressure generator shall be used to create negative pressure in the system:</w:t>
      </w:r>
    </w:p>
    <w:p w:rsidR="00614E66" w:rsidRPr="00614E66" w:rsidP="00614E66" w14:paraId="7F9127F2"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3</w:t>
      </w:r>
      <w:r w:rsidRPr="00614E66">
        <w:rPr>
          <w:rFonts w:ascii="Times New Roman" w:hAnsi="Times New Roman" w:cs="Times New Roman"/>
        </w:rPr>
        <w:t>) An air filtration unit shall be attached to the box:</w:t>
      </w:r>
    </w:p>
    <w:p w:rsidR="00614E66" w:rsidRPr="00614E66" w:rsidP="00614E66" w14:paraId="7EB67B2D"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4</w:t>
      </w:r>
      <w:r w:rsidRPr="00614E66">
        <w:rPr>
          <w:rFonts w:ascii="Times New Roman" w:hAnsi="Times New Roman" w:cs="Times New Roman"/>
        </w:rPr>
        <w:t>) The box shall be fitted with gloved apertures:</w:t>
      </w:r>
    </w:p>
    <w:p w:rsidR="00614E66" w:rsidRPr="00614E66" w:rsidP="00614E66" w14:paraId="39A06EC0"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5</w:t>
      </w:r>
      <w:r w:rsidRPr="00614E66">
        <w:rPr>
          <w:rFonts w:ascii="Times New Roman" w:hAnsi="Times New Roman" w:cs="Times New Roman"/>
        </w:rPr>
        <w:t>) An aperture at the base of the box shall serve as a bagging outlet for waste ACM and water:</w:t>
      </w:r>
    </w:p>
    <w:p w:rsidR="00614E66" w:rsidRPr="00614E66" w:rsidP="00614E66" w14:paraId="5AC589E6"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6</w:t>
      </w:r>
      <w:r w:rsidRPr="00614E66">
        <w:rPr>
          <w:rFonts w:ascii="Times New Roman" w:hAnsi="Times New Roman" w:cs="Times New Roman"/>
        </w:rPr>
        <w:t>) A back-up generator shall be present on site:</w:t>
      </w:r>
    </w:p>
    <w:p w:rsidR="00614E66" w:rsidRPr="00614E66" w:rsidP="00614E66" w14:paraId="674827B3"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7</w:t>
      </w:r>
      <w:r w:rsidRPr="00614E66">
        <w:rPr>
          <w:rFonts w:ascii="Times New Roman" w:hAnsi="Times New Roman" w:cs="Times New Roman"/>
        </w:rPr>
        <w:t>) Waste bags shall consist of 6 mil thick plastic double-bagged before they are filled or plastic thicker than 6 mil.</w:t>
      </w:r>
    </w:p>
    <w:p w:rsidR="00614E66" w:rsidRPr="00614E66" w:rsidP="00614E66" w14:paraId="5627F47D"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Work practices</w:t>
      </w:r>
      <w:r w:rsidRPr="00614E66">
        <w:rPr>
          <w:rFonts w:ascii="Times New Roman" w:hAnsi="Times New Roman" w:cs="Times New Roman"/>
        </w:rPr>
        <w:t> —</w:t>
      </w:r>
    </w:p>
    <w:p w:rsidR="00614E66" w:rsidRPr="00614E66" w:rsidP="00614E66" w14:paraId="55DB3FEB"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1</w:t>
      </w:r>
      <w:r w:rsidRPr="00614E66">
        <w:rPr>
          <w:rFonts w:ascii="Times New Roman" w:hAnsi="Times New Roman" w:cs="Times New Roman"/>
        </w:rPr>
        <w:t>) At least two persons shall perform the removal:</w:t>
      </w:r>
    </w:p>
    <w:p w:rsidR="00614E66" w:rsidRPr="00614E66" w:rsidP="00614E66" w14:paraId="572FF269"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2</w:t>
      </w:r>
      <w:r w:rsidRPr="00614E66">
        <w:rPr>
          <w:rFonts w:ascii="Times New Roman" w:hAnsi="Times New Roman" w:cs="Times New Roman"/>
        </w:rPr>
        <w:t xml:space="preserve">) The box shall be </w:t>
      </w:r>
      <w:r w:rsidRPr="00614E66">
        <w:rPr>
          <w:rFonts w:ascii="Times New Roman" w:hAnsi="Times New Roman" w:cs="Times New Roman"/>
        </w:rPr>
        <w:t>smoke-tested</w:t>
      </w:r>
      <w:r w:rsidRPr="00614E66">
        <w:rPr>
          <w:rFonts w:ascii="Times New Roman" w:hAnsi="Times New Roman" w:cs="Times New Roman"/>
        </w:rPr>
        <w:t xml:space="preserve"> for leaks and any leaks sealed prior to each use.</w:t>
      </w:r>
    </w:p>
    <w:p w:rsidR="00614E66" w:rsidRPr="00614E66" w:rsidP="00614E66" w14:paraId="65739064"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3</w:t>
      </w:r>
      <w:r w:rsidRPr="00614E66">
        <w:rPr>
          <w:rFonts w:ascii="Times New Roman" w:hAnsi="Times New Roman" w:cs="Times New Roman"/>
        </w:rPr>
        <w:t>) Loose or damaged ACM adjacent to the box shall be wrapped and sealed in two layers of 6 mil plastic prior to the job, or otherwise made intact prior to the job.</w:t>
      </w:r>
    </w:p>
    <w:p w:rsidR="00614E66" w:rsidRPr="00614E66" w:rsidP="00614E66" w14:paraId="1D773BE6"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4</w:t>
      </w:r>
      <w:r w:rsidRPr="00614E66">
        <w:rPr>
          <w:rFonts w:ascii="Times New Roman" w:hAnsi="Times New Roman" w:cs="Times New Roman"/>
        </w:rPr>
        <w:t>) A HEPA filtration system shall be used to maintain pressure barrier in box.</w:t>
      </w:r>
    </w:p>
    <w:p w:rsidR="00614E66" w:rsidRPr="00614E66" w:rsidP="00614E66" w14:paraId="0241ABCB" w14:textId="77777777">
      <w:pPr>
        <w:rPr>
          <w:rFonts w:ascii="Times New Roman" w:hAnsi="Times New Roman" w:cs="Times New Roman"/>
        </w:rPr>
      </w:pPr>
      <w:r w:rsidRPr="00614E66">
        <w:rPr>
          <w:rFonts w:ascii="Times New Roman" w:hAnsi="Times New Roman" w:cs="Times New Roman"/>
        </w:rPr>
        <w:t>(v) </w:t>
      </w:r>
      <w:r w:rsidRPr="00614E66">
        <w:rPr>
          <w:rFonts w:ascii="Times New Roman" w:hAnsi="Times New Roman" w:cs="Times New Roman"/>
          <w:i/>
          <w:iCs/>
        </w:rPr>
        <w:t>Water spray process system.</w:t>
      </w:r>
      <w:r w:rsidRPr="00614E66">
        <w:rPr>
          <w:rFonts w:ascii="Times New Roman" w:hAnsi="Times New Roman" w:cs="Times New Roman"/>
        </w:rPr>
        <w:t> A water spray process system may be used for removal of ACM and PACM from cold line piping if, employees carrying out such process have completed a 40-hour separate training course in its use, in addition to training required for employees performing Class I work. The system shall meet the following specifications and shall be performed by employees using the following work practices.</w:t>
      </w:r>
    </w:p>
    <w:p w:rsidR="00614E66" w:rsidRPr="00614E66" w:rsidP="00614E66" w14:paraId="2C6837EE"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Specifications</w:t>
      </w:r>
      <w:r w:rsidRPr="00614E66">
        <w:rPr>
          <w:rFonts w:ascii="Times New Roman" w:hAnsi="Times New Roman" w:cs="Times New Roman"/>
        </w:rPr>
        <w:t> —</w:t>
      </w:r>
    </w:p>
    <w:p w:rsidR="00614E66" w:rsidRPr="00614E66" w:rsidP="00614E66" w14:paraId="35366D3F"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1</w:t>
      </w:r>
      <w:r w:rsidRPr="00614E66">
        <w:rPr>
          <w:rFonts w:ascii="Times New Roman" w:hAnsi="Times New Roman" w:cs="Times New Roman"/>
        </w:rPr>
        <w:t>) Piping from which insulation will be removed shall be surrounded on 3 sides by rigid framing,</w:t>
      </w:r>
    </w:p>
    <w:p w:rsidR="00614E66" w:rsidRPr="00614E66" w:rsidP="00614E66" w14:paraId="0409D4D2"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2</w:t>
      </w:r>
      <w:r w:rsidRPr="00614E66">
        <w:rPr>
          <w:rFonts w:ascii="Times New Roman" w:hAnsi="Times New Roman" w:cs="Times New Roman"/>
        </w:rPr>
        <w:t xml:space="preserve">) A </w:t>
      </w:r>
      <w:r w:rsidRPr="00614E66">
        <w:rPr>
          <w:rFonts w:ascii="Times New Roman" w:hAnsi="Times New Roman" w:cs="Times New Roman"/>
        </w:rPr>
        <w:t>360 degree</w:t>
      </w:r>
      <w:r w:rsidRPr="00614E66">
        <w:rPr>
          <w:rFonts w:ascii="Times New Roman" w:hAnsi="Times New Roman" w:cs="Times New Roman"/>
        </w:rPr>
        <w:t xml:space="preserve"> water spray, delivered through nozzles supplied by a high pressure separate water line, shall be formed around the piping.</w:t>
      </w:r>
    </w:p>
    <w:p w:rsidR="00614E66" w:rsidRPr="00614E66" w:rsidP="00614E66" w14:paraId="083621FB"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3</w:t>
      </w:r>
      <w:r w:rsidRPr="00614E66">
        <w:rPr>
          <w:rFonts w:ascii="Times New Roman" w:hAnsi="Times New Roman" w:cs="Times New Roman"/>
        </w:rPr>
        <w:t>) The spray shall collide to form a fine aerosol which provides a liquid barrier between workers and the ACM and PACM.</w:t>
      </w:r>
    </w:p>
    <w:p w:rsidR="00614E66" w:rsidRPr="00614E66" w:rsidP="00614E66" w14:paraId="1FC25BAC"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Work practices</w:t>
      </w:r>
      <w:r w:rsidRPr="00614E66">
        <w:rPr>
          <w:rFonts w:ascii="Times New Roman" w:hAnsi="Times New Roman" w:cs="Times New Roman"/>
        </w:rPr>
        <w:t> —</w:t>
      </w:r>
    </w:p>
    <w:p w:rsidR="00614E66" w:rsidRPr="00614E66" w:rsidP="00614E66" w14:paraId="7E43A5E1"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1</w:t>
      </w:r>
      <w:r w:rsidRPr="00614E66">
        <w:rPr>
          <w:rFonts w:ascii="Times New Roman" w:hAnsi="Times New Roman" w:cs="Times New Roman"/>
        </w:rPr>
        <w:t>) The system shall be run for at least 10 minutes before removal begins.</w:t>
      </w:r>
    </w:p>
    <w:p w:rsidR="00614E66" w:rsidRPr="00614E66" w:rsidP="00614E66" w14:paraId="043FA520"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2</w:t>
      </w:r>
      <w:r w:rsidRPr="00614E66">
        <w:rPr>
          <w:rFonts w:ascii="Times New Roman" w:hAnsi="Times New Roman" w:cs="Times New Roman"/>
        </w:rPr>
        <w:t>) All removal shall take place within the barrier.</w:t>
      </w:r>
    </w:p>
    <w:p w:rsidR="00614E66" w:rsidRPr="00614E66" w:rsidP="00614E66" w14:paraId="18AE5DD2"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3</w:t>
      </w:r>
      <w:r w:rsidRPr="00614E66">
        <w:rPr>
          <w:rFonts w:ascii="Times New Roman" w:hAnsi="Times New Roman" w:cs="Times New Roman"/>
        </w:rPr>
        <w:t xml:space="preserve">) The system shall be operated by at least three persons, one of whom shall not perform removal but shall check </w:t>
      </w:r>
      <w:r w:rsidRPr="00614E66">
        <w:rPr>
          <w:rFonts w:ascii="Times New Roman" w:hAnsi="Times New Roman" w:cs="Times New Roman"/>
        </w:rPr>
        <w:t>equipment, and</w:t>
      </w:r>
      <w:r w:rsidRPr="00614E66">
        <w:rPr>
          <w:rFonts w:ascii="Times New Roman" w:hAnsi="Times New Roman" w:cs="Times New Roman"/>
        </w:rPr>
        <w:t xml:space="preserve"> ensure proper operation of the system.</w:t>
      </w:r>
    </w:p>
    <w:p w:rsidR="00614E66" w:rsidRPr="00614E66" w:rsidP="00614E66" w14:paraId="745206AB"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4</w:t>
      </w:r>
      <w:r w:rsidRPr="00614E66">
        <w:rPr>
          <w:rFonts w:ascii="Times New Roman" w:hAnsi="Times New Roman" w:cs="Times New Roman"/>
        </w:rPr>
        <w:t>) After removal, the ACM and PACM shall be bagged while still inside the water barrier.</w:t>
      </w:r>
    </w:p>
    <w:p w:rsidR="00614E66" w:rsidRPr="00614E66" w:rsidP="00614E66" w14:paraId="09D6D5F8" w14:textId="77777777">
      <w:pPr>
        <w:rPr>
          <w:rFonts w:ascii="Times New Roman" w:hAnsi="Times New Roman" w:cs="Times New Roman"/>
        </w:rPr>
      </w:pPr>
      <w:r w:rsidRPr="00614E66">
        <w:rPr>
          <w:rFonts w:ascii="Times New Roman" w:hAnsi="Times New Roman" w:cs="Times New Roman"/>
        </w:rPr>
        <w:t>(vi) A small walk-in enclosure which accommodates no more than two persons (</w:t>
      </w:r>
      <w:r w:rsidRPr="00614E66">
        <w:rPr>
          <w:rFonts w:ascii="Times New Roman" w:hAnsi="Times New Roman" w:cs="Times New Roman"/>
        </w:rPr>
        <w:t>mini-enclosure</w:t>
      </w:r>
      <w:r w:rsidRPr="00614E66">
        <w:rPr>
          <w:rFonts w:ascii="Times New Roman" w:hAnsi="Times New Roman" w:cs="Times New Roman"/>
        </w:rPr>
        <w:t>) may be used if the disturbance or removal can be completely contained by the enclosure, with the following specifications and work practices.</w:t>
      </w:r>
    </w:p>
    <w:p w:rsidR="00614E66" w:rsidRPr="00614E66" w:rsidP="00614E66" w14:paraId="11DB4AB6"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Specifications</w:t>
      </w:r>
      <w:r w:rsidRPr="00614E66">
        <w:rPr>
          <w:rFonts w:ascii="Times New Roman" w:hAnsi="Times New Roman" w:cs="Times New Roman"/>
        </w:rPr>
        <w:t> —</w:t>
      </w:r>
    </w:p>
    <w:p w:rsidR="00614E66" w:rsidRPr="00614E66" w:rsidP="00614E66" w14:paraId="24CDE3C3"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1</w:t>
      </w:r>
      <w:r w:rsidRPr="00614E66">
        <w:rPr>
          <w:rFonts w:ascii="Times New Roman" w:hAnsi="Times New Roman" w:cs="Times New Roman"/>
        </w:rPr>
        <w:t>) The fabricated or job-made enclosure shall be constructed of 6 mil plastic or equivalent:</w:t>
      </w:r>
    </w:p>
    <w:p w:rsidR="00614E66" w:rsidRPr="00614E66" w:rsidP="00614E66" w14:paraId="09A779CC"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2</w:t>
      </w:r>
      <w:r w:rsidRPr="00614E66">
        <w:rPr>
          <w:rFonts w:ascii="Times New Roman" w:hAnsi="Times New Roman" w:cs="Times New Roman"/>
        </w:rPr>
        <w:t>) The enclosure shall be placed under negative pressure by means of a HEPA filtered vacuum or similar ventilation unit:</w:t>
      </w:r>
    </w:p>
    <w:p w:rsidR="00614E66" w:rsidRPr="00614E66" w:rsidP="00614E66" w14:paraId="78F8454C"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Work practices</w:t>
      </w:r>
      <w:r w:rsidRPr="00614E66">
        <w:rPr>
          <w:rFonts w:ascii="Times New Roman" w:hAnsi="Times New Roman" w:cs="Times New Roman"/>
        </w:rPr>
        <w:t> —</w:t>
      </w:r>
    </w:p>
    <w:p w:rsidR="00614E66" w:rsidRPr="00614E66" w:rsidP="00614E66" w14:paraId="67876BAB"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1</w:t>
      </w:r>
      <w:r w:rsidRPr="00614E66">
        <w:rPr>
          <w:rFonts w:ascii="Times New Roman" w:hAnsi="Times New Roman" w:cs="Times New Roman"/>
        </w:rPr>
        <w:t xml:space="preserve">) Before use, the </w:t>
      </w:r>
      <w:r w:rsidRPr="00614E66">
        <w:rPr>
          <w:rFonts w:ascii="Times New Roman" w:hAnsi="Times New Roman" w:cs="Times New Roman"/>
        </w:rPr>
        <w:t>mini-enclosure</w:t>
      </w:r>
      <w:r w:rsidRPr="00614E66">
        <w:rPr>
          <w:rFonts w:ascii="Times New Roman" w:hAnsi="Times New Roman" w:cs="Times New Roman"/>
        </w:rPr>
        <w:t xml:space="preserve"> shall be inspected for leaks and </w:t>
      </w:r>
      <w:r w:rsidRPr="00614E66">
        <w:rPr>
          <w:rFonts w:ascii="Times New Roman" w:hAnsi="Times New Roman" w:cs="Times New Roman"/>
        </w:rPr>
        <w:t>smoketested</w:t>
      </w:r>
      <w:r w:rsidRPr="00614E66">
        <w:rPr>
          <w:rFonts w:ascii="Times New Roman" w:hAnsi="Times New Roman" w:cs="Times New Roman"/>
        </w:rPr>
        <w:t xml:space="preserve"> to detect breaches, and any breaches sealed.</w:t>
      </w:r>
    </w:p>
    <w:p w:rsidR="00614E66" w:rsidRPr="00614E66" w:rsidP="00614E66" w14:paraId="513A7116"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2</w:t>
      </w:r>
      <w:r w:rsidRPr="00614E66">
        <w:rPr>
          <w:rFonts w:ascii="Times New Roman" w:hAnsi="Times New Roman" w:cs="Times New Roman"/>
        </w:rPr>
        <w:t>) Before reuse, the interior shall be completely washed with amended water and HEPA-vacuumed.</w:t>
      </w:r>
    </w:p>
    <w:p w:rsidR="00614E66" w:rsidRPr="00614E66" w:rsidP="00614E66" w14:paraId="4A113D65"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3</w:t>
      </w:r>
      <w:r w:rsidRPr="00614E66">
        <w:rPr>
          <w:rFonts w:ascii="Times New Roman" w:hAnsi="Times New Roman" w:cs="Times New Roman"/>
        </w:rPr>
        <w:t xml:space="preserve">) During use, air movement shall be directed away from the employee's breathing zone within the </w:t>
      </w:r>
      <w:r w:rsidRPr="00614E66">
        <w:rPr>
          <w:rFonts w:ascii="Times New Roman" w:hAnsi="Times New Roman" w:cs="Times New Roman"/>
        </w:rPr>
        <w:t>mini-enclosure</w:t>
      </w:r>
      <w:r w:rsidRPr="00614E66">
        <w:rPr>
          <w:rFonts w:ascii="Times New Roman" w:hAnsi="Times New Roman" w:cs="Times New Roman"/>
        </w:rPr>
        <w:t>.</w:t>
      </w:r>
    </w:p>
    <w:p w:rsidR="00614E66" w:rsidRPr="00614E66" w:rsidP="00614E66" w14:paraId="126D34D2" w14:textId="77777777">
      <w:pPr>
        <w:rPr>
          <w:rFonts w:ascii="Times New Roman" w:hAnsi="Times New Roman" w:cs="Times New Roman"/>
        </w:rPr>
      </w:pPr>
      <w:r w:rsidRPr="00614E66">
        <w:rPr>
          <w:rFonts w:ascii="Times New Roman" w:hAnsi="Times New Roman" w:cs="Times New Roman"/>
        </w:rPr>
        <w:t>(6) </w:t>
      </w:r>
      <w:r w:rsidRPr="00614E66">
        <w:rPr>
          <w:rFonts w:ascii="Times New Roman" w:hAnsi="Times New Roman" w:cs="Times New Roman"/>
          <w:i/>
          <w:iCs/>
        </w:rPr>
        <w:t>Alternative control methods for Class I work.</w:t>
      </w:r>
      <w:r w:rsidRPr="00614E66">
        <w:rPr>
          <w:rFonts w:ascii="Times New Roman" w:hAnsi="Times New Roman" w:cs="Times New Roman"/>
        </w:rPr>
        <w:t> Class I work may be performed using a control method which is not referenced in </w:t>
      </w:r>
      <w:hyperlink r:id="rId65" w:anchor="p-1915.1001(g)(5)" w:history="1">
        <w:r w:rsidRPr="00614E66">
          <w:rPr>
            <w:rStyle w:val="Hyperlink"/>
            <w:rFonts w:ascii="Times New Roman" w:hAnsi="Times New Roman" w:cs="Times New Roman"/>
          </w:rPr>
          <w:t>paragraph (g)(5)</w:t>
        </w:r>
      </w:hyperlink>
      <w:r w:rsidRPr="00614E66">
        <w:rPr>
          <w:rFonts w:ascii="Times New Roman" w:hAnsi="Times New Roman" w:cs="Times New Roman"/>
        </w:rPr>
        <w:t> of this section, or which modifies a control method referenced in </w:t>
      </w:r>
      <w:hyperlink r:id="rId65" w:anchor="p-1915.1001(g)(5)" w:history="1">
        <w:r w:rsidRPr="00614E66">
          <w:rPr>
            <w:rStyle w:val="Hyperlink"/>
            <w:rFonts w:ascii="Times New Roman" w:hAnsi="Times New Roman" w:cs="Times New Roman"/>
          </w:rPr>
          <w:t>paragraph (g)(5)</w:t>
        </w:r>
      </w:hyperlink>
      <w:r w:rsidRPr="00614E66">
        <w:rPr>
          <w:rFonts w:ascii="Times New Roman" w:hAnsi="Times New Roman" w:cs="Times New Roman"/>
        </w:rPr>
        <w:t> of this section, if the following provisions are complied with:</w:t>
      </w:r>
    </w:p>
    <w:p w:rsidR="00614E66" w:rsidRPr="00614E66" w:rsidP="00614E66" w14:paraId="029009B3"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The control method shall enclose, contain or isolate the processes or source of airborne asbestos dust, or otherwise capture or redirect such dust before it enters the breathing zone of employees.</w:t>
      </w:r>
    </w:p>
    <w:p w:rsidR="00614E66" w:rsidRPr="00614E66" w:rsidP="00614E66" w14:paraId="6AD0CE59" w14:textId="77777777">
      <w:pPr>
        <w:rPr>
          <w:rFonts w:ascii="Times New Roman" w:hAnsi="Times New Roman" w:cs="Times New Roman"/>
        </w:rPr>
      </w:pPr>
      <w:r w:rsidRPr="00614E66">
        <w:rPr>
          <w:rFonts w:ascii="Times New Roman" w:hAnsi="Times New Roman" w:cs="Times New Roman"/>
        </w:rPr>
        <w:t>(ii) A certified industrial hygienist or licensed professional engineer who is also qualified as a project designer as defined in </w:t>
      </w:r>
      <w:hyperlink r:id="rId65" w:anchor="p-1915.1001(b)" w:history="1">
        <w:r w:rsidRPr="00614E66">
          <w:rPr>
            <w:rStyle w:val="Hyperlink"/>
            <w:rFonts w:ascii="Times New Roman" w:hAnsi="Times New Roman" w:cs="Times New Roman"/>
          </w:rPr>
          <w:t>paragraph (b)</w:t>
        </w:r>
      </w:hyperlink>
      <w:r w:rsidRPr="00614E66">
        <w:rPr>
          <w:rFonts w:ascii="Times New Roman" w:hAnsi="Times New Roman" w:cs="Times New Roman"/>
        </w:rPr>
        <w:t> of this section, shall evaluate the work area, the projected work practices and the engineering controls and shall certify in writing that: the planned control method is adequate to reduce direct and indirect employee exposure to below the PELs under worst-case conditions of use, and that the planned control method will prevent asbestos contamination outside the regulated area, as measured by clearance sampling which meets the requirements of EPA's Asbestos in Schools Rule issued under AHERA, or perimeter monitoring which meets the criteria in </w:t>
      </w:r>
      <w:hyperlink r:id="rId65" w:anchor="p-1915.1001(g)(4)(ii)(B)" w:history="1">
        <w:r w:rsidRPr="00614E66">
          <w:rPr>
            <w:rStyle w:val="Hyperlink"/>
            <w:rFonts w:ascii="Times New Roman" w:hAnsi="Times New Roman" w:cs="Times New Roman"/>
          </w:rPr>
          <w:t>paragraph (g)(4)(ii)(B)</w:t>
        </w:r>
      </w:hyperlink>
      <w:r w:rsidRPr="00614E66">
        <w:rPr>
          <w:rFonts w:ascii="Times New Roman" w:hAnsi="Times New Roman" w:cs="Times New Roman"/>
        </w:rPr>
        <w:t> of this section.</w:t>
      </w:r>
    </w:p>
    <w:p w:rsidR="00614E66" w:rsidRPr="00614E66" w:rsidP="00614E66" w14:paraId="6789209F" w14:textId="77777777">
      <w:pPr>
        <w:rPr>
          <w:rFonts w:ascii="Times New Roman" w:hAnsi="Times New Roman" w:cs="Times New Roman"/>
        </w:rPr>
      </w:pPr>
      <w:r w:rsidRPr="00614E66">
        <w:rPr>
          <w:rFonts w:ascii="Times New Roman" w:hAnsi="Times New Roman" w:cs="Times New Roman"/>
        </w:rPr>
        <w:t>(A) Where the TSI or surfacing material to be removed is 25 linear or 10 square feet or less , the evaluation required in </w:t>
      </w:r>
      <w:hyperlink r:id="rId65" w:anchor="p-1915.1001(g)(6)" w:history="1">
        <w:r w:rsidRPr="00614E66">
          <w:rPr>
            <w:rStyle w:val="Hyperlink"/>
            <w:rFonts w:ascii="Times New Roman" w:hAnsi="Times New Roman" w:cs="Times New Roman"/>
          </w:rPr>
          <w:t>paragraph (g)(6)</w:t>
        </w:r>
      </w:hyperlink>
      <w:r w:rsidRPr="00614E66">
        <w:rPr>
          <w:rFonts w:ascii="Times New Roman" w:hAnsi="Times New Roman" w:cs="Times New Roman"/>
        </w:rPr>
        <w:t> of this section may be performed by a “qualified person”, and may omit consideration of perimeter or clearance monitoring otherwise required.</w:t>
      </w:r>
    </w:p>
    <w:p w:rsidR="00614E66" w:rsidRPr="00614E66" w:rsidP="00614E66" w14:paraId="12B56116" w14:textId="77777777">
      <w:pPr>
        <w:rPr>
          <w:rFonts w:ascii="Times New Roman" w:hAnsi="Times New Roman" w:cs="Times New Roman"/>
        </w:rPr>
      </w:pPr>
      <w:r w:rsidRPr="00614E66">
        <w:rPr>
          <w:rFonts w:ascii="Times New Roman" w:hAnsi="Times New Roman" w:cs="Times New Roman"/>
        </w:rPr>
        <w:t>(B) The evaluation of employee exposure required in </w:t>
      </w:r>
      <w:hyperlink r:id="rId65" w:anchor="p-1915.1001(g)(6)" w:history="1">
        <w:r w:rsidRPr="00614E66">
          <w:rPr>
            <w:rStyle w:val="Hyperlink"/>
            <w:rFonts w:ascii="Times New Roman" w:hAnsi="Times New Roman" w:cs="Times New Roman"/>
          </w:rPr>
          <w:t>paragraph (g)(6)</w:t>
        </w:r>
      </w:hyperlink>
      <w:r w:rsidRPr="00614E66">
        <w:rPr>
          <w:rFonts w:ascii="Times New Roman" w:hAnsi="Times New Roman" w:cs="Times New Roman"/>
        </w:rPr>
        <w:t> of this section, shall include and be based on sampling and analytical data representing employee exposure during the use of such method under worst-case conditions and by employees whose training and experience are equivalent to employees who are to perform the current job.</w:t>
      </w:r>
    </w:p>
    <w:p w:rsidR="00614E66" w:rsidRPr="00614E66" w:rsidP="00614E66" w14:paraId="535A3CFE" w14:textId="77777777">
      <w:pPr>
        <w:rPr>
          <w:rFonts w:ascii="Times New Roman" w:hAnsi="Times New Roman" w:cs="Times New Roman"/>
        </w:rPr>
      </w:pPr>
      <w:r w:rsidRPr="00614E66">
        <w:rPr>
          <w:rFonts w:ascii="Times New Roman" w:hAnsi="Times New Roman" w:cs="Times New Roman"/>
        </w:rPr>
        <w:t>(7) </w:t>
      </w:r>
      <w:r w:rsidRPr="00614E66">
        <w:rPr>
          <w:rFonts w:ascii="Times New Roman" w:hAnsi="Times New Roman" w:cs="Times New Roman"/>
          <w:i/>
          <w:iCs/>
        </w:rPr>
        <w:t>Work practices and engineering controls for Class II work.</w:t>
      </w:r>
    </w:p>
    <w:p w:rsidR="00614E66" w:rsidRPr="00614E66" w:rsidP="00614E66" w14:paraId="47E2B85C"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All Class II work shall be supervised by a qualified person as defined in </w:t>
      </w:r>
      <w:hyperlink r:id="rId65" w:anchor="p-1915.1001(b)" w:history="1">
        <w:r w:rsidRPr="00614E66">
          <w:rPr>
            <w:rStyle w:val="Hyperlink"/>
            <w:rFonts w:ascii="Times New Roman" w:hAnsi="Times New Roman" w:cs="Times New Roman"/>
          </w:rPr>
          <w:t>paragraph (b)</w:t>
        </w:r>
      </w:hyperlink>
      <w:r w:rsidRPr="00614E66">
        <w:rPr>
          <w:rFonts w:ascii="Times New Roman" w:hAnsi="Times New Roman" w:cs="Times New Roman"/>
        </w:rPr>
        <w:t> of this section.</w:t>
      </w:r>
    </w:p>
    <w:p w:rsidR="00614E66" w:rsidRPr="00614E66" w:rsidP="00614E66" w14:paraId="5FC78453" w14:textId="77777777">
      <w:pPr>
        <w:rPr>
          <w:rFonts w:ascii="Times New Roman" w:hAnsi="Times New Roman" w:cs="Times New Roman"/>
        </w:rPr>
      </w:pPr>
      <w:r w:rsidRPr="00614E66">
        <w:rPr>
          <w:rFonts w:ascii="Times New Roman" w:hAnsi="Times New Roman" w:cs="Times New Roman"/>
        </w:rPr>
        <w:t>(ii) For all indoor Class II jobs, where the employer has not produced a negative exposure assessment pursuant to </w:t>
      </w:r>
      <w:hyperlink r:id="rId65" w:anchor="p-1915.1001(f)(2)(iii)" w:history="1">
        <w:r w:rsidRPr="00614E66">
          <w:rPr>
            <w:rStyle w:val="Hyperlink"/>
            <w:rFonts w:ascii="Times New Roman" w:hAnsi="Times New Roman" w:cs="Times New Roman"/>
          </w:rPr>
          <w:t>paragraph (f)(2)(iii)</w:t>
        </w:r>
      </w:hyperlink>
      <w:r w:rsidRPr="00614E66">
        <w:rPr>
          <w:rFonts w:ascii="Times New Roman" w:hAnsi="Times New Roman" w:cs="Times New Roman"/>
        </w:rPr>
        <w:t> of this section, or where during the job, changed conditions indicate there may be exposure above the PEL or where the employer does not remove the ACM in a substantially intact state, the employer shall use one of the following methods to ensure that airborne asbestos does not migrate from the regulated area;</w:t>
      </w:r>
    </w:p>
    <w:p w:rsidR="00614E66" w:rsidRPr="00614E66" w:rsidP="00614E66" w14:paraId="042C5B5E" w14:textId="77777777">
      <w:pPr>
        <w:rPr>
          <w:rFonts w:ascii="Times New Roman" w:hAnsi="Times New Roman" w:cs="Times New Roman"/>
        </w:rPr>
      </w:pPr>
      <w:r w:rsidRPr="00614E66">
        <w:rPr>
          <w:rFonts w:ascii="Times New Roman" w:hAnsi="Times New Roman" w:cs="Times New Roman"/>
        </w:rPr>
        <w:t>(A) Critical barriers shall be placed over all openings to the regulated area; or,</w:t>
      </w:r>
    </w:p>
    <w:p w:rsidR="00614E66" w:rsidRPr="00614E66" w:rsidP="00614E66" w14:paraId="34B9D840" w14:textId="77777777">
      <w:pPr>
        <w:rPr>
          <w:rFonts w:ascii="Times New Roman" w:hAnsi="Times New Roman" w:cs="Times New Roman"/>
        </w:rPr>
      </w:pPr>
      <w:r w:rsidRPr="00614E66">
        <w:rPr>
          <w:rFonts w:ascii="Times New Roman" w:hAnsi="Times New Roman" w:cs="Times New Roman"/>
        </w:rPr>
        <w:t>(B) The employer shall use another barrier or isolation method which prevents the migration of airborne asbestos from the regulated area, as verified by perimeter area monitoring or clearance monitoring which meets the criteria set out in </w:t>
      </w:r>
      <w:hyperlink r:id="rId65" w:anchor="p-1915.1001(g)(4)(ii)(B)" w:history="1">
        <w:r w:rsidRPr="00614E66">
          <w:rPr>
            <w:rStyle w:val="Hyperlink"/>
            <w:rFonts w:ascii="Times New Roman" w:hAnsi="Times New Roman" w:cs="Times New Roman"/>
          </w:rPr>
          <w:t>paragraph (g)(4)(ii)(B)</w:t>
        </w:r>
      </w:hyperlink>
      <w:r w:rsidRPr="00614E66">
        <w:rPr>
          <w:rFonts w:ascii="Times New Roman" w:hAnsi="Times New Roman" w:cs="Times New Roman"/>
        </w:rPr>
        <w:t> of this section.</w:t>
      </w:r>
    </w:p>
    <w:p w:rsidR="00614E66" w:rsidRPr="00614E66" w:rsidP="00614E66" w14:paraId="58A9E471" w14:textId="77777777">
      <w:pPr>
        <w:rPr>
          <w:rFonts w:ascii="Times New Roman" w:hAnsi="Times New Roman" w:cs="Times New Roman"/>
        </w:rPr>
      </w:pPr>
      <w:r w:rsidRPr="00614E66">
        <w:rPr>
          <w:rFonts w:ascii="Times New Roman" w:hAnsi="Times New Roman" w:cs="Times New Roman"/>
        </w:rPr>
        <w:t xml:space="preserve">(C) Impermeable </w:t>
      </w:r>
      <w:r w:rsidRPr="00614E66">
        <w:rPr>
          <w:rFonts w:ascii="Times New Roman" w:hAnsi="Times New Roman" w:cs="Times New Roman"/>
        </w:rPr>
        <w:t>dropcloths</w:t>
      </w:r>
      <w:r w:rsidRPr="00614E66">
        <w:rPr>
          <w:rFonts w:ascii="Times New Roman" w:hAnsi="Times New Roman" w:cs="Times New Roman"/>
        </w:rPr>
        <w:t xml:space="preserve"> shall be placed on surfaces beneath all removal </w:t>
      </w:r>
      <w:r w:rsidRPr="00614E66">
        <w:rPr>
          <w:rFonts w:ascii="Times New Roman" w:hAnsi="Times New Roman" w:cs="Times New Roman"/>
        </w:rPr>
        <w:t>activity;</w:t>
      </w:r>
    </w:p>
    <w:p w:rsidR="00614E66" w:rsidRPr="00614E66" w:rsidP="00614E66" w14:paraId="08ADB10D" w14:textId="77777777">
      <w:pPr>
        <w:rPr>
          <w:rFonts w:ascii="Times New Roman" w:hAnsi="Times New Roman" w:cs="Times New Roman"/>
        </w:rPr>
      </w:pPr>
      <w:r w:rsidRPr="00614E66">
        <w:rPr>
          <w:rFonts w:ascii="Times New Roman" w:hAnsi="Times New Roman" w:cs="Times New Roman"/>
        </w:rPr>
        <w:t>(iii) [Reserved]</w:t>
      </w:r>
    </w:p>
    <w:p w:rsidR="00614E66" w:rsidRPr="00614E66" w:rsidP="00614E66" w14:paraId="0A6DE5B7" w14:textId="77777777">
      <w:pPr>
        <w:rPr>
          <w:rFonts w:ascii="Times New Roman" w:hAnsi="Times New Roman" w:cs="Times New Roman"/>
        </w:rPr>
      </w:pPr>
      <w:r w:rsidRPr="00614E66">
        <w:rPr>
          <w:rFonts w:ascii="Times New Roman" w:hAnsi="Times New Roman" w:cs="Times New Roman"/>
        </w:rPr>
        <w:t>(iv) All Class II asbestos work shall be performed using the work practices and requirements set out above in </w:t>
      </w:r>
      <w:hyperlink r:id="rId65" w:anchor="p-1915.1001(g)(1)(i)" w:history="1">
        <w:r w:rsidRPr="00614E66">
          <w:rPr>
            <w:rStyle w:val="Hyperlink"/>
            <w:rFonts w:ascii="Times New Roman" w:hAnsi="Times New Roman" w:cs="Times New Roman"/>
          </w:rPr>
          <w:t>paragraph (g)(1)(</w:t>
        </w:r>
        <w:r w:rsidRPr="00614E66">
          <w:rPr>
            <w:rStyle w:val="Hyperlink"/>
            <w:rFonts w:ascii="Times New Roman" w:hAnsi="Times New Roman" w:cs="Times New Roman"/>
          </w:rPr>
          <w:t>i</w:t>
        </w:r>
        <w:r w:rsidRPr="00614E66">
          <w:rPr>
            <w:rStyle w:val="Hyperlink"/>
            <w:rFonts w:ascii="Times New Roman" w:hAnsi="Times New Roman" w:cs="Times New Roman"/>
          </w:rPr>
          <w:t>)</w:t>
        </w:r>
      </w:hyperlink>
      <w:r w:rsidRPr="00614E66">
        <w:rPr>
          <w:rFonts w:ascii="Times New Roman" w:hAnsi="Times New Roman" w:cs="Times New Roman"/>
        </w:rPr>
        <w:t> through </w:t>
      </w:r>
      <w:hyperlink r:id="rId65" w:anchor="p-1915.1001(g)(1)(iii)" w:history="1">
        <w:r w:rsidRPr="00614E66">
          <w:rPr>
            <w:rStyle w:val="Hyperlink"/>
            <w:rFonts w:ascii="Times New Roman" w:hAnsi="Times New Roman" w:cs="Times New Roman"/>
          </w:rPr>
          <w:t>(g)(1)(iii)</w:t>
        </w:r>
      </w:hyperlink>
      <w:r w:rsidRPr="00614E66">
        <w:rPr>
          <w:rFonts w:ascii="Times New Roman" w:hAnsi="Times New Roman" w:cs="Times New Roman"/>
        </w:rPr>
        <w:t> of this section.</w:t>
      </w:r>
    </w:p>
    <w:p w:rsidR="00614E66" w:rsidRPr="00614E66" w:rsidP="00614E66" w14:paraId="3512547B" w14:textId="77777777">
      <w:pPr>
        <w:rPr>
          <w:rFonts w:ascii="Times New Roman" w:hAnsi="Times New Roman" w:cs="Times New Roman"/>
        </w:rPr>
      </w:pPr>
      <w:r w:rsidRPr="00614E66">
        <w:rPr>
          <w:rFonts w:ascii="Times New Roman" w:hAnsi="Times New Roman" w:cs="Times New Roman"/>
        </w:rPr>
        <w:t>(8) </w:t>
      </w:r>
      <w:r w:rsidRPr="00614E66">
        <w:rPr>
          <w:rFonts w:ascii="Times New Roman" w:hAnsi="Times New Roman" w:cs="Times New Roman"/>
          <w:i/>
          <w:iCs/>
        </w:rPr>
        <w:t>Additional controls for Class II work.</w:t>
      </w:r>
      <w:r w:rsidRPr="00614E66">
        <w:rPr>
          <w:rFonts w:ascii="Times New Roman" w:hAnsi="Times New Roman" w:cs="Times New Roman"/>
        </w:rPr>
        <w:t> Class II asbestos work shall also be performed by complying with the work practices and controls designated for each type of asbestos work to be performed, set out in this paragraph. Where more than one control method may be used for a type of asbestos work, the employer may choose one or a combination of designated control methods. Class II work also may be performed using a method allowed for Class I work, except that glove bags and glove boxes are allowed if they fully enclose the Class II material to be removed.</w:t>
      </w:r>
    </w:p>
    <w:p w:rsidR="00614E66" w:rsidRPr="00614E66" w:rsidP="00614E66" w14:paraId="1B3FB29A"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For removing vinyl and asphalt flooring/deck materials which contain ACM or for which in buildings constructed not later than 1980, the employer has not verified the absence of ACM pursuant to paragraph (g)(8)(</w:t>
      </w:r>
      <w:r w:rsidRPr="00614E66">
        <w:rPr>
          <w:rFonts w:ascii="Times New Roman" w:hAnsi="Times New Roman" w:cs="Times New Roman"/>
        </w:rPr>
        <w:t>i</w:t>
      </w:r>
      <w:r w:rsidRPr="00614E66">
        <w:rPr>
          <w:rFonts w:ascii="Times New Roman" w:hAnsi="Times New Roman" w:cs="Times New Roman"/>
        </w:rPr>
        <w:t>)(I): the employer shall ensure that employees comply with the following work practices and that employees are trained in these practices pursuant to </w:t>
      </w:r>
      <w:hyperlink r:id="rId65" w:anchor="p-1915.1001(k)(9)" w:history="1">
        <w:r w:rsidRPr="00614E66">
          <w:rPr>
            <w:rStyle w:val="Hyperlink"/>
            <w:rFonts w:ascii="Times New Roman" w:hAnsi="Times New Roman" w:cs="Times New Roman"/>
          </w:rPr>
          <w:t>paragraph (k)(9)</w:t>
        </w:r>
      </w:hyperlink>
      <w:r w:rsidRPr="00614E66">
        <w:rPr>
          <w:rFonts w:ascii="Times New Roman" w:hAnsi="Times New Roman" w:cs="Times New Roman"/>
        </w:rPr>
        <w:t> of this section:</w:t>
      </w:r>
    </w:p>
    <w:p w:rsidR="00614E66" w:rsidRPr="00614E66" w:rsidP="00614E66" w14:paraId="75B36F18" w14:textId="77777777">
      <w:pPr>
        <w:rPr>
          <w:rFonts w:ascii="Times New Roman" w:hAnsi="Times New Roman" w:cs="Times New Roman"/>
        </w:rPr>
      </w:pPr>
      <w:r w:rsidRPr="00614E66">
        <w:rPr>
          <w:rFonts w:ascii="Times New Roman" w:hAnsi="Times New Roman" w:cs="Times New Roman"/>
        </w:rPr>
        <w:t>(A) Flooring/deck materials or its backing shall not be sanded.</w:t>
      </w:r>
    </w:p>
    <w:p w:rsidR="00614E66" w:rsidRPr="00614E66" w:rsidP="00614E66" w14:paraId="7FB9F1E9" w14:textId="77777777">
      <w:pPr>
        <w:rPr>
          <w:rFonts w:ascii="Times New Roman" w:hAnsi="Times New Roman" w:cs="Times New Roman"/>
        </w:rPr>
      </w:pPr>
      <w:r w:rsidRPr="00614E66">
        <w:rPr>
          <w:rFonts w:ascii="Times New Roman" w:hAnsi="Times New Roman" w:cs="Times New Roman"/>
        </w:rPr>
        <w:t>(B) Vacuums equipped with HEPA filter, disposable dust bag, and metal floor tool (no brush) shall be used to clean floors.</w:t>
      </w:r>
    </w:p>
    <w:p w:rsidR="00614E66" w:rsidRPr="00614E66" w:rsidP="00614E66" w14:paraId="1B828423" w14:textId="77777777">
      <w:pPr>
        <w:rPr>
          <w:rFonts w:ascii="Times New Roman" w:hAnsi="Times New Roman" w:cs="Times New Roman"/>
        </w:rPr>
      </w:pPr>
      <w:r w:rsidRPr="00614E66">
        <w:rPr>
          <w:rFonts w:ascii="Times New Roman" w:hAnsi="Times New Roman" w:cs="Times New Roman"/>
        </w:rPr>
        <w:t>(C) Resilient sheeting shall be removed by cutting with wetting of the snip point and wetting during delamination. Rip-up of resilient sheet floor material is prohibited.</w:t>
      </w:r>
    </w:p>
    <w:p w:rsidR="00614E66" w:rsidRPr="00614E66" w:rsidP="00614E66" w14:paraId="7913FC5E" w14:textId="77777777">
      <w:pPr>
        <w:rPr>
          <w:rFonts w:ascii="Times New Roman" w:hAnsi="Times New Roman" w:cs="Times New Roman"/>
        </w:rPr>
      </w:pPr>
      <w:r w:rsidRPr="00614E66">
        <w:rPr>
          <w:rFonts w:ascii="Times New Roman" w:hAnsi="Times New Roman" w:cs="Times New Roman"/>
        </w:rPr>
        <w:t>(D) All scraping of residual adhesive and/or backing shall be performed using wet methods.</w:t>
      </w:r>
    </w:p>
    <w:p w:rsidR="00614E66" w:rsidRPr="00614E66" w:rsidP="00614E66" w14:paraId="0EC59132" w14:textId="77777777">
      <w:pPr>
        <w:rPr>
          <w:rFonts w:ascii="Times New Roman" w:hAnsi="Times New Roman" w:cs="Times New Roman"/>
        </w:rPr>
      </w:pPr>
      <w:r w:rsidRPr="00614E66">
        <w:rPr>
          <w:rFonts w:ascii="Times New Roman" w:hAnsi="Times New Roman" w:cs="Times New Roman"/>
        </w:rPr>
        <w:t>(E) Dry sweeping is prohibited.</w:t>
      </w:r>
    </w:p>
    <w:p w:rsidR="00614E66" w:rsidRPr="00614E66" w:rsidP="00614E66" w14:paraId="4C5FE622" w14:textId="77777777">
      <w:pPr>
        <w:rPr>
          <w:rFonts w:ascii="Times New Roman" w:hAnsi="Times New Roman" w:cs="Times New Roman"/>
        </w:rPr>
      </w:pPr>
      <w:r w:rsidRPr="00614E66">
        <w:rPr>
          <w:rFonts w:ascii="Times New Roman" w:hAnsi="Times New Roman" w:cs="Times New Roman"/>
        </w:rPr>
        <w:t>(F) Mechanical chipping is prohibited unless performed in a negative pressure enclosure which meets the requirements of </w:t>
      </w:r>
      <w:hyperlink r:id="rId65" w:anchor="p-1915.1001(g)(5)(i)" w:history="1">
        <w:r w:rsidRPr="00614E66">
          <w:rPr>
            <w:rStyle w:val="Hyperlink"/>
            <w:rFonts w:ascii="Times New Roman" w:hAnsi="Times New Roman" w:cs="Times New Roman"/>
          </w:rPr>
          <w:t>paragraph (g)(5)(</w:t>
        </w:r>
        <w:r w:rsidRPr="00614E66">
          <w:rPr>
            <w:rStyle w:val="Hyperlink"/>
            <w:rFonts w:ascii="Times New Roman" w:hAnsi="Times New Roman" w:cs="Times New Roman"/>
          </w:rPr>
          <w:t>i</w:t>
        </w:r>
        <w:r w:rsidRPr="00614E66">
          <w:rPr>
            <w:rStyle w:val="Hyperlink"/>
            <w:rFonts w:ascii="Times New Roman" w:hAnsi="Times New Roman" w:cs="Times New Roman"/>
          </w:rPr>
          <w:t>)</w:t>
        </w:r>
      </w:hyperlink>
      <w:r w:rsidRPr="00614E66">
        <w:rPr>
          <w:rFonts w:ascii="Times New Roman" w:hAnsi="Times New Roman" w:cs="Times New Roman"/>
        </w:rPr>
        <w:t> of this section.</w:t>
      </w:r>
    </w:p>
    <w:p w:rsidR="00614E66" w:rsidRPr="00614E66" w:rsidP="00614E66" w14:paraId="160C7E52" w14:textId="77777777">
      <w:pPr>
        <w:rPr>
          <w:rFonts w:ascii="Times New Roman" w:hAnsi="Times New Roman" w:cs="Times New Roman"/>
        </w:rPr>
      </w:pPr>
      <w:r w:rsidRPr="00614E66">
        <w:rPr>
          <w:rFonts w:ascii="Times New Roman" w:hAnsi="Times New Roman" w:cs="Times New Roman"/>
        </w:rPr>
        <w:t>(G) Tiles shall be removed intact, unless the employer demonstrates that intact removal is not possible.</w:t>
      </w:r>
    </w:p>
    <w:p w:rsidR="00614E66" w:rsidRPr="00614E66" w:rsidP="00614E66" w14:paraId="7856CCB4" w14:textId="77777777">
      <w:pPr>
        <w:rPr>
          <w:rFonts w:ascii="Times New Roman" w:hAnsi="Times New Roman" w:cs="Times New Roman"/>
        </w:rPr>
      </w:pPr>
      <w:r w:rsidRPr="00614E66">
        <w:rPr>
          <w:rFonts w:ascii="Times New Roman" w:hAnsi="Times New Roman" w:cs="Times New Roman"/>
        </w:rPr>
        <w:t>(H) When tiles are heated and can be removed intact, wetting may be omitted.</w:t>
      </w:r>
    </w:p>
    <w:p w:rsidR="00614E66" w:rsidRPr="00614E66" w:rsidP="00614E66" w14:paraId="34F80915" w14:textId="77777777">
      <w:pPr>
        <w:rPr>
          <w:rFonts w:ascii="Times New Roman" w:hAnsi="Times New Roman" w:cs="Times New Roman"/>
        </w:rPr>
      </w:pPr>
      <w:r w:rsidRPr="00614E66">
        <w:rPr>
          <w:rFonts w:ascii="Times New Roman" w:hAnsi="Times New Roman" w:cs="Times New Roman"/>
        </w:rPr>
        <w:t>(I) Resilient flooring/deck material in buildings/vessels constructed no later than 1980, including associated mastic and backing shall be assumed to be asbestos-containing unless an industrial hygienist determines that it is asbestos-free using recognized analytical techniques.</w:t>
      </w:r>
    </w:p>
    <w:p w:rsidR="00614E66" w:rsidRPr="00614E66" w:rsidP="00614E66" w14:paraId="2A812F7D" w14:textId="77777777">
      <w:pPr>
        <w:rPr>
          <w:rFonts w:ascii="Times New Roman" w:hAnsi="Times New Roman" w:cs="Times New Roman"/>
        </w:rPr>
      </w:pPr>
      <w:r w:rsidRPr="00614E66">
        <w:rPr>
          <w:rFonts w:ascii="Times New Roman" w:hAnsi="Times New Roman" w:cs="Times New Roman"/>
        </w:rPr>
        <w:t>(ii) For removing roofing material which contains ACM the employer shall ensure that the following work practices are followed:</w:t>
      </w:r>
    </w:p>
    <w:p w:rsidR="00614E66" w:rsidRPr="00614E66" w:rsidP="00614E66" w14:paraId="3907A57A" w14:textId="77777777">
      <w:pPr>
        <w:rPr>
          <w:rFonts w:ascii="Times New Roman" w:hAnsi="Times New Roman" w:cs="Times New Roman"/>
        </w:rPr>
      </w:pPr>
      <w:r w:rsidRPr="00614E66">
        <w:rPr>
          <w:rFonts w:ascii="Times New Roman" w:hAnsi="Times New Roman" w:cs="Times New Roman"/>
        </w:rPr>
        <w:t>(A) Roofing material shall be removed in an intact state to the extent feasible.</w:t>
      </w:r>
    </w:p>
    <w:p w:rsidR="00614E66" w:rsidRPr="00614E66" w:rsidP="00614E66" w14:paraId="756415B4" w14:textId="77777777">
      <w:pPr>
        <w:rPr>
          <w:rFonts w:ascii="Times New Roman" w:hAnsi="Times New Roman" w:cs="Times New Roman"/>
        </w:rPr>
      </w:pPr>
      <w:r w:rsidRPr="00614E66">
        <w:rPr>
          <w:rFonts w:ascii="Times New Roman" w:hAnsi="Times New Roman" w:cs="Times New Roman"/>
        </w:rPr>
        <w:t>(B) Wet methods shall be used to remove roofing materials that are not intact, or that will be rendered not intact during removal, unless such wet methods are not feasible or will create safety hazards.</w:t>
      </w:r>
    </w:p>
    <w:p w:rsidR="00614E66" w:rsidRPr="00614E66" w:rsidP="00614E66" w14:paraId="1BA1992C" w14:textId="77777777">
      <w:pPr>
        <w:rPr>
          <w:rFonts w:ascii="Times New Roman" w:hAnsi="Times New Roman" w:cs="Times New Roman"/>
        </w:rPr>
      </w:pPr>
      <w:r w:rsidRPr="00614E66">
        <w:rPr>
          <w:rFonts w:ascii="Times New Roman" w:hAnsi="Times New Roman" w:cs="Times New Roman"/>
        </w:rPr>
        <w:t>(C) Cutting machines shall be continuously misted during use, unless a competent person determines that misting substantially decreases worker safety.</w:t>
      </w:r>
    </w:p>
    <w:p w:rsidR="00614E66" w:rsidRPr="00614E66" w:rsidP="00614E66" w14:paraId="217DED5A" w14:textId="77777777">
      <w:pPr>
        <w:rPr>
          <w:rFonts w:ascii="Times New Roman" w:hAnsi="Times New Roman" w:cs="Times New Roman"/>
        </w:rPr>
      </w:pPr>
      <w:r w:rsidRPr="00614E66">
        <w:rPr>
          <w:rFonts w:ascii="Times New Roman" w:hAnsi="Times New Roman" w:cs="Times New Roman"/>
        </w:rPr>
        <w:t xml:space="preserve">(D) When removing built-up roofs with asbestos-containing roofing felts and an aggregate surface using a power roof cutter, all dust resulting from the cutting operation shall be collected by a HEPA dust </w:t>
      </w:r>
      <w:r w:rsidRPr="00614E66">
        <w:rPr>
          <w:rFonts w:ascii="Times New Roman" w:hAnsi="Times New Roman" w:cs="Times New Roman"/>
        </w:rPr>
        <w:t>collector, or</w:t>
      </w:r>
      <w:r w:rsidRPr="00614E66">
        <w:rPr>
          <w:rFonts w:ascii="Times New Roman" w:hAnsi="Times New Roman" w:cs="Times New Roman"/>
        </w:rPr>
        <w:t xml:space="preserve"> shall be HEPA vacuumed by vacuuming along the cut line. When removing built-up roofs with asbestos-containing roofing felts and a smooth surface using a power roof cutter, the dust resulting from the cutting operation shall be collected either by a HEPA dust collector or HEPA vacuuming along the cut line, or by gently sweeping and then carefully and completely wiping up the still-wet dust and debris left along the cut line. The dust and debris shall be immediately bagged or placed in covered containers.</w:t>
      </w:r>
    </w:p>
    <w:p w:rsidR="00614E66" w:rsidRPr="00614E66" w:rsidP="00614E66" w14:paraId="77074A4B" w14:textId="77777777">
      <w:pPr>
        <w:rPr>
          <w:rFonts w:ascii="Times New Roman" w:hAnsi="Times New Roman" w:cs="Times New Roman"/>
        </w:rPr>
      </w:pPr>
      <w:r w:rsidRPr="00614E66">
        <w:rPr>
          <w:rFonts w:ascii="Times New Roman" w:hAnsi="Times New Roman" w:cs="Times New Roman"/>
        </w:rPr>
        <w:t>(E) Asbestos-containing material that has been removed from a roof shall not be dropped or thrown to the ground. Unless the material is carried or passed to the ground by hand, it shall be lowered to the ground via covered, dust-tight chute, crane or hoist:</w:t>
      </w:r>
    </w:p>
    <w:p w:rsidR="00614E66" w:rsidRPr="00614E66" w:rsidP="00614E66" w14:paraId="6DBA0CB7"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1</w:t>
      </w:r>
      <w:r w:rsidRPr="00614E66">
        <w:rPr>
          <w:rFonts w:ascii="Times New Roman" w:hAnsi="Times New Roman" w:cs="Times New Roman"/>
        </w:rPr>
        <w:t>) Any ACM that is not intact shall be lowered to the ground as soon as is practicable, but in any event no later than the end of the work shift. While the material remains on the roof it shall either be kept wet, placed in an impermeable waste bag, or wrapped in plastic sheeting.</w:t>
      </w:r>
    </w:p>
    <w:p w:rsidR="00614E66" w:rsidRPr="00614E66" w:rsidP="00614E66" w14:paraId="1586B0DC"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2</w:t>
      </w:r>
      <w:r w:rsidRPr="00614E66">
        <w:rPr>
          <w:rFonts w:ascii="Times New Roman" w:hAnsi="Times New Roman" w:cs="Times New Roman"/>
        </w:rPr>
        <w:t>) Intact ACM shall be lowered to the ground as soon as is practicable, but in any event no later than the end of the work shift.</w:t>
      </w:r>
    </w:p>
    <w:p w:rsidR="00614E66" w:rsidRPr="00614E66" w:rsidP="00614E66" w14:paraId="6B3B9C72" w14:textId="77777777">
      <w:pPr>
        <w:rPr>
          <w:rFonts w:ascii="Times New Roman" w:hAnsi="Times New Roman" w:cs="Times New Roman"/>
        </w:rPr>
      </w:pPr>
      <w:r w:rsidRPr="00614E66">
        <w:rPr>
          <w:rFonts w:ascii="Times New Roman" w:hAnsi="Times New Roman" w:cs="Times New Roman"/>
        </w:rPr>
        <w:t xml:space="preserve">(F) Upon being lowered, unwrapped material shall be transferred to a closed receptacle in such manner </w:t>
      </w:r>
      <w:r w:rsidRPr="00614E66">
        <w:rPr>
          <w:rFonts w:ascii="Times New Roman" w:hAnsi="Times New Roman" w:cs="Times New Roman"/>
        </w:rPr>
        <w:t>so as to</w:t>
      </w:r>
      <w:r w:rsidRPr="00614E66">
        <w:rPr>
          <w:rFonts w:ascii="Times New Roman" w:hAnsi="Times New Roman" w:cs="Times New Roman"/>
        </w:rPr>
        <w:t xml:space="preserve"> preclude the dispersion of dust.</w:t>
      </w:r>
    </w:p>
    <w:p w:rsidR="00614E66" w:rsidRPr="00614E66" w:rsidP="00614E66" w14:paraId="68EDA7EA" w14:textId="77777777">
      <w:pPr>
        <w:rPr>
          <w:rFonts w:ascii="Times New Roman" w:hAnsi="Times New Roman" w:cs="Times New Roman"/>
        </w:rPr>
      </w:pPr>
      <w:r w:rsidRPr="00614E66">
        <w:rPr>
          <w:rFonts w:ascii="Times New Roman" w:hAnsi="Times New Roman" w:cs="Times New Roman"/>
        </w:rPr>
        <w:t xml:space="preserve">(G) Roof level heating and ventilation air intake sources shall be </w:t>
      </w:r>
      <w:r w:rsidRPr="00614E66">
        <w:rPr>
          <w:rFonts w:ascii="Times New Roman" w:hAnsi="Times New Roman" w:cs="Times New Roman"/>
        </w:rPr>
        <w:t>isolated</w:t>
      </w:r>
      <w:r w:rsidRPr="00614E66">
        <w:rPr>
          <w:rFonts w:ascii="Times New Roman" w:hAnsi="Times New Roman" w:cs="Times New Roman"/>
        </w:rPr>
        <w:t xml:space="preserve"> or the ventilation system shall be shut down.</w:t>
      </w:r>
    </w:p>
    <w:p w:rsidR="00614E66" w:rsidRPr="00614E66" w:rsidP="00614E66" w14:paraId="004FA86F" w14:textId="77777777">
      <w:pPr>
        <w:rPr>
          <w:rFonts w:ascii="Times New Roman" w:hAnsi="Times New Roman" w:cs="Times New Roman"/>
        </w:rPr>
      </w:pPr>
      <w:r w:rsidRPr="00614E66">
        <w:rPr>
          <w:rFonts w:ascii="Times New Roman" w:hAnsi="Times New Roman" w:cs="Times New Roman"/>
        </w:rPr>
        <w:t xml:space="preserve">(H) Notwithstanding any other provision of this section, removal or repair of sections of intact roofing less than 25 square feet in area does not require use of wet methods or HEPA vacuuming </w:t>
      </w:r>
      <w:r w:rsidRPr="00614E66">
        <w:rPr>
          <w:rFonts w:ascii="Times New Roman" w:hAnsi="Times New Roman" w:cs="Times New Roman"/>
        </w:rPr>
        <w:t>as long as</w:t>
      </w:r>
      <w:r w:rsidRPr="00614E66">
        <w:rPr>
          <w:rFonts w:ascii="Times New Roman" w:hAnsi="Times New Roman" w:cs="Times New Roman"/>
        </w:rPr>
        <w:t xml:space="preserve"> manual methods which do not render the material non-intact are used to remove the material and no visible dust is created by the removal method used. In determining whether a job involves less than 25 square feet, the employer shall include all removal and repair work performed on the same roof on the same day.</w:t>
      </w:r>
    </w:p>
    <w:p w:rsidR="00614E66" w:rsidRPr="00614E66" w:rsidP="00614E66" w14:paraId="0AFD576F" w14:textId="77777777">
      <w:pPr>
        <w:rPr>
          <w:rFonts w:ascii="Times New Roman" w:hAnsi="Times New Roman" w:cs="Times New Roman"/>
        </w:rPr>
      </w:pPr>
      <w:r w:rsidRPr="00614E66">
        <w:rPr>
          <w:rFonts w:ascii="Times New Roman" w:hAnsi="Times New Roman" w:cs="Times New Roman"/>
        </w:rPr>
        <w:t xml:space="preserve">(iii) When removing cementitious asbestos-containing siding and shingles or </w:t>
      </w:r>
      <w:r w:rsidRPr="00614E66">
        <w:rPr>
          <w:rFonts w:ascii="Times New Roman" w:hAnsi="Times New Roman" w:cs="Times New Roman"/>
        </w:rPr>
        <w:t>transite</w:t>
      </w:r>
      <w:r w:rsidRPr="00614E66">
        <w:rPr>
          <w:rFonts w:ascii="Times New Roman" w:hAnsi="Times New Roman" w:cs="Times New Roman"/>
        </w:rPr>
        <w:t xml:space="preserve"> panels containing ACM on building exteriors (other than roofs, where </w:t>
      </w:r>
      <w:hyperlink r:id="rId65" w:anchor="p-1915.1001(g)(8)(ii)" w:history="1">
        <w:r w:rsidRPr="00614E66">
          <w:rPr>
            <w:rStyle w:val="Hyperlink"/>
            <w:rFonts w:ascii="Times New Roman" w:hAnsi="Times New Roman" w:cs="Times New Roman"/>
          </w:rPr>
          <w:t>paragraph (g)(8)(ii)</w:t>
        </w:r>
      </w:hyperlink>
      <w:r w:rsidRPr="00614E66">
        <w:rPr>
          <w:rFonts w:ascii="Times New Roman" w:hAnsi="Times New Roman" w:cs="Times New Roman"/>
        </w:rPr>
        <w:t> of this section applies) the employer shall ensure that the following work practices are followed:</w:t>
      </w:r>
    </w:p>
    <w:p w:rsidR="00614E66" w:rsidRPr="00614E66" w:rsidP="00614E66" w14:paraId="340FFE24" w14:textId="77777777">
      <w:pPr>
        <w:rPr>
          <w:rFonts w:ascii="Times New Roman" w:hAnsi="Times New Roman" w:cs="Times New Roman"/>
        </w:rPr>
      </w:pPr>
      <w:r w:rsidRPr="00614E66">
        <w:rPr>
          <w:rFonts w:ascii="Times New Roman" w:hAnsi="Times New Roman" w:cs="Times New Roman"/>
        </w:rPr>
        <w:t xml:space="preserve">(A) Cutting, abrading or breaking siding, shingles, or </w:t>
      </w:r>
      <w:r w:rsidRPr="00614E66">
        <w:rPr>
          <w:rFonts w:ascii="Times New Roman" w:hAnsi="Times New Roman" w:cs="Times New Roman"/>
        </w:rPr>
        <w:t>transite</w:t>
      </w:r>
      <w:r w:rsidRPr="00614E66">
        <w:rPr>
          <w:rFonts w:ascii="Times New Roman" w:hAnsi="Times New Roman" w:cs="Times New Roman"/>
        </w:rPr>
        <w:t xml:space="preserve"> panels shall be prohibited unless the employer can demonstrate that methods less likely to result in asbestos fiber release cannot be used.</w:t>
      </w:r>
    </w:p>
    <w:p w:rsidR="00614E66" w:rsidRPr="00614E66" w:rsidP="00614E66" w14:paraId="64957180" w14:textId="77777777">
      <w:pPr>
        <w:rPr>
          <w:rFonts w:ascii="Times New Roman" w:hAnsi="Times New Roman" w:cs="Times New Roman"/>
        </w:rPr>
      </w:pPr>
      <w:r w:rsidRPr="00614E66">
        <w:rPr>
          <w:rFonts w:ascii="Times New Roman" w:hAnsi="Times New Roman" w:cs="Times New Roman"/>
        </w:rPr>
        <w:t>(B) Each panel or shingle shall be sprayed with amended water prior to removal.</w:t>
      </w:r>
    </w:p>
    <w:p w:rsidR="00614E66" w:rsidRPr="00614E66" w:rsidP="00614E66" w14:paraId="54302290" w14:textId="77777777">
      <w:pPr>
        <w:rPr>
          <w:rFonts w:ascii="Times New Roman" w:hAnsi="Times New Roman" w:cs="Times New Roman"/>
        </w:rPr>
      </w:pPr>
      <w:r w:rsidRPr="00614E66">
        <w:rPr>
          <w:rFonts w:ascii="Times New Roman" w:hAnsi="Times New Roman" w:cs="Times New Roman"/>
        </w:rPr>
        <w:t>(C) Unwrapped or unbagged panels or shingles shall be immediately lowered to the ground via a covered dust-tight chute, crane or hoist, or be placed in an impervious waste bag or wrapped in plastic sheeting and lowered to the ground no later than the end of the work shift.</w:t>
      </w:r>
    </w:p>
    <w:p w:rsidR="00614E66" w:rsidRPr="00614E66" w:rsidP="00614E66" w14:paraId="55AAD56A" w14:textId="77777777">
      <w:pPr>
        <w:rPr>
          <w:rFonts w:ascii="Times New Roman" w:hAnsi="Times New Roman" w:cs="Times New Roman"/>
        </w:rPr>
      </w:pPr>
      <w:r w:rsidRPr="00614E66">
        <w:rPr>
          <w:rFonts w:ascii="Times New Roman" w:hAnsi="Times New Roman" w:cs="Times New Roman"/>
        </w:rPr>
        <w:t>(D) Nails shall be cut with flat, sharp instruments.</w:t>
      </w:r>
    </w:p>
    <w:p w:rsidR="00614E66" w:rsidRPr="00614E66" w:rsidP="00614E66" w14:paraId="15CA1AF4" w14:textId="77777777">
      <w:pPr>
        <w:rPr>
          <w:rFonts w:ascii="Times New Roman" w:hAnsi="Times New Roman" w:cs="Times New Roman"/>
        </w:rPr>
      </w:pPr>
      <w:r w:rsidRPr="00614E66">
        <w:rPr>
          <w:rFonts w:ascii="Times New Roman" w:hAnsi="Times New Roman" w:cs="Times New Roman"/>
        </w:rPr>
        <w:t>(iv) When removing gaskets containing ACM, the employer shall ensure that the following work practices are followed:</w:t>
      </w:r>
    </w:p>
    <w:p w:rsidR="00614E66" w:rsidRPr="00614E66" w:rsidP="00614E66" w14:paraId="0578B525" w14:textId="77777777">
      <w:pPr>
        <w:rPr>
          <w:rFonts w:ascii="Times New Roman" w:hAnsi="Times New Roman" w:cs="Times New Roman"/>
        </w:rPr>
      </w:pPr>
      <w:r w:rsidRPr="00614E66">
        <w:rPr>
          <w:rFonts w:ascii="Times New Roman" w:hAnsi="Times New Roman" w:cs="Times New Roman"/>
        </w:rPr>
        <w:t xml:space="preserve">(A) If a gasket is visibly deteriorated and unlikely to be removed intact, removal shall be undertaken within a </w:t>
      </w:r>
      <w:r w:rsidRPr="00614E66">
        <w:rPr>
          <w:rFonts w:ascii="Times New Roman" w:hAnsi="Times New Roman" w:cs="Times New Roman"/>
        </w:rPr>
        <w:t>glovebag</w:t>
      </w:r>
      <w:r w:rsidRPr="00614E66">
        <w:rPr>
          <w:rFonts w:ascii="Times New Roman" w:hAnsi="Times New Roman" w:cs="Times New Roman"/>
        </w:rPr>
        <w:t xml:space="preserve"> as described in </w:t>
      </w:r>
      <w:hyperlink r:id="rId65" w:anchor="p-1915.1001(g)(5)(ii)" w:history="1">
        <w:r w:rsidRPr="00614E66">
          <w:rPr>
            <w:rStyle w:val="Hyperlink"/>
            <w:rFonts w:ascii="Times New Roman" w:hAnsi="Times New Roman" w:cs="Times New Roman"/>
          </w:rPr>
          <w:t>paragraph (g)(5)(ii)</w:t>
        </w:r>
      </w:hyperlink>
      <w:r w:rsidRPr="00614E66">
        <w:rPr>
          <w:rFonts w:ascii="Times New Roman" w:hAnsi="Times New Roman" w:cs="Times New Roman"/>
        </w:rPr>
        <w:t> of this section.</w:t>
      </w:r>
    </w:p>
    <w:p w:rsidR="00614E66" w:rsidRPr="00614E66" w:rsidP="00614E66" w14:paraId="02CA1041" w14:textId="77777777">
      <w:pPr>
        <w:rPr>
          <w:rFonts w:ascii="Times New Roman" w:hAnsi="Times New Roman" w:cs="Times New Roman"/>
        </w:rPr>
      </w:pPr>
      <w:r w:rsidRPr="00614E66">
        <w:rPr>
          <w:rFonts w:ascii="Times New Roman" w:hAnsi="Times New Roman" w:cs="Times New Roman"/>
        </w:rPr>
        <w:t>(B) [Reserved]</w:t>
      </w:r>
    </w:p>
    <w:p w:rsidR="00614E66" w:rsidRPr="00614E66" w:rsidP="00614E66" w14:paraId="1CDE4FDA" w14:textId="77777777">
      <w:pPr>
        <w:rPr>
          <w:rFonts w:ascii="Times New Roman" w:hAnsi="Times New Roman" w:cs="Times New Roman"/>
        </w:rPr>
      </w:pPr>
      <w:r w:rsidRPr="00614E66">
        <w:rPr>
          <w:rFonts w:ascii="Times New Roman" w:hAnsi="Times New Roman" w:cs="Times New Roman"/>
        </w:rPr>
        <w:t>(C) The gasket shall be immediately placed in a disposal container.</w:t>
      </w:r>
    </w:p>
    <w:p w:rsidR="00614E66" w:rsidRPr="00614E66" w:rsidP="00614E66" w14:paraId="17AA278E" w14:textId="77777777">
      <w:pPr>
        <w:rPr>
          <w:rFonts w:ascii="Times New Roman" w:hAnsi="Times New Roman" w:cs="Times New Roman"/>
        </w:rPr>
      </w:pPr>
      <w:r w:rsidRPr="00614E66">
        <w:rPr>
          <w:rFonts w:ascii="Times New Roman" w:hAnsi="Times New Roman" w:cs="Times New Roman"/>
        </w:rPr>
        <w:t>(D) Any scraping to remove residue must be performed wet.</w:t>
      </w:r>
    </w:p>
    <w:p w:rsidR="00614E66" w:rsidRPr="00614E66" w:rsidP="00614E66" w14:paraId="75BC3665" w14:textId="77777777">
      <w:pPr>
        <w:rPr>
          <w:rFonts w:ascii="Times New Roman" w:hAnsi="Times New Roman" w:cs="Times New Roman"/>
        </w:rPr>
      </w:pPr>
      <w:r w:rsidRPr="00614E66">
        <w:rPr>
          <w:rFonts w:ascii="Times New Roman" w:hAnsi="Times New Roman" w:cs="Times New Roman"/>
        </w:rPr>
        <w:t>(v) When performing any other Class II removal of asbestos containing material for which specific controls have not been listed in </w:t>
      </w:r>
      <w:hyperlink r:id="rId65" w:anchor="p-1915.1001(g)(8)(iv)(A)" w:history="1">
        <w:r w:rsidRPr="00614E66">
          <w:rPr>
            <w:rStyle w:val="Hyperlink"/>
            <w:rFonts w:ascii="Times New Roman" w:hAnsi="Times New Roman" w:cs="Times New Roman"/>
          </w:rPr>
          <w:t>paragraph (g)(8)(iv) (A)</w:t>
        </w:r>
      </w:hyperlink>
      <w:r w:rsidRPr="00614E66">
        <w:rPr>
          <w:rFonts w:ascii="Times New Roman" w:hAnsi="Times New Roman" w:cs="Times New Roman"/>
        </w:rPr>
        <w:t> through </w:t>
      </w:r>
      <w:hyperlink r:id="rId65" w:anchor="p-1915.1001(g)(8)(iv)(D)" w:history="1">
        <w:r w:rsidRPr="00614E66">
          <w:rPr>
            <w:rStyle w:val="Hyperlink"/>
            <w:rFonts w:ascii="Times New Roman" w:hAnsi="Times New Roman" w:cs="Times New Roman"/>
          </w:rPr>
          <w:t>(D)</w:t>
        </w:r>
      </w:hyperlink>
      <w:r w:rsidRPr="00614E66">
        <w:rPr>
          <w:rFonts w:ascii="Times New Roman" w:hAnsi="Times New Roman" w:cs="Times New Roman"/>
        </w:rPr>
        <w:t> of this section, the employer shall ensure that the following work practices are complied with.</w:t>
      </w:r>
    </w:p>
    <w:p w:rsidR="00614E66" w:rsidRPr="00614E66" w:rsidP="00614E66" w14:paraId="507FA94A" w14:textId="77777777">
      <w:pPr>
        <w:rPr>
          <w:rFonts w:ascii="Times New Roman" w:hAnsi="Times New Roman" w:cs="Times New Roman"/>
        </w:rPr>
      </w:pPr>
      <w:r w:rsidRPr="00614E66">
        <w:rPr>
          <w:rFonts w:ascii="Times New Roman" w:hAnsi="Times New Roman" w:cs="Times New Roman"/>
        </w:rPr>
        <w:t>(A) The material shall be thoroughly wetted with amended water prior to and during its removal.</w:t>
      </w:r>
    </w:p>
    <w:p w:rsidR="00614E66" w:rsidRPr="00614E66" w:rsidP="00614E66" w14:paraId="4C8E6B9A" w14:textId="77777777">
      <w:pPr>
        <w:rPr>
          <w:rFonts w:ascii="Times New Roman" w:hAnsi="Times New Roman" w:cs="Times New Roman"/>
        </w:rPr>
      </w:pPr>
      <w:r w:rsidRPr="00614E66">
        <w:rPr>
          <w:rFonts w:ascii="Times New Roman" w:hAnsi="Times New Roman" w:cs="Times New Roman"/>
        </w:rPr>
        <w:t>(B) The material shall be removed in an intact state unless the employer demonstrates that intact removal is not possible.</w:t>
      </w:r>
    </w:p>
    <w:p w:rsidR="00614E66" w:rsidRPr="00614E66" w:rsidP="00614E66" w14:paraId="0EC2C61E" w14:textId="77777777">
      <w:pPr>
        <w:rPr>
          <w:rFonts w:ascii="Times New Roman" w:hAnsi="Times New Roman" w:cs="Times New Roman"/>
        </w:rPr>
      </w:pPr>
      <w:r w:rsidRPr="00614E66">
        <w:rPr>
          <w:rFonts w:ascii="Times New Roman" w:hAnsi="Times New Roman" w:cs="Times New Roman"/>
        </w:rPr>
        <w:t>(C) Cutting, abrading or breaking the material shall be prohibited unless the employer can demonstrate that methods less likely to result in asbestos fiber release are not feasible.</w:t>
      </w:r>
    </w:p>
    <w:p w:rsidR="00614E66" w:rsidRPr="00614E66" w:rsidP="00614E66" w14:paraId="61373833" w14:textId="77777777">
      <w:pPr>
        <w:rPr>
          <w:rFonts w:ascii="Times New Roman" w:hAnsi="Times New Roman" w:cs="Times New Roman"/>
        </w:rPr>
      </w:pPr>
      <w:r w:rsidRPr="00614E66">
        <w:rPr>
          <w:rFonts w:ascii="Times New Roman" w:hAnsi="Times New Roman" w:cs="Times New Roman"/>
        </w:rPr>
        <w:t>(D) Asbestos-containing material removed, shall be immediately bagged or wrapped, or kept wetted until transferred to a closed receptacle, no later than the end of the work shift.</w:t>
      </w:r>
    </w:p>
    <w:p w:rsidR="00614E66" w:rsidRPr="00614E66" w:rsidP="00614E66" w14:paraId="1E73EB6C" w14:textId="77777777">
      <w:pPr>
        <w:rPr>
          <w:rFonts w:ascii="Times New Roman" w:hAnsi="Times New Roman" w:cs="Times New Roman"/>
        </w:rPr>
      </w:pPr>
      <w:r w:rsidRPr="00614E66">
        <w:rPr>
          <w:rFonts w:ascii="Times New Roman" w:hAnsi="Times New Roman" w:cs="Times New Roman"/>
        </w:rPr>
        <w:t>(vi) </w:t>
      </w:r>
      <w:r w:rsidRPr="00614E66">
        <w:rPr>
          <w:rFonts w:ascii="Times New Roman" w:hAnsi="Times New Roman" w:cs="Times New Roman"/>
          <w:i/>
          <w:iCs/>
        </w:rPr>
        <w:t>Alternative work practices and controls.</w:t>
      </w:r>
      <w:r w:rsidRPr="00614E66">
        <w:rPr>
          <w:rFonts w:ascii="Times New Roman" w:hAnsi="Times New Roman" w:cs="Times New Roman"/>
        </w:rPr>
        <w:t> Instead of the work practices and controls listed in </w:t>
      </w:r>
      <w:hyperlink r:id="rId65" w:anchor="p-1915.1001(g)(8)(i)" w:history="1">
        <w:r w:rsidRPr="00614E66">
          <w:rPr>
            <w:rStyle w:val="Hyperlink"/>
            <w:rFonts w:ascii="Times New Roman" w:hAnsi="Times New Roman" w:cs="Times New Roman"/>
          </w:rPr>
          <w:t>paragraphs (g)(8) (</w:t>
        </w:r>
        <w:r w:rsidRPr="00614E66">
          <w:rPr>
            <w:rStyle w:val="Hyperlink"/>
            <w:rFonts w:ascii="Times New Roman" w:hAnsi="Times New Roman" w:cs="Times New Roman"/>
          </w:rPr>
          <w:t>i</w:t>
        </w:r>
        <w:r w:rsidRPr="00614E66">
          <w:rPr>
            <w:rStyle w:val="Hyperlink"/>
            <w:rFonts w:ascii="Times New Roman" w:hAnsi="Times New Roman" w:cs="Times New Roman"/>
          </w:rPr>
          <w:t>)</w:t>
        </w:r>
      </w:hyperlink>
      <w:r w:rsidRPr="00614E66">
        <w:rPr>
          <w:rFonts w:ascii="Times New Roman" w:hAnsi="Times New Roman" w:cs="Times New Roman"/>
        </w:rPr>
        <w:t> through </w:t>
      </w:r>
      <w:hyperlink r:id="rId65" w:anchor="p-1915.1001(g)(8)(v)" w:history="1">
        <w:r w:rsidRPr="00614E66">
          <w:rPr>
            <w:rStyle w:val="Hyperlink"/>
            <w:rFonts w:ascii="Times New Roman" w:hAnsi="Times New Roman" w:cs="Times New Roman"/>
          </w:rPr>
          <w:t>(v)</w:t>
        </w:r>
      </w:hyperlink>
      <w:r w:rsidRPr="00614E66">
        <w:rPr>
          <w:rFonts w:ascii="Times New Roman" w:hAnsi="Times New Roman" w:cs="Times New Roman"/>
        </w:rPr>
        <w:t> of this section, the employer may use different or modified engineering and work practice controls if the following provisions are complied with.</w:t>
      </w:r>
    </w:p>
    <w:p w:rsidR="00614E66" w:rsidRPr="00614E66" w:rsidP="00614E66" w14:paraId="601B617A" w14:textId="77777777">
      <w:pPr>
        <w:rPr>
          <w:rFonts w:ascii="Times New Roman" w:hAnsi="Times New Roman" w:cs="Times New Roman"/>
        </w:rPr>
      </w:pPr>
      <w:r w:rsidRPr="00614E66">
        <w:rPr>
          <w:rFonts w:ascii="Times New Roman" w:hAnsi="Times New Roman" w:cs="Times New Roman"/>
        </w:rPr>
        <w:t>(A) The employer shall demonstrate by data representing employee exposure during the use of such method under conditions which closely resemble the conditions under which the method is to be used, that employee exposure will not exceed the PELs under any anticipated circumstances.</w:t>
      </w:r>
    </w:p>
    <w:p w:rsidR="00614E66" w:rsidRPr="00614E66" w:rsidP="00614E66" w14:paraId="15777DF5" w14:textId="77777777">
      <w:pPr>
        <w:rPr>
          <w:rFonts w:ascii="Times New Roman" w:hAnsi="Times New Roman" w:cs="Times New Roman"/>
        </w:rPr>
      </w:pPr>
      <w:r w:rsidRPr="00614E66">
        <w:rPr>
          <w:rFonts w:ascii="Times New Roman" w:hAnsi="Times New Roman" w:cs="Times New Roman"/>
        </w:rPr>
        <w:t>(B) A qualified person shall evaluate the work area, the projected work practices and the engineering controls, and shall certify in writing, that the different or modified controls are adequate to reduce direct and indirect employee exposure to below the PELs under all expected conditions of use and that the method meets the requirements of this standard. The evaluation shall include and be based on data representing employee exposure during the use of such method under conditions which closely resemble the conditions under which the method is to be used for the current job, and by employees whose training and experience are equivalent to employees who are to perform the current job.</w:t>
      </w:r>
    </w:p>
    <w:p w:rsidR="00614E66" w:rsidRPr="00614E66" w:rsidP="00614E66" w14:paraId="2427E46A" w14:textId="77777777">
      <w:pPr>
        <w:rPr>
          <w:rFonts w:ascii="Times New Roman" w:hAnsi="Times New Roman" w:cs="Times New Roman"/>
        </w:rPr>
      </w:pPr>
      <w:r w:rsidRPr="00614E66">
        <w:rPr>
          <w:rFonts w:ascii="Times New Roman" w:hAnsi="Times New Roman" w:cs="Times New Roman"/>
        </w:rPr>
        <w:t>(9) </w:t>
      </w:r>
      <w:r w:rsidRPr="00614E66">
        <w:rPr>
          <w:rFonts w:ascii="Times New Roman" w:hAnsi="Times New Roman" w:cs="Times New Roman"/>
          <w:i/>
          <w:iCs/>
        </w:rPr>
        <w:t>Work practices and engineering controls for Class III asbestos work.</w:t>
      </w:r>
      <w:r w:rsidRPr="00614E66">
        <w:rPr>
          <w:rFonts w:ascii="Times New Roman" w:hAnsi="Times New Roman" w:cs="Times New Roman"/>
        </w:rPr>
        <w:t> Class III asbestos work shall be conducted using engineering and work practice controls which minimize the exposure to employees performing the asbestos work and to bystander employees.</w:t>
      </w:r>
    </w:p>
    <w:p w:rsidR="00614E66" w:rsidRPr="00614E66" w:rsidP="00614E66" w14:paraId="29728A21"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The work shall be performed using wet methods.</w:t>
      </w:r>
    </w:p>
    <w:p w:rsidR="00614E66" w:rsidRPr="00614E66" w:rsidP="00614E66" w14:paraId="2A29E2BD" w14:textId="77777777">
      <w:pPr>
        <w:rPr>
          <w:rFonts w:ascii="Times New Roman" w:hAnsi="Times New Roman" w:cs="Times New Roman"/>
        </w:rPr>
      </w:pPr>
      <w:r w:rsidRPr="00614E66">
        <w:rPr>
          <w:rFonts w:ascii="Times New Roman" w:hAnsi="Times New Roman" w:cs="Times New Roman"/>
        </w:rPr>
        <w:t>(ii) To the extent feasible, the work shall be performed using local exhaust ventilation.</w:t>
      </w:r>
    </w:p>
    <w:p w:rsidR="00614E66" w:rsidRPr="00614E66" w:rsidP="00614E66" w14:paraId="23EC42D4" w14:textId="77777777">
      <w:pPr>
        <w:rPr>
          <w:rFonts w:ascii="Times New Roman" w:hAnsi="Times New Roman" w:cs="Times New Roman"/>
        </w:rPr>
      </w:pPr>
      <w:r w:rsidRPr="00614E66">
        <w:rPr>
          <w:rFonts w:ascii="Times New Roman" w:hAnsi="Times New Roman" w:cs="Times New Roman"/>
        </w:rPr>
        <w:t xml:space="preserve">(iii) Where the disturbance involves drilling, cutting, abrading, sanding, chipping, breaking, or sawing of thermal system insulation or surfacing material, the employer shall use impermeable </w:t>
      </w:r>
      <w:r w:rsidRPr="00614E66">
        <w:rPr>
          <w:rFonts w:ascii="Times New Roman" w:hAnsi="Times New Roman" w:cs="Times New Roman"/>
        </w:rPr>
        <w:t>dropcloths</w:t>
      </w:r>
      <w:r w:rsidRPr="00614E66">
        <w:rPr>
          <w:rFonts w:ascii="Times New Roman" w:hAnsi="Times New Roman" w:cs="Times New Roman"/>
        </w:rPr>
        <w:t xml:space="preserve"> and shall isolate the operation using mini-enclosures or glove bag systems pursuant to </w:t>
      </w:r>
      <w:hyperlink r:id="rId65" w:anchor="p-1915.1001(g)(5)" w:history="1">
        <w:r w:rsidRPr="00614E66">
          <w:rPr>
            <w:rStyle w:val="Hyperlink"/>
            <w:rFonts w:ascii="Times New Roman" w:hAnsi="Times New Roman" w:cs="Times New Roman"/>
          </w:rPr>
          <w:t>paragraph (g)(5)</w:t>
        </w:r>
      </w:hyperlink>
      <w:r w:rsidRPr="00614E66">
        <w:rPr>
          <w:rFonts w:ascii="Times New Roman" w:hAnsi="Times New Roman" w:cs="Times New Roman"/>
        </w:rPr>
        <w:t> of this section or another isolation method.</w:t>
      </w:r>
    </w:p>
    <w:p w:rsidR="00614E66" w:rsidRPr="00614E66" w:rsidP="00614E66" w14:paraId="39CC9482" w14:textId="77777777">
      <w:pPr>
        <w:rPr>
          <w:rFonts w:ascii="Times New Roman" w:hAnsi="Times New Roman" w:cs="Times New Roman"/>
        </w:rPr>
      </w:pPr>
      <w:r w:rsidRPr="00614E66">
        <w:rPr>
          <w:rFonts w:ascii="Times New Roman" w:hAnsi="Times New Roman" w:cs="Times New Roman"/>
        </w:rPr>
        <w:t>(iv) Where the employer does not demonstrate by a negative exposure assessment performed in compliance with </w:t>
      </w:r>
      <w:hyperlink r:id="rId65" w:anchor="p-1915.1001(f)(2)(iii)" w:history="1">
        <w:r w:rsidRPr="00614E66">
          <w:rPr>
            <w:rStyle w:val="Hyperlink"/>
            <w:rFonts w:ascii="Times New Roman" w:hAnsi="Times New Roman" w:cs="Times New Roman"/>
          </w:rPr>
          <w:t>paragraph (f)(2)(iii)</w:t>
        </w:r>
      </w:hyperlink>
      <w:r w:rsidRPr="00614E66">
        <w:rPr>
          <w:rFonts w:ascii="Times New Roman" w:hAnsi="Times New Roman" w:cs="Times New Roman"/>
        </w:rPr>
        <w:t xml:space="preserve"> of this section that the PELs will not be exceeded, or where monitoring results show exceedances of a PEL, the employer shall contain the area using impermeable </w:t>
      </w:r>
      <w:r w:rsidRPr="00614E66">
        <w:rPr>
          <w:rFonts w:ascii="Times New Roman" w:hAnsi="Times New Roman" w:cs="Times New Roman"/>
        </w:rPr>
        <w:t>dropcloths</w:t>
      </w:r>
      <w:r w:rsidRPr="00614E66">
        <w:rPr>
          <w:rFonts w:ascii="Times New Roman" w:hAnsi="Times New Roman" w:cs="Times New Roman"/>
        </w:rPr>
        <w:t xml:space="preserve"> and plastic barriers or their equivalent, or shall isolate the operation using mini-enclosure or glove bag systems pursuant to </w:t>
      </w:r>
      <w:hyperlink r:id="rId65" w:anchor="p-1915.1001(g)(5)" w:history="1">
        <w:r w:rsidRPr="00614E66">
          <w:rPr>
            <w:rStyle w:val="Hyperlink"/>
            <w:rFonts w:ascii="Times New Roman" w:hAnsi="Times New Roman" w:cs="Times New Roman"/>
          </w:rPr>
          <w:t>paragraph (g)(5)</w:t>
        </w:r>
      </w:hyperlink>
      <w:r w:rsidRPr="00614E66">
        <w:rPr>
          <w:rFonts w:ascii="Times New Roman" w:hAnsi="Times New Roman" w:cs="Times New Roman"/>
        </w:rPr>
        <w:t> of this section.</w:t>
      </w:r>
    </w:p>
    <w:p w:rsidR="00614E66" w:rsidRPr="00614E66" w:rsidP="00614E66" w14:paraId="786A22BA" w14:textId="77777777">
      <w:pPr>
        <w:rPr>
          <w:rFonts w:ascii="Times New Roman" w:hAnsi="Times New Roman" w:cs="Times New Roman"/>
        </w:rPr>
      </w:pPr>
      <w:r w:rsidRPr="00614E66">
        <w:rPr>
          <w:rFonts w:ascii="Times New Roman" w:hAnsi="Times New Roman" w:cs="Times New Roman"/>
        </w:rPr>
        <w:t>(v) Employees performing Class III jobs which involve the disturbance of TSI or surfacing ACM or PACM or where the employer does not demonstrate by a “negative exposure assessment” in compliance with </w:t>
      </w:r>
      <w:hyperlink r:id="rId65" w:anchor="p-1915.1001(f)(2)(iii)" w:history="1">
        <w:r w:rsidRPr="00614E66">
          <w:rPr>
            <w:rStyle w:val="Hyperlink"/>
            <w:rFonts w:ascii="Times New Roman" w:hAnsi="Times New Roman" w:cs="Times New Roman"/>
          </w:rPr>
          <w:t>paragraph (f)(2)(iii)</w:t>
        </w:r>
      </w:hyperlink>
      <w:r w:rsidRPr="00614E66">
        <w:rPr>
          <w:rFonts w:ascii="Times New Roman" w:hAnsi="Times New Roman" w:cs="Times New Roman"/>
        </w:rPr>
        <w:t> of this section that the PELs will not be exceeded or where monitoring results show exceedances of the PEL, shall wear respirators which are selected, used and fitted pursuant to provisions of </w:t>
      </w:r>
      <w:hyperlink r:id="rId65" w:anchor="p-1915.1001(h)" w:history="1">
        <w:r w:rsidRPr="00614E66">
          <w:rPr>
            <w:rStyle w:val="Hyperlink"/>
            <w:rFonts w:ascii="Times New Roman" w:hAnsi="Times New Roman" w:cs="Times New Roman"/>
          </w:rPr>
          <w:t>paragraph (h)</w:t>
        </w:r>
      </w:hyperlink>
      <w:r w:rsidRPr="00614E66">
        <w:rPr>
          <w:rFonts w:ascii="Times New Roman" w:hAnsi="Times New Roman" w:cs="Times New Roman"/>
        </w:rPr>
        <w:t> of this section.</w:t>
      </w:r>
    </w:p>
    <w:p w:rsidR="00614E66" w:rsidRPr="00614E66" w:rsidP="00614E66" w14:paraId="1AC3422B" w14:textId="77777777">
      <w:pPr>
        <w:rPr>
          <w:rFonts w:ascii="Times New Roman" w:hAnsi="Times New Roman" w:cs="Times New Roman"/>
        </w:rPr>
      </w:pPr>
      <w:r w:rsidRPr="00614E66">
        <w:rPr>
          <w:rFonts w:ascii="Times New Roman" w:hAnsi="Times New Roman" w:cs="Times New Roman"/>
        </w:rPr>
        <w:t>(10) </w:t>
      </w:r>
      <w:r w:rsidRPr="00614E66">
        <w:rPr>
          <w:rFonts w:ascii="Times New Roman" w:hAnsi="Times New Roman" w:cs="Times New Roman"/>
          <w:i/>
          <w:iCs/>
        </w:rPr>
        <w:t>Class IV asbestos work.</w:t>
      </w:r>
      <w:r w:rsidRPr="00614E66">
        <w:rPr>
          <w:rFonts w:ascii="Times New Roman" w:hAnsi="Times New Roman" w:cs="Times New Roman"/>
        </w:rPr>
        <w:t> Class IV asbestos jobs shall be conducted by employees trained pursuant to the asbestos awareness training program set out in </w:t>
      </w:r>
      <w:hyperlink r:id="rId65" w:anchor="p-1915.1001(k)(9)" w:history="1">
        <w:r w:rsidRPr="00614E66">
          <w:rPr>
            <w:rStyle w:val="Hyperlink"/>
            <w:rFonts w:ascii="Times New Roman" w:hAnsi="Times New Roman" w:cs="Times New Roman"/>
          </w:rPr>
          <w:t>paragraph (k)(9)</w:t>
        </w:r>
      </w:hyperlink>
      <w:r w:rsidRPr="00614E66">
        <w:rPr>
          <w:rFonts w:ascii="Times New Roman" w:hAnsi="Times New Roman" w:cs="Times New Roman"/>
        </w:rPr>
        <w:t> of this section. In addition, all Class IV jobs shall be conducted in conformity with the requirements set out in </w:t>
      </w:r>
      <w:hyperlink r:id="rId65" w:anchor="p-1915.1001(g)(1)" w:history="1">
        <w:r w:rsidRPr="00614E66">
          <w:rPr>
            <w:rStyle w:val="Hyperlink"/>
            <w:rFonts w:ascii="Times New Roman" w:hAnsi="Times New Roman" w:cs="Times New Roman"/>
          </w:rPr>
          <w:t>paragraph (g)(1)</w:t>
        </w:r>
      </w:hyperlink>
      <w:r w:rsidRPr="00614E66">
        <w:rPr>
          <w:rFonts w:ascii="Times New Roman" w:hAnsi="Times New Roman" w:cs="Times New Roman"/>
        </w:rPr>
        <w:t xml:space="preserve"> of this section, mandating wet methods, HEPA vacuums, and prompt </w:t>
      </w:r>
      <w:r w:rsidRPr="00614E66">
        <w:rPr>
          <w:rFonts w:ascii="Times New Roman" w:hAnsi="Times New Roman" w:cs="Times New Roman"/>
        </w:rPr>
        <w:t>clean up</w:t>
      </w:r>
      <w:r w:rsidRPr="00614E66">
        <w:rPr>
          <w:rFonts w:ascii="Times New Roman" w:hAnsi="Times New Roman" w:cs="Times New Roman"/>
        </w:rPr>
        <w:t xml:space="preserve"> of debris containing ACM or PACM.</w:t>
      </w:r>
    </w:p>
    <w:p w:rsidR="00614E66" w:rsidRPr="00614E66" w:rsidP="00614E66" w14:paraId="4FCE2431"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Employees cleaning up debris and waste in a regulated area where respirators are required shall wear respirators which are selected, used and fitted pursuant to provisions of </w:t>
      </w:r>
      <w:hyperlink r:id="rId65" w:anchor="p-1915.1001(h)" w:history="1">
        <w:r w:rsidRPr="00614E66">
          <w:rPr>
            <w:rStyle w:val="Hyperlink"/>
            <w:rFonts w:ascii="Times New Roman" w:hAnsi="Times New Roman" w:cs="Times New Roman"/>
          </w:rPr>
          <w:t>paragraph (h)</w:t>
        </w:r>
      </w:hyperlink>
      <w:r w:rsidRPr="00614E66">
        <w:rPr>
          <w:rFonts w:ascii="Times New Roman" w:hAnsi="Times New Roman" w:cs="Times New Roman"/>
        </w:rPr>
        <w:t> of this section.</w:t>
      </w:r>
    </w:p>
    <w:p w:rsidR="00614E66" w:rsidRPr="00614E66" w:rsidP="00614E66" w14:paraId="324F4AF6" w14:textId="77777777">
      <w:pPr>
        <w:rPr>
          <w:rFonts w:ascii="Times New Roman" w:hAnsi="Times New Roman" w:cs="Times New Roman"/>
        </w:rPr>
      </w:pPr>
      <w:r w:rsidRPr="00614E66">
        <w:rPr>
          <w:rFonts w:ascii="Times New Roman" w:hAnsi="Times New Roman" w:cs="Times New Roman"/>
        </w:rPr>
        <w:t>(ii) Employers of employees cleaning up waste and debris in an area where friable TSI or surfacing ACM/PACM is accessible, shall assume that such waste and debris contain asbestos.</w:t>
      </w:r>
    </w:p>
    <w:p w:rsidR="00614E66" w:rsidRPr="00614E66" w:rsidP="00614E66" w14:paraId="26FB8D12" w14:textId="77777777">
      <w:pPr>
        <w:rPr>
          <w:rFonts w:ascii="Times New Roman" w:hAnsi="Times New Roman" w:cs="Times New Roman"/>
        </w:rPr>
      </w:pPr>
      <w:r w:rsidRPr="00614E66">
        <w:rPr>
          <w:rFonts w:ascii="Times New Roman" w:hAnsi="Times New Roman" w:cs="Times New Roman"/>
        </w:rPr>
        <w:t>(11) </w:t>
      </w:r>
      <w:r w:rsidRPr="00614E66">
        <w:rPr>
          <w:rFonts w:ascii="Times New Roman" w:hAnsi="Times New Roman" w:cs="Times New Roman"/>
          <w:i/>
          <w:iCs/>
        </w:rPr>
        <w:t>Specific compliance methods for brake and clutch repair</w:t>
      </w:r>
      <w:r w:rsidRPr="00614E66">
        <w:rPr>
          <w:rFonts w:ascii="Times New Roman" w:hAnsi="Times New Roman" w:cs="Times New Roman"/>
        </w:rPr>
        <w:t> —</w:t>
      </w:r>
    </w:p>
    <w:p w:rsidR="00614E66" w:rsidRPr="00614E66" w:rsidP="00614E66" w14:paraId="1B5FACE1"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w:t>
      </w:r>
      <w:r w:rsidRPr="00614E66">
        <w:rPr>
          <w:rFonts w:ascii="Times New Roman" w:hAnsi="Times New Roman" w:cs="Times New Roman"/>
          <w:i/>
          <w:iCs/>
        </w:rPr>
        <w:t>Engineering controls and work practices for brake and clutch repair and service.</w:t>
      </w:r>
      <w:r w:rsidRPr="00614E66">
        <w:rPr>
          <w:rFonts w:ascii="Times New Roman" w:hAnsi="Times New Roman" w:cs="Times New Roman"/>
        </w:rPr>
        <w:t> During automotive brake and clutch inspection, disassembly, repair and assembly operations, the employer shall institute engineering controls and work practices to reduce employee exposure to materials containing asbestos using a negative pressure enclosure/HEPA vacuum system method or low pressure/wet cleaning method, which meets the detailed requirements set out in appendix L to this section. The employer may also comply using an equivalent method which follows written procedures which the employer demonstrates can achieve results equivalent to Method A. For facilities in which no more than 5 pair of brakes or 5 clutches are inspected, disassembled, repaired, or assembled per week, the method set for in paragraph [D] of appendix L to this section may be used.</w:t>
      </w:r>
    </w:p>
    <w:p w:rsidR="00614E66" w:rsidRPr="00614E66" w:rsidP="00614E66" w14:paraId="4077F633" w14:textId="77777777">
      <w:pPr>
        <w:rPr>
          <w:rFonts w:ascii="Times New Roman" w:hAnsi="Times New Roman" w:cs="Times New Roman"/>
        </w:rPr>
      </w:pPr>
      <w:r w:rsidRPr="00614E66">
        <w:rPr>
          <w:rFonts w:ascii="Times New Roman" w:hAnsi="Times New Roman" w:cs="Times New Roman"/>
        </w:rPr>
        <w:t>(ii) The employer may also comply by using an equivalent method which follows written procedures, which the employer demonstrates can achieve equivalent exposure reductions as do the two “preferred methods.” Such demonstration must include monitoring data conducted under workplace conditions closely resembling the process, type of asbestos containing materials, control method, work practices and environmental conditions which the equivalent method will be used, or objective data, which document that under all reasonably foreseeable conditions of brake and clutch repair applications, the method results in exposures which are equivalent to the methods set out in appendix L to this section.</w:t>
      </w:r>
    </w:p>
    <w:p w:rsidR="00614E66" w:rsidRPr="00614E66" w:rsidP="00614E66" w14:paraId="552CE0C9" w14:textId="77777777">
      <w:pPr>
        <w:rPr>
          <w:rFonts w:ascii="Times New Roman" w:hAnsi="Times New Roman" w:cs="Times New Roman"/>
        </w:rPr>
      </w:pPr>
      <w:r w:rsidRPr="00614E66">
        <w:rPr>
          <w:rFonts w:ascii="Times New Roman" w:hAnsi="Times New Roman" w:cs="Times New Roman"/>
        </w:rPr>
        <w:t>(12) </w:t>
      </w:r>
      <w:r w:rsidRPr="00614E66">
        <w:rPr>
          <w:rFonts w:ascii="Times New Roman" w:hAnsi="Times New Roman" w:cs="Times New Roman"/>
          <w:i/>
          <w:iCs/>
        </w:rPr>
        <w:t>Alternative methods of compliance for installation, removal, repair, and maintenance of certain roofing and pipeline coating materials.</w:t>
      </w:r>
      <w:r w:rsidRPr="00614E66">
        <w:rPr>
          <w:rFonts w:ascii="Times New Roman" w:hAnsi="Times New Roman" w:cs="Times New Roman"/>
        </w:rPr>
        <w:t> Notwithstanding any other provision of this section, an employer who complies with all provisions of this </w:t>
      </w:r>
      <w:hyperlink r:id="rId65" w:anchor="p-1915.1001(g)(12)" w:history="1">
        <w:r w:rsidRPr="00614E66">
          <w:rPr>
            <w:rStyle w:val="Hyperlink"/>
            <w:rFonts w:ascii="Times New Roman" w:hAnsi="Times New Roman" w:cs="Times New Roman"/>
          </w:rPr>
          <w:t>paragraph (g)(12)</w:t>
        </w:r>
      </w:hyperlink>
      <w:r w:rsidRPr="00614E66">
        <w:rPr>
          <w:rFonts w:ascii="Times New Roman" w:hAnsi="Times New Roman" w:cs="Times New Roman"/>
        </w:rPr>
        <w:t> when installing, removing, repairing, or maintaining intact pipeline asphaltic wrap, or roof flashings which contain asbestos fibers encapsulated or coated by bituminous or resinous compounds shall be deemed to be in compliance with this section. If an employer does not comply with all provisions of this </w:t>
      </w:r>
      <w:hyperlink r:id="rId65" w:anchor="p-1915.1001(g)(12)" w:history="1">
        <w:r w:rsidRPr="00614E66">
          <w:rPr>
            <w:rStyle w:val="Hyperlink"/>
            <w:rFonts w:ascii="Times New Roman" w:hAnsi="Times New Roman" w:cs="Times New Roman"/>
          </w:rPr>
          <w:t>paragraph (g)(12)</w:t>
        </w:r>
      </w:hyperlink>
      <w:r w:rsidRPr="00614E66">
        <w:rPr>
          <w:rFonts w:ascii="Times New Roman" w:hAnsi="Times New Roman" w:cs="Times New Roman"/>
        </w:rPr>
        <w:t> or if during the course of the job the material does not remain intact, the provisions of </w:t>
      </w:r>
      <w:hyperlink r:id="rId65" w:anchor="p-1915.1001(g)(8)" w:history="1">
        <w:r w:rsidRPr="00614E66">
          <w:rPr>
            <w:rStyle w:val="Hyperlink"/>
            <w:rFonts w:ascii="Times New Roman" w:hAnsi="Times New Roman" w:cs="Times New Roman"/>
          </w:rPr>
          <w:t>paragraph (g)(8)</w:t>
        </w:r>
      </w:hyperlink>
      <w:r w:rsidRPr="00614E66">
        <w:rPr>
          <w:rFonts w:ascii="Times New Roman" w:hAnsi="Times New Roman" w:cs="Times New Roman"/>
        </w:rPr>
        <w:t> of this section apply instead of this </w:t>
      </w:r>
      <w:hyperlink r:id="rId65" w:anchor="p-1915.1001(g)(12)" w:history="1">
        <w:r w:rsidRPr="00614E66">
          <w:rPr>
            <w:rStyle w:val="Hyperlink"/>
            <w:rFonts w:ascii="Times New Roman" w:hAnsi="Times New Roman" w:cs="Times New Roman"/>
          </w:rPr>
          <w:t>paragraph (g)(12)</w:t>
        </w:r>
      </w:hyperlink>
      <w:r w:rsidRPr="00614E66">
        <w:rPr>
          <w:rFonts w:ascii="Times New Roman" w:hAnsi="Times New Roman" w:cs="Times New Roman"/>
        </w:rPr>
        <w:t>.</w:t>
      </w:r>
    </w:p>
    <w:p w:rsidR="00614E66" w:rsidRPr="00614E66" w:rsidP="00614E66" w14:paraId="35B86C31"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Before work begins and as needed during the job, a qualified person who </w:t>
      </w:r>
      <w:r w:rsidRPr="00614E66">
        <w:rPr>
          <w:rFonts w:ascii="Times New Roman" w:hAnsi="Times New Roman" w:cs="Times New Roman"/>
        </w:rPr>
        <w:t>is capable of identifying</w:t>
      </w:r>
      <w:r w:rsidRPr="00614E66">
        <w:rPr>
          <w:rFonts w:ascii="Times New Roman" w:hAnsi="Times New Roman" w:cs="Times New Roman"/>
        </w:rPr>
        <w:t xml:space="preserve"> asbestos hazards in the workplace and selecting the appropriate control strategy for asbestos exposure, and who has the authority to take prompt corrective measures to eliminate such hazards, shall conduct an inspection of the worksite and determine that the roofing material is intact and will likely remain intact.</w:t>
      </w:r>
    </w:p>
    <w:p w:rsidR="00614E66" w:rsidRPr="00614E66" w:rsidP="00614E66" w14:paraId="7F1B6039" w14:textId="77777777">
      <w:pPr>
        <w:rPr>
          <w:rFonts w:ascii="Times New Roman" w:hAnsi="Times New Roman" w:cs="Times New Roman"/>
        </w:rPr>
      </w:pPr>
      <w:r w:rsidRPr="00614E66">
        <w:rPr>
          <w:rFonts w:ascii="Times New Roman" w:hAnsi="Times New Roman" w:cs="Times New Roman"/>
        </w:rPr>
        <w:t>(ii) All employees performing work covered by this </w:t>
      </w:r>
      <w:hyperlink r:id="rId65" w:anchor="p-1915.1001(g)(12)" w:history="1">
        <w:r w:rsidRPr="00614E66">
          <w:rPr>
            <w:rStyle w:val="Hyperlink"/>
            <w:rFonts w:ascii="Times New Roman" w:hAnsi="Times New Roman" w:cs="Times New Roman"/>
          </w:rPr>
          <w:t>paragraph (g)(12)</w:t>
        </w:r>
      </w:hyperlink>
      <w:r w:rsidRPr="00614E66">
        <w:rPr>
          <w:rFonts w:ascii="Times New Roman" w:hAnsi="Times New Roman" w:cs="Times New Roman"/>
        </w:rPr>
        <w:t> shall be trained in a training program that meets the requirements of </w:t>
      </w:r>
      <w:hyperlink r:id="rId65" w:anchor="p-1915.1001(k)(9)(viii)" w:history="1">
        <w:r w:rsidRPr="00614E66">
          <w:rPr>
            <w:rStyle w:val="Hyperlink"/>
            <w:rFonts w:ascii="Times New Roman" w:hAnsi="Times New Roman" w:cs="Times New Roman"/>
          </w:rPr>
          <w:t>paragraph (k)(9)(viii)</w:t>
        </w:r>
      </w:hyperlink>
      <w:r w:rsidRPr="00614E66">
        <w:rPr>
          <w:rFonts w:ascii="Times New Roman" w:hAnsi="Times New Roman" w:cs="Times New Roman"/>
        </w:rPr>
        <w:t> of this section.</w:t>
      </w:r>
    </w:p>
    <w:p w:rsidR="00614E66" w:rsidRPr="00614E66" w:rsidP="00614E66" w14:paraId="58477566" w14:textId="77777777">
      <w:pPr>
        <w:rPr>
          <w:rFonts w:ascii="Times New Roman" w:hAnsi="Times New Roman" w:cs="Times New Roman"/>
        </w:rPr>
      </w:pPr>
      <w:r w:rsidRPr="00614E66">
        <w:rPr>
          <w:rFonts w:ascii="Times New Roman" w:hAnsi="Times New Roman" w:cs="Times New Roman"/>
        </w:rPr>
        <w:t>(iii) The material shall not be sanded, abraded, or ground. Manual methods which do not render the material non-intact shall be used.</w:t>
      </w:r>
    </w:p>
    <w:p w:rsidR="00614E66" w:rsidRPr="00614E66" w:rsidP="00614E66" w14:paraId="486FAC49" w14:textId="77777777">
      <w:pPr>
        <w:rPr>
          <w:rFonts w:ascii="Times New Roman" w:hAnsi="Times New Roman" w:cs="Times New Roman"/>
        </w:rPr>
      </w:pPr>
      <w:r w:rsidRPr="00614E66">
        <w:rPr>
          <w:rFonts w:ascii="Times New Roman" w:hAnsi="Times New Roman" w:cs="Times New Roman"/>
        </w:rPr>
        <w:t>(iv) Material that has been removed from a roof shall not be dropped or thrown to the ground. Unless the material is carried or passed to the ground by hand, it shall be lowered to the ground via covered, dust-tight chute, crane or hoist. All such material shall be removed from the roof as soon as is practicable, but in any event no later than the end of the work shift.</w:t>
      </w:r>
    </w:p>
    <w:p w:rsidR="00614E66" w:rsidRPr="00614E66" w:rsidP="00614E66" w14:paraId="7F314B60" w14:textId="77777777">
      <w:pPr>
        <w:rPr>
          <w:rFonts w:ascii="Times New Roman" w:hAnsi="Times New Roman" w:cs="Times New Roman"/>
        </w:rPr>
      </w:pPr>
      <w:r w:rsidRPr="00614E66">
        <w:rPr>
          <w:rFonts w:ascii="Times New Roman" w:hAnsi="Times New Roman" w:cs="Times New Roman"/>
        </w:rPr>
        <w:t>(v) Where roofing products which have been labeled as containing asbestos pursuant to </w:t>
      </w:r>
      <w:hyperlink r:id="rId65" w:anchor="p-1915.1001(k)(8)" w:history="1">
        <w:r w:rsidRPr="00614E66">
          <w:rPr>
            <w:rStyle w:val="Hyperlink"/>
            <w:rFonts w:ascii="Times New Roman" w:hAnsi="Times New Roman" w:cs="Times New Roman"/>
          </w:rPr>
          <w:t>paragraph (k)(8)</w:t>
        </w:r>
      </w:hyperlink>
      <w:r w:rsidRPr="00614E66">
        <w:rPr>
          <w:rFonts w:ascii="Times New Roman" w:hAnsi="Times New Roman" w:cs="Times New Roman"/>
        </w:rPr>
        <w:t> of this section are installed on non-residential roofs during operations covered by this </w:t>
      </w:r>
      <w:hyperlink r:id="rId65" w:anchor="p-1915.1001(g)(12)" w:history="1">
        <w:r w:rsidRPr="00614E66">
          <w:rPr>
            <w:rStyle w:val="Hyperlink"/>
            <w:rFonts w:ascii="Times New Roman" w:hAnsi="Times New Roman" w:cs="Times New Roman"/>
          </w:rPr>
          <w:t>paragraph (g)(12)</w:t>
        </w:r>
      </w:hyperlink>
      <w:r w:rsidRPr="00614E66">
        <w:rPr>
          <w:rFonts w:ascii="Times New Roman" w:hAnsi="Times New Roman" w:cs="Times New Roman"/>
        </w:rPr>
        <w:t>, the employer shall notify the building owner of the presence and location of such materials no later than the end of the job.</w:t>
      </w:r>
    </w:p>
    <w:p w:rsidR="00614E66" w:rsidRPr="00614E66" w:rsidP="00614E66" w14:paraId="2125A06E" w14:textId="77777777">
      <w:pPr>
        <w:rPr>
          <w:rFonts w:ascii="Times New Roman" w:hAnsi="Times New Roman" w:cs="Times New Roman"/>
        </w:rPr>
      </w:pPr>
      <w:r w:rsidRPr="00614E66">
        <w:rPr>
          <w:rFonts w:ascii="Times New Roman" w:hAnsi="Times New Roman" w:cs="Times New Roman"/>
        </w:rPr>
        <w:t>(vi) All removal or disturbance of pipeline asphaltic wrap shall be performed using wet methods.</w:t>
      </w:r>
    </w:p>
    <w:p w:rsidR="00614E66" w:rsidRPr="00614E66" w:rsidP="00614E66" w14:paraId="3B886DDC" w14:textId="77777777">
      <w:pPr>
        <w:rPr>
          <w:rFonts w:ascii="Times New Roman" w:hAnsi="Times New Roman" w:cs="Times New Roman"/>
        </w:rPr>
      </w:pPr>
      <w:r w:rsidRPr="00614E66">
        <w:rPr>
          <w:rFonts w:ascii="Times New Roman" w:hAnsi="Times New Roman" w:cs="Times New Roman"/>
        </w:rPr>
        <w:t>(h) </w:t>
      </w:r>
      <w:r w:rsidRPr="00614E66">
        <w:rPr>
          <w:rFonts w:ascii="Times New Roman" w:hAnsi="Times New Roman" w:cs="Times New Roman"/>
          <w:i/>
          <w:iCs/>
        </w:rPr>
        <w:t>Respiratory protection</w:t>
      </w:r>
      <w:r w:rsidRPr="00614E66">
        <w:rPr>
          <w:rFonts w:ascii="Times New Roman" w:hAnsi="Times New Roman" w:cs="Times New Roman"/>
        </w:rPr>
        <w:t> </w:t>
      </w:r>
      <w:r w:rsidRPr="00614E66">
        <w:rPr>
          <w:rFonts w:ascii="Times New Roman" w:hAnsi="Times New Roman" w:cs="Times New Roman"/>
        </w:rPr>
        <w:t>—(</w:t>
      </w:r>
      <w:r w:rsidRPr="00614E66">
        <w:rPr>
          <w:rFonts w:ascii="Times New Roman" w:hAnsi="Times New Roman" w:cs="Times New Roman"/>
        </w:rPr>
        <w:t>1) </w:t>
      </w:r>
      <w:r w:rsidRPr="00614E66">
        <w:rPr>
          <w:rFonts w:ascii="Times New Roman" w:hAnsi="Times New Roman" w:cs="Times New Roman"/>
          <w:i/>
          <w:iCs/>
        </w:rPr>
        <w:t>General.</w:t>
      </w:r>
      <w:r w:rsidRPr="00614E66">
        <w:rPr>
          <w:rFonts w:ascii="Times New Roman" w:hAnsi="Times New Roman" w:cs="Times New Roman"/>
        </w:rPr>
        <w:t> For employees who use respirators required by this section, the employer must provide each employee an appropriate respirator that complies with the requirements of this paragraph. Respirators must be used in the following circumstances:</w:t>
      </w:r>
    </w:p>
    <w:p w:rsidR="00614E66" w:rsidRPr="00614E66" w:rsidP="00614E66" w14:paraId="7BEB58DA"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During all Class I asbestos jobs.</w:t>
      </w:r>
    </w:p>
    <w:p w:rsidR="00614E66" w:rsidRPr="00614E66" w:rsidP="00614E66" w14:paraId="0EBC8B6D" w14:textId="77777777">
      <w:pPr>
        <w:rPr>
          <w:rFonts w:ascii="Times New Roman" w:hAnsi="Times New Roman" w:cs="Times New Roman"/>
        </w:rPr>
      </w:pPr>
      <w:r w:rsidRPr="00614E66">
        <w:rPr>
          <w:rFonts w:ascii="Times New Roman" w:hAnsi="Times New Roman" w:cs="Times New Roman"/>
        </w:rPr>
        <w:t>(ii) During all Class II work where the ACM is not removed in a substantially intact state.</w:t>
      </w:r>
    </w:p>
    <w:p w:rsidR="00614E66" w:rsidRPr="00614E66" w:rsidP="00614E66" w14:paraId="723D7B2F" w14:textId="77777777">
      <w:pPr>
        <w:rPr>
          <w:rFonts w:ascii="Times New Roman" w:hAnsi="Times New Roman" w:cs="Times New Roman"/>
        </w:rPr>
      </w:pPr>
      <w:r w:rsidRPr="00614E66">
        <w:rPr>
          <w:rFonts w:ascii="Times New Roman" w:hAnsi="Times New Roman" w:cs="Times New Roman"/>
        </w:rPr>
        <w:t>(iii) During all Class II and III work which is not performed using wet methods, provided, however, that respirators need not be worn during removal of ACM from sloped roofs when a negative exposure assessment has been made and the ACM is removed in an intact state.</w:t>
      </w:r>
    </w:p>
    <w:p w:rsidR="00614E66" w:rsidRPr="00614E66" w:rsidP="00614E66" w14:paraId="3BABA8D2" w14:textId="77777777">
      <w:pPr>
        <w:rPr>
          <w:rFonts w:ascii="Times New Roman" w:hAnsi="Times New Roman" w:cs="Times New Roman"/>
        </w:rPr>
      </w:pPr>
      <w:r w:rsidRPr="00614E66">
        <w:rPr>
          <w:rFonts w:ascii="Times New Roman" w:hAnsi="Times New Roman" w:cs="Times New Roman"/>
        </w:rPr>
        <w:t>(iv) During all Class II and III asbestos jobs where the employer does not produce a “negative exposure assessment.”</w:t>
      </w:r>
    </w:p>
    <w:p w:rsidR="00614E66" w:rsidRPr="00614E66" w:rsidP="00614E66" w14:paraId="437845BF" w14:textId="77777777">
      <w:pPr>
        <w:rPr>
          <w:rFonts w:ascii="Times New Roman" w:hAnsi="Times New Roman" w:cs="Times New Roman"/>
        </w:rPr>
      </w:pPr>
      <w:r w:rsidRPr="00614E66">
        <w:rPr>
          <w:rFonts w:ascii="Times New Roman" w:hAnsi="Times New Roman" w:cs="Times New Roman"/>
        </w:rPr>
        <w:t>(v) During all Class III jobs where TSI or surfacing ACM or PACM is being disturbed.</w:t>
      </w:r>
    </w:p>
    <w:p w:rsidR="00614E66" w:rsidRPr="00614E66" w:rsidP="00614E66" w14:paraId="781898D5" w14:textId="77777777">
      <w:pPr>
        <w:rPr>
          <w:rFonts w:ascii="Times New Roman" w:hAnsi="Times New Roman" w:cs="Times New Roman"/>
        </w:rPr>
      </w:pPr>
      <w:r w:rsidRPr="00614E66">
        <w:rPr>
          <w:rFonts w:ascii="Times New Roman" w:hAnsi="Times New Roman" w:cs="Times New Roman"/>
        </w:rPr>
        <w:t>(vi) During all Class IV work performed within regulated areas where employees performing other work are required to wear respirators.</w:t>
      </w:r>
    </w:p>
    <w:p w:rsidR="00614E66" w:rsidRPr="00614E66" w:rsidP="00614E66" w14:paraId="62AC2B86" w14:textId="77777777">
      <w:pPr>
        <w:rPr>
          <w:rFonts w:ascii="Times New Roman" w:hAnsi="Times New Roman" w:cs="Times New Roman"/>
        </w:rPr>
      </w:pPr>
      <w:r w:rsidRPr="00614E66">
        <w:rPr>
          <w:rFonts w:ascii="Times New Roman" w:hAnsi="Times New Roman" w:cs="Times New Roman"/>
        </w:rPr>
        <w:t>(vii) During all work covered by this section where employees are exposed above the TWA or excursion limit.</w:t>
      </w:r>
    </w:p>
    <w:p w:rsidR="00614E66" w:rsidRPr="00614E66" w:rsidP="00614E66" w14:paraId="020E8F2C" w14:textId="77777777">
      <w:pPr>
        <w:rPr>
          <w:rFonts w:ascii="Times New Roman" w:hAnsi="Times New Roman" w:cs="Times New Roman"/>
        </w:rPr>
      </w:pPr>
      <w:r w:rsidRPr="00614E66">
        <w:rPr>
          <w:rFonts w:ascii="Times New Roman" w:hAnsi="Times New Roman" w:cs="Times New Roman"/>
        </w:rPr>
        <w:t>(viii) In emergencies.</w:t>
      </w:r>
    </w:p>
    <w:p w:rsidR="00614E66" w:rsidRPr="00614E66" w:rsidP="00614E66" w14:paraId="03973626"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Respirator selection.</w:t>
      </w:r>
    </w:p>
    <w:p w:rsidR="00614E66" w:rsidRPr="00614E66" w:rsidP="00614E66" w14:paraId="5B04F4E5"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Employers must select, and provide to employees at no cost, the appropriate respirators specified in </w:t>
      </w:r>
      <w:hyperlink r:id="rId152" w:anchor="p-1910.134(d)(3)(i)(A)" w:history="1">
        <w:r w:rsidRPr="00614E66">
          <w:rPr>
            <w:rStyle w:val="Hyperlink"/>
            <w:rFonts w:ascii="Times New Roman" w:hAnsi="Times New Roman" w:cs="Times New Roman"/>
          </w:rPr>
          <w:t>paragraph (d)(3)(</w:t>
        </w:r>
        <w:r w:rsidRPr="00614E66">
          <w:rPr>
            <w:rStyle w:val="Hyperlink"/>
            <w:rFonts w:ascii="Times New Roman" w:hAnsi="Times New Roman" w:cs="Times New Roman"/>
          </w:rPr>
          <w:t>i</w:t>
        </w:r>
        <w:r w:rsidRPr="00614E66">
          <w:rPr>
            <w:rStyle w:val="Hyperlink"/>
            <w:rFonts w:ascii="Times New Roman" w:hAnsi="Times New Roman" w:cs="Times New Roman"/>
          </w:rPr>
          <w:t>)(A) of 29 CFR 1910.134</w:t>
        </w:r>
      </w:hyperlink>
      <w:r w:rsidRPr="00614E66">
        <w:rPr>
          <w:rFonts w:ascii="Times New Roman" w:hAnsi="Times New Roman" w:cs="Times New Roman"/>
        </w:rPr>
        <w:t>; however, employers must not select or use filtering facepiece respirators for use against asbestos fibers.</w:t>
      </w:r>
    </w:p>
    <w:p w:rsidR="00614E66" w:rsidRPr="00614E66" w:rsidP="00614E66" w14:paraId="6833E2A6" w14:textId="77777777">
      <w:pPr>
        <w:rPr>
          <w:rFonts w:ascii="Times New Roman" w:hAnsi="Times New Roman" w:cs="Times New Roman"/>
        </w:rPr>
      </w:pPr>
      <w:r w:rsidRPr="00614E66">
        <w:rPr>
          <w:rFonts w:ascii="Times New Roman" w:hAnsi="Times New Roman" w:cs="Times New Roman"/>
        </w:rPr>
        <w:t>(ii) Employers are to provide HEPA filters for powered and non-powered air-purifying respirators.</w:t>
      </w:r>
    </w:p>
    <w:p w:rsidR="00614E66" w:rsidRPr="00614E66" w:rsidP="00614E66" w14:paraId="298AF9AF" w14:textId="77777777">
      <w:pPr>
        <w:rPr>
          <w:rFonts w:ascii="Times New Roman" w:hAnsi="Times New Roman" w:cs="Times New Roman"/>
        </w:rPr>
      </w:pPr>
      <w:r w:rsidRPr="00614E66">
        <w:rPr>
          <w:rFonts w:ascii="Times New Roman" w:hAnsi="Times New Roman" w:cs="Times New Roman"/>
        </w:rPr>
        <w:t>(iii) Employers must:</w:t>
      </w:r>
    </w:p>
    <w:p w:rsidR="00614E66" w:rsidRPr="00614E66" w:rsidP="00614E66" w14:paraId="53998052" w14:textId="77777777">
      <w:pPr>
        <w:rPr>
          <w:rFonts w:ascii="Times New Roman" w:hAnsi="Times New Roman" w:cs="Times New Roman"/>
        </w:rPr>
      </w:pPr>
      <w:r w:rsidRPr="00614E66">
        <w:rPr>
          <w:rFonts w:ascii="Times New Roman" w:hAnsi="Times New Roman" w:cs="Times New Roman"/>
        </w:rPr>
        <w:t>(A) Inform employees that they may require the employer to provide a tight-fitting, powered air-purifying respirator (PAPR) permitted for use under paragraph (h)(2)(</w:t>
      </w:r>
      <w:r w:rsidRPr="00614E66">
        <w:rPr>
          <w:rFonts w:ascii="Times New Roman" w:hAnsi="Times New Roman" w:cs="Times New Roman"/>
        </w:rPr>
        <w:t>i</w:t>
      </w:r>
      <w:r w:rsidRPr="00614E66">
        <w:rPr>
          <w:rFonts w:ascii="Times New Roman" w:hAnsi="Times New Roman" w:cs="Times New Roman"/>
        </w:rPr>
        <w:t>) of this standard instead of a negative pressure respirator.</w:t>
      </w:r>
    </w:p>
    <w:p w:rsidR="00614E66" w:rsidRPr="00614E66" w:rsidP="00614E66" w14:paraId="42DCAA26" w14:textId="77777777">
      <w:pPr>
        <w:rPr>
          <w:rFonts w:ascii="Times New Roman" w:hAnsi="Times New Roman" w:cs="Times New Roman"/>
        </w:rPr>
      </w:pPr>
      <w:r w:rsidRPr="00614E66">
        <w:rPr>
          <w:rFonts w:ascii="Times New Roman" w:hAnsi="Times New Roman" w:cs="Times New Roman"/>
        </w:rPr>
        <w:t xml:space="preserve">(B) Provide employees with a tight-fitting PAPR instead of a negative pressure respirator when the employees choose to use a tight-fitting </w:t>
      </w:r>
      <w:r w:rsidRPr="00614E66">
        <w:rPr>
          <w:rFonts w:ascii="Times New Roman" w:hAnsi="Times New Roman" w:cs="Times New Roman"/>
        </w:rPr>
        <w:t>PAPR</w:t>
      </w:r>
      <w:r w:rsidRPr="00614E66">
        <w:rPr>
          <w:rFonts w:ascii="Times New Roman" w:hAnsi="Times New Roman" w:cs="Times New Roman"/>
        </w:rPr>
        <w:t xml:space="preserve"> and it provides them with the required protection against asbestos.</w:t>
      </w:r>
    </w:p>
    <w:p w:rsidR="00614E66" w:rsidRPr="00614E66" w:rsidP="00614E66" w14:paraId="26783DE9" w14:textId="77777777">
      <w:pPr>
        <w:rPr>
          <w:rFonts w:ascii="Times New Roman" w:hAnsi="Times New Roman" w:cs="Times New Roman"/>
        </w:rPr>
      </w:pPr>
      <w:r w:rsidRPr="00614E66">
        <w:rPr>
          <w:rFonts w:ascii="Times New Roman" w:hAnsi="Times New Roman" w:cs="Times New Roman"/>
        </w:rPr>
        <w:t>(iv) Employers must provide employees with an air-purifying, half mask respirator, other than a filtering facepiece respirator, whenever the employees perform:</w:t>
      </w:r>
    </w:p>
    <w:p w:rsidR="00614E66" w:rsidRPr="00614E66" w:rsidP="00614E66" w14:paraId="6DEBDFC5" w14:textId="77777777">
      <w:pPr>
        <w:rPr>
          <w:rFonts w:ascii="Times New Roman" w:hAnsi="Times New Roman" w:cs="Times New Roman"/>
        </w:rPr>
      </w:pPr>
      <w:r w:rsidRPr="00614E66">
        <w:rPr>
          <w:rFonts w:ascii="Times New Roman" w:hAnsi="Times New Roman" w:cs="Times New Roman"/>
        </w:rPr>
        <w:t>(A) Class II or Class III asbestos work for which no negative exposure assessment is available.</w:t>
      </w:r>
    </w:p>
    <w:p w:rsidR="00614E66" w:rsidRPr="00614E66" w:rsidP="00614E66" w14:paraId="0CF47764" w14:textId="77777777">
      <w:pPr>
        <w:rPr>
          <w:rFonts w:ascii="Times New Roman" w:hAnsi="Times New Roman" w:cs="Times New Roman"/>
        </w:rPr>
      </w:pPr>
      <w:r w:rsidRPr="00614E66">
        <w:rPr>
          <w:rFonts w:ascii="Times New Roman" w:hAnsi="Times New Roman" w:cs="Times New Roman"/>
        </w:rPr>
        <w:t>(B) Class III asbestos work involving disturbance of TSI or surfacing ACM or PACM.</w:t>
      </w:r>
    </w:p>
    <w:p w:rsidR="00614E66" w:rsidRPr="00614E66" w:rsidP="00614E66" w14:paraId="1994DD52" w14:textId="77777777">
      <w:pPr>
        <w:rPr>
          <w:rFonts w:ascii="Times New Roman" w:hAnsi="Times New Roman" w:cs="Times New Roman"/>
        </w:rPr>
      </w:pPr>
      <w:r w:rsidRPr="00614E66">
        <w:rPr>
          <w:rFonts w:ascii="Times New Roman" w:hAnsi="Times New Roman" w:cs="Times New Roman"/>
        </w:rPr>
        <w:t>(v) Employers must provide employees with:</w:t>
      </w:r>
    </w:p>
    <w:p w:rsidR="00614E66" w:rsidRPr="00614E66" w:rsidP="00614E66" w14:paraId="7EFB49C8" w14:textId="77777777">
      <w:pPr>
        <w:rPr>
          <w:rFonts w:ascii="Times New Roman" w:hAnsi="Times New Roman" w:cs="Times New Roman"/>
        </w:rPr>
      </w:pPr>
      <w:r w:rsidRPr="00614E66">
        <w:rPr>
          <w:rFonts w:ascii="Times New Roman" w:hAnsi="Times New Roman" w:cs="Times New Roman"/>
        </w:rPr>
        <w:t>(A) A tight-fitting, powered air-purifying respirator or a full facepiece, supplied-air respirator operated in the pressure-demand mode and equipped with either HEPA egress cartridges or an auxiliary positive-pressure, self-contained breathing apparatus (SCBA) whenever the employees are in a regulated area performing Class I asbestos work for which a negative exposure assessment is not available and the exposure assessment indicates that the exposure level will be at or below 1 f/cc as an 8-hour time-weighted average (TWA).</w:t>
      </w:r>
    </w:p>
    <w:p w:rsidR="00614E66" w:rsidRPr="00614E66" w:rsidP="00614E66" w14:paraId="094A8A4D" w14:textId="77777777">
      <w:pPr>
        <w:rPr>
          <w:rFonts w:ascii="Times New Roman" w:hAnsi="Times New Roman" w:cs="Times New Roman"/>
        </w:rPr>
      </w:pPr>
      <w:r w:rsidRPr="00614E66">
        <w:rPr>
          <w:rFonts w:ascii="Times New Roman" w:hAnsi="Times New Roman" w:cs="Times New Roman"/>
        </w:rPr>
        <w:t xml:space="preserve">(B) A full facepiece, supplied-air respirator operated in the pressure-demand mode and equipped with an auxiliary positive-pressure SCBA whenever the employees are in a regulated area performing Class I asbestos work for which a negative exposure assessment is not </w:t>
      </w:r>
      <w:r w:rsidRPr="00614E66">
        <w:rPr>
          <w:rFonts w:ascii="Times New Roman" w:hAnsi="Times New Roman" w:cs="Times New Roman"/>
        </w:rPr>
        <w:t>available</w:t>
      </w:r>
      <w:r w:rsidRPr="00614E66">
        <w:rPr>
          <w:rFonts w:ascii="Times New Roman" w:hAnsi="Times New Roman" w:cs="Times New Roman"/>
        </w:rPr>
        <w:t xml:space="preserve"> and the exposure assessment indicates that the exposure level will be above 1 f/cc as an 8-hour TWA.</w:t>
      </w:r>
    </w:p>
    <w:p w:rsidR="00614E66" w:rsidRPr="00614E66" w:rsidP="00614E66" w14:paraId="0BA85D34" w14:textId="77777777">
      <w:pPr>
        <w:rPr>
          <w:rFonts w:ascii="Times New Roman" w:hAnsi="Times New Roman" w:cs="Times New Roman"/>
        </w:rPr>
      </w:pPr>
      <w:r w:rsidRPr="00614E66">
        <w:rPr>
          <w:rFonts w:ascii="Times New Roman" w:hAnsi="Times New Roman" w:cs="Times New Roman"/>
        </w:rPr>
        <w:t>(3) </w:t>
      </w:r>
      <w:r w:rsidRPr="00614E66">
        <w:rPr>
          <w:rFonts w:ascii="Times New Roman" w:hAnsi="Times New Roman" w:cs="Times New Roman"/>
          <w:i/>
          <w:iCs/>
        </w:rPr>
        <w:t>Respirator program.</w:t>
      </w:r>
    </w:p>
    <w:p w:rsidR="00614E66" w:rsidRPr="00614E66" w:rsidP="00614E66" w14:paraId="550C5454"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When respiratory protection is used, the employer shall institute a respiratory protection program in accordance with </w:t>
      </w:r>
      <w:hyperlink r:id="rId152" w:anchor="p-1910.134(b)" w:history="1">
        <w:r w:rsidRPr="00614E66">
          <w:rPr>
            <w:rStyle w:val="Hyperlink"/>
            <w:rFonts w:ascii="Times New Roman" w:hAnsi="Times New Roman" w:cs="Times New Roman"/>
          </w:rPr>
          <w:t>29 CFR 1910.134(b)</w:t>
        </w:r>
      </w:hyperlink>
      <w:r w:rsidRPr="00614E66">
        <w:rPr>
          <w:rFonts w:ascii="Times New Roman" w:hAnsi="Times New Roman" w:cs="Times New Roman"/>
        </w:rPr>
        <w:t> through </w:t>
      </w:r>
      <w:hyperlink r:id="rId152" w:anchor="p-1910.134(d)" w:history="1">
        <w:r w:rsidRPr="00614E66">
          <w:rPr>
            <w:rStyle w:val="Hyperlink"/>
            <w:rFonts w:ascii="Times New Roman" w:hAnsi="Times New Roman" w:cs="Times New Roman"/>
          </w:rPr>
          <w:t>(d)</w:t>
        </w:r>
      </w:hyperlink>
      <w:r w:rsidRPr="00614E66">
        <w:rPr>
          <w:rFonts w:ascii="Times New Roman" w:hAnsi="Times New Roman" w:cs="Times New Roman"/>
        </w:rPr>
        <w:t> (except paragraph (d)(1)(iii)), and (f) through (m) which covers each employee required by this section to use a respirator.</w:t>
      </w:r>
    </w:p>
    <w:p w:rsidR="00614E66" w:rsidRPr="00614E66" w:rsidP="00614E66" w14:paraId="550BFC72" w14:textId="77777777">
      <w:pPr>
        <w:rPr>
          <w:rFonts w:ascii="Times New Roman" w:hAnsi="Times New Roman" w:cs="Times New Roman"/>
        </w:rPr>
      </w:pPr>
      <w:r w:rsidRPr="00614E66">
        <w:rPr>
          <w:rFonts w:ascii="Times New Roman" w:hAnsi="Times New Roman" w:cs="Times New Roman"/>
        </w:rPr>
        <w:t xml:space="preserve">(ii) No employee shall be assigned to tasks requiring the use of respirators if, based on his or her most recent examination, an examining physician determines that the employee will be unable to function normally wearing a respirator, or that the safety or health of the employee or of other employees will be impaired </w:t>
      </w:r>
      <w:r w:rsidRPr="00614E66">
        <w:rPr>
          <w:rFonts w:ascii="Times New Roman" w:hAnsi="Times New Roman" w:cs="Times New Roman"/>
        </w:rPr>
        <w:t>by the use of</w:t>
      </w:r>
      <w:r w:rsidRPr="00614E66">
        <w:rPr>
          <w:rFonts w:ascii="Times New Roman" w:hAnsi="Times New Roman" w:cs="Times New Roman"/>
        </w:rPr>
        <w:t xml:space="preserve"> a respirator. Such employees shall be assigned to another job or given the opportunity to transfer to a different position, the duties of which he or she is able to perform with the same employer, in the same geographical area, and with the same seniority, status, and rate of pay and other job benefits he or she had just prior to such transfer, if such a different position is available.</w:t>
      </w:r>
    </w:p>
    <w:p w:rsidR="00614E66" w:rsidRPr="00614E66" w:rsidP="00614E66" w14:paraId="47E08AC3"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w:t>
      </w:r>
      <w:r w:rsidRPr="00614E66">
        <w:rPr>
          <w:rFonts w:ascii="Times New Roman" w:hAnsi="Times New Roman" w:cs="Times New Roman"/>
          <w:i/>
          <w:iCs/>
        </w:rPr>
        <w:t>Protective clothing</w:t>
      </w:r>
      <w:r w:rsidRPr="00614E66">
        <w:rPr>
          <w:rFonts w:ascii="Times New Roman" w:hAnsi="Times New Roman" w:cs="Times New Roman"/>
        </w:rPr>
        <w:t> —</w:t>
      </w:r>
    </w:p>
    <w:p w:rsidR="00614E66" w:rsidRPr="00614E66" w:rsidP="00614E66" w14:paraId="0C384385"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General.</w:t>
      </w:r>
      <w:r w:rsidRPr="00614E66">
        <w:rPr>
          <w:rFonts w:ascii="Times New Roman" w:hAnsi="Times New Roman" w:cs="Times New Roman"/>
        </w:rPr>
        <w:t> The employer shall provide and require the use of protective clothing, such as coveralls or similar whole-body clothing, head coverings, gloves, and foot coverings for any employee exposed to airborne concentrations of asbestos that exceed the TWA and/or excursion limit prescribed in </w:t>
      </w:r>
      <w:hyperlink r:id="rId65" w:anchor="p-1915.1001(c)" w:history="1">
        <w:r w:rsidRPr="00614E66">
          <w:rPr>
            <w:rStyle w:val="Hyperlink"/>
            <w:rFonts w:ascii="Times New Roman" w:hAnsi="Times New Roman" w:cs="Times New Roman"/>
          </w:rPr>
          <w:t>paragraph (c)</w:t>
        </w:r>
      </w:hyperlink>
      <w:r w:rsidRPr="00614E66">
        <w:rPr>
          <w:rFonts w:ascii="Times New Roman" w:hAnsi="Times New Roman" w:cs="Times New Roman"/>
        </w:rPr>
        <w:t> of this section, or for which a required negative exposure assessment is not produced, or for any employee performing Class I operations which involve the removal of over 25 linear or 10 square feet of TSI or surfacing ACM or PACM.</w:t>
      </w:r>
    </w:p>
    <w:p w:rsidR="00614E66" w:rsidRPr="00614E66" w:rsidP="00614E66" w14:paraId="6582EF46"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Laundering.</w:t>
      </w:r>
    </w:p>
    <w:p w:rsidR="00614E66" w:rsidRPr="00614E66" w:rsidP="00614E66" w14:paraId="6B2245D7"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The employer shall ensure that laundering of contaminated clothing is done so as to prevent the release of airborne asbestos in excess of the TWA or excursion limit prescribed in </w:t>
      </w:r>
      <w:hyperlink r:id="rId65" w:anchor="p-1915.1001(c)" w:history="1">
        <w:r w:rsidRPr="00614E66">
          <w:rPr>
            <w:rStyle w:val="Hyperlink"/>
            <w:rFonts w:ascii="Times New Roman" w:hAnsi="Times New Roman" w:cs="Times New Roman"/>
          </w:rPr>
          <w:t>paragraph (c)</w:t>
        </w:r>
      </w:hyperlink>
      <w:r w:rsidRPr="00614E66">
        <w:rPr>
          <w:rFonts w:ascii="Times New Roman" w:hAnsi="Times New Roman" w:cs="Times New Roman"/>
        </w:rPr>
        <w:t> of this section.</w:t>
      </w:r>
    </w:p>
    <w:p w:rsidR="00614E66" w:rsidRPr="00614E66" w:rsidP="00614E66" w14:paraId="1CDE3B26" w14:textId="77777777">
      <w:pPr>
        <w:rPr>
          <w:rFonts w:ascii="Times New Roman" w:hAnsi="Times New Roman" w:cs="Times New Roman"/>
        </w:rPr>
      </w:pPr>
      <w:r w:rsidRPr="00614E66">
        <w:rPr>
          <w:rFonts w:ascii="Times New Roman" w:hAnsi="Times New Roman" w:cs="Times New Roman"/>
        </w:rPr>
        <w:t>(ii) Any employer who gives contaminated clothing to another person for laundering shall inform such person of the requirement in </w:t>
      </w:r>
      <w:hyperlink r:id="rId65" w:anchor="p-1915.1001(i)(2)(i)" w:history="1">
        <w:r w:rsidRPr="00614E66">
          <w:rPr>
            <w:rStyle w:val="Hyperlink"/>
            <w:rFonts w:ascii="Times New Roman" w:hAnsi="Times New Roman" w:cs="Times New Roman"/>
          </w:rPr>
          <w:t>paragraph (</w:t>
        </w:r>
        <w:r w:rsidRPr="00614E66">
          <w:rPr>
            <w:rStyle w:val="Hyperlink"/>
            <w:rFonts w:ascii="Times New Roman" w:hAnsi="Times New Roman" w:cs="Times New Roman"/>
          </w:rPr>
          <w:t>i</w:t>
        </w:r>
        <w:r w:rsidRPr="00614E66">
          <w:rPr>
            <w:rStyle w:val="Hyperlink"/>
            <w:rFonts w:ascii="Times New Roman" w:hAnsi="Times New Roman" w:cs="Times New Roman"/>
          </w:rPr>
          <w:t>)(2)(</w:t>
        </w:r>
        <w:r w:rsidRPr="00614E66">
          <w:rPr>
            <w:rStyle w:val="Hyperlink"/>
            <w:rFonts w:ascii="Times New Roman" w:hAnsi="Times New Roman" w:cs="Times New Roman"/>
          </w:rPr>
          <w:t>i</w:t>
        </w:r>
        <w:r w:rsidRPr="00614E66">
          <w:rPr>
            <w:rStyle w:val="Hyperlink"/>
            <w:rFonts w:ascii="Times New Roman" w:hAnsi="Times New Roman" w:cs="Times New Roman"/>
          </w:rPr>
          <w:t>)</w:t>
        </w:r>
      </w:hyperlink>
      <w:r w:rsidRPr="00614E66">
        <w:rPr>
          <w:rFonts w:ascii="Times New Roman" w:hAnsi="Times New Roman" w:cs="Times New Roman"/>
        </w:rPr>
        <w:t> of this section to effectively prevent the release of airborne asbestos in excess of the TWA excursion limit prescribed in </w:t>
      </w:r>
      <w:hyperlink r:id="rId65" w:anchor="p-1915.1001(c)" w:history="1">
        <w:r w:rsidRPr="00614E66">
          <w:rPr>
            <w:rStyle w:val="Hyperlink"/>
            <w:rFonts w:ascii="Times New Roman" w:hAnsi="Times New Roman" w:cs="Times New Roman"/>
          </w:rPr>
          <w:t>paragraph (c)</w:t>
        </w:r>
      </w:hyperlink>
      <w:r w:rsidRPr="00614E66">
        <w:rPr>
          <w:rFonts w:ascii="Times New Roman" w:hAnsi="Times New Roman" w:cs="Times New Roman"/>
        </w:rPr>
        <w:t> of this section.</w:t>
      </w:r>
    </w:p>
    <w:p w:rsidR="00614E66" w:rsidRPr="00614E66" w:rsidP="00614E66" w14:paraId="148FE5F7" w14:textId="77777777">
      <w:pPr>
        <w:rPr>
          <w:rFonts w:ascii="Times New Roman" w:hAnsi="Times New Roman" w:cs="Times New Roman"/>
        </w:rPr>
      </w:pPr>
      <w:r w:rsidRPr="00614E66">
        <w:rPr>
          <w:rFonts w:ascii="Times New Roman" w:hAnsi="Times New Roman" w:cs="Times New Roman"/>
        </w:rPr>
        <w:t>(3) The employer shall ensure that contaminated clothing is transported in sealed impermeable bags, or other closed, impermeable containers, and labeled in accordance with </w:t>
      </w:r>
      <w:hyperlink r:id="rId65" w:anchor="p-1915.1001(k)" w:history="1">
        <w:r w:rsidRPr="00614E66">
          <w:rPr>
            <w:rStyle w:val="Hyperlink"/>
            <w:rFonts w:ascii="Times New Roman" w:hAnsi="Times New Roman" w:cs="Times New Roman"/>
          </w:rPr>
          <w:t>paragraph (k)</w:t>
        </w:r>
      </w:hyperlink>
      <w:r w:rsidRPr="00614E66">
        <w:rPr>
          <w:rFonts w:ascii="Times New Roman" w:hAnsi="Times New Roman" w:cs="Times New Roman"/>
        </w:rPr>
        <w:t> of this section.</w:t>
      </w:r>
    </w:p>
    <w:p w:rsidR="00614E66" w:rsidRPr="00614E66" w:rsidP="00614E66" w14:paraId="6F76014E" w14:textId="77777777">
      <w:pPr>
        <w:rPr>
          <w:rFonts w:ascii="Times New Roman" w:hAnsi="Times New Roman" w:cs="Times New Roman"/>
        </w:rPr>
      </w:pPr>
      <w:r w:rsidRPr="00614E66">
        <w:rPr>
          <w:rFonts w:ascii="Times New Roman" w:hAnsi="Times New Roman" w:cs="Times New Roman"/>
        </w:rPr>
        <w:t>(4) </w:t>
      </w:r>
      <w:r w:rsidRPr="00614E66">
        <w:rPr>
          <w:rFonts w:ascii="Times New Roman" w:hAnsi="Times New Roman" w:cs="Times New Roman"/>
          <w:i/>
          <w:iCs/>
        </w:rPr>
        <w:t>Inspection of protective clothing.</w:t>
      </w:r>
    </w:p>
    <w:p w:rsidR="00614E66" w:rsidRPr="00614E66" w:rsidP="00614E66" w14:paraId="1D1CFF9B"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The qualified person shall examine </w:t>
      </w:r>
      <w:r w:rsidRPr="00614E66">
        <w:rPr>
          <w:rFonts w:ascii="Times New Roman" w:hAnsi="Times New Roman" w:cs="Times New Roman"/>
        </w:rPr>
        <w:t>worksuits</w:t>
      </w:r>
      <w:r w:rsidRPr="00614E66">
        <w:rPr>
          <w:rFonts w:ascii="Times New Roman" w:hAnsi="Times New Roman" w:cs="Times New Roman"/>
        </w:rPr>
        <w:t xml:space="preserve"> worn by employees at least once per </w:t>
      </w:r>
      <w:r w:rsidRPr="00614E66">
        <w:rPr>
          <w:rFonts w:ascii="Times New Roman" w:hAnsi="Times New Roman" w:cs="Times New Roman"/>
        </w:rPr>
        <w:t>workshift</w:t>
      </w:r>
      <w:r w:rsidRPr="00614E66">
        <w:rPr>
          <w:rFonts w:ascii="Times New Roman" w:hAnsi="Times New Roman" w:cs="Times New Roman"/>
        </w:rPr>
        <w:t xml:space="preserve"> for rips or tears that may occur during the performance of work.</w:t>
      </w:r>
    </w:p>
    <w:p w:rsidR="00614E66" w:rsidRPr="00614E66" w:rsidP="00614E66" w14:paraId="7C8690EE" w14:textId="77777777">
      <w:pPr>
        <w:rPr>
          <w:rFonts w:ascii="Times New Roman" w:hAnsi="Times New Roman" w:cs="Times New Roman"/>
        </w:rPr>
      </w:pPr>
      <w:r w:rsidRPr="00614E66">
        <w:rPr>
          <w:rFonts w:ascii="Times New Roman" w:hAnsi="Times New Roman" w:cs="Times New Roman"/>
        </w:rPr>
        <w:t xml:space="preserve">(ii) When rips or tears are detected while an employee is working, rips and tears shall be immediately mended, or the </w:t>
      </w:r>
      <w:r w:rsidRPr="00614E66">
        <w:rPr>
          <w:rFonts w:ascii="Times New Roman" w:hAnsi="Times New Roman" w:cs="Times New Roman"/>
        </w:rPr>
        <w:t>worksuit</w:t>
      </w:r>
      <w:r w:rsidRPr="00614E66">
        <w:rPr>
          <w:rFonts w:ascii="Times New Roman" w:hAnsi="Times New Roman" w:cs="Times New Roman"/>
        </w:rPr>
        <w:t xml:space="preserve"> shall be immediately replaced.</w:t>
      </w:r>
    </w:p>
    <w:p w:rsidR="00614E66" w:rsidRPr="00614E66" w:rsidP="00614E66" w14:paraId="5173006F" w14:textId="77777777">
      <w:pPr>
        <w:rPr>
          <w:rFonts w:ascii="Times New Roman" w:hAnsi="Times New Roman" w:cs="Times New Roman"/>
        </w:rPr>
      </w:pPr>
      <w:r w:rsidRPr="00614E66">
        <w:rPr>
          <w:rFonts w:ascii="Times New Roman" w:hAnsi="Times New Roman" w:cs="Times New Roman"/>
        </w:rPr>
        <w:t>(j) </w:t>
      </w:r>
      <w:r w:rsidRPr="00614E66">
        <w:rPr>
          <w:rFonts w:ascii="Times New Roman" w:hAnsi="Times New Roman" w:cs="Times New Roman"/>
          <w:i/>
          <w:iCs/>
        </w:rPr>
        <w:t>Hygiene facilities and practices for employees.</w:t>
      </w:r>
    </w:p>
    <w:p w:rsidR="00614E66" w:rsidRPr="00614E66" w:rsidP="00614E66" w14:paraId="43E47379" w14:textId="77777777">
      <w:pPr>
        <w:rPr>
          <w:rFonts w:ascii="Times New Roman" w:hAnsi="Times New Roman" w:cs="Times New Roman"/>
        </w:rPr>
      </w:pPr>
      <w:r w:rsidRPr="00614E66">
        <w:rPr>
          <w:rFonts w:ascii="Times New Roman" w:hAnsi="Times New Roman" w:cs="Times New Roman"/>
        </w:rPr>
        <w:t>(1) Requirements for employees performing Class I asbestos jobs involving over 25 linear or 10 square feet of TSI or surfacing ACM and PACM.</w:t>
      </w:r>
    </w:p>
    <w:p w:rsidR="00614E66" w:rsidRPr="00614E66" w:rsidP="00614E66" w14:paraId="2E2EB7EF"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w:t>
      </w:r>
      <w:r w:rsidRPr="00614E66">
        <w:rPr>
          <w:rFonts w:ascii="Times New Roman" w:hAnsi="Times New Roman" w:cs="Times New Roman"/>
          <w:i/>
          <w:iCs/>
        </w:rPr>
        <w:t>Decontamination areas.</w:t>
      </w:r>
      <w:r w:rsidRPr="00614E66">
        <w:rPr>
          <w:rFonts w:ascii="Times New Roman" w:hAnsi="Times New Roman" w:cs="Times New Roman"/>
        </w:rPr>
        <w:t> For all Class I jobs involving over 25 linear or 10 square feet of TSI or surfacing ACM or PACM, the employer shall establish a decontamination area that is adjacent and connected to the regulated area for the decontamination of such employees. The decontamination area shall consist of an equipment room, shower area, and clean room in series. The employer shall ensure that employees enter and exit the regulated area through the decontamination area.</w:t>
      </w:r>
    </w:p>
    <w:p w:rsidR="00614E66" w:rsidRPr="00614E66" w:rsidP="00614E66" w14:paraId="51531088"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Equipment room.</w:t>
      </w:r>
      <w:r w:rsidRPr="00614E66">
        <w:rPr>
          <w:rFonts w:ascii="Times New Roman" w:hAnsi="Times New Roman" w:cs="Times New Roman"/>
        </w:rPr>
        <w:t> The equipment room shall be supplied with impermeable, labeled bags and containers for the containment and disposal of contaminated protective equipment.</w:t>
      </w:r>
    </w:p>
    <w:p w:rsidR="00614E66" w:rsidRPr="00614E66" w:rsidP="00614E66" w14:paraId="7AAE20E5"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Shower area.</w:t>
      </w:r>
      <w:r w:rsidRPr="00614E66">
        <w:rPr>
          <w:rFonts w:ascii="Times New Roman" w:hAnsi="Times New Roman" w:cs="Times New Roman"/>
        </w:rPr>
        <w:t> Shower facilities shall be provided which comply with </w:t>
      </w:r>
      <w:hyperlink r:id="rId205" w:anchor="p-1910.141(d)(3)" w:history="1">
        <w:r w:rsidRPr="00614E66">
          <w:rPr>
            <w:rStyle w:val="Hyperlink"/>
            <w:rFonts w:ascii="Times New Roman" w:hAnsi="Times New Roman" w:cs="Times New Roman"/>
          </w:rPr>
          <w:t>29 CFR 1910.141(d)(3)</w:t>
        </w:r>
      </w:hyperlink>
      <w:r w:rsidRPr="00614E66">
        <w:rPr>
          <w:rFonts w:ascii="Times New Roman" w:hAnsi="Times New Roman" w:cs="Times New Roman"/>
        </w:rPr>
        <w:t>, unless the employer can demonstrate that they are not feasible. The showers shall be adjacent both to the equipment room and the clean room, unless the employer can demonstrate that this location is not feasible. Where the employer can demonstrate that it is not feasible to locate the shower between the equipment room and the clean room, or where the work is performed outdoors, or when the work involving asbestos exposure takes place on board a ship, the employers shall ensure that employees:</w:t>
      </w:r>
    </w:p>
    <w:p w:rsidR="00614E66" w:rsidRPr="00614E66" w:rsidP="00614E66" w14:paraId="0530FC30"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1</w:t>
      </w:r>
      <w:r w:rsidRPr="00614E66">
        <w:rPr>
          <w:rFonts w:ascii="Times New Roman" w:hAnsi="Times New Roman" w:cs="Times New Roman"/>
        </w:rPr>
        <w:t xml:space="preserve">) Remove asbestos contamination from their </w:t>
      </w:r>
      <w:r w:rsidRPr="00614E66">
        <w:rPr>
          <w:rFonts w:ascii="Times New Roman" w:hAnsi="Times New Roman" w:cs="Times New Roman"/>
        </w:rPr>
        <w:t>worksuits</w:t>
      </w:r>
      <w:r w:rsidRPr="00614E66">
        <w:rPr>
          <w:rFonts w:ascii="Times New Roman" w:hAnsi="Times New Roman" w:cs="Times New Roman"/>
        </w:rPr>
        <w:t xml:space="preserve"> in the equipment room using a HEPA vacuum before proceeding to a shower that is not adjacent to the work area; or</w:t>
      </w:r>
    </w:p>
    <w:p w:rsidR="00614E66" w:rsidRPr="00614E66" w:rsidP="00614E66" w14:paraId="43476ED1"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2</w:t>
      </w:r>
      <w:r w:rsidRPr="00614E66">
        <w:rPr>
          <w:rFonts w:ascii="Times New Roman" w:hAnsi="Times New Roman" w:cs="Times New Roman"/>
        </w:rPr>
        <w:t xml:space="preserve">) Remove their contaminated </w:t>
      </w:r>
      <w:r w:rsidRPr="00614E66">
        <w:rPr>
          <w:rFonts w:ascii="Times New Roman" w:hAnsi="Times New Roman" w:cs="Times New Roman"/>
        </w:rPr>
        <w:t>worksuits</w:t>
      </w:r>
      <w:r w:rsidRPr="00614E66">
        <w:rPr>
          <w:rFonts w:ascii="Times New Roman" w:hAnsi="Times New Roman" w:cs="Times New Roman"/>
        </w:rPr>
        <w:t xml:space="preserve"> in the equipment room, then don clean </w:t>
      </w:r>
      <w:r w:rsidRPr="00614E66">
        <w:rPr>
          <w:rFonts w:ascii="Times New Roman" w:hAnsi="Times New Roman" w:cs="Times New Roman"/>
        </w:rPr>
        <w:t>worksuits</w:t>
      </w:r>
      <w:r w:rsidRPr="00614E66">
        <w:rPr>
          <w:rFonts w:ascii="Times New Roman" w:hAnsi="Times New Roman" w:cs="Times New Roman"/>
        </w:rPr>
        <w:t>, and proceed to a shower that is not adjacent to the work area.</w:t>
      </w:r>
    </w:p>
    <w:p w:rsidR="00614E66" w:rsidRPr="00614E66" w:rsidP="00614E66" w14:paraId="2673164D" w14:textId="77777777">
      <w:pPr>
        <w:rPr>
          <w:rFonts w:ascii="Times New Roman" w:hAnsi="Times New Roman" w:cs="Times New Roman"/>
        </w:rPr>
      </w:pPr>
      <w:r w:rsidRPr="00614E66">
        <w:rPr>
          <w:rFonts w:ascii="Times New Roman" w:hAnsi="Times New Roman" w:cs="Times New Roman"/>
        </w:rPr>
        <w:t>(C) </w:t>
      </w:r>
      <w:r w:rsidRPr="00614E66">
        <w:rPr>
          <w:rFonts w:ascii="Times New Roman" w:hAnsi="Times New Roman" w:cs="Times New Roman"/>
          <w:i/>
          <w:iCs/>
        </w:rPr>
        <w:t>Clean change room.</w:t>
      </w:r>
      <w:r w:rsidRPr="00614E66">
        <w:rPr>
          <w:rFonts w:ascii="Times New Roman" w:hAnsi="Times New Roman" w:cs="Times New Roman"/>
        </w:rPr>
        <w:t> The clean room shall be equipped with a locker or appropriate storage container for each employee's use. When the employer can demonstrate that it is not feasible to provide a clean change area adjacent to the work area, or where the work is performed outdoors, or when the work takes place aboard a ship, the employer may permit employees engaged in Class I asbestos jobs to clean their protective clothing with a portable HEPA-equipped vacuum before such employees leave the regulated area. Following showering, such employees however must then change into street clothing in clean change areas provided by the employer which otherwise meet the requirements of this section.</w:t>
      </w:r>
    </w:p>
    <w:p w:rsidR="00614E66" w:rsidRPr="00614E66" w:rsidP="00614E66" w14:paraId="282B61AA" w14:textId="77777777">
      <w:pPr>
        <w:rPr>
          <w:rFonts w:ascii="Times New Roman" w:hAnsi="Times New Roman" w:cs="Times New Roman"/>
        </w:rPr>
      </w:pPr>
      <w:r w:rsidRPr="00614E66">
        <w:rPr>
          <w:rFonts w:ascii="Times New Roman" w:hAnsi="Times New Roman" w:cs="Times New Roman"/>
        </w:rPr>
        <w:t>(ii) </w:t>
      </w:r>
      <w:r w:rsidRPr="00614E66">
        <w:rPr>
          <w:rFonts w:ascii="Times New Roman" w:hAnsi="Times New Roman" w:cs="Times New Roman"/>
          <w:i/>
          <w:iCs/>
        </w:rPr>
        <w:t>Decontamination area entry procedures.</w:t>
      </w:r>
      <w:r w:rsidRPr="00614E66">
        <w:rPr>
          <w:rFonts w:ascii="Times New Roman" w:hAnsi="Times New Roman" w:cs="Times New Roman"/>
        </w:rPr>
        <w:t> The employer shall ensure that employees:</w:t>
      </w:r>
    </w:p>
    <w:p w:rsidR="00614E66" w:rsidRPr="00614E66" w:rsidP="00614E66" w14:paraId="234E7A7F" w14:textId="77777777">
      <w:pPr>
        <w:rPr>
          <w:rFonts w:ascii="Times New Roman" w:hAnsi="Times New Roman" w:cs="Times New Roman"/>
        </w:rPr>
      </w:pPr>
      <w:r w:rsidRPr="00614E66">
        <w:rPr>
          <w:rFonts w:ascii="Times New Roman" w:hAnsi="Times New Roman" w:cs="Times New Roman"/>
        </w:rPr>
        <w:t xml:space="preserve">(A) Enter the decontamination area through the clean </w:t>
      </w:r>
      <w:r w:rsidRPr="00614E66">
        <w:rPr>
          <w:rFonts w:ascii="Times New Roman" w:hAnsi="Times New Roman" w:cs="Times New Roman"/>
        </w:rPr>
        <w:t>room;</w:t>
      </w:r>
    </w:p>
    <w:p w:rsidR="00614E66" w:rsidRPr="00614E66" w:rsidP="00614E66" w14:paraId="14BE1568" w14:textId="77777777">
      <w:pPr>
        <w:rPr>
          <w:rFonts w:ascii="Times New Roman" w:hAnsi="Times New Roman" w:cs="Times New Roman"/>
        </w:rPr>
      </w:pPr>
      <w:r w:rsidRPr="00614E66">
        <w:rPr>
          <w:rFonts w:ascii="Times New Roman" w:hAnsi="Times New Roman" w:cs="Times New Roman"/>
        </w:rPr>
        <w:t>(B) Remove and deposit street clothing within a locker provided for their use; and</w:t>
      </w:r>
    </w:p>
    <w:p w:rsidR="00614E66" w:rsidRPr="00614E66" w:rsidP="00614E66" w14:paraId="5B480441" w14:textId="77777777">
      <w:pPr>
        <w:rPr>
          <w:rFonts w:ascii="Times New Roman" w:hAnsi="Times New Roman" w:cs="Times New Roman"/>
        </w:rPr>
      </w:pPr>
      <w:r w:rsidRPr="00614E66">
        <w:rPr>
          <w:rFonts w:ascii="Times New Roman" w:hAnsi="Times New Roman" w:cs="Times New Roman"/>
        </w:rPr>
        <w:t>(C) Put on protective clothing and respiratory protection before leaving the clean room.</w:t>
      </w:r>
    </w:p>
    <w:p w:rsidR="00614E66" w:rsidRPr="00614E66" w:rsidP="00614E66" w14:paraId="74D82AC5" w14:textId="77777777">
      <w:pPr>
        <w:rPr>
          <w:rFonts w:ascii="Times New Roman" w:hAnsi="Times New Roman" w:cs="Times New Roman"/>
        </w:rPr>
      </w:pPr>
      <w:r w:rsidRPr="00614E66">
        <w:rPr>
          <w:rFonts w:ascii="Times New Roman" w:hAnsi="Times New Roman" w:cs="Times New Roman"/>
        </w:rPr>
        <w:t>(D) Before entering the regulated area, the employer shall ensure that employees pass through the equipment room.</w:t>
      </w:r>
    </w:p>
    <w:p w:rsidR="00614E66" w:rsidRPr="00614E66" w:rsidP="00614E66" w14:paraId="23EDBCC2" w14:textId="77777777">
      <w:pPr>
        <w:rPr>
          <w:rFonts w:ascii="Times New Roman" w:hAnsi="Times New Roman" w:cs="Times New Roman"/>
        </w:rPr>
      </w:pPr>
      <w:r w:rsidRPr="00614E66">
        <w:rPr>
          <w:rFonts w:ascii="Times New Roman" w:hAnsi="Times New Roman" w:cs="Times New Roman"/>
        </w:rPr>
        <w:t>(iii) </w:t>
      </w:r>
      <w:r w:rsidRPr="00614E66">
        <w:rPr>
          <w:rFonts w:ascii="Times New Roman" w:hAnsi="Times New Roman" w:cs="Times New Roman"/>
          <w:i/>
          <w:iCs/>
        </w:rPr>
        <w:t>Decontamination area exit procedures.</w:t>
      </w:r>
      <w:r w:rsidRPr="00614E66">
        <w:rPr>
          <w:rFonts w:ascii="Times New Roman" w:hAnsi="Times New Roman" w:cs="Times New Roman"/>
        </w:rPr>
        <w:t> The employer shall ensure that:</w:t>
      </w:r>
    </w:p>
    <w:p w:rsidR="00614E66" w:rsidRPr="00614E66" w:rsidP="00614E66" w14:paraId="726F153F" w14:textId="77777777">
      <w:pPr>
        <w:rPr>
          <w:rFonts w:ascii="Times New Roman" w:hAnsi="Times New Roman" w:cs="Times New Roman"/>
        </w:rPr>
      </w:pPr>
      <w:r w:rsidRPr="00614E66">
        <w:rPr>
          <w:rFonts w:ascii="Times New Roman" w:hAnsi="Times New Roman" w:cs="Times New Roman"/>
        </w:rPr>
        <w:t>(A) Before leaving the regulated area, employees shall remove all gross contamination and debris from their protective clothing.</w:t>
      </w:r>
    </w:p>
    <w:p w:rsidR="00614E66" w:rsidRPr="00614E66" w:rsidP="00614E66" w14:paraId="2A8F09A0" w14:textId="77777777">
      <w:pPr>
        <w:rPr>
          <w:rFonts w:ascii="Times New Roman" w:hAnsi="Times New Roman" w:cs="Times New Roman"/>
        </w:rPr>
      </w:pPr>
      <w:r w:rsidRPr="00614E66">
        <w:rPr>
          <w:rFonts w:ascii="Times New Roman" w:hAnsi="Times New Roman" w:cs="Times New Roman"/>
        </w:rPr>
        <w:t>(B) Employees shall remove their protective clothing in the equipment room and deposit the clothing in labeled impermeable bags or containers.</w:t>
      </w:r>
    </w:p>
    <w:p w:rsidR="00614E66" w:rsidRPr="00614E66" w:rsidP="00614E66" w14:paraId="4C70FCCA" w14:textId="77777777">
      <w:pPr>
        <w:rPr>
          <w:rFonts w:ascii="Times New Roman" w:hAnsi="Times New Roman" w:cs="Times New Roman"/>
        </w:rPr>
      </w:pPr>
      <w:r w:rsidRPr="00614E66">
        <w:rPr>
          <w:rFonts w:ascii="Times New Roman" w:hAnsi="Times New Roman" w:cs="Times New Roman"/>
        </w:rPr>
        <w:t>(C) Employees shall not remove their respirators in the equipment room.</w:t>
      </w:r>
    </w:p>
    <w:p w:rsidR="00614E66" w:rsidRPr="00614E66" w:rsidP="00614E66" w14:paraId="259EBE08" w14:textId="77777777">
      <w:pPr>
        <w:rPr>
          <w:rFonts w:ascii="Times New Roman" w:hAnsi="Times New Roman" w:cs="Times New Roman"/>
        </w:rPr>
      </w:pPr>
      <w:r w:rsidRPr="00614E66">
        <w:rPr>
          <w:rFonts w:ascii="Times New Roman" w:hAnsi="Times New Roman" w:cs="Times New Roman"/>
        </w:rPr>
        <w:t>(D) Employees shall shower prior to entering the clean room.</w:t>
      </w:r>
    </w:p>
    <w:p w:rsidR="00614E66" w:rsidRPr="00614E66" w:rsidP="00614E66" w14:paraId="55ECFAEB" w14:textId="77777777">
      <w:pPr>
        <w:rPr>
          <w:rFonts w:ascii="Times New Roman" w:hAnsi="Times New Roman" w:cs="Times New Roman"/>
        </w:rPr>
      </w:pPr>
      <w:r w:rsidRPr="00614E66">
        <w:rPr>
          <w:rFonts w:ascii="Times New Roman" w:hAnsi="Times New Roman" w:cs="Times New Roman"/>
        </w:rPr>
        <w:t>(E) After showering, employees shall enter the clean room before changing into street clothes.</w:t>
      </w:r>
    </w:p>
    <w:p w:rsidR="00614E66" w:rsidRPr="00614E66" w:rsidP="00614E66" w14:paraId="7F62E42E" w14:textId="77777777">
      <w:pPr>
        <w:rPr>
          <w:rFonts w:ascii="Times New Roman" w:hAnsi="Times New Roman" w:cs="Times New Roman"/>
        </w:rPr>
      </w:pPr>
      <w:r w:rsidRPr="00614E66">
        <w:rPr>
          <w:rFonts w:ascii="Times New Roman" w:hAnsi="Times New Roman" w:cs="Times New Roman"/>
        </w:rPr>
        <w:t>(iv) </w:t>
      </w:r>
      <w:r w:rsidRPr="00614E66">
        <w:rPr>
          <w:rFonts w:ascii="Times New Roman" w:hAnsi="Times New Roman" w:cs="Times New Roman"/>
          <w:i/>
          <w:iCs/>
        </w:rPr>
        <w:t>Lunch areas.</w:t>
      </w:r>
      <w:r w:rsidRPr="00614E66">
        <w:rPr>
          <w:rFonts w:ascii="Times New Roman" w:hAnsi="Times New Roman" w:cs="Times New Roman"/>
        </w:rPr>
        <w:t> Whenever food or beverages are consumed at the worksite where employees are performing Class I asbestos work, the employer shall provide lunch areas in which the airborne concentrations of asbestos are below the permissible exposure limit and/or excursion limit.</w:t>
      </w:r>
    </w:p>
    <w:p w:rsidR="00614E66" w:rsidRPr="00614E66" w:rsidP="00614E66" w14:paraId="0FD8BE9C"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Requirements for Class I work involving less than 25 linear or 10 square feet of TSI or surfacing and PACM, and for Class II and Class III asbestos work operations where exposures exceed a PEL or where there is no negative exposure assessment produced before the operation.</w:t>
      </w:r>
    </w:p>
    <w:p w:rsidR="00614E66" w:rsidRPr="00614E66" w:rsidP="00614E66" w14:paraId="091530EE"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The employer shall establish an equipment room or area that is adjacent to the regulated area for the decontamination of employees and their equipment which is contaminated with asbestos which shall consist of an area covered by an impermeable drop cloth on the floor/deck or horizontal working surface.</w:t>
      </w:r>
    </w:p>
    <w:p w:rsidR="00614E66" w:rsidRPr="00614E66" w:rsidP="00614E66" w14:paraId="0D02CE2A" w14:textId="77777777">
      <w:pPr>
        <w:rPr>
          <w:rFonts w:ascii="Times New Roman" w:hAnsi="Times New Roman" w:cs="Times New Roman"/>
        </w:rPr>
      </w:pPr>
      <w:r w:rsidRPr="00614E66">
        <w:rPr>
          <w:rFonts w:ascii="Times New Roman" w:hAnsi="Times New Roman" w:cs="Times New Roman"/>
        </w:rPr>
        <w:t>(ii) The area must be of sufficient size as to accommodate cleaning of equipment and removing personal protective equipment without spreading contamination beyond the area (as determined by visible accumulations).</w:t>
      </w:r>
    </w:p>
    <w:p w:rsidR="00614E66" w:rsidRPr="00614E66" w:rsidP="00614E66" w14:paraId="3FABE179" w14:textId="77777777">
      <w:pPr>
        <w:rPr>
          <w:rFonts w:ascii="Times New Roman" w:hAnsi="Times New Roman" w:cs="Times New Roman"/>
        </w:rPr>
      </w:pPr>
      <w:r w:rsidRPr="00614E66">
        <w:rPr>
          <w:rFonts w:ascii="Times New Roman" w:hAnsi="Times New Roman" w:cs="Times New Roman"/>
        </w:rPr>
        <w:t>(iii) Work clothing must be cleaned with a HEPA vacuum before it is removed.</w:t>
      </w:r>
    </w:p>
    <w:p w:rsidR="00614E66" w:rsidRPr="00614E66" w:rsidP="00614E66" w14:paraId="3FF5ABFC" w14:textId="77777777">
      <w:pPr>
        <w:rPr>
          <w:rFonts w:ascii="Times New Roman" w:hAnsi="Times New Roman" w:cs="Times New Roman"/>
        </w:rPr>
      </w:pPr>
      <w:r w:rsidRPr="00614E66">
        <w:rPr>
          <w:rFonts w:ascii="Times New Roman" w:hAnsi="Times New Roman" w:cs="Times New Roman"/>
        </w:rPr>
        <w:t>(iv) All equipment and surfaces of containers filled with ACM must be cleaned prior to removing them from the equipment room or area.</w:t>
      </w:r>
    </w:p>
    <w:p w:rsidR="00614E66" w:rsidRPr="00614E66" w:rsidP="00614E66" w14:paraId="4ED3B1E5" w14:textId="77777777">
      <w:pPr>
        <w:rPr>
          <w:rFonts w:ascii="Times New Roman" w:hAnsi="Times New Roman" w:cs="Times New Roman"/>
        </w:rPr>
      </w:pPr>
      <w:r w:rsidRPr="00614E66">
        <w:rPr>
          <w:rFonts w:ascii="Times New Roman" w:hAnsi="Times New Roman" w:cs="Times New Roman"/>
        </w:rPr>
        <w:t>(v) The employer shall ensure that employees enter and exit the regulated area through the equipment room or area.</w:t>
      </w:r>
    </w:p>
    <w:p w:rsidR="00614E66" w:rsidRPr="00614E66" w:rsidP="00614E66" w14:paraId="2A5C85BE" w14:textId="77777777">
      <w:pPr>
        <w:rPr>
          <w:rFonts w:ascii="Times New Roman" w:hAnsi="Times New Roman" w:cs="Times New Roman"/>
        </w:rPr>
      </w:pPr>
      <w:r w:rsidRPr="00614E66">
        <w:rPr>
          <w:rFonts w:ascii="Times New Roman" w:hAnsi="Times New Roman" w:cs="Times New Roman"/>
        </w:rPr>
        <w:t>(3) </w:t>
      </w:r>
      <w:r w:rsidRPr="00614E66">
        <w:rPr>
          <w:rFonts w:ascii="Times New Roman" w:hAnsi="Times New Roman" w:cs="Times New Roman"/>
          <w:i/>
          <w:iCs/>
        </w:rPr>
        <w:t>Requirements for Class IV work.</w:t>
      </w:r>
      <w:r w:rsidRPr="00614E66">
        <w:rPr>
          <w:rFonts w:ascii="Times New Roman" w:hAnsi="Times New Roman" w:cs="Times New Roman"/>
        </w:rPr>
        <w:t> Employers shall ensure that employees performing Class IV work within a regulated area comply with the hygiene practice required of employees performing work which has a higher classification within that regulated area. Otherwise employers of employees cleaning up debris and material which is TSI or surfacing ACM or identified as PACM shall provide decontamination facilities for such employees which are required by </w:t>
      </w:r>
      <w:hyperlink r:id="rId65" w:anchor="p-1915.1001(j)(2)" w:history="1">
        <w:r w:rsidRPr="00614E66">
          <w:rPr>
            <w:rStyle w:val="Hyperlink"/>
            <w:rFonts w:ascii="Times New Roman" w:hAnsi="Times New Roman" w:cs="Times New Roman"/>
          </w:rPr>
          <w:t>paragraph (j)(2)</w:t>
        </w:r>
      </w:hyperlink>
      <w:r w:rsidRPr="00614E66">
        <w:rPr>
          <w:rFonts w:ascii="Times New Roman" w:hAnsi="Times New Roman" w:cs="Times New Roman"/>
        </w:rPr>
        <w:t> of this section.</w:t>
      </w:r>
    </w:p>
    <w:p w:rsidR="00614E66" w:rsidRPr="00614E66" w:rsidP="00614E66" w14:paraId="3A83A4EA" w14:textId="77777777">
      <w:pPr>
        <w:rPr>
          <w:rFonts w:ascii="Times New Roman" w:hAnsi="Times New Roman" w:cs="Times New Roman"/>
        </w:rPr>
      </w:pPr>
      <w:r w:rsidRPr="00614E66">
        <w:rPr>
          <w:rFonts w:ascii="Times New Roman" w:hAnsi="Times New Roman" w:cs="Times New Roman"/>
        </w:rPr>
        <w:t>(4) </w:t>
      </w:r>
      <w:r w:rsidRPr="00614E66">
        <w:rPr>
          <w:rFonts w:ascii="Times New Roman" w:hAnsi="Times New Roman" w:cs="Times New Roman"/>
          <w:i/>
          <w:iCs/>
        </w:rPr>
        <w:t>Smoking in work areas.</w:t>
      </w:r>
      <w:r w:rsidRPr="00614E66">
        <w:rPr>
          <w:rFonts w:ascii="Times New Roman" w:hAnsi="Times New Roman" w:cs="Times New Roman"/>
        </w:rPr>
        <w:t> The employer shall ensure that employees do not smoke in work areas where they are occupationally exposed to asbestos because of activities in that work area.</w:t>
      </w:r>
    </w:p>
    <w:p w:rsidR="00614E66" w:rsidRPr="00614E66" w:rsidP="00614E66" w14:paraId="675A6525" w14:textId="77777777">
      <w:pPr>
        <w:rPr>
          <w:rFonts w:ascii="Times New Roman" w:hAnsi="Times New Roman" w:cs="Times New Roman"/>
        </w:rPr>
      </w:pPr>
      <w:r w:rsidRPr="00614E66">
        <w:rPr>
          <w:rFonts w:ascii="Times New Roman" w:hAnsi="Times New Roman" w:cs="Times New Roman"/>
        </w:rPr>
        <w:t>(k) </w:t>
      </w:r>
      <w:r w:rsidRPr="00614E66">
        <w:rPr>
          <w:rFonts w:ascii="Times New Roman" w:hAnsi="Times New Roman" w:cs="Times New Roman"/>
          <w:i/>
          <w:iCs/>
        </w:rPr>
        <w:t>Communication of hazards.</w:t>
      </w:r>
    </w:p>
    <w:p w:rsidR="00614E66" w:rsidRPr="00614E66" w:rsidP="00614E66" w14:paraId="11E728DE" w14:textId="77777777">
      <w:pPr>
        <w:rPr>
          <w:rFonts w:ascii="Times New Roman" w:hAnsi="Times New Roman" w:cs="Times New Roman"/>
        </w:rPr>
      </w:pPr>
      <w:r w:rsidRPr="00614E66">
        <w:rPr>
          <w:rFonts w:ascii="Times New Roman" w:hAnsi="Times New Roman" w:cs="Times New Roman"/>
        </w:rPr>
        <w:t xml:space="preserve">(1) This section applies to the communication of information concerning asbestos hazards in shipyard employment activities to facilitate compliance with this standard. Most asbestos-related shipyard activities involve previously installed building materials. Building/vessel owners often are the only and/or best sources of information concerning them. Therefore, they, along with employers of potentially exposed employees, are assigned specific information conveying and retention duties under this section. Installed Asbestos Containing Building/Vessel Material: Employers and building/vessel owners shall identify TSI and sprayed or troweled on surfacing </w:t>
      </w:r>
      <w:r w:rsidRPr="00614E66">
        <w:rPr>
          <w:rFonts w:ascii="Times New Roman" w:hAnsi="Times New Roman" w:cs="Times New Roman"/>
        </w:rPr>
        <w:t>materials as asbestos-containing unless the employer, by complying with </w:t>
      </w:r>
      <w:hyperlink r:id="rId65" w:anchor="p-1915.1001(k)(5)" w:history="1">
        <w:r w:rsidRPr="00614E66">
          <w:rPr>
            <w:rStyle w:val="Hyperlink"/>
            <w:rFonts w:ascii="Times New Roman" w:hAnsi="Times New Roman" w:cs="Times New Roman"/>
          </w:rPr>
          <w:t>paragraph (k)(5)</w:t>
        </w:r>
      </w:hyperlink>
      <w:r w:rsidRPr="00614E66">
        <w:rPr>
          <w:rFonts w:ascii="Times New Roman" w:hAnsi="Times New Roman" w:cs="Times New Roman"/>
        </w:rPr>
        <w:t> of this section determines that the material is not asbestos-containing. Asphalt or vinyl flooring/decking material installed in buildings or vessels no later than 1980 must also be considered as asbestos containing unless the employer/owner, pursuant to </w:t>
      </w:r>
      <w:hyperlink r:id="rId65" w:anchor="p-1915.1001(g)(8)(i)(I)" w:history="1">
        <w:r w:rsidRPr="00614E66">
          <w:rPr>
            <w:rStyle w:val="Hyperlink"/>
            <w:rFonts w:ascii="Times New Roman" w:hAnsi="Times New Roman" w:cs="Times New Roman"/>
          </w:rPr>
          <w:t>paragraph (g)(8)(</w:t>
        </w:r>
        <w:r w:rsidRPr="00614E66">
          <w:rPr>
            <w:rStyle w:val="Hyperlink"/>
            <w:rFonts w:ascii="Times New Roman" w:hAnsi="Times New Roman" w:cs="Times New Roman"/>
          </w:rPr>
          <w:t>i</w:t>
        </w:r>
        <w:r w:rsidRPr="00614E66">
          <w:rPr>
            <w:rStyle w:val="Hyperlink"/>
            <w:rFonts w:ascii="Times New Roman" w:hAnsi="Times New Roman" w:cs="Times New Roman"/>
          </w:rPr>
          <w:t>)(I)</w:t>
        </w:r>
      </w:hyperlink>
      <w:r w:rsidRPr="00614E66">
        <w:rPr>
          <w:rFonts w:ascii="Times New Roman" w:hAnsi="Times New Roman" w:cs="Times New Roman"/>
        </w:rPr>
        <w:t> of this section, determines it is not asbestos containing. If the employer or building/vessel owner has actual knowledge or should have known, through the exercise of due diligence, that materials other than TSI and sprayed-on or troweled-on surfacing materials are asbestos-containing, they must be treated as such. When communicating information to employees pursuant to this standard, owners and employers shall identify “PACM” as ACM. Additional requirements relating to communication of asbestos work on multi- employer worksites are set out in paragraph (d) of this standard.</w:t>
      </w:r>
    </w:p>
    <w:p w:rsidR="00614E66" w:rsidRPr="00614E66" w:rsidP="00614E66" w14:paraId="6C1779C1"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Duties of building/vessel and facility owners.</w:t>
      </w:r>
    </w:p>
    <w:p w:rsidR="00614E66" w:rsidRPr="00614E66" w:rsidP="00614E66" w14:paraId="5BA6C84A"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Before work subject to this standard is begun, building/vessel and facility owners shall determine the presence, location, and quantity of ACM and/or PACM at the work site pursuant to </w:t>
      </w:r>
      <w:hyperlink r:id="rId65" w:anchor="p-1915.1001(k)(1)" w:history="1">
        <w:r w:rsidRPr="00614E66">
          <w:rPr>
            <w:rStyle w:val="Hyperlink"/>
            <w:rFonts w:ascii="Times New Roman" w:hAnsi="Times New Roman" w:cs="Times New Roman"/>
          </w:rPr>
          <w:t>paragraph (k)(1)</w:t>
        </w:r>
      </w:hyperlink>
      <w:r w:rsidRPr="00614E66">
        <w:rPr>
          <w:rFonts w:ascii="Times New Roman" w:hAnsi="Times New Roman" w:cs="Times New Roman"/>
        </w:rPr>
        <w:t> of this section.</w:t>
      </w:r>
    </w:p>
    <w:p w:rsidR="00614E66" w:rsidRPr="00614E66" w:rsidP="00614E66" w14:paraId="285E9D5F" w14:textId="77777777">
      <w:pPr>
        <w:rPr>
          <w:rFonts w:ascii="Times New Roman" w:hAnsi="Times New Roman" w:cs="Times New Roman"/>
        </w:rPr>
      </w:pPr>
      <w:r w:rsidRPr="00614E66">
        <w:rPr>
          <w:rFonts w:ascii="Times New Roman" w:hAnsi="Times New Roman" w:cs="Times New Roman"/>
        </w:rPr>
        <w:t>(ii) Building/vessel and/or facility owners shall notify the following persons of the presence, location and quantity of ACM or PACM, at work sites in their buildings/facilities/vessels. Notification either shall be in writing or shall consist of a personal communication between the owner and the person to whom notification must be given or their authorized representatives:</w:t>
      </w:r>
    </w:p>
    <w:p w:rsidR="00614E66" w:rsidRPr="00614E66" w:rsidP="00614E66" w14:paraId="50C7FADC" w14:textId="77777777">
      <w:pPr>
        <w:rPr>
          <w:rFonts w:ascii="Times New Roman" w:hAnsi="Times New Roman" w:cs="Times New Roman"/>
        </w:rPr>
      </w:pPr>
      <w:r w:rsidRPr="00614E66">
        <w:rPr>
          <w:rFonts w:ascii="Times New Roman" w:hAnsi="Times New Roman" w:cs="Times New Roman"/>
        </w:rPr>
        <w:t xml:space="preserve">(A) Prospective employers applying or bidding for work whose employees reasonably can be expected to work in or adjacent to areas containing such </w:t>
      </w:r>
      <w:r w:rsidRPr="00614E66">
        <w:rPr>
          <w:rFonts w:ascii="Times New Roman" w:hAnsi="Times New Roman" w:cs="Times New Roman"/>
        </w:rPr>
        <w:t>material;</w:t>
      </w:r>
    </w:p>
    <w:p w:rsidR="00614E66" w:rsidRPr="00614E66" w:rsidP="00614E66" w14:paraId="22EFB05A" w14:textId="77777777">
      <w:pPr>
        <w:rPr>
          <w:rFonts w:ascii="Times New Roman" w:hAnsi="Times New Roman" w:cs="Times New Roman"/>
        </w:rPr>
      </w:pPr>
      <w:r w:rsidRPr="00614E66">
        <w:rPr>
          <w:rFonts w:ascii="Times New Roman" w:hAnsi="Times New Roman" w:cs="Times New Roman"/>
        </w:rPr>
        <w:t>(B) Employees of the owner who will work in or adjacent to areas containing such material:</w:t>
      </w:r>
    </w:p>
    <w:p w:rsidR="00614E66" w:rsidRPr="00614E66" w:rsidP="00614E66" w14:paraId="604D2BC9" w14:textId="77777777">
      <w:pPr>
        <w:rPr>
          <w:rFonts w:ascii="Times New Roman" w:hAnsi="Times New Roman" w:cs="Times New Roman"/>
        </w:rPr>
      </w:pPr>
      <w:r w:rsidRPr="00614E66">
        <w:rPr>
          <w:rFonts w:ascii="Times New Roman" w:hAnsi="Times New Roman" w:cs="Times New Roman"/>
        </w:rPr>
        <w:t xml:space="preserve">(C) On multi-employer worksites, all employers of employees who will be performing work within or adjacent to areas containing such </w:t>
      </w:r>
      <w:r w:rsidRPr="00614E66">
        <w:rPr>
          <w:rFonts w:ascii="Times New Roman" w:hAnsi="Times New Roman" w:cs="Times New Roman"/>
        </w:rPr>
        <w:t>materials;</w:t>
      </w:r>
    </w:p>
    <w:p w:rsidR="00614E66" w:rsidRPr="00614E66" w:rsidP="00614E66" w14:paraId="0B95959D" w14:textId="77777777">
      <w:pPr>
        <w:rPr>
          <w:rFonts w:ascii="Times New Roman" w:hAnsi="Times New Roman" w:cs="Times New Roman"/>
        </w:rPr>
      </w:pPr>
      <w:r w:rsidRPr="00614E66">
        <w:rPr>
          <w:rFonts w:ascii="Times New Roman" w:hAnsi="Times New Roman" w:cs="Times New Roman"/>
        </w:rPr>
        <w:t>(D) Tenants who will occupy areas containing such materials.</w:t>
      </w:r>
    </w:p>
    <w:p w:rsidR="00614E66" w:rsidRPr="00614E66" w:rsidP="00614E66" w14:paraId="0499687A" w14:textId="77777777">
      <w:pPr>
        <w:rPr>
          <w:rFonts w:ascii="Times New Roman" w:hAnsi="Times New Roman" w:cs="Times New Roman"/>
        </w:rPr>
      </w:pPr>
      <w:r w:rsidRPr="00614E66">
        <w:rPr>
          <w:rFonts w:ascii="Times New Roman" w:hAnsi="Times New Roman" w:cs="Times New Roman"/>
        </w:rPr>
        <w:t>(3) </w:t>
      </w:r>
      <w:r w:rsidRPr="00614E66">
        <w:rPr>
          <w:rFonts w:ascii="Times New Roman" w:hAnsi="Times New Roman" w:cs="Times New Roman"/>
          <w:i/>
          <w:iCs/>
        </w:rPr>
        <w:t>Duties of employers whose employees perform work subject to this standard in or adjacent to areas containing ACM and PACM.</w:t>
      </w:r>
      <w:r w:rsidRPr="00614E66">
        <w:rPr>
          <w:rFonts w:ascii="Times New Roman" w:hAnsi="Times New Roman" w:cs="Times New Roman"/>
        </w:rPr>
        <w:t> Building/vessel and facility owners whose employees perform such work shall comply with these provisions to the extent applicable.</w:t>
      </w:r>
    </w:p>
    <w:p w:rsidR="00614E66" w:rsidRPr="00614E66" w:rsidP="00614E66" w14:paraId="0C49CBE4"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Before work in areas containing ACM and PACM is begun, employers shall identify the presence, location, and quantity of ACM, and/or PACM therein pursuant to </w:t>
      </w:r>
      <w:hyperlink r:id="rId65" w:anchor="p-1915.1001(k)(1)" w:history="1">
        <w:r w:rsidRPr="00614E66">
          <w:rPr>
            <w:rStyle w:val="Hyperlink"/>
            <w:rFonts w:ascii="Times New Roman" w:hAnsi="Times New Roman" w:cs="Times New Roman"/>
          </w:rPr>
          <w:t>paragraph (k)(1)</w:t>
        </w:r>
      </w:hyperlink>
      <w:r w:rsidRPr="00614E66">
        <w:rPr>
          <w:rFonts w:ascii="Times New Roman" w:hAnsi="Times New Roman" w:cs="Times New Roman"/>
        </w:rPr>
        <w:t> of this section.</w:t>
      </w:r>
    </w:p>
    <w:p w:rsidR="00614E66" w:rsidRPr="00614E66" w:rsidP="00614E66" w14:paraId="061FACD1" w14:textId="77777777">
      <w:pPr>
        <w:rPr>
          <w:rFonts w:ascii="Times New Roman" w:hAnsi="Times New Roman" w:cs="Times New Roman"/>
        </w:rPr>
      </w:pPr>
      <w:r w:rsidRPr="00614E66">
        <w:rPr>
          <w:rFonts w:ascii="Times New Roman" w:hAnsi="Times New Roman" w:cs="Times New Roman"/>
        </w:rPr>
        <w:t>(ii) Before work under this standard is performed employers of employees who will perform such work shall inform the following persons of the location and quantity of ACM and/or PACM present at the worksite and the precautions to be taken to ensure that airborne asbestos is confined to the area.</w:t>
      </w:r>
    </w:p>
    <w:p w:rsidR="00614E66" w:rsidRPr="00614E66" w:rsidP="00614E66" w14:paraId="0835903E" w14:textId="77777777">
      <w:pPr>
        <w:rPr>
          <w:rFonts w:ascii="Times New Roman" w:hAnsi="Times New Roman" w:cs="Times New Roman"/>
        </w:rPr>
      </w:pPr>
      <w:r w:rsidRPr="00614E66">
        <w:rPr>
          <w:rFonts w:ascii="Times New Roman" w:hAnsi="Times New Roman" w:cs="Times New Roman"/>
        </w:rPr>
        <w:t xml:space="preserve">(iii) Within 10 days of the completion of such work, the employer whose employees have performed work subject to this standard, shall inform the building/vessel or facility owner and employers of employees who will be working </w:t>
      </w:r>
      <w:r w:rsidRPr="00614E66">
        <w:rPr>
          <w:rFonts w:ascii="Times New Roman" w:hAnsi="Times New Roman" w:cs="Times New Roman"/>
        </w:rPr>
        <w:t>in the area of</w:t>
      </w:r>
      <w:r w:rsidRPr="00614E66">
        <w:rPr>
          <w:rFonts w:ascii="Times New Roman" w:hAnsi="Times New Roman" w:cs="Times New Roman"/>
        </w:rPr>
        <w:t xml:space="preserve"> the current location and quantity of PACM and/or ACM remaining in the former regulated area and final monitoring results, if any.</w:t>
      </w:r>
    </w:p>
    <w:p w:rsidR="00614E66" w:rsidRPr="00614E66" w:rsidP="00614E66" w14:paraId="09EB447D" w14:textId="77777777">
      <w:pPr>
        <w:rPr>
          <w:rFonts w:ascii="Times New Roman" w:hAnsi="Times New Roman" w:cs="Times New Roman"/>
        </w:rPr>
      </w:pPr>
      <w:r w:rsidRPr="00614E66">
        <w:rPr>
          <w:rFonts w:ascii="Times New Roman" w:hAnsi="Times New Roman" w:cs="Times New Roman"/>
        </w:rPr>
        <w:t>(4) In addition to the above requirements, all employers who discover ACM and/or PACM on a work site shall convey information concerning the presence, location and quantity of such newly discovered ACM and/or PACM to the owner and to other employers of employees working at the work site, within 24 hours of the discovery.</w:t>
      </w:r>
    </w:p>
    <w:p w:rsidR="00614E66" w:rsidRPr="00614E66" w:rsidP="00614E66" w14:paraId="21AF1819" w14:textId="77777777">
      <w:pPr>
        <w:rPr>
          <w:rFonts w:ascii="Times New Roman" w:hAnsi="Times New Roman" w:cs="Times New Roman"/>
        </w:rPr>
      </w:pPr>
      <w:r w:rsidRPr="00614E66">
        <w:rPr>
          <w:rFonts w:ascii="Times New Roman" w:hAnsi="Times New Roman" w:cs="Times New Roman"/>
        </w:rPr>
        <w:t>(5) Criteria to rebut the designation of installed material as PACM.</w:t>
      </w:r>
    </w:p>
    <w:p w:rsidR="00614E66" w:rsidRPr="00614E66" w:rsidP="00614E66" w14:paraId="553C42C2"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At any time, an employer and/or building/vessel owner may demonstrate, for purposes of this standard, that PACM does not contain asbestos. Building/vessel owners and/or employers are not required to communicate information about the presence of building material for which such a demonstration pursuant to the requirements of </w:t>
      </w:r>
      <w:hyperlink r:id="rId65" w:anchor="p-1915.1001(k)(5)(ii)" w:history="1">
        <w:r w:rsidRPr="00614E66">
          <w:rPr>
            <w:rStyle w:val="Hyperlink"/>
            <w:rFonts w:ascii="Times New Roman" w:hAnsi="Times New Roman" w:cs="Times New Roman"/>
          </w:rPr>
          <w:t>paragraph (k)(5)(ii)</w:t>
        </w:r>
      </w:hyperlink>
      <w:r w:rsidRPr="00614E66">
        <w:rPr>
          <w:rFonts w:ascii="Times New Roman" w:hAnsi="Times New Roman" w:cs="Times New Roman"/>
        </w:rPr>
        <w:t> of this section has been made. However, in all such cases, the information, data and analysis supporting the determination that PACM does not contain asbestos, shall be retained pursuant to </w:t>
      </w:r>
      <w:hyperlink r:id="rId65" w:anchor="p-1915.1001(n)" w:history="1">
        <w:r w:rsidRPr="00614E66">
          <w:rPr>
            <w:rStyle w:val="Hyperlink"/>
            <w:rFonts w:ascii="Times New Roman" w:hAnsi="Times New Roman" w:cs="Times New Roman"/>
          </w:rPr>
          <w:t>paragraph (n)</w:t>
        </w:r>
      </w:hyperlink>
      <w:r w:rsidRPr="00614E66">
        <w:rPr>
          <w:rFonts w:ascii="Times New Roman" w:hAnsi="Times New Roman" w:cs="Times New Roman"/>
        </w:rPr>
        <w:t> of this section.</w:t>
      </w:r>
    </w:p>
    <w:p w:rsidR="00614E66" w:rsidRPr="00614E66" w:rsidP="00614E66" w14:paraId="03D9F7DA" w14:textId="77777777">
      <w:pPr>
        <w:rPr>
          <w:rFonts w:ascii="Times New Roman" w:hAnsi="Times New Roman" w:cs="Times New Roman"/>
        </w:rPr>
      </w:pPr>
      <w:r w:rsidRPr="00614E66">
        <w:rPr>
          <w:rFonts w:ascii="Times New Roman" w:hAnsi="Times New Roman" w:cs="Times New Roman"/>
        </w:rPr>
        <w:t>(ii) An employer or owner may demonstrate that PACM does not contain more than 1% asbestos by the following:</w:t>
      </w:r>
    </w:p>
    <w:p w:rsidR="00614E66" w:rsidRPr="00614E66" w:rsidP="00614E66" w14:paraId="5C0624D5" w14:textId="77777777">
      <w:pPr>
        <w:rPr>
          <w:rFonts w:ascii="Times New Roman" w:hAnsi="Times New Roman" w:cs="Times New Roman"/>
        </w:rPr>
      </w:pPr>
      <w:r w:rsidRPr="00614E66">
        <w:rPr>
          <w:rFonts w:ascii="Times New Roman" w:hAnsi="Times New Roman" w:cs="Times New Roman"/>
        </w:rPr>
        <w:t>(A) Having completed an inspection conducted pursuant to the requirements of AHERA (</w:t>
      </w:r>
      <w:hyperlink r:id="rId204" w:history="1">
        <w:r w:rsidRPr="00614E66">
          <w:rPr>
            <w:rStyle w:val="Hyperlink"/>
            <w:rFonts w:ascii="Times New Roman" w:hAnsi="Times New Roman" w:cs="Times New Roman"/>
          </w:rPr>
          <w:t>40 CFR part 763, subpart E</w:t>
        </w:r>
      </w:hyperlink>
      <w:r w:rsidRPr="00614E66">
        <w:rPr>
          <w:rFonts w:ascii="Times New Roman" w:hAnsi="Times New Roman" w:cs="Times New Roman"/>
        </w:rPr>
        <w:t>) which demonstrates that the material is not ACM; or</w:t>
      </w:r>
    </w:p>
    <w:p w:rsidR="00614E66" w:rsidRPr="00614E66" w:rsidP="00614E66" w14:paraId="72BFF9E2" w14:textId="77777777">
      <w:pPr>
        <w:rPr>
          <w:rFonts w:ascii="Times New Roman" w:hAnsi="Times New Roman" w:cs="Times New Roman"/>
        </w:rPr>
      </w:pPr>
      <w:r w:rsidRPr="00614E66">
        <w:rPr>
          <w:rFonts w:ascii="Times New Roman" w:hAnsi="Times New Roman" w:cs="Times New Roman"/>
        </w:rPr>
        <w:t>(B) Performing tests of the material containing PACM which demonstrate that no ACM is present in the material. Such tests shall include analysis of bulk samples collected in the manner described in </w:t>
      </w:r>
      <w:hyperlink r:id="rId206" w:history="1">
        <w:r w:rsidRPr="00614E66">
          <w:rPr>
            <w:rStyle w:val="Hyperlink"/>
            <w:rFonts w:ascii="Times New Roman" w:hAnsi="Times New Roman" w:cs="Times New Roman"/>
          </w:rPr>
          <w:t>40 CFR 763.86</w:t>
        </w:r>
      </w:hyperlink>
      <w:r w:rsidRPr="00614E66">
        <w:rPr>
          <w:rFonts w:ascii="Times New Roman" w:hAnsi="Times New Roman" w:cs="Times New Roman"/>
        </w:rPr>
        <w:t xml:space="preserve">. The tests, evaluation and sample collection shall be conducted by an accredited inspector or by a CIH. Analysis of samples shall be performed by persons or laboratories with proficiency demonstrated by current successful participation in a nationally recognized testing program such as the National Voluntary Laboratory Accreditation Program (NVLAP) or the National Institute for Standards and Technology (NIST) or the Round Robin for bulk samples administered by the American Industrial Hygiene Association (AIHA), or an equivalent </w:t>
      </w:r>
      <w:r w:rsidRPr="00614E66">
        <w:rPr>
          <w:rFonts w:ascii="Times New Roman" w:hAnsi="Times New Roman" w:cs="Times New Roman"/>
        </w:rPr>
        <w:t>nationally-recognized</w:t>
      </w:r>
      <w:r w:rsidRPr="00614E66">
        <w:rPr>
          <w:rFonts w:ascii="Times New Roman" w:hAnsi="Times New Roman" w:cs="Times New Roman"/>
        </w:rPr>
        <w:t xml:space="preserve"> round robin testing program.</w:t>
      </w:r>
    </w:p>
    <w:p w:rsidR="00614E66" w:rsidRPr="00614E66" w:rsidP="00614E66" w14:paraId="49E252A1" w14:textId="77777777">
      <w:pPr>
        <w:rPr>
          <w:rFonts w:ascii="Times New Roman" w:hAnsi="Times New Roman" w:cs="Times New Roman"/>
        </w:rPr>
      </w:pPr>
      <w:r w:rsidRPr="00614E66">
        <w:rPr>
          <w:rFonts w:ascii="Times New Roman" w:hAnsi="Times New Roman" w:cs="Times New Roman"/>
        </w:rPr>
        <w:t>(iii) The employer and/or building/vessel owner may demonstrate that flooring material including associated mastic and backing does not contain asbestos, by a determination of an industrial hygienist based upon recognized analytical techniques showing that the material is not ACM.</w:t>
      </w:r>
    </w:p>
    <w:p w:rsidR="00614E66" w:rsidRPr="00614E66" w:rsidP="00614E66" w14:paraId="0A88CA53" w14:textId="77777777">
      <w:pPr>
        <w:rPr>
          <w:rFonts w:ascii="Times New Roman" w:hAnsi="Times New Roman" w:cs="Times New Roman"/>
        </w:rPr>
      </w:pPr>
      <w:r w:rsidRPr="00614E66">
        <w:rPr>
          <w:rFonts w:ascii="Times New Roman" w:hAnsi="Times New Roman" w:cs="Times New Roman"/>
        </w:rPr>
        <w:t xml:space="preserve">(6) At the entrance to mechanical rooms/areas in which employees reasonably can be expected to enter and which contain ACM and/or PACM, the building/vessel owner shall post signs which identify the material which is present, its location, and appropriate work practices which, if followed, will ensure that ACM and/or PACM will not be disturbed. The employer shall ensure, </w:t>
      </w:r>
      <w:r w:rsidRPr="00614E66">
        <w:rPr>
          <w:rFonts w:ascii="Times New Roman" w:hAnsi="Times New Roman" w:cs="Times New Roman"/>
        </w:rPr>
        <w:t xml:space="preserve">to the extent feasible, that employees who </w:t>
      </w:r>
      <w:r w:rsidRPr="00614E66">
        <w:rPr>
          <w:rFonts w:ascii="Times New Roman" w:hAnsi="Times New Roman" w:cs="Times New Roman"/>
        </w:rPr>
        <w:t>come in contact with</w:t>
      </w:r>
      <w:r w:rsidRPr="00614E66">
        <w:rPr>
          <w:rFonts w:ascii="Times New Roman" w:hAnsi="Times New Roman" w:cs="Times New Roman"/>
        </w:rPr>
        <w:t xml:space="preserve"> these signs can comprehend them. Means to ensure employee comprehension may include the use of foreign languages, pictographs, graphics, and awareness training.</w:t>
      </w:r>
    </w:p>
    <w:p w:rsidR="00614E66" w:rsidRPr="00614E66" w:rsidP="00614E66" w14:paraId="3CC691D8" w14:textId="77777777">
      <w:pPr>
        <w:rPr>
          <w:rFonts w:ascii="Times New Roman" w:hAnsi="Times New Roman" w:cs="Times New Roman"/>
        </w:rPr>
      </w:pPr>
      <w:r w:rsidRPr="00614E66">
        <w:rPr>
          <w:rFonts w:ascii="Times New Roman" w:hAnsi="Times New Roman" w:cs="Times New Roman"/>
        </w:rPr>
        <w:t>(7) </w:t>
      </w:r>
      <w:r w:rsidRPr="00614E66">
        <w:rPr>
          <w:rFonts w:ascii="Times New Roman" w:hAnsi="Times New Roman" w:cs="Times New Roman"/>
          <w:i/>
          <w:iCs/>
        </w:rPr>
        <w:t>Hazard communication.</w:t>
      </w:r>
    </w:p>
    <w:p w:rsidR="00614E66" w:rsidRPr="00614E66" w:rsidP="00614E66" w14:paraId="28D5CE15"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Labels shall be affixed to all products containing asbestos and to all containers containing such products, including waste containers. Where feasible, installed asbestos products shall contain a visible label.</w:t>
      </w:r>
    </w:p>
    <w:p w:rsidR="00614E66" w:rsidRPr="00614E66" w:rsidP="00614E66" w14:paraId="2D4FC177" w14:textId="77777777">
      <w:pPr>
        <w:rPr>
          <w:rFonts w:ascii="Times New Roman" w:hAnsi="Times New Roman" w:cs="Times New Roman"/>
        </w:rPr>
      </w:pPr>
      <w:r w:rsidRPr="00614E66">
        <w:rPr>
          <w:rFonts w:ascii="Times New Roman" w:hAnsi="Times New Roman" w:cs="Times New Roman"/>
        </w:rPr>
        <w:t>(ii) </w:t>
      </w:r>
      <w:r w:rsidRPr="00614E66">
        <w:rPr>
          <w:rFonts w:ascii="Times New Roman" w:hAnsi="Times New Roman" w:cs="Times New Roman"/>
          <w:i/>
          <w:iCs/>
        </w:rPr>
        <w:t>General.</w:t>
      </w:r>
      <w:r w:rsidRPr="00614E66">
        <w:rPr>
          <w:rFonts w:ascii="Times New Roman" w:hAnsi="Times New Roman" w:cs="Times New Roman"/>
        </w:rPr>
        <w:t> The employer shall include asbestos in the program established to comply with the Hazard Communication Standard (HCS) (</w:t>
      </w:r>
      <w:hyperlink r:id="rId132" w:history="1">
        <w:r w:rsidRPr="00614E66">
          <w:rPr>
            <w:rStyle w:val="Hyperlink"/>
            <w:rFonts w:ascii="Times New Roman" w:hAnsi="Times New Roman" w:cs="Times New Roman"/>
          </w:rPr>
          <w:t>§ 1910.1200</w:t>
        </w:r>
      </w:hyperlink>
      <w:r w:rsidRPr="00614E66">
        <w:rPr>
          <w:rFonts w:ascii="Times New Roman" w:hAnsi="Times New Roman" w:cs="Times New Roman"/>
        </w:rPr>
        <w:t>). The employer shall ensure that each employee has access to labels on containers of asbestos and safety data sheets, and is trained in accordance with the provisions of the HCS and </w:t>
      </w:r>
      <w:hyperlink r:id="rId65" w:anchor="p-1915.1001(k)(9)" w:history="1">
        <w:r w:rsidRPr="00614E66">
          <w:rPr>
            <w:rStyle w:val="Hyperlink"/>
            <w:rFonts w:ascii="Times New Roman" w:hAnsi="Times New Roman" w:cs="Times New Roman"/>
          </w:rPr>
          <w:t>paragraph (k)(9)</w:t>
        </w:r>
      </w:hyperlink>
      <w:r w:rsidRPr="00614E66">
        <w:rPr>
          <w:rFonts w:ascii="Times New Roman" w:hAnsi="Times New Roman" w:cs="Times New Roman"/>
        </w:rPr>
        <w:t> of this section. The employer shall ensure that at least the following hazards are addressed: Cancer and lung effects.</w:t>
      </w:r>
    </w:p>
    <w:p w:rsidR="00614E66" w:rsidRPr="00614E66" w:rsidP="00614E66" w14:paraId="67BDB0CB" w14:textId="77777777">
      <w:pPr>
        <w:rPr>
          <w:rFonts w:ascii="Times New Roman" w:hAnsi="Times New Roman" w:cs="Times New Roman"/>
        </w:rPr>
      </w:pPr>
      <w:r w:rsidRPr="00614E66">
        <w:rPr>
          <w:rFonts w:ascii="Times New Roman" w:hAnsi="Times New Roman" w:cs="Times New Roman"/>
        </w:rPr>
        <w:t>(iii) </w:t>
      </w:r>
      <w:r w:rsidRPr="00614E66">
        <w:rPr>
          <w:rFonts w:ascii="Times New Roman" w:hAnsi="Times New Roman" w:cs="Times New Roman"/>
          <w:i/>
          <w:iCs/>
        </w:rPr>
        <w:t>Labels.</w:t>
      </w:r>
    </w:p>
    <w:p w:rsidR="00614E66" w:rsidRPr="00614E66" w:rsidP="00614E66" w14:paraId="73344F48" w14:textId="77777777">
      <w:pPr>
        <w:rPr>
          <w:rFonts w:ascii="Times New Roman" w:hAnsi="Times New Roman" w:cs="Times New Roman"/>
        </w:rPr>
      </w:pPr>
      <w:r w:rsidRPr="00614E66">
        <w:rPr>
          <w:rFonts w:ascii="Times New Roman" w:hAnsi="Times New Roman" w:cs="Times New Roman"/>
        </w:rPr>
        <w:t>(A) The employer shall ensure that labels of bags or containers of protective clothing and equipment, scrap, waste, and debris containing asbestos fibers bear the following information:</w:t>
      </w:r>
    </w:p>
    <w:p w:rsidR="00614E66" w:rsidRPr="00614E66" w:rsidP="00614E66" w14:paraId="38D280CE" w14:textId="77777777">
      <w:pPr>
        <w:rPr>
          <w:rFonts w:ascii="Times New Roman" w:hAnsi="Times New Roman" w:cs="Times New Roman"/>
        </w:rPr>
      </w:pPr>
      <w:r w:rsidRPr="00614E66">
        <w:rPr>
          <w:rFonts w:ascii="Times New Roman" w:hAnsi="Times New Roman" w:cs="Times New Roman"/>
        </w:rPr>
        <w:t>DANGER</w:t>
      </w:r>
    </w:p>
    <w:p w:rsidR="00614E66" w:rsidRPr="00614E66" w:rsidP="00614E66" w14:paraId="7EA43E37" w14:textId="77777777">
      <w:pPr>
        <w:rPr>
          <w:rFonts w:ascii="Times New Roman" w:hAnsi="Times New Roman" w:cs="Times New Roman"/>
        </w:rPr>
      </w:pPr>
      <w:r w:rsidRPr="00614E66">
        <w:rPr>
          <w:rFonts w:ascii="Times New Roman" w:hAnsi="Times New Roman" w:cs="Times New Roman"/>
        </w:rPr>
        <w:t>CONTAINS ASBESTOS FIBERS</w:t>
      </w:r>
    </w:p>
    <w:p w:rsidR="00614E66" w:rsidRPr="00614E66" w:rsidP="00614E66" w14:paraId="7DF3CCF2" w14:textId="77777777">
      <w:pPr>
        <w:rPr>
          <w:rFonts w:ascii="Times New Roman" w:hAnsi="Times New Roman" w:cs="Times New Roman"/>
        </w:rPr>
      </w:pPr>
      <w:r w:rsidRPr="00614E66">
        <w:rPr>
          <w:rFonts w:ascii="Times New Roman" w:hAnsi="Times New Roman" w:cs="Times New Roman"/>
        </w:rPr>
        <w:t>MAY CAUSE CANCER</w:t>
      </w:r>
    </w:p>
    <w:p w:rsidR="00614E66" w:rsidRPr="00614E66" w:rsidP="00614E66" w14:paraId="0D0A619E" w14:textId="77777777">
      <w:pPr>
        <w:rPr>
          <w:rFonts w:ascii="Times New Roman" w:hAnsi="Times New Roman" w:cs="Times New Roman"/>
        </w:rPr>
      </w:pPr>
      <w:r w:rsidRPr="00614E66">
        <w:rPr>
          <w:rFonts w:ascii="Times New Roman" w:hAnsi="Times New Roman" w:cs="Times New Roman"/>
        </w:rPr>
        <w:t>CAUSES DAMAGE TO LUNGS</w:t>
      </w:r>
    </w:p>
    <w:p w:rsidR="00614E66" w:rsidRPr="00614E66" w:rsidP="00614E66" w14:paraId="624FAE0F" w14:textId="77777777">
      <w:pPr>
        <w:rPr>
          <w:rFonts w:ascii="Times New Roman" w:hAnsi="Times New Roman" w:cs="Times New Roman"/>
        </w:rPr>
      </w:pPr>
      <w:r w:rsidRPr="00614E66">
        <w:rPr>
          <w:rFonts w:ascii="Times New Roman" w:hAnsi="Times New Roman" w:cs="Times New Roman"/>
        </w:rPr>
        <w:t>DO NOT BREATHE DUST</w:t>
      </w:r>
    </w:p>
    <w:p w:rsidR="00614E66" w:rsidRPr="00614E66" w:rsidP="00614E66" w14:paraId="25D5501D" w14:textId="77777777">
      <w:pPr>
        <w:rPr>
          <w:rFonts w:ascii="Times New Roman" w:hAnsi="Times New Roman" w:cs="Times New Roman"/>
        </w:rPr>
      </w:pPr>
      <w:r w:rsidRPr="00614E66">
        <w:rPr>
          <w:rFonts w:ascii="Times New Roman" w:hAnsi="Times New Roman" w:cs="Times New Roman"/>
        </w:rPr>
        <w:t>AVOID CREATING DUST</w:t>
      </w:r>
    </w:p>
    <w:p w:rsidR="00614E66" w:rsidRPr="00614E66" w:rsidP="00614E66" w14:paraId="036F3A23" w14:textId="77777777">
      <w:pPr>
        <w:rPr>
          <w:rFonts w:ascii="Times New Roman" w:hAnsi="Times New Roman" w:cs="Times New Roman"/>
        </w:rPr>
      </w:pPr>
      <w:r w:rsidRPr="00614E66">
        <w:rPr>
          <w:rFonts w:ascii="Times New Roman" w:hAnsi="Times New Roman" w:cs="Times New Roman"/>
        </w:rPr>
        <w:t>(B)</w:t>
      </w:r>
    </w:p>
    <w:p w:rsidR="00614E66" w:rsidRPr="00614E66" w:rsidP="00614E66" w14:paraId="5D15FCC5"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1</w:t>
      </w:r>
      <w:r w:rsidRPr="00614E66">
        <w:rPr>
          <w:rFonts w:ascii="Times New Roman" w:hAnsi="Times New Roman" w:cs="Times New Roman"/>
        </w:rPr>
        <w:t>) Prior to June 1, 2015, employers may include the following information on raw materials, mixtures or labels of bags or containers of protective clothing and equipment, scrap, waste, and debris containing asbestos fibers in lieu of the labeling requirements in </w:t>
      </w:r>
      <w:hyperlink r:id="rId65" w:anchor="p-1915.1001(k)(7)(ii)" w:history="1">
        <w:r w:rsidRPr="00614E66">
          <w:rPr>
            <w:rStyle w:val="Hyperlink"/>
            <w:rFonts w:ascii="Times New Roman" w:hAnsi="Times New Roman" w:cs="Times New Roman"/>
          </w:rPr>
          <w:t>paragraphs (k)(7)(ii)</w:t>
        </w:r>
      </w:hyperlink>
      <w:r w:rsidRPr="00614E66">
        <w:rPr>
          <w:rFonts w:ascii="Times New Roman" w:hAnsi="Times New Roman" w:cs="Times New Roman"/>
        </w:rPr>
        <w:t> and </w:t>
      </w:r>
      <w:hyperlink r:id="rId65" w:anchor="p-1915.1001(k)(7)(iii)(A)" w:history="1">
        <w:r w:rsidRPr="00614E66">
          <w:rPr>
            <w:rStyle w:val="Hyperlink"/>
            <w:rFonts w:ascii="Times New Roman" w:hAnsi="Times New Roman" w:cs="Times New Roman"/>
          </w:rPr>
          <w:t>(k)(7)(iii)(A)</w:t>
        </w:r>
      </w:hyperlink>
      <w:r w:rsidRPr="00614E66">
        <w:rPr>
          <w:rFonts w:ascii="Times New Roman" w:hAnsi="Times New Roman" w:cs="Times New Roman"/>
        </w:rPr>
        <w:t> of this section:</w:t>
      </w:r>
    </w:p>
    <w:p w:rsidR="00614E66" w:rsidRPr="00614E66" w:rsidP="00614E66" w14:paraId="2F8F0A47" w14:textId="77777777">
      <w:pPr>
        <w:rPr>
          <w:rFonts w:ascii="Times New Roman" w:hAnsi="Times New Roman" w:cs="Times New Roman"/>
        </w:rPr>
      </w:pPr>
      <w:r w:rsidRPr="00614E66">
        <w:rPr>
          <w:rFonts w:ascii="Times New Roman" w:hAnsi="Times New Roman" w:cs="Times New Roman"/>
        </w:rPr>
        <w:t>DANGER</w:t>
      </w:r>
    </w:p>
    <w:p w:rsidR="00614E66" w:rsidRPr="00614E66" w:rsidP="00614E66" w14:paraId="1D8A112C" w14:textId="77777777">
      <w:pPr>
        <w:rPr>
          <w:rFonts w:ascii="Times New Roman" w:hAnsi="Times New Roman" w:cs="Times New Roman"/>
        </w:rPr>
      </w:pPr>
      <w:r w:rsidRPr="00614E66">
        <w:rPr>
          <w:rFonts w:ascii="Times New Roman" w:hAnsi="Times New Roman" w:cs="Times New Roman"/>
        </w:rPr>
        <w:t>CONTAINS ASBESTOS FIBERS</w:t>
      </w:r>
    </w:p>
    <w:p w:rsidR="00614E66" w:rsidRPr="00614E66" w:rsidP="00614E66" w14:paraId="54C1947B" w14:textId="77777777">
      <w:pPr>
        <w:rPr>
          <w:rFonts w:ascii="Times New Roman" w:hAnsi="Times New Roman" w:cs="Times New Roman"/>
        </w:rPr>
      </w:pPr>
      <w:r w:rsidRPr="00614E66">
        <w:rPr>
          <w:rFonts w:ascii="Times New Roman" w:hAnsi="Times New Roman" w:cs="Times New Roman"/>
        </w:rPr>
        <w:t>AVOID CREATING DUST</w:t>
      </w:r>
    </w:p>
    <w:p w:rsidR="00614E66" w:rsidRPr="00614E66" w:rsidP="00614E66" w14:paraId="216A282C" w14:textId="77777777">
      <w:pPr>
        <w:rPr>
          <w:rFonts w:ascii="Times New Roman" w:hAnsi="Times New Roman" w:cs="Times New Roman"/>
        </w:rPr>
      </w:pPr>
      <w:r w:rsidRPr="00614E66">
        <w:rPr>
          <w:rFonts w:ascii="Times New Roman" w:hAnsi="Times New Roman" w:cs="Times New Roman"/>
        </w:rPr>
        <w:t>CANCER AND LUNG DISEASE HAZARD</w:t>
      </w:r>
    </w:p>
    <w:p w:rsidR="00614E66" w:rsidRPr="00614E66" w:rsidP="00614E66" w14:paraId="0093F2A2"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i/>
          <w:iCs/>
        </w:rPr>
        <w:t>2</w:t>
      </w:r>
      <w:r w:rsidRPr="00614E66">
        <w:rPr>
          <w:rFonts w:ascii="Times New Roman" w:hAnsi="Times New Roman" w:cs="Times New Roman"/>
        </w:rPr>
        <w:t>) Labels shall also contain a warning statement against breathing asbestos fibers.</w:t>
      </w:r>
    </w:p>
    <w:p w:rsidR="00614E66" w:rsidRPr="00614E66" w:rsidP="00614E66" w14:paraId="46CFF1BD" w14:textId="77777777">
      <w:pPr>
        <w:rPr>
          <w:rFonts w:ascii="Times New Roman" w:hAnsi="Times New Roman" w:cs="Times New Roman"/>
        </w:rPr>
      </w:pPr>
      <w:r w:rsidRPr="00614E66">
        <w:rPr>
          <w:rFonts w:ascii="Times New Roman" w:hAnsi="Times New Roman" w:cs="Times New Roman"/>
        </w:rPr>
        <w:t>(iv) The provisions for labels required in </w:t>
      </w:r>
      <w:hyperlink r:id="rId65" w:anchor="p-1915.1001(k)(7)" w:history="1">
        <w:r w:rsidRPr="00614E66">
          <w:rPr>
            <w:rStyle w:val="Hyperlink"/>
            <w:rFonts w:ascii="Times New Roman" w:hAnsi="Times New Roman" w:cs="Times New Roman"/>
          </w:rPr>
          <w:t>paragraph (k)(7)</w:t>
        </w:r>
      </w:hyperlink>
      <w:r w:rsidRPr="00614E66">
        <w:rPr>
          <w:rFonts w:ascii="Times New Roman" w:hAnsi="Times New Roman" w:cs="Times New Roman"/>
        </w:rPr>
        <w:t> of this section do not apply where:</w:t>
      </w:r>
    </w:p>
    <w:p w:rsidR="00614E66" w:rsidRPr="00614E66" w:rsidP="00614E66" w14:paraId="3279C50A" w14:textId="77777777">
      <w:pPr>
        <w:rPr>
          <w:rFonts w:ascii="Times New Roman" w:hAnsi="Times New Roman" w:cs="Times New Roman"/>
        </w:rPr>
      </w:pPr>
      <w:r w:rsidRPr="00614E66">
        <w:rPr>
          <w:rFonts w:ascii="Times New Roman" w:hAnsi="Times New Roman" w:cs="Times New Roman"/>
        </w:rPr>
        <w:t xml:space="preserve">(A) Asbestos fibers have been modified by a bonding agent, coating, binder, or other material, provided that the manufacturer can demonstrate that, during any reasonably foreseeable use, handling, storage, disposal, processing, or transportation, no airborne concentrations of asbestos fibers </w:t>
      </w:r>
      <w:r w:rsidRPr="00614E66">
        <w:rPr>
          <w:rFonts w:ascii="Times New Roman" w:hAnsi="Times New Roman" w:cs="Times New Roman"/>
        </w:rPr>
        <w:t>in excess of</w:t>
      </w:r>
      <w:r w:rsidRPr="00614E66">
        <w:rPr>
          <w:rFonts w:ascii="Times New Roman" w:hAnsi="Times New Roman" w:cs="Times New Roman"/>
        </w:rPr>
        <w:t xml:space="preserve"> the permissible exposure limit and/or excursion limit will be released, or</w:t>
      </w:r>
    </w:p>
    <w:p w:rsidR="00614E66" w:rsidRPr="00614E66" w:rsidP="00614E66" w14:paraId="0488ECB9" w14:textId="77777777">
      <w:pPr>
        <w:rPr>
          <w:rFonts w:ascii="Times New Roman" w:hAnsi="Times New Roman" w:cs="Times New Roman"/>
        </w:rPr>
      </w:pPr>
      <w:r w:rsidRPr="00614E66">
        <w:rPr>
          <w:rFonts w:ascii="Times New Roman" w:hAnsi="Times New Roman" w:cs="Times New Roman"/>
        </w:rPr>
        <w:t>(B) Asbestos is present in a product in concentrations less than 1.0 percent.</w:t>
      </w:r>
    </w:p>
    <w:p w:rsidR="00614E66" w:rsidRPr="00614E66" w:rsidP="00614E66" w14:paraId="13EE31C1" w14:textId="77777777">
      <w:pPr>
        <w:rPr>
          <w:rFonts w:ascii="Times New Roman" w:hAnsi="Times New Roman" w:cs="Times New Roman"/>
        </w:rPr>
      </w:pPr>
      <w:r w:rsidRPr="00614E66">
        <w:rPr>
          <w:rFonts w:ascii="Times New Roman" w:hAnsi="Times New Roman" w:cs="Times New Roman"/>
        </w:rPr>
        <w:t>(8) </w:t>
      </w:r>
      <w:r w:rsidRPr="00614E66">
        <w:rPr>
          <w:rFonts w:ascii="Times New Roman" w:hAnsi="Times New Roman" w:cs="Times New Roman"/>
          <w:i/>
          <w:iCs/>
        </w:rPr>
        <w:t>Signs.</w:t>
      </w:r>
    </w:p>
    <w:p w:rsidR="00614E66" w:rsidRPr="00614E66" w:rsidP="00614E66" w14:paraId="33F76399"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Warning signs that demarcate the regulated area shall be provided and displayed at each location where a regulated area is required to be established by </w:t>
      </w:r>
      <w:hyperlink r:id="rId65" w:anchor="p-1915.1001(e)" w:history="1">
        <w:r w:rsidRPr="00614E66">
          <w:rPr>
            <w:rStyle w:val="Hyperlink"/>
            <w:rFonts w:ascii="Times New Roman" w:hAnsi="Times New Roman" w:cs="Times New Roman"/>
          </w:rPr>
          <w:t>paragraph (e)</w:t>
        </w:r>
      </w:hyperlink>
      <w:r w:rsidRPr="00614E66">
        <w:rPr>
          <w:rFonts w:ascii="Times New Roman" w:hAnsi="Times New Roman" w:cs="Times New Roman"/>
        </w:rPr>
        <w:t> of this section. Signs shall be posted at such a distance from such a location that an employee may read the signs and take necessary protective steps before entering the area marked by the signs.</w:t>
      </w:r>
    </w:p>
    <w:p w:rsidR="00614E66" w:rsidRPr="00614E66" w:rsidP="00614E66" w14:paraId="34B4BE0C" w14:textId="77777777">
      <w:pPr>
        <w:rPr>
          <w:rFonts w:ascii="Times New Roman" w:hAnsi="Times New Roman" w:cs="Times New Roman"/>
        </w:rPr>
      </w:pPr>
      <w:r w:rsidRPr="00614E66">
        <w:rPr>
          <w:rFonts w:ascii="Times New Roman" w:hAnsi="Times New Roman" w:cs="Times New Roman"/>
        </w:rPr>
        <w:t>(ii) The warning signs required by this </w:t>
      </w:r>
      <w:hyperlink r:id="rId65" w:anchor="p-1915.1001(k)(8)" w:history="1">
        <w:r w:rsidRPr="00614E66">
          <w:rPr>
            <w:rStyle w:val="Hyperlink"/>
            <w:rFonts w:ascii="Times New Roman" w:hAnsi="Times New Roman" w:cs="Times New Roman"/>
          </w:rPr>
          <w:t>paragraph (k)(8)</w:t>
        </w:r>
      </w:hyperlink>
      <w:r w:rsidRPr="00614E66">
        <w:rPr>
          <w:rFonts w:ascii="Times New Roman" w:hAnsi="Times New Roman" w:cs="Times New Roman"/>
        </w:rPr>
        <w:t> shall bear the following legend:</w:t>
      </w:r>
    </w:p>
    <w:p w:rsidR="00614E66" w:rsidRPr="00614E66" w:rsidP="00614E66" w14:paraId="14EBA78E" w14:textId="77777777">
      <w:pPr>
        <w:rPr>
          <w:rFonts w:ascii="Times New Roman" w:hAnsi="Times New Roman" w:cs="Times New Roman"/>
        </w:rPr>
      </w:pPr>
      <w:r w:rsidRPr="00614E66">
        <w:rPr>
          <w:rFonts w:ascii="Times New Roman" w:hAnsi="Times New Roman" w:cs="Times New Roman"/>
        </w:rPr>
        <w:t>DANGER</w:t>
      </w:r>
    </w:p>
    <w:p w:rsidR="00614E66" w:rsidRPr="00614E66" w:rsidP="00614E66" w14:paraId="2F87BA38" w14:textId="77777777">
      <w:pPr>
        <w:rPr>
          <w:rFonts w:ascii="Times New Roman" w:hAnsi="Times New Roman" w:cs="Times New Roman"/>
        </w:rPr>
      </w:pPr>
      <w:r w:rsidRPr="00614E66">
        <w:rPr>
          <w:rFonts w:ascii="Times New Roman" w:hAnsi="Times New Roman" w:cs="Times New Roman"/>
        </w:rPr>
        <w:t>ASBESTOS</w:t>
      </w:r>
    </w:p>
    <w:p w:rsidR="00614E66" w:rsidRPr="00614E66" w:rsidP="00614E66" w14:paraId="04FFC2B3" w14:textId="77777777">
      <w:pPr>
        <w:rPr>
          <w:rFonts w:ascii="Times New Roman" w:hAnsi="Times New Roman" w:cs="Times New Roman"/>
        </w:rPr>
      </w:pPr>
      <w:r w:rsidRPr="00614E66">
        <w:rPr>
          <w:rFonts w:ascii="Times New Roman" w:hAnsi="Times New Roman" w:cs="Times New Roman"/>
        </w:rPr>
        <w:t>MAY CAUSE CANCER</w:t>
      </w:r>
    </w:p>
    <w:p w:rsidR="00614E66" w:rsidRPr="00614E66" w:rsidP="00614E66" w14:paraId="62DD0406" w14:textId="77777777">
      <w:pPr>
        <w:rPr>
          <w:rFonts w:ascii="Times New Roman" w:hAnsi="Times New Roman" w:cs="Times New Roman"/>
        </w:rPr>
      </w:pPr>
      <w:r w:rsidRPr="00614E66">
        <w:rPr>
          <w:rFonts w:ascii="Times New Roman" w:hAnsi="Times New Roman" w:cs="Times New Roman"/>
        </w:rPr>
        <w:t>CAUSES DAMAGE TO LUNGS</w:t>
      </w:r>
    </w:p>
    <w:p w:rsidR="00614E66" w:rsidRPr="00614E66" w:rsidP="00614E66" w14:paraId="53F04075" w14:textId="77777777">
      <w:pPr>
        <w:rPr>
          <w:rFonts w:ascii="Times New Roman" w:hAnsi="Times New Roman" w:cs="Times New Roman"/>
        </w:rPr>
      </w:pPr>
      <w:r w:rsidRPr="00614E66">
        <w:rPr>
          <w:rFonts w:ascii="Times New Roman" w:hAnsi="Times New Roman" w:cs="Times New Roman"/>
        </w:rPr>
        <w:t>AUTHORIZED PERSONNEL ONLY</w:t>
      </w:r>
    </w:p>
    <w:p w:rsidR="00614E66" w:rsidRPr="00614E66" w:rsidP="00614E66" w14:paraId="42E5A005" w14:textId="77777777">
      <w:pPr>
        <w:rPr>
          <w:rFonts w:ascii="Times New Roman" w:hAnsi="Times New Roman" w:cs="Times New Roman"/>
        </w:rPr>
      </w:pPr>
      <w:r w:rsidRPr="00614E66">
        <w:rPr>
          <w:rFonts w:ascii="Times New Roman" w:hAnsi="Times New Roman" w:cs="Times New Roman"/>
        </w:rPr>
        <w:t>(iii) In addition, where the use of respirators and protective clothing is required in the regulated area under this section, the warning signs shall include the following:</w:t>
      </w:r>
    </w:p>
    <w:p w:rsidR="00614E66" w:rsidRPr="00614E66" w:rsidP="00614E66" w14:paraId="7E38BFA5" w14:textId="77777777">
      <w:pPr>
        <w:rPr>
          <w:rFonts w:ascii="Times New Roman" w:hAnsi="Times New Roman" w:cs="Times New Roman"/>
        </w:rPr>
      </w:pPr>
      <w:r w:rsidRPr="00614E66">
        <w:rPr>
          <w:rFonts w:ascii="Times New Roman" w:hAnsi="Times New Roman" w:cs="Times New Roman"/>
        </w:rPr>
        <w:t>WEAR RESPIRATORY PROTECTION</w:t>
      </w:r>
    </w:p>
    <w:p w:rsidR="00614E66" w:rsidRPr="00614E66" w:rsidP="00614E66" w14:paraId="621D295B" w14:textId="77777777">
      <w:pPr>
        <w:rPr>
          <w:rFonts w:ascii="Times New Roman" w:hAnsi="Times New Roman" w:cs="Times New Roman"/>
        </w:rPr>
      </w:pPr>
      <w:r w:rsidRPr="00614E66">
        <w:rPr>
          <w:rFonts w:ascii="Times New Roman" w:hAnsi="Times New Roman" w:cs="Times New Roman"/>
        </w:rPr>
        <w:t>AND PROTECTIVE CLOTHING IN THIS AREA</w:t>
      </w:r>
    </w:p>
    <w:p w:rsidR="00614E66" w:rsidRPr="00614E66" w:rsidP="00614E66" w14:paraId="13C87130" w14:textId="77777777">
      <w:pPr>
        <w:rPr>
          <w:rFonts w:ascii="Times New Roman" w:hAnsi="Times New Roman" w:cs="Times New Roman"/>
        </w:rPr>
      </w:pPr>
      <w:r w:rsidRPr="00614E66">
        <w:rPr>
          <w:rFonts w:ascii="Times New Roman" w:hAnsi="Times New Roman" w:cs="Times New Roman"/>
        </w:rPr>
        <w:t>(iv) The employer shall ensure that employees working in and contiguous to regulated areas comprehend the warning signs required to be posted by </w:t>
      </w:r>
      <w:hyperlink r:id="rId65" w:anchor="p-1915.1001(k)(8)" w:history="1">
        <w:r w:rsidRPr="00614E66">
          <w:rPr>
            <w:rStyle w:val="Hyperlink"/>
            <w:rFonts w:ascii="Times New Roman" w:hAnsi="Times New Roman" w:cs="Times New Roman"/>
          </w:rPr>
          <w:t>paragraph (k)(8)</w:t>
        </w:r>
      </w:hyperlink>
      <w:r w:rsidRPr="00614E66">
        <w:rPr>
          <w:rFonts w:ascii="Times New Roman" w:hAnsi="Times New Roman" w:cs="Times New Roman"/>
        </w:rPr>
        <w:t> of this section. Means to ensure employee comprehension may include the use of foreign languages, pictographs, and graphics.</w:t>
      </w:r>
    </w:p>
    <w:p w:rsidR="00614E66" w:rsidRPr="00614E66" w:rsidP="00614E66" w14:paraId="0BAAEBD9" w14:textId="77777777">
      <w:pPr>
        <w:rPr>
          <w:rFonts w:ascii="Times New Roman" w:hAnsi="Times New Roman" w:cs="Times New Roman"/>
        </w:rPr>
      </w:pPr>
      <w:r w:rsidRPr="00614E66">
        <w:rPr>
          <w:rFonts w:ascii="Times New Roman" w:hAnsi="Times New Roman" w:cs="Times New Roman"/>
        </w:rPr>
        <w:t>(v) When a building/vessel owner or employer identifies previously installed PACM and/or ACM, labels or signs shall be affixed or posted so that employees will be notified of what materials contain PACM and/or ACM. The employer shall attach such labels in areas where they will clearly be noticed by employees who are likely to be exposed, such as at the entrance to mechanical room/areas. Signs required by </w:t>
      </w:r>
      <w:hyperlink r:id="rId65" w:anchor="p-1915.1001(k)(6)" w:history="1">
        <w:r w:rsidRPr="00614E66">
          <w:rPr>
            <w:rStyle w:val="Hyperlink"/>
            <w:rFonts w:ascii="Times New Roman" w:hAnsi="Times New Roman" w:cs="Times New Roman"/>
          </w:rPr>
          <w:t>paragraph (k)(6)</w:t>
        </w:r>
      </w:hyperlink>
      <w:r w:rsidRPr="00614E66">
        <w:rPr>
          <w:rFonts w:ascii="Times New Roman" w:hAnsi="Times New Roman" w:cs="Times New Roman"/>
        </w:rPr>
        <w:t xml:space="preserve"> of this section may be posted in lieu of labels, so long as they contain information required for labeling. The employer shall ensure, to the extent feasible, that employees who </w:t>
      </w:r>
      <w:r w:rsidRPr="00614E66">
        <w:rPr>
          <w:rFonts w:ascii="Times New Roman" w:hAnsi="Times New Roman" w:cs="Times New Roman"/>
        </w:rPr>
        <w:t>come in contact with</w:t>
      </w:r>
      <w:r w:rsidRPr="00614E66">
        <w:rPr>
          <w:rFonts w:ascii="Times New Roman" w:hAnsi="Times New Roman" w:cs="Times New Roman"/>
        </w:rPr>
        <w:t xml:space="preserve"> these signs or labels can </w:t>
      </w:r>
      <w:r w:rsidRPr="00614E66">
        <w:rPr>
          <w:rFonts w:ascii="Times New Roman" w:hAnsi="Times New Roman" w:cs="Times New Roman"/>
        </w:rPr>
        <w:t>comprehend them. Means to ensure employee comprehension may include the use of foreign languages, pictographs, graphics, and awareness training.</w:t>
      </w:r>
    </w:p>
    <w:p w:rsidR="00614E66" w:rsidRPr="00614E66" w:rsidP="00614E66" w14:paraId="37269A28" w14:textId="77777777">
      <w:pPr>
        <w:rPr>
          <w:rFonts w:ascii="Times New Roman" w:hAnsi="Times New Roman" w:cs="Times New Roman"/>
        </w:rPr>
      </w:pPr>
      <w:r w:rsidRPr="00614E66">
        <w:rPr>
          <w:rFonts w:ascii="Times New Roman" w:hAnsi="Times New Roman" w:cs="Times New Roman"/>
        </w:rPr>
        <w:t>(vi) Prior to June 1, 2016, employers may use the following legend in lieu of that specified in </w:t>
      </w:r>
      <w:hyperlink r:id="rId65" w:anchor="p-1915.1001(k)(8)(ii)" w:history="1">
        <w:r w:rsidRPr="00614E66">
          <w:rPr>
            <w:rStyle w:val="Hyperlink"/>
            <w:rFonts w:ascii="Times New Roman" w:hAnsi="Times New Roman" w:cs="Times New Roman"/>
          </w:rPr>
          <w:t>paragraph (k)(8)(ii)</w:t>
        </w:r>
      </w:hyperlink>
      <w:r w:rsidRPr="00614E66">
        <w:rPr>
          <w:rFonts w:ascii="Times New Roman" w:hAnsi="Times New Roman" w:cs="Times New Roman"/>
        </w:rPr>
        <w:t> of this section:</w:t>
      </w:r>
    </w:p>
    <w:p w:rsidR="00614E66" w:rsidRPr="00614E66" w:rsidP="00614E66" w14:paraId="5EF4BE75" w14:textId="77777777">
      <w:pPr>
        <w:rPr>
          <w:rFonts w:ascii="Times New Roman" w:hAnsi="Times New Roman" w:cs="Times New Roman"/>
        </w:rPr>
      </w:pPr>
      <w:r w:rsidRPr="00614E66">
        <w:rPr>
          <w:rFonts w:ascii="Times New Roman" w:hAnsi="Times New Roman" w:cs="Times New Roman"/>
        </w:rPr>
        <w:t>DANGER</w:t>
      </w:r>
    </w:p>
    <w:p w:rsidR="00614E66" w:rsidRPr="00614E66" w:rsidP="00614E66" w14:paraId="6E3B64BE" w14:textId="77777777">
      <w:pPr>
        <w:rPr>
          <w:rFonts w:ascii="Times New Roman" w:hAnsi="Times New Roman" w:cs="Times New Roman"/>
        </w:rPr>
      </w:pPr>
      <w:r w:rsidRPr="00614E66">
        <w:rPr>
          <w:rFonts w:ascii="Times New Roman" w:hAnsi="Times New Roman" w:cs="Times New Roman"/>
        </w:rPr>
        <w:t>ASBESTOS</w:t>
      </w:r>
    </w:p>
    <w:p w:rsidR="00614E66" w:rsidRPr="00614E66" w:rsidP="00614E66" w14:paraId="7794CFD8" w14:textId="77777777">
      <w:pPr>
        <w:rPr>
          <w:rFonts w:ascii="Times New Roman" w:hAnsi="Times New Roman" w:cs="Times New Roman"/>
        </w:rPr>
      </w:pPr>
      <w:r w:rsidRPr="00614E66">
        <w:rPr>
          <w:rFonts w:ascii="Times New Roman" w:hAnsi="Times New Roman" w:cs="Times New Roman"/>
        </w:rPr>
        <w:t>CANCER AND LUNG DISEASE HAZARD</w:t>
      </w:r>
    </w:p>
    <w:p w:rsidR="00614E66" w:rsidRPr="00614E66" w:rsidP="00614E66" w14:paraId="22F6975E" w14:textId="77777777">
      <w:pPr>
        <w:rPr>
          <w:rFonts w:ascii="Times New Roman" w:hAnsi="Times New Roman" w:cs="Times New Roman"/>
        </w:rPr>
      </w:pPr>
      <w:r w:rsidRPr="00614E66">
        <w:rPr>
          <w:rFonts w:ascii="Times New Roman" w:hAnsi="Times New Roman" w:cs="Times New Roman"/>
        </w:rPr>
        <w:t>AUTHORIZED PERSONNEL ONLY</w:t>
      </w:r>
    </w:p>
    <w:p w:rsidR="00614E66" w:rsidRPr="00614E66" w:rsidP="00614E66" w14:paraId="6919BB66" w14:textId="77777777">
      <w:pPr>
        <w:rPr>
          <w:rFonts w:ascii="Times New Roman" w:hAnsi="Times New Roman" w:cs="Times New Roman"/>
        </w:rPr>
      </w:pPr>
      <w:r w:rsidRPr="00614E66">
        <w:rPr>
          <w:rFonts w:ascii="Times New Roman" w:hAnsi="Times New Roman" w:cs="Times New Roman"/>
        </w:rPr>
        <w:t>(vii) Prior to June 1, 2016, employers may use the following legend in lieu of that specified in </w:t>
      </w:r>
      <w:hyperlink r:id="rId65" w:anchor="p-1915.1001(k)(8)(iii)" w:history="1">
        <w:r w:rsidRPr="00614E66">
          <w:rPr>
            <w:rStyle w:val="Hyperlink"/>
            <w:rFonts w:ascii="Times New Roman" w:hAnsi="Times New Roman" w:cs="Times New Roman"/>
          </w:rPr>
          <w:t>paragraph (k)(8)(iii)</w:t>
        </w:r>
      </w:hyperlink>
      <w:r w:rsidRPr="00614E66">
        <w:rPr>
          <w:rFonts w:ascii="Times New Roman" w:hAnsi="Times New Roman" w:cs="Times New Roman"/>
        </w:rPr>
        <w:t> of this section:</w:t>
      </w:r>
    </w:p>
    <w:p w:rsidR="00614E66" w:rsidRPr="00614E66" w:rsidP="00614E66" w14:paraId="1B37387C" w14:textId="77777777">
      <w:pPr>
        <w:rPr>
          <w:rFonts w:ascii="Times New Roman" w:hAnsi="Times New Roman" w:cs="Times New Roman"/>
        </w:rPr>
      </w:pPr>
      <w:r w:rsidRPr="00614E66">
        <w:rPr>
          <w:rFonts w:ascii="Times New Roman" w:hAnsi="Times New Roman" w:cs="Times New Roman"/>
        </w:rPr>
        <w:t>RESPIRATORS AND PROTECTIVE CLOTHING ARE REQUIRED IN THIS AREA</w:t>
      </w:r>
    </w:p>
    <w:p w:rsidR="00614E66" w:rsidRPr="00614E66" w:rsidP="00614E66" w14:paraId="307EAD43" w14:textId="77777777">
      <w:pPr>
        <w:rPr>
          <w:rFonts w:ascii="Times New Roman" w:hAnsi="Times New Roman" w:cs="Times New Roman"/>
        </w:rPr>
      </w:pPr>
      <w:r w:rsidRPr="00614E66">
        <w:rPr>
          <w:rFonts w:ascii="Times New Roman" w:hAnsi="Times New Roman" w:cs="Times New Roman"/>
        </w:rPr>
        <w:t>(9) </w:t>
      </w:r>
      <w:r w:rsidRPr="00614E66">
        <w:rPr>
          <w:rFonts w:ascii="Times New Roman" w:hAnsi="Times New Roman" w:cs="Times New Roman"/>
          <w:i/>
          <w:iCs/>
        </w:rPr>
        <w:t>Employee information and training.</w:t>
      </w:r>
    </w:p>
    <w:p w:rsidR="00614E66" w:rsidRPr="00614E66" w:rsidP="00614E66" w14:paraId="06C9B05F"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The employer shall train each employee who is likely to be exposed </w:t>
      </w:r>
      <w:r w:rsidRPr="00614E66">
        <w:rPr>
          <w:rFonts w:ascii="Times New Roman" w:hAnsi="Times New Roman" w:cs="Times New Roman"/>
        </w:rPr>
        <w:t>in excess of</w:t>
      </w:r>
      <w:r w:rsidRPr="00614E66">
        <w:rPr>
          <w:rFonts w:ascii="Times New Roman" w:hAnsi="Times New Roman" w:cs="Times New Roman"/>
        </w:rPr>
        <w:t xml:space="preserve"> a PEL and each employee who performs Class I through IV asbestos operations in accordance with the requirements of this section. Training shall be provided at no cost to the employee. The employer shall institute a training program and ensure employee participation in the program.</w:t>
      </w:r>
    </w:p>
    <w:p w:rsidR="00614E66" w:rsidRPr="00614E66" w:rsidP="00614E66" w14:paraId="027FD580" w14:textId="77777777">
      <w:pPr>
        <w:rPr>
          <w:rFonts w:ascii="Times New Roman" w:hAnsi="Times New Roman" w:cs="Times New Roman"/>
        </w:rPr>
      </w:pPr>
      <w:r w:rsidRPr="00614E66">
        <w:rPr>
          <w:rFonts w:ascii="Times New Roman" w:hAnsi="Times New Roman" w:cs="Times New Roman"/>
        </w:rPr>
        <w:t>(ii) Training shall be provided prior to or at the time of initial assignment and at least annually thereafter.</w:t>
      </w:r>
    </w:p>
    <w:p w:rsidR="00614E66" w:rsidRPr="00614E66" w:rsidP="00614E66" w14:paraId="7D2E50AF" w14:textId="77777777">
      <w:pPr>
        <w:rPr>
          <w:rFonts w:ascii="Times New Roman" w:hAnsi="Times New Roman" w:cs="Times New Roman"/>
        </w:rPr>
      </w:pPr>
      <w:r w:rsidRPr="00614E66">
        <w:rPr>
          <w:rFonts w:ascii="Times New Roman" w:hAnsi="Times New Roman" w:cs="Times New Roman"/>
        </w:rPr>
        <w:t>(iii) Training for Class I operations and for Class II operations that require the use of critical barriers (or equivalent isolation methods) and/or negative pressure enclosures under this section shall be the equivalent in curriculum, training method and length to the EPA Model Accreditation Plan (MAP) asbestos abatement workers training (</w:t>
      </w:r>
      <w:hyperlink r:id="rId207" w:history="1">
        <w:r w:rsidRPr="00614E66">
          <w:rPr>
            <w:rStyle w:val="Hyperlink"/>
            <w:rFonts w:ascii="Times New Roman" w:hAnsi="Times New Roman" w:cs="Times New Roman"/>
          </w:rPr>
          <w:t>40 CFR part 763, subpart E, appendix C</w:t>
        </w:r>
      </w:hyperlink>
      <w:r w:rsidRPr="00614E66">
        <w:rPr>
          <w:rFonts w:ascii="Times New Roman" w:hAnsi="Times New Roman" w:cs="Times New Roman"/>
        </w:rPr>
        <w:t>).</w:t>
      </w:r>
    </w:p>
    <w:p w:rsidR="00614E66" w:rsidRPr="00614E66" w:rsidP="00614E66" w14:paraId="74DA4AD3" w14:textId="77777777">
      <w:pPr>
        <w:rPr>
          <w:rFonts w:ascii="Times New Roman" w:hAnsi="Times New Roman" w:cs="Times New Roman"/>
        </w:rPr>
      </w:pPr>
      <w:r w:rsidRPr="00614E66">
        <w:rPr>
          <w:rFonts w:ascii="Times New Roman" w:hAnsi="Times New Roman" w:cs="Times New Roman"/>
        </w:rPr>
        <w:t>(iv) Training for other Class II work.</w:t>
      </w:r>
    </w:p>
    <w:p w:rsidR="00614E66" w:rsidRPr="00614E66" w:rsidP="00614E66" w14:paraId="75757E28" w14:textId="77777777">
      <w:pPr>
        <w:rPr>
          <w:rFonts w:ascii="Times New Roman" w:hAnsi="Times New Roman" w:cs="Times New Roman"/>
        </w:rPr>
      </w:pPr>
      <w:r w:rsidRPr="00614E66">
        <w:rPr>
          <w:rFonts w:ascii="Times New Roman" w:hAnsi="Times New Roman" w:cs="Times New Roman"/>
        </w:rPr>
        <w:t xml:space="preserve">(A) For work with asbestos containing roofing materials, flooring materials, siding materials, ceiling tiles, or </w:t>
      </w:r>
      <w:r w:rsidRPr="00614E66">
        <w:rPr>
          <w:rFonts w:ascii="Times New Roman" w:hAnsi="Times New Roman" w:cs="Times New Roman"/>
        </w:rPr>
        <w:t>transite</w:t>
      </w:r>
      <w:r w:rsidRPr="00614E66">
        <w:rPr>
          <w:rFonts w:ascii="Times New Roman" w:hAnsi="Times New Roman" w:cs="Times New Roman"/>
        </w:rPr>
        <w:t xml:space="preserve"> panels, training shall include at a minimum all the elements included in </w:t>
      </w:r>
      <w:hyperlink r:id="rId65" w:anchor="p-1915.1001(k)(9)(viii)" w:history="1">
        <w:r w:rsidRPr="00614E66">
          <w:rPr>
            <w:rStyle w:val="Hyperlink"/>
            <w:rFonts w:ascii="Times New Roman" w:hAnsi="Times New Roman" w:cs="Times New Roman"/>
          </w:rPr>
          <w:t>paragraph (k)(9)(viii)</w:t>
        </w:r>
      </w:hyperlink>
      <w:r w:rsidRPr="00614E66">
        <w:rPr>
          <w:rFonts w:ascii="Times New Roman" w:hAnsi="Times New Roman" w:cs="Times New Roman"/>
        </w:rPr>
        <w:t> of this section and in addition, the specific work practices and engineering controls set forth in </w:t>
      </w:r>
      <w:hyperlink r:id="rId65" w:anchor="p-1915.1001(g)" w:history="1">
        <w:r w:rsidRPr="00614E66">
          <w:rPr>
            <w:rStyle w:val="Hyperlink"/>
            <w:rFonts w:ascii="Times New Roman" w:hAnsi="Times New Roman" w:cs="Times New Roman"/>
          </w:rPr>
          <w:t>paragraph (g)</w:t>
        </w:r>
      </w:hyperlink>
      <w:r w:rsidRPr="00614E66">
        <w:rPr>
          <w:rFonts w:ascii="Times New Roman" w:hAnsi="Times New Roman" w:cs="Times New Roman"/>
        </w:rPr>
        <w:t> of this section which specifically relate to that category. Such course shall include “hands-on” training and shall take at least 8 hours.</w:t>
      </w:r>
    </w:p>
    <w:p w:rsidR="00614E66" w:rsidRPr="00614E66" w:rsidP="00614E66" w14:paraId="3775A7F6" w14:textId="77777777">
      <w:pPr>
        <w:rPr>
          <w:rFonts w:ascii="Times New Roman" w:hAnsi="Times New Roman" w:cs="Times New Roman"/>
        </w:rPr>
      </w:pPr>
      <w:r w:rsidRPr="00614E66">
        <w:rPr>
          <w:rFonts w:ascii="Times New Roman" w:hAnsi="Times New Roman" w:cs="Times New Roman"/>
        </w:rPr>
        <w:t>(B) An employee who works with more than one of the categories of material specified in </w:t>
      </w:r>
      <w:hyperlink r:id="rId65" w:anchor="p-1915.1001(k)(9)(iv)(A)" w:history="1">
        <w:r w:rsidRPr="00614E66">
          <w:rPr>
            <w:rStyle w:val="Hyperlink"/>
            <w:rFonts w:ascii="Times New Roman" w:hAnsi="Times New Roman" w:cs="Times New Roman"/>
          </w:rPr>
          <w:t>paragraph (k)(9)(iv)(A)</w:t>
        </w:r>
      </w:hyperlink>
      <w:r w:rsidRPr="00614E66">
        <w:rPr>
          <w:rFonts w:ascii="Times New Roman" w:hAnsi="Times New Roman" w:cs="Times New Roman"/>
        </w:rPr>
        <w:t> of this section shall receive training in the work practices applicable to each category of material that the employee removes and each removal method that the employee uses.</w:t>
      </w:r>
    </w:p>
    <w:p w:rsidR="00614E66" w:rsidRPr="00614E66" w:rsidP="00614E66" w14:paraId="37B963B5" w14:textId="77777777">
      <w:pPr>
        <w:rPr>
          <w:rFonts w:ascii="Times New Roman" w:hAnsi="Times New Roman" w:cs="Times New Roman"/>
        </w:rPr>
      </w:pPr>
      <w:r w:rsidRPr="00614E66">
        <w:rPr>
          <w:rFonts w:ascii="Times New Roman" w:hAnsi="Times New Roman" w:cs="Times New Roman"/>
        </w:rPr>
        <w:t>(C) For Class II operations not involving the categories of material specified in </w:t>
      </w:r>
      <w:hyperlink r:id="rId65" w:anchor="p-1915.1001(k)(9)(iv)(A)" w:history="1">
        <w:r w:rsidRPr="00614E66">
          <w:rPr>
            <w:rStyle w:val="Hyperlink"/>
            <w:rFonts w:ascii="Times New Roman" w:hAnsi="Times New Roman" w:cs="Times New Roman"/>
          </w:rPr>
          <w:t>paragraph (k)(9)(iv)(A)</w:t>
        </w:r>
      </w:hyperlink>
      <w:r w:rsidRPr="00614E66">
        <w:rPr>
          <w:rFonts w:ascii="Times New Roman" w:hAnsi="Times New Roman" w:cs="Times New Roman"/>
        </w:rPr>
        <w:t> of this section, training shall be provided which shall include at a minimum all the elements included in </w:t>
      </w:r>
      <w:hyperlink r:id="rId65" w:anchor="p-1915.1001(k)(9)(viii)" w:history="1">
        <w:r w:rsidRPr="00614E66">
          <w:rPr>
            <w:rStyle w:val="Hyperlink"/>
            <w:rFonts w:ascii="Times New Roman" w:hAnsi="Times New Roman" w:cs="Times New Roman"/>
          </w:rPr>
          <w:t>paragraph (k)(9)(viii)</w:t>
        </w:r>
      </w:hyperlink>
      <w:r w:rsidRPr="00614E66">
        <w:rPr>
          <w:rFonts w:ascii="Times New Roman" w:hAnsi="Times New Roman" w:cs="Times New Roman"/>
        </w:rPr>
        <w:t> of this section and in addition, the specific work practices and engineering controls set forth in </w:t>
      </w:r>
      <w:hyperlink r:id="rId65" w:anchor="p-1915.1001(g)" w:history="1">
        <w:r w:rsidRPr="00614E66">
          <w:rPr>
            <w:rStyle w:val="Hyperlink"/>
            <w:rFonts w:ascii="Times New Roman" w:hAnsi="Times New Roman" w:cs="Times New Roman"/>
          </w:rPr>
          <w:t>paragraph (g)</w:t>
        </w:r>
      </w:hyperlink>
      <w:r w:rsidRPr="00614E66">
        <w:rPr>
          <w:rFonts w:ascii="Times New Roman" w:hAnsi="Times New Roman" w:cs="Times New Roman"/>
        </w:rPr>
        <w:t> of this section which specifically relate to the category of material being removed, and shall include “hands-on” training in the work practices applicable to each category of material that the employee removes and each removal method that the employee uses.</w:t>
      </w:r>
    </w:p>
    <w:p w:rsidR="00614E66" w:rsidRPr="00614E66" w:rsidP="00614E66" w14:paraId="5E32DA56" w14:textId="77777777">
      <w:pPr>
        <w:rPr>
          <w:rFonts w:ascii="Times New Roman" w:hAnsi="Times New Roman" w:cs="Times New Roman"/>
        </w:rPr>
      </w:pPr>
      <w:r w:rsidRPr="00614E66">
        <w:rPr>
          <w:rFonts w:ascii="Times New Roman" w:hAnsi="Times New Roman" w:cs="Times New Roman"/>
        </w:rPr>
        <w:t>(v) Training for Class III employees shall be consistent with EPA requirements for training of local education agency maintenance and custodial staff as set forth at </w:t>
      </w:r>
      <w:hyperlink r:id="rId203" w:anchor="p-763.92(a)(2)" w:history="1">
        <w:r w:rsidRPr="00614E66">
          <w:rPr>
            <w:rStyle w:val="Hyperlink"/>
            <w:rFonts w:ascii="Times New Roman" w:hAnsi="Times New Roman" w:cs="Times New Roman"/>
          </w:rPr>
          <w:t>40 CFR 763.92(a)(2)</w:t>
        </w:r>
      </w:hyperlink>
      <w:r w:rsidRPr="00614E66">
        <w:rPr>
          <w:rFonts w:ascii="Times New Roman" w:hAnsi="Times New Roman" w:cs="Times New Roman"/>
        </w:rPr>
        <w:t>. Such a course shall also include “hands-on” training and shall take at least 16 hours. Exception: For Class III operations for which the competent person determines that the EPA curriculum does not adequately cover the training needed to perform that activity, training shall include as a minimum all the elements included in </w:t>
      </w:r>
      <w:hyperlink r:id="rId65" w:anchor="p-1915.1001(k)(9)(viii)" w:history="1">
        <w:r w:rsidRPr="00614E66">
          <w:rPr>
            <w:rStyle w:val="Hyperlink"/>
            <w:rFonts w:ascii="Times New Roman" w:hAnsi="Times New Roman" w:cs="Times New Roman"/>
          </w:rPr>
          <w:t>paragraph (k)(9)(viii)</w:t>
        </w:r>
      </w:hyperlink>
      <w:r w:rsidRPr="00614E66">
        <w:rPr>
          <w:rFonts w:ascii="Times New Roman" w:hAnsi="Times New Roman" w:cs="Times New Roman"/>
        </w:rPr>
        <w:t> of this section and in addition, the specific work practices and engineering controls set forth in </w:t>
      </w:r>
      <w:hyperlink r:id="rId65" w:anchor="p-1915.1001(g)" w:history="1">
        <w:r w:rsidRPr="00614E66">
          <w:rPr>
            <w:rStyle w:val="Hyperlink"/>
            <w:rFonts w:ascii="Times New Roman" w:hAnsi="Times New Roman" w:cs="Times New Roman"/>
          </w:rPr>
          <w:t>paragraph (g)</w:t>
        </w:r>
      </w:hyperlink>
      <w:r w:rsidRPr="00614E66">
        <w:rPr>
          <w:rFonts w:ascii="Times New Roman" w:hAnsi="Times New Roman" w:cs="Times New Roman"/>
        </w:rPr>
        <w:t> of this section which specifically relate to that activity, and shall include “hands-on” training in the work practices applicable to each category of material that the employee disturbs.</w:t>
      </w:r>
    </w:p>
    <w:p w:rsidR="00614E66" w:rsidRPr="00614E66" w:rsidP="00614E66" w14:paraId="5FEF0F4C" w14:textId="77777777">
      <w:pPr>
        <w:rPr>
          <w:rFonts w:ascii="Times New Roman" w:hAnsi="Times New Roman" w:cs="Times New Roman"/>
        </w:rPr>
      </w:pPr>
      <w:r w:rsidRPr="00614E66">
        <w:rPr>
          <w:rFonts w:ascii="Times New Roman" w:hAnsi="Times New Roman" w:cs="Times New Roman"/>
        </w:rPr>
        <w:t>(vi) Training for employees performing Class IV operations shall be consistent with EPA requirements for training of local education agency maintenance and custodial staff as set forth at </w:t>
      </w:r>
      <w:hyperlink r:id="rId203" w:anchor="p-763.92(a)(1)" w:history="1">
        <w:r w:rsidRPr="00614E66">
          <w:rPr>
            <w:rStyle w:val="Hyperlink"/>
            <w:rFonts w:ascii="Times New Roman" w:hAnsi="Times New Roman" w:cs="Times New Roman"/>
          </w:rPr>
          <w:t>40 CFR 763.92(a)(1)</w:t>
        </w:r>
      </w:hyperlink>
      <w:r w:rsidRPr="00614E66">
        <w:rPr>
          <w:rFonts w:ascii="Times New Roman" w:hAnsi="Times New Roman" w:cs="Times New Roman"/>
        </w:rPr>
        <w:t>. Such a course shall include available information concerning the locations of thermal system insulation and surfacing ACM/PACM, and asbestos-containing flooring material, or flooring material where the absence of asbestos has not yet been certified; and instruction in the recognition of damage, deterioration, and delamination of asbestos containing building materials. Such a course shall take at least 2 hours.</w:t>
      </w:r>
    </w:p>
    <w:p w:rsidR="00614E66" w:rsidRPr="00614E66" w:rsidP="00614E66" w14:paraId="712AD2B0" w14:textId="77777777">
      <w:pPr>
        <w:rPr>
          <w:rFonts w:ascii="Times New Roman" w:hAnsi="Times New Roman" w:cs="Times New Roman"/>
        </w:rPr>
      </w:pPr>
      <w:r w:rsidRPr="00614E66">
        <w:rPr>
          <w:rFonts w:ascii="Times New Roman" w:hAnsi="Times New Roman" w:cs="Times New Roman"/>
        </w:rPr>
        <w:t>(vii) Training for employees who are likely to be exposed in excess of the PEL and who are not otherwise required to be trained under </w:t>
      </w:r>
      <w:hyperlink r:id="rId65" w:anchor="p-1915.1001(k)(9)(iii)" w:history="1">
        <w:r w:rsidRPr="00614E66">
          <w:rPr>
            <w:rStyle w:val="Hyperlink"/>
            <w:rFonts w:ascii="Times New Roman" w:hAnsi="Times New Roman" w:cs="Times New Roman"/>
          </w:rPr>
          <w:t>paragraph (k)(9) (iii)</w:t>
        </w:r>
      </w:hyperlink>
      <w:r w:rsidRPr="00614E66">
        <w:rPr>
          <w:rFonts w:ascii="Times New Roman" w:hAnsi="Times New Roman" w:cs="Times New Roman"/>
        </w:rPr>
        <w:t> through </w:t>
      </w:r>
      <w:hyperlink r:id="rId65" w:anchor="p-1915.1001(k)(9)(vi)" w:history="1">
        <w:r w:rsidRPr="00614E66">
          <w:rPr>
            <w:rStyle w:val="Hyperlink"/>
            <w:rFonts w:ascii="Times New Roman" w:hAnsi="Times New Roman" w:cs="Times New Roman"/>
          </w:rPr>
          <w:t>(vi)</w:t>
        </w:r>
      </w:hyperlink>
      <w:r w:rsidRPr="00614E66">
        <w:rPr>
          <w:rFonts w:ascii="Times New Roman" w:hAnsi="Times New Roman" w:cs="Times New Roman"/>
        </w:rPr>
        <w:t> of this section, shall meet the requirements of </w:t>
      </w:r>
      <w:hyperlink r:id="rId65" w:anchor="p-1915.1001(k)(9)(viii)" w:history="1">
        <w:r w:rsidRPr="00614E66">
          <w:rPr>
            <w:rStyle w:val="Hyperlink"/>
            <w:rFonts w:ascii="Times New Roman" w:hAnsi="Times New Roman" w:cs="Times New Roman"/>
          </w:rPr>
          <w:t>paragraph (k)(9)(viii)</w:t>
        </w:r>
      </w:hyperlink>
      <w:r w:rsidRPr="00614E66">
        <w:rPr>
          <w:rFonts w:ascii="Times New Roman" w:hAnsi="Times New Roman" w:cs="Times New Roman"/>
        </w:rPr>
        <w:t> of this section.</w:t>
      </w:r>
    </w:p>
    <w:p w:rsidR="00614E66" w:rsidRPr="00614E66" w:rsidP="00614E66" w14:paraId="12E1A25A" w14:textId="77777777">
      <w:pPr>
        <w:rPr>
          <w:rFonts w:ascii="Times New Roman" w:hAnsi="Times New Roman" w:cs="Times New Roman"/>
        </w:rPr>
      </w:pPr>
      <w:r w:rsidRPr="00614E66">
        <w:rPr>
          <w:rFonts w:ascii="Times New Roman" w:hAnsi="Times New Roman" w:cs="Times New Roman"/>
        </w:rPr>
        <w:t>(viii) The training program shall be conducted in a manner that the employee is able to understand. In addition to the content required by the provisions in </w:t>
      </w:r>
      <w:hyperlink r:id="rId65" w:anchor="p-1915.1001(k)(9)(iii)" w:history="1">
        <w:r w:rsidRPr="00614E66">
          <w:rPr>
            <w:rStyle w:val="Hyperlink"/>
            <w:rFonts w:ascii="Times New Roman" w:hAnsi="Times New Roman" w:cs="Times New Roman"/>
          </w:rPr>
          <w:t>paragraphs (k)(9)(iii)</w:t>
        </w:r>
      </w:hyperlink>
      <w:r w:rsidRPr="00614E66">
        <w:rPr>
          <w:rFonts w:ascii="Times New Roman" w:hAnsi="Times New Roman" w:cs="Times New Roman"/>
        </w:rPr>
        <w:t> through </w:t>
      </w:r>
      <w:hyperlink r:id="rId65" w:anchor="p-1915.1001(k)(9)(vi)" w:history="1">
        <w:r w:rsidRPr="00614E66">
          <w:rPr>
            <w:rStyle w:val="Hyperlink"/>
            <w:rFonts w:ascii="Times New Roman" w:hAnsi="Times New Roman" w:cs="Times New Roman"/>
          </w:rPr>
          <w:t>(vi)</w:t>
        </w:r>
      </w:hyperlink>
      <w:r w:rsidRPr="00614E66">
        <w:rPr>
          <w:rFonts w:ascii="Times New Roman" w:hAnsi="Times New Roman" w:cs="Times New Roman"/>
        </w:rPr>
        <w:t> of this section, the employer shall ensure that each such employee is informed of the following:</w:t>
      </w:r>
    </w:p>
    <w:p w:rsidR="00614E66" w:rsidRPr="00614E66" w:rsidP="00614E66" w14:paraId="751E0646" w14:textId="77777777">
      <w:pPr>
        <w:rPr>
          <w:rFonts w:ascii="Times New Roman" w:hAnsi="Times New Roman" w:cs="Times New Roman"/>
        </w:rPr>
      </w:pPr>
      <w:r w:rsidRPr="00614E66">
        <w:rPr>
          <w:rFonts w:ascii="Times New Roman" w:hAnsi="Times New Roman" w:cs="Times New Roman"/>
        </w:rPr>
        <w:t>(A) Methods of recognizing asbestos, including the requirement in </w:t>
      </w:r>
      <w:hyperlink r:id="rId65" w:anchor="p-1915.1001(k)(1)" w:history="1">
        <w:r w:rsidRPr="00614E66">
          <w:rPr>
            <w:rStyle w:val="Hyperlink"/>
            <w:rFonts w:ascii="Times New Roman" w:hAnsi="Times New Roman" w:cs="Times New Roman"/>
          </w:rPr>
          <w:t>paragraph (k)(1)</w:t>
        </w:r>
      </w:hyperlink>
      <w:r w:rsidRPr="00614E66">
        <w:rPr>
          <w:rFonts w:ascii="Times New Roman" w:hAnsi="Times New Roman" w:cs="Times New Roman"/>
        </w:rPr>
        <w:t> of this section to presume that certain building materials contain asbestos;</w:t>
      </w:r>
    </w:p>
    <w:p w:rsidR="00614E66" w:rsidRPr="00614E66" w:rsidP="00614E66" w14:paraId="1BE39262" w14:textId="77777777">
      <w:pPr>
        <w:rPr>
          <w:rFonts w:ascii="Times New Roman" w:hAnsi="Times New Roman" w:cs="Times New Roman"/>
        </w:rPr>
      </w:pPr>
      <w:r w:rsidRPr="00614E66">
        <w:rPr>
          <w:rFonts w:ascii="Times New Roman" w:hAnsi="Times New Roman" w:cs="Times New Roman"/>
        </w:rPr>
        <w:t xml:space="preserve">(B) The health effects associated with asbestos </w:t>
      </w:r>
      <w:r w:rsidRPr="00614E66">
        <w:rPr>
          <w:rFonts w:ascii="Times New Roman" w:hAnsi="Times New Roman" w:cs="Times New Roman"/>
        </w:rPr>
        <w:t>exposure;</w:t>
      </w:r>
    </w:p>
    <w:p w:rsidR="00614E66" w:rsidRPr="00614E66" w:rsidP="00614E66" w14:paraId="04738343" w14:textId="77777777">
      <w:pPr>
        <w:rPr>
          <w:rFonts w:ascii="Times New Roman" w:hAnsi="Times New Roman" w:cs="Times New Roman"/>
        </w:rPr>
      </w:pPr>
      <w:r w:rsidRPr="00614E66">
        <w:rPr>
          <w:rFonts w:ascii="Times New Roman" w:hAnsi="Times New Roman" w:cs="Times New Roman"/>
        </w:rPr>
        <w:t xml:space="preserve">(C) The relationship between smoking and asbestos in producing lung </w:t>
      </w:r>
      <w:r w:rsidRPr="00614E66">
        <w:rPr>
          <w:rFonts w:ascii="Times New Roman" w:hAnsi="Times New Roman" w:cs="Times New Roman"/>
        </w:rPr>
        <w:t>cancer;</w:t>
      </w:r>
    </w:p>
    <w:p w:rsidR="00614E66" w:rsidRPr="00614E66" w:rsidP="00614E66" w14:paraId="5E7F43A8" w14:textId="77777777">
      <w:pPr>
        <w:rPr>
          <w:rFonts w:ascii="Times New Roman" w:hAnsi="Times New Roman" w:cs="Times New Roman"/>
        </w:rPr>
      </w:pPr>
      <w:r w:rsidRPr="00614E66">
        <w:rPr>
          <w:rFonts w:ascii="Times New Roman" w:hAnsi="Times New Roman" w:cs="Times New Roman"/>
        </w:rPr>
        <w:t xml:space="preserve">(D) The nature of operations that could result in exposure to asbestos, the importance of necessary protective controls to minimize exposure including, as applicable, engineering </w:t>
      </w:r>
      <w:r w:rsidRPr="00614E66">
        <w:rPr>
          <w:rFonts w:ascii="Times New Roman" w:hAnsi="Times New Roman" w:cs="Times New Roman"/>
        </w:rPr>
        <w:t>controls, work practices, respirators, housekeeping procedures, hygiene facilities, protective clothing, decontamination procedures, emergency procedures, and waste disposal procedures, and any necessary instruction in the use of these controls and procedures; where Class III and IV work will be or is performed, the contents of EPA 20T-2003, “Managing Asbestos In-Place” July 1990 or its equivalent in content;</w:t>
      </w:r>
    </w:p>
    <w:p w:rsidR="00614E66" w:rsidRPr="00614E66" w:rsidP="00614E66" w14:paraId="53536536" w14:textId="77777777">
      <w:pPr>
        <w:rPr>
          <w:rFonts w:ascii="Times New Roman" w:hAnsi="Times New Roman" w:cs="Times New Roman"/>
        </w:rPr>
      </w:pPr>
      <w:r w:rsidRPr="00614E66">
        <w:rPr>
          <w:rFonts w:ascii="Times New Roman" w:hAnsi="Times New Roman" w:cs="Times New Roman"/>
        </w:rPr>
        <w:t>(E) The purpose, proper use, fitting instructions, and limitations of respirators as required by </w:t>
      </w:r>
      <w:hyperlink r:id="rId152" w:history="1">
        <w:r w:rsidRPr="00614E66">
          <w:rPr>
            <w:rStyle w:val="Hyperlink"/>
            <w:rFonts w:ascii="Times New Roman" w:hAnsi="Times New Roman" w:cs="Times New Roman"/>
          </w:rPr>
          <w:t>29 CFR 1910.134</w:t>
        </w:r>
      </w:hyperlink>
      <w:r w:rsidRPr="00614E66">
        <w:rPr>
          <w:rFonts w:ascii="Times New Roman" w:hAnsi="Times New Roman" w:cs="Times New Roman"/>
        </w:rPr>
        <w:t>;</w:t>
      </w:r>
    </w:p>
    <w:p w:rsidR="00614E66" w:rsidRPr="00614E66" w:rsidP="00614E66" w14:paraId="415EB903" w14:textId="77777777">
      <w:pPr>
        <w:rPr>
          <w:rFonts w:ascii="Times New Roman" w:hAnsi="Times New Roman" w:cs="Times New Roman"/>
        </w:rPr>
      </w:pPr>
      <w:r w:rsidRPr="00614E66">
        <w:rPr>
          <w:rFonts w:ascii="Times New Roman" w:hAnsi="Times New Roman" w:cs="Times New Roman"/>
        </w:rPr>
        <w:t xml:space="preserve">(F) The appropriate work practices for performing the asbestos </w:t>
      </w:r>
      <w:r w:rsidRPr="00614E66">
        <w:rPr>
          <w:rFonts w:ascii="Times New Roman" w:hAnsi="Times New Roman" w:cs="Times New Roman"/>
        </w:rPr>
        <w:t>job;</w:t>
      </w:r>
    </w:p>
    <w:p w:rsidR="00614E66" w:rsidRPr="00614E66" w:rsidP="00614E66" w14:paraId="69EC6D3F" w14:textId="77777777">
      <w:pPr>
        <w:rPr>
          <w:rFonts w:ascii="Times New Roman" w:hAnsi="Times New Roman" w:cs="Times New Roman"/>
        </w:rPr>
      </w:pPr>
      <w:r w:rsidRPr="00614E66">
        <w:rPr>
          <w:rFonts w:ascii="Times New Roman" w:hAnsi="Times New Roman" w:cs="Times New Roman"/>
        </w:rPr>
        <w:t xml:space="preserve">(G) Medical surveillance program </w:t>
      </w:r>
      <w:r w:rsidRPr="00614E66">
        <w:rPr>
          <w:rFonts w:ascii="Times New Roman" w:hAnsi="Times New Roman" w:cs="Times New Roman"/>
        </w:rPr>
        <w:t>requirements;</w:t>
      </w:r>
    </w:p>
    <w:p w:rsidR="00614E66" w:rsidRPr="00614E66" w:rsidP="00614E66" w14:paraId="2E27FCD4" w14:textId="77777777">
      <w:pPr>
        <w:rPr>
          <w:rFonts w:ascii="Times New Roman" w:hAnsi="Times New Roman" w:cs="Times New Roman"/>
        </w:rPr>
      </w:pPr>
      <w:r w:rsidRPr="00614E66">
        <w:rPr>
          <w:rFonts w:ascii="Times New Roman" w:hAnsi="Times New Roman" w:cs="Times New Roman"/>
        </w:rPr>
        <w:t xml:space="preserve">(H) The content of this standard including </w:t>
      </w:r>
      <w:r w:rsidRPr="00614E66">
        <w:rPr>
          <w:rFonts w:ascii="Times New Roman" w:hAnsi="Times New Roman" w:cs="Times New Roman"/>
        </w:rPr>
        <w:t>appendices;</w:t>
      </w:r>
    </w:p>
    <w:p w:rsidR="00614E66" w:rsidRPr="00614E66" w:rsidP="00614E66" w14:paraId="4F1B1CEB" w14:textId="77777777">
      <w:pPr>
        <w:rPr>
          <w:rFonts w:ascii="Times New Roman" w:hAnsi="Times New Roman" w:cs="Times New Roman"/>
        </w:rPr>
      </w:pPr>
      <w:r w:rsidRPr="00614E66">
        <w:rPr>
          <w:rFonts w:ascii="Times New Roman" w:hAnsi="Times New Roman" w:cs="Times New Roman"/>
        </w:rPr>
        <w:t>(I) The names, addresses and phone numbers of public health organizations which provide information, materials and/or conduct programs concerning smoking cessation. The employer may distribute the list of such organizations contained in appendix J to this section, to comply with this requirement; and</w:t>
      </w:r>
    </w:p>
    <w:p w:rsidR="00614E66" w:rsidRPr="00614E66" w:rsidP="00614E66" w14:paraId="5E313D49" w14:textId="77777777">
      <w:pPr>
        <w:rPr>
          <w:rFonts w:ascii="Times New Roman" w:hAnsi="Times New Roman" w:cs="Times New Roman"/>
        </w:rPr>
      </w:pPr>
      <w:r w:rsidRPr="00614E66">
        <w:rPr>
          <w:rFonts w:ascii="Times New Roman" w:hAnsi="Times New Roman" w:cs="Times New Roman"/>
        </w:rPr>
        <w:t>(J) The requirements for posting signs and affixing labels and the meaning of the required legends for such signs and labels.</w:t>
      </w:r>
    </w:p>
    <w:p w:rsidR="00614E66" w:rsidRPr="00614E66" w:rsidP="00614E66" w14:paraId="2208F229" w14:textId="77777777">
      <w:pPr>
        <w:rPr>
          <w:rFonts w:ascii="Times New Roman" w:hAnsi="Times New Roman" w:cs="Times New Roman"/>
        </w:rPr>
      </w:pPr>
      <w:r w:rsidRPr="00614E66">
        <w:rPr>
          <w:rFonts w:ascii="Times New Roman" w:hAnsi="Times New Roman" w:cs="Times New Roman"/>
        </w:rPr>
        <w:t>(10) Access to training materials.</w:t>
      </w:r>
    </w:p>
    <w:p w:rsidR="00614E66" w:rsidRPr="00614E66" w:rsidP="00614E66" w14:paraId="4C3EE42A"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The employer shall make readily available to affected employees without cost, written materials relating to the employee training program, including a copy of this regulation.</w:t>
      </w:r>
    </w:p>
    <w:p w:rsidR="00614E66" w:rsidRPr="00614E66" w:rsidP="00614E66" w14:paraId="23C3EDDC" w14:textId="77777777">
      <w:pPr>
        <w:rPr>
          <w:rFonts w:ascii="Times New Roman" w:hAnsi="Times New Roman" w:cs="Times New Roman"/>
        </w:rPr>
      </w:pPr>
      <w:r w:rsidRPr="00614E66">
        <w:rPr>
          <w:rFonts w:ascii="Times New Roman" w:hAnsi="Times New Roman" w:cs="Times New Roman"/>
        </w:rPr>
        <w:t>(ii) The employer shall provide to the Assistant Secretary and the Director, upon request, all information and training materials relating to the employee information and training program.</w:t>
      </w:r>
    </w:p>
    <w:p w:rsidR="00614E66" w:rsidRPr="00614E66" w:rsidP="00614E66" w14:paraId="2E88D927" w14:textId="77777777">
      <w:pPr>
        <w:rPr>
          <w:rFonts w:ascii="Times New Roman" w:hAnsi="Times New Roman" w:cs="Times New Roman"/>
        </w:rPr>
      </w:pPr>
      <w:r w:rsidRPr="00614E66">
        <w:rPr>
          <w:rFonts w:ascii="Times New Roman" w:hAnsi="Times New Roman" w:cs="Times New Roman"/>
        </w:rPr>
        <w:t>(iii) The employer shall inform all employees concerning the availability of self-help smoking cessation program material. Upon employee request, the employer shall distribute such material, consisting of NIH Publication No, 89-1647, or equivalent self-help material, which is approved or published by a public health organization listed in appendix J to this section.</w:t>
      </w:r>
    </w:p>
    <w:p w:rsidR="00614E66" w:rsidRPr="00614E66" w:rsidP="00614E66" w14:paraId="52FF8AE7" w14:textId="77777777">
      <w:pPr>
        <w:rPr>
          <w:rFonts w:ascii="Times New Roman" w:hAnsi="Times New Roman" w:cs="Times New Roman"/>
        </w:rPr>
      </w:pPr>
      <w:r w:rsidRPr="00614E66">
        <w:rPr>
          <w:rFonts w:ascii="Times New Roman" w:hAnsi="Times New Roman" w:cs="Times New Roman"/>
        </w:rPr>
        <w:t>(l) </w:t>
      </w:r>
      <w:r w:rsidRPr="00614E66">
        <w:rPr>
          <w:rFonts w:ascii="Times New Roman" w:hAnsi="Times New Roman" w:cs="Times New Roman"/>
          <w:i/>
          <w:iCs/>
        </w:rPr>
        <w:t>Housekeeping</w:t>
      </w:r>
      <w:r w:rsidRPr="00614E66">
        <w:rPr>
          <w:rFonts w:ascii="Times New Roman" w:hAnsi="Times New Roman" w:cs="Times New Roman"/>
        </w:rPr>
        <w:t> —</w:t>
      </w:r>
    </w:p>
    <w:p w:rsidR="00614E66" w:rsidRPr="00614E66" w:rsidP="00614E66" w14:paraId="3080A2AD"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Vacuuming.</w:t>
      </w:r>
      <w:r w:rsidRPr="00614E66">
        <w:rPr>
          <w:rFonts w:ascii="Times New Roman" w:hAnsi="Times New Roman" w:cs="Times New Roman"/>
        </w:rPr>
        <w:t> Where vacuuming methods are selected, HEPA filtered vacuuming equipment must be used. The equipment shall be used and emptied in a manner that minimizes the reentry of asbestos into the workplace.</w:t>
      </w:r>
    </w:p>
    <w:p w:rsidR="00614E66" w:rsidRPr="00614E66" w:rsidP="00614E66" w14:paraId="51ED89C2"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Waste disposal.</w:t>
      </w:r>
      <w:r w:rsidRPr="00614E66">
        <w:rPr>
          <w:rFonts w:ascii="Times New Roman" w:hAnsi="Times New Roman" w:cs="Times New Roman"/>
        </w:rPr>
        <w:t> Asbestos waste, scrap, debris, bags, containers, equipment, and contaminated clothing consigned for disposal shall be collected and disposed of in sealed, labeled, impermeable bags or other closed, labeled, impermeable containers except in roofing operations, where the procedures specified in </w:t>
      </w:r>
      <w:hyperlink r:id="rId65" w:anchor="p-1915.1001(g)(8)(ii)" w:history="1">
        <w:r w:rsidRPr="00614E66">
          <w:rPr>
            <w:rStyle w:val="Hyperlink"/>
            <w:rFonts w:ascii="Times New Roman" w:hAnsi="Times New Roman" w:cs="Times New Roman"/>
          </w:rPr>
          <w:t>paragraph (g)(8)(ii)</w:t>
        </w:r>
      </w:hyperlink>
      <w:r w:rsidRPr="00614E66">
        <w:rPr>
          <w:rFonts w:ascii="Times New Roman" w:hAnsi="Times New Roman" w:cs="Times New Roman"/>
        </w:rPr>
        <w:t> of this section apply.</w:t>
      </w:r>
    </w:p>
    <w:p w:rsidR="00614E66" w:rsidRPr="00614E66" w:rsidP="00614E66" w14:paraId="20CAB92F" w14:textId="77777777">
      <w:pPr>
        <w:rPr>
          <w:rFonts w:ascii="Times New Roman" w:hAnsi="Times New Roman" w:cs="Times New Roman"/>
        </w:rPr>
      </w:pPr>
      <w:r w:rsidRPr="00614E66">
        <w:rPr>
          <w:rFonts w:ascii="Times New Roman" w:hAnsi="Times New Roman" w:cs="Times New Roman"/>
        </w:rPr>
        <w:t>(3) </w:t>
      </w:r>
      <w:r w:rsidRPr="00614E66">
        <w:rPr>
          <w:rFonts w:ascii="Times New Roman" w:hAnsi="Times New Roman" w:cs="Times New Roman"/>
          <w:i/>
          <w:iCs/>
        </w:rPr>
        <w:t>Care of asbestos-containing flooring/deck material.</w:t>
      </w:r>
    </w:p>
    <w:p w:rsidR="00614E66" w:rsidRPr="00614E66" w:rsidP="00614E66" w14:paraId="1C2F1485"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All vinyl and asphalt flooring/deck material shall be maintained in accordance with this paragraph unless the building/facility owner demonstrates, pursuant to </w:t>
      </w:r>
      <w:hyperlink r:id="rId65" w:anchor="p-1915.1001(g)(8)(i)(I)" w:history="1">
        <w:r w:rsidRPr="00614E66">
          <w:rPr>
            <w:rStyle w:val="Hyperlink"/>
            <w:rFonts w:ascii="Times New Roman" w:hAnsi="Times New Roman" w:cs="Times New Roman"/>
          </w:rPr>
          <w:t>paragraph (g)(8)(</w:t>
        </w:r>
        <w:r w:rsidRPr="00614E66">
          <w:rPr>
            <w:rStyle w:val="Hyperlink"/>
            <w:rFonts w:ascii="Times New Roman" w:hAnsi="Times New Roman" w:cs="Times New Roman"/>
          </w:rPr>
          <w:t>i</w:t>
        </w:r>
        <w:r w:rsidRPr="00614E66">
          <w:rPr>
            <w:rStyle w:val="Hyperlink"/>
            <w:rFonts w:ascii="Times New Roman" w:hAnsi="Times New Roman" w:cs="Times New Roman"/>
          </w:rPr>
          <w:t>)(I)</w:t>
        </w:r>
      </w:hyperlink>
      <w:r w:rsidRPr="00614E66">
        <w:rPr>
          <w:rFonts w:ascii="Times New Roman" w:hAnsi="Times New Roman" w:cs="Times New Roman"/>
        </w:rPr>
        <w:t> of this section that the flooring/deck does not contain asbestos.</w:t>
      </w:r>
    </w:p>
    <w:p w:rsidR="00614E66" w:rsidRPr="00614E66" w:rsidP="00614E66" w14:paraId="553300FD" w14:textId="77777777">
      <w:pPr>
        <w:rPr>
          <w:rFonts w:ascii="Times New Roman" w:hAnsi="Times New Roman" w:cs="Times New Roman"/>
        </w:rPr>
      </w:pPr>
      <w:r w:rsidRPr="00614E66">
        <w:rPr>
          <w:rFonts w:ascii="Times New Roman" w:hAnsi="Times New Roman" w:cs="Times New Roman"/>
        </w:rPr>
        <w:t>(ii) Sanding of flooring/deck material is prohibited.</w:t>
      </w:r>
    </w:p>
    <w:p w:rsidR="00614E66" w:rsidRPr="00614E66" w:rsidP="00614E66" w14:paraId="20B9DF7A" w14:textId="77777777">
      <w:pPr>
        <w:rPr>
          <w:rFonts w:ascii="Times New Roman" w:hAnsi="Times New Roman" w:cs="Times New Roman"/>
        </w:rPr>
      </w:pPr>
      <w:r w:rsidRPr="00614E66">
        <w:rPr>
          <w:rFonts w:ascii="Times New Roman" w:hAnsi="Times New Roman" w:cs="Times New Roman"/>
        </w:rPr>
        <w:t>(iii) Stripping of finishes shall be conducted using low abrasion pads at speeds lower than 300 rpm and wet methods.</w:t>
      </w:r>
    </w:p>
    <w:p w:rsidR="00614E66" w:rsidRPr="00614E66" w:rsidP="00614E66" w14:paraId="15BEFE93" w14:textId="77777777">
      <w:pPr>
        <w:rPr>
          <w:rFonts w:ascii="Times New Roman" w:hAnsi="Times New Roman" w:cs="Times New Roman"/>
        </w:rPr>
      </w:pPr>
      <w:r w:rsidRPr="00614E66">
        <w:rPr>
          <w:rFonts w:ascii="Times New Roman" w:hAnsi="Times New Roman" w:cs="Times New Roman"/>
        </w:rPr>
        <w:t>(iv) Burnishing or dry buffing may be performed only on flooring/deck which has sufficient finish so that the pad cannot contact the flooring/deck material.</w:t>
      </w:r>
    </w:p>
    <w:p w:rsidR="00614E66" w:rsidRPr="00614E66" w:rsidP="00614E66" w14:paraId="5B390A2B" w14:textId="77777777">
      <w:pPr>
        <w:rPr>
          <w:rFonts w:ascii="Times New Roman" w:hAnsi="Times New Roman" w:cs="Times New Roman"/>
        </w:rPr>
      </w:pPr>
      <w:r w:rsidRPr="00614E66">
        <w:rPr>
          <w:rFonts w:ascii="Times New Roman" w:hAnsi="Times New Roman" w:cs="Times New Roman"/>
        </w:rPr>
        <w:t>(4) Waste and debris and accompanying dust in an area containing accessible thermal system insulation or surfacing ACM/PACM or visibly deteriorated ACM:</w:t>
      </w:r>
    </w:p>
    <w:p w:rsidR="00614E66" w:rsidRPr="00614E66" w:rsidP="00614E66" w14:paraId="3647F960"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Shall not be dusted or swept dry, or vacuumed without using a HEPA </w:t>
      </w:r>
      <w:r w:rsidRPr="00614E66">
        <w:rPr>
          <w:rFonts w:ascii="Times New Roman" w:hAnsi="Times New Roman" w:cs="Times New Roman"/>
        </w:rPr>
        <w:t>filter;</w:t>
      </w:r>
    </w:p>
    <w:p w:rsidR="00614E66" w:rsidRPr="00614E66" w:rsidP="00614E66" w14:paraId="0236A4FB" w14:textId="77777777">
      <w:pPr>
        <w:rPr>
          <w:rFonts w:ascii="Times New Roman" w:hAnsi="Times New Roman" w:cs="Times New Roman"/>
        </w:rPr>
      </w:pPr>
      <w:r w:rsidRPr="00614E66">
        <w:rPr>
          <w:rFonts w:ascii="Times New Roman" w:hAnsi="Times New Roman" w:cs="Times New Roman"/>
        </w:rPr>
        <w:t>(ii) Shall be promptly cleaned up and disposed of in leak tight containers.</w:t>
      </w:r>
    </w:p>
    <w:p w:rsidR="00614E66" w:rsidRPr="00614E66" w:rsidP="00614E66" w14:paraId="0563E124" w14:textId="77777777">
      <w:pPr>
        <w:rPr>
          <w:rFonts w:ascii="Times New Roman" w:hAnsi="Times New Roman" w:cs="Times New Roman"/>
        </w:rPr>
      </w:pPr>
      <w:r w:rsidRPr="00614E66">
        <w:rPr>
          <w:rFonts w:ascii="Times New Roman" w:hAnsi="Times New Roman" w:cs="Times New Roman"/>
        </w:rPr>
        <w:t>(m) </w:t>
      </w:r>
      <w:r w:rsidRPr="00614E66">
        <w:rPr>
          <w:rFonts w:ascii="Times New Roman" w:hAnsi="Times New Roman" w:cs="Times New Roman"/>
          <w:i/>
          <w:iCs/>
        </w:rPr>
        <w:t>Medical surveillance</w:t>
      </w:r>
      <w:r w:rsidRPr="00614E66">
        <w:rPr>
          <w:rFonts w:ascii="Times New Roman" w:hAnsi="Times New Roman" w:cs="Times New Roman"/>
        </w:rPr>
        <w:t> —</w:t>
      </w:r>
    </w:p>
    <w:p w:rsidR="00614E66" w:rsidRPr="00614E66" w:rsidP="00614E66" w14:paraId="63C0DF25"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General</w:t>
      </w:r>
      <w:r w:rsidRPr="00614E66">
        <w:rPr>
          <w:rFonts w:ascii="Times New Roman" w:hAnsi="Times New Roman" w:cs="Times New Roman"/>
        </w:rPr>
        <w:t> —</w:t>
      </w:r>
    </w:p>
    <w:p w:rsidR="00614E66" w:rsidRPr="00614E66" w:rsidP="00614E66" w14:paraId="793D80B2"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w:t>
      </w:r>
      <w:r w:rsidRPr="00614E66">
        <w:rPr>
          <w:rFonts w:ascii="Times New Roman" w:hAnsi="Times New Roman" w:cs="Times New Roman"/>
          <w:i/>
          <w:iCs/>
        </w:rPr>
        <w:t>Employees covered.</w:t>
      </w:r>
    </w:p>
    <w:p w:rsidR="00614E66" w:rsidRPr="00614E66" w:rsidP="00614E66" w14:paraId="477F1DA8" w14:textId="77777777">
      <w:pPr>
        <w:rPr>
          <w:rFonts w:ascii="Times New Roman" w:hAnsi="Times New Roman" w:cs="Times New Roman"/>
        </w:rPr>
      </w:pPr>
      <w:r w:rsidRPr="00614E66">
        <w:rPr>
          <w:rFonts w:ascii="Times New Roman" w:hAnsi="Times New Roman" w:cs="Times New Roman"/>
        </w:rPr>
        <w:t>(A) The employer shall institute a medical surveillance program for all employees who for a combined total of 30 or more days per year are engaged in Class I, II and III work or are exposed at or above a permissible exposure limit. For purposes of this paragraph, any day in which a worker engages in Class II or Class III operations or a combination thereof on intact material for one hour or less (</w:t>
      </w:r>
      <w:r w:rsidRPr="00614E66">
        <w:rPr>
          <w:rFonts w:ascii="Times New Roman" w:hAnsi="Times New Roman" w:cs="Times New Roman"/>
        </w:rPr>
        <w:t>taking into account</w:t>
      </w:r>
      <w:r w:rsidRPr="00614E66">
        <w:rPr>
          <w:rFonts w:ascii="Times New Roman" w:hAnsi="Times New Roman" w:cs="Times New Roman"/>
        </w:rPr>
        <w:t xml:space="preserve"> the entire time spent on the removal operation, including cleanup) and, while doing so, adheres fully to the work practices specified in this standard, shall not be counted.</w:t>
      </w:r>
    </w:p>
    <w:p w:rsidR="00614E66" w:rsidRPr="00614E66" w:rsidP="00614E66" w14:paraId="72A18C92" w14:textId="77777777">
      <w:pPr>
        <w:rPr>
          <w:rFonts w:ascii="Times New Roman" w:hAnsi="Times New Roman" w:cs="Times New Roman"/>
        </w:rPr>
      </w:pPr>
      <w:r w:rsidRPr="00614E66">
        <w:rPr>
          <w:rFonts w:ascii="Times New Roman" w:hAnsi="Times New Roman" w:cs="Times New Roman"/>
        </w:rPr>
        <w:t>(B) For employees otherwise required by this standard to wear a negative pressure respirator, employers shall ensure employees are physically able to perform the work and use the equipment. This determination shall be made under the supervision of a physician.</w:t>
      </w:r>
    </w:p>
    <w:p w:rsidR="00614E66" w:rsidRPr="00614E66" w:rsidP="00614E66" w14:paraId="3A9AB560" w14:textId="77777777">
      <w:pPr>
        <w:rPr>
          <w:rFonts w:ascii="Times New Roman" w:hAnsi="Times New Roman" w:cs="Times New Roman"/>
        </w:rPr>
      </w:pPr>
      <w:r w:rsidRPr="00614E66">
        <w:rPr>
          <w:rFonts w:ascii="Times New Roman" w:hAnsi="Times New Roman" w:cs="Times New Roman"/>
        </w:rPr>
        <w:t>(ii) </w:t>
      </w:r>
      <w:r w:rsidRPr="00614E66">
        <w:rPr>
          <w:rFonts w:ascii="Times New Roman" w:hAnsi="Times New Roman" w:cs="Times New Roman"/>
          <w:i/>
          <w:iCs/>
        </w:rPr>
        <w:t>Examination.</w:t>
      </w:r>
    </w:p>
    <w:p w:rsidR="00614E66" w:rsidRPr="00614E66" w:rsidP="00614E66" w14:paraId="5C2CF2EC" w14:textId="77777777">
      <w:pPr>
        <w:rPr>
          <w:rFonts w:ascii="Times New Roman" w:hAnsi="Times New Roman" w:cs="Times New Roman"/>
        </w:rPr>
      </w:pPr>
      <w:r w:rsidRPr="00614E66">
        <w:rPr>
          <w:rFonts w:ascii="Times New Roman" w:hAnsi="Times New Roman" w:cs="Times New Roman"/>
        </w:rPr>
        <w:t xml:space="preserve">(A) The employer shall ensure that all medical examinations and procedures are performed by or under the supervision of a licensed </w:t>
      </w:r>
      <w:r w:rsidRPr="00614E66">
        <w:rPr>
          <w:rFonts w:ascii="Times New Roman" w:hAnsi="Times New Roman" w:cs="Times New Roman"/>
        </w:rPr>
        <w:t>physician, and</w:t>
      </w:r>
      <w:r w:rsidRPr="00614E66">
        <w:rPr>
          <w:rFonts w:ascii="Times New Roman" w:hAnsi="Times New Roman" w:cs="Times New Roman"/>
        </w:rPr>
        <w:t xml:space="preserve"> are provided at no cost to the employee and at a reasonable time and place.</w:t>
      </w:r>
    </w:p>
    <w:p w:rsidR="00614E66" w:rsidRPr="00614E66" w:rsidP="00614E66" w14:paraId="437039C6" w14:textId="77777777">
      <w:pPr>
        <w:rPr>
          <w:rFonts w:ascii="Times New Roman" w:hAnsi="Times New Roman" w:cs="Times New Roman"/>
        </w:rPr>
      </w:pPr>
      <w:r w:rsidRPr="00614E66">
        <w:rPr>
          <w:rFonts w:ascii="Times New Roman" w:hAnsi="Times New Roman" w:cs="Times New Roman"/>
        </w:rPr>
        <w:t>(B) Persons other than such licensed physicians who administer the pulmonary function testing required by this section shall complete a training course in spirometry sponsored by an appropriate academic or professional institution.</w:t>
      </w:r>
    </w:p>
    <w:p w:rsidR="00614E66" w:rsidRPr="00614E66" w:rsidP="00614E66" w14:paraId="43654C4D"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Medical examinations and consultations</w:t>
      </w:r>
      <w:r w:rsidRPr="00614E66">
        <w:rPr>
          <w:rFonts w:ascii="Times New Roman" w:hAnsi="Times New Roman" w:cs="Times New Roman"/>
        </w:rPr>
        <w:t> —</w:t>
      </w:r>
    </w:p>
    <w:p w:rsidR="00614E66" w:rsidRPr="00614E66" w:rsidP="00614E66" w14:paraId="202D0AFA"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w:t>
      </w:r>
      <w:r w:rsidRPr="00614E66">
        <w:rPr>
          <w:rFonts w:ascii="Times New Roman" w:hAnsi="Times New Roman" w:cs="Times New Roman"/>
          <w:i/>
          <w:iCs/>
        </w:rPr>
        <w:t>Frequency.</w:t>
      </w:r>
      <w:r w:rsidRPr="00614E66">
        <w:rPr>
          <w:rFonts w:ascii="Times New Roman" w:hAnsi="Times New Roman" w:cs="Times New Roman"/>
        </w:rPr>
        <w:t> The employer shall make available medical examinations and consultations to each employee covered under </w:t>
      </w:r>
      <w:hyperlink r:id="rId65" w:anchor="p-1915.1001(m)(1)(i)" w:history="1">
        <w:r w:rsidRPr="00614E66">
          <w:rPr>
            <w:rStyle w:val="Hyperlink"/>
            <w:rFonts w:ascii="Times New Roman" w:hAnsi="Times New Roman" w:cs="Times New Roman"/>
          </w:rPr>
          <w:t>paragraph (m)(1)(</w:t>
        </w:r>
        <w:r w:rsidRPr="00614E66">
          <w:rPr>
            <w:rStyle w:val="Hyperlink"/>
            <w:rFonts w:ascii="Times New Roman" w:hAnsi="Times New Roman" w:cs="Times New Roman"/>
          </w:rPr>
          <w:t>i</w:t>
        </w:r>
        <w:r w:rsidRPr="00614E66">
          <w:rPr>
            <w:rStyle w:val="Hyperlink"/>
            <w:rFonts w:ascii="Times New Roman" w:hAnsi="Times New Roman" w:cs="Times New Roman"/>
          </w:rPr>
          <w:t>)</w:t>
        </w:r>
      </w:hyperlink>
      <w:r w:rsidRPr="00614E66">
        <w:rPr>
          <w:rFonts w:ascii="Times New Roman" w:hAnsi="Times New Roman" w:cs="Times New Roman"/>
        </w:rPr>
        <w:t> of this section on the following schedules:</w:t>
      </w:r>
    </w:p>
    <w:p w:rsidR="00614E66" w:rsidRPr="00614E66" w:rsidP="00614E66" w14:paraId="7B0AECF6" w14:textId="77777777">
      <w:pPr>
        <w:rPr>
          <w:rFonts w:ascii="Times New Roman" w:hAnsi="Times New Roman" w:cs="Times New Roman"/>
        </w:rPr>
      </w:pPr>
      <w:r w:rsidRPr="00614E66">
        <w:rPr>
          <w:rFonts w:ascii="Times New Roman" w:hAnsi="Times New Roman" w:cs="Times New Roman"/>
        </w:rPr>
        <w:t xml:space="preserve">(A) Prior to assignment of the employee to an area where negative-pressure respirators are </w:t>
      </w:r>
      <w:r w:rsidRPr="00614E66">
        <w:rPr>
          <w:rFonts w:ascii="Times New Roman" w:hAnsi="Times New Roman" w:cs="Times New Roman"/>
        </w:rPr>
        <w:t>worn;</w:t>
      </w:r>
    </w:p>
    <w:p w:rsidR="00614E66" w:rsidRPr="00614E66" w:rsidP="00614E66" w14:paraId="6D3198E5" w14:textId="77777777">
      <w:pPr>
        <w:rPr>
          <w:rFonts w:ascii="Times New Roman" w:hAnsi="Times New Roman" w:cs="Times New Roman"/>
        </w:rPr>
      </w:pPr>
      <w:r w:rsidRPr="00614E66">
        <w:rPr>
          <w:rFonts w:ascii="Times New Roman" w:hAnsi="Times New Roman" w:cs="Times New Roman"/>
        </w:rPr>
        <w:t xml:space="preserve">(B) When the employee is assigned to an area where exposure to asbestos may be at or above the permissible exposure limit for 30 or more days per year, or engage in Class I, II, or III work for a combined total of 30 or more days per year, a medical examination must be given within 10 working days following the thirtieth day of </w:t>
      </w:r>
      <w:r w:rsidRPr="00614E66">
        <w:rPr>
          <w:rFonts w:ascii="Times New Roman" w:hAnsi="Times New Roman" w:cs="Times New Roman"/>
        </w:rPr>
        <w:t>exposure;</w:t>
      </w:r>
    </w:p>
    <w:p w:rsidR="00614E66" w:rsidRPr="00614E66" w:rsidP="00614E66" w14:paraId="22C36907" w14:textId="77777777">
      <w:pPr>
        <w:rPr>
          <w:rFonts w:ascii="Times New Roman" w:hAnsi="Times New Roman" w:cs="Times New Roman"/>
        </w:rPr>
      </w:pPr>
      <w:r w:rsidRPr="00614E66">
        <w:rPr>
          <w:rFonts w:ascii="Times New Roman" w:hAnsi="Times New Roman" w:cs="Times New Roman"/>
        </w:rPr>
        <w:t>(C) And at least annually thereafter.</w:t>
      </w:r>
    </w:p>
    <w:p w:rsidR="00614E66" w:rsidRPr="00614E66" w:rsidP="00614E66" w14:paraId="3DA0F14F" w14:textId="77777777">
      <w:pPr>
        <w:rPr>
          <w:rFonts w:ascii="Times New Roman" w:hAnsi="Times New Roman" w:cs="Times New Roman"/>
        </w:rPr>
      </w:pPr>
      <w:r w:rsidRPr="00614E66">
        <w:rPr>
          <w:rFonts w:ascii="Times New Roman" w:hAnsi="Times New Roman" w:cs="Times New Roman"/>
        </w:rPr>
        <w:t>(D) If the examining physician determines that any of the examinations should be provided more frequently than specified, the employer shall provide such examinations to affected employees at the frequencies specified by the physician.</w:t>
      </w:r>
    </w:p>
    <w:p w:rsidR="00614E66" w:rsidRPr="00614E66" w:rsidP="00614E66" w14:paraId="62562D47" w14:textId="77777777">
      <w:pPr>
        <w:rPr>
          <w:rFonts w:ascii="Times New Roman" w:hAnsi="Times New Roman" w:cs="Times New Roman"/>
        </w:rPr>
      </w:pPr>
      <w:r w:rsidRPr="00614E66">
        <w:rPr>
          <w:rFonts w:ascii="Times New Roman" w:hAnsi="Times New Roman" w:cs="Times New Roman"/>
        </w:rPr>
        <w:t>(E) Exception: No medical examination is required of any employee if adequate records show that the employee has been examined in accordance with this paragraph within the past 1-year period.</w:t>
      </w:r>
    </w:p>
    <w:p w:rsidR="00614E66" w:rsidRPr="00614E66" w:rsidP="00614E66" w14:paraId="1F13E4DF" w14:textId="77777777">
      <w:pPr>
        <w:rPr>
          <w:rFonts w:ascii="Times New Roman" w:hAnsi="Times New Roman" w:cs="Times New Roman"/>
        </w:rPr>
      </w:pPr>
      <w:r w:rsidRPr="00614E66">
        <w:rPr>
          <w:rFonts w:ascii="Times New Roman" w:hAnsi="Times New Roman" w:cs="Times New Roman"/>
        </w:rPr>
        <w:t>(ii) </w:t>
      </w:r>
      <w:r w:rsidRPr="00614E66">
        <w:rPr>
          <w:rFonts w:ascii="Times New Roman" w:hAnsi="Times New Roman" w:cs="Times New Roman"/>
          <w:i/>
          <w:iCs/>
        </w:rPr>
        <w:t>Content.</w:t>
      </w:r>
      <w:r w:rsidRPr="00614E66">
        <w:rPr>
          <w:rFonts w:ascii="Times New Roman" w:hAnsi="Times New Roman" w:cs="Times New Roman"/>
        </w:rPr>
        <w:t> Medical examinations made available pursuant to </w:t>
      </w:r>
      <w:hyperlink r:id="rId65" w:anchor="p-1915.1001(m)(2)(i)(A)" w:history="1">
        <w:r w:rsidRPr="00614E66">
          <w:rPr>
            <w:rStyle w:val="Hyperlink"/>
            <w:rFonts w:ascii="Times New Roman" w:hAnsi="Times New Roman" w:cs="Times New Roman"/>
          </w:rPr>
          <w:t>paragraphs (m)(2)(</w:t>
        </w:r>
        <w:r w:rsidRPr="00614E66">
          <w:rPr>
            <w:rStyle w:val="Hyperlink"/>
            <w:rFonts w:ascii="Times New Roman" w:hAnsi="Times New Roman" w:cs="Times New Roman"/>
          </w:rPr>
          <w:t>i</w:t>
        </w:r>
        <w:r w:rsidRPr="00614E66">
          <w:rPr>
            <w:rStyle w:val="Hyperlink"/>
            <w:rFonts w:ascii="Times New Roman" w:hAnsi="Times New Roman" w:cs="Times New Roman"/>
          </w:rPr>
          <w:t>) (A)</w:t>
        </w:r>
      </w:hyperlink>
      <w:r w:rsidRPr="00614E66">
        <w:rPr>
          <w:rFonts w:ascii="Times New Roman" w:hAnsi="Times New Roman" w:cs="Times New Roman"/>
        </w:rPr>
        <w:t> through </w:t>
      </w:r>
      <w:hyperlink r:id="rId65" w:anchor="p-1915.1001(m)(2)(i)(C)" w:history="1">
        <w:r w:rsidRPr="00614E66">
          <w:rPr>
            <w:rStyle w:val="Hyperlink"/>
            <w:rFonts w:ascii="Times New Roman" w:hAnsi="Times New Roman" w:cs="Times New Roman"/>
          </w:rPr>
          <w:t>(m)(2)(</w:t>
        </w:r>
        <w:r w:rsidRPr="00614E66">
          <w:rPr>
            <w:rStyle w:val="Hyperlink"/>
            <w:rFonts w:ascii="Times New Roman" w:hAnsi="Times New Roman" w:cs="Times New Roman"/>
          </w:rPr>
          <w:t>i</w:t>
        </w:r>
        <w:r w:rsidRPr="00614E66">
          <w:rPr>
            <w:rStyle w:val="Hyperlink"/>
            <w:rFonts w:ascii="Times New Roman" w:hAnsi="Times New Roman" w:cs="Times New Roman"/>
          </w:rPr>
          <w:t>) (C)</w:t>
        </w:r>
      </w:hyperlink>
      <w:r w:rsidRPr="00614E66">
        <w:rPr>
          <w:rFonts w:ascii="Times New Roman" w:hAnsi="Times New Roman" w:cs="Times New Roman"/>
        </w:rPr>
        <w:t> of this section shall include:</w:t>
      </w:r>
    </w:p>
    <w:p w:rsidR="00614E66" w:rsidRPr="00614E66" w:rsidP="00614E66" w14:paraId="593FFDF3" w14:textId="77777777">
      <w:pPr>
        <w:rPr>
          <w:rFonts w:ascii="Times New Roman" w:hAnsi="Times New Roman" w:cs="Times New Roman"/>
        </w:rPr>
      </w:pPr>
      <w:r w:rsidRPr="00614E66">
        <w:rPr>
          <w:rFonts w:ascii="Times New Roman" w:hAnsi="Times New Roman" w:cs="Times New Roman"/>
        </w:rPr>
        <w:t>(A) A medical and work history with special emphasis directed to the pulmonary, cardiovascular, and gastrointestinal systems.</w:t>
      </w:r>
    </w:p>
    <w:p w:rsidR="00614E66" w:rsidRPr="00614E66" w:rsidP="00614E66" w14:paraId="06FE434D" w14:textId="77777777">
      <w:pPr>
        <w:rPr>
          <w:rFonts w:ascii="Times New Roman" w:hAnsi="Times New Roman" w:cs="Times New Roman"/>
        </w:rPr>
      </w:pPr>
      <w:r w:rsidRPr="00614E66">
        <w:rPr>
          <w:rFonts w:ascii="Times New Roman" w:hAnsi="Times New Roman" w:cs="Times New Roman"/>
        </w:rPr>
        <w:t>(B) On initial examination, the standardized questionnaire contained in part 1 of appendix D to this section and, on annual examination, the abbreviated standardized questionnaire contained in part 2 of appendix D to this section.</w:t>
      </w:r>
    </w:p>
    <w:p w:rsidR="00614E66" w:rsidRPr="00614E66" w:rsidP="00614E66" w14:paraId="6368834A" w14:textId="77777777">
      <w:pPr>
        <w:rPr>
          <w:rFonts w:ascii="Times New Roman" w:hAnsi="Times New Roman" w:cs="Times New Roman"/>
        </w:rPr>
      </w:pPr>
      <w:r w:rsidRPr="00614E66">
        <w:rPr>
          <w:rFonts w:ascii="Times New Roman" w:hAnsi="Times New Roman" w:cs="Times New Roman"/>
        </w:rPr>
        <w:t>(C) A physical examination directed to the pulmonary and gastrointestinal systems, including a 14- by 17-inch or other reasonably-sized standard film or digital posterior-anterior chest X-ray to be administered at the discretion of the physician, and pulmonary function tests of forced vital capacity (FVC) and forced expiratory volume at one second (FEV</w:t>
      </w:r>
      <w:r w:rsidRPr="00614E66">
        <w:rPr>
          <w:rFonts w:ascii="Times New Roman" w:hAnsi="Times New Roman" w:cs="Times New Roman"/>
          <w:vertAlign w:val="subscript"/>
        </w:rPr>
        <w:t>1</w:t>
      </w:r>
      <w:r w:rsidRPr="00614E66">
        <w:rPr>
          <w:rFonts w:ascii="Times New Roman" w:hAnsi="Times New Roman" w:cs="Times New Roman"/>
        </w:rPr>
        <w:t>). Classification of all chest X-rays shall be conducted in accordance with appendix E to this section.</w:t>
      </w:r>
    </w:p>
    <w:p w:rsidR="00614E66" w:rsidRPr="00614E66" w:rsidP="00614E66" w14:paraId="3B818F11" w14:textId="77777777">
      <w:pPr>
        <w:rPr>
          <w:rFonts w:ascii="Times New Roman" w:hAnsi="Times New Roman" w:cs="Times New Roman"/>
        </w:rPr>
      </w:pPr>
      <w:r w:rsidRPr="00614E66">
        <w:rPr>
          <w:rFonts w:ascii="Times New Roman" w:hAnsi="Times New Roman" w:cs="Times New Roman"/>
        </w:rPr>
        <w:t>(D) Any other examinations or tests deemed necessary by the examining physician.</w:t>
      </w:r>
    </w:p>
    <w:p w:rsidR="00614E66" w:rsidRPr="00614E66" w:rsidP="00614E66" w14:paraId="745A4934" w14:textId="77777777">
      <w:pPr>
        <w:rPr>
          <w:rFonts w:ascii="Times New Roman" w:hAnsi="Times New Roman" w:cs="Times New Roman"/>
        </w:rPr>
      </w:pPr>
      <w:r w:rsidRPr="00614E66">
        <w:rPr>
          <w:rFonts w:ascii="Times New Roman" w:hAnsi="Times New Roman" w:cs="Times New Roman"/>
        </w:rPr>
        <w:t>(3) </w:t>
      </w:r>
      <w:r w:rsidRPr="00614E66">
        <w:rPr>
          <w:rFonts w:ascii="Times New Roman" w:hAnsi="Times New Roman" w:cs="Times New Roman"/>
          <w:i/>
          <w:iCs/>
        </w:rPr>
        <w:t>Information provided to the physician.</w:t>
      </w:r>
      <w:r w:rsidRPr="00614E66">
        <w:rPr>
          <w:rFonts w:ascii="Times New Roman" w:hAnsi="Times New Roman" w:cs="Times New Roman"/>
        </w:rPr>
        <w:t> The employer shall provide the following information to the examining physician:</w:t>
      </w:r>
    </w:p>
    <w:p w:rsidR="00614E66" w:rsidRPr="00614E66" w:rsidP="00614E66" w14:paraId="46B73B6A"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A copy of this standard and appendices D, E, and I to this </w:t>
      </w:r>
      <w:r w:rsidRPr="00614E66">
        <w:rPr>
          <w:rFonts w:ascii="Times New Roman" w:hAnsi="Times New Roman" w:cs="Times New Roman"/>
        </w:rPr>
        <w:t>section;</w:t>
      </w:r>
    </w:p>
    <w:p w:rsidR="00614E66" w:rsidRPr="00614E66" w:rsidP="00614E66" w14:paraId="7E6F1E28" w14:textId="77777777">
      <w:pPr>
        <w:rPr>
          <w:rFonts w:ascii="Times New Roman" w:hAnsi="Times New Roman" w:cs="Times New Roman"/>
        </w:rPr>
      </w:pPr>
      <w:r w:rsidRPr="00614E66">
        <w:rPr>
          <w:rFonts w:ascii="Times New Roman" w:hAnsi="Times New Roman" w:cs="Times New Roman"/>
        </w:rPr>
        <w:t xml:space="preserve">(ii) A description of the affected employee's duties as they relate to the employee's </w:t>
      </w:r>
      <w:r w:rsidRPr="00614E66">
        <w:rPr>
          <w:rFonts w:ascii="Times New Roman" w:hAnsi="Times New Roman" w:cs="Times New Roman"/>
        </w:rPr>
        <w:t>exposure;</w:t>
      </w:r>
    </w:p>
    <w:p w:rsidR="00614E66" w:rsidRPr="00614E66" w:rsidP="00614E66" w14:paraId="07E4DDC5" w14:textId="77777777">
      <w:pPr>
        <w:rPr>
          <w:rFonts w:ascii="Times New Roman" w:hAnsi="Times New Roman" w:cs="Times New Roman"/>
        </w:rPr>
      </w:pPr>
      <w:r w:rsidRPr="00614E66">
        <w:rPr>
          <w:rFonts w:ascii="Times New Roman" w:hAnsi="Times New Roman" w:cs="Times New Roman"/>
        </w:rPr>
        <w:t xml:space="preserve">(iii) The employee's representative exposure level or anticipated exposure </w:t>
      </w:r>
      <w:r w:rsidRPr="00614E66">
        <w:rPr>
          <w:rFonts w:ascii="Times New Roman" w:hAnsi="Times New Roman" w:cs="Times New Roman"/>
        </w:rPr>
        <w:t>level;</w:t>
      </w:r>
    </w:p>
    <w:p w:rsidR="00614E66" w:rsidRPr="00614E66" w:rsidP="00614E66" w14:paraId="721C7E25" w14:textId="77777777">
      <w:pPr>
        <w:rPr>
          <w:rFonts w:ascii="Times New Roman" w:hAnsi="Times New Roman" w:cs="Times New Roman"/>
        </w:rPr>
      </w:pPr>
      <w:r w:rsidRPr="00614E66">
        <w:rPr>
          <w:rFonts w:ascii="Times New Roman" w:hAnsi="Times New Roman" w:cs="Times New Roman"/>
        </w:rPr>
        <w:t>(iv) A description of any personal protective and respiratory equipment used or to be used; and</w:t>
      </w:r>
    </w:p>
    <w:p w:rsidR="00614E66" w:rsidRPr="00614E66" w:rsidP="00614E66" w14:paraId="4A203865" w14:textId="77777777">
      <w:pPr>
        <w:rPr>
          <w:rFonts w:ascii="Times New Roman" w:hAnsi="Times New Roman" w:cs="Times New Roman"/>
        </w:rPr>
      </w:pPr>
      <w:r w:rsidRPr="00614E66">
        <w:rPr>
          <w:rFonts w:ascii="Times New Roman" w:hAnsi="Times New Roman" w:cs="Times New Roman"/>
        </w:rPr>
        <w:t>(v) Information from previous medical examinations of the affected employee that is not otherwise available to the examining physician.</w:t>
      </w:r>
    </w:p>
    <w:p w:rsidR="00614E66" w:rsidRPr="00614E66" w:rsidP="00614E66" w14:paraId="51204458" w14:textId="77777777">
      <w:pPr>
        <w:rPr>
          <w:rFonts w:ascii="Times New Roman" w:hAnsi="Times New Roman" w:cs="Times New Roman"/>
        </w:rPr>
      </w:pPr>
      <w:r w:rsidRPr="00614E66">
        <w:rPr>
          <w:rFonts w:ascii="Times New Roman" w:hAnsi="Times New Roman" w:cs="Times New Roman"/>
        </w:rPr>
        <w:t>(4) </w:t>
      </w:r>
      <w:r w:rsidRPr="00614E66">
        <w:rPr>
          <w:rFonts w:ascii="Times New Roman" w:hAnsi="Times New Roman" w:cs="Times New Roman"/>
          <w:i/>
          <w:iCs/>
        </w:rPr>
        <w:t>Physician's written opinion.</w:t>
      </w:r>
    </w:p>
    <w:p w:rsidR="00614E66" w:rsidRPr="00614E66" w:rsidP="00614E66" w14:paraId="5DEAD303"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The employer shall obtain a written opinion from the examining physician. This written opinion shall contain the results of the medical examination and shall include:</w:t>
      </w:r>
    </w:p>
    <w:p w:rsidR="00614E66" w:rsidRPr="00614E66" w:rsidP="00614E66" w14:paraId="14ADFB46" w14:textId="77777777">
      <w:pPr>
        <w:rPr>
          <w:rFonts w:ascii="Times New Roman" w:hAnsi="Times New Roman" w:cs="Times New Roman"/>
        </w:rPr>
      </w:pPr>
      <w:r w:rsidRPr="00614E66">
        <w:rPr>
          <w:rFonts w:ascii="Times New Roman" w:hAnsi="Times New Roman" w:cs="Times New Roman"/>
        </w:rPr>
        <w:t xml:space="preserve">(A) The physician's opinion as to whether the employee has any detected medical conditions that would place the employee at an increased risk of material health impairment from exposure to </w:t>
      </w:r>
      <w:r w:rsidRPr="00614E66">
        <w:rPr>
          <w:rFonts w:ascii="Times New Roman" w:hAnsi="Times New Roman" w:cs="Times New Roman"/>
        </w:rPr>
        <w:t>asbestos;</w:t>
      </w:r>
    </w:p>
    <w:p w:rsidR="00614E66" w:rsidRPr="00614E66" w:rsidP="00614E66" w14:paraId="718D7675" w14:textId="77777777">
      <w:pPr>
        <w:rPr>
          <w:rFonts w:ascii="Times New Roman" w:hAnsi="Times New Roman" w:cs="Times New Roman"/>
        </w:rPr>
      </w:pPr>
      <w:r w:rsidRPr="00614E66">
        <w:rPr>
          <w:rFonts w:ascii="Times New Roman" w:hAnsi="Times New Roman" w:cs="Times New Roman"/>
        </w:rPr>
        <w:t>(B) Any recommended limitations on the employee or on the use of personal protective equipment such as respirators; and</w:t>
      </w:r>
    </w:p>
    <w:p w:rsidR="00614E66" w:rsidRPr="00614E66" w:rsidP="00614E66" w14:paraId="5B065206" w14:textId="77777777">
      <w:pPr>
        <w:rPr>
          <w:rFonts w:ascii="Times New Roman" w:hAnsi="Times New Roman" w:cs="Times New Roman"/>
        </w:rPr>
      </w:pPr>
      <w:r w:rsidRPr="00614E66">
        <w:rPr>
          <w:rFonts w:ascii="Times New Roman" w:hAnsi="Times New Roman" w:cs="Times New Roman"/>
        </w:rPr>
        <w:t>(C) A statement that the employee has been informed by the physician of the results of the medical examination and of any medical conditions that may result from asbestos exposure.</w:t>
      </w:r>
    </w:p>
    <w:p w:rsidR="00614E66" w:rsidRPr="00614E66" w:rsidP="00614E66" w14:paraId="1C85A332" w14:textId="77777777">
      <w:pPr>
        <w:rPr>
          <w:rFonts w:ascii="Times New Roman" w:hAnsi="Times New Roman" w:cs="Times New Roman"/>
        </w:rPr>
      </w:pPr>
      <w:r w:rsidRPr="00614E66">
        <w:rPr>
          <w:rFonts w:ascii="Times New Roman" w:hAnsi="Times New Roman" w:cs="Times New Roman"/>
        </w:rPr>
        <w:t>(D) A statement that the employee has been informed by the physician of the increased risk of lung cancer attributable to the combined effect of smoking and asbestos exposure.</w:t>
      </w:r>
    </w:p>
    <w:p w:rsidR="00614E66" w:rsidRPr="00614E66" w:rsidP="00614E66" w14:paraId="4DD28809" w14:textId="77777777">
      <w:pPr>
        <w:rPr>
          <w:rFonts w:ascii="Times New Roman" w:hAnsi="Times New Roman" w:cs="Times New Roman"/>
        </w:rPr>
      </w:pPr>
      <w:r w:rsidRPr="00614E66">
        <w:rPr>
          <w:rFonts w:ascii="Times New Roman" w:hAnsi="Times New Roman" w:cs="Times New Roman"/>
        </w:rPr>
        <w:t>(ii) The employer shall instruct the physician not to reveal in the written opinion given to the employer specific findings or diagnoses unrelated to occupational exposure to asbestos.</w:t>
      </w:r>
    </w:p>
    <w:p w:rsidR="00614E66" w:rsidRPr="00614E66" w:rsidP="00614E66" w14:paraId="20B99711" w14:textId="77777777">
      <w:pPr>
        <w:rPr>
          <w:rFonts w:ascii="Times New Roman" w:hAnsi="Times New Roman" w:cs="Times New Roman"/>
        </w:rPr>
      </w:pPr>
      <w:r w:rsidRPr="00614E66">
        <w:rPr>
          <w:rFonts w:ascii="Times New Roman" w:hAnsi="Times New Roman" w:cs="Times New Roman"/>
        </w:rPr>
        <w:t>(iii) The employer shall provide a copy of the physician's written opinion to the affected employee within 30 days from its receipt.</w:t>
      </w:r>
    </w:p>
    <w:p w:rsidR="00614E66" w:rsidRPr="00614E66" w:rsidP="00614E66" w14:paraId="0AE519D5" w14:textId="77777777">
      <w:pPr>
        <w:rPr>
          <w:rFonts w:ascii="Times New Roman" w:hAnsi="Times New Roman" w:cs="Times New Roman"/>
        </w:rPr>
      </w:pPr>
      <w:r w:rsidRPr="00614E66">
        <w:rPr>
          <w:rFonts w:ascii="Times New Roman" w:hAnsi="Times New Roman" w:cs="Times New Roman"/>
        </w:rPr>
        <w:t>(n) </w:t>
      </w:r>
      <w:r w:rsidRPr="00614E66">
        <w:rPr>
          <w:rFonts w:ascii="Times New Roman" w:hAnsi="Times New Roman" w:cs="Times New Roman"/>
          <w:i/>
          <w:iCs/>
        </w:rPr>
        <w:t>Recordkeeping</w:t>
      </w:r>
      <w:r w:rsidRPr="00614E66">
        <w:rPr>
          <w:rFonts w:ascii="Times New Roman" w:hAnsi="Times New Roman" w:cs="Times New Roman"/>
        </w:rPr>
        <w:t> —</w:t>
      </w:r>
    </w:p>
    <w:p w:rsidR="00614E66" w:rsidRPr="00614E66" w:rsidP="00614E66" w14:paraId="121CABC4"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Objective data relied on pursuant to </w:t>
      </w:r>
      <w:hyperlink r:id="rId65" w:anchor="p-1915.1001(f)" w:history="1">
        <w:r w:rsidRPr="00614E66">
          <w:rPr>
            <w:rStyle w:val="Hyperlink"/>
            <w:rFonts w:ascii="Times New Roman" w:hAnsi="Times New Roman" w:cs="Times New Roman"/>
            <w:i/>
            <w:iCs/>
          </w:rPr>
          <w:t>paragraph (f)</w:t>
        </w:r>
      </w:hyperlink>
      <w:r w:rsidRPr="00614E66">
        <w:rPr>
          <w:rFonts w:ascii="Times New Roman" w:hAnsi="Times New Roman" w:cs="Times New Roman"/>
          <w:i/>
          <w:iCs/>
        </w:rPr>
        <w:t> of this section.</w:t>
      </w:r>
    </w:p>
    <w:p w:rsidR="00614E66" w:rsidRPr="00614E66" w:rsidP="00614E66" w14:paraId="70F63832"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Where the employer has relied on objective data that demonstrates that products made from or containing asbestos or the activity involving such products or material are not capable of releasing fibers of asbestos in concentrations at or above the permissible exposure limit and/or excursion limit under the expected conditions of processing, use, or handling to satisfy the requirements of </w:t>
      </w:r>
      <w:hyperlink r:id="rId65" w:anchor="p-1915.1001(f)" w:history="1">
        <w:r w:rsidRPr="00614E66">
          <w:rPr>
            <w:rStyle w:val="Hyperlink"/>
            <w:rFonts w:ascii="Times New Roman" w:hAnsi="Times New Roman" w:cs="Times New Roman"/>
          </w:rPr>
          <w:t>paragraph (f)</w:t>
        </w:r>
      </w:hyperlink>
      <w:r w:rsidRPr="00614E66">
        <w:rPr>
          <w:rFonts w:ascii="Times New Roman" w:hAnsi="Times New Roman" w:cs="Times New Roman"/>
        </w:rPr>
        <w:t> of this section, the employer shall establish and maintain an accurate record of objective data reasonably relied upon in support of the exemption.</w:t>
      </w:r>
    </w:p>
    <w:p w:rsidR="00614E66" w:rsidRPr="00614E66" w:rsidP="00614E66" w14:paraId="30D6C6A2" w14:textId="77777777">
      <w:pPr>
        <w:rPr>
          <w:rFonts w:ascii="Times New Roman" w:hAnsi="Times New Roman" w:cs="Times New Roman"/>
        </w:rPr>
      </w:pPr>
      <w:r w:rsidRPr="00614E66">
        <w:rPr>
          <w:rFonts w:ascii="Times New Roman" w:hAnsi="Times New Roman" w:cs="Times New Roman"/>
        </w:rPr>
        <w:t>(ii) The record shall include at least the following information:</w:t>
      </w:r>
    </w:p>
    <w:p w:rsidR="00614E66" w:rsidRPr="00614E66" w:rsidP="00614E66" w14:paraId="3A8F010E" w14:textId="77777777">
      <w:pPr>
        <w:rPr>
          <w:rFonts w:ascii="Times New Roman" w:hAnsi="Times New Roman" w:cs="Times New Roman"/>
        </w:rPr>
      </w:pPr>
      <w:r w:rsidRPr="00614E66">
        <w:rPr>
          <w:rFonts w:ascii="Times New Roman" w:hAnsi="Times New Roman" w:cs="Times New Roman"/>
        </w:rPr>
        <w:t xml:space="preserve">(A) The product qualifying for </w:t>
      </w:r>
      <w:r w:rsidRPr="00614E66">
        <w:rPr>
          <w:rFonts w:ascii="Times New Roman" w:hAnsi="Times New Roman" w:cs="Times New Roman"/>
        </w:rPr>
        <w:t>exemption;</w:t>
      </w:r>
    </w:p>
    <w:p w:rsidR="00614E66" w:rsidRPr="00614E66" w:rsidP="00614E66" w14:paraId="1B284583" w14:textId="77777777">
      <w:pPr>
        <w:rPr>
          <w:rFonts w:ascii="Times New Roman" w:hAnsi="Times New Roman" w:cs="Times New Roman"/>
        </w:rPr>
      </w:pPr>
      <w:r w:rsidRPr="00614E66">
        <w:rPr>
          <w:rFonts w:ascii="Times New Roman" w:hAnsi="Times New Roman" w:cs="Times New Roman"/>
        </w:rPr>
        <w:t xml:space="preserve">(B) The source of the objective </w:t>
      </w:r>
      <w:r w:rsidRPr="00614E66">
        <w:rPr>
          <w:rFonts w:ascii="Times New Roman" w:hAnsi="Times New Roman" w:cs="Times New Roman"/>
        </w:rPr>
        <w:t>data;</w:t>
      </w:r>
    </w:p>
    <w:p w:rsidR="00614E66" w:rsidRPr="00614E66" w:rsidP="00614E66" w14:paraId="72FF7ABE" w14:textId="77777777">
      <w:pPr>
        <w:rPr>
          <w:rFonts w:ascii="Times New Roman" w:hAnsi="Times New Roman" w:cs="Times New Roman"/>
        </w:rPr>
      </w:pPr>
      <w:r w:rsidRPr="00614E66">
        <w:rPr>
          <w:rFonts w:ascii="Times New Roman" w:hAnsi="Times New Roman" w:cs="Times New Roman"/>
        </w:rPr>
        <w:t xml:space="preserve">(C) The testing protocol, results of testing, and/or analysis of the material for the release of </w:t>
      </w:r>
      <w:r w:rsidRPr="00614E66">
        <w:rPr>
          <w:rFonts w:ascii="Times New Roman" w:hAnsi="Times New Roman" w:cs="Times New Roman"/>
        </w:rPr>
        <w:t>asbestos;</w:t>
      </w:r>
    </w:p>
    <w:p w:rsidR="00614E66" w:rsidRPr="00614E66" w:rsidP="00614E66" w14:paraId="4E14C827" w14:textId="77777777">
      <w:pPr>
        <w:rPr>
          <w:rFonts w:ascii="Times New Roman" w:hAnsi="Times New Roman" w:cs="Times New Roman"/>
        </w:rPr>
      </w:pPr>
      <w:r w:rsidRPr="00614E66">
        <w:rPr>
          <w:rFonts w:ascii="Times New Roman" w:hAnsi="Times New Roman" w:cs="Times New Roman"/>
        </w:rPr>
        <w:t>(D) A description of the operation exempted and how the data support the exemption; and</w:t>
      </w:r>
    </w:p>
    <w:p w:rsidR="00614E66" w:rsidRPr="00614E66" w:rsidP="00614E66" w14:paraId="0E4F6733" w14:textId="77777777">
      <w:pPr>
        <w:rPr>
          <w:rFonts w:ascii="Times New Roman" w:hAnsi="Times New Roman" w:cs="Times New Roman"/>
        </w:rPr>
      </w:pPr>
      <w:r w:rsidRPr="00614E66">
        <w:rPr>
          <w:rFonts w:ascii="Times New Roman" w:hAnsi="Times New Roman" w:cs="Times New Roman"/>
        </w:rPr>
        <w:t>(E) Other data relevant to the operations, materials, processing, or employee exposures covered by the exemption.</w:t>
      </w:r>
    </w:p>
    <w:p w:rsidR="00614E66" w:rsidRPr="00614E66" w:rsidP="00614E66" w14:paraId="1736B9A4" w14:textId="77777777">
      <w:pPr>
        <w:rPr>
          <w:rFonts w:ascii="Times New Roman" w:hAnsi="Times New Roman" w:cs="Times New Roman"/>
        </w:rPr>
      </w:pPr>
      <w:r w:rsidRPr="00614E66">
        <w:rPr>
          <w:rFonts w:ascii="Times New Roman" w:hAnsi="Times New Roman" w:cs="Times New Roman"/>
        </w:rPr>
        <w:t>(iii) The employer shall maintain this record for the duration of the employer's reliance upon such objective data.</w:t>
      </w:r>
    </w:p>
    <w:p w:rsidR="00614E66" w:rsidRPr="00614E66" w:rsidP="00614E66" w14:paraId="297C7F34"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Exposure measurements.</w:t>
      </w:r>
    </w:p>
    <w:p w:rsidR="00614E66" w:rsidRPr="00614E66" w:rsidP="00614E66" w14:paraId="2828B154"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The employer shall keep an accurate record of all measurements taken to monitor employee exposure to asbestos as prescribed in </w:t>
      </w:r>
      <w:hyperlink r:id="rId65" w:anchor="p-1915.1001(f)" w:history="1">
        <w:r w:rsidRPr="00614E66">
          <w:rPr>
            <w:rStyle w:val="Hyperlink"/>
            <w:rFonts w:ascii="Times New Roman" w:hAnsi="Times New Roman" w:cs="Times New Roman"/>
          </w:rPr>
          <w:t>paragraph (f)</w:t>
        </w:r>
      </w:hyperlink>
      <w:r w:rsidRPr="00614E66">
        <w:rPr>
          <w:rFonts w:ascii="Times New Roman" w:hAnsi="Times New Roman" w:cs="Times New Roman"/>
        </w:rPr>
        <w:t> of this section. Note: The employer may utilize the services of qualified organizations such as industry trade associations and employee associations to maintain the records required by this section.</w:t>
      </w:r>
    </w:p>
    <w:p w:rsidR="00614E66" w:rsidRPr="00614E66" w:rsidP="00614E66" w14:paraId="3C27A946" w14:textId="77777777">
      <w:pPr>
        <w:rPr>
          <w:rFonts w:ascii="Times New Roman" w:hAnsi="Times New Roman" w:cs="Times New Roman"/>
        </w:rPr>
      </w:pPr>
      <w:r w:rsidRPr="00614E66">
        <w:rPr>
          <w:rFonts w:ascii="Times New Roman" w:hAnsi="Times New Roman" w:cs="Times New Roman"/>
        </w:rPr>
        <w:t>(ii) This record shall include at least the following information:</w:t>
      </w:r>
    </w:p>
    <w:p w:rsidR="00614E66" w:rsidRPr="00614E66" w:rsidP="00614E66" w14:paraId="5895C063" w14:textId="77777777">
      <w:pPr>
        <w:rPr>
          <w:rFonts w:ascii="Times New Roman" w:hAnsi="Times New Roman" w:cs="Times New Roman"/>
        </w:rPr>
      </w:pPr>
      <w:r w:rsidRPr="00614E66">
        <w:rPr>
          <w:rFonts w:ascii="Times New Roman" w:hAnsi="Times New Roman" w:cs="Times New Roman"/>
        </w:rPr>
        <w:t xml:space="preserve">(A) The date of </w:t>
      </w:r>
      <w:r w:rsidRPr="00614E66">
        <w:rPr>
          <w:rFonts w:ascii="Times New Roman" w:hAnsi="Times New Roman" w:cs="Times New Roman"/>
        </w:rPr>
        <w:t>measurement;</w:t>
      </w:r>
    </w:p>
    <w:p w:rsidR="00614E66" w:rsidRPr="00614E66" w:rsidP="00614E66" w14:paraId="04028DA1" w14:textId="77777777">
      <w:pPr>
        <w:rPr>
          <w:rFonts w:ascii="Times New Roman" w:hAnsi="Times New Roman" w:cs="Times New Roman"/>
        </w:rPr>
      </w:pPr>
      <w:r w:rsidRPr="00614E66">
        <w:rPr>
          <w:rFonts w:ascii="Times New Roman" w:hAnsi="Times New Roman" w:cs="Times New Roman"/>
        </w:rPr>
        <w:t xml:space="preserve">(B) The operation involving exposure to asbestos that is being </w:t>
      </w:r>
      <w:r w:rsidRPr="00614E66">
        <w:rPr>
          <w:rFonts w:ascii="Times New Roman" w:hAnsi="Times New Roman" w:cs="Times New Roman"/>
        </w:rPr>
        <w:t>monitored;</w:t>
      </w:r>
    </w:p>
    <w:p w:rsidR="00614E66" w:rsidRPr="00614E66" w:rsidP="00614E66" w14:paraId="71001009" w14:textId="77777777">
      <w:pPr>
        <w:rPr>
          <w:rFonts w:ascii="Times New Roman" w:hAnsi="Times New Roman" w:cs="Times New Roman"/>
        </w:rPr>
      </w:pPr>
      <w:r w:rsidRPr="00614E66">
        <w:rPr>
          <w:rFonts w:ascii="Times New Roman" w:hAnsi="Times New Roman" w:cs="Times New Roman"/>
        </w:rPr>
        <w:t xml:space="preserve">(C) Sampling and analytical methods used and evidence of their </w:t>
      </w:r>
      <w:r w:rsidRPr="00614E66">
        <w:rPr>
          <w:rFonts w:ascii="Times New Roman" w:hAnsi="Times New Roman" w:cs="Times New Roman"/>
        </w:rPr>
        <w:t>accuracy;</w:t>
      </w:r>
    </w:p>
    <w:p w:rsidR="00614E66" w:rsidRPr="00614E66" w:rsidP="00614E66" w14:paraId="2A740C1A" w14:textId="77777777">
      <w:pPr>
        <w:rPr>
          <w:rFonts w:ascii="Times New Roman" w:hAnsi="Times New Roman" w:cs="Times New Roman"/>
        </w:rPr>
      </w:pPr>
      <w:r w:rsidRPr="00614E66">
        <w:rPr>
          <w:rFonts w:ascii="Times New Roman" w:hAnsi="Times New Roman" w:cs="Times New Roman"/>
        </w:rPr>
        <w:t xml:space="preserve">(D) Number, duration, and results of samples </w:t>
      </w:r>
      <w:r w:rsidRPr="00614E66">
        <w:rPr>
          <w:rFonts w:ascii="Times New Roman" w:hAnsi="Times New Roman" w:cs="Times New Roman"/>
        </w:rPr>
        <w:t>taken;</w:t>
      </w:r>
    </w:p>
    <w:p w:rsidR="00614E66" w:rsidRPr="00614E66" w:rsidP="00614E66" w14:paraId="41010B66" w14:textId="77777777">
      <w:pPr>
        <w:rPr>
          <w:rFonts w:ascii="Times New Roman" w:hAnsi="Times New Roman" w:cs="Times New Roman"/>
        </w:rPr>
      </w:pPr>
      <w:r w:rsidRPr="00614E66">
        <w:rPr>
          <w:rFonts w:ascii="Times New Roman" w:hAnsi="Times New Roman" w:cs="Times New Roman"/>
        </w:rPr>
        <w:t>(E) Type of protective devices worn, if any; and</w:t>
      </w:r>
    </w:p>
    <w:p w:rsidR="00614E66" w:rsidRPr="00614E66" w:rsidP="00614E66" w14:paraId="601F2C9B" w14:textId="77777777">
      <w:pPr>
        <w:rPr>
          <w:rFonts w:ascii="Times New Roman" w:hAnsi="Times New Roman" w:cs="Times New Roman"/>
        </w:rPr>
      </w:pPr>
      <w:r w:rsidRPr="00614E66">
        <w:rPr>
          <w:rFonts w:ascii="Times New Roman" w:hAnsi="Times New Roman" w:cs="Times New Roman"/>
        </w:rPr>
        <w:t>(F) Name and exposure of the employees whose exposures are represented.</w:t>
      </w:r>
    </w:p>
    <w:p w:rsidR="00614E66" w:rsidRPr="00614E66" w:rsidP="00614E66" w14:paraId="26FF2D5F" w14:textId="77777777">
      <w:pPr>
        <w:rPr>
          <w:rFonts w:ascii="Times New Roman" w:hAnsi="Times New Roman" w:cs="Times New Roman"/>
        </w:rPr>
      </w:pPr>
      <w:r w:rsidRPr="00614E66">
        <w:rPr>
          <w:rFonts w:ascii="Times New Roman" w:hAnsi="Times New Roman" w:cs="Times New Roman"/>
        </w:rPr>
        <w:t>(iii) The employer shall maintain this record for at least thirty (30) years, in accordance with </w:t>
      </w:r>
      <w:hyperlink r:id="rId127" w:history="1">
        <w:r w:rsidRPr="00614E66">
          <w:rPr>
            <w:rStyle w:val="Hyperlink"/>
            <w:rFonts w:ascii="Times New Roman" w:hAnsi="Times New Roman" w:cs="Times New Roman"/>
          </w:rPr>
          <w:t>29 CFR 1910.1020</w:t>
        </w:r>
      </w:hyperlink>
      <w:r w:rsidRPr="00614E66">
        <w:rPr>
          <w:rFonts w:ascii="Times New Roman" w:hAnsi="Times New Roman" w:cs="Times New Roman"/>
        </w:rPr>
        <w:t>.</w:t>
      </w:r>
    </w:p>
    <w:p w:rsidR="00614E66" w:rsidRPr="00614E66" w:rsidP="00614E66" w14:paraId="267C610B" w14:textId="77777777">
      <w:pPr>
        <w:rPr>
          <w:rFonts w:ascii="Times New Roman" w:hAnsi="Times New Roman" w:cs="Times New Roman"/>
        </w:rPr>
      </w:pPr>
      <w:r w:rsidRPr="00614E66">
        <w:rPr>
          <w:rFonts w:ascii="Times New Roman" w:hAnsi="Times New Roman" w:cs="Times New Roman"/>
        </w:rPr>
        <w:t>(3) </w:t>
      </w:r>
      <w:r w:rsidRPr="00614E66">
        <w:rPr>
          <w:rFonts w:ascii="Times New Roman" w:hAnsi="Times New Roman" w:cs="Times New Roman"/>
          <w:i/>
          <w:iCs/>
        </w:rPr>
        <w:t>Medical surveillance.</w:t>
      </w:r>
    </w:p>
    <w:p w:rsidR="00614E66" w:rsidRPr="00614E66" w:rsidP="00614E66" w14:paraId="0CA39A12"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The employer shall establish and maintain an accurate record for each employee subject to medical surveillance by </w:t>
      </w:r>
      <w:hyperlink r:id="rId65" w:anchor="p-1915.1001(m)" w:history="1">
        <w:r w:rsidRPr="00614E66">
          <w:rPr>
            <w:rStyle w:val="Hyperlink"/>
            <w:rFonts w:ascii="Times New Roman" w:hAnsi="Times New Roman" w:cs="Times New Roman"/>
          </w:rPr>
          <w:t>paragraph (m)</w:t>
        </w:r>
      </w:hyperlink>
      <w:r w:rsidRPr="00614E66">
        <w:rPr>
          <w:rFonts w:ascii="Times New Roman" w:hAnsi="Times New Roman" w:cs="Times New Roman"/>
        </w:rPr>
        <w:t> of this section, in accordance with </w:t>
      </w:r>
      <w:hyperlink r:id="rId127" w:history="1">
        <w:r w:rsidRPr="00614E66">
          <w:rPr>
            <w:rStyle w:val="Hyperlink"/>
            <w:rFonts w:ascii="Times New Roman" w:hAnsi="Times New Roman" w:cs="Times New Roman"/>
          </w:rPr>
          <w:t>29 CFR 1910.1020</w:t>
        </w:r>
      </w:hyperlink>
      <w:r w:rsidRPr="00614E66">
        <w:rPr>
          <w:rFonts w:ascii="Times New Roman" w:hAnsi="Times New Roman" w:cs="Times New Roman"/>
        </w:rPr>
        <w:t>.</w:t>
      </w:r>
    </w:p>
    <w:p w:rsidR="00614E66" w:rsidRPr="00614E66" w:rsidP="00614E66" w14:paraId="7B5A6B6B" w14:textId="77777777">
      <w:pPr>
        <w:rPr>
          <w:rFonts w:ascii="Times New Roman" w:hAnsi="Times New Roman" w:cs="Times New Roman"/>
        </w:rPr>
      </w:pPr>
      <w:r w:rsidRPr="00614E66">
        <w:rPr>
          <w:rFonts w:ascii="Times New Roman" w:hAnsi="Times New Roman" w:cs="Times New Roman"/>
        </w:rPr>
        <w:t>(ii) The record shall include at least the following information:</w:t>
      </w:r>
    </w:p>
    <w:p w:rsidR="00614E66" w:rsidRPr="00614E66" w:rsidP="00614E66" w14:paraId="56D7E1A1" w14:textId="77777777">
      <w:pPr>
        <w:rPr>
          <w:rFonts w:ascii="Times New Roman" w:hAnsi="Times New Roman" w:cs="Times New Roman"/>
        </w:rPr>
      </w:pPr>
      <w:r w:rsidRPr="00614E66">
        <w:rPr>
          <w:rFonts w:ascii="Times New Roman" w:hAnsi="Times New Roman" w:cs="Times New Roman"/>
        </w:rPr>
        <w:t xml:space="preserve">(A) The name of the </w:t>
      </w:r>
      <w:r w:rsidRPr="00614E66">
        <w:rPr>
          <w:rFonts w:ascii="Times New Roman" w:hAnsi="Times New Roman" w:cs="Times New Roman"/>
        </w:rPr>
        <w:t>employee;</w:t>
      </w:r>
    </w:p>
    <w:p w:rsidR="00614E66" w:rsidRPr="00614E66" w:rsidP="00614E66" w14:paraId="32F7BDC6" w14:textId="77777777">
      <w:pPr>
        <w:rPr>
          <w:rFonts w:ascii="Times New Roman" w:hAnsi="Times New Roman" w:cs="Times New Roman"/>
        </w:rPr>
      </w:pPr>
      <w:r w:rsidRPr="00614E66">
        <w:rPr>
          <w:rFonts w:ascii="Times New Roman" w:hAnsi="Times New Roman" w:cs="Times New Roman"/>
        </w:rPr>
        <w:t>(B) A copy of the employee's medical examination results, including the medical history, questionnaire responses, results of any tests, and physician's recommendations.</w:t>
      </w:r>
    </w:p>
    <w:p w:rsidR="00614E66" w:rsidRPr="00614E66" w:rsidP="00614E66" w14:paraId="65381810" w14:textId="77777777">
      <w:pPr>
        <w:rPr>
          <w:rFonts w:ascii="Times New Roman" w:hAnsi="Times New Roman" w:cs="Times New Roman"/>
        </w:rPr>
      </w:pPr>
      <w:r w:rsidRPr="00614E66">
        <w:rPr>
          <w:rFonts w:ascii="Times New Roman" w:hAnsi="Times New Roman" w:cs="Times New Roman"/>
        </w:rPr>
        <w:t xml:space="preserve">(C) Physician's written </w:t>
      </w:r>
      <w:r w:rsidRPr="00614E66">
        <w:rPr>
          <w:rFonts w:ascii="Times New Roman" w:hAnsi="Times New Roman" w:cs="Times New Roman"/>
        </w:rPr>
        <w:t>opinions;</w:t>
      </w:r>
    </w:p>
    <w:p w:rsidR="00614E66" w:rsidRPr="00614E66" w:rsidP="00614E66" w14:paraId="3400146D" w14:textId="77777777">
      <w:pPr>
        <w:rPr>
          <w:rFonts w:ascii="Times New Roman" w:hAnsi="Times New Roman" w:cs="Times New Roman"/>
        </w:rPr>
      </w:pPr>
      <w:r w:rsidRPr="00614E66">
        <w:rPr>
          <w:rFonts w:ascii="Times New Roman" w:hAnsi="Times New Roman" w:cs="Times New Roman"/>
        </w:rPr>
        <w:t>(D) Any employee medical complaints related to exposure to asbestos; and</w:t>
      </w:r>
    </w:p>
    <w:p w:rsidR="00614E66" w:rsidRPr="00614E66" w:rsidP="00614E66" w14:paraId="021C61AF" w14:textId="77777777">
      <w:pPr>
        <w:rPr>
          <w:rFonts w:ascii="Times New Roman" w:hAnsi="Times New Roman" w:cs="Times New Roman"/>
        </w:rPr>
      </w:pPr>
      <w:r w:rsidRPr="00614E66">
        <w:rPr>
          <w:rFonts w:ascii="Times New Roman" w:hAnsi="Times New Roman" w:cs="Times New Roman"/>
        </w:rPr>
        <w:t>(E) A copy of the information provided to the physician as required by </w:t>
      </w:r>
      <w:hyperlink r:id="rId65" w:anchor="p-1915.1001(m)" w:history="1">
        <w:r w:rsidRPr="00614E66">
          <w:rPr>
            <w:rStyle w:val="Hyperlink"/>
            <w:rFonts w:ascii="Times New Roman" w:hAnsi="Times New Roman" w:cs="Times New Roman"/>
          </w:rPr>
          <w:t>paragraph (m)</w:t>
        </w:r>
      </w:hyperlink>
      <w:r w:rsidRPr="00614E66">
        <w:rPr>
          <w:rFonts w:ascii="Times New Roman" w:hAnsi="Times New Roman" w:cs="Times New Roman"/>
        </w:rPr>
        <w:t> of this section.</w:t>
      </w:r>
    </w:p>
    <w:p w:rsidR="00614E66" w:rsidRPr="00614E66" w:rsidP="00614E66" w14:paraId="15DC2003" w14:textId="77777777">
      <w:pPr>
        <w:rPr>
          <w:rFonts w:ascii="Times New Roman" w:hAnsi="Times New Roman" w:cs="Times New Roman"/>
        </w:rPr>
      </w:pPr>
      <w:r w:rsidRPr="00614E66">
        <w:rPr>
          <w:rFonts w:ascii="Times New Roman" w:hAnsi="Times New Roman" w:cs="Times New Roman"/>
        </w:rPr>
        <w:t>(iii) The employer shall ensure that this record is maintained for the duration of employment plus thirty (30) years, in accordance with </w:t>
      </w:r>
      <w:hyperlink r:id="rId127" w:history="1">
        <w:r w:rsidRPr="00614E66">
          <w:rPr>
            <w:rStyle w:val="Hyperlink"/>
            <w:rFonts w:ascii="Times New Roman" w:hAnsi="Times New Roman" w:cs="Times New Roman"/>
          </w:rPr>
          <w:t>29 CFR 1910.1020</w:t>
        </w:r>
      </w:hyperlink>
      <w:r w:rsidRPr="00614E66">
        <w:rPr>
          <w:rFonts w:ascii="Times New Roman" w:hAnsi="Times New Roman" w:cs="Times New Roman"/>
        </w:rPr>
        <w:t>.</w:t>
      </w:r>
    </w:p>
    <w:p w:rsidR="00614E66" w:rsidRPr="00614E66" w:rsidP="00614E66" w14:paraId="38C4D7BA" w14:textId="77777777">
      <w:pPr>
        <w:rPr>
          <w:rFonts w:ascii="Times New Roman" w:hAnsi="Times New Roman" w:cs="Times New Roman"/>
        </w:rPr>
      </w:pPr>
      <w:r w:rsidRPr="00614E66">
        <w:rPr>
          <w:rFonts w:ascii="Times New Roman" w:hAnsi="Times New Roman" w:cs="Times New Roman"/>
        </w:rPr>
        <w:t>(4) </w:t>
      </w:r>
      <w:r w:rsidRPr="00614E66">
        <w:rPr>
          <w:rFonts w:ascii="Times New Roman" w:hAnsi="Times New Roman" w:cs="Times New Roman"/>
          <w:i/>
          <w:iCs/>
        </w:rPr>
        <w:t>Training records.</w:t>
      </w:r>
      <w:r w:rsidRPr="00614E66">
        <w:rPr>
          <w:rFonts w:ascii="Times New Roman" w:hAnsi="Times New Roman" w:cs="Times New Roman"/>
        </w:rPr>
        <w:t> The employer shall maintain all employee training records for one (1) year beyond the last date of employment by that employer.</w:t>
      </w:r>
    </w:p>
    <w:p w:rsidR="00614E66" w:rsidRPr="00614E66" w:rsidP="00614E66" w14:paraId="7294D3BB" w14:textId="77777777">
      <w:pPr>
        <w:rPr>
          <w:rFonts w:ascii="Times New Roman" w:hAnsi="Times New Roman" w:cs="Times New Roman"/>
        </w:rPr>
      </w:pPr>
      <w:r w:rsidRPr="00614E66">
        <w:rPr>
          <w:rFonts w:ascii="Times New Roman" w:hAnsi="Times New Roman" w:cs="Times New Roman"/>
        </w:rPr>
        <w:t>(5) </w:t>
      </w:r>
      <w:r w:rsidRPr="00614E66">
        <w:rPr>
          <w:rFonts w:ascii="Times New Roman" w:hAnsi="Times New Roman" w:cs="Times New Roman"/>
          <w:i/>
          <w:iCs/>
        </w:rPr>
        <w:t>Data to rebut PACM.</w:t>
      </w:r>
    </w:p>
    <w:p w:rsidR="00614E66" w:rsidRPr="00614E66" w:rsidP="00614E66" w14:paraId="528BB2FB"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Where the building owner and employer have relied on data to demonstrate that PACM is not </w:t>
      </w:r>
      <w:r w:rsidRPr="00614E66">
        <w:rPr>
          <w:rFonts w:ascii="Times New Roman" w:hAnsi="Times New Roman" w:cs="Times New Roman"/>
        </w:rPr>
        <w:t>asbestos-containing</w:t>
      </w:r>
      <w:r w:rsidRPr="00614E66">
        <w:rPr>
          <w:rFonts w:ascii="Times New Roman" w:hAnsi="Times New Roman" w:cs="Times New Roman"/>
        </w:rPr>
        <w:t>, such data shall be maintained for as long as they are relied upon to rebut the presumption.</w:t>
      </w:r>
    </w:p>
    <w:p w:rsidR="00614E66" w:rsidRPr="00614E66" w:rsidP="00614E66" w14:paraId="545E1F60" w14:textId="77777777">
      <w:pPr>
        <w:rPr>
          <w:rFonts w:ascii="Times New Roman" w:hAnsi="Times New Roman" w:cs="Times New Roman"/>
        </w:rPr>
      </w:pPr>
      <w:r w:rsidRPr="00614E66">
        <w:rPr>
          <w:rFonts w:ascii="Times New Roman" w:hAnsi="Times New Roman" w:cs="Times New Roman"/>
        </w:rPr>
        <w:t>(ii) [Reserved]</w:t>
      </w:r>
    </w:p>
    <w:p w:rsidR="00614E66" w:rsidRPr="00614E66" w:rsidP="00614E66" w14:paraId="39E677B3" w14:textId="77777777">
      <w:pPr>
        <w:rPr>
          <w:rFonts w:ascii="Times New Roman" w:hAnsi="Times New Roman" w:cs="Times New Roman"/>
        </w:rPr>
      </w:pPr>
      <w:r w:rsidRPr="00614E66">
        <w:rPr>
          <w:rFonts w:ascii="Times New Roman" w:hAnsi="Times New Roman" w:cs="Times New Roman"/>
        </w:rPr>
        <w:t>(6) </w:t>
      </w:r>
      <w:r w:rsidRPr="00614E66">
        <w:rPr>
          <w:rFonts w:ascii="Times New Roman" w:hAnsi="Times New Roman" w:cs="Times New Roman"/>
          <w:i/>
          <w:iCs/>
        </w:rPr>
        <w:t>Records of required notification.</w:t>
      </w:r>
    </w:p>
    <w:p w:rsidR="00614E66" w:rsidRPr="00614E66" w:rsidP="00614E66" w14:paraId="598ACEFD"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Where the building/vessel owner has communicated and received information concerning the identity, location and quantity of ACM and PACM, written records of such notifications and their content shall be maintained by the owner for the duration of ownership and shall be transferred to successive owners of such buildings/facilities/vessels.</w:t>
      </w:r>
    </w:p>
    <w:p w:rsidR="00614E66" w:rsidRPr="00614E66" w:rsidP="00614E66" w14:paraId="3D33AC42" w14:textId="77777777">
      <w:pPr>
        <w:rPr>
          <w:rFonts w:ascii="Times New Roman" w:hAnsi="Times New Roman" w:cs="Times New Roman"/>
        </w:rPr>
      </w:pPr>
      <w:r w:rsidRPr="00614E66">
        <w:rPr>
          <w:rFonts w:ascii="Times New Roman" w:hAnsi="Times New Roman" w:cs="Times New Roman"/>
        </w:rPr>
        <w:t>(ii) [Reserved]</w:t>
      </w:r>
    </w:p>
    <w:p w:rsidR="00614E66" w:rsidRPr="00614E66" w:rsidP="00614E66" w14:paraId="02642C7C" w14:textId="77777777">
      <w:pPr>
        <w:rPr>
          <w:rFonts w:ascii="Times New Roman" w:hAnsi="Times New Roman" w:cs="Times New Roman"/>
        </w:rPr>
      </w:pPr>
      <w:r w:rsidRPr="00614E66">
        <w:rPr>
          <w:rFonts w:ascii="Times New Roman" w:hAnsi="Times New Roman" w:cs="Times New Roman"/>
        </w:rPr>
        <w:t>(7) </w:t>
      </w:r>
      <w:r w:rsidRPr="00614E66">
        <w:rPr>
          <w:rFonts w:ascii="Times New Roman" w:hAnsi="Times New Roman" w:cs="Times New Roman"/>
          <w:i/>
          <w:iCs/>
        </w:rPr>
        <w:t>Availability.</w:t>
      </w:r>
    </w:p>
    <w:p w:rsidR="00614E66" w:rsidRPr="00614E66" w:rsidP="00614E66" w14:paraId="580B2F9E"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The employer, upon written request, shall make all records required to be maintained by this section available to the Assistant Secretary and the Director for examination and copying.</w:t>
      </w:r>
    </w:p>
    <w:p w:rsidR="00614E66" w:rsidRPr="00614E66" w:rsidP="00614E66" w14:paraId="402E9E70" w14:textId="77777777">
      <w:pPr>
        <w:rPr>
          <w:rFonts w:ascii="Times New Roman" w:hAnsi="Times New Roman" w:cs="Times New Roman"/>
        </w:rPr>
      </w:pPr>
      <w:r w:rsidRPr="00614E66">
        <w:rPr>
          <w:rFonts w:ascii="Times New Roman" w:hAnsi="Times New Roman" w:cs="Times New Roman"/>
        </w:rPr>
        <w:t>(ii) The employer, upon request, shall make any exposure records required by </w:t>
      </w:r>
      <w:hyperlink r:id="rId65" w:anchor="p-1915.1001(f)" w:history="1">
        <w:r w:rsidRPr="00614E66">
          <w:rPr>
            <w:rStyle w:val="Hyperlink"/>
            <w:rFonts w:ascii="Times New Roman" w:hAnsi="Times New Roman" w:cs="Times New Roman"/>
          </w:rPr>
          <w:t>paragraphs (f)</w:t>
        </w:r>
      </w:hyperlink>
      <w:r w:rsidRPr="00614E66">
        <w:rPr>
          <w:rFonts w:ascii="Times New Roman" w:hAnsi="Times New Roman" w:cs="Times New Roman"/>
        </w:rPr>
        <w:t> and </w:t>
      </w:r>
      <w:hyperlink r:id="rId65" w:anchor="p-1915.1001(n)" w:history="1">
        <w:r w:rsidRPr="00614E66">
          <w:rPr>
            <w:rStyle w:val="Hyperlink"/>
            <w:rFonts w:ascii="Times New Roman" w:hAnsi="Times New Roman" w:cs="Times New Roman"/>
          </w:rPr>
          <w:t>(n)</w:t>
        </w:r>
      </w:hyperlink>
      <w:r w:rsidRPr="00614E66">
        <w:rPr>
          <w:rFonts w:ascii="Times New Roman" w:hAnsi="Times New Roman" w:cs="Times New Roman"/>
        </w:rPr>
        <w:t> of this section available for examination and copying to affected employees, former employees, designated representatives, and the Assistant Secretary, in accordance with </w:t>
      </w:r>
      <w:hyperlink r:id="rId127" w:anchor="p-1910.1020(a)" w:history="1">
        <w:r w:rsidRPr="00614E66">
          <w:rPr>
            <w:rStyle w:val="Hyperlink"/>
            <w:rFonts w:ascii="Times New Roman" w:hAnsi="Times New Roman" w:cs="Times New Roman"/>
          </w:rPr>
          <w:t>29 CFR 1910.1020(a)</w:t>
        </w:r>
      </w:hyperlink>
      <w:r w:rsidRPr="00614E66">
        <w:rPr>
          <w:rFonts w:ascii="Times New Roman" w:hAnsi="Times New Roman" w:cs="Times New Roman"/>
        </w:rPr>
        <w:t> through </w:t>
      </w:r>
      <w:hyperlink r:id="rId127" w:anchor="p-1910.1020(e)" w:history="1">
        <w:r w:rsidRPr="00614E66">
          <w:rPr>
            <w:rStyle w:val="Hyperlink"/>
            <w:rFonts w:ascii="Times New Roman" w:hAnsi="Times New Roman" w:cs="Times New Roman"/>
          </w:rPr>
          <w:t>(e)</w:t>
        </w:r>
      </w:hyperlink>
      <w:r w:rsidRPr="00614E66">
        <w:rPr>
          <w:rFonts w:ascii="Times New Roman" w:hAnsi="Times New Roman" w:cs="Times New Roman"/>
        </w:rPr>
        <w:t> and </w:t>
      </w:r>
      <w:hyperlink r:id="rId127" w:anchor="p-1910.1020(g)" w:history="1">
        <w:r w:rsidRPr="00614E66">
          <w:rPr>
            <w:rStyle w:val="Hyperlink"/>
            <w:rFonts w:ascii="Times New Roman" w:hAnsi="Times New Roman" w:cs="Times New Roman"/>
          </w:rPr>
          <w:t>(g)</w:t>
        </w:r>
      </w:hyperlink>
      <w:r w:rsidRPr="00614E66">
        <w:rPr>
          <w:rFonts w:ascii="Times New Roman" w:hAnsi="Times New Roman" w:cs="Times New Roman"/>
        </w:rPr>
        <w:t> through </w:t>
      </w:r>
      <w:hyperlink r:id="rId127" w:anchor="p-1910.1020(i)" w:history="1">
        <w:r w:rsidRPr="00614E66">
          <w:rPr>
            <w:rStyle w:val="Hyperlink"/>
            <w:rFonts w:ascii="Times New Roman" w:hAnsi="Times New Roman" w:cs="Times New Roman"/>
          </w:rPr>
          <w:t>(</w:t>
        </w:r>
        <w:r w:rsidRPr="00614E66">
          <w:rPr>
            <w:rStyle w:val="Hyperlink"/>
            <w:rFonts w:ascii="Times New Roman" w:hAnsi="Times New Roman" w:cs="Times New Roman"/>
          </w:rPr>
          <w:t>i</w:t>
        </w:r>
        <w:r w:rsidRPr="00614E66">
          <w:rPr>
            <w:rStyle w:val="Hyperlink"/>
            <w:rFonts w:ascii="Times New Roman" w:hAnsi="Times New Roman" w:cs="Times New Roman"/>
          </w:rPr>
          <w:t>)</w:t>
        </w:r>
      </w:hyperlink>
      <w:r w:rsidRPr="00614E66">
        <w:rPr>
          <w:rFonts w:ascii="Times New Roman" w:hAnsi="Times New Roman" w:cs="Times New Roman"/>
        </w:rPr>
        <w:t>.</w:t>
      </w:r>
    </w:p>
    <w:p w:rsidR="00614E66" w:rsidRPr="00614E66" w:rsidP="00614E66" w14:paraId="5780F797" w14:textId="77777777">
      <w:pPr>
        <w:rPr>
          <w:rFonts w:ascii="Times New Roman" w:hAnsi="Times New Roman" w:cs="Times New Roman"/>
        </w:rPr>
      </w:pPr>
      <w:r w:rsidRPr="00614E66">
        <w:rPr>
          <w:rFonts w:ascii="Times New Roman" w:hAnsi="Times New Roman" w:cs="Times New Roman"/>
        </w:rPr>
        <w:t>(iii) The employer, upon request, shall make employee medical records required by </w:t>
      </w:r>
      <w:hyperlink r:id="rId65" w:anchor="p-1915.1001(m)" w:history="1">
        <w:r w:rsidRPr="00614E66">
          <w:rPr>
            <w:rStyle w:val="Hyperlink"/>
            <w:rFonts w:ascii="Times New Roman" w:hAnsi="Times New Roman" w:cs="Times New Roman"/>
          </w:rPr>
          <w:t>paragraphs (m)</w:t>
        </w:r>
      </w:hyperlink>
      <w:r w:rsidRPr="00614E66">
        <w:rPr>
          <w:rFonts w:ascii="Times New Roman" w:hAnsi="Times New Roman" w:cs="Times New Roman"/>
        </w:rPr>
        <w:t> and </w:t>
      </w:r>
      <w:hyperlink r:id="rId65" w:anchor="p-1915.1001(n)" w:history="1">
        <w:r w:rsidRPr="00614E66">
          <w:rPr>
            <w:rStyle w:val="Hyperlink"/>
            <w:rFonts w:ascii="Times New Roman" w:hAnsi="Times New Roman" w:cs="Times New Roman"/>
          </w:rPr>
          <w:t>(n)</w:t>
        </w:r>
      </w:hyperlink>
      <w:r w:rsidRPr="00614E66">
        <w:rPr>
          <w:rFonts w:ascii="Times New Roman" w:hAnsi="Times New Roman" w:cs="Times New Roman"/>
        </w:rPr>
        <w:t> of this section available for examination and copying to the subject employee, anyone having the specific written consent of the subject employee, and the Assistant Secretary, in accordance with </w:t>
      </w:r>
      <w:hyperlink r:id="rId127" w:history="1">
        <w:r w:rsidRPr="00614E66">
          <w:rPr>
            <w:rStyle w:val="Hyperlink"/>
            <w:rFonts w:ascii="Times New Roman" w:hAnsi="Times New Roman" w:cs="Times New Roman"/>
          </w:rPr>
          <w:t>29 CFR 1910.1020</w:t>
        </w:r>
      </w:hyperlink>
      <w:r w:rsidRPr="00614E66">
        <w:rPr>
          <w:rFonts w:ascii="Times New Roman" w:hAnsi="Times New Roman" w:cs="Times New Roman"/>
        </w:rPr>
        <w:t>.</w:t>
      </w:r>
    </w:p>
    <w:p w:rsidR="00614E66" w:rsidRPr="00614E66" w:rsidP="00614E66" w14:paraId="09A751F2" w14:textId="77777777">
      <w:pPr>
        <w:rPr>
          <w:rFonts w:ascii="Times New Roman" w:hAnsi="Times New Roman" w:cs="Times New Roman"/>
        </w:rPr>
      </w:pPr>
      <w:r w:rsidRPr="00614E66">
        <w:rPr>
          <w:rFonts w:ascii="Times New Roman" w:hAnsi="Times New Roman" w:cs="Times New Roman"/>
        </w:rPr>
        <w:t>(8) </w:t>
      </w:r>
      <w:r w:rsidRPr="00614E66">
        <w:rPr>
          <w:rFonts w:ascii="Times New Roman" w:hAnsi="Times New Roman" w:cs="Times New Roman"/>
          <w:i/>
          <w:iCs/>
        </w:rPr>
        <w:t>Transfer of records.</w:t>
      </w:r>
      <w:r w:rsidRPr="00614E66">
        <w:rPr>
          <w:rFonts w:ascii="Times New Roman" w:hAnsi="Times New Roman" w:cs="Times New Roman"/>
        </w:rPr>
        <w:t> The employer shall comply with the requirements concerning transfer of records set forth in </w:t>
      </w:r>
      <w:hyperlink r:id="rId127" w:anchor="p-1910.1020(h)" w:history="1">
        <w:r w:rsidRPr="00614E66">
          <w:rPr>
            <w:rStyle w:val="Hyperlink"/>
            <w:rFonts w:ascii="Times New Roman" w:hAnsi="Times New Roman" w:cs="Times New Roman"/>
          </w:rPr>
          <w:t>29 CFR 1910.1020(h)</w:t>
        </w:r>
      </w:hyperlink>
      <w:r w:rsidRPr="00614E66">
        <w:rPr>
          <w:rFonts w:ascii="Times New Roman" w:hAnsi="Times New Roman" w:cs="Times New Roman"/>
        </w:rPr>
        <w:t>.</w:t>
      </w:r>
    </w:p>
    <w:p w:rsidR="00614E66" w:rsidRPr="00614E66" w:rsidP="00614E66" w14:paraId="72FF6E94" w14:textId="77777777">
      <w:pPr>
        <w:rPr>
          <w:rFonts w:ascii="Times New Roman" w:hAnsi="Times New Roman" w:cs="Times New Roman"/>
        </w:rPr>
      </w:pPr>
      <w:r w:rsidRPr="00614E66">
        <w:rPr>
          <w:rFonts w:ascii="Times New Roman" w:hAnsi="Times New Roman" w:cs="Times New Roman"/>
        </w:rPr>
        <w:t>(o) </w:t>
      </w:r>
      <w:r w:rsidRPr="00614E66">
        <w:rPr>
          <w:rFonts w:ascii="Times New Roman" w:hAnsi="Times New Roman" w:cs="Times New Roman"/>
          <w:i/>
          <w:iCs/>
        </w:rPr>
        <w:t>Qualified person</w:t>
      </w:r>
      <w:r w:rsidRPr="00614E66">
        <w:rPr>
          <w:rFonts w:ascii="Times New Roman" w:hAnsi="Times New Roman" w:cs="Times New Roman"/>
        </w:rPr>
        <w:t> —</w:t>
      </w:r>
    </w:p>
    <w:p w:rsidR="00614E66" w:rsidRPr="00614E66" w:rsidP="00614E66" w14:paraId="4C421069"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General.</w:t>
      </w:r>
      <w:r w:rsidRPr="00614E66">
        <w:rPr>
          <w:rFonts w:ascii="Times New Roman" w:hAnsi="Times New Roman" w:cs="Times New Roman"/>
        </w:rPr>
        <w:t> On all shipyard worksites covered by this standard, the employer shall designate a qualified person, having the qualifications and authority for ensuring worker safety and health required by subpart C, General Safety and Health Provisions for Construction (</w:t>
      </w:r>
      <w:hyperlink r:id="rId208" w:history="1">
        <w:r w:rsidRPr="00614E66">
          <w:rPr>
            <w:rStyle w:val="Hyperlink"/>
            <w:rFonts w:ascii="Times New Roman" w:hAnsi="Times New Roman" w:cs="Times New Roman"/>
          </w:rPr>
          <w:t>29 CFR 1926.20</w:t>
        </w:r>
      </w:hyperlink>
      <w:r w:rsidRPr="00614E66">
        <w:rPr>
          <w:rFonts w:ascii="Times New Roman" w:hAnsi="Times New Roman" w:cs="Times New Roman"/>
        </w:rPr>
        <w:t> through </w:t>
      </w:r>
      <w:hyperlink r:id="rId201" w:history="1">
        <w:r w:rsidRPr="00614E66">
          <w:rPr>
            <w:rStyle w:val="Hyperlink"/>
            <w:rFonts w:ascii="Times New Roman" w:hAnsi="Times New Roman" w:cs="Times New Roman"/>
          </w:rPr>
          <w:t>1926.32</w:t>
        </w:r>
      </w:hyperlink>
      <w:r w:rsidRPr="00614E66">
        <w:rPr>
          <w:rFonts w:ascii="Times New Roman" w:hAnsi="Times New Roman" w:cs="Times New Roman"/>
        </w:rPr>
        <w:t>).</w:t>
      </w:r>
    </w:p>
    <w:p w:rsidR="00614E66" w:rsidRPr="00614E66" w:rsidP="00614E66" w14:paraId="1D7C74AC"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Required inspections by the qualified person.</w:t>
      </w:r>
      <w:r w:rsidRPr="00614E66">
        <w:rPr>
          <w:rFonts w:ascii="Times New Roman" w:hAnsi="Times New Roman" w:cs="Times New Roman"/>
        </w:rPr>
        <w:t> </w:t>
      </w:r>
      <w:hyperlink r:id="rId208" w:anchor="p-1926.20(b)(2)" w:history="1">
        <w:r w:rsidRPr="00614E66">
          <w:rPr>
            <w:rStyle w:val="Hyperlink"/>
            <w:rFonts w:ascii="Times New Roman" w:hAnsi="Times New Roman" w:cs="Times New Roman"/>
          </w:rPr>
          <w:t>§ 1926.20(b)(2)</w:t>
        </w:r>
      </w:hyperlink>
      <w:r w:rsidRPr="00614E66">
        <w:rPr>
          <w:rFonts w:ascii="Times New Roman" w:hAnsi="Times New Roman" w:cs="Times New Roman"/>
        </w:rPr>
        <w:t> which requires health and safety prevention programs to provide for frequent and regular inspections of the job sites, materials, and equipment to be made by qualified persons, is incorporated.</w:t>
      </w:r>
    </w:p>
    <w:p w:rsidR="00614E66" w:rsidRPr="00614E66" w:rsidP="00614E66" w14:paraId="4A94ACDF" w14:textId="77777777">
      <w:pPr>
        <w:rPr>
          <w:rFonts w:ascii="Times New Roman" w:hAnsi="Times New Roman" w:cs="Times New Roman"/>
        </w:rPr>
      </w:pPr>
      <w:r w:rsidRPr="00614E66">
        <w:rPr>
          <w:rFonts w:ascii="Times New Roman" w:hAnsi="Times New Roman" w:cs="Times New Roman"/>
        </w:rPr>
        <w:t>(3) </w:t>
      </w:r>
      <w:r w:rsidRPr="00614E66">
        <w:rPr>
          <w:rFonts w:ascii="Times New Roman" w:hAnsi="Times New Roman" w:cs="Times New Roman"/>
          <w:i/>
          <w:iCs/>
        </w:rPr>
        <w:t>Additional inspections.</w:t>
      </w:r>
      <w:r w:rsidRPr="00614E66">
        <w:rPr>
          <w:rFonts w:ascii="Times New Roman" w:hAnsi="Times New Roman" w:cs="Times New Roman"/>
        </w:rPr>
        <w:t> In addition, the qualified person shall make frequent and regular inspections of the job sites, in order to perform the duties set out in </w:t>
      </w:r>
      <w:hyperlink r:id="rId65" w:anchor="p-1915.1001(o)(3)(i)" w:history="1">
        <w:r w:rsidRPr="00614E66">
          <w:rPr>
            <w:rStyle w:val="Hyperlink"/>
            <w:rFonts w:ascii="Times New Roman" w:hAnsi="Times New Roman" w:cs="Times New Roman"/>
          </w:rPr>
          <w:t>paragraph (o)(3)(</w:t>
        </w:r>
        <w:r w:rsidRPr="00614E66">
          <w:rPr>
            <w:rStyle w:val="Hyperlink"/>
            <w:rFonts w:ascii="Times New Roman" w:hAnsi="Times New Roman" w:cs="Times New Roman"/>
          </w:rPr>
          <w:t>i</w:t>
        </w:r>
        <w:r w:rsidRPr="00614E66">
          <w:rPr>
            <w:rStyle w:val="Hyperlink"/>
            <w:rFonts w:ascii="Times New Roman" w:hAnsi="Times New Roman" w:cs="Times New Roman"/>
          </w:rPr>
          <w:t>)</w:t>
        </w:r>
      </w:hyperlink>
      <w:r w:rsidRPr="00614E66">
        <w:rPr>
          <w:rFonts w:ascii="Times New Roman" w:hAnsi="Times New Roman" w:cs="Times New Roman"/>
        </w:rPr>
        <w:t> of this section. For Class I jobs, on-site inspections shall be made at least once during each work shift, and at any time at employee request. For Class II, III and IV jobs, on-site inspections shall be made at intervals sufficient to assess whether conditions have changed, and at any reasonable time at employee request.</w:t>
      </w:r>
    </w:p>
    <w:p w:rsidR="00614E66" w:rsidRPr="00614E66" w:rsidP="00614E66" w14:paraId="44B8BE4E"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On all worksites where employees are engaged in Class I or II asbestos work, the qualified person designated in accordance with </w:t>
      </w:r>
      <w:hyperlink r:id="rId65" w:anchor="p-1915.1001(e)(6)" w:history="1">
        <w:r w:rsidRPr="00614E66">
          <w:rPr>
            <w:rStyle w:val="Hyperlink"/>
            <w:rFonts w:ascii="Times New Roman" w:hAnsi="Times New Roman" w:cs="Times New Roman"/>
          </w:rPr>
          <w:t>paragraph (e)(6)</w:t>
        </w:r>
      </w:hyperlink>
      <w:r w:rsidRPr="00614E66">
        <w:rPr>
          <w:rFonts w:ascii="Times New Roman" w:hAnsi="Times New Roman" w:cs="Times New Roman"/>
        </w:rPr>
        <w:t> of this section shall perform or supervise the following duties, as applicable:</w:t>
      </w:r>
    </w:p>
    <w:p w:rsidR="00614E66" w:rsidRPr="00614E66" w:rsidP="00614E66" w14:paraId="7E698143" w14:textId="77777777">
      <w:pPr>
        <w:rPr>
          <w:rFonts w:ascii="Times New Roman" w:hAnsi="Times New Roman" w:cs="Times New Roman"/>
        </w:rPr>
      </w:pPr>
      <w:r w:rsidRPr="00614E66">
        <w:rPr>
          <w:rFonts w:ascii="Times New Roman" w:hAnsi="Times New Roman" w:cs="Times New Roman"/>
        </w:rPr>
        <w:t xml:space="preserve">(A) Set up the regulated area, enclosure, or other </w:t>
      </w:r>
      <w:r w:rsidRPr="00614E66">
        <w:rPr>
          <w:rFonts w:ascii="Times New Roman" w:hAnsi="Times New Roman" w:cs="Times New Roman"/>
        </w:rPr>
        <w:t>containment;</w:t>
      </w:r>
    </w:p>
    <w:p w:rsidR="00614E66" w:rsidRPr="00614E66" w:rsidP="00614E66" w14:paraId="3090D9C2" w14:textId="77777777">
      <w:pPr>
        <w:rPr>
          <w:rFonts w:ascii="Times New Roman" w:hAnsi="Times New Roman" w:cs="Times New Roman"/>
        </w:rPr>
      </w:pPr>
      <w:r w:rsidRPr="00614E66">
        <w:rPr>
          <w:rFonts w:ascii="Times New Roman" w:hAnsi="Times New Roman" w:cs="Times New Roman"/>
        </w:rPr>
        <w:t xml:space="preserve">(B) Ensure (by on-site inspection) the integrity of the enclosure or </w:t>
      </w:r>
      <w:r w:rsidRPr="00614E66">
        <w:rPr>
          <w:rFonts w:ascii="Times New Roman" w:hAnsi="Times New Roman" w:cs="Times New Roman"/>
        </w:rPr>
        <w:t>containment;</w:t>
      </w:r>
    </w:p>
    <w:p w:rsidR="00614E66" w:rsidRPr="00614E66" w:rsidP="00614E66" w14:paraId="3FFEA90A" w14:textId="77777777">
      <w:pPr>
        <w:rPr>
          <w:rFonts w:ascii="Times New Roman" w:hAnsi="Times New Roman" w:cs="Times New Roman"/>
        </w:rPr>
      </w:pPr>
      <w:r w:rsidRPr="00614E66">
        <w:rPr>
          <w:rFonts w:ascii="Times New Roman" w:hAnsi="Times New Roman" w:cs="Times New Roman"/>
        </w:rPr>
        <w:t xml:space="preserve">(C) Set up procedures to control entry to and exit from the enclosure and/or </w:t>
      </w:r>
      <w:r w:rsidRPr="00614E66">
        <w:rPr>
          <w:rFonts w:ascii="Times New Roman" w:hAnsi="Times New Roman" w:cs="Times New Roman"/>
        </w:rPr>
        <w:t>area;</w:t>
      </w:r>
    </w:p>
    <w:p w:rsidR="00614E66" w:rsidRPr="00614E66" w:rsidP="00614E66" w14:paraId="27A7BC00" w14:textId="77777777">
      <w:pPr>
        <w:rPr>
          <w:rFonts w:ascii="Times New Roman" w:hAnsi="Times New Roman" w:cs="Times New Roman"/>
        </w:rPr>
      </w:pPr>
      <w:r w:rsidRPr="00614E66">
        <w:rPr>
          <w:rFonts w:ascii="Times New Roman" w:hAnsi="Times New Roman" w:cs="Times New Roman"/>
        </w:rPr>
        <w:t>(D) Supervise all employee exposure monitoring required by this section and ensure that it is conducted as required by </w:t>
      </w:r>
      <w:hyperlink r:id="rId65" w:anchor="p-1915.1001(f)" w:history="1">
        <w:r w:rsidRPr="00614E66">
          <w:rPr>
            <w:rStyle w:val="Hyperlink"/>
            <w:rFonts w:ascii="Times New Roman" w:hAnsi="Times New Roman" w:cs="Times New Roman"/>
          </w:rPr>
          <w:t>paragraph (f)</w:t>
        </w:r>
      </w:hyperlink>
      <w:r w:rsidRPr="00614E66">
        <w:rPr>
          <w:rFonts w:ascii="Times New Roman" w:hAnsi="Times New Roman" w:cs="Times New Roman"/>
        </w:rPr>
        <w:t> of this section;</w:t>
      </w:r>
    </w:p>
    <w:p w:rsidR="00614E66" w:rsidRPr="00614E66" w:rsidP="00614E66" w14:paraId="68E41DE5" w14:textId="77777777">
      <w:pPr>
        <w:rPr>
          <w:rFonts w:ascii="Times New Roman" w:hAnsi="Times New Roman" w:cs="Times New Roman"/>
        </w:rPr>
      </w:pPr>
      <w:r w:rsidRPr="00614E66">
        <w:rPr>
          <w:rFonts w:ascii="Times New Roman" w:hAnsi="Times New Roman" w:cs="Times New Roman"/>
        </w:rPr>
        <w:t>(E) Ensure that employees working within the enclosure and/or using glove bags wear respirators and protective clothing as required by </w:t>
      </w:r>
      <w:hyperlink r:id="rId65" w:anchor="p-1915.1001(h)" w:history="1">
        <w:r w:rsidRPr="00614E66">
          <w:rPr>
            <w:rStyle w:val="Hyperlink"/>
            <w:rFonts w:ascii="Times New Roman" w:hAnsi="Times New Roman" w:cs="Times New Roman"/>
          </w:rPr>
          <w:t>paragraphs (h)</w:t>
        </w:r>
      </w:hyperlink>
      <w:r w:rsidRPr="00614E66">
        <w:rPr>
          <w:rFonts w:ascii="Times New Roman" w:hAnsi="Times New Roman" w:cs="Times New Roman"/>
        </w:rPr>
        <w:t> and </w:t>
      </w:r>
      <w:hyperlink r:id="rId65" w:anchor="p-1915.1001(i)" w:history="1">
        <w:r w:rsidRPr="00614E66">
          <w:rPr>
            <w:rStyle w:val="Hyperlink"/>
            <w:rFonts w:ascii="Times New Roman" w:hAnsi="Times New Roman" w:cs="Times New Roman"/>
          </w:rPr>
          <w:t>(</w:t>
        </w:r>
        <w:r w:rsidRPr="00614E66">
          <w:rPr>
            <w:rStyle w:val="Hyperlink"/>
            <w:rFonts w:ascii="Times New Roman" w:hAnsi="Times New Roman" w:cs="Times New Roman"/>
          </w:rPr>
          <w:t>i</w:t>
        </w:r>
        <w:r w:rsidRPr="00614E66">
          <w:rPr>
            <w:rStyle w:val="Hyperlink"/>
            <w:rFonts w:ascii="Times New Roman" w:hAnsi="Times New Roman" w:cs="Times New Roman"/>
          </w:rPr>
          <w:t>)</w:t>
        </w:r>
      </w:hyperlink>
      <w:r w:rsidRPr="00614E66">
        <w:rPr>
          <w:rFonts w:ascii="Times New Roman" w:hAnsi="Times New Roman" w:cs="Times New Roman"/>
        </w:rPr>
        <w:t> of this section;</w:t>
      </w:r>
    </w:p>
    <w:p w:rsidR="00614E66" w:rsidRPr="00614E66" w:rsidP="00614E66" w14:paraId="125BC87D" w14:textId="77777777">
      <w:pPr>
        <w:rPr>
          <w:rFonts w:ascii="Times New Roman" w:hAnsi="Times New Roman" w:cs="Times New Roman"/>
        </w:rPr>
      </w:pPr>
      <w:r w:rsidRPr="00614E66">
        <w:rPr>
          <w:rFonts w:ascii="Times New Roman" w:hAnsi="Times New Roman" w:cs="Times New Roman"/>
        </w:rPr>
        <w:t xml:space="preserve">(F) Ensure through on-site supervision, that employees set up, use, and remove engineering controls, use work practices and personal protective equipment in compliance with all </w:t>
      </w:r>
      <w:r w:rsidRPr="00614E66">
        <w:rPr>
          <w:rFonts w:ascii="Times New Roman" w:hAnsi="Times New Roman" w:cs="Times New Roman"/>
        </w:rPr>
        <w:t>requirements;</w:t>
      </w:r>
    </w:p>
    <w:p w:rsidR="00614E66" w:rsidRPr="00614E66" w:rsidP="00614E66" w14:paraId="66272545" w14:textId="77777777">
      <w:pPr>
        <w:rPr>
          <w:rFonts w:ascii="Times New Roman" w:hAnsi="Times New Roman" w:cs="Times New Roman"/>
        </w:rPr>
      </w:pPr>
      <w:r w:rsidRPr="00614E66">
        <w:rPr>
          <w:rFonts w:ascii="Times New Roman" w:hAnsi="Times New Roman" w:cs="Times New Roman"/>
        </w:rPr>
        <w:t>(G) Ensure that employees use the hygiene facilities and observe the decontamination procedures specified in </w:t>
      </w:r>
      <w:hyperlink r:id="rId65" w:anchor="p-1915.1001(j)" w:history="1">
        <w:r w:rsidRPr="00614E66">
          <w:rPr>
            <w:rStyle w:val="Hyperlink"/>
            <w:rFonts w:ascii="Times New Roman" w:hAnsi="Times New Roman" w:cs="Times New Roman"/>
          </w:rPr>
          <w:t>paragraph (j)</w:t>
        </w:r>
      </w:hyperlink>
      <w:r w:rsidRPr="00614E66">
        <w:rPr>
          <w:rFonts w:ascii="Times New Roman" w:hAnsi="Times New Roman" w:cs="Times New Roman"/>
        </w:rPr>
        <w:t> of this section;</w:t>
      </w:r>
    </w:p>
    <w:p w:rsidR="00614E66" w:rsidRPr="00614E66" w:rsidP="00614E66" w14:paraId="06CDBB4F" w14:textId="77777777">
      <w:pPr>
        <w:rPr>
          <w:rFonts w:ascii="Times New Roman" w:hAnsi="Times New Roman" w:cs="Times New Roman"/>
        </w:rPr>
      </w:pPr>
      <w:r w:rsidRPr="00614E66">
        <w:rPr>
          <w:rFonts w:ascii="Times New Roman" w:hAnsi="Times New Roman" w:cs="Times New Roman"/>
        </w:rPr>
        <w:t xml:space="preserve">(H) Ensure that through on-site inspection, engineering controls are functioning </w:t>
      </w:r>
      <w:r w:rsidRPr="00614E66">
        <w:rPr>
          <w:rFonts w:ascii="Times New Roman" w:hAnsi="Times New Roman" w:cs="Times New Roman"/>
        </w:rPr>
        <w:t>properly</w:t>
      </w:r>
      <w:r w:rsidRPr="00614E66">
        <w:rPr>
          <w:rFonts w:ascii="Times New Roman" w:hAnsi="Times New Roman" w:cs="Times New Roman"/>
        </w:rPr>
        <w:t xml:space="preserve"> and employees are using proper work practices; and</w:t>
      </w:r>
    </w:p>
    <w:p w:rsidR="00614E66" w:rsidRPr="00614E66" w:rsidP="00614E66" w14:paraId="1D97871D" w14:textId="77777777">
      <w:pPr>
        <w:rPr>
          <w:rFonts w:ascii="Times New Roman" w:hAnsi="Times New Roman" w:cs="Times New Roman"/>
        </w:rPr>
      </w:pPr>
      <w:r w:rsidRPr="00614E66">
        <w:rPr>
          <w:rFonts w:ascii="Times New Roman" w:hAnsi="Times New Roman" w:cs="Times New Roman"/>
        </w:rPr>
        <w:t>(I) Ensure that notification requirements in </w:t>
      </w:r>
      <w:hyperlink r:id="rId65" w:anchor="p-1915.1001(k)" w:history="1">
        <w:r w:rsidRPr="00614E66">
          <w:rPr>
            <w:rStyle w:val="Hyperlink"/>
            <w:rFonts w:ascii="Times New Roman" w:hAnsi="Times New Roman" w:cs="Times New Roman"/>
          </w:rPr>
          <w:t>paragraph (k)</w:t>
        </w:r>
      </w:hyperlink>
      <w:r w:rsidRPr="00614E66">
        <w:rPr>
          <w:rFonts w:ascii="Times New Roman" w:hAnsi="Times New Roman" w:cs="Times New Roman"/>
        </w:rPr>
        <w:t> of this section are met.</w:t>
      </w:r>
    </w:p>
    <w:p w:rsidR="00614E66" w:rsidRPr="00614E66" w:rsidP="00614E66" w14:paraId="59272CF7" w14:textId="77777777">
      <w:pPr>
        <w:rPr>
          <w:rFonts w:ascii="Times New Roman" w:hAnsi="Times New Roman" w:cs="Times New Roman"/>
        </w:rPr>
      </w:pPr>
      <w:r w:rsidRPr="00614E66">
        <w:rPr>
          <w:rFonts w:ascii="Times New Roman" w:hAnsi="Times New Roman" w:cs="Times New Roman"/>
        </w:rPr>
        <w:t>(4) </w:t>
      </w:r>
      <w:r w:rsidRPr="00614E66">
        <w:rPr>
          <w:rFonts w:ascii="Times New Roman" w:hAnsi="Times New Roman" w:cs="Times New Roman"/>
          <w:i/>
          <w:iCs/>
        </w:rPr>
        <w:t>Training for the competent person.</w:t>
      </w:r>
    </w:p>
    <w:p w:rsidR="00614E66" w:rsidRPr="00614E66" w:rsidP="00614E66" w14:paraId="4EF4D9DE"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For Class I and II asbestos work the qualified person shall be trained in all aspects of asbestos removal and handling, including: Abatement, installation, removal and handling; the contents of this standard; the identification of asbestos; removal procedures, where appropriate; and other practices for reducing the hazard. Such training shall be obtained in a comprehensive course for supervisors, that meets the criteria of EPA's Model Accreditation Plan (</w:t>
      </w:r>
      <w:hyperlink r:id="rId207" w:history="1">
        <w:r w:rsidRPr="00614E66">
          <w:rPr>
            <w:rStyle w:val="Hyperlink"/>
            <w:rFonts w:ascii="Times New Roman" w:hAnsi="Times New Roman" w:cs="Times New Roman"/>
          </w:rPr>
          <w:t xml:space="preserve">40 CFR part 763, subpart </w:t>
        </w:r>
        <w:r w:rsidRPr="00614E66">
          <w:rPr>
            <w:rStyle w:val="Hyperlink"/>
            <w:rFonts w:ascii="Times New Roman" w:hAnsi="Times New Roman" w:cs="Times New Roman"/>
          </w:rPr>
          <w:t>E, appendix C</w:t>
        </w:r>
      </w:hyperlink>
      <w:r w:rsidRPr="00614E66">
        <w:rPr>
          <w:rFonts w:ascii="Times New Roman" w:hAnsi="Times New Roman" w:cs="Times New Roman"/>
        </w:rPr>
        <w:t>), such as a course conducted by an EPA-approved or state-approved training provider, certified by EPA or a state, or a course equivalent in stringency, content, and length.</w:t>
      </w:r>
    </w:p>
    <w:p w:rsidR="00614E66" w:rsidRPr="00614E66" w:rsidP="00614E66" w14:paraId="22570732" w14:textId="77777777">
      <w:pPr>
        <w:rPr>
          <w:rFonts w:ascii="Times New Roman" w:hAnsi="Times New Roman" w:cs="Times New Roman"/>
        </w:rPr>
      </w:pPr>
      <w:r w:rsidRPr="00614E66">
        <w:rPr>
          <w:rFonts w:ascii="Times New Roman" w:hAnsi="Times New Roman" w:cs="Times New Roman"/>
        </w:rPr>
        <w:t>(ii) For Class III and IV asbestos work, the qualified person shall be trained in aspects of asbestos handling appropriate for the nature of the work, to include procedures for setting up glove bags and mini-enclosures, practices for reducing asbestos exposures, use of wet methods, the contents of this standard, and the identification of asbestos. Such training shall include successful completion of a course that is consistent with EPA requirements for training of local education agency maintenance and custodial staff as set forth at </w:t>
      </w:r>
      <w:hyperlink r:id="rId203" w:anchor="p-763.92(a)(2)" w:history="1">
        <w:r w:rsidRPr="00614E66">
          <w:rPr>
            <w:rStyle w:val="Hyperlink"/>
            <w:rFonts w:ascii="Times New Roman" w:hAnsi="Times New Roman" w:cs="Times New Roman"/>
          </w:rPr>
          <w:t>40 CFR 763.92(a)(2)</w:t>
        </w:r>
      </w:hyperlink>
      <w:r w:rsidRPr="00614E66">
        <w:rPr>
          <w:rFonts w:ascii="Times New Roman" w:hAnsi="Times New Roman" w:cs="Times New Roman"/>
        </w:rPr>
        <w:t>, or its equivalent in stringency, content, and length. Qualified persons for Class III and Class IV work may also be trained pursuant to the requirements of </w:t>
      </w:r>
      <w:hyperlink r:id="rId65" w:anchor="p-1915.1001(o)(4)(i)" w:history="1">
        <w:r w:rsidRPr="00614E66">
          <w:rPr>
            <w:rStyle w:val="Hyperlink"/>
            <w:rFonts w:ascii="Times New Roman" w:hAnsi="Times New Roman" w:cs="Times New Roman"/>
          </w:rPr>
          <w:t>paragraph (o)(4)(</w:t>
        </w:r>
        <w:r w:rsidRPr="00614E66">
          <w:rPr>
            <w:rStyle w:val="Hyperlink"/>
            <w:rFonts w:ascii="Times New Roman" w:hAnsi="Times New Roman" w:cs="Times New Roman"/>
          </w:rPr>
          <w:t>i</w:t>
        </w:r>
        <w:r w:rsidRPr="00614E66">
          <w:rPr>
            <w:rStyle w:val="Hyperlink"/>
            <w:rFonts w:ascii="Times New Roman" w:hAnsi="Times New Roman" w:cs="Times New Roman"/>
          </w:rPr>
          <w:t>)</w:t>
        </w:r>
      </w:hyperlink>
      <w:r w:rsidRPr="00614E66">
        <w:rPr>
          <w:rFonts w:ascii="Times New Roman" w:hAnsi="Times New Roman" w:cs="Times New Roman"/>
        </w:rPr>
        <w:t> of this section.</w:t>
      </w:r>
    </w:p>
    <w:p w:rsidR="00614E66" w:rsidRPr="00614E66" w:rsidP="00614E66" w14:paraId="7FBBD211" w14:textId="77777777">
      <w:pPr>
        <w:rPr>
          <w:rFonts w:ascii="Times New Roman" w:hAnsi="Times New Roman" w:cs="Times New Roman"/>
        </w:rPr>
      </w:pPr>
      <w:r w:rsidRPr="00614E66">
        <w:rPr>
          <w:rFonts w:ascii="Times New Roman" w:hAnsi="Times New Roman" w:cs="Times New Roman"/>
        </w:rPr>
        <w:t>(p) </w:t>
      </w:r>
      <w:r w:rsidRPr="00614E66">
        <w:rPr>
          <w:rFonts w:ascii="Times New Roman" w:hAnsi="Times New Roman" w:cs="Times New Roman"/>
          <w:i/>
          <w:iCs/>
        </w:rPr>
        <w:t>Appendices.</w:t>
      </w:r>
    </w:p>
    <w:p w:rsidR="00614E66" w:rsidRPr="00614E66" w:rsidP="00614E66" w14:paraId="6376CC43" w14:textId="77777777">
      <w:pPr>
        <w:rPr>
          <w:rFonts w:ascii="Times New Roman" w:hAnsi="Times New Roman" w:cs="Times New Roman"/>
        </w:rPr>
      </w:pPr>
      <w:r w:rsidRPr="00614E66">
        <w:rPr>
          <w:rFonts w:ascii="Times New Roman" w:hAnsi="Times New Roman" w:cs="Times New Roman"/>
        </w:rPr>
        <w:t>(1) Appendices A, C, D, and E to this section are incorporated as part of this section and the contents of these appendices are mandatory.</w:t>
      </w:r>
    </w:p>
    <w:p w:rsidR="00614E66" w:rsidRPr="00614E66" w:rsidP="00614E66" w14:paraId="5F870A5E" w14:textId="77777777">
      <w:pPr>
        <w:rPr>
          <w:rFonts w:ascii="Times New Roman" w:hAnsi="Times New Roman" w:cs="Times New Roman"/>
        </w:rPr>
      </w:pPr>
      <w:r w:rsidRPr="00614E66">
        <w:rPr>
          <w:rFonts w:ascii="Times New Roman" w:hAnsi="Times New Roman" w:cs="Times New Roman"/>
        </w:rPr>
        <w:t>(2) Appendices B, F, H, I, J, and K to this section are informational and are not intended to create any additional obligations not otherwise imposed or to detract from any existing obligations.</w:t>
      </w:r>
    </w:p>
    <w:p w:rsidR="00614E66" w:rsidRPr="00614E66" w:rsidP="00614E66" w14:paraId="5AA5A4CB" w14:textId="77777777">
      <w:pPr>
        <w:rPr>
          <w:rFonts w:ascii="Times New Roman" w:hAnsi="Times New Roman" w:cs="Times New Roman"/>
        </w:rPr>
      </w:pPr>
      <w:r w:rsidRPr="00614E66">
        <w:rPr>
          <w:rFonts w:ascii="Times New Roman" w:hAnsi="Times New Roman" w:cs="Times New Roman"/>
        </w:rPr>
        <w:t>Appendix A to § 1915.1001—OSHA Reference Method (Mandatory)</w:t>
      </w:r>
    </w:p>
    <w:p w:rsidR="00614E66" w:rsidRPr="00614E66" w:rsidP="00614E66" w14:paraId="1FAFE820" w14:textId="77777777">
      <w:pPr>
        <w:rPr>
          <w:rFonts w:ascii="Times New Roman" w:hAnsi="Times New Roman" w:cs="Times New Roman"/>
        </w:rPr>
      </w:pPr>
      <w:r w:rsidRPr="00614E66">
        <w:rPr>
          <w:rFonts w:ascii="Times New Roman" w:hAnsi="Times New Roman" w:cs="Times New Roman"/>
        </w:rPr>
        <w:t xml:space="preserve">This mandatory appendix specifies the procedure for analyzing air samples for </w:t>
      </w:r>
      <w:r w:rsidRPr="00614E66">
        <w:rPr>
          <w:rFonts w:ascii="Times New Roman" w:hAnsi="Times New Roman" w:cs="Times New Roman"/>
        </w:rPr>
        <w:t>asbestos, and</w:t>
      </w:r>
      <w:r w:rsidRPr="00614E66">
        <w:rPr>
          <w:rFonts w:ascii="Times New Roman" w:hAnsi="Times New Roman" w:cs="Times New Roman"/>
        </w:rPr>
        <w:t xml:space="preserve"> specifies quality control procedures that must be implemented by laboratories performing the analysis. The sampling and analytical methods described below represent the elements of the available monitoring methods (such as appendix B to this section, the most current version of the OSHA method ID-160, or the most current version of the NIOSH Method 7400) which OSHA considers to be essential to achieve adequate employee exposure monitoring while allowing employers to use methods that are already established within their organizations. All employers who are required to conduct air monitoring under </w:t>
      </w:r>
      <w:hyperlink r:id="rId65" w:anchor="p-1915.1001(f)" w:history="1">
        <w:r w:rsidRPr="00614E66">
          <w:rPr>
            <w:rStyle w:val="Hyperlink"/>
            <w:rFonts w:ascii="Times New Roman" w:hAnsi="Times New Roman" w:cs="Times New Roman"/>
          </w:rPr>
          <w:t>paragraph (f)</w:t>
        </w:r>
      </w:hyperlink>
      <w:r w:rsidRPr="00614E66">
        <w:rPr>
          <w:rFonts w:ascii="Times New Roman" w:hAnsi="Times New Roman" w:cs="Times New Roman"/>
        </w:rPr>
        <w:t> of this section are required to utilize analytical laboratories that use this procedure, or an equivalent method, for collecting and analyzing samples.</w:t>
      </w:r>
    </w:p>
    <w:p w:rsidR="00614E66" w:rsidRPr="00614E66" w:rsidP="00614E66" w14:paraId="3A68C813" w14:textId="77777777">
      <w:pPr>
        <w:rPr>
          <w:rFonts w:ascii="Times New Roman" w:hAnsi="Times New Roman" w:cs="Times New Roman"/>
        </w:rPr>
      </w:pPr>
      <w:r w:rsidRPr="00614E66">
        <w:rPr>
          <w:rFonts w:ascii="Times New Roman" w:hAnsi="Times New Roman" w:cs="Times New Roman"/>
        </w:rPr>
        <w:t>Sampling and Analytical Procedure</w:t>
      </w:r>
    </w:p>
    <w:p w:rsidR="00614E66" w:rsidRPr="00614E66" w:rsidP="00614E66" w14:paraId="60D0606F" w14:textId="77777777">
      <w:pPr>
        <w:rPr>
          <w:rFonts w:ascii="Times New Roman" w:hAnsi="Times New Roman" w:cs="Times New Roman"/>
        </w:rPr>
      </w:pPr>
      <w:r w:rsidRPr="00614E66">
        <w:rPr>
          <w:rFonts w:ascii="Times New Roman" w:hAnsi="Times New Roman" w:cs="Times New Roman"/>
        </w:rPr>
        <w:t>1. The sampling medium for air samples shall be mixed cellulose ester filter membranes. These shall be designated by the manufacturer as suitable for asbestos counting. See below for rejection of blanks.</w:t>
      </w:r>
    </w:p>
    <w:p w:rsidR="00614E66" w:rsidRPr="00614E66" w:rsidP="00614E66" w14:paraId="351072DE" w14:textId="77777777">
      <w:pPr>
        <w:rPr>
          <w:rFonts w:ascii="Times New Roman" w:hAnsi="Times New Roman" w:cs="Times New Roman"/>
        </w:rPr>
      </w:pPr>
      <w:r w:rsidRPr="00614E66">
        <w:rPr>
          <w:rFonts w:ascii="Times New Roman" w:hAnsi="Times New Roman" w:cs="Times New Roman"/>
        </w:rPr>
        <w:t>2. The preferred collection device shall be the 25-mm diameter cassette with an open-faced 50-mm extension cowl. The 37-mm cassette may be used if necessary but only if written justification for the need to use the 37-mm filter cassette accompanies the sample results in the employee's exposure monitoring record. Other cassettes such as the Bell-mouth may be used within the limits of their validation. Do not reuse or reload cassettes for asbestos sample collection.</w:t>
      </w:r>
    </w:p>
    <w:p w:rsidR="00614E66" w:rsidRPr="00614E66" w:rsidP="00614E66" w14:paraId="531381BE" w14:textId="77777777">
      <w:pPr>
        <w:rPr>
          <w:rFonts w:ascii="Times New Roman" w:hAnsi="Times New Roman" w:cs="Times New Roman"/>
        </w:rPr>
      </w:pPr>
      <w:r w:rsidRPr="00614E66">
        <w:rPr>
          <w:rFonts w:ascii="Times New Roman" w:hAnsi="Times New Roman" w:cs="Times New Roman"/>
        </w:rPr>
        <w:t>3. An air flow rate between 0.5 liter/min and 5 liters/min shall be selected for the 25-mm cassette. If the 37-mm cassette is used, an air flow rate between 1 liter/min and 5 liters/min shall be selected.</w:t>
      </w:r>
    </w:p>
    <w:p w:rsidR="00614E66" w:rsidRPr="00614E66" w:rsidP="00614E66" w14:paraId="2E6540B9" w14:textId="77777777">
      <w:pPr>
        <w:rPr>
          <w:rFonts w:ascii="Times New Roman" w:hAnsi="Times New Roman" w:cs="Times New Roman"/>
        </w:rPr>
      </w:pPr>
      <w:r w:rsidRPr="00614E66">
        <w:rPr>
          <w:rFonts w:ascii="Times New Roman" w:hAnsi="Times New Roman" w:cs="Times New Roman"/>
        </w:rPr>
        <w:t>4. Where possible, a sufficient air volume for each air sample shall be collected to yield between 100 and 1,300 fibers per square millimeter on the membrane filter. If a filter darkens in appearance or if loose dust is seen on the filter, a second sample shall be started.</w:t>
      </w:r>
    </w:p>
    <w:p w:rsidR="00614E66" w:rsidRPr="00614E66" w:rsidP="00614E66" w14:paraId="7D70C5DB" w14:textId="77777777">
      <w:pPr>
        <w:rPr>
          <w:rFonts w:ascii="Times New Roman" w:hAnsi="Times New Roman" w:cs="Times New Roman"/>
        </w:rPr>
      </w:pPr>
      <w:r w:rsidRPr="00614E66">
        <w:rPr>
          <w:rFonts w:ascii="Times New Roman" w:hAnsi="Times New Roman" w:cs="Times New Roman"/>
        </w:rPr>
        <w:t>5. Ship the samples in a rigid container with sufficient packing material to prevent dislodging the collected fibers. Packing material that has a high electrostatic charge on its surface (e.g., expanded polystyrene) cannot be used because such material can cause loss of fibers to the sides of the cassette.</w:t>
      </w:r>
    </w:p>
    <w:p w:rsidR="00614E66" w:rsidRPr="00614E66" w:rsidP="00614E66" w14:paraId="6A635BCA" w14:textId="77777777">
      <w:pPr>
        <w:rPr>
          <w:rFonts w:ascii="Times New Roman" w:hAnsi="Times New Roman" w:cs="Times New Roman"/>
        </w:rPr>
      </w:pPr>
      <w:r w:rsidRPr="00614E66">
        <w:rPr>
          <w:rFonts w:ascii="Times New Roman" w:hAnsi="Times New Roman" w:cs="Times New Roman"/>
        </w:rPr>
        <w:t>6. Calibrate each personal sampling pump before and after use with a representative filter cassette installed between the pump and the calibration devices.</w:t>
      </w:r>
    </w:p>
    <w:p w:rsidR="00614E66" w:rsidRPr="00614E66" w:rsidP="00614E66" w14:paraId="00C550B1" w14:textId="77777777">
      <w:pPr>
        <w:rPr>
          <w:rFonts w:ascii="Times New Roman" w:hAnsi="Times New Roman" w:cs="Times New Roman"/>
        </w:rPr>
      </w:pPr>
      <w:r w:rsidRPr="00614E66">
        <w:rPr>
          <w:rFonts w:ascii="Times New Roman" w:hAnsi="Times New Roman" w:cs="Times New Roman"/>
        </w:rPr>
        <w:t>7. Personal samples shall be taken in the “breathing zone” of the employee (i.e., attached to or near the collar or lapel near the worker's face).</w:t>
      </w:r>
    </w:p>
    <w:p w:rsidR="00614E66" w:rsidRPr="00614E66" w:rsidP="00614E66" w14:paraId="2CB556E4" w14:textId="77777777">
      <w:pPr>
        <w:rPr>
          <w:rFonts w:ascii="Times New Roman" w:hAnsi="Times New Roman" w:cs="Times New Roman"/>
        </w:rPr>
      </w:pPr>
      <w:r w:rsidRPr="00614E66">
        <w:rPr>
          <w:rFonts w:ascii="Times New Roman" w:hAnsi="Times New Roman" w:cs="Times New Roman"/>
        </w:rPr>
        <w:t>8. Fiber counts shall be made by positive phase contrast using a microscope with an 8 to 10× eyepiece and a 40 to 45× objective for a total magnification of approximately 400× and a numerical aperture of 0.65 to 0.75. The microscope shall also be fitted with a green or blue filter.</w:t>
      </w:r>
    </w:p>
    <w:p w:rsidR="00614E66" w:rsidRPr="00614E66" w:rsidP="00614E66" w14:paraId="43D33256" w14:textId="77777777">
      <w:pPr>
        <w:rPr>
          <w:rFonts w:ascii="Times New Roman" w:hAnsi="Times New Roman" w:cs="Times New Roman"/>
        </w:rPr>
      </w:pPr>
      <w:r w:rsidRPr="00614E66">
        <w:rPr>
          <w:rFonts w:ascii="Times New Roman" w:hAnsi="Times New Roman" w:cs="Times New Roman"/>
        </w:rPr>
        <w:t>9. The microscope shall be fitted with a Walton-Beckett eyepiece graticule calibrated for a field diameter of 100 micrometers (±2 micrometers).</w:t>
      </w:r>
    </w:p>
    <w:p w:rsidR="00614E66" w:rsidRPr="00614E66" w:rsidP="00614E66" w14:paraId="183ED37D" w14:textId="77777777">
      <w:pPr>
        <w:rPr>
          <w:rFonts w:ascii="Times New Roman" w:hAnsi="Times New Roman" w:cs="Times New Roman"/>
        </w:rPr>
      </w:pPr>
      <w:r w:rsidRPr="00614E66">
        <w:rPr>
          <w:rFonts w:ascii="Times New Roman" w:hAnsi="Times New Roman" w:cs="Times New Roman"/>
        </w:rPr>
        <w:t>10. The phase-shift detection limit of the microscope shall be about 3 degrees measured using the HSE phase shift test slide as outlined below.</w:t>
      </w:r>
    </w:p>
    <w:p w:rsidR="00614E66" w:rsidRPr="00614E66" w:rsidP="00614E66" w14:paraId="3D443415" w14:textId="77777777">
      <w:pPr>
        <w:rPr>
          <w:rFonts w:ascii="Times New Roman" w:hAnsi="Times New Roman" w:cs="Times New Roman"/>
        </w:rPr>
      </w:pPr>
      <w:r w:rsidRPr="00614E66">
        <w:rPr>
          <w:rFonts w:ascii="Times New Roman" w:hAnsi="Times New Roman" w:cs="Times New Roman"/>
        </w:rPr>
        <w:t>a. Place the test slide on the microscope stage and center it under the phase objective.</w:t>
      </w:r>
    </w:p>
    <w:p w:rsidR="00614E66" w:rsidRPr="00614E66" w:rsidP="00614E66" w14:paraId="7C8EE304" w14:textId="77777777">
      <w:pPr>
        <w:rPr>
          <w:rFonts w:ascii="Times New Roman" w:hAnsi="Times New Roman" w:cs="Times New Roman"/>
        </w:rPr>
      </w:pPr>
      <w:r w:rsidRPr="00614E66">
        <w:rPr>
          <w:rFonts w:ascii="Times New Roman" w:hAnsi="Times New Roman" w:cs="Times New Roman"/>
        </w:rPr>
        <w:t>b. Bring the blocks of grooved lines into focus.</w:t>
      </w:r>
    </w:p>
    <w:p w:rsidR="00614E66" w:rsidRPr="00614E66" w:rsidP="00614E66" w14:paraId="10A8050B" w14:textId="77777777">
      <w:pPr>
        <w:rPr>
          <w:rFonts w:ascii="Times New Roman" w:hAnsi="Times New Roman" w:cs="Times New Roman"/>
        </w:rPr>
      </w:pPr>
      <w:r w:rsidRPr="00614E66">
        <w:rPr>
          <w:rFonts w:ascii="Times New Roman" w:hAnsi="Times New Roman" w:cs="Times New Roman"/>
        </w:rPr>
        <w:t>Note:</w:t>
      </w:r>
    </w:p>
    <w:p w:rsidR="00614E66" w:rsidRPr="00614E66" w:rsidP="00614E66" w14:paraId="18D642C0"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6ECB8BBA" w14:textId="77777777">
      <w:pPr>
        <w:rPr>
          <w:rFonts w:ascii="Times New Roman" w:hAnsi="Times New Roman" w:cs="Times New Roman"/>
        </w:rPr>
      </w:pPr>
      <w:r w:rsidRPr="00614E66">
        <w:rPr>
          <w:rFonts w:ascii="Times New Roman" w:hAnsi="Times New Roman" w:cs="Times New Roman"/>
        </w:rPr>
        <w:t>The slide consists of seven sets of grooved lines (ca. 20 grooves to each block) in descending order of visibility from sets 1 to 7, seven being the least visible. The requirements for asbestos, tremolite, anthophyllite, and actinolite counting are that the microscope optics must resolve the grooved lines in set 3 completely, although they may appear somewhat faint, and that the grooved lines in sets 6 and 7 must be invisible. Sets 4 and 5 must be at least partially visible but may vary slightly in visibility between microscopes. A microscope that fails to meet these requirements has either too low or too high a resolution to be used for asbestos, tremolite, anthophyllite, and actinolite counting.</w:t>
      </w:r>
    </w:p>
    <w:p w:rsidR="00614E66" w:rsidRPr="00614E66" w:rsidP="00614E66" w14:paraId="11BC3F75" w14:textId="77777777">
      <w:pPr>
        <w:rPr>
          <w:rFonts w:ascii="Times New Roman" w:hAnsi="Times New Roman" w:cs="Times New Roman"/>
        </w:rPr>
      </w:pPr>
      <w:r w:rsidRPr="00614E66">
        <w:rPr>
          <w:rFonts w:ascii="Times New Roman" w:hAnsi="Times New Roman" w:cs="Times New Roman"/>
        </w:rPr>
        <w:t>c. If the image deteriorates, clean and adjust the microscope optics. If the problem persists, consult the microscope manufacturer.</w:t>
      </w:r>
    </w:p>
    <w:p w:rsidR="00614E66" w:rsidRPr="00614E66" w:rsidP="00614E66" w14:paraId="7DDB19BB" w14:textId="77777777">
      <w:pPr>
        <w:rPr>
          <w:rFonts w:ascii="Times New Roman" w:hAnsi="Times New Roman" w:cs="Times New Roman"/>
        </w:rPr>
      </w:pPr>
      <w:r w:rsidRPr="00614E66">
        <w:rPr>
          <w:rFonts w:ascii="Times New Roman" w:hAnsi="Times New Roman" w:cs="Times New Roman"/>
        </w:rPr>
        <w:t xml:space="preserve">11. Each set of samples taken will include 10% field blanks or a minimum of 2 field blanks. These blanks must come from the same lot as the filters used for sample collection. The field blank results shall be averaged and subtracted from the analytical results before reporting. A set consists of any sample or group of samples for which an evaluation for this standard must be made. Any samples represented by a field blank having a fiber count </w:t>
      </w:r>
      <w:r w:rsidRPr="00614E66">
        <w:rPr>
          <w:rFonts w:ascii="Times New Roman" w:hAnsi="Times New Roman" w:cs="Times New Roman"/>
        </w:rPr>
        <w:t>in excess of</w:t>
      </w:r>
      <w:r w:rsidRPr="00614E66">
        <w:rPr>
          <w:rFonts w:ascii="Times New Roman" w:hAnsi="Times New Roman" w:cs="Times New Roman"/>
        </w:rPr>
        <w:t xml:space="preserve"> the detection limit of the method being used shall be rejected.</w:t>
      </w:r>
    </w:p>
    <w:p w:rsidR="00614E66" w:rsidRPr="00614E66" w:rsidP="00614E66" w14:paraId="59771DE8" w14:textId="77777777">
      <w:pPr>
        <w:rPr>
          <w:rFonts w:ascii="Times New Roman" w:hAnsi="Times New Roman" w:cs="Times New Roman"/>
        </w:rPr>
      </w:pPr>
      <w:r w:rsidRPr="00614E66">
        <w:rPr>
          <w:rFonts w:ascii="Times New Roman" w:hAnsi="Times New Roman" w:cs="Times New Roman"/>
        </w:rPr>
        <w:t>12. The samples shall be mounted by the acetone/triacetin method or a method with an equivalent index of refraction and similar clarity.</w:t>
      </w:r>
    </w:p>
    <w:p w:rsidR="00614E66" w:rsidRPr="00614E66" w:rsidP="00614E66" w14:paraId="49C33A9A" w14:textId="77777777">
      <w:pPr>
        <w:rPr>
          <w:rFonts w:ascii="Times New Roman" w:hAnsi="Times New Roman" w:cs="Times New Roman"/>
        </w:rPr>
      </w:pPr>
      <w:r w:rsidRPr="00614E66">
        <w:rPr>
          <w:rFonts w:ascii="Times New Roman" w:hAnsi="Times New Roman" w:cs="Times New Roman"/>
        </w:rPr>
        <w:t>13. Observe the following counting rules.</w:t>
      </w:r>
    </w:p>
    <w:p w:rsidR="00614E66" w:rsidRPr="00614E66" w:rsidP="00614E66" w14:paraId="61AC004F" w14:textId="77777777">
      <w:pPr>
        <w:rPr>
          <w:rFonts w:ascii="Times New Roman" w:hAnsi="Times New Roman" w:cs="Times New Roman"/>
        </w:rPr>
      </w:pPr>
      <w:r w:rsidRPr="00614E66">
        <w:rPr>
          <w:rFonts w:ascii="Times New Roman" w:hAnsi="Times New Roman" w:cs="Times New Roman"/>
        </w:rPr>
        <w:t>a. Count only fibers equal to or longer than 5 micrometers. Measure the length of curved fibers along the curve.</w:t>
      </w:r>
    </w:p>
    <w:p w:rsidR="00614E66" w:rsidRPr="00614E66" w:rsidP="00614E66" w14:paraId="1E94B2CA" w14:textId="77777777">
      <w:pPr>
        <w:rPr>
          <w:rFonts w:ascii="Times New Roman" w:hAnsi="Times New Roman" w:cs="Times New Roman"/>
        </w:rPr>
      </w:pPr>
      <w:r w:rsidRPr="00614E66">
        <w:rPr>
          <w:rFonts w:ascii="Times New Roman" w:hAnsi="Times New Roman" w:cs="Times New Roman"/>
        </w:rPr>
        <w:t>b. In the absence of other information, count all particles as asbestos that have a length-to-width ratio (aspect ratio) of 3 to 1 or greater.</w:t>
      </w:r>
    </w:p>
    <w:p w:rsidR="00614E66" w:rsidRPr="00614E66" w:rsidP="00614E66" w14:paraId="499BABED" w14:textId="77777777">
      <w:pPr>
        <w:rPr>
          <w:rFonts w:ascii="Times New Roman" w:hAnsi="Times New Roman" w:cs="Times New Roman"/>
        </w:rPr>
      </w:pPr>
      <w:r w:rsidRPr="00614E66">
        <w:rPr>
          <w:rFonts w:ascii="Times New Roman" w:hAnsi="Times New Roman" w:cs="Times New Roman"/>
        </w:rPr>
        <w:t>c. Fibers lying entirely within the boundary of the Walton-Beckett graticule field shall receive a count of 1. Fibers crossing the boundary once, having one end within the circle, shall receive the count of one half (</w:t>
      </w:r>
      <w:r w:rsidRPr="00614E66">
        <w:rPr>
          <w:rFonts w:ascii="Times New Roman" w:hAnsi="Times New Roman" w:cs="Times New Roman"/>
          <w:vertAlign w:val="superscript"/>
        </w:rPr>
        <w:t>1</w:t>
      </w:r>
      <w:r w:rsidRPr="00614E66">
        <w:rPr>
          <w:rFonts w:ascii="Times New Roman" w:hAnsi="Times New Roman" w:cs="Times New Roman"/>
        </w:rPr>
        <w:t>⁄</w:t>
      </w:r>
      <w:r w:rsidRPr="00614E66">
        <w:rPr>
          <w:rFonts w:ascii="Times New Roman" w:hAnsi="Times New Roman" w:cs="Times New Roman"/>
          <w:vertAlign w:val="subscript"/>
        </w:rPr>
        <w:t>2</w:t>
      </w:r>
      <w:r w:rsidRPr="00614E66">
        <w:rPr>
          <w:rFonts w:ascii="Times New Roman" w:hAnsi="Times New Roman" w:cs="Times New Roman"/>
        </w:rPr>
        <w:t>). Do not count any fiber that crosses the graticule boundary more than once. Reject and do not count any other fibers even though they may be visible outside the graticule area.</w:t>
      </w:r>
    </w:p>
    <w:p w:rsidR="00614E66" w:rsidRPr="00614E66" w:rsidP="00614E66" w14:paraId="741F73F1" w14:textId="77777777">
      <w:pPr>
        <w:rPr>
          <w:rFonts w:ascii="Times New Roman" w:hAnsi="Times New Roman" w:cs="Times New Roman"/>
        </w:rPr>
      </w:pPr>
      <w:r w:rsidRPr="00614E66">
        <w:rPr>
          <w:rFonts w:ascii="Times New Roman" w:hAnsi="Times New Roman" w:cs="Times New Roman"/>
        </w:rPr>
        <w:t>d. Count bundles of fibers as one fiber unless individual fibers can be identified by observing both ends of an individual fiber.</w:t>
      </w:r>
    </w:p>
    <w:p w:rsidR="00614E66" w:rsidRPr="00614E66" w:rsidP="00614E66" w14:paraId="75AFE460" w14:textId="77777777">
      <w:pPr>
        <w:rPr>
          <w:rFonts w:ascii="Times New Roman" w:hAnsi="Times New Roman" w:cs="Times New Roman"/>
        </w:rPr>
      </w:pPr>
      <w:r w:rsidRPr="00614E66">
        <w:rPr>
          <w:rFonts w:ascii="Times New Roman" w:hAnsi="Times New Roman" w:cs="Times New Roman"/>
        </w:rPr>
        <w:t>e. Count enough graticule fields to yield 100 fibers. Count a minimum of 20 fields; stop counting at 100 fields regardless of fiber count.</w:t>
      </w:r>
    </w:p>
    <w:p w:rsidR="00614E66" w:rsidRPr="00614E66" w:rsidP="00614E66" w14:paraId="77D93294" w14:textId="77777777">
      <w:pPr>
        <w:rPr>
          <w:rFonts w:ascii="Times New Roman" w:hAnsi="Times New Roman" w:cs="Times New Roman"/>
        </w:rPr>
      </w:pPr>
      <w:r w:rsidRPr="00614E66">
        <w:rPr>
          <w:rFonts w:ascii="Times New Roman" w:hAnsi="Times New Roman" w:cs="Times New Roman"/>
        </w:rPr>
        <w:t>14. Blind recounts shall be conducted at the rate of 10 percent.</w:t>
      </w:r>
    </w:p>
    <w:p w:rsidR="00614E66" w:rsidRPr="00614E66" w:rsidP="00614E66" w14:paraId="627653C5" w14:textId="77777777">
      <w:pPr>
        <w:rPr>
          <w:rFonts w:ascii="Times New Roman" w:hAnsi="Times New Roman" w:cs="Times New Roman"/>
        </w:rPr>
      </w:pPr>
      <w:r w:rsidRPr="00614E66">
        <w:rPr>
          <w:rFonts w:ascii="Times New Roman" w:hAnsi="Times New Roman" w:cs="Times New Roman"/>
        </w:rPr>
        <w:t>Quality Control Procedures</w:t>
      </w:r>
    </w:p>
    <w:p w:rsidR="00614E66" w:rsidRPr="00614E66" w:rsidP="00614E66" w14:paraId="70789E15" w14:textId="77777777">
      <w:pPr>
        <w:rPr>
          <w:rFonts w:ascii="Times New Roman" w:hAnsi="Times New Roman" w:cs="Times New Roman"/>
        </w:rPr>
      </w:pPr>
      <w:r w:rsidRPr="00614E66">
        <w:rPr>
          <w:rFonts w:ascii="Times New Roman" w:hAnsi="Times New Roman" w:cs="Times New Roman"/>
        </w:rPr>
        <w:t>1. Intra-laboratory program. Each laboratory and/or each company with more than one microscopist counting slides shall establish a statistically designed quality assurance program involving blind recounts and comparisons between microscopists to monitor the variability of counting by each microscopist and between microscopists. In a company with more than one laboratory, the program shall include all laboratories and shall also evaluate the laboratory-to-laboratory variability.</w:t>
      </w:r>
    </w:p>
    <w:p w:rsidR="00614E66" w:rsidRPr="00614E66" w:rsidP="00614E66" w14:paraId="5E556C96" w14:textId="77777777">
      <w:pPr>
        <w:rPr>
          <w:rFonts w:ascii="Times New Roman" w:hAnsi="Times New Roman" w:cs="Times New Roman"/>
        </w:rPr>
      </w:pPr>
      <w:r w:rsidRPr="00614E66">
        <w:rPr>
          <w:rFonts w:ascii="Times New Roman" w:hAnsi="Times New Roman" w:cs="Times New Roman"/>
        </w:rPr>
        <w:t xml:space="preserve">2. a. Interlaboratory program. Each laboratory analyzing asbestos, tremolite, anthophyllite, and actinolite samples for compliance determination shall implement an interlaboratory quality </w:t>
      </w:r>
      <w:r w:rsidRPr="00614E66">
        <w:rPr>
          <w:rFonts w:ascii="Times New Roman" w:hAnsi="Times New Roman" w:cs="Times New Roman"/>
        </w:rPr>
        <w:t xml:space="preserve">assurance program that as a minimum includes participation of at least two other independent laboratories. Each laboratory shall participate in round robin testing at least once every 6 months with at least all the other laboratories in its interlaboratory quality assurance group. Each laboratory shall submit slides typical of its own </w:t>
      </w:r>
      <w:r w:rsidRPr="00614E66">
        <w:rPr>
          <w:rFonts w:ascii="Times New Roman" w:hAnsi="Times New Roman" w:cs="Times New Roman"/>
        </w:rPr>
        <w:t>work load</w:t>
      </w:r>
      <w:r w:rsidRPr="00614E66">
        <w:rPr>
          <w:rFonts w:ascii="Times New Roman" w:hAnsi="Times New Roman" w:cs="Times New Roman"/>
        </w:rPr>
        <w:t xml:space="preserve"> for use in this program. The round robin shall be </w:t>
      </w:r>
      <w:r w:rsidRPr="00614E66">
        <w:rPr>
          <w:rFonts w:ascii="Times New Roman" w:hAnsi="Times New Roman" w:cs="Times New Roman"/>
        </w:rPr>
        <w:t>designed</w:t>
      </w:r>
      <w:r w:rsidRPr="00614E66">
        <w:rPr>
          <w:rFonts w:ascii="Times New Roman" w:hAnsi="Times New Roman" w:cs="Times New Roman"/>
        </w:rPr>
        <w:t xml:space="preserve"> and results analyzed using appropriate statistical methodology.</w:t>
      </w:r>
    </w:p>
    <w:p w:rsidR="00614E66" w:rsidRPr="00614E66" w:rsidP="00614E66" w14:paraId="0E339222" w14:textId="77777777">
      <w:pPr>
        <w:rPr>
          <w:rFonts w:ascii="Times New Roman" w:hAnsi="Times New Roman" w:cs="Times New Roman"/>
        </w:rPr>
      </w:pPr>
      <w:r w:rsidRPr="00614E66">
        <w:rPr>
          <w:rFonts w:ascii="Times New Roman" w:hAnsi="Times New Roman" w:cs="Times New Roman"/>
        </w:rPr>
        <w:t>b. All laboratories should participate in a national sample testing scheme such as the Proficiency Analytical Testing Program (PAT), the Asbestos Registry sponsored by the American Industrial Hygiene Association (AIHA).</w:t>
      </w:r>
    </w:p>
    <w:p w:rsidR="00614E66" w:rsidRPr="00614E66" w:rsidP="00614E66" w14:paraId="6B79DB72" w14:textId="77777777">
      <w:pPr>
        <w:rPr>
          <w:rFonts w:ascii="Times New Roman" w:hAnsi="Times New Roman" w:cs="Times New Roman"/>
        </w:rPr>
      </w:pPr>
      <w:r w:rsidRPr="00614E66">
        <w:rPr>
          <w:rFonts w:ascii="Times New Roman" w:hAnsi="Times New Roman" w:cs="Times New Roman"/>
        </w:rPr>
        <w:t>3. All individuals performing asbestos, tremolite, anthophyllite, and actinolite analysis must have taken the NIOSH course for sampling and evaluating airborne asbestos, tremolite, anthophyllite, and actinolite dust or an equivalent course.</w:t>
      </w:r>
    </w:p>
    <w:p w:rsidR="00614E66" w:rsidRPr="00614E66" w:rsidP="00614E66" w14:paraId="3CE48DFD" w14:textId="77777777">
      <w:pPr>
        <w:rPr>
          <w:rFonts w:ascii="Times New Roman" w:hAnsi="Times New Roman" w:cs="Times New Roman"/>
        </w:rPr>
      </w:pPr>
      <w:r w:rsidRPr="00614E66">
        <w:rPr>
          <w:rFonts w:ascii="Times New Roman" w:hAnsi="Times New Roman" w:cs="Times New Roman"/>
        </w:rPr>
        <w:t>4. When the use of different microscopes contributes to differences between counters and laboratories, the effect of the different microscope shall be evaluated and the microscope shall be replaced, as necessary.</w:t>
      </w:r>
    </w:p>
    <w:p w:rsidR="00614E66" w:rsidRPr="00614E66" w:rsidP="00614E66" w14:paraId="2727FA34" w14:textId="77777777">
      <w:pPr>
        <w:rPr>
          <w:rFonts w:ascii="Times New Roman" w:hAnsi="Times New Roman" w:cs="Times New Roman"/>
        </w:rPr>
      </w:pPr>
      <w:r w:rsidRPr="00614E66">
        <w:rPr>
          <w:rFonts w:ascii="Times New Roman" w:hAnsi="Times New Roman" w:cs="Times New Roman"/>
        </w:rPr>
        <w:t>5. Current results of these quality assurance programs shall be posted in each laboratory to keep the microscopists informed.</w:t>
      </w:r>
    </w:p>
    <w:p w:rsidR="00614E66" w:rsidRPr="00614E66" w:rsidP="00614E66" w14:paraId="43B667D2" w14:textId="77777777">
      <w:pPr>
        <w:rPr>
          <w:rFonts w:ascii="Times New Roman" w:hAnsi="Times New Roman" w:cs="Times New Roman"/>
        </w:rPr>
      </w:pPr>
      <w:r w:rsidRPr="00614E66">
        <w:rPr>
          <w:rFonts w:ascii="Times New Roman" w:hAnsi="Times New Roman" w:cs="Times New Roman"/>
        </w:rPr>
        <w:t>Appendix B to § 1915.1001—Detailed Procedures for Asbestos Sampling and Analysis (Non-mandatory)</w:t>
      </w:r>
    </w:p>
    <w:p w:rsidR="00614E66" w:rsidRPr="00614E66" w:rsidP="00614E66" w14:paraId="47B9AF57" w14:textId="77777777">
      <w:pPr>
        <w:rPr>
          <w:rFonts w:ascii="Times New Roman" w:hAnsi="Times New Roman" w:cs="Times New Roman"/>
        </w:rPr>
      </w:pPr>
      <w:r w:rsidRPr="00614E66">
        <w:rPr>
          <w:rFonts w:ascii="Times New Roman" w:hAnsi="Times New Roman" w:cs="Times New Roman"/>
        </w:rPr>
        <w:t>Expand Table </w:t>
      </w:r>
    </w:p>
    <w:tbl>
      <w:tblPr>
        <w:tblW w:w="5000" w:type="pct"/>
        <w:tblCellSpacing w:w="5" w:type="dxa"/>
        <w:tblCellMar>
          <w:top w:w="150" w:type="dxa"/>
          <w:left w:w="150" w:type="dxa"/>
          <w:bottom w:w="150" w:type="dxa"/>
          <w:right w:w="150" w:type="dxa"/>
        </w:tblCellMar>
        <w:tblLook w:val="04A0"/>
      </w:tblPr>
      <w:tblGrid>
        <w:gridCol w:w="5503"/>
        <w:gridCol w:w="3857"/>
      </w:tblGrid>
      <w:tr w14:paraId="67E90FEF" w14:textId="77777777" w:rsidTr="00614E66">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9888475" w14:textId="77777777">
            <w:pPr>
              <w:rPr>
                <w:rFonts w:ascii="Times New Roman" w:hAnsi="Times New Roman" w:cs="Times New Roman"/>
              </w:rPr>
            </w:pPr>
            <w:r w:rsidRPr="00614E66">
              <w:rPr>
                <w:rFonts w:ascii="Times New Roman" w:hAnsi="Times New Roman" w:cs="Times New Roman"/>
              </w:rPr>
              <w:t>Matrix:</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54E4CE7" w14:textId="77777777">
            <w:pPr>
              <w:rPr>
                <w:rFonts w:ascii="Times New Roman" w:hAnsi="Times New Roman" w:cs="Times New Roman"/>
              </w:rPr>
            </w:pPr>
            <w:r w:rsidRPr="00614E66">
              <w:rPr>
                <w:rFonts w:ascii="Times New Roman" w:hAnsi="Times New Roman" w:cs="Times New Roman"/>
              </w:rPr>
              <w:t>Air</w:t>
            </w:r>
          </w:p>
        </w:tc>
      </w:tr>
      <w:tr w14:paraId="2DDC343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720" w:type="dxa"/>
              <w:bottom w:w="120" w:type="dxa"/>
              <w:right w:w="120" w:type="dxa"/>
            </w:tcMar>
            <w:hideMark/>
          </w:tcPr>
          <w:p w:rsidR="00614E66" w:rsidRPr="00614E66" w:rsidP="00614E66" w14:paraId="731531BE" w14:textId="77777777">
            <w:pPr>
              <w:rPr>
                <w:rFonts w:ascii="Times New Roman" w:hAnsi="Times New Roman" w:cs="Times New Roman"/>
              </w:rPr>
            </w:pPr>
            <w:r w:rsidRPr="00614E66">
              <w:rPr>
                <w:rFonts w:ascii="Times New Roman" w:hAnsi="Times New Roman" w:cs="Times New Roman"/>
              </w:rPr>
              <w:t>OSHA Permissible Exposure Limits: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F2231C6" w14:textId="77777777">
            <w:pPr>
              <w:rPr>
                <w:rFonts w:ascii="Times New Roman" w:hAnsi="Times New Roman" w:cs="Times New Roman"/>
              </w:rPr>
            </w:pPr>
          </w:p>
        </w:tc>
      </w:tr>
      <w:tr w14:paraId="0EE3EEC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73CB5600" w14:textId="77777777">
            <w:pPr>
              <w:rPr>
                <w:rFonts w:ascii="Times New Roman" w:hAnsi="Times New Roman" w:cs="Times New Roman"/>
              </w:rPr>
            </w:pPr>
            <w:r w:rsidRPr="00614E66">
              <w:rPr>
                <w:rFonts w:ascii="Times New Roman" w:hAnsi="Times New Roman" w:cs="Times New Roman"/>
              </w:rPr>
              <w:t>Time Weighted Average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AAF3728" w14:textId="77777777">
            <w:pPr>
              <w:rPr>
                <w:rFonts w:ascii="Times New Roman" w:hAnsi="Times New Roman" w:cs="Times New Roman"/>
              </w:rPr>
            </w:pPr>
            <w:r w:rsidRPr="00614E66">
              <w:rPr>
                <w:rFonts w:ascii="Times New Roman" w:hAnsi="Times New Roman" w:cs="Times New Roman"/>
              </w:rPr>
              <w:t>0.1 fiber/cc</w:t>
            </w:r>
          </w:p>
        </w:tc>
      </w:tr>
      <w:tr w14:paraId="002A3EA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594CC5D9" w14:textId="77777777">
            <w:pPr>
              <w:rPr>
                <w:rFonts w:ascii="Times New Roman" w:hAnsi="Times New Roman" w:cs="Times New Roman"/>
              </w:rPr>
            </w:pPr>
            <w:r w:rsidRPr="00614E66">
              <w:rPr>
                <w:rFonts w:ascii="Times New Roman" w:hAnsi="Times New Roman" w:cs="Times New Roman"/>
              </w:rPr>
              <w:t>Excursion Level (30 minutes)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14F0972" w14:textId="77777777">
            <w:pPr>
              <w:rPr>
                <w:rFonts w:ascii="Times New Roman" w:hAnsi="Times New Roman" w:cs="Times New Roman"/>
              </w:rPr>
            </w:pPr>
            <w:r w:rsidRPr="00614E66">
              <w:rPr>
                <w:rFonts w:ascii="Times New Roman" w:hAnsi="Times New Roman" w:cs="Times New Roman"/>
              </w:rPr>
              <w:t>1.0 fiber/cc</w:t>
            </w:r>
          </w:p>
        </w:tc>
      </w:tr>
      <w:tr w14:paraId="1462773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FB30175" w14:textId="77777777">
            <w:pPr>
              <w:rPr>
                <w:rFonts w:ascii="Times New Roman" w:hAnsi="Times New Roman" w:cs="Times New Roman"/>
              </w:rPr>
            </w:pPr>
            <w:r w:rsidRPr="00614E66">
              <w:rPr>
                <w:rFonts w:ascii="Times New Roman" w:hAnsi="Times New Roman" w:cs="Times New Roman"/>
              </w:rPr>
              <w:t>Collection Procedure: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14BCF74" w14:textId="77777777">
            <w:pPr>
              <w:rPr>
                <w:rFonts w:ascii="Times New Roman" w:hAnsi="Times New Roman" w:cs="Times New Roman"/>
              </w:rPr>
            </w:pPr>
          </w:p>
        </w:tc>
      </w:tr>
      <w:tr w14:paraId="19937EE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2"/>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08496A2" w14:textId="77777777">
            <w:pPr>
              <w:rPr>
                <w:rFonts w:ascii="Times New Roman" w:hAnsi="Times New Roman" w:cs="Times New Roman"/>
              </w:rPr>
            </w:pPr>
            <w:r w:rsidRPr="00614E66">
              <w:rPr>
                <w:rFonts w:ascii="Times New Roman" w:hAnsi="Times New Roman" w:cs="Times New Roman"/>
              </w:rPr>
              <w:t>A known volume of air is drawn through a 25-mm diameter cassette containing a mixed-cellulose ester filter. The cassette must be equipped with an electrically conductive 50-mm extension cowl. The sampling time and rate are chosen to give a fiber density of between 100 to 1,300 fibers/mm</w:t>
            </w:r>
            <w:r w:rsidRPr="00614E66">
              <w:rPr>
                <w:rFonts w:ascii="Times New Roman" w:hAnsi="Times New Roman" w:cs="Times New Roman"/>
                <w:vertAlign w:val="superscript"/>
              </w:rPr>
              <w:t>2</w:t>
            </w:r>
            <w:r w:rsidRPr="00614E66">
              <w:rPr>
                <w:rFonts w:ascii="Times New Roman" w:hAnsi="Times New Roman" w:cs="Times New Roman"/>
              </w:rPr>
              <w:t> on the filter.</w:t>
            </w:r>
          </w:p>
        </w:tc>
      </w:tr>
      <w:tr w14:paraId="4B87C71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A78F4CE" w14:textId="77777777">
            <w:pPr>
              <w:rPr>
                <w:rFonts w:ascii="Times New Roman" w:hAnsi="Times New Roman" w:cs="Times New Roman"/>
              </w:rPr>
            </w:pPr>
            <w:r w:rsidRPr="00614E66">
              <w:rPr>
                <w:rFonts w:ascii="Times New Roman" w:hAnsi="Times New Roman" w:cs="Times New Roman"/>
              </w:rPr>
              <w:t>Recommended Sampling Rate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D547135" w14:textId="77777777">
            <w:pPr>
              <w:rPr>
                <w:rFonts w:ascii="Times New Roman" w:hAnsi="Times New Roman" w:cs="Times New Roman"/>
              </w:rPr>
            </w:pPr>
            <w:r w:rsidRPr="00614E66">
              <w:rPr>
                <w:rFonts w:ascii="Times New Roman" w:hAnsi="Times New Roman" w:cs="Times New Roman"/>
              </w:rPr>
              <w:t>0.5 to 5.0 liters/minute (L/min)</w:t>
            </w:r>
          </w:p>
        </w:tc>
      </w:tr>
      <w:tr w14:paraId="3FC4160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2ED5FC0" w14:textId="77777777">
            <w:pPr>
              <w:rPr>
                <w:rFonts w:ascii="Times New Roman" w:hAnsi="Times New Roman" w:cs="Times New Roman"/>
              </w:rPr>
            </w:pPr>
            <w:r w:rsidRPr="00614E66">
              <w:rPr>
                <w:rFonts w:ascii="Times New Roman" w:hAnsi="Times New Roman" w:cs="Times New Roman"/>
              </w:rPr>
              <w:t>Recommended Air Volumes: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77F0A89" w14:textId="77777777">
            <w:pPr>
              <w:rPr>
                <w:rFonts w:ascii="Times New Roman" w:hAnsi="Times New Roman" w:cs="Times New Roman"/>
              </w:rPr>
            </w:pPr>
          </w:p>
        </w:tc>
      </w:tr>
      <w:tr w14:paraId="2CBC3F8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0" w:type="dxa"/>
              <w:bottom w:w="120" w:type="dxa"/>
              <w:right w:w="120" w:type="dxa"/>
            </w:tcMar>
            <w:hideMark/>
          </w:tcPr>
          <w:p w:rsidR="00614E66" w:rsidRPr="00614E66" w:rsidP="00614E66" w14:paraId="608E6987" w14:textId="77777777">
            <w:pPr>
              <w:rPr>
                <w:rFonts w:ascii="Times New Roman" w:hAnsi="Times New Roman" w:cs="Times New Roman"/>
              </w:rPr>
            </w:pPr>
            <w:r w:rsidRPr="00614E66">
              <w:rPr>
                <w:rFonts w:ascii="Times New Roman" w:hAnsi="Times New Roman" w:cs="Times New Roman"/>
              </w:rPr>
              <w:t>Minimum</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2734F76" w14:textId="77777777">
            <w:pPr>
              <w:rPr>
                <w:rFonts w:ascii="Times New Roman" w:hAnsi="Times New Roman" w:cs="Times New Roman"/>
              </w:rPr>
            </w:pPr>
            <w:r w:rsidRPr="00614E66">
              <w:rPr>
                <w:rFonts w:ascii="Times New Roman" w:hAnsi="Times New Roman" w:cs="Times New Roman"/>
              </w:rPr>
              <w:t>25 L</w:t>
            </w:r>
          </w:p>
        </w:tc>
      </w:tr>
      <w:tr w14:paraId="1EE2C87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single" w:sz="6" w:space="0" w:color="333333"/>
              <w:right w:val="nil"/>
            </w:tcBorders>
            <w:shd w:val="clear" w:color="auto" w:fill="auto"/>
            <w:tcMar>
              <w:top w:w="120" w:type="dxa"/>
              <w:left w:w="1200" w:type="dxa"/>
              <w:bottom w:w="120" w:type="dxa"/>
              <w:right w:w="120" w:type="dxa"/>
            </w:tcMar>
            <w:hideMark/>
          </w:tcPr>
          <w:p w:rsidR="00614E66" w:rsidRPr="00614E66" w:rsidP="00614E66" w14:paraId="4CDDF9D4" w14:textId="77777777">
            <w:pPr>
              <w:rPr>
                <w:rFonts w:ascii="Times New Roman" w:hAnsi="Times New Roman" w:cs="Times New Roman"/>
              </w:rPr>
            </w:pPr>
            <w:r w:rsidRPr="00614E66">
              <w:rPr>
                <w:rFonts w:ascii="Times New Roman" w:hAnsi="Times New Roman" w:cs="Times New Roman"/>
              </w:rPr>
              <w:t>Maximum</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614E66" w:rsidRPr="00614E66" w:rsidP="00614E66" w14:paraId="7AC62768" w14:textId="77777777">
            <w:pPr>
              <w:rPr>
                <w:rFonts w:ascii="Times New Roman" w:hAnsi="Times New Roman" w:cs="Times New Roman"/>
              </w:rPr>
            </w:pPr>
            <w:r w:rsidRPr="00614E66">
              <w:rPr>
                <w:rFonts w:ascii="Times New Roman" w:hAnsi="Times New Roman" w:cs="Times New Roman"/>
              </w:rPr>
              <w:t>2,400 L</w:t>
            </w:r>
          </w:p>
        </w:tc>
      </w:tr>
    </w:tbl>
    <w:p w:rsidR="00614E66" w:rsidRPr="00614E66" w:rsidP="00614E66" w14:paraId="7D31C85C" w14:textId="77777777">
      <w:pPr>
        <w:rPr>
          <w:rFonts w:ascii="Times New Roman" w:hAnsi="Times New Roman" w:cs="Times New Roman"/>
        </w:rPr>
      </w:pPr>
      <w:r w:rsidRPr="00614E66">
        <w:rPr>
          <w:rFonts w:ascii="Times New Roman" w:hAnsi="Times New Roman" w:cs="Times New Roman"/>
        </w:rPr>
        <w:t>Analytical Procedure: A portion of the sample filter is cleared and prepared for asbestos fiber counting by Phase Contrast Microscopy (PCM) at 400X.</w:t>
      </w:r>
    </w:p>
    <w:p w:rsidR="00614E66" w:rsidRPr="00614E66" w:rsidP="00614E66" w14:paraId="79E05BAB" w14:textId="77777777">
      <w:pPr>
        <w:rPr>
          <w:rFonts w:ascii="Times New Roman" w:hAnsi="Times New Roman" w:cs="Times New Roman"/>
        </w:rPr>
      </w:pPr>
      <w:r w:rsidRPr="00614E66">
        <w:rPr>
          <w:rFonts w:ascii="Times New Roman" w:hAnsi="Times New Roman" w:cs="Times New Roman"/>
        </w:rPr>
        <w:t>Commercial manufacturers and products mentioned in this method are for descriptive use only and do not constitute endorsements by USDOL-OSHA. Similar products from other sources can be substituted.</w:t>
      </w:r>
    </w:p>
    <w:p w:rsidR="00614E66" w:rsidRPr="00614E66" w:rsidP="00614E66" w14:paraId="2F299ED7" w14:textId="77777777">
      <w:pPr>
        <w:rPr>
          <w:rFonts w:ascii="Times New Roman" w:hAnsi="Times New Roman" w:cs="Times New Roman"/>
        </w:rPr>
      </w:pPr>
      <w:r w:rsidRPr="00614E66">
        <w:rPr>
          <w:rFonts w:ascii="Times New Roman" w:hAnsi="Times New Roman" w:cs="Times New Roman"/>
        </w:rPr>
        <w:t>1. Introduction</w:t>
      </w:r>
    </w:p>
    <w:p w:rsidR="00614E66" w:rsidRPr="00614E66" w:rsidP="00614E66" w14:paraId="6ABF7159" w14:textId="77777777">
      <w:pPr>
        <w:rPr>
          <w:rFonts w:ascii="Times New Roman" w:hAnsi="Times New Roman" w:cs="Times New Roman"/>
        </w:rPr>
      </w:pPr>
      <w:r w:rsidRPr="00614E66">
        <w:rPr>
          <w:rFonts w:ascii="Times New Roman" w:hAnsi="Times New Roman" w:cs="Times New Roman"/>
        </w:rPr>
        <w:t>This method describes the collection of airborne asbestos fibers using calibrated sampling pumps with mixed-cellulose ester (MCE) filters and analysis by phase contrast microscopy (PCM). Some terms used are unique to this method and are defined below: </w:t>
      </w:r>
      <w:r w:rsidRPr="00614E66">
        <w:rPr>
          <w:rFonts w:ascii="Times New Roman" w:hAnsi="Times New Roman" w:cs="Times New Roman"/>
          <w:i/>
          <w:iCs/>
        </w:rPr>
        <w:t>Asbestos:</w:t>
      </w:r>
      <w:r w:rsidRPr="00614E66">
        <w:rPr>
          <w:rFonts w:ascii="Times New Roman" w:hAnsi="Times New Roman" w:cs="Times New Roman"/>
        </w:rPr>
        <w:t> A term for naturally occurring fibrous minerals. Asbestos includes chrysotile, crocidolite, amosite (cummingtonite-grunerite asbestos), tremolite asbestos, actinolite asbestos, anthophyllite asbestos, and any of these minerals that have been chemically treated and/or altered. The precise chemical formulation of each species will vary with the location from which it was mined. Nominal compositions are listed:</w:t>
      </w:r>
    </w:p>
    <w:p w:rsidR="00614E66" w:rsidRPr="00614E66" w:rsidP="00614E66" w14:paraId="4D6C5BF7" w14:textId="77777777">
      <w:pPr>
        <w:rPr>
          <w:rFonts w:ascii="Times New Roman" w:hAnsi="Times New Roman" w:cs="Times New Roman"/>
        </w:rPr>
      </w:pPr>
      <w:r w:rsidRPr="00614E66">
        <w:rPr>
          <w:rFonts w:ascii="Times New Roman" w:hAnsi="Times New Roman" w:cs="Times New Roman"/>
        </w:rPr>
        <w:t>Expand Table </w:t>
      </w:r>
    </w:p>
    <w:tbl>
      <w:tblPr>
        <w:tblW w:w="5000" w:type="pct"/>
        <w:tblCellSpacing w:w="5" w:type="dxa"/>
        <w:tblCellMar>
          <w:top w:w="150" w:type="dxa"/>
          <w:left w:w="150" w:type="dxa"/>
          <w:bottom w:w="150" w:type="dxa"/>
          <w:right w:w="150" w:type="dxa"/>
        </w:tblCellMar>
        <w:tblLook w:val="04A0"/>
      </w:tblPr>
      <w:tblGrid>
        <w:gridCol w:w="3547"/>
        <w:gridCol w:w="5813"/>
      </w:tblGrid>
      <w:tr w14:paraId="2FDD90CC" w14:textId="77777777" w:rsidTr="00614E66">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110FD81" w14:textId="77777777">
            <w:pPr>
              <w:rPr>
                <w:rFonts w:ascii="Times New Roman" w:hAnsi="Times New Roman" w:cs="Times New Roman"/>
              </w:rPr>
            </w:pPr>
            <w:r w:rsidRPr="00614E66">
              <w:rPr>
                <w:rFonts w:ascii="Times New Roman" w:hAnsi="Times New Roman" w:cs="Times New Roman"/>
              </w:rPr>
              <w:t>Chrysotile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3DA117C" w14:textId="77777777">
            <w:pPr>
              <w:rPr>
                <w:rFonts w:ascii="Times New Roman" w:hAnsi="Times New Roman" w:cs="Times New Roman"/>
              </w:rPr>
            </w:pPr>
            <w:r w:rsidRPr="00614E66">
              <w:rPr>
                <w:rFonts w:ascii="Times New Roman" w:hAnsi="Times New Roman" w:cs="Times New Roman"/>
              </w:rPr>
              <w:t>Mg</w:t>
            </w:r>
            <w:r w:rsidRPr="00614E66">
              <w:rPr>
                <w:rFonts w:ascii="Times New Roman" w:hAnsi="Times New Roman" w:cs="Times New Roman"/>
                <w:vertAlign w:val="subscript"/>
              </w:rPr>
              <w:t>3</w:t>
            </w:r>
            <w:r w:rsidRPr="00614E66">
              <w:rPr>
                <w:rFonts w:ascii="Times New Roman" w:hAnsi="Times New Roman" w:cs="Times New Roman"/>
              </w:rPr>
              <w:t> Si</w:t>
            </w:r>
            <w:r w:rsidRPr="00614E66">
              <w:rPr>
                <w:rFonts w:ascii="Times New Roman" w:hAnsi="Times New Roman" w:cs="Times New Roman"/>
                <w:vertAlign w:val="subscript"/>
              </w:rPr>
              <w:t>2</w:t>
            </w:r>
            <w:r w:rsidRPr="00614E66">
              <w:rPr>
                <w:rFonts w:ascii="Times New Roman" w:hAnsi="Times New Roman" w:cs="Times New Roman"/>
              </w:rPr>
              <w:t> O</w:t>
            </w:r>
            <w:r w:rsidRPr="00614E66">
              <w:rPr>
                <w:rFonts w:ascii="Times New Roman" w:hAnsi="Times New Roman" w:cs="Times New Roman"/>
                <w:vertAlign w:val="subscript"/>
              </w:rPr>
              <w:t>5</w:t>
            </w:r>
            <w:r w:rsidRPr="00614E66">
              <w:rPr>
                <w:rFonts w:ascii="Times New Roman" w:hAnsi="Times New Roman" w:cs="Times New Roman"/>
              </w:rPr>
              <w:t> (OH)</w:t>
            </w:r>
            <w:r w:rsidRPr="00614E66">
              <w:rPr>
                <w:rFonts w:ascii="Times New Roman" w:hAnsi="Times New Roman" w:cs="Times New Roman"/>
                <w:vertAlign w:val="subscript"/>
              </w:rPr>
              <w:t>4</w:t>
            </w:r>
          </w:p>
        </w:tc>
      </w:tr>
      <w:tr w14:paraId="1F45410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208B846" w14:textId="77777777">
            <w:pPr>
              <w:rPr>
                <w:rFonts w:ascii="Times New Roman" w:hAnsi="Times New Roman" w:cs="Times New Roman"/>
              </w:rPr>
            </w:pPr>
            <w:r w:rsidRPr="00614E66">
              <w:rPr>
                <w:rFonts w:ascii="Times New Roman" w:hAnsi="Times New Roman" w:cs="Times New Roman"/>
              </w:rPr>
              <w:t>Crocidolite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392514A" w14:textId="77777777">
            <w:pPr>
              <w:rPr>
                <w:rFonts w:ascii="Times New Roman" w:hAnsi="Times New Roman" w:cs="Times New Roman"/>
              </w:rPr>
            </w:pPr>
            <w:r w:rsidRPr="00614E66">
              <w:rPr>
                <w:rFonts w:ascii="Times New Roman" w:hAnsi="Times New Roman" w:cs="Times New Roman"/>
              </w:rPr>
              <w:t>Na</w:t>
            </w:r>
            <w:r w:rsidRPr="00614E66">
              <w:rPr>
                <w:rFonts w:ascii="Times New Roman" w:hAnsi="Times New Roman" w:cs="Times New Roman"/>
                <w:vertAlign w:val="subscript"/>
              </w:rPr>
              <w:t>2</w:t>
            </w:r>
            <w:r w:rsidRPr="00614E66">
              <w:rPr>
                <w:rFonts w:ascii="Times New Roman" w:hAnsi="Times New Roman" w:cs="Times New Roman"/>
              </w:rPr>
              <w:t> Fe</w:t>
            </w:r>
            <w:r w:rsidRPr="00614E66">
              <w:rPr>
                <w:rFonts w:ascii="Times New Roman" w:hAnsi="Times New Roman" w:cs="Times New Roman"/>
                <w:vertAlign w:val="subscript"/>
              </w:rPr>
              <w:t>3</w:t>
            </w:r>
            <w:r w:rsidRPr="00614E66">
              <w:rPr>
                <w:rFonts w:ascii="Times New Roman" w:hAnsi="Times New Roman" w:cs="Times New Roman"/>
              </w:rPr>
              <w:t> 2 + Fe</w:t>
            </w:r>
            <w:r w:rsidRPr="00614E66">
              <w:rPr>
                <w:rFonts w:ascii="Times New Roman" w:hAnsi="Times New Roman" w:cs="Times New Roman"/>
                <w:vertAlign w:val="subscript"/>
              </w:rPr>
              <w:t>2</w:t>
            </w:r>
            <w:r w:rsidRPr="00614E66">
              <w:rPr>
                <w:rFonts w:ascii="Times New Roman" w:hAnsi="Times New Roman" w:cs="Times New Roman"/>
              </w:rPr>
              <w:t> 3 + Si</w:t>
            </w:r>
            <w:r w:rsidRPr="00614E66">
              <w:rPr>
                <w:rFonts w:ascii="Times New Roman" w:hAnsi="Times New Roman" w:cs="Times New Roman"/>
                <w:vertAlign w:val="subscript"/>
              </w:rPr>
              <w:t>8</w:t>
            </w:r>
            <w:r w:rsidRPr="00614E66">
              <w:rPr>
                <w:rFonts w:ascii="Times New Roman" w:hAnsi="Times New Roman" w:cs="Times New Roman"/>
              </w:rPr>
              <w:t> O</w:t>
            </w:r>
            <w:r w:rsidRPr="00614E66">
              <w:rPr>
                <w:rFonts w:ascii="Times New Roman" w:hAnsi="Times New Roman" w:cs="Times New Roman"/>
                <w:vertAlign w:val="subscript"/>
              </w:rPr>
              <w:t>22</w:t>
            </w:r>
            <w:r w:rsidRPr="00614E66">
              <w:rPr>
                <w:rFonts w:ascii="Times New Roman" w:hAnsi="Times New Roman" w:cs="Times New Roman"/>
              </w:rPr>
              <w:t> (OH)2</w:t>
            </w:r>
          </w:p>
        </w:tc>
      </w:tr>
      <w:tr w14:paraId="200F9A8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EDC6569" w14:textId="77777777">
            <w:pPr>
              <w:rPr>
                <w:rFonts w:ascii="Times New Roman" w:hAnsi="Times New Roman" w:cs="Times New Roman"/>
              </w:rPr>
            </w:pPr>
            <w:r w:rsidRPr="00614E66">
              <w:rPr>
                <w:rFonts w:ascii="Times New Roman" w:hAnsi="Times New Roman" w:cs="Times New Roman"/>
              </w:rPr>
              <w:t>Amosite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82B4C01"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Mg,Fe</w:t>
            </w:r>
            <w:r w:rsidRPr="00614E66">
              <w:rPr>
                <w:rFonts w:ascii="Times New Roman" w:hAnsi="Times New Roman" w:cs="Times New Roman"/>
              </w:rPr>
              <w:t>)</w:t>
            </w:r>
            <w:r w:rsidRPr="00614E66">
              <w:rPr>
                <w:rFonts w:ascii="Times New Roman" w:hAnsi="Times New Roman" w:cs="Times New Roman"/>
                <w:vertAlign w:val="subscript"/>
              </w:rPr>
              <w:t>7</w:t>
            </w:r>
            <w:r w:rsidRPr="00614E66">
              <w:rPr>
                <w:rFonts w:ascii="Times New Roman" w:hAnsi="Times New Roman" w:cs="Times New Roman"/>
              </w:rPr>
              <w:t> Si</w:t>
            </w:r>
            <w:r w:rsidRPr="00614E66">
              <w:rPr>
                <w:rFonts w:ascii="Times New Roman" w:hAnsi="Times New Roman" w:cs="Times New Roman"/>
                <w:vertAlign w:val="subscript"/>
              </w:rPr>
              <w:t>8</w:t>
            </w:r>
            <w:r w:rsidRPr="00614E66">
              <w:rPr>
                <w:rFonts w:ascii="Times New Roman" w:hAnsi="Times New Roman" w:cs="Times New Roman"/>
              </w:rPr>
              <w:t> O</w:t>
            </w:r>
            <w:r w:rsidRPr="00614E66">
              <w:rPr>
                <w:rFonts w:ascii="Times New Roman" w:hAnsi="Times New Roman" w:cs="Times New Roman"/>
                <w:vertAlign w:val="subscript"/>
              </w:rPr>
              <w:t>22</w:t>
            </w:r>
            <w:r w:rsidRPr="00614E66">
              <w:rPr>
                <w:rFonts w:ascii="Times New Roman" w:hAnsi="Times New Roman" w:cs="Times New Roman"/>
              </w:rPr>
              <w:t> (OH)</w:t>
            </w:r>
            <w:r w:rsidRPr="00614E66">
              <w:rPr>
                <w:rFonts w:ascii="Times New Roman" w:hAnsi="Times New Roman" w:cs="Times New Roman"/>
                <w:vertAlign w:val="subscript"/>
              </w:rPr>
              <w:t>2</w:t>
            </w:r>
          </w:p>
        </w:tc>
      </w:tr>
      <w:tr w14:paraId="0ED1042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1A90B69" w14:textId="77777777">
            <w:pPr>
              <w:rPr>
                <w:rFonts w:ascii="Times New Roman" w:hAnsi="Times New Roman" w:cs="Times New Roman"/>
              </w:rPr>
            </w:pPr>
            <w:r w:rsidRPr="00614E66">
              <w:rPr>
                <w:rFonts w:ascii="Times New Roman" w:hAnsi="Times New Roman" w:cs="Times New Roman"/>
              </w:rPr>
              <w:t>Tremolite-actinolite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D277C1C" w14:textId="77777777">
            <w:pPr>
              <w:rPr>
                <w:rFonts w:ascii="Times New Roman" w:hAnsi="Times New Roman" w:cs="Times New Roman"/>
              </w:rPr>
            </w:pPr>
            <w:r w:rsidRPr="00614E66">
              <w:rPr>
                <w:rFonts w:ascii="Times New Roman" w:hAnsi="Times New Roman" w:cs="Times New Roman"/>
              </w:rPr>
              <w:t>Ca</w:t>
            </w:r>
            <w:r w:rsidRPr="00614E66">
              <w:rPr>
                <w:rFonts w:ascii="Times New Roman" w:hAnsi="Times New Roman" w:cs="Times New Roman"/>
                <w:vertAlign w:val="subscript"/>
              </w:rPr>
              <w:t>2</w:t>
            </w:r>
            <w:r w:rsidRPr="00614E66">
              <w:rPr>
                <w:rFonts w:ascii="Times New Roman" w:hAnsi="Times New Roman" w:cs="Times New Roman"/>
              </w:rPr>
              <w:t> (</w:t>
            </w:r>
            <w:r w:rsidRPr="00614E66">
              <w:rPr>
                <w:rFonts w:ascii="Times New Roman" w:hAnsi="Times New Roman" w:cs="Times New Roman"/>
              </w:rPr>
              <w:t>Mg,Fe</w:t>
            </w:r>
            <w:r w:rsidRPr="00614E66">
              <w:rPr>
                <w:rFonts w:ascii="Times New Roman" w:hAnsi="Times New Roman" w:cs="Times New Roman"/>
              </w:rPr>
              <w:t>)</w:t>
            </w:r>
            <w:r w:rsidRPr="00614E66">
              <w:rPr>
                <w:rFonts w:ascii="Times New Roman" w:hAnsi="Times New Roman" w:cs="Times New Roman"/>
                <w:vertAlign w:val="subscript"/>
              </w:rPr>
              <w:t>5</w:t>
            </w:r>
            <w:r w:rsidRPr="00614E66">
              <w:rPr>
                <w:rFonts w:ascii="Times New Roman" w:hAnsi="Times New Roman" w:cs="Times New Roman"/>
              </w:rPr>
              <w:t> Si</w:t>
            </w:r>
            <w:r w:rsidRPr="00614E66">
              <w:rPr>
                <w:rFonts w:ascii="Times New Roman" w:hAnsi="Times New Roman" w:cs="Times New Roman"/>
                <w:vertAlign w:val="subscript"/>
              </w:rPr>
              <w:t>8</w:t>
            </w:r>
            <w:r w:rsidRPr="00614E66">
              <w:rPr>
                <w:rFonts w:ascii="Times New Roman" w:hAnsi="Times New Roman" w:cs="Times New Roman"/>
              </w:rPr>
              <w:t> O</w:t>
            </w:r>
            <w:r w:rsidRPr="00614E66">
              <w:rPr>
                <w:rFonts w:ascii="Times New Roman" w:hAnsi="Times New Roman" w:cs="Times New Roman"/>
                <w:vertAlign w:val="subscript"/>
              </w:rPr>
              <w:t>22</w:t>
            </w:r>
            <w:r w:rsidRPr="00614E66">
              <w:rPr>
                <w:rFonts w:ascii="Times New Roman" w:hAnsi="Times New Roman" w:cs="Times New Roman"/>
              </w:rPr>
              <w:t> (OH)</w:t>
            </w:r>
            <w:r w:rsidRPr="00614E66">
              <w:rPr>
                <w:rFonts w:ascii="Times New Roman" w:hAnsi="Times New Roman" w:cs="Times New Roman"/>
                <w:vertAlign w:val="subscript"/>
              </w:rPr>
              <w:t>2</w:t>
            </w:r>
          </w:p>
        </w:tc>
      </w:tr>
      <w:tr w14:paraId="7F7F05E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3993F09" w14:textId="77777777">
            <w:pPr>
              <w:rPr>
                <w:rFonts w:ascii="Times New Roman" w:hAnsi="Times New Roman" w:cs="Times New Roman"/>
              </w:rPr>
            </w:pPr>
            <w:r w:rsidRPr="00614E66">
              <w:rPr>
                <w:rFonts w:ascii="Times New Roman" w:hAnsi="Times New Roman" w:cs="Times New Roman"/>
              </w:rPr>
              <w:t>Anthophyllite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9140135"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Mg,Fe</w:t>
            </w:r>
            <w:r w:rsidRPr="00614E66">
              <w:rPr>
                <w:rFonts w:ascii="Times New Roman" w:hAnsi="Times New Roman" w:cs="Times New Roman"/>
              </w:rPr>
              <w:t>)</w:t>
            </w:r>
            <w:r w:rsidRPr="00614E66">
              <w:rPr>
                <w:rFonts w:ascii="Times New Roman" w:hAnsi="Times New Roman" w:cs="Times New Roman"/>
                <w:vertAlign w:val="subscript"/>
              </w:rPr>
              <w:t>7</w:t>
            </w:r>
            <w:r w:rsidRPr="00614E66">
              <w:rPr>
                <w:rFonts w:ascii="Times New Roman" w:hAnsi="Times New Roman" w:cs="Times New Roman"/>
              </w:rPr>
              <w:t> Si</w:t>
            </w:r>
            <w:r w:rsidRPr="00614E66">
              <w:rPr>
                <w:rFonts w:ascii="Times New Roman" w:hAnsi="Times New Roman" w:cs="Times New Roman"/>
                <w:vertAlign w:val="subscript"/>
              </w:rPr>
              <w:t>8</w:t>
            </w:r>
            <w:r w:rsidRPr="00614E66">
              <w:rPr>
                <w:rFonts w:ascii="Times New Roman" w:hAnsi="Times New Roman" w:cs="Times New Roman"/>
              </w:rPr>
              <w:t> O</w:t>
            </w:r>
            <w:r w:rsidRPr="00614E66">
              <w:rPr>
                <w:rFonts w:ascii="Times New Roman" w:hAnsi="Times New Roman" w:cs="Times New Roman"/>
                <w:vertAlign w:val="subscript"/>
              </w:rPr>
              <w:t>22</w:t>
            </w:r>
            <w:r w:rsidRPr="00614E66">
              <w:rPr>
                <w:rFonts w:ascii="Times New Roman" w:hAnsi="Times New Roman" w:cs="Times New Roman"/>
              </w:rPr>
              <w:t> (OH)</w:t>
            </w:r>
            <w:r w:rsidRPr="00614E66">
              <w:rPr>
                <w:rFonts w:ascii="Times New Roman" w:hAnsi="Times New Roman" w:cs="Times New Roman"/>
                <w:vertAlign w:val="subscript"/>
              </w:rPr>
              <w:t>2</w:t>
            </w:r>
          </w:p>
        </w:tc>
      </w:tr>
    </w:tbl>
    <w:p w:rsidR="00614E66" w:rsidRPr="00614E66" w:rsidP="00614E66" w14:paraId="47132D5D" w14:textId="77777777">
      <w:pPr>
        <w:rPr>
          <w:rFonts w:ascii="Times New Roman" w:hAnsi="Times New Roman" w:cs="Times New Roman"/>
        </w:rPr>
      </w:pPr>
      <w:r w:rsidRPr="00614E66">
        <w:rPr>
          <w:rFonts w:ascii="Times New Roman" w:hAnsi="Times New Roman" w:cs="Times New Roman"/>
          <w:i/>
          <w:iCs/>
        </w:rPr>
        <w:t>Asbestos Fiber:</w:t>
      </w:r>
      <w:r w:rsidRPr="00614E66">
        <w:rPr>
          <w:rFonts w:ascii="Times New Roman" w:hAnsi="Times New Roman" w:cs="Times New Roman"/>
        </w:rPr>
        <w:t> A fiber of asbestos which meets the criteria specified below for a fiber.</w:t>
      </w:r>
    </w:p>
    <w:p w:rsidR="00614E66" w:rsidRPr="00614E66" w:rsidP="00614E66" w14:paraId="45C021BA" w14:textId="77777777">
      <w:pPr>
        <w:rPr>
          <w:rFonts w:ascii="Times New Roman" w:hAnsi="Times New Roman" w:cs="Times New Roman"/>
        </w:rPr>
      </w:pPr>
      <w:r w:rsidRPr="00614E66">
        <w:rPr>
          <w:rFonts w:ascii="Times New Roman" w:hAnsi="Times New Roman" w:cs="Times New Roman"/>
          <w:i/>
          <w:iCs/>
        </w:rPr>
        <w:t>Aspect Ratio:</w:t>
      </w:r>
      <w:r w:rsidRPr="00614E66">
        <w:rPr>
          <w:rFonts w:ascii="Times New Roman" w:hAnsi="Times New Roman" w:cs="Times New Roman"/>
        </w:rPr>
        <w:t xml:space="preserve"> The ratio of the length of a fiber to </w:t>
      </w:r>
      <w:r w:rsidRPr="00614E66">
        <w:rPr>
          <w:rFonts w:ascii="Times New Roman" w:hAnsi="Times New Roman" w:cs="Times New Roman"/>
        </w:rPr>
        <w:t>it's</w:t>
      </w:r>
      <w:r w:rsidRPr="00614E66">
        <w:rPr>
          <w:rFonts w:ascii="Times New Roman" w:hAnsi="Times New Roman" w:cs="Times New Roman"/>
        </w:rPr>
        <w:t xml:space="preserve"> diameter (e.g. 3:1, 5:1 aspect ratios).</w:t>
      </w:r>
    </w:p>
    <w:p w:rsidR="00614E66" w:rsidRPr="00614E66" w:rsidP="00614E66" w14:paraId="76DAA759" w14:textId="77777777">
      <w:pPr>
        <w:rPr>
          <w:rFonts w:ascii="Times New Roman" w:hAnsi="Times New Roman" w:cs="Times New Roman"/>
        </w:rPr>
      </w:pPr>
      <w:r w:rsidRPr="00614E66">
        <w:rPr>
          <w:rFonts w:ascii="Times New Roman" w:hAnsi="Times New Roman" w:cs="Times New Roman"/>
          <w:i/>
          <w:iCs/>
        </w:rPr>
        <w:t>Cleavage Fragments:</w:t>
      </w:r>
      <w:r w:rsidRPr="00614E66">
        <w:rPr>
          <w:rFonts w:ascii="Times New Roman" w:hAnsi="Times New Roman" w:cs="Times New Roman"/>
        </w:rPr>
        <w:t> Mineral particles formed by comminution of minerals, especially those characterized by parallel sides and a moderate aspect ratio (usually less than 20:1).</w:t>
      </w:r>
    </w:p>
    <w:p w:rsidR="00614E66" w:rsidRPr="00614E66" w:rsidP="00614E66" w14:paraId="3D52E5D0" w14:textId="77777777">
      <w:pPr>
        <w:rPr>
          <w:rFonts w:ascii="Times New Roman" w:hAnsi="Times New Roman" w:cs="Times New Roman"/>
        </w:rPr>
      </w:pPr>
      <w:r w:rsidRPr="00614E66">
        <w:rPr>
          <w:rFonts w:ascii="Times New Roman" w:hAnsi="Times New Roman" w:cs="Times New Roman"/>
          <w:i/>
          <w:iCs/>
        </w:rPr>
        <w:t>Detection Limit:</w:t>
      </w:r>
      <w:r w:rsidRPr="00614E66">
        <w:rPr>
          <w:rFonts w:ascii="Times New Roman" w:hAnsi="Times New Roman" w:cs="Times New Roman"/>
        </w:rPr>
        <w:t> The number of fibers necessary to be 95% certain that the result is greater than zero.</w:t>
      </w:r>
    </w:p>
    <w:p w:rsidR="00614E66" w:rsidRPr="00614E66" w:rsidP="00614E66" w14:paraId="3047265E" w14:textId="77777777">
      <w:pPr>
        <w:rPr>
          <w:rFonts w:ascii="Times New Roman" w:hAnsi="Times New Roman" w:cs="Times New Roman"/>
        </w:rPr>
      </w:pPr>
      <w:r w:rsidRPr="00614E66">
        <w:rPr>
          <w:rFonts w:ascii="Times New Roman" w:hAnsi="Times New Roman" w:cs="Times New Roman"/>
          <w:i/>
          <w:iCs/>
        </w:rPr>
        <w:t>Differential Counting:</w:t>
      </w:r>
      <w:r w:rsidRPr="00614E66">
        <w:rPr>
          <w:rFonts w:ascii="Times New Roman" w:hAnsi="Times New Roman" w:cs="Times New Roman"/>
        </w:rPr>
        <w:t> The term applied to the practice of excluding certain kinds of fibers from the fiber count because they do not appear to be asbestos.</w:t>
      </w:r>
    </w:p>
    <w:p w:rsidR="00614E66" w:rsidRPr="00614E66" w:rsidP="00614E66" w14:paraId="3497BAC4" w14:textId="77777777">
      <w:pPr>
        <w:rPr>
          <w:rFonts w:ascii="Times New Roman" w:hAnsi="Times New Roman" w:cs="Times New Roman"/>
        </w:rPr>
      </w:pPr>
      <w:r w:rsidRPr="00614E66">
        <w:rPr>
          <w:rFonts w:ascii="Times New Roman" w:hAnsi="Times New Roman" w:cs="Times New Roman"/>
          <w:i/>
          <w:iCs/>
        </w:rPr>
        <w:t>Fiber:</w:t>
      </w:r>
      <w:r w:rsidRPr="00614E66">
        <w:rPr>
          <w:rFonts w:ascii="Times New Roman" w:hAnsi="Times New Roman" w:cs="Times New Roman"/>
        </w:rPr>
        <w:t> A particle that is 5 µm or longer, with a length-to-width ratio of 3 to 1 or longer.</w:t>
      </w:r>
    </w:p>
    <w:p w:rsidR="00614E66" w:rsidRPr="00614E66" w:rsidP="00614E66" w14:paraId="3BE4CA25" w14:textId="77777777">
      <w:pPr>
        <w:rPr>
          <w:rFonts w:ascii="Times New Roman" w:hAnsi="Times New Roman" w:cs="Times New Roman"/>
        </w:rPr>
      </w:pPr>
      <w:r w:rsidRPr="00614E66">
        <w:rPr>
          <w:rFonts w:ascii="Times New Roman" w:hAnsi="Times New Roman" w:cs="Times New Roman"/>
          <w:i/>
          <w:iCs/>
        </w:rPr>
        <w:t>Field:</w:t>
      </w:r>
      <w:r w:rsidRPr="00614E66">
        <w:rPr>
          <w:rFonts w:ascii="Times New Roman" w:hAnsi="Times New Roman" w:cs="Times New Roman"/>
        </w:rPr>
        <w:t> The area within the graticule circle that is superimposed on the microscope image.</w:t>
      </w:r>
    </w:p>
    <w:p w:rsidR="00614E66" w:rsidRPr="00614E66" w:rsidP="00614E66" w14:paraId="532BB838" w14:textId="77777777">
      <w:pPr>
        <w:rPr>
          <w:rFonts w:ascii="Times New Roman" w:hAnsi="Times New Roman" w:cs="Times New Roman"/>
        </w:rPr>
      </w:pPr>
      <w:r w:rsidRPr="00614E66">
        <w:rPr>
          <w:rFonts w:ascii="Times New Roman" w:hAnsi="Times New Roman" w:cs="Times New Roman"/>
          <w:i/>
          <w:iCs/>
        </w:rPr>
        <w:t>Set:</w:t>
      </w:r>
      <w:r w:rsidRPr="00614E66">
        <w:rPr>
          <w:rFonts w:ascii="Times New Roman" w:hAnsi="Times New Roman" w:cs="Times New Roman"/>
        </w:rPr>
        <w:t xml:space="preserve"> The samples which are taken, submitted to the laboratory, analyzed, and for which, interim or </w:t>
      </w:r>
      <w:r w:rsidRPr="00614E66">
        <w:rPr>
          <w:rFonts w:ascii="Times New Roman" w:hAnsi="Times New Roman" w:cs="Times New Roman"/>
        </w:rPr>
        <w:t>final result</w:t>
      </w:r>
      <w:r w:rsidRPr="00614E66">
        <w:rPr>
          <w:rFonts w:ascii="Times New Roman" w:hAnsi="Times New Roman" w:cs="Times New Roman"/>
        </w:rPr>
        <w:t xml:space="preserve"> reports are generated.</w:t>
      </w:r>
    </w:p>
    <w:p w:rsidR="00614E66" w:rsidRPr="00614E66" w:rsidP="00614E66" w14:paraId="4F4720D2" w14:textId="77777777">
      <w:pPr>
        <w:rPr>
          <w:rFonts w:ascii="Times New Roman" w:hAnsi="Times New Roman" w:cs="Times New Roman"/>
        </w:rPr>
      </w:pPr>
      <w:r w:rsidRPr="00614E66">
        <w:rPr>
          <w:rFonts w:ascii="Times New Roman" w:hAnsi="Times New Roman" w:cs="Times New Roman"/>
          <w:i/>
          <w:iCs/>
        </w:rPr>
        <w:t>Tremolite, Anthophyllite, and Actinolite:</w:t>
      </w:r>
      <w:r w:rsidRPr="00614E66">
        <w:rPr>
          <w:rFonts w:ascii="Times New Roman" w:hAnsi="Times New Roman" w:cs="Times New Roman"/>
        </w:rPr>
        <w:t> The non-asbestos form of these minerals which meet the definition of a fiber. It includes any of these minerals that have been chemically treated and/or altered.</w:t>
      </w:r>
    </w:p>
    <w:p w:rsidR="00614E66" w:rsidRPr="00614E66" w:rsidP="00614E66" w14:paraId="76C30861" w14:textId="77777777">
      <w:pPr>
        <w:rPr>
          <w:rFonts w:ascii="Times New Roman" w:hAnsi="Times New Roman" w:cs="Times New Roman"/>
        </w:rPr>
      </w:pPr>
      <w:r w:rsidRPr="00614E66">
        <w:rPr>
          <w:rFonts w:ascii="Times New Roman" w:hAnsi="Times New Roman" w:cs="Times New Roman"/>
          <w:i/>
          <w:iCs/>
        </w:rPr>
        <w:t>Walton-Beckett Graticule:</w:t>
      </w:r>
      <w:r w:rsidRPr="00614E66">
        <w:rPr>
          <w:rFonts w:ascii="Times New Roman" w:hAnsi="Times New Roman" w:cs="Times New Roman"/>
        </w:rPr>
        <w:t> An eyepiece graticule specifically designed for asbestos fiber counting. It consists of a circle with a projected diameter of 100 ±2 µm (area of about 0.00785 mm</w:t>
      </w:r>
      <w:r w:rsidRPr="00614E66">
        <w:rPr>
          <w:rFonts w:ascii="Times New Roman" w:hAnsi="Times New Roman" w:cs="Times New Roman"/>
          <w:vertAlign w:val="superscript"/>
        </w:rPr>
        <w:t>2</w:t>
      </w:r>
      <w:r w:rsidRPr="00614E66">
        <w:rPr>
          <w:rFonts w:ascii="Times New Roman" w:hAnsi="Times New Roman" w:cs="Times New Roman"/>
        </w:rPr>
        <w:t>) with a crosshair having tic-marks at 3-µm intervals in one direction and 5-µm in the orthogonal direction. There are marks around the periphery of the circle to demonstrate the proper sizes and shapes of fibers. This design is reproduced in figure 1. The disk is placed in one of the microscope eyepieces so that the design is superimposed on the field of view.</w:t>
      </w:r>
    </w:p>
    <w:p w:rsidR="00614E66" w:rsidRPr="00614E66" w:rsidP="00614E66" w14:paraId="33256740" w14:textId="77777777">
      <w:pPr>
        <w:rPr>
          <w:rFonts w:ascii="Times New Roman" w:hAnsi="Times New Roman" w:cs="Times New Roman"/>
        </w:rPr>
      </w:pPr>
      <w:r w:rsidRPr="00614E66">
        <w:rPr>
          <w:rFonts w:ascii="Times New Roman" w:hAnsi="Times New Roman" w:cs="Times New Roman"/>
        </w:rPr>
        <w:t>1.1. History</w:t>
      </w:r>
    </w:p>
    <w:p w:rsidR="00614E66" w:rsidRPr="00614E66" w:rsidP="00614E66" w14:paraId="3CF6DF63" w14:textId="77777777">
      <w:pPr>
        <w:rPr>
          <w:rFonts w:ascii="Times New Roman" w:hAnsi="Times New Roman" w:cs="Times New Roman"/>
        </w:rPr>
      </w:pPr>
      <w:r w:rsidRPr="00614E66">
        <w:rPr>
          <w:rFonts w:ascii="Times New Roman" w:hAnsi="Times New Roman" w:cs="Times New Roman"/>
        </w:rPr>
        <w:t xml:space="preserve">Early surveys to determine asbestos exposures were conducted using impinger counts of total dust with the counts expressed as million particles per cubic foot. The British Asbestos Research Council recommended filter membrane counting in 1969. In July 1969, the Bureau of Occupational Safety and Health published a filter membrane method for counting asbestos fibers in the United States. This method was refined by NIOSH and published as P &amp; CAM 239. On May 29, 1971, OSHA specified filter membrane sampling with phase contrast counting for evaluation of asbestos exposures at work sites in the United States. The use of this technique was </w:t>
      </w:r>
      <w:r w:rsidRPr="00614E66">
        <w:rPr>
          <w:rFonts w:ascii="Times New Roman" w:hAnsi="Times New Roman" w:cs="Times New Roman"/>
        </w:rPr>
        <w:t>again required by OSHA in 1986. Phase contrast microscopy has continued to be the method of choice for the measurement of occupational exposure to asbestos.</w:t>
      </w:r>
    </w:p>
    <w:p w:rsidR="00614E66" w:rsidRPr="00614E66" w:rsidP="00614E66" w14:paraId="65E4AA56" w14:textId="77777777">
      <w:pPr>
        <w:rPr>
          <w:rFonts w:ascii="Times New Roman" w:hAnsi="Times New Roman" w:cs="Times New Roman"/>
        </w:rPr>
      </w:pPr>
      <w:r w:rsidRPr="00614E66">
        <w:rPr>
          <w:rFonts w:ascii="Times New Roman" w:hAnsi="Times New Roman" w:cs="Times New Roman"/>
        </w:rPr>
        <w:t>1.2. Principle</w:t>
      </w:r>
    </w:p>
    <w:p w:rsidR="00614E66" w:rsidRPr="00614E66" w:rsidP="00614E66" w14:paraId="10678920" w14:textId="77777777">
      <w:pPr>
        <w:rPr>
          <w:rFonts w:ascii="Times New Roman" w:hAnsi="Times New Roman" w:cs="Times New Roman"/>
        </w:rPr>
      </w:pPr>
      <w:r w:rsidRPr="00614E66">
        <w:rPr>
          <w:rFonts w:ascii="Times New Roman" w:hAnsi="Times New Roman" w:cs="Times New Roman"/>
        </w:rPr>
        <w:t xml:space="preserve">Air is drawn through </w:t>
      </w:r>
      <w:r w:rsidRPr="00614E66">
        <w:rPr>
          <w:rFonts w:ascii="Times New Roman" w:hAnsi="Times New Roman" w:cs="Times New Roman"/>
        </w:rPr>
        <w:t>a</w:t>
      </w:r>
      <w:r w:rsidRPr="00614E66">
        <w:rPr>
          <w:rFonts w:ascii="Times New Roman" w:hAnsi="Times New Roman" w:cs="Times New Roman"/>
        </w:rPr>
        <w:t xml:space="preserve"> MCE filter to capture airborne asbestos fibers. A </w:t>
      </w:r>
      <w:r w:rsidRPr="00614E66">
        <w:rPr>
          <w:rFonts w:ascii="Times New Roman" w:hAnsi="Times New Roman" w:cs="Times New Roman"/>
        </w:rPr>
        <w:t>wedge shaped</w:t>
      </w:r>
      <w:r w:rsidRPr="00614E66">
        <w:rPr>
          <w:rFonts w:ascii="Times New Roman" w:hAnsi="Times New Roman" w:cs="Times New Roman"/>
        </w:rPr>
        <w:t xml:space="preserve"> portion of the filter is removed, placed on a glass microscope slide and made transparent. A measured area (field) is viewed by PCM. All the fibers meeting defined criteria for asbestos are counted and considered a measure of the airborne asbestos concentration.</w:t>
      </w:r>
    </w:p>
    <w:p w:rsidR="00614E66" w:rsidRPr="00614E66" w:rsidP="00614E66" w14:paraId="6F0448F8" w14:textId="77777777">
      <w:pPr>
        <w:rPr>
          <w:rFonts w:ascii="Times New Roman" w:hAnsi="Times New Roman" w:cs="Times New Roman"/>
        </w:rPr>
      </w:pPr>
      <w:r w:rsidRPr="00614E66">
        <w:rPr>
          <w:rFonts w:ascii="Times New Roman" w:hAnsi="Times New Roman" w:cs="Times New Roman"/>
        </w:rPr>
        <w:t>1.3. Advantages and Disadvantages</w:t>
      </w:r>
    </w:p>
    <w:p w:rsidR="00614E66" w:rsidRPr="00614E66" w:rsidP="00614E66" w14:paraId="127042B7" w14:textId="77777777">
      <w:pPr>
        <w:rPr>
          <w:rFonts w:ascii="Times New Roman" w:hAnsi="Times New Roman" w:cs="Times New Roman"/>
        </w:rPr>
      </w:pPr>
      <w:r w:rsidRPr="00614E66">
        <w:rPr>
          <w:rFonts w:ascii="Times New Roman" w:hAnsi="Times New Roman" w:cs="Times New Roman"/>
        </w:rPr>
        <w:t>There are four main advantages of PCM over other methods:</w:t>
      </w:r>
    </w:p>
    <w:p w:rsidR="00614E66" w:rsidRPr="00614E66" w:rsidP="00614E66" w14:paraId="77BC1A41" w14:textId="77777777">
      <w:pPr>
        <w:rPr>
          <w:rFonts w:ascii="Times New Roman" w:hAnsi="Times New Roman" w:cs="Times New Roman"/>
        </w:rPr>
      </w:pPr>
      <w:r w:rsidRPr="00614E66">
        <w:rPr>
          <w:rFonts w:ascii="Times New Roman" w:hAnsi="Times New Roman" w:cs="Times New Roman"/>
        </w:rPr>
        <w:t>(1) The technique is specific for fibers. Phase contrast is a fiber counting technique which excludes non-fibrous particles from the analysis.</w:t>
      </w:r>
    </w:p>
    <w:p w:rsidR="00614E66" w:rsidRPr="00614E66" w:rsidP="00614E66" w14:paraId="06481D2A" w14:textId="77777777">
      <w:pPr>
        <w:rPr>
          <w:rFonts w:ascii="Times New Roman" w:hAnsi="Times New Roman" w:cs="Times New Roman"/>
        </w:rPr>
      </w:pPr>
      <w:r w:rsidRPr="00614E66">
        <w:rPr>
          <w:rFonts w:ascii="Times New Roman" w:hAnsi="Times New Roman" w:cs="Times New Roman"/>
        </w:rPr>
        <w:t>(2) The technique is inexpensive and does not require specialized knowledge to carry out the analysis for total fiber counts.</w:t>
      </w:r>
    </w:p>
    <w:p w:rsidR="00614E66" w:rsidRPr="00614E66" w:rsidP="00614E66" w14:paraId="179376F4" w14:textId="77777777">
      <w:pPr>
        <w:rPr>
          <w:rFonts w:ascii="Times New Roman" w:hAnsi="Times New Roman" w:cs="Times New Roman"/>
        </w:rPr>
      </w:pPr>
      <w:r w:rsidRPr="00614E66">
        <w:rPr>
          <w:rFonts w:ascii="Times New Roman" w:hAnsi="Times New Roman" w:cs="Times New Roman"/>
        </w:rPr>
        <w:t>(3) The analysis is quick and can be performed on-site for rapid determination of air concentrations of asbestos fibers.</w:t>
      </w:r>
    </w:p>
    <w:p w:rsidR="00614E66" w:rsidRPr="00614E66" w:rsidP="00614E66" w14:paraId="0F4725F1" w14:textId="77777777">
      <w:pPr>
        <w:rPr>
          <w:rFonts w:ascii="Times New Roman" w:hAnsi="Times New Roman" w:cs="Times New Roman"/>
        </w:rPr>
      </w:pPr>
      <w:r w:rsidRPr="00614E66">
        <w:rPr>
          <w:rFonts w:ascii="Times New Roman" w:hAnsi="Times New Roman" w:cs="Times New Roman"/>
        </w:rPr>
        <w:t>(4) The technique has continuity with historical epidemiological studies so that estimates of expected disease can be inferred from long-term determinations of asbestos exposures.</w:t>
      </w:r>
    </w:p>
    <w:p w:rsidR="00614E66" w:rsidRPr="00614E66" w:rsidP="00614E66" w14:paraId="378743FA" w14:textId="77777777">
      <w:pPr>
        <w:rPr>
          <w:rFonts w:ascii="Times New Roman" w:hAnsi="Times New Roman" w:cs="Times New Roman"/>
        </w:rPr>
      </w:pPr>
      <w:r w:rsidRPr="00614E66">
        <w:rPr>
          <w:rFonts w:ascii="Times New Roman" w:hAnsi="Times New Roman" w:cs="Times New Roman"/>
        </w:rPr>
        <w:t xml:space="preserve">The main disadvantage of PCM is that it does not positively identify asbestos fibers. Other fibers which are not asbestos may be included in the count unless differential counting is performed. This requires a great deal of experience to adequately differentiate asbestos from non-asbestos fibers. Positive identification of asbestos must be performed by polarized light or electron microscopy techniques. A further disadvantage of PCM is that the smallest visible fibers are about 0.2 µm in diameter while the finest asbestos fibers may be as small as 0.02 µm in diameter. For some exposures, substantially more fibers may be present than are </w:t>
      </w:r>
      <w:r w:rsidRPr="00614E66">
        <w:rPr>
          <w:rFonts w:ascii="Times New Roman" w:hAnsi="Times New Roman" w:cs="Times New Roman"/>
        </w:rPr>
        <w:t>actually counted</w:t>
      </w:r>
      <w:r w:rsidRPr="00614E66">
        <w:rPr>
          <w:rFonts w:ascii="Times New Roman" w:hAnsi="Times New Roman" w:cs="Times New Roman"/>
        </w:rPr>
        <w:t>.</w:t>
      </w:r>
    </w:p>
    <w:p w:rsidR="00614E66" w:rsidRPr="00614E66" w:rsidP="00614E66" w14:paraId="5B4794DA" w14:textId="77777777">
      <w:pPr>
        <w:rPr>
          <w:rFonts w:ascii="Times New Roman" w:hAnsi="Times New Roman" w:cs="Times New Roman"/>
        </w:rPr>
      </w:pPr>
      <w:r w:rsidRPr="00614E66">
        <w:rPr>
          <w:rFonts w:ascii="Times New Roman" w:hAnsi="Times New Roman" w:cs="Times New Roman"/>
        </w:rPr>
        <w:t>1.4. Workplace Exposure</w:t>
      </w:r>
    </w:p>
    <w:p w:rsidR="00614E66" w:rsidRPr="00614E66" w:rsidP="00614E66" w14:paraId="64265086" w14:textId="77777777">
      <w:pPr>
        <w:rPr>
          <w:rFonts w:ascii="Times New Roman" w:hAnsi="Times New Roman" w:cs="Times New Roman"/>
        </w:rPr>
      </w:pPr>
      <w:r w:rsidRPr="00614E66">
        <w:rPr>
          <w:rFonts w:ascii="Times New Roman" w:hAnsi="Times New Roman" w:cs="Times New Roman"/>
        </w:rPr>
        <w:t>Asbestos is used by the construction industry in such products as shingles, floor tiles, asbestos cement, roofing felts, insulation and acoustical products. Non-construction uses include brakes, clutch facings, paper, paints, plastics, and fabrics. One of the most significant exposures in the workplace is the removal and encapsulation of asbestos in schools, public buildings, and homes. Many workers have the potential to be exposed to asbestos during these operations.</w:t>
      </w:r>
    </w:p>
    <w:p w:rsidR="00614E66" w:rsidRPr="00614E66" w:rsidP="00614E66" w14:paraId="2CEC2303" w14:textId="77777777">
      <w:pPr>
        <w:rPr>
          <w:rFonts w:ascii="Times New Roman" w:hAnsi="Times New Roman" w:cs="Times New Roman"/>
        </w:rPr>
      </w:pPr>
      <w:r w:rsidRPr="00614E66">
        <w:rPr>
          <w:rFonts w:ascii="Times New Roman" w:hAnsi="Times New Roman" w:cs="Times New Roman"/>
        </w:rPr>
        <w:t>About 95% of the asbestos in commercial use in the United States is chrysotile. Crocidolite and amosite make up most of the remainder. Anthophyllite and tremolite or actinolite are likely to be encountered as contaminants in various industrial products.</w:t>
      </w:r>
    </w:p>
    <w:p w:rsidR="00614E66" w:rsidRPr="00614E66" w:rsidP="00614E66" w14:paraId="7A07E701" w14:textId="77777777">
      <w:pPr>
        <w:rPr>
          <w:rFonts w:ascii="Times New Roman" w:hAnsi="Times New Roman" w:cs="Times New Roman"/>
        </w:rPr>
      </w:pPr>
      <w:r w:rsidRPr="00614E66">
        <w:rPr>
          <w:rFonts w:ascii="Times New Roman" w:hAnsi="Times New Roman" w:cs="Times New Roman"/>
        </w:rPr>
        <w:t>1.5. Physical Properties</w:t>
      </w:r>
    </w:p>
    <w:p w:rsidR="00614E66" w:rsidRPr="00614E66" w:rsidP="00614E66" w14:paraId="1C36050E" w14:textId="77777777">
      <w:pPr>
        <w:rPr>
          <w:rFonts w:ascii="Times New Roman" w:hAnsi="Times New Roman" w:cs="Times New Roman"/>
        </w:rPr>
      </w:pPr>
      <w:r w:rsidRPr="00614E66">
        <w:rPr>
          <w:rFonts w:ascii="Times New Roman" w:hAnsi="Times New Roman" w:cs="Times New Roman"/>
        </w:rPr>
        <w:t xml:space="preserve">Asbestos fiber possesses a high tensile strength along its axis, is chemically inert, non-combustible, and heat resistant. It has a high electrical resistance and good sound absorbing properties. It can be weaved into cables, fabrics or other textiles, </w:t>
      </w:r>
      <w:r w:rsidRPr="00614E66">
        <w:rPr>
          <w:rFonts w:ascii="Times New Roman" w:hAnsi="Times New Roman" w:cs="Times New Roman"/>
        </w:rPr>
        <w:t>and also</w:t>
      </w:r>
      <w:r w:rsidRPr="00614E66">
        <w:rPr>
          <w:rFonts w:ascii="Times New Roman" w:hAnsi="Times New Roman" w:cs="Times New Roman"/>
        </w:rPr>
        <w:t xml:space="preserve"> matted into asbestos papers, felts, or mats.</w:t>
      </w:r>
    </w:p>
    <w:p w:rsidR="00614E66" w:rsidRPr="00614E66" w:rsidP="00614E66" w14:paraId="5F6CAEF2" w14:textId="77777777">
      <w:pPr>
        <w:rPr>
          <w:rFonts w:ascii="Times New Roman" w:hAnsi="Times New Roman" w:cs="Times New Roman"/>
        </w:rPr>
      </w:pPr>
      <w:r w:rsidRPr="00614E66">
        <w:rPr>
          <w:rFonts w:ascii="Times New Roman" w:hAnsi="Times New Roman" w:cs="Times New Roman"/>
        </w:rPr>
        <w:t>2. Range and Detection Limit</w:t>
      </w:r>
    </w:p>
    <w:p w:rsidR="00614E66" w:rsidRPr="00614E66" w:rsidP="00614E66" w14:paraId="678050FB" w14:textId="77777777">
      <w:pPr>
        <w:rPr>
          <w:rFonts w:ascii="Times New Roman" w:hAnsi="Times New Roman" w:cs="Times New Roman"/>
        </w:rPr>
      </w:pPr>
      <w:r w:rsidRPr="00614E66">
        <w:rPr>
          <w:rFonts w:ascii="Times New Roman" w:hAnsi="Times New Roman" w:cs="Times New Roman"/>
        </w:rPr>
        <w:t>2.1. The ideal counting range on the filter is 100 to 1,300 fibers/mm</w:t>
      </w:r>
      <w:r w:rsidRPr="00614E66">
        <w:rPr>
          <w:rFonts w:ascii="Times New Roman" w:hAnsi="Times New Roman" w:cs="Times New Roman"/>
          <w:vertAlign w:val="superscript"/>
        </w:rPr>
        <w:t>2</w:t>
      </w:r>
      <w:r w:rsidRPr="00614E66">
        <w:rPr>
          <w:rFonts w:ascii="Times New Roman" w:hAnsi="Times New Roman" w:cs="Times New Roman"/>
        </w:rPr>
        <w:t>. With a Walton-Beckett graticule this range is equivalent to 0.8 to 10 fibers/field. Using NIOSH counting statistics, a count of 0.8 fibers/field would give an approximate coefficient of variation (CV) of 0.13.</w:t>
      </w:r>
    </w:p>
    <w:p w:rsidR="00614E66" w:rsidRPr="00614E66" w:rsidP="00614E66" w14:paraId="40AF8992" w14:textId="77777777">
      <w:pPr>
        <w:rPr>
          <w:rFonts w:ascii="Times New Roman" w:hAnsi="Times New Roman" w:cs="Times New Roman"/>
        </w:rPr>
      </w:pPr>
      <w:r w:rsidRPr="00614E66">
        <w:rPr>
          <w:rFonts w:ascii="Times New Roman" w:hAnsi="Times New Roman" w:cs="Times New Roman"/>
        </w:rPr>
        <w:t>2.2. The detection limit for this method is 4.0 fibers per 100 fields or 5.5 fibers/mm</w:t>
      </w:r>
      <w:r w:rsidRPr="00614E66">
        <w:rPr>
          <w:rFonts w:ascii="Times New Roman" w:hAnsi="Times New Roman" w:cs="Times New Roman"/>
          <w:vertAlign w:val="superscript"/>
        </w:rPr>
        <w:t>2</w:t>
      </w:r>
      <w:r w:rsidRPr="00614E66">
        <w:rPr>
          <w:rFonts w:ascii="Times New Roman" w:hAnsi="Times New Roman" w:cs="Times New Roman"/>
        </w:rPr>
        <w:t>. This was determined using an equation to estimate the maximum CV possible at a specific concentration (95% confidence) and a Lower Control Limit of zero. The CV value was then used to determine a corresponding concentration from historical CV vs fiber relationships. As an example:</w:t>
      </w:r>
    </w:p>
    <w:p w:rsidR="00614E66" w:rsidRPr="00614E66" w:rsidP="00614E66" w14:paraId="293D7E75" w14:textId="77777777">
      <w:pPr>
        <w:rPr>
          <w:rFonts w:ascii="Times New Roman" w:hAnsi="Times New Roman" w:cs="Times New Roman"/>
        </w:rPr>
      </w:pPr>
      <w:r w:rsidRPr="00614E66">
        <w:rPr>
          <w:rFonts w:ascii="Times New Roman" w:hAnsi="Times New Roman" w:cs="Times New Roman"/>
        </w:rPr>
        <w:t>Lower Control Limit (95% Confidence) = AC—1.645(CV)(AC)</w:t>
      </w:r>
    </w:p>
    <w:p w:rsidR="00614E66" w:rsidRPr="00614E66" w:rsidP="00614E66" w14:paraId="37290EDE" w14:textId="77777777">
      <w:pPr>
        <w:rPr>
          <w:rFonts w:ascii="Times New Roman" w:hAnsi="Times New Roman" w:cs="Times New Roman"/>
        </w:rPr>
      </w:pPr>
      <w:r w:rsidRPr="00614E66">
        <w:rPr>
          <w:rFonts w:ascii="Times New Roman" w:hAnsi="Times New Roman" w:cs="Times New Roman"/>
        </w:rPr>
        <w:t>Where:</w:t>
      </w:r>
    </w:p>
    <w:p w:rsidR="00614E66" w:rsidRPr="00614E66" w:rsidP="00614E66" w14:paraId="3D2C359D" w14:textId="77777777">
      <w:pPr>
        <w:rPr>
          <w:rFonts w:ascii="Times New Roman" w:hAnsi="Times New Roman" w:cs="Times New Roman"/>
        </w:rPr>
      </w:pPr>
      <w:r w:rsidRPr="00614E66">
        <w:rPr>
          <w:rFonts w:ascii="Times New Roman" w:hAnsi="Times New Roman" w:cs="Times New Roman"/>
        </w:rPr>
        <w:t>AC = Estimate of the airborne fiber concentration (fibers/cc) Setting the Lower Control Limit = 0 and solving for CV:</w:t>
      </w:r>
    </w:p>
    <w:p w:rsidR="00614E66" w:rsidRPr="00614E66" w:rsidP="00614E66" w14:paraId="64118F24" w14:textId="77777777">
      <w:pPr>
        <w:rPr>
          <w:rFonts w:ascii="Times New Roman" w:hAnsi="Times New Roman" w:cs="Times New Roman"/>
        </w:rPr>
      </w:pPr>
      <w:r w:rsidRPr="00614E66">
        <w:rPr>
          <w:rFonts w:ascii="Times New Roman" w:hAnsi="Times New Roman" w:cs="Times New Roman"/>
        </w:rPr>
        <w:t>0 = AC—1.645(CV)(AC)</w:t>
      </w:r>
    </w:p>
    <w:p w:rsidR="00614E66" w:rsidRPr="00614E66" w:rsidP="00614E66" w14:paraId="10AD4062" w14:textId="77777777">
      <w:pPr>
        <w:rPr>
          <w:rFonts w:ascii="Times New Roman" w:hAnsi="Times New Roman" w:cs="Times New Roman"/>
        </w:rPr>
      </w:pPr>
      <w:r w:rsidRPr="00614E66">
        <w:rPr>
          <w:rFonts w:ascii="Times New Roman" w:hAnsi="Times New Roman" w:cs="Times New Roman"/>
        </w:rPr>
        <w:t>CV = 0.61</w:t>
      </w:r>
    </w:p>
    <w:p w:rsidR="00614E66" w:rsidRPr="00614E66" w:rsidP="00614E66" w14:paraId="618B9D15" w14:textId="77777777">
      <w:pPr>
        <w:rPr>
          <w:rFonts w:ascii="Times New Roman" w:hAnsi="Times New Roman" w:cs="Times New Roman"/>
        </w:rPr>
      </w:pPr>
      <w:r w:rsidRPr="00614E66">
        <w:rPr>
          <w:rFonts w:ascii="Times New Roman" w:hAnsi="Times New Roman" w:cs="Times New Roman"/>
        </w:rPr>
        <w:t>This value was compared with CV vs. count curves. The count at which CV = 0.61 for Leidel-Busch counting statistics (8.9.) or for an OSHA Salt Lake Technical Center (OSHA-SLTC) CV curve (see appendix A for further information) was 4.4 fibers or 3.9 fibers per 100 fields, respectively. Although a lower detection limit of 4 fibers per 100 fields is supported by the OSHA-SLTC data, both data sets support the 4.5 fibers per 100 fields value.</w:t>
      </w:r>
    </w:p>
    <w:p w:rsidR="00614E66" w:rsidRPr="00614E66" w:rsidP="00614E66" w14:paraId="44161249" w14:textId="77777777">
      <w:pPr>
        <w:rPr>
          <w:rFonts w:ascii="Times New Roman" w:hAnsi="Times New Roman" w:cs="Times New Roman"/>
        </w:rPr>
      </w:pPr>
      <w:r w:rsidRPr="00614E66">
        <w:rPr>
          <w:rFonts w:ascii="Times New Roman" w:hAnsi="Times New Roman" w:cs="Times New Roman"/>
        </w:rPr>
        <w:t>3. Method Performance—Precision and Accuracy</w:t>
      </w:r>
    </w:p>
    <w:p w:rsidR="00614E66" w:rsidRPr="00614E66" w:rsidP="00614E66" w14:paraId="1DC84454" w14:textId="77777777">
      <w:pPr>
        <w:rPr>
          <w:rFonts w:ascii="Times New Roman" w:hAnsi="Times New Roman" w:cs="Times New Roman"/>
        </w:rPr>
      </w:pPr>
      <w:r w:rsidRPr="00614E66">
        <w:rPr>
          <w:rFonts w:ascii="Times New Roman" w:hAnsi="Times New Roman" w:cs="Times New Roman"/>
        </w:rPr>
        <w:t>Precision is dependent upon the total number of fibers counted and the uniformity of the fiber distribution on the filter. A general rule is to count at least 20 and not more than 100 fields. The count is discontinued when 100 fibers are counted, provided that 20 fields have already been counted. Counting more than 100 fibers results in only a small gain in precision. As the total count drops below 10 fibers, an accelerated loss of precision is noted.</w:t>
      </w:r>
    </w:p>
    <w:p w:rsidR="00614E66" w:rsidRPr="00614E66" w:rsidP="00614E66" w14:paraId="26F1FAC5" w14:textId="77777777">
      <w:pPr>
        <w:rPr>
          <w:rFonts w:ascii="Times New Roman" w:hAnsi="Times New Roman" w:cs="Times New Roman"/>
        </w:rPr>
      </w:pPr>
      <w:r w:rsidRPr="00614E66">
        <w:rPr>
          <w:rFonts w:ascii="Times New Roman" w:hAnsi="Times New Roman" w:cs="Times New Roman"/>
        </w:rPr>
        <w:t>At this time</w:t>
      </w:r>
      <w:r w:rsidRPr="00614E66">
        <w:rPr>
          <w:rFonts w:ascii="Times New Roman" w:hAnsi="Times New Roman" w:cs="Times New Roman"/>
        </w:rPr>
        <w:t>, there is no known method to determine the absolute accuracy of the asbestos analysis. Results of samples prepared through the Proficiency Analytical Testing (PAT) Program and analyzed by the OSHA-SLTC showed no significant bias when compared to PAT reference values. The PAT samples were analyzed from 1987 to 1989 (N = 36</w:t>
      </w:r>
      <w:r w:rsidRPr="00614E66">
        <w:rPr>
          <w:rFonts w:ascii="Times New Roman" w:hAnsi="Times New Roman" w:cs="Times New Roman"/>
        </w:rPr>
        <w:t>)</w:t>
      </w:r>
      <w:r w:rsidRPr="00614E66">
        <w:rPr>
          <w:rFonts w:ascii="Times New Roman" w:hAnsi="Times New Roman" w:cs="Times New Roman"/>
        </w:rPr>
        <w:t xml:space="preserve"> and the concentration range was from 120 to 1,300 fibers/mm</w:t>
      </w:r>
      <w:r w:rsidRPr="00614E66">
        <w:rPr>
          <w:rFonts w:ascii="Times New Roman" w:hAnsi="Times New Roman" w:cs="Times New Roman"/>
          <w:vertAlign w:val="superscript"/>
        </w:rPr>
        <w:t>2</w:t>
      </w:r>
      <w:r w:rsidRPr="00614E66">
        <w:rPr>
          <w:rFonts w:ascii="Times New Roman" w:hAnsi="Times New Roman" w:cs="Times New Roman"/>
        </w:rPr>
        <w:t>.</w:t>
      </w:r>
    </w:p>
    <w:p w:rsidR="00614E66" w:rsidRPr="00614E66" w:rsidP="00614E66" w14:paraId="2C2E3082" w14:textId="77777777">
      <w:pPr>
        <w:rPr>
          <w:rFonts w:ascii="Times New Roman" w:hAnsi="Times New Roman" w:cs="Times New Roman"/>
        </w:rPr>
      </w:pPr>
      <w:r w:rsidRPr="00614E66">
        <w:rPr>
          <w:rFonts w:ascii="Times New Roman" w:hAnsi="Times New Roman" w:cs="Times New Roman"/>
        </w:rPr>
        <w:t>4. Interferences</w:t>
      </w:r>
    </w:p>
    <w:p w:rsidR="00614E66" w:rsidRPr="00614E66" w:rsidP="00614E66" w14:paraId="0307B602" w14:textId="77777777">
      <w:pPr>
        <w:rPr>
          <w:rFonts w:ascii="Times New Roman" w:hAnsi="Times New Roman" w:cs="Times New Roman"/>
        </w:rPr>
      </w:pPr>
      <w:r w:rsidRPr="00614E66">
        <w:rPr>
          <w:rFonts w:ascii="Times New Roman" w:hAnsi="Times New Roman" w:cs="Times New Roman"/>
        </w:rPr>
        <w:t>Fibrous substances, if present, may interfere with asbestos analysis.</w:t>
      </w:r>
    </w:p>
    <w:p w:rsidR="00614E66" w:rsidRPr="00614E66" w:rsidP="00614E66" w14:paraId="59DE28D7" w14:textId="77777777">
      <w:pPr>
        <w:rPr>
          <w:rFonts w:ascii="Times New Roman" w:hAnsi="Times New Roman" w:cs="Times New Roman"/>
        </w:rPr>
      </w:pPr>
      <w:r w:rsidRPr="00614E66">
        <w:rPr>
          <w:rFonts w:ascii="Times New Roman" w:hAnsi="Times New Roman" w:cs="Times New Roman"/>
        </w:rPr>
        <w:t>Some common fibers are:</w:t>
      </w:r>
    </w:p>
    <w:p w:rsidR="00614E66" w:rsidRPr="00614E66" w:rsidP="00614E66" w14:paraId="3AD1B034" w14:textId="77777777">
      <w:pPr>
        <w:rPr>
          <w:rFonts w:ascii="Times New Roman" w:hAnsi="Times New Roman" w:cs="Times New Roman"/>
        </w:rPr>
      </w:pPr>
      <w:r w:rsidRPr="00614E66">
        <w:rPr>
          <w:rFonts w:ascii="Times New Roman" w:hAnsi="Times New Roman" w:cs="Times New Roman"/>
        </w:rPr>
        <w:t>fiberglass</w:t>
      </w:r>
    </w:p>
    <w:p w:rsidR="00614E66" w:rsidRPr="00614E66" w:rsidP="00614E66" w14:paraId="19617B2F" w14:textId="77777777">
      <w:pPr>
        <w:rPr>
          <w:rFonts w:ascii="Times New Roman" w:hAnsi="Times New Roman" w:cs="Times New Roman"/>
        </w:rPr>
      </w:pPr>
      <w:r w:rsidRPr="00614E66">
        <w:rPr>
          <w:rFonts w:ascii="Times New Roman" w:hAnsi="Times New Roman" w:cs="Times New Roman"/>
        </w:rPr>
        <w:t>anhydrate</w:t>
      </w:r>
    </w:p>
    <w:p w:rsidR="00614E66" w:rsidRPr="00614E66" w:rsidP="00614E66" w14:paraId="4BBF67B5" w14:textId="77777777">
      <w:pPr>
        <w:rPr>
          <w:rFonts w:ascii="Times New Roman" w:hAnsi="Times New Roman" w:cs="Times New Roman"/>
        </w:rPr>
      </w:pPr>
      <w:r w:rsidRPr="00614E66">
        <w:rPr>
          <w:rFonts w:ascii="Times New Roman" w:hAnsi="Times New Roman" w:cs="Times New Roman"/>
        </w:rPr>
        <w:t>plant fibers</w:t>
      </w:r>
    </w:p>
    <w:p w:rsidR="00614E66" w:rsidRPr="00614E66" w:rsidP="00614E66" w14:paraId="08FA55FC" w14:textId="77777777">
      <w:pPr>
        <w:rPr>
          <w:rFonts w:ascii="Times New Roman" w:hAnsi="Times New Roman" w:cs="Times New Roman"/>
        </w:rPr>
      </w:pPr>
      <w:r w:rsidRPr="00614E66">
        <w:rPr>
          <w:rFonts w:ascii="Times New Roman" w:hAnsi="Times New Roman" w:cs="Times New Roman"/>
        </w:rPr>
        <w:t>perlite veins</w:t>
      </w:r>
    </w:p>
    <w:p w:rsidR="00614E66" w:rsidRPr="00614E66" w:rsidP="00614E66" w14:paraId="06C1661D" w14:textId="77777777">
      <w:pPr>
        <w:rPr>
          <w:rFonts w:ascii="Times New Roman" w:hAnsi="Times New Roman" w:cs="Times New Roman"/>
        </w:rPr>
      </w:pPr>
      <w:r w:rsidRPr="00614E66">
        <w:rPr>
          <w:rFonts w:ascii="Times New Roman" w:hAnsi="Times New Roman" w:cs="Times New Roman"/>
        </w:rPr>
        <w:t>gypsum</w:t>
      </w:r>
    </w:p>
    <w:p w:rsidR="00614E66" w:rsidRPr="00614E66" w:rsidP="00614E66" w14:paraId="4477178A" w14:textId="77777777">
      <w:pPr>
        <w:rPr>
          <w:rFonts w:ascii="Times New Roman" w:hAnsi="Times New Roman" w:cs="Times New Roman"/>
        </w:rPr>
      </w:pPr>
      <w:r w:rsidRPr="00614E66">
        <w:rPr>
          <w:rFonts w:ascii="Times New Roman" w:hAnsi="Times New Roman" w:cs="Times New Roman"/>
        </w:rPr>
        <w:t>some synthetic fibers</w:t>
      </w:r>
    </w:p>
    <w:p w:rsidR="00614E66" w:rsidRPr="00614E66" w:rsidP="00614E66" w14:paraId="27CEDB08" w14:textId="77777777">
      <w:pPr>
        <w:rPr>
          <w:rFonts w:ascii="Times New Roman" w:hAnsi="Times New Roman" w:cs="Times New Roman"/>
        </w:rPr>
      </w:pPr>
      <w:r w:rsidRPr="00614E66">
        <w:rPr>
          <w:rFonts w:ascii="Times New Roman" w:hAnsi="Times New Roman" w:cs="Times New Roman"/>
        </w:rPr>
        <w:t>membrane structures</w:t>
      </w:r>
    </w:p>
    <w:p w:rsidR="00614E66" w:rsidRPr="00614E66" w:rsidP="00614E66" w14:paraId="45B589D6" w14:textId="77777777">
      <w:pPr>
        <w:rPr>
          <w:rFonts w:ascii="Times New Roman" w:hAnsi="Times New Roman" w:cs="Times New Roman"/>
        </w:rPr>
      </w:pPr>
      <w:r w:rsidRPr="00614E66">
        <w:rPr>
          <w:rFonts w:ascii="Times New Roman" w:hAnsi="Times New Roman" w:cs="Times New Roman"/>
        </w:rPr>
        <w:t>sponge spicules</w:t>
      </w:r>
    </w:p>
    <w:p w:rsidR="00614E66" w:rsidRPr="00614E66" w:rsidP="00614E66" w14:paraId="6075BEF7" w14:textId="77777777">
      <w:pPr>
        <w:rPr>
          <w:rFonts w:ascii="Times New Roman" w:hAnsi="Times New Roman" w:cs="Times New Roman"/>
        </w:rPr>
      </w:pPr>
      <w:r w:rsidRPr="00614E66">
        <w:rPr>
          <w:rFonts w:ascii="Times New Roman" w:hAnsi="Times New Roman" w:cs="Times New Roman"/>
        </w:rPr>
        <w:t>diatoms</w:t>
      </w:r>
    </w:p>
    <w:p w:rsidR="00614E66" w:rsidRPr="00614E66" w:rsidP="00614E66" w14:paraId="202BFCF9" w14:textId="77777777">
      <w:pPr>
        <w:rPr>
          <w:rFonts w:ascii="Times New Roman" w:hAnsi="Times New Roman" w:cs="Times New Roman"/>
        </w:rPr>
      </w:pPr>
      <w:r w:rsidRPr="00614E66">
        <w:rPr>
          <w:rFonts w:ascii="Times New Roman" w:hAnsi="Times New Roman" w:cs="Times New Roman"/>
        </w:rPr>
        <w:t>microorganism</w:t>
      </w:r>
    </w:p>
    <w:p w:rsidR="00614E66" w:rsidRPr="00614E66" w:rsidP="00614E66" w14:paraId="52949DDE" w14:textId="77777777">
      <w:pPr>
        <w:rPr>
          <w:rFonts w:ascii="Times New Roman" w:hAnsi="Times New Roman" w:cs="Times New Roman"/>
        </w:rPr>
      </w:pPr>
      <w:r w:rsidRPr="00614E66">
        <w:rPr>
          <w:rFonts w:ascii="Times New Roman" w:hAnsi="Times New Roman" w:cs="Times New Roman"/>
        </w:rPr>
        <w:t>wollastonite</w:t>
      </w:r>
    </w:p>
    <w:p w:rsidR="00614E66" w:rsidRPr="00614E66" w:rsidP="00614E66" w14:paraId="2A793D71" w14:textId="77777777">
      <w:pPr>
        <w:rPr>
          <w:rFonts w:ascii="Times New Roman" w:hAnsi="Times New Roman" w:cs="Times New Roman"/>
        </w:rPr>
      </w:pPr>
      <w:r w:rsidRPr="00614E66">
        <w:rPr>
          <w:rFonts w:ascii="Times New Roman" w:hAnsi="Times New Roman" w:cs="Times New Roman"/>
        </w:rPr>
        <w:t>The use of electron microscopy or optical tests such as polarized light, and dispersion staining may be used to differentiate these materials from asbestos when necessary.</w:t>
      </w:r>
    </w:p>
    <w:p w:rsidR="00614E66" w:rsidRPr="00614E66" w:rsidP="00614E66" w14:paraId="0836F231" w14:textId="77777777">
      <w:pPr>
        <w:rPr>
          <w:rFonts w:ascii="Times New Roman" w:hAnsi="Times New Roman" w:cs="Times New Roman"/>
        </w:rPr>
      </w:pPr>
      <w:r w:rsidRPr="00614E66">
        <w:rPr>
          <w:rFonts w:ascii="Times New Roman" w:hAnsi="Times New Roman" w:cs="Times New Roman"/>
        </w:rPr>
        <w:t>5. Sampling</w:t>
      </w:r>
    </w:p>
    <w:p w:rsidR="00614E66" w:rsidRPr="00614E66" w:rsidP="00614E66" w14:paraId="3EF608FC" w14:textId="77777777">
      <w:pPr>
        <w:rPr>
          <w:rFonts w:ascii="Times New Roman" w:hAnsi="Times New Roman" w:cs="Times New Roman"/>
        </w:rPr>
      </w:pPr>
      <w:r w:rsidRPr="00614E66">
        <w:rPr>
          <w:rFonts w:ascii="Times New Roman" w:hAnsi="Times New Roman" w:cs="Times New Roman"/>
        </w:rPr>
        <w:t>5.1. Equipment</w:t>
      </w:r>
    </w:p>
    <w:p w:rsidR="00614E66" w:rsidRPr="00614E66" w:rsidP="00614E66" w14:paraId="7FC37473" w14:textId="77777777">
      <w:pPr>
        <w:rPr>
          <w:rFonts w:ascii="Times New Roman" w:hAnsi="Times New Roman" w:cs="Times New Roman"/>
        </w:rPr>
      </w:pPr>
      <w:r w:rsidRPr="00614E66">
        <w:rPr>
          <w:rFonts w:ascii="Times New Roman" w:hAnsi="Times New Roman" w:cs="Times New Roman"/>
          <w:i/>
          <w:iCs/>
        </w:rPr>
        <w:t>5.1.1.</w:t>
      </w:r>
      <w:r w:rsidRPr="00614E66">
        <w:rPr>
          <w:rFonts w:ascii="Times New Roman" w:hAnsi="Times New Roman" w:cs="Times New Roman"/>
        </w:rPr>
        <w:t> Sample assembly (The assembly is shown in figure 3). Conductive filter holder consisting of a 25-mm diameter, 3-piece cassette having a 50-mm long electrically conductive extension cowl. Backup pad, 25-mm, cellulose. Membrane filter, mixed-cellulose ester (MCE), 25-mm, plain, white, 0.4 to 1.2-µm pore size.</w:t>
      </w:r>
    </w:p>
    <w:p w:rsidR="00614E66" w:rsidRPr="00614E66" w:rsidP="00614E66" w14:paraId="085755DE" w14:textId="77777777">
      <w:pPr>
        <w:rPr>
          <w:rFonts w:ascii="Times New Roman" w:hAnsi="Times New Roman" w:cs="Times New Roman"/>
        </w:rPr>
      </w:pPr>
      <w:r w:rsidRPr="00614E66">
        <w:rPr>
          <w:rFonts w:ascii="Times New Roman" w:hAnsi="Times New Roman" w:cs="Times New Roman"/>
        </w:rPr>
        <w:t>Notes:</w:t>
      </w:r>
    </w:p>
    <w:p w:rsidR="00614E66" w:rsidRPr="00614E66" w:rsidP="00614E66" w14:paraId="1985E351"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406E60B5" w14:textId="77777777">
      <w:pPr>
        <w:rPr>
          <w:rFonts w:ascii="Times New Roman" w:hAnsi="Times New Roman" w:cs="Times New Roman"/>
        </w:rPr>
      </w:pPr>
      <w:r w:rsidRPr="00614E66">
        <w:rPr>
          <w:rFonts w:ascii="Times New Roman" w:hAnsi="Times New Roman" w:cs="Times New Roman"/>
        </w:rPr>
        <w:t>(a) DO NOT RE-USE CASSETTES.</w:t>
      </w:r>
    </w:p>
    <w:p w:rsidR="00614E66" w:rsidRPr="00614E66" w:rsidP="00614E66" w14:paraId="6580E821" w14:textId="77777777">
      <w:pPr>
        <w:rPr>
          <w:rFonts w:ascii="Times New Roman" w:hAnsi="Times New Roman" w:cs="Times New Roman"/>
        </w:rPr>
      </w:pPr>
      <w:r w:rsidRPr="00614E66">
        <w:rPr>
          <w:rFonts w:ascii="Times New Roman" w:hAnsi="Times New Roman" w:cs="Times New Roman"/>
        </w:rPr>
        <w:t>(b) Fully conductive cassettes are required to reduce fiber loss to the sides of the cassette due to electrostatic attraction.</w:t>
      </w:r>
    </w:p>
    <w:p w:rsidR="00614E66" w:rsidRPr="00614E66" w:rsidP="00614E66" w14:paraId="1D5614CE" w14:textId="77777777">
      <w:pPr>
        <w:rPr>
          <w:rFonts w:ascii="Times New Roman" w:hAnsi="Times New Roman" w:cs="Times New Roman"/>
        </w:rPr>
      </w:pPr>
      <w:r w:rsidRPr="00614E66">
        <w:rPr>
          <w:rFonts w:ascii="Times New Roman" w:hAnsi="Times New Roman" w:cs="Times New Roman"/>
        </w:rPr>
        <w:t>(c) Purchase filters which have been selected by the manufacturer for asbestos counting or analyze representative filters for fiber background before use. Discard the filter lot if more than 4 fibers/100 fields are found.</w:t>
      </w:r>
    </w:p>
    <w:p w:rsidR="00614E66" w:rsidRPr="00614E66" w:rsidP="00614E66" w14:paraId="0A68DC03" w14:textId="77777777">
      <w:pPr>
        <w:rPr>
          <w:rFonts w:ascii="Times New Roman" w:hAnsi="Times New Roman" w:cs="Times New Roman"/>
        </w:rPr>
      </w:pPr>
      <w:r w:rsidRPr="00614E66">
        <w:rPr>
          <w:rFonts w:ascii="Times New Roman" w:hAnsi="Times New Roman" w:cs="Times New Roman"/>
        </w:rPr>
        <w:t>(d) To decrease the possibility of contamination, the sampling system (filter-backup pad-cassette) for asbestos is usually preassembled by the manufacturer.</w:t>
      </w:r>
    </w:p>
    <w:p w:rsidR="00614E66" w:rsidRPr="00614E66" w:rsidP="00614E66" w14:paraId="73CD02E7" w14:textId="77777777">
      <w:pPr>
        <w:rPr>
          <w:rFonts w:ascii="Times New Roman" w:hAnsi="Times New Roman" w:cs="Times New Roman"/>
        </w:rPr>
      </w:pPr>
      <w:r w:rsidRPr="00614E66">
        <w:rPr>
          <w:rFonts w:ascii="Times New Roman" w:hAnsi="Times New Roman" w:cs="Times New Roman"/>
        </w:rPr>
        <w:t>(e) Other cassettes, such as the Bell-mouth, may be used within the limits of their validation.</w:t>
      </w:r>
    </w:p>
    <w:p w:rsidR="00614E66" w:rsidRPr="00614E66" w:rsidP="00614E66" w14:paraId="1AF55161" w14:textId="77777777">
      <w:pPr>
        <w:rPr>
          <w:rFonts w:ascii="Times New Roman" w:hAnsi="Times New Roman" w:cs="Times New Roman"/>
        </w:rPr>
      </w:pPr>
      <w:r w:rsidRPr="00614E66">
        <w:rPr>
          <w:rFonts w:ascii="Times New Roman" w:hAnsi="Times New Roman" w:cs="Times New Roman"/>
          <w:i/>
          <w:iCs/>
        </w:rPr>
        <w:t>5.1.2.</w:t>
      </w:r>
      <w:r w:rsidRPr="00614E66">
        <w:rPr>
          <w:rFonts w:ascii="Times New Roman" w:hAnsi="Times New Roman" w:cs="Times New Roman"/>
        </w:rPr>
        <w:t> Gel bands for sealing cassettes.</w:t>
      </w:r>
    </w:p>
    <w:p w:rsidR="00614E66" w:rsidRPr="00614E66" w:rsidP="00614E66" w14:paraId="503FBAA6" w14:textId="77777777">
      <w:pPr>
        <w:rPr>
          <w:rFonts w:ascii="Times New Roman" w:hAnsi="Times New Roman" w:cs="Times New Roman"/>
        </w:rPr>
      </w:pPr>
      <w:r w:rsidRPr="00614E66">
        <w:rPr>
          <w:rFonts w:ascii="Times New Roman" w:hAnsi="Times New Roman" w:cs="Times New Roman"/>
          <w:i/>
          <w:iCs/>
        </w:rPr>
        <w:t>5.1.3.</w:t>
      </w:r>
      <w:r w:rsidRPr="00614E66">
        <w:rPr>
          <w:rFonts w:ascii="Times New Roman" w:hAnsi="Times New Roman" w:cs="Times New Roman"/>
        </w:rPr>
        <w:t> Sampling pump.</w:t>
      </w:r>
    </w:p>
    <w:p w:rsidR="00614E66" w:rsidRPr="00614E66" w:rsidP="00614E66" w14:paraId="37E845ED" w14:textId="77777777">
      <w:pPr>
        <w:rPr>
          <w:rFonts w:ascii="Times New Roman" w:hAnsi="Times New Roman" w:cs="Times New Roman"/>
        </w:rPr>
      </w:pPr>
      <w:r w:rsidRPr="00614E66">
        <w:rPr>
          <w:rFonts w:ascii="Times New Roman" w:hAnsi="Times New Roman" w:cs="Times New Roman"/>
        </w:rPr>
        <w:t>Each pump must be a battery operated, self-contained unit small enough to be placed on the monitored employee and not interfere with the work being performed. The pump must be capable of sampling at the collection rate for the required sampling time.</w:t>
      </w:r>
    </w:p>
    <w:p w:rsidR="00614E66" w:rsidRPr="00614E66" w:rsidP="00614E66" w14:paraId="64CF63D8" w14:textId="77777777">
      <w:pPr>
        <w:rPr>
          <w:rFonts w:ascii="Times New Roman" w:hAnsi="Times New Roman" w:cs="Times New Roman"/>
        </w:rPr>
      </w:pPr>
      <w:r w:rsidRPr="00614E66">
        <w:rPr>
          <w:rFonts w:ascii="Times New Roman" w:hAnsi="Times New Roman" w:cs="Times New Roman"/>
          <w:i/>
          <w:iCs/>
        </w:rPr>
        <w:t>5.1.4.</w:t>
      </w:r>
      <w:r w:rsidRPr="00614E66">
        <w:rPr>
          <w:rFonts w:ascii="Times New Roman" w:hAnsi="Times New Roman" w:cs="Times New Roman"/>
        </w:rPr>
        <w:t> Flexible tubing, 6-mm bore.</w:t>
      </w:r>
    </w:p>
    <w:p w:rsidR="00614E66" w:rsidRPr="00614E66" w:rsidP="00614E66" w14:paraId="03365201" w14:textId="77777777">
      <w:pPr>
        <w:rPr>
          <w:rFonts w:ascii="Times New Roman" w:hAnsi="Times New Roman" w:cs="Times New Roman"/>
        </w:rPr>
      </w:pPr>
      <w:r w:rsidRPr="00614E66">
        <w:rPr>
          <w:rFonts w:ascii="Times New Roman" w:hAnsi="Times New Roman" w:cs="Times New Roman"/>
          <w:i/>
          <w:iCs/>
        </w:rPr>
        <w:t>5.1.5.</w:t>
      </w:r>
      <w:r w:rsidRPr="00614E66">
        <w:rPr>
          <w:rFonts w:ascii="Times New Roman" w:hAnsi="Times New Roman" w:cs="Times New Roman"/>
        </w:rPr>
        <w:t> Pump calibration.</w:t>
      </w:r>
    </w:p>
    <w:p w:rsidR="00614E66" w:rsidRPr="00614E66" w:rsidP="00614E66" w14:paraId="55F49F7E" w14:textId="77777777">
      <w:pPr>
        <w:rPr>
          <w:rFonts w:ascii="Times New Roman" w:hAnsi="Times New Roman" w:cs="Times New Roman"/>
        </w:rPr>
      </w:pPr>
      <w:r w:rsidRPr="00614E66">
        <w:rPr>
          <w:rFonts w:ascii="Times New Roman" w:hAnsi="Times New Roman" w:cs="Times New Roman"/>
        </w:rPr>
        <w:t>Stopwatch and bubble tube/burette or electronic meter.</w:t>
      </w:r>
    </w:p>
    <w:p w:rsidR="00614E66" w:rsidRPr="00614E66" w:rsidP="00614E66" w14:paraId="24978848" w14:textId="77777777">
      <w:pPr>
        <w:rPr>
          <w:rFonts w:ascii="Times New Roman" w:hAnsi="Times New Roman" w:cs="Times New Roman"/>
        </w:rPr>
      </w:pPr>
      <w:r w:rsidRPr="00614E66">
        <w:rPr>
          <w:rFonts w:ascii="Times New Roman" w:hAnsi="Times New Roman" w:cs="Times New Roman"/>
        </w:rPr>
        <w:t>5.2. Sampling Procedure</w:t>
      </w:r>
    </w:p>
    <w:p w:rsidR="00614E66" w:rsidRPr="00614E66" w:rsidP="00614E66" w14:paraId="64540506" w14:textId="77777777">
      <w:pPr>
        <w:rPr>
          <w:rFonts w:ascii="Times New Roman" w:hAnsi="Times New Roman" w:cs="Times New Roman"/>
        </w:rPr>
      </w:pPr>
      <w:r w:rsidRPr="00614E66">
        <w:rPr>
          <w:rFonts w:ascii="Times New Roman" w:hAnsi="Times New Roman" w:cs="Times New Roman"/>
          <w:i/>
          <w:iCs/>
        </w:rPr>
        <w:t>5.2.1.</w:t>
      </w:r>
      <w:r w:rsidRPr="00614E66">
        <w:rPr>
          <w:rFonts w:ascii="Times New Roman" w:hAnsi="Times New Roman" w:cs="Times New Roman"/>
        </w:rPr>
        <w:t> Seal the point where the base and cowl of each cassette meet with a gel band or tape.</w:t>
      </w:r>
    </w:p>
    <w:p w:rsidR="00614E66" w:rsidRPr="00614E66" w:rsidP="00614E66" w14:paraId="0651B357" w14:textId="77777777">
      <w:pPr>
        <w:rPr>
          <w:rFonts w:ascii="Times New Roman" w:hAnsi="Times New Roman" w:cs="Times New Roman"/>
        </w:rPr>
      </w:pPr>
      <w:r w:rsidRPr="00614E66">
        <w:rPr>
          <w:rFonts w:ascii="Times New Roman" w:hAnsi="Times New Roman" w:cs="Times New Roman"/>
          <w:i/>
          <w:iCs/>
        </w:rPr>
        <w:t>5.2.2.</w:t>
      </w:r>
      <w:r w:rsidRPr="00614E66">
        <w:rPr>
          <w:rFonts w:ascii="Times New Roman" w:hAnsi="Times New Roman" w:cs="Times New Roman"/>
        </w:rPr>
        <w:t> Charge the pumps completely before beginning.</w:t>
      </w:r>
    </w:p>
    <w:p w:rsidR="00614E66" w:rsidRPr="00614E66" w:rsidP="00614E66" w14:paraId="0759C343" w14:textId="77777777">
      <w:pPr>
        <w:rPr>
          <w:rFonts w:ascii="Times New Roman" w:hAnsi="Times New Roman" w:cs="Times New Roman"/>
        </w:rPr>
      </w:pPr>
      <w:r w:rsidRPr="00614E66">
        <w:rPr>
          <w:rFonts w:ascii="Times New Roman" w:hAnsi="Times New Roman" w:cs="Times New Roman"/>
          <w:i/>
          <w:iCs/>
        </w:rPr>
        <w:t>5.2.3.</w:t>
      </w:r>
      <w:r w:rsidRPr="00614E66">
        <w:rPr>
          <w:rFonts w:ascii="Times New Roman" w:hAnsi="Times New Roman" w:cs="Times New Roman"/>
        </w:rPr>
        <w:t xml:space="preserve"> Connect each pump to a calibration cassette with an appropriate length of 6-mm bore plastic tubing. Do not use </w:t>
      </w:r>
      <w:r w:rsidRPr="00614E66">
        <w:rPr>
          <w:rFonts w:ascii="Times New Roman" w:hAnsi="Times New Roman" w:cs="Times New Roman"/>
        </w:rPr>
        <w:t>luer</w:t>
      </w:r>
      <w:r w:rsidRPr="00614E66">
        <w:rPr>
          <w:rFonts w:ascii="Times New Roman" w:hAnsi="Times New Roman" w:cs="Times New Roman"/>
        </w:rPr>
        <w:t xml:space="preserve"> connectors—the type of cassette specified above has built-in adapters.</w:t>
      </w:r>
    </w:p>
    <w:p w:rsidR="00614E66" w:rsidRPr="00614E66" w:rsidP="00614E66" w14:paraId="19A48CBA" w14:textId="77777777">
      <w:pPr>
        <w:rPr>
          <w:rFonts w:ascii="Times New Roman" w:hAnsi="Times New Roman" w:cs="Times New Roman"/>
        </w:rPr>
      </w:pPr>
      <w:r w:rsidRPr="00614E66">
        <w:rPr>
          <w:rFonts w:ascii="Times New Roman" w:hAnsi="Times New Roman" w:cs="Times New Roman"/>
          <w:i/>
          <w:iCs/>
        </w:rPr>
        <w:t>5.2.4.</w:t>
      </w:r>
      <w:r w:rsidRPr="00614E66">
        <w:rPr>
          <w:rFonts w:ascii="Times New Roman" w:hAnsi="Times New Roman" w:cs="Times New Roman"/>
        </w:rPr>
        <w:t> Select an appropriate flow rate for the situation being monitored. The sampling flow rate must be between 0.5 and 5.0 L/min for personal sampling and is commonly set between 1 and 2 L/min. Always choose a flow rate that will not produce overloaded filters.</w:t>
      </w:r>
    </w:p>
    <w:p w:rsidR="00614E66" w:rsidRPr="00614E66" w:rsidP="00614E66" w14:paraId="58B77590" w14:textId="77777777">
      <w:pPr>
        <w:rPr>
          <w:rFonts w:ascii="Times New Roman" w:hAnsi="Times New Roman" w:cs="Times New Roman"/>
        </w:rPr>
      </w:pPr>
      <w:r w:rsidRPr="00614E66">
        <w:rPr>
          <w:rFonts w:ascii="Times New Roman" w:hAnsi="Times New Roman" w:cs="Times New Roman"/>
          <w:i/>
          <w:iCs/>
        </w:rPr>
        <w:t>5.2.5.</w:t>
      </w:r>
      <w:r w:rsidRPr="00614E66">
        <w:rPr>
          <w:rFonts w:ascii="Times New Roman" w:hAnsi="Times New Roman" w:cs="Times New Roman"/>
        </w:rPr>
        <w:t> Calibrate each sampling pump before and after sampling with a calibration cassette in-line (Note: This calibration cassette should be from the same lot of cassettes used for sampling). Use a primary standard (e.g. bubble burette) to calibrate each pump. If possible, calibrate at the sampling site.</w:t>
      </w:r>
    </w:p>
    <w:p w:rsidR="00614E66" w:rsidRPr="00614E66" w:rsidP="00614E66" w14:paraId="112605C8" w14:textId="77777777">
      <w:pPr>
        <w:rPr>
          <w:rFonts w:ascii="Times New Roman" w:hAnsi="Times New Roman" w:cs="Times New Roman"/>
        </w:rPr>
      </w:pPr>
      <w:r w:rsidRPr="00614E66">
        <w:rPr>
          <w:rFonts w:ascii="Times New Roman" w:hAnsi="Times New Roman" w:cs="Times New Roman"/>
        </w:rPr>
        <w:t>Note:</w:t>
      </w:r>
    </w:p>
    <w:p w:rsidR="00614E66" w:rsidRPr="00614E66" w:rsidP="00614E66" w14:paraId="7AB895C8"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1657087A" w14:textId="77777777">
      <w:pPr>
        <w:rPr>
          <w:rFonts w:ascii="Times New Roman" w:hAnsi="Times New Roman" w:cs="Times New Roman"/>
        </w:rPr>
      </w:pPr>
      <w:r w:rsidRPr="00614E66">
        <w:rPr>
          <w:rFonts w:ascii="Times New Roman" w:hAnsi="Times New Roman" w:cs="Times New Roman"/>
        </w:rPr>
        <w:t xml:space="preserve">If sampling site calibration is not possible, environmental influences may affect the flow rate. The extent is dependent on the type of pump used. Consult with the pump manufacturer to determine dependence on environmental influences. If the pump is affected by temperature and </w:t>
      </w:r>
      <w:r w:rsidRPr="00614E66">
        <w:rPr>
          <w:rFonts w:ascii="Times New Roman" w:hAnsi="Times New Roman" w:cs="Times New Roman"/>
        </w:rPr>
        <w:t>pressure changes, correct the flow rate by using the formula shown in the section “Sampling Pump Flow Rate Corrections” at the end of this appendix.</w:t>
      </w:r>
    </w:p>
    <w:p w:rsidR="00614E66" w:rsidRPr="00614E66" w:rsidP="00614E66" w14:paraId="23ECFCAD" w14:textId="77777777">
      <w:pPr>
        <w:rPr>
          <w:rFonts w:ascii="Times New Roman" w:hAnsi="Times New Roman" w:cs="Times New Roman"/>
        </w:rPr>
      </w:pPr>
      <w:r w:rsidRPr="00614E66">
        <w:rPr>
          <w:rFonts w:ascii="Times New Roman" w:hAnsi="Times New Roman" w:cs="Times New Roman"/>
          <w:i/>
          <w:iCs/>
        </w:rPr>
        <w:t>5.2.6.</w:t>
      </w:r>
      <w:r w:rsidRPr="00614E66">
        <w:rPr>
          <w:rFonts w:ascii="Times New Roman" w:hAnsi="Times New Roman" w:cs="Times New Roman"/>
        </w:rPr>
        <w:t> Connect each pump to the base of each sampling cassette with flexible tubing. Remove the end cap of each cassette and take each air sample open face. Assure that each sample cassette is held open side down in the employee's breathing zone during sampling. The distance from the nose/mouth of the employee to the cassette should be about 10 cm. Secure the cassette on the collar or lapel of the employee using spring clips or other similar devices.</w:t>
      </w:r>
    </w:p>
    <w:p w:rsidR="00614E66" w:rsidRPr="00614E66" w:rsidP="00614E66" w14:paraId="55A62FD8" w14:textId="77777777">
      <w:pPr>
        <w:rPr>
          <w:rFonts w:ascii="Times New Roman" w:hAnsi="Times New Roman" w:cs="Times New Roman"/>
        </w:rPr>
      </w:pPr>
      <w:r w:rsidRPr="00614E66">
        <w:rPr>
          <w:rFonts w:ascii="Times New Roman" w:hAnsi="Times New Roman" w:cs="Times New Roman"/>
          <w:i/>
          <w:iCs/>
        </w:rPr>
        <w:t>5.2.7.</w:t>
      </w:r>
      <w:r w:rsidRPr="00614E66">
        <w:rPr>
          <w:rFonts w:ascii="Times New Roman" w:hAnsi="Times New Roman" w:cs="Times New Roman"/>
        </w:rPr>
        <w:t> A suggested minimum air volume when sampling to determine TWA compliance is 25 L. For Excursion Limit (30 min sampling time) evaluations, a minimum air volume of 48 L is recommended.</w:t>
      </w:r>
    </w:p>
    <w:p w:rsidR="00614E66" w:rsidRPr="00614E66" w:rsidP="00614E66" w14:paraId="638657BE" w14:textId="77777777">
      <w:pPr>
        <w:rPr>
          <w:rFonts w:ascii="Times New Roman" w:hAnsi="Times New Roman" w:cs="Times New Roman"/>
        </w:rPr>
      </w:pPr>
      <w:r w:rsidRPr="00614E66">
        <w:rPr>
          <w:rFonts w:ascii="Times New Roman" w:hAnsi="Times New Roman" w:cs="Times New Roman"/>
          <w:i/>
          <w:iCs/>
        </w:rPr>
        <w:t>5.2.8.</w:t>
      </w:r>
      <w:r w:rsidRPr="00614E66">
        <w:rPr>
          <w:rFonts w:ascii="Times New Roman" w:hAnsi="Times New Roman" w:cs="Times New Roman"/>
        </w:rPr>
        <w:t> The most significant problem when sampling for asbestos is overloading the filter with non-asbestos dust. Suggested maximum air sample volumes for specific environments are:</w:t>
      </w:r>
    </w:p>
    <w:p w:rsidR="00614E66" w:rsidRPr="00614E66" w:rsidP="00614E66" w14:paraId="33E111E7" w14:textId="77777777">
      <w:pPr>
        <w:rPr>
          <w:rFonts w:ascii="Times New Roman" w:hAnsi="Times New Roman" w:cs="Times New Roman"/>
        </w:rPr>
      </w:pPr>
      <w:r w:rsidRPr="00614E66">
        <w:rPr>
          <w:rFonts w:ascii="Times New Roman" w:hAnsi="Times New Roman" w:cs="Times New Roman"/>
        </w:rPr>
        <w:t>Expand Table </w:t>
      </w:r>
    </w:p>
    <w:tbl>
      <w:tblPr>
        <w:tblW w:w="5000" w:type="pct"/>
        <w:tblCellSpacing w:w="5" w:type="dxa"/>
        <w:tblCellMar>
          <w:top w:w="150" w:type="dxa"/>
          <w:left w:w="150" w:type="dxa"/>
          <w:bottom w:w="150" w:type="dxa"/>
          <w:right w:w="150" w:type="dxa"/>
        </w:tblCellMar>
        <w:tblLook w:val="04A0"/>
      </w:tblPr>
      <w:tblGrid>
        <w:gridCol w:w="7015"/>
        <w:gridCol w:w="2345"/>
      </w:tblGrid>
      <w:tr w14:paraId="2EF03A73" w14:textId="77777777" w:rsidTr="00614E66">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5C78AAC0" w14:textId="77777777">
            <w:pPr>
              <w:rPr>
                <w:rFonts w:ascii="Times New Roman" w:hAnsi="Times New Roman" w:cs="Times New Roman"/>
                <w:b/>
                <w:bCs/>
              </w:rPr>
            </w:pPr>
            <w:r w:rsidRPr="00614E66">
              <w:rPr>
                <w:rFonts w:ascii="Times New Roman" w:hAnsi="Times New Roman" w:cs="Times New Roman"/>
                <w:b/>
                <w:bCs/>
              </w:rPr>
              <w:t>Environment</w:t>
            </w:r>
          </w:p>
        </w:tc>
        <w:tc>
          <w:tcPr>
            <w:tcW w:w="0" w:type="auto"/>
            <w:tcBorders>
              <w:top w:val="nil"/>
              <w:left w:val="nil"/>
              <w:bottom w:val="single" w:sz="6" w:space="0" w:color="333333"/>
              <w:right w:val="nil"/>
            </w:tcBorders>
            <w:shd w:val="clear" w:color="auto" w:fill="ECECEC"/>
            <w:tcMar>
              <w:top w:w="120" w:type="dxa"/>
              <w:left w:w="120" w:type="dxa"/>
              <w:bottom w:w="120" w:type="dxa"/>
              <w:right w:w="120" w:type="dxa"/>
            </w:tcMar>
            <w:vAlign w:val="bottom"/>
            <w:hideMark/>
          </w:tcPr>
          <w:p w:rsidR="00614E66" w:rsidRPr="00614E66" w:rsidP="00614E66" w14:paraId="1C3B6DCE" w14:textId="77777777">
            <w:pPr>
              <w:rPr>
                <w:rFonts w:ascii="Times New Roman" w:hAnsi="Times New Roman" w:cs="Times New Roman"/>
                <w:b/>
                <w:bCs/>
              </w:rPr>
            </w:pPr>
            <w:r w:rsidRPr="00614E66">
              <w:rPr>
                <w:rFonts w:ascii="Times New Roman" w:hAnsi="Times New Roman" w:cs="Times New Roman"/>
                <w:b/>
                <w:bCs/>
              </w:rPr>
              <w:t>Air vol. (L)</w:t>
            </w:r>
          </w:p>
        </w:tc>
      </w:tr>
      <w:tr w14:paraId="6FDBDD1E"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0FF139C" w14:textId="77777777">
            <w:pPr>
              <w:rPr>
                <w:rFonts w:ascii="Times New Roman" w:hAnsi="Times New Roman" w:cs="Times New Roman"/>
              </w:rPr>
            </w:pPr>
            <w:r w:rsidRPr="00614E66">
              <w:rPr>
                <w:rFonts w:ascii="Times New Roman" w:hAnsi="Times New Roman" w:cs="Times New Roman"/>
              </w:rPr>
              <w:t>Asbestos removal operations (visible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4A02C99" w14:textId="77777777">
            <w:pPr>
              <w:rPr>
                <w:rFonts w:ascii="Times New Roman" w:hAnsi="Times New Roman" w:cs="Times New Roman"/>
              </w:rPr>
            </w:pPr>
            <w:r w:rsidRPr="00614E66">
              <w:rPr>
                <w:rFonts w:ascii="Times New Roman" w:hAnsi="Times New Roman" w:cs="Times New Roman"/>
              </w:rPr>
              <w:t>100</w:t>
            </w:r>
          </w:p>
        </w:tc>
      </w:tr>
      <w:tr w14:paraId="436AC22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0BECB8C" w14:textId="77777777">
            <w:pPr>
              <w:rPr>
                <w:rFonts w:ascii="Times New Roman" w:hAnsi="Times New Roman" w:cs="Times New Roman"/>
              </w:rPr>
            </w:pPr>
            <w:r w:rsidRPr="00614E66">
              <w:rPr>
                <w:rFonts w:ascii="Times New Roman" w:hAnsi="Times New Roman" w:cs="Times New Roman"/>
              </w:rPr>
              <w:t>Asbestos removal operations (little dust)</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293993F" w14:textId="77777777">
            <w:pPr>
              <w:rPr>
                <w:rFonts w:ascii="Times New Roman" w:hAnsi="Times New Roman" w:cs="Times New Roman"/>
              </w:rPr>
            </w:pPr>
            <w:r w:rsidRPr="00614E66">
              <w:rPr>
                <w:rFonts w:ascii="Times New Roman" w:hAnsi="Times New Roman" w:cs="Times New Roman"/>
              </w:rPr>
              <w:t>240</w:t>
            </w:r>
          </w:p>
        </w:tc>
      </w:tr>
      <w:tr w14:paraId="2D9B2A4B"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71A64753" w14:textId="77777777">
            <w:pPr>
              <w:rPr>
                <w:rFonts w:ascii="Times New Roman" w:hAnsi="Times New Roman" w:cs="Times New Roman"/>
              </w:rPr>
            </w:pPr>
            <w:r w:rsidRPr="00614E66">
              <w:rPr>
                <w:rFonts w:ascii="Times New Roman" w:hAnsi="Times New Roman" w:cs="Times New Roman"/>
              </w:rPr>
              <w:t>Office environments</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614E66" w:rsidRPr="00614E66" w:rsidP="00614E66" w14:paraId="130B251B" w14:textId="77777777">
            <w:pPr>
              <w:rPr>
                <w:rFonts w:ascii="Times New Roman" w:hAnsi="Times New Roman" w:cs="Times New Roman"/>
              </w:rPr>
            </w:pPr>
            <w:r w:rsidRPr="00614E66">
              <w:rPr>
                <w:rFonts w:ascii="Times New Roman" w:hAnsi="Times New Roman" w:cs="Times New Roman"/>
              </w:rPr>
              <w:t>400 to 2,400</w:t>
            </w:r>
          </w:p>
        </w:tc>
      </w:tr>
    </w:tbl>
    <w:p w:rsidR="00614E66" w:rsidRPr="00614E66" w:rsidP="00614E66" w14:paraId="34B23C8A" w14:textId="77777777">
      <w:pPr>
        <w:rPr>
          <w:rFonts w:ascii="Times New Roman" w:hAnsi="Times New Roman" w:cs="Times New Roman"/>
        </w:rPr>
      </w:pPr>
      <w:r w:rsidRPr="00614E66">
        <w:rPr>
          <w:rFonts w:ascii="Times New Roman" w:hAnsi="Times New Roman" w:cs="Times New Roman"/>
          <w:i/>
          <w:iCs/>
        </w:rPr>
        <w:t>Caution:</w:t>
      </w:r>
      <w:r w:rsidRPr="00614E66">
        <w:rPr>
          <w:rFonts w:ascii="Times New Roman" w:hAnsi="Times New Roman" w:cs="Times New Roman"/>
        </w:rPr>
        <w:t> Do not overload the filter with dust. High levels of non-fibrous dust particles may obscure fibers on the filter and lower the count or make counting impossible. If more than about 25 to 30% of the field area is obscured with dust, the result may be biased low. Smaller air volumes may be necessary when there is excessive non-asbestos dust in the air.</w:t>
      </w:r>
    </w:p>
    <w:p w:rsidR="00614E66" w:rsidRPr="00614E66" w:rsidP="00614E66" w14:paraId="34C943F0" w14:textId="77777777">
      <w:pPr>
        <w:rPr>
          <w:rFonts w:ascii="Times New Roman" w:hAnsi="Times New Roman" w:cs="Times New Roman"/>
        </w:rPr>
      </w:pPr>
      <w:r w:rsidRPr="00614E66">
        <w:rPr>
          <w:rFonts w:ascii="Times New Roman" w:hAnsi="Times New Roman" w:cs="Times New Roman"/>
        </w:rPr>
        <w:t>While sampling, observe the filter with a small flashlight. If there is a visible layer of dust on the filter, stop sampling, remove and seal the cassette, and replace with a new sampling assembly. The total dust loading should not exceed 1 mg.</w:t>
      </w:r>
    </w:p>
    <w:p w:rsidR="00614E66" w:rsidRPr="00614E66" w:rsidP="00614E66" w14:paraId="284024CE" w14:textId="77777777">
      <w:pPr>
        <w:rPr>
          <w:rFonts w:ascii="Times New Roman" w:hAnsi="Times New Roman" w:cs="Times New Roman"/>
        </w:rPr>
      </w:pPr>
      <w:r w:rsidRPr="00614E66">
        <w:rPr>
          <w:rFonts w:ascii="Times New Roman" w:hAnsi="Times New Roman" w:cs="Times New Roman"/>
          <w:i/>
          <w:iCs/>
        </w:rPr>
        <w:t>5.2.9.</w:t>
      </w:r>
      <w:r w:rsidRPr="00614E66">
        <w:rPr>
          <w:rFonts w:ascii="Times New Roman" w:hAnsi="Times New Roman" w:cs="Times New Roman"/>
        </w:rPr>
        <w:t> Blank samples are used to determine if any contamination has occurred during sample handling. Prepare two blanks for the first 1 to 20 samples. For sets containing greater than 20 samples, prepare blanks as 10% of the samples. Handle blank samples in the same manner as air samples with one exception: Do not draw any air through the blank samples. Open the blank cassette in the place where the sample cassettes are mounted on the employee. Hold it open for about 30 seconds. Close and seal the cassette appropriately. Store blanks for shipment with the sample cassettes.</w:t>
      </w:r>
    </w:p>
    <w:p w:rsidR="00614E66" w:rsidRPr="00614E66" w:rsidP="00614E66" w14:paraId="3FD0CBC7" w14:textId="77777777">
      <w:pPr>
        <w:rPr>
          <w:rFonts w:ascii="Times New Roman" w:hAnsi="Times New Roman" w:cs="Times New Roman"/>
        </w:rPr>
      </w:pPr>
      <w:r w:rsidRPr="00614E66">
        <w:rPr>
          <w:rFonts w:ascii="Times New Roman" w:hAnsi="Times New Roman" w:cs="Times New Roman"/>
          <w:i/>
          <w:iCs/>
        </w:rPr>
        <w:t>5.2.10.</w:t>
      </w:r>
      <w:r w:rsidRPr="00614E66">
        <w:rPr>
          <w:rFonts w:ascii="Times New Roman" w:hAnsi="Times New Roman" w:cs="Times New Roman"/>
        </w:rPr>
        <w:t> Immediately after sampling, close and seal each cassette with the base and plastic plugs. Do not touch or puncture the filter membrane as this will invalidate the analysis.</w:t>
      </w:r>
    </w:p>
    <w:p w:rsidR="00614E66" w:rsidRPr="00614E66" w:rsidP="00614E66" w14:paraId="48265C12" w14:textId="77777777">
      <w:pPr>
        <w:rPr>
          <w:rFonts w:ascii="Times New Roman" w:hAnsi="Times New Roman" w:cs="Times New Roman"/>
        </w:rPr>
      </w:pPr>
      <w:r w:rsidRPr="00614E66">
        <w:rPr>
          <w:rFonts w:ascii="Times New Roman" w:hAnsi="Times New Roman" w:cs="Times New Roman"/>
          <w:i/>
          <w:iCs/>
        </w:rPr>
        <w:t>5.2.11</w:t>
      </w:r>
      <w:r w:rsidRPr="00614E66">
        <w:rPr>
          <w:rFonts w:ascii="Times New Roman" w:hAnsi="Times New Roman" w:cs="Times New Roman"/>
        </w:rPr>
        <w:t> Attach and secure a sample seal around each sample cassette in such a way as to assure that the end cap and base plugs cannot be removed without destroying the seal. Tape the ends of the seal together since the seal is not long enough to be wrapped end-to-end. Also wrap tape around the cassette at each joint to keep the seal secure.</w:t>
      </w:r>
    </w:p>
    <w:p w:rsidR="00614E66" w:rsidRPr="00614E66" w:rsidP="00614E66" w14:paraId="02A70306" w14:textId="77777777">
      <w:pPr>
        <w:rPr>
          <w:rFonts w:ascii="Times New Roman" w:hAnsi="Times New Roman" w:cs="Times New Roman"/>
        </w:rPr>
      </w:pPr>
      <w:r w:rsidRPr="00614E66">
        <w:rPr>
          <w:rFonts w:ascii="Times New Roman" w:hAnsi="Times New Roman" w:cs="Times New Roman"/>
        </w:rPr>
        <w:t>5.3. Sample Shipment</w:t>
      </w:r>
    </w:p>
    <w:p w:rsidR="00614E66" w:rsidRPr="00614E66" w:rsidP="00614E66" w14:paraId="5C2BA08B" w14:textId="77777777">
      <w:pPr>
        <w:rPr>
          <w:rFonts w:ascii="Times New Roman" w:hAnsi="Times New Roman" w:cs="Times New Roman"/>
        </w:rPr>
      </w:pPr>
      <w:r w:rsidRPr="00614E66">
        <w:rPr>
          <w:rFonts w:ascii="Times New Roman" w:hAnsi="Times New Roman" w:cs="Times New Roman"/>
          <w:i/>
          <w:iCs/>
        </w:rPr>
        <w:t>5.3.1.</w:t>
      </w:r>
      <w:r w:rsidRPr="00614E66">
        <w:rPr>
          <w:rFonts w:ascii="Times New Roman" w:hAnsi="Times New Roman" w:cs="Times New Roman"/>
        </w:rPr>
        <w:t> Send the samples to the laboratory with paperwork requesting asbestos analysis. List any known fibrous interferences present during sampling on the paperwork. Also, note the workplace operation(s) sampled.</w:t>
      </w:r>
    </w:p>
    <w:p w:rsidR="00614E66" w:rsidRPr="00614E66" w:rsidP="00614E66" w14:paraId="10BAEA84" w14:textId="77777777">
      <w:pPr>
        <w:rPr>
          <w:rFonts w:ascii="Times New Roman" w:hAnsi="Times New Roman" w:cs="Times New Roman"/>
        </w:rPr>
      </w:pPr>
      <w:r w:rsidRPr="00614E66">
        <w:rPr>
          <w:rFonts w:ascii="Times New Roman" w:hAnsi="Times New Roman" w:cs="Times New Roman"/>
          <w:i/>
          <w:iCs/>
        </w:rPr>
        <w:t>5.3.2.</w:t>
      </w:r>
      <w:r w:rsidRPr="00614E66">
        <w:rPr>
          <w:rFonts w:ascii="Times New Roman" w:hAnsi="Times New Roman" w:cs="Times New Roman"/>
        </w:rPr>
        <w:t> Secure and handle the samples in such that they will not rattle during shipment nor be exposed to static electricity. Do not ship samples in expanded polystyrene peanuts, vermiculite, paper shreds, or excelsior. Tape sample cassettes to sheet bubbles and place in a container that will cushion the samples in such a manner that they will not rattle.</w:t>
      </w:r>
    </w:p>
    <w:p w:rsidR="00614E66" w:rsidRPr="00614E66" w:rsidP="00614E66" w14:paraId="6DC3714A" w14:textId="77777777">
      <w:pPr>
        <w:rPr>
          <w:rFonts w:ascii="Times New Roman" w:hAnsi="Times New Roman" w:cs="Times New Roman"/>
        </w:rPr>
      </w:pPr>
      <w:r w:rsidRPr="00614E66">
        <w:rPr>
          <w:rFonts w:ascii="Times New Roman" w:hAnsi="Times New Roman" w:cs="Times New Roman"/>
          <w:i/>
          <w:iCs/>
        </w:rPr>
        <w:t>5.3.3.</w:t>
      </w:r>
      <w:r w:rsidRPr="00614E66">
        <w:rPr>
          <w:rFonts w:ascii="Times New Roman" w:hAnsi="Times New Roman" w:cs="Times New Roman"/>
        </w:rPr>
        <w:t> To avoid the possibility of sample contamination, always ship bulk samples in separate mailing containers.</w:t>
      </w:r>
    </w:p>
    <w:p w:rsidR="00614E66" w:rsidRPr="00614E66" w:rsidP="00614E66" w14:paraId="7DDE0B95" w14:textId="77777777">
      <w:pPr>
        <w:rPr>
          <w:rFonts w:ascii="Times New Roman" w:hAnsi="Times New Roman" w:cs="Times New Roman"/>
        </w:rPr>
      </w:pPr>
      <w:r w:rsidRPr="00614E66">
        <w:rPr>
          <w:rFonts w:ascii="Times New Roman" w:hAnsi="Times New Roman" w:cs="Times New Roman"/>
        </w:rPr>
        <w:t>6. Analysis</w:t>
      </w:r>
    </w:p>
    <w:p w:rsidR="00614E66" w:rsidRPr="00614E66" w:rsidP="00614E66" w14:paraId="4A6F3BF4" w14:textId="77777777">
      <w:pPr>
        <w:rPr>
          <w:rFonts w:ascii="Times New Roman" w:hAnsi="Times New Roman" w:cs="Times New Roman"/>
        </w:rPr>
      </w:pPr>
      <w:r w:rsidRPr="00614E66">
        <w:rPr>
          <w:rFonts w:ascii="Times New Roman" w:hAnsi="Times New Roman" w:cs="Times New Roman"/>
        </w:rPr>
        <w:t>6.1. Safety Precautions</w:t>
      </w:r>
    </w:p>
    <w:p w:rsidR="00614E66" w:rsidRPr="00614E66" w:rsidP="00614E66" w14:paraId="285BDDFA" w14:textId="77777777">
      <w:pPr>
        <w:rPr>
          <w:rFonts w:ascii="Times New Roman" w:hAnsi="Times New Roman" w:cs="Times New Roman"/>
        </w:rPr>
      </w:pPr>
      <w:r w:rsidRPr="00614E66">
        <w:rPr>
          <w:rFonts w:ascii="Times New Roman" w:hAnsi="Times New Roman" w:cs="Times New Roman"/>
          <w:i/>
          <w:iCs/>
        </w:rPr>
        <w:t>6.1.1.</w:t>
      </w:r>
      <w:r w:rsidRPr="00614E66">
        <w:rPr>
          <w:rFonts w:ascii="Times New Roman" w:hAnsi="Times New Roman" w:cs="Times New Roman"/>
        </w:rPr>
        <w:t xml:space="preserve"> Acetone is extremely </w:t>
      </w:r>
      <w:r w:rsidRPr="00614E66">
        <w:rPr>
          <w:rFonts w:ascii="Times New Roman" w:hAnsi="Times New Roman" w:cs="Times New Roman"/>
        </w:rPr>
        <w:t>flammable</w:t>
      </w:r>
      <w:r w:rsidRPr="00614E66">
        <w:rPr>
          <w:rFonts w:ascii="Times New Roman" w:hAnsi="Times New Roman" w:cs="Times New Roman"/>
        </w:rPr>
        <w:t xml:space="preserve"> and precautions must be taken not to ignite it. Avoid using large containers or quantities of acetone. Transfer the solvent in a ventilated laboratory hood. Do not use acetone near any open flame. For generation of acetone vapor, use a spark free heat source.</w:t>
      </w:r>
    </w:p>
    <w:p w:rsidR="00614E66" w:rsidRPr="00614E66" w:rsidP="00614E66" w14:paraId="675F8D98" w14:textId="77777777">
      <w:pPr>
        <w:rPr>
          <w:rFonts w:ascii="Times New Roman" w:hAnsi="Times New Roman" w:cs="Times New Roman"/>
        </w:rPr>
      </w:pPr>
      <w:r w:rsidRPr="00614E66">
        <w:rPr>
          <w:rFonts w:ascii="Times New Roman" w:hAnsi="Times New Roman" w:cs="Times New Roman"/>
          <w:i/>
          <w:iCs/>
        </w:rPr>
        <w:t>6.1.2.</w:t>
      </w:r>
      <w:r w:rsidRPr="00614E66">
        <w:rPr>
          <w:rFonts w:ascii="Times New Roman" w:hAnsi="Times New Roman" w:cs="Times New Roman"/>
        </w:rPr>
        <w:t> Any asbestos spills should be cleaned up immediately to prevent dispersal of fibers. Prudence should be exercised to avoid contamination of laboratory facilities or exposure of personnel to asbestos. Asbestos spills should be cleaned up with wet methods and/or a High Efficiency Particulate-Air (HEPA) filtered vacuum.</w:t>
      </w:r>
    </w:p>
    <w:p w:rsidR="00614E66" w:rsidRPr="00614E66" w:rsidP="00614E66" w14:paraId="57C7EEE3" w14:textId="77777777">
      <w:pPr>
        <w:rPr>
          <w:rFonts w:ascii="Times New Roman" w:hAnsi="Times New Roman" w:cs="Times New Roman"/>
        </w:rPr>
      </w:pPr>
      <w:r w:rsidRPr="00614E66">
        <w:rPr>
          <w:rFonts w:ascii="Times New Roman" w:hAnsi="Times New Roman" w:cs="Times New Roman"/>
          <w:i/>
          <w:iCs/>
        </w:rPr>
        <w:t>Caution:</w:t>
      </w:r>
      <w:r w:rsidRPr="00614E66">
        <w:rPr>
          <w:rFonts w:ascii="Times New Roman" w:hAnsi="Times New Roman" w:cs="Times New Roman"/>
        </w:rPr>
        <w:t> Do not use a vacuum without a HEPA filter—It will disperse fine asbestos fibers in the air.</w:t>
      </w:r>
    </w:p>
    <w:p w:rsidR="00614E66" w:rsidRPr="00614E66" w:rsidP="00614E66" w14:paraId="2C245F2C" w14:textId="77777777">
      <w:pPr>
        <w:rPr>
          <w:rFonts w:ascii="Times New Roman" w:hAnsi="Times New Roman" w:cs="Times New Roman"/>
        </w:rPr>
      </w:pPr>
      <w:r w:rsidRPr="00614E66">
        <w:rPr>
          <w:rFonts w:ascii="Times New Roman" w:hAnsi="Times New Roman" w:cs="Times New Roman"/>
        </w:rPr>
        <w:t>6.2. Equipment</w:t>
      </w:r>
    </w:p>
    <w:p w:rsidR="00614E66" w:rsidRPr="00614E66" w:rsidP="00614E66" w14:paraId="0A63D342" w14:textId="77777777">
      <w:pPr>
        <w:rPr>
          <w:rFonts w:ascii="Times New Roman" w:hAnsi="Times New Roman" w:cs="Times New Roman"/>
        </w:rPr>
      </w:pPr>
      <w:r w:rsidRPr="00614E66">
        <w:rPr>
          <w:rFonts w:ascii="Times New Roman" w:hAnsi="Times New Roman" w:cs="Times New Roman"/>
          <w:i/>
          <w:iCs/>
        </w:rPr>
        <w:t>6.2.1.</w:t>
      </w:r>
      <w:r w:rsidRPr="00614E66">
        <w:rPr>
          <w:rFonts w:ascii="Times New Roman" w:hAnsi="Times New Roman" w:cs="Times New Roman"/>
        </w:rPr>
        <w:t> Phase contrast microscope with binocular or trinocular head.</w:t>
      </w:r>
    </w:p>
    <w:p w:rsidR="00614E66" w:rsidRPr="00614E66" w:rsidP="00614E66" w14:paraId="32AC4E43" w14:textId="77777777">
      <w:pPr>
        <w:rPr>
          <w:rFonts w:ascii="Times New Roman" w:hAnsi="Times New Roman" w:cs="Times New Roman"/>
        </w:rPr>
      </w:pPr>
      <w:r w:rsidRPr="00614E66">
        <w:rPr>
          <w:rFonts w:ascii="Times New Roman" w:hAnsi="Times New Roman" w:cs="Times New Roman"/>
          <w:i/>
          <w:iCs/>
        </w:rPr>
        <w:t>6.2.2.</w:t>
      </w:r>
      <w:r w:rsidRPr="00614E66">
        <w:rPr>
          <w:rFonts w:ascii="Times New Roman" w:hAnsi="Times New Roman" w:cs="Times New Roman"/>
        </w:rPr>
        <w:t xml:space="preserve"> Widefield or </w:t>
      </w:r>
      <w:r w:rsidRPr="00614E66">
        <w:rPr>
          <w:rFonts w:ascii="Times New Roman" w:hAnsi="Times New Roman" w:cs="Times New Roman"/>
        </w:rPr>
        <w:t>Huygenian</w:t>
      </w:r>
      <w:r w:rsidRPr="00614E66">
        <w:rPr>
          <w:rFonts w:ascii="Times New Roman" w:hAnsi="Times New Roman" w:cs="Times New Roman"/>
        </w:rPr>
        <w:t xml:space="preserve"> 10X eyepieces (NOTE: The eyepiece containing the graticule must be a focusing eyepiece. Use a 40X phase objective with a numerical aperture of 0.65 to 0.75).</w:t>
      </w:r>
    </w:p>
    <w:p w:rsidR="00614E66" w:rsidRPr="00614E66" w:rsidP="00614E66" w14:paraId="17433E87" w14:textId="77777777">
      <w:pPr>
        <w:rPr>
          <w:rFonts w:ascii="Times New Roman" w:hAnsi="Times New Roman" w:cs="Times New Roman"/>
        </w:rPr>
      </w:pPr>
      <w:r w:rsidRPr="00614E66">
        <w:rPr>
          <w:rFonts w:ascii="Times New Roman" w:hAnsi="Times New Roman" w:cs="Times New Roman"/>
          <w:i/>
          <w:iCs/>
        </w:rPr>
        <w:t>6.2.3.</w:t>
      </w:r>
      <w:r w:rsidRPr="00614E66">
        <w:rPr>
          <w:rFonts w:ascii="Times New Roman" w:hAnsi="Times New Roman" w:cs="Times New Roman"/>
        </w:rPr>
        <w:t> Kohler illumination (if possible) with green or blue filter.</w:t>
      </w:r>
    </w:p>
    <w:p w:rsidR="00614E66" w:rsidRPr="00614E66" w:rsidP="00614E66" w14:paraId="09C280E3" w14:textId="77777777">
      <w:pPr>
        <w:rPr>
          <w:rFonts w:ascii="Times New Roman" w:hAnsi="Times New Roman" w:cs="Times New Roman"/>
        </w:rPr>
      </w:pPr>
      <w:r w:rsidRPr="00614E66">
        <w:rPr>
          <w:rFonts w:ascii="Times New Roman" w:hAnsi="Times New Roman" w:cs="Times New Roman"/>
          <w:i/>
          <w:iCs/>
        </w:rPr>
        <w:t>6.2.4.</w:t>
      </w:r>
      <w:r w:rsidRPr="00614E66">
        <w:rPr>
          <w:rFonts w:ascii="Times New Roman" w:hAnsi="Times New Roman" w:cs="Times New Roman"/>
        </w:rPr>
        <w:t> Walton-Beckett Graticule, type G-22 with 100 ±2 µm projected diameter.</w:t>
      </w:r>
    </w:p>
    <w:p w:rsidR="00614E66" w:rsidRPr="00614E66" w:rsidP="00614E66" w14:paraId="05D72EA7" w14:textId="77777777">
      <w:pPr>
        <w:rPr>
          <w:rFonts w:ascii="Times New Roman" w:hAnsi="Times New Roman" w:cs="Times New Roman"/>
        </w:rPr>
      </w:pPr>
      <w:r w:rsidRPr="00614E66">
        <w:rPr>
          <w:rFonts w:ascii="Times New Roman" w:hAnsi="Times New Roman" w:cs="Times New Roman"/>
          <w:i/>
          <w:iCs/>
        </w:rPr>
        <w:t>6.2.5.</w:t>
      </w:r>
      <w:r w:rsidRPr="00614E66">
        <w:rPr>
          <w:rFonts w:ascii="Times New Roman" w:hAnsi="Times New Roman" w:cs="Times New Roman"/>
        </w:rPr>
        <w:t> Mechanical stage. A rotating mechanical stage is convenient for use with polarized light.</w:t>
      </w:r>
    </w:p>
    <w:p w:rsidR="00614E66" w:rsidRPr="00614E66" w:rsidP="00614E66" w14:paraId="2B257A43" w14:textId="77777777">
      <w:pPr>
        <w:rPr>
          <w:rFonts w:ascii="Times New Roman" w:hAnsi="Times New Roman" w:cs="Times New Roman"/>
        </w:rPr>
      </w:pPr>
      <w:r w:rsidRPr="00614E66">
        <w:rPr>
          <w:rFonts w:ascii="Times New Roman" w:hAnsi="Times New Roman" w:cs="Times New Roman"/>
          <w:i/>
          <w:iCs/>
        </w:rPr>
        <w:t>6.2.6.</w:t>
      </w:r>
      <w:r w:rsidRPr="00614E66">
        <w:rPr>
          <w:rFonts w:ascii="Times New Roman" w:hAnsi="Times New Roman" w:cs="Times New Roman"/>
        </w:rPr>
        <w:t> Phase telescope.</w:t>
      </w:r>
    </w:p>
    <w:p w:rsidR="00614E66" w:rsidRPr="00614E66" w:rsidP="00614E66" w14:paraId="57D01BA7" w14:textId="77777777">
      <w:pPr>
        <w:rPr>
          <w:rFonts w:ascii="Times New Roman" w:hAnsi="Times New Roman" w:cs="Times New Roman"/>
        </w:rPr>
      </w:pPr>
      <w:r w:rsidRPr="00614E66">
        <w:rPr>
          <w:rFonts w:ascii="Times New Roman" w:hAnsi="Times New Roman" w:cs="Times New Roman"/>
          <w:i/>
          <w:iCs/>
        </w:rPr>
        <w:t>6.2.7.</w:t>
      </w:r>
      <w:r w:rsidRPr="00614E66">
        <w:rPr>
          <w:rFonts w:ascii="Times New Roman" w:hAnsi="Times New Roman" w:cs="Times New Roman"/>
        </w:rPr>
        <w:t> Stage micrometer with 0.01-mm subdivisions.</w:t>
      </w:r>
    </w:p>
    <w:p w:rsidR="00614E66" w:rsidRPr="00614E66" w:rsidP="00614E66" w14:paraId="65C1C22A" w14:textId="77777777">
      <w:pPr>
        <w:rPr>
          <w:rFonts w:ascii="Times New Roman" w:hAnsi="Times New Roman" w:cs="Times New Roman"/>
        </w:rPr>
      </w:pPr>
      <w:r w:rsidRPr="00614E66">
        <w:rPr>
          <w:rFonts w:ascii="Times New Roman" w:hAnsi="Times New Roman" w:cs="Times New Roman"/>
          <w:i/>
          <w:iCs/>
        </w:rPr>
        <w:t>6.2.8.</w:t>
      </w:r>
      <w:r w:rsidRPr="00614E66">
        <w:rPr>
          <w:rFonts w:ascii="Times New Roman" w:hAnsi="Times New Roman" w:cs="Times New Roman"/>
        </w:rPr>
        <w:t xml:space="preserve"> Phase-shift test slide, mark II (Available from PTR optics Ltd., </w:t>
      </w:r>
      <w:r w:rsidRPr="00614E66">
        <w:rPr>
          <w:rFonts w:ascii="Times New Roman" w:hAnsi="Times New Roman" w:cs="Times New Roman"/>
        </w:rPr>
        <w:t>and also</w:t>
      </w:r>
      <w:r w:rsidRPr="00614E66">
        <w:rPr>
          <w:rFonts w:ascii="Times New Roman" w:hAnsi="Times New Roman" w:cs="Times New Roman"/>
        </w:rPr>
        <w:t xml:space="preserve"> McCrone).</w:t>
      </w:r>
    </w:p>
    <w:p w:rsidR="00614E66" w:rsidRPr="00614E66" w:rsidP="00614E66" w14:paraId="55429FB2" w14:textId="77777777">
      <w:pPr>
        <w:rPr>
          <w:rFonts w:ascii="Times New Roman" w:hAnsi="Times New Roman" w:cs="Times New Roman"/>
        </w:rPr>
      </w:pPr>
      <w:r w:rsidRPr="00614E66">
        <w:rPr>
          <w:rFonts w:ascii="Times New Roman" w:hAnsi="Times New Roman" w:cs="Times New Roman"/>
          <w:i/>
          <w:iCs/>
        </w:rPr>
        <w:t>6.2.9.</w:t>
      </w:r>
      <w:r w:rsidRPr="00614E66">
        <w:rPr>
          <w:rFonts w:ascii="Times New Roman" w:hAnsi="Times New Roman" w:cs="Times New Roman"/>
        </w:rPr>
        <w:t> Precleaned glass slides, 25 mm × 75 mm. One end can be frosted for convenience in writing sample numbers, etc., or paste-on labels can be used.</w:t>
      </w:r>
    </w:p>
    <w:p w:rsidR="00614E66" w:rsidRPr="00614E66" w:rsidP="00614E66" w14:paraId="77F552B7" w14:textId="77777777">
      <w:pPr>
        <w:rPr>
          <w:rFonts w:ascii="Times New Roman" w:hAnsi="Times New Roman" w:cs="Times New Roman"/>
        </w:rPr>
      </w:pPr>
      <w:r w:rsidRPr="00614E66">
        <w:rPr>
          <w:rFonts w:ascii="Times New Roman" w:hAnsi="Times New Roman" w:cs="Times New Roman"/>
          <w:i/>
          <w:iCs/>
        </w:rPr>
        <w:t>6.2.10.</w:t>
      </w:r>
      <w:r w:rsidRPr="00614E66">
        <w:rPr>
          <w:rFonts w:ascii="Times New Roman" w:hAnsi="Times New Roman" w:cs="Times New Roman"/>
        </w:rPr>
        <w:t> Cover glass #1</w:t>
      </w:r>
      <w:r w:rsidRPr="00614E66">
        <w:rPr>
          <w:rFonts w:ascii="Times New Roman" w:hAnsi="Times New Roman" w:cs="Times New Roman"/>
          <w:vertAlign w:val="superscript"/>
        </w:rPr>
        <w:t>1</w:t>
      </w:r>
      <w:r w:rsidRPr="00614E66">
        <w:rPr>
          <w:rFonts w:ascii="Times New Roman" w:hAnsi="Times New Roman" w:cs="Times New Roman"/>
        </w:rPr>
        <w:t>⁄</w:t>
      </w:r>
      <w:r w:rsidRPr="00614E66">
        <w:rPr>
          <w:rFonts w:ascii="Times New Roman" w:hAnsi="Times New Roman" w:cs="Times New Roman"/>
          <w:vertAlign w:val="subscript"/>
        </w:rPr>
        <w:t>2</w:t>
      </w:r>
      <w:r w:rsidRPr="00614E66">
        <w:rPr>
          <w:rFonts w:ascii="Times New Roman" w:hAnsi="Times New Roman" w:cs="Times New Roman"/>
        </w:rPr>
        <w:t>.</w:t>
      </w:r>
    </w:p>
    <w:p w:rsidR="00614E66" w:rsidRPr="00614E66" w:rsidP="00614E66" w14:paraId="19733BA1" w14:textId="77777777">
      <w:pPr>
        <w:rPr>
          <w:rFonts w:ascii="Times New Roman" w:hAnsi="Times New Roman" w:cs="Times New Roman"/>
        </w:rPr>
      </w:pPr>
      <w:r w:rsidRPr="00614E66">
        <w:rPr>
          <w:rFonts w:ascii="Times New Roman" w:hAnsi="Times New Roman" w:cs="Times New Roman"/>
          <w:i/>
          <w:iCs/>
        </w:rPr>
        <w:t>6.2.11.</w:t>
      </w:r>
      <w:r w:rsidRPr="00614E66">
        <w:rPr>
          <w:rFonts w:ascii="Times New Roman" w:hAnsi="Times New Roman" w:cs="Times New Roman"/>
        </w:rPr>
        <w:t> Scalpel (#10, curved blade).</w:t>
      </w:r>
    </w:p>
    <w:p w:rsidR="00614E66" w:rsidRPr="00614E66" w:rsidP="00614E66" w14:paraId="74C360C8" w14:textId="77777777">
      <w:pPr>
        <w:rPr>
          <w:rFonts w:ascii="Times New Roman" w:hAnsi="Times New Roman" w:cs="Times New Roman"/>
        </w:rPr>
      </w:pPr>
      <w:r w:rsidRPr="00614E66">
        <w:rPr>
          <w:rFonts w:ascii="Times New Roman" w:hAnsi="Times New Roman" w:cs="Times New Roman"/>
          <w:i/>
          <w:iCs/>
        </w:rPr>
        <w:t>6.2.12.</w:t>
      </w:r>
      <w:r w:rsidRPr="00614E66">
        <w:rPr>
          <w:rFonts w:ascii="Times New Roman" w:hAnsi="Times New Roman" w:cs="Times New Roman"/>
        </w:rPr>
        <w:t> Fine tipped forceps.</w:t>
      </w:r>
    </w:p>
    <w:p w:rsidR="00614E66" w:rsidRPr="00614E66" w:rsidP="00614E66" w14:paraId="0664DBEF" w14:textId="77777777">
      <w:pPr>
        <w:rPr>
          <w:rFonts w:ascii="Times New Roman" w:hAnsi="Times New Roman" w:cs="Times New Roman"/>
        </w:rPr>
      </w:pPr>
      <w:r w:rsidRPr="00614E66">
        <w:rPr>
          <w:rFonts w:ascii="Times New Roman" w:hAnsi="Times New Roman" w:cs="Times New Roman"/>
          <w:i/>
          <w:iCs/>
        </w:rPr>
        <w:t>6.2.13.</w:t>
      </w:r>
      <w:r w:rsidRPr="00614E66">
        <w:rPr>
          <w:rFonts w:ascii="Times New Roman" w:hAnsi="Times New Roman" w:cs="Times New Roman"/>
        </w:rPr>
        <w:t> Aluminum block for clearing filter (see appendix D and figure 4).</w:t>
      </w:r>
    </w:p>
    <w:p w:rsidR="00614E66" w:rsidRPr="00614E66" w:rsidP="00614E66" w14:paraId="66561C4A" w14:textId="77777777">
      <w:pPr>
        <w:rPr>
          <w:rFonts w:ascii="Times New Roman" w:hAnsi="Times New Roman" w:cs="Times New Roman"/>
        </w:rPr>
      </w:pPr>
      <w:r w:rsidRPr="00614E66">
        <w:rPr>
          <w:rFonts w:ascii="Times New Roman" w:hAnsi="Times New Roman" w:cs="Times New Roman"/>
          <w:i/>
          <w:iCs/>
        </w:rPr>
        <w:t>6.2.14.</w:t>
      </w:r>
      <w:r w:rsidRPr="00614E66">
        <w:rPr>
          <w:rFonts w:ascii="Times New Roman" w:hAnsi="Times New Roman" w:cs="Times New Roman"/>
        </w:rPr>
        <w:t> Automatic adjustable pipette, 100- to 500-µL.</w:t>
      </w:r>
    </w:p>
    <w:p w:rsidR="00614E66" w:rsidRPr="00614E66" w:rsidP="00614E66" w14:paraId="10883321" w14:textId="77777777">
      <w:pPr>
        <w:rPr>
          <w:rFonts w:ascii="Times New Roman" w:hAnsi="Times New Roman" w:cs="Times New Roman"/>
        </w:rPr>
      </w:pPr>
      <w:r w:rsidRPr="00614E66">
        <w:rPr>
          <w:rFonts w:ascii="Times New Roman" w:hAnsi="Times New Roman" w:cs="Times New Roman"/>
          <w:i/>
          <w:iCs/>
        </w:rPr>
        <w:t>6.2.15.</w:t>
      </w:r>
      <w:r w:rsidRPr="00614E66">
        <w:rPr>
          <w:rFonts w:ascii="Times New Roman" w:hAnsi="Times New Roman" w:cs="Times New Roman"/>
        </w:rPr>
        <w:t> Micropipette, 5 µL.</w:t>
      </w:r>
    </w:p>
    <w:p w:rsidR="00614E66" w:rsidRPr="00614E66" w:rsidP="00614E66" w14:paraId="541E3036" w14:textId="77777777">
      <w:pPr>
        <w:rPr>
          <w:rFonts w:ascii="Times New Roman" w:hAnsi="Times New Roman" w:cs="Times New Roman"/>
        </w:rPr>
      </w:pPr>
      <w:r w:rsidRPr="00614E66">
        <w:rPr>
          <w:rFonts w:ascii="Times New Roman" w:hAnsi="Times New Roman" w:cs="Times New Roman"/>
        </w:rPr>
        <w:t>6.3. Reagents</w:t>
      </w:r>
    </w:p>
    <w:p w:rsidR="00614E66" w:rsidRPr="00614E66" w:rsidP="00614E66" w14:paraId="252C5C70" w14:textId="77777777">
      <w:pPr>
        <w:rPr>
          <w:rFonts w:ascii="Times New Roman" w:hAnsi="Times New Roman" w:cs="Times New Roman"/>
        </w:rPr>
      </w:pPr>
      <w:r w:rsidRPr="00614E66">
        <w:rPr>
          <w:rFonts w:ascii="Times New Roman" w:hAnsi="Times New Roman" w:cs="Times New Roman"/>
          <w:i/>
          <w:iCs/>
        </w:rPr>
        <w:t>6.3.1.</w:t>
      </w:r>
      <w:r w:rsidRPr="00614E66">
        <w:rPr>
          <w:rFonts w:ascii="Times New Roman" w:hAnsi="Times New Roman" w:cs="Times New Roman"/>
        </w:rPr>
        <w:t> Acetone (HPLC grade).</w:t>
      </w:r>
    </w:p>
    <w:p w:rsidR="00614E66" w:rsidRPr="00614E66" w:rsidP="00614E66" w14:paraId="31E2FFD7" w14:textId="77777777">
      <w:pPr>
        <w:rPr>
          <w:rFonts w:ascii="Times New Roman" w:hAnsi="Times New Roman" w:cs="Times New Roman"/>
        </w:rPr>
      </w:pPr>
      <w:r w:rsidRPr="00614E66">
        <w:rPr>
          <w:rFonts w:ascii="Times New Roman" w:hAnsi="Times New Roman" w:cs="Times New Roman"/>
          <w:i/>
          <w:iCs/>
        </w:rPr>
        <w:t>6.3.2.</w:t>
      </w:r>
      <w:r w:rsidRPr="00614E66">
        <w:rPr>
          <w:rFonts w:ascii="Times New Roman" w:hAnsi="Times New Roman" w:cs="Times New Roman"/>
        </w:rPr>
        <w:t> Triacetin (glycerol triacetate).</w:t>
      </w:r>
    </w:p>
    <w:p w:rsidR="00614E66" w:rsidRPr="00614E66" w:rsidP="00614E66" w14:paraId="6C7DBC0F" w14:textId="77777777">
      <w:pPr>
        <w:rPr>
          <w:rFonts w:ascii="Times New Roman" w:hAnsi="Times New Roman" w:cs="Times New Roman"/>
        </w:rPr>
      </w:pPr>
      <w:r w:rsidRPr="00614E66">
        <w:rPr>
          <w:rFonts w:ascii="Times New Roman" w:hAnsi="Times New Roman" w:cs="Times New Roman"/>
          <w:i/>
          <w:iCs/>
        </w:rPr>
        <w:t>6.3.3.</w:t>
      </w:r>
      <w:r w:rsidRPr="00614E66">
        <w:rPr>
          <w:rFonts w:ascii="Times New Roman" w:hAnsi="Times New Roman" w:cs="Times New Roman"/>
        </w:rPr>
        <w:t> Lacquer or nail polish.</w:t>
      </w:r>
    </w:p>
    <w:p w:rsidR="00614E66" w:rsidRPr="00614E66" w:rsidP="00614E66" w14:paraId="2EA48D4D" w14:textId="77777777">
      <w:pPr>
        <w:rPr>
          <w:rFonts w:ascii="Times New Roman" w:hAnsi="Times New Roman" w:cs="Times New Roman"/>
        </w:rPr>
      </w:pPr>
      <w:r w:rsidRPr="00614E66">
        <w:rPr>
          <w:rFonts w:ascii="Times New Roman" w:hAnsi="Times New Roman" w:cs="Times New Roman"/>
        </w:rPr>
        <w:t>6.4. Standard Preparation</w:t>
      </w:r>
    </w:p>
    <w:p w:rsidR="00614E66" w:rsidRPr="00614E66" w:rsidP="00614E66" w14:paraId="79CD9491" w14:textId="77777777">
      <w:pPr>
        <w:rPr>
          <w:rFonts w:ascii="Times New Roman" w:hAnsi="Times New Roman" w:cs="Times New Roman"/>
        </w:rPr>
      </w:pPr>
      <w:r w:rsidRPr="00614E66">
        <w:rPr>
          <w:rFonts w:ascii="Times New Roman" w:hAnsi="Times New Roman" w:cs="Times New Roman"/>
        </w:rPr>
        <w:t>A way to prepare standard asbestos samples of known concentration has not been developed. It is possible to prepare replicate samples of nearly equal concentration. This has been performed through the PAT program. These asbestos samples are distributed by the AIHA to participating laboratories.</w:t>
      </w:r>
    </w:p>
    <w:p w:rsidR="00614E66" w:rsidRPr="00614E66" w:rsidP="00614E66" w14:paraId="5EC97775" w14:textId="77777777">
      <w:pPr>
        <w:rPr>
          <w:rFonts w:ascii="Times New Roman" w:hAnsi="Times New Roman" w:cs="Times New Roman"/>
        </w:rPr>
      </w:pPr>
      <w:r w:rsidRPr="00614E66">
        <w:rPr>
          <w:rFonts w:ascii="Times New Roman" w:hAnsi="Times New Roman" w:cs="Times New Roman"/>
        </w:rPr>
        <w:t>Since only about one-fourth of a 25-mm sample membrane is required for an asbestos count, any PAT sample can serve as a “standard” for replicate counting.</w:t>
      </w:r>
    </w:p>
    <w:p w:rsidR="00614E66" w:rsidRPr="00614E66" w:rsidP="00614E66" w14:paraId="71F8BC36" w14:textId="77777777">
      <w:pPr>
        <w:rPr>
          <w:rFonts w:ascii="Times New Roman" w:hAnsi="Times New Roman" w:cs="Times New Roman"/>
        </w:rPr>
      </w:pPr>
      <w:r w:rsidRPr="00614E66">
        <w:rPr>
          <w:rFonts w:ascii="Times New Roman" w:hAnsi="Times New Roman" w:cs="Times New Roman"/>
        </w:rPr>
        <w:t>6.5. Sample Mounting</w:t>
      </w:r>
    </w:p>
    <w:p w:rsidR="00614E66" w:rsidRPr="00614E66" w:rsidP="00614E66" w14:paraId="6E59555B" w14:textId="77777777">
      <w:pPr>
        <w:rPr>
          <w:rFonts w:ascii="Times New Roman" w:hAnsi="Times New Roman" w:cs="Times New Roman"/>
        </w:rPr>
      </w:pPr>
      <w:r w:rsidRPr="00614E66">
        <w:rPr>
          <w:rFonts w:ascii="Times New Roman" w:hAnsi="Times New Roman" w:cs="Times New Roman"/>
        </w:rPr>
        <w:t>Note:</w:t>
      </w:r>
    </w:p>
    <w:p w:rsidR="00614E66" w:rsidRPr="00614E66" w:rsidP="00614E66" w14:paraId="742C7A11"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6953E1AC" w14:textId="77777777">
      <w:pPr>
        <w:rPr>
          <w:rFonts w:ascii="Times New Roman" w:hAnsi="Times New Roman" w:cs="Times New Roman"/>
        </w:rPr>
      </w:pPr>
      <w:r w:rsidRPr="00614E66">
        <w:rPr>
          <w:rFonts w:ascii="Times New Roman" w:hAnsi="Times New Roman" w:cs="Times New Roman"/>
        </w:rPr>
        <w:t>See Safety Precautions in </w:t>
      </w:r>
      <w:hyperlink r:id="rId209" w:history="1">
        <w:r w:rsidRPr="00614E66">
          <w:rPr>
            <w:rStyle w:val="Hyperlink"/>
            <w:rFonts w:ascii="Times New Roman" w:hAnsi="Times New Roman" w:cs="Times New Roman"/>
          </w:rPr>
          <w:t>Section 6.1</w:t>
        </w:r>
      </w:hyperlink>
      <w:r w:rsidRPr="00614E66">
        <w:rPr>
          <w:rFonts w:ascii="Times New Roman" w:hAnsi="Times New Roman" w:cs="Times New Roman"/>
        </w:rPr>
        <w:t>. before proceeding. The objective is to produce samples with a smooth (non-grainy) background in a medium with a refractive index of approximately 1.46. The technique below collapses the filter for easier focusing and produces permanent mounts which are useful for quality control and interlaboratory comparison.</w:t>
      </w:r>
    </w:p>
    <w:p w:rsidR="00614E66" w:rsidRPr="00614E66" w:rsidP="00614E66" w14:paraId="52057B4B" w14:textId="77777777">
      <w:pPr>
        <w:rPr>
          <w:rFonts w:ascii="Times New Roman" w:hAnsi="Times New Roman" w:cs="Times New Roman"/>
        </w:rPr>
      </w:pPr>
      <w:r w:rsidRPr="00614E66">
        <w:rPr>
          <w:rFonts w:ascii="Times New Roman" w:hAnsi="Times New Roman" w:cs="Times New Roman"/>
        </w:rPr>
        <w:t>An aluminum block or similar device is required for sample preparation.</w:t>
      </w:r>
    </w:p>
    <w:p w:rsidR="00614E66" w:rsidRPr="00614E66" w:rsidP="00614E66" w14:paraId="3757D718" w14:textId="77777777">
      <w:pPr>
        <w:rPr>
          <w:rFonts w:ascii="Times New Roman" w:hAnsi="Times New Roman" w:cs="Times New Roman"/>
        </w:rPr>
      </w:pPr>
      <w:r w:rsidRPr="00614E66">
        <w:rPr>
          <w:rFonts w:ascii="Times New Roman" w:hAnsi="Times New Roman" w:cs="Times New Roman"/>
          <w:i/>
          <w:iCs/>
        </w:rPr>
        <w:t>6.5.1.</w:t>
      </w:r>
      <w:r w:rsidRPr="00614E66">
        <w:rPr>
          <w:rFonts w:ascii="Times New Roman" w:hAnsi="Times New Roman" w:cs="Times New Roman"/>
        </w:rPr>
        <w:t> Heat the aluminum block to about 70 °C. The hot block should not be used on any surface that can be damaged by either the heat or from exposure to acetone.</w:t>
      </w:r>
    </w:p>
    <w:p w:rsidR="00614E66" w:rsidRPr="00614E66" w:rsidP="00614E66" w14:paraId="3FE38E4F" w14:textId="77777777">
      <w:pPr>
        <w:rPr>
          <w:rFonts w:ascii="Times New Roman" w:hAnsi="Times New Roman" w:cs="Times New Roman"/>
        </w:rPr>
      </w:pPr>
      <w:r w:rsidRPr="00614E66">
        <w:rPr>
          <w:rFonts w:ascii="Times New Roman" w:hAnsi="Times New Roman" w:cs="Times New Roman"/>
          <w:i/>
          <w:iCs/>
        </w:rPr>
        <w:t>6.5.2.</w:t>
      </w:r>
      <w:r w:rsidRPr="00614E66">
        <w:rPr>
          <w:rFonts w:ascii="Times New Roman" w:hAnsi="Times New Roman" w:cs="Times New Roman"/>
        </w:rPr>
        <w:t> Ensure that the glass slides and cover glasses are free of dust and fibers.</w:t>
      </w:r>
    </w:p>
    <w:p w:rsidR="00614E66" w:rsidRPr="00614E66" w:rsidP="00614E66" w14:paraId="17D73755" w14:textId="77777777">
      <w:pPr>
        <w:rPr>
          <w:rFonts w:ascii="Times New Roman" w:hAnsi="Times New Roman" w:cs="Times New Roman"/>
        </w:rPr>
      </w:pPr>
      <w:r w:rsidRPr="00614E66">
        <w:rPr>
          <w:rFonts w:ascii="Times New Roman" w:hAnsi="Times New Roman" w:cs="Times New Roman"/>
          <w:i/>
          <w:iCs/>
        </w:rPr>
        <w:t>6.5.3.</w:t>
      </w:r>
      <w:r w:rsidRPr="00614E66">
        <w:rPr>
          <w:rFonts w:ascii="Times New Roman" w:hAnsi="Times New Roman" w:cs="Times New Roman"/>
        </w:rPr>
        <w:t> Remove the top plug to prevent a vacuum when the cassette is opened. Clean the outside of the cassette if necessary. Cut the seal and/or tape on the cassette with a razor blade. Very carefully separate the base from the extension cowl, leaving the filter and backup pad in the base.</w:t>
      </w:r>
    </w:p>
    <w:p w:rsidR="00614E66" w:rsidRPr="00614E66" w:rsidP="00614E66" w14:paraId="3672680F" w14:textId="77777777">
      <w:pPr>
        <w:rPr>
          <w:rFonts w:ascii="Times New Roman" w:hAnsi="Times New Roman" w:cs="Times New Roman"/>
        </w:rPr>
      </w:pPr>
      <w:r w:rsidRPr="00614E66">
        <w:rPr>
          <w:rFonts w:ascii="Times New Roman" w:hAnsi="Times New Roman" w:cs="Times New Roman"/>
          <w:i/>
          <w:iCs/>
        </w:rPr>
        <w:t>6.5.4.</w:t>
      </w:r>
      <w:r w:rsidRPr="00614E66">
        <w:rPr>
          <w:rFonts w:ascii="Times New Roman" w:hAnsi="Times New Roman" w:cs="Times New Roman"/>
        </w:rPr>
        <w:t> With a rocking motion cut a triangular wedge from the filter using the scalpel. This wedge should be one-sixth to one-fourth of the filter. Grasp the filter wedge with the forceps on the perimeter of the filter which was clamped between the cassette pieces. DO NOT TOUCH the filter with your finger. Place the filter on the glass slide sample side up. Static electricity will usually keep the filter on the slide until it is cleared.</w:t>
      </w:r>
    </w:p>
    <w:p w:rsidR="00614E66" w:rsidRPr="00614E66" w:rsidP="00614E66" w14:paraId="5E0ED96B" w14:textId="77777777">
      <w:pPr>
        <w:rPr>
          <w:rFonts w:ascii="Times New Roman" w:hAnsi="Times New Roman" w:cs="Times New Roman"/>
        </w:rPr>
      </w:pPr>
      <w:r w:rsidRPr="00614E66">
        <w:rPr>
          <w:rFonts w:ascii="Times New Roman" w:hAnsi="Times New Roman" w:cs="Times New Roman"/>
          <w:i/>
          <w:iCs/>
        </w:rPr>
        <w:t>6.5.5.</w:t>
      </w:r>
      <w:r w:rsidRPr="00614E66">
        <w:rPr>
          <w:rFonts w:ascii="Times New Roman" w:hAnsi="Times New Roman" w:cs="Times New Roman"/>
        </w:rPr>
        <w:t> Place the tip of the micropipette containing about 200 µL acetone into the aluminum block. Insert the glass slide into the receiving slot in the aluminum block. Inject the acetone into the block with slow, steady pressure on the plunger while holding the pipette firmly in place. Wait 3 to 5 seconds for the filter to clear, then remove the pipette and slide from the aluminum block.</w:t>
      </w:r>
    </w:p>
    <w:p w:rsidR="00614E66" w:rsidRPr="00614E66" w:rsidP="00614E66" w14:paraId="7AB7D321" w14:textId="77777777">
      <w:pPr>
        <w:rPr>
          <w:rFonts w:ascii="Times New Roman" w:hAnsi="Times New Roman" w:cs="Times New Roman"/>
        </w:rPr>
      </w:pPr>
      <w:r w:rsidRPr="00614E66">
        <w:rPr>
          <w:rFonts w:ascii="Times New Roman" w:hAnsi="Times New Roman" w:cs="Times New Roman"/>
          <w:i/>
          <w:iCs/>
        </w:rPr>
        <w:t>6.5.6.</w:t>
      </w:r>
      <w:r w:rsidRPr="00614E66">
        <w:rPr>
          <w:rFonts w:ascii="Times New Roman" w:hAnsi="Times New Roman" w:cs="Times New Roman"/>
        </w:rPr>
        <w:t> Immediately (less than 30 seconds) place 2.5 to 3.5 µL of triacetin on the filter (Note: Waiting longer than 30 seconds will result in increased index of refraction and decreased contrast between the fibers and the preparation. This may also lead to separation of the cover slip from the slide).</w:t>
      </w:r>
    </w:p>
    <w:p w:rsidR="00614E66" w:rsidRPr="00614E66" w:rsidP="00614E66" w14:paraId="792BA374" w14:textId="77777777">
      <w:pPr>
        <w:rPr>
          <w:rFonts w:ascii="Times New Roman" w:hAnsi="Times New Roman" w:cs="Times New Roman"/>
        </w:rPr>
      </w:pPr>
      <w:r w:rsidRPr="00614E66">
        <w:rPr>
          <w:rFonts w:ascii="Times New Roman" w:hAnsi="Times New Roman" w:cs="Times New Roman"/>
          <w:i/>
          <w:iCs/>
        </w:rPr>
        <w:t>6.5.7.</w:t>
      </w:r>
      <w:r w:rsidRPr="00614E66">
        <w:rPr>
          <w:rFonts w:ascii="Times New Roman" w:hAnsi="Times New Roman" w:cs="Times New Roman"/>
        </w:rPr>
        <w:t> Lower a cover slip gently onto the filter at a slight angle to reduce the possibility of forming air bubbles. If more than 30 seconds have elapsed between acetone exposure and triacetin application, glue the edges of the cover slip to the slide with lacquer or nail polish.</w:t>
      </w:r>
    </w:p>
    <w:p w:rsidR="00614E66" w:rsidRPr="00614E66" w:rsidP="00614E66" w14:paraId="1A2A8CC2" w14:textId="77777777">
      <w:pPr>
        <w:rPr>
          <w:rFonts w:ascii="Times New Roman" w:hAnsi="Times New Roman" w:cs="Times New Roman"/>
        </w:rPr>
      </w:pPr>
      <w:r w:rsidRPr="00614E66">
        <w:rPr>
          <w:rFonts w:ascii="Times New Roman" w:hAnsi="Times New Roman" w:cs="Times New Roman"/>
          <w:i/>
          <w:iCs/>
        </w:rPr>
        <w:t>6.5.8.</w:t>
      </w:r>
      <w:r w:rsidRPr="00614E66">
        <w:rPr>
          <w:rFonts w:ascii="Times New Roman" w:hAnsi="Times New Roman" w:cs="Times New Roman"/>
        </w:rPr>
        <w:t> If clearing is slow, warm the slide for 15 min on a hot plate having a surface temperature of about 50 °C to hasten clearing. The top of the hot block can be used if the slide is not heated too long.</w:t>
      </w:r>
    </w:p>
    <w:p w:rsidR="00614E66" w:rsidRPr="00614E66" w:rsidP="00614E66" w14:paraId="6D66AC71" w14:textId="77777777">
      <w:pPr>
        <w:rPr>
          <w:rFonts w:ascii="Times New Roman" w:hAnsi="Times New Roman" w:cs="Times New Roman"/>
        </w:rPr>
      </w:pPr>
      <w:r w:rsidRPr="00614E66">
        <w:rPr>
          <w:rFonts w:ascii="Times New Roman" w:hAnsi="Times New Roman" w:cs="Times New Roman"/>
          <w:i/>
          <w:iCs/>
        </w:rPr>
        <w:t>6.5.9.</w:t>
      </w:r>
      <w:r w:rsidRPr="00614E66">
        <w:rPr>
          <w:rFonts w:ascii="Times New Roman" w:hAnsi="Times New Roman" w:cs="Times New Roman"/>
        </w:rPr>
        <w:t> Counting may proceed immediately after clearing and mounting are completed.</w:t>
      </w:r>
    </w:p>
    <w:p w:rsidR="00614E66" w:rsidRPr="00614E66" w:rsidP="00614E66" w14:paraId="16F24D36" w14:textId="77777777">
      <w:pPr>
        <w:rPr>
          <w:rFonts w:ascii="Times New Roman" w:hAnsi="Times New Roman" w:cs="Times New Roman"/>
        </w:rPr>
      </w:pPr>
      <w:r w:rsidRPr="00614E66">
        <w:rPr>
          <w:rFonts w:ascii="Times New Roman" w:hAnsi="Times New Roman" w:cs="Times New Roman"/>
        </w:rPr>
        <w:t>6.6. Sample Analysis</w:t>
      </w:r>
    </w:p>
    <w:p w:rsidR="00614E66" w:rsidRPr="00614E66" w:rsidP="00614E66" w14:paraId="6888C24B" w14:textId="77777777">
      <w:pPr>
        <w:rPr>
          <w:rFonts w:ascii="Times New Roman" w:hAnsi="Times New Roman" w:cs="Times New Roman"/>
        </w:rPr>
      </w:pPr>
      <w:r w:rsidRPr="00614E66">
        <w:rPr>
          <w:rFonts w:ascii="Times New Roman" w:hAnsi="Times New Roman" w:cs="Times New Roman"/>
        </w:rPr>
        <w:t>Completely align the microscope according to the manufacturer's instructions. Then, align the microscope using the following general alignment routine at the beginning of every counting session and more often if necessary.</w:t>
      </w:r>
    </w:p>
    <w:p w:rsidR="00614E66" w:rsidRPr="00614E66" w:rsidP="00614E66" w14:paraId="6192A17E" w14:textId="77777777">
      <w:pPr>
        <w:rPr>
          <w:rFonts w:ascii="Times New Roman" w:hAnsi="Times New Roman" w:cs="Times New Roman"/>
        </w:rPr>
      </w:pPr>
      <w:r w:rsidRPr="00614E66">
        <w:rPr>
          <w:rFonts w:ascii="Times New Roman" w:hAnsi="Times New Roman" w:cs="Times New Roman"/>
        </w:rPr>
        <w:t>6.6.1. Alignment</w:t>
      </w:r>
    </w:p>
    <w:p w:rsidR="00614E66" w:rsidRPr="00614E66" w:rsidP="00614E66" w14:paraId="514A4E57" w14:textId="77777777">
      <w:pPr>
        <w:rPr>
          <w:rFonts w:ascii="Times New Roman" w:hAnsi="Times New Roman" w:cs="Times New Roman"/>
        </w:rPr>
      </w:pPr>
      <w:r w:rsidRPr="00614E66">
        <w:rPr>
          <w:rFonts w:ascii="Times New Roman" w:hAnsi="Times New Roman" w:cs="Times New Roman"/>
        </w:rPr>
        <w:t>(1) Clean all optical surfaces. Even a small amount of dirt can significantly degrade the image.</w:t>
      </w:r>
    </w:p>
    <w:p w:rsidR="00614E66" w:rsidRPr="00614E66" w:rsidP="00614E66" w14:paraId="2AAC4B34" w14:textId="77777777">
      <w:pPr>
        <w:rPr>
          <w:rFonts w:ascii="Times New Roman" w:hAnsi="Times New Roman" w:cs="Times New Roman"/>
        </w:rPr>
      </w:pPr>
      <w:r w:rsidRPr="00614E66">
        <w:rPr>
          <w:rFonts w:ascii="Times New Roman" w:hAnsi="Times New Roman" w:cs="Times New Roman"/>
        </w:rPr>
        <w:t>(2) Rough focus the objective on a sample.</w:t>
      </w:r>
    </w:p>
    <w:p w:rsidR="00614E66" w:rsidRPr="00614E66" w:rsidP="00614E66" w14:paraId="2ECDDD70" w14:textId="77777777">
      <w:pPr>
        <w:rPr>
          <w:rFonts w:ascii="Times New Roman" w:hAnsi="Times New Roman" w:cs="Times New Roman"/>
        </w:rPr>
      </w:pPr>
      <w:r w:rsidRPr="00614E66">
        <w:rPr>
          <w:rFonts w:ascii="Times New Roman" w:hAnsi="Times New Roman" w:cs="Times New Roman"/>
        </w:rPr>
        <w:t>(3) Close down the field iris so that it is visible in the field of view. Focus the image of the iris with the condenser focus. Center the image of the iris in the field of view.</w:t>
      </w:r>
    </w:p>
    <w:p w:rsidR="00614E66" w:rsidRPr="00614E66" w:rsidP="00614E66" w14:paraId="2AB4D978" w14:textId="77777777">
      <w:pPr>
        <w:rPr>
          <w:rFonts w:ascii="Times New Roman" w:hAnsi="Times New Roman" w:cs="Times New Roman"/>
        </w:rPr>
      </w:pPr>
      <w:r w:rsidRPr="00614E66">
        <w:rPr>
          <w:rFonts w:ascii="Times New Roman" w:hAnsi="Times New Roman" w:cs="Times New Roman"/>
        </w:rPr>
        <w:t>(4) Install the phase telescope and focus on the phase rings. Critically center the rings. Misalignment of the rings results in astigmatism which will degrade the image.</w:t>
      </w:r>
    </w:p>
    <w:p w:rsidR="00614E66" w:rsidRPr="00614E66" w:rsidP="00614E66" w14:paraId="7707AAE1" w14:textId="77777777">
      <w:pPr>
        <w:rPr>
          <w:rFonts w:ascii="Times New Roman" w:hAnsi="Times New Roman" w:cs="Times New Roman"/>
        </w:rPr>
      </w:pPr>
      <w:r w:rsidRPr="00614E66">
        <w:rPr>
          <w:rFonts w:ascii="Times New Roman" w:hAnsi="Times New Roman" w:cs="Times New Roman"/>
        </w:rPr>
        <w:t>(5) Place the phase-shift test slide on the microscope stage and focus on the lines. The analyst must see line set 3 and should see at least parts of 4 and 5 but, not see line set 6 or 6. A microscope/microscopist combination which does not pass this test may not be used.</w:t>
      </w:r>
    </w:p>
    <w:p w:rsidR="00614E66" w:rsidRPr="00614E66" w:rsidP="00614E66" w14:paraId="7C337537" w14:textId="77777777">
      <w:pPr>
        <w:rPr>
          <w:rFonts w:ascii="Times New Roman" w:hAnsi="Times New Roman" w:cs="Times New Roman"/>
        </w:rPr>
      </w:pPr>
      <w:r w:rsidRPr="00614E66">
        <w:rPr>
          <w:rFonts w:ascii="Times New Roman" w:hAnsi="Times New Roman" w:cs="Times New Roman"/>
        </w:rPr>
        <w:t>6.6.2. Counting Fibers</w:t>
      </w:r>
    </w:p>
    <w:p w:rsidR="00614E66" w:rsidRPr="00614E66" w:rsidP="00614E66" w14:paraId="5D24CC5E" w14:textId="77777777">
      <w:pPr>
        <w:rPr>
          <w:rFonts w:ascii="Times New Roman" w:hAnsi="Times New Roman" w:cs="Times New Roman"/>
        </w:rPr>
      </w:pPr>
      <w:r w:rsidRPr="00614E66">
        <w:rPr>
          <w:rFonts w:ascii="Times New Roman" w:hAnsi="Times New Roman" w:cs="Times New Roman"/>
        </w:rPr>
        <w:t>(1) Place the prepared sample slide on the mechanical stage of the microscope. Position the center of the wedge under the objective lens and focus upon the sample.</w:t>
      </w:r>
    </w:p>
    <w:p w:rsidR="00614E66" w:rsidRPr="00614E66" w:rsidP="00614E66" w14:paraId="67C1290F" w14:textId="77777777">
      <w:pPr>
        <w:rPr>
          <w:rFonts w:ascii="Times New Roman" w:hAnsi="Times New Roman" w:cs="Times New Roman"/>
        </w:rPr>
      </w:pPr>
      <w:r w:rsidRPr="00614E66">
        <w:rPr>
          <w:rFonts w:ascii="Times New Roman" w:hAnsi="Times New Roman" w:cs="Times New Roman"/>
        </w:rPr>
        <w:t>(2) Start counting from one end of the wedge and progress along a radial line to the other end (count in either direction from perimeter to wedge tip). Select fields randomly, without looking into the eyepieces, by slightly advancing the slide in one direction with the mechanical stage control.</w:t>
      </w:r>
    </w:p>
    <w:p w:rsidR="00614E66" w:rsidRPr="00614E66" w:rsidP="00614E66" w14:paraId="78510867" w14:textId="77777777">
      <w:pPr>
        <w:rPr>
          <w:rFonts w:ascii="Times New Roman" w:hAnsi="Times New Roman" w:cs="Times New Roman"/>
        </w:rPr>
      </w:pPr>
      <w:r w:rsidRPr="00614E66">
        <w:rPr>
          <w:rFonts w:ascii="Times New Roman" w:hAnsi="Times New Roman" w:cs="Times New Roman"/>
        </w:rPr>
        <w:t>(3) Continually scan over a range of focal planes (generally the upper 10 to 15 µm of the filter surface) with the fine focus control during each field count. Spend at least 5 to 15 seconds per field.</w:t>
      </w:r>
    </w:p>
    <w:p w:rsidR="00614E66" w:rsidRPr="00614E66" w:rsidP="00614E66" w14:paraId="57BC3D18" w14:textId="77777777">
      <w:pPr>
        <w:rPr>
          <w:rFonts w:ascii="Times New Roman" w:hAnsi="Times New Roman" w:cs="Times New Roman"/>
        </w:rPr>
      </w:pPr>
      <w:r w:rsidRPr="00614E66">
        <w:rPr>
          <w:rFonts w:ascii="Times New Roman" w:hAnsi="Times New Roman" w:cs="Times New Roman"/>
        </w:rPr>
        <w:t>(4) Most samples will contain asbestos fibers with fiber diameters less than 1 µm. Look carefully for faint fiber images. The small diameter fibers will be very hard to see. However, they are an important contribution to the total count.</w:t>
      </w:r>
    </w:p>
    <w:p w:rsidR="00614E66" w:rsidRPr="00614E66" w:rsidP="00614E66" w14:paraId="6B80AE4A" w14:textId="77777777">
      <w:pPr>
        <w:rPr>
          <w:rFonts w:ascii="Times New Roman" w:hAnsi="Times New Roman" w:cs="Times New Roman"/>
        </w:rPr>
      </w:pPr>
      <w:r w:rsidRPr="00614E66">
        <w:rPr>
          <w:rFonts w:ascii="Times New Roman" w:hAnsi="Times New Roman" w:cs="Times New Roman"/>
        </w:rPr>
        <w:t>(5) Count only fibers equal to or longer than 5 µm. Measure the length of curved fibers along the curve.</w:t>
      </w:r>
    </w:p>
    <w:p w:rsidR="00614E66" w:rsidRPr="00614E66" w:rsidP="00614E66" w14:paraId="42AB2E4A" w14:textId="77777777">
      <w:pPr>
        <w:rPr>
          <w:rFonts w:ascii="Times New Roman" w:hAnsi="Times New Roman" w:cs="Times New Roman"/>
        </w:rPr>
      </w:pPr>
      <w:r w:rsidRPr="00614E66">
        <w:rPr>
          <w:rFonts w:ascii="Times New Roman" w:hAnsi="Times New Roman" w:cs="Times New Roman"/>
        </w:rPr>
        <w:t>(6) Count fibers which have a length to width ratio of 3:1 or greater.</w:t>
      </w:r>
    </w:p>
    <w:p w:rsidR="00614E66" w:rsidRPr="00614E66" w:rsidP="00614E66" w14:paraId="3C1BABD1" w14:textId="77777777">
      <w:pPr>
        <w:rPr>
          <w:rFonts w:ascii="Times New Roman" w:hAnsi="Times New Roman" w:cs="Times New Roman"/>
        </w:rPr>
      </w:pPr>
      <w:r w:rsidRPr="00614E66">
        <w:rPr>
          <w:rFonts w:ascii="Times New Roman" w:hAnsi="Times New Roman" w:cs="Times New Roman"/>
        </w:rPr>
        <w:t>(7) Count all the fibers in at least 20 fields. Continue counting until either 100 fibers are counted or 100 fields have been viewed; whichever occurs first. Count all the fibers in the final field.</w:t>
      </w:r>
    </w:p>
    <w:p w:rsidR="00614E66" w:rsidRPr="00614E66" w:rsidP="00614E66" w14:paraId="0C9B5017" w14:textId="77777777">
      <w:pPr>
        <w:rPr>
          <w:rFonts w:ascii="Times New Roman" w:hAnsi="Times New Roman" w:cs="Times New Roman"/>
        </w:rPr>
      </w:pPr>
      <w:r w:rsidRPr="00614E66">
        <w:rPr>
          <w:rFonts w:ascii="Times New Roman" w:hAnsi="Times New Roman" w:cs="Times New Roman"/>
        </w:rPr>
        <w:t xml:space="preserve">(8) Fibers lying entirely within the boundary of the Walton-Beckett graticule field shall receive a count of 1. Fibers crossing the boundary once, having one end within the circle shall receive a </w:t>
      </w:r>
      <w:r w:rsidRPr="00614E66">
        <w:rPr>
          <w:rFonts w:ascii="Times New Roman" w:hAnsi="Times New Roman" w:cs="Times New Roman"/>
        </w:rPr>
        <w:t>count of </w:t>
      </w:r>
      <w:r w:rsidRPr="00614E66">
        <w:rPr>
          <w:rFonts w:ascii="Times New Roman" w:hAnsi="Times New Roman" w:cs="Times New Roman"/>
          <w:vertAlign w:val="superscript"/>
        </w:rPr>
        <w:t>1</w:t>
      </w:r>
      <w:r w:rsidRPr="00614E66">
        <w:rPr>
          <w:rFonts w:ascii="Times New Roman" w:hAnsi="Times New Roman" w:cs="Times New Roman"/>
        </w:rPr>
        <w:t>⁄</w:t>
      </w:r>
      <w:r w:rsidRPr="00614E66">
        <w:rPr>
          <w:rFonts w:ascii="Times New Roman" w:hAnsi="Times New Roman" w:cs="Times New Roman"/>
          <w:vertAlign w:val="subscript"/>
        </w:rPr>
        <w:t>2</w:t>
      </w:r>
      <w:r w:rsidRPr="00614E66">
        <w:rPr>
          <w:rFonts w:ascii="Times New Roman" w:hAnsi="Times New Roman" w:cs="Times New Roman"/>
        </w:rPr>
        <w:t>. Do not count any fiber that crosses the graticule boundary more than once. Reject and do not count any other fibers even though they may be visible outside the graticule area. If a fiber touches the circle, it is considered to cross the line.</w:t>
      </w:r>
    </w:p>
    <w:p w:rsidR="00614E66" w:rsidRPr="00614E66" w:rsidP="00614E66" w14:paraId="3D5C29B1" w14:textId="77777777">
      <w:pPr>
        <w:rPr>
          <w:rFonts w:ascii="Times New Roman" w:hAnsi="Times New Roman" w:cs="Times New Roman"/>
        </w:rPr>
      </w:pPr>
      <w:r w:rsidRPr="00614E66">
        <w:rPr>
          <w:rFonts w:ascii="Times New Roman" w:hAnsi="Times New Roman" w:cs="Times New Roman"/>
        </w:rPr>
        <w:t xml:space="preserve">(9) Count bundles of fibers as one fiber unless individual fibers can be clearly </w:t>
      </w:r>
      <w:r w:rsidRPr="00614E66">
        <w:rPr>
          <w:rFonts w:ascii="Times New Roman" w:hAnsi="Times New Roman" w:cs="Times New Roman"/>
        </w:rPr>
        <w:t>identified</w:t>
      </w:r>
      <w:r w:rsidRPr="00614E66">
        <w:rPr>
          <w:rFonts w:ascii="Times New Roman" w:hAnsi="Times New Roman" w:cs="Times New Roman"/>
        </w:rPr>
        <w:t xml:space="preserve"> and each individual fiber is clearly not connected to another counted fiber. See figure 1 for counting conventions.</w:t>
      </w:r>
    </w:p>
    <w:p w:rsidR="00614E66" w:rsidRPr="00614E66" w:rsidP="00614E66" w14:paraId="13B85301" w14:textId="77777777">
      <w:pPr>
        <w:rPr>
          <w:rFonts w:ascii="Times New Roman" w:hAnsi="Times New Roman" w:cs="Times New Roman"/>
        </w:rPr>
      </w:pPr>
      <w:r w:rsidRPr="00614E66">
        <w:rPr>
          <w:rFonts w:ascii="Times New Roman" w:hAnsi="Times New Roman" w:cs="Times New Roman"/>
        </w:rPr>
        <w:t>(10) Record the number of fibers in each field in a consistent way such that filter non-uniformity can be assessed.</w:t>
      </w:r>
    </w:p>
    <w:p w:rsidR="00614E66" w:rsidRPr="00614E66" w:rsidP="00614E66" w14:paraId="21550FD4" w14:textId="77777777">
      <w:pPr>
        <w:rPr>
          <w:rFonts w:ascii="Times New Roman" w:hAnsi="Times New Roman" w:cs="Times New Roman"/>
        </w:rPr>
      </w:pPr>
      <w:r w:rsidRPr="00614E66">
        <w:rPr>
          <w:rFonts w:ascii="Times New Roman" w:hAnsi="Times New Roman" w:cs="Times New Roman"/>
        </w:rPr>
        <w:t>(11) Regularly check phase ring alignment.</w:t>
      </w:r>
    </w:p>
    <w:p w:rsidR="00614E66" w:rsidRPr="00614E66" w:rsidP="00614E66" w14:paraId="574CEFE9" w14:textId="77777777">
      <w:pPr>
        <w:rPr>
          <w:rFonts w:ascii="Times New Roman" w:hAnsi="Times New Roman" w:cs="Times New Roman"/>
        </w:rPr>
      </w:pPr>
      <w:r w:rsidRPr="00614E66">
        <w:rPr>
          <w:rFonts w:ascii="Times New Roman" w:hAnsi="Times New Roman" w:cs="Times New Roman"/>
        </w:rPr>
        <w:t>(12) When an agglomerate (mass of material) covers more than 25% of the field of view, reject the field and select another. Do not include it in the number of fields counted.</w:t>
      </w:r>
    </w:p>
    <w:p w:rsidR="00614E66" w:rsidRPr="00614E66" w:rsidP="00614E66" w14:paraId="3D9CAAD1" w14:textId="77777777">
      <w:pPr>
        <w:rPr>
          <w:rFonts w:ascii="Times New Roman" w:hAnsi="Times New Roman" w:cs="Times New Roman"/>
        </w:rPr>
      </w:pPr>
      <w:r w:rsidRPr="00614E66">
        <w:rPr>
          <w:rFonts w:ascii="Times New Roman" w:hAnsi="Times New Roman" w:cs="Times New Roman"/>
        </w:rPr>
        <w:t>(13) Perform a “blind recount” of 1 in every 10 filter wedges (slides). Re-label the slides using a person other than the original counter.</w:t>
      </w:r>
    </w:p>
    <w:p w:rsidR="00614E66" w:rsidRPr="00614E66" w:rsidP="00614E66" w14:paraId="3E51E05A" w14:textId="77777777">
      <w:pPr>
        <w:rPr>
          <w:rFonts w:ascii="Times New Roman" w:hAnsi="Times New Roman" w:cs="Times New Roman"/>
        </w:rPr>
      </w:pPr>
      <w:r w:rsidRPr="00614E66">
        <w:rPr>
          <w:rFonts w:ascii="Times New Roman" w:hAnsi="Times New Roman" w:cs="Times New Roman"/>
        </w:rPr>
        <w:t>6.7. Fiber Identification</w:t>
      </w:r>
    </w:p>
    <w:p w:rsidR="00614E66" w:rsidRPr="00614E66" w:rsidP="00614E66" w14:paraId="6618C106" w14:textId="77777777">
      <w:pPr>
        <w:rPr>
          <w:rFonts w:ascii="Times New Roman" w:hAnsi="Times New Roman" w:cs="Times New Roman"/>
        </w:rPr>
      </w:pPr>
      <w:r w:rsidRPr="00614E66">
        <w:rPr>
          <w:rFonts w:ascii="Times New Roman" w:hAnsi="Times New Roman" w:cs="Times New Roman"/>
        </w:rPr>
        <w:t>As previously mentioned in </w:t>
      </w:r>
      <w:hyperlink r:id="rId210" w:history="1">
        <w:r w:rsidRPr="00614E66">
          <w:rPr>
            <w:rStyle w:val="Hyperlink"/>
            <w:rFonts w:ascii="Times New Roman" w:hAnsi="Times New Roman" w:cs="Times New Roman"/>
          </w:rPr>
          <w:t>Section 1.3</w:t>
        </w:r>
      </w:hyperlink>
      <w:r w:rsidRPr="00614E66">
        <w:rPr>
          <w:rFonts w:ascii="Times New Roman" w:hAnsi="Times New Roman" w:cs="Times New Roman"/>
        </w:rPr>
        <w:t>., PCM does not provide positive confirmation of asbestos fibers. Alternate differential counting techniques should be used if discrimination is desirable. Differential counting may include primary discrimination based on morphology, polarized light analysis of fibers, or modification of PCM data by Scanning Electron or Transmission Electron Microscopy.</w:t>
      </w:r>
    </w:p>
    <w:p w:rsidR="00614E66" w:rsidRPr="00614E66" w:rsidP="00614E66" w14:paraId="5EB1E556" w14:textId="77777777">
      <w:pPr>
        <w:rPr>
          <w:rFonts w:ascii="Times New Roman" w:hAnsi="Times New Roman" w:cs="Times New Roman"/>
        </w:rPr>
      </w:pPr>
      <w:r w:rsidRPr="00614E66">
        <w:rPr>
          <w:rFonts w:ascii="Times New Roman" w:hAnsi="Times New Roman" w:cs="Times New Roman"/>
        </w:rPr>
        <w:t>A great deal of experience is required to routinely and correctly perform differential counting. It is discouraged unless it is legally necessary. Then, only if a fiber is obviously not asbestos should it be excluded from the count. Further discussion of this technique can be found in reference 8.10.</w:t>
      </w:r>
    </w:p>
    <w:p w:rsidR="00614E66" w:rsidRPr="00614E66" w:rsidP="00614E66" w14:paraId="69B7EC21" w14:textId="77777777">
      <w:pPr>
        <w:rPr>
          <w:rFonts w:ascii="Times New Roman" w:hAnsi="Times New Roman" w:cs="Times New Roman"/>
        </w:rPr>
      </w:pPr>
      <w:r w:rsidRPr="00614E66">
        <w:rPr>
          <w:rFonts w:ascii="Times New Roman" w:hAnsi="Times New Roman" w:cs="Times New Roman"/>
        </w:rPr>
        <w:t>If there is a question whether a fiber is asbestos or not, follow the rule:</w:t>
      </w:r>
    </w:p>
    <w:p w:rsidR="00614E66" w:rsidRPr="00614E66" w:rsidP="00614E66" w14:paraId="4FEAB0AA" w14:textId="77777777">
      <w:pPr>
        <w:rPr>
          <w:rFonts w:ascii="Times New Roman" w:hAnsi="Times New Roman" w:cs="Times New Roman"/>
        </w:rPr>
      </w:pPr>
      <w:r w:rsidRPr="00614E66">
        <w:rPr>
          <w:rFonts w:ascii="Times New Roman" w:hAnsi="Times New Roman" w:cs="Times New Roman"/>
        </w:rPr>
        <w:t>“WHEN IN DOUBT, COUNT.”</w:t>
      </w:r>
    </w:p>
    <w:p w:rsidR="00614E66" w:rsidRPr="00614E66" w:rsidP="00614E66" w14:paraId="79883B34" w14:textId="77777777">
      <w:pPr>
        <w:rPr>
          <w:rFonts w:ascii="Times New Roman" w:hAnsi="Times New Roman" w:cs="Times New Roman"/>
        </w:rPr>
      </w:pPr>
      <w:r w:rsidRPr="00614E66">
        <w:rPr>
          <w:rFonts w:ascii="Times New Roman" w:hAnsi="Times New Roman" w:cs="Times New Roman"/>
        </w:rPr>
        <w:t>6.8. Analytical Recommendations—Quality Control System</w:t>
      </w:r>
    </w:p>
    <w:p w:rsidR="00614E66" w:rsidRPr="00614E66" w:rsidP="00614E66" w14:paraId="7A5424BC" w14:textId="77777777">
      <w:pPr>
        <w:rPr>
          <w:rFonts w:ascii="Times New Roman" w:hAnsi="Times New Roman" w:cs="Times New Roman"/>
        </w:rPr>
      </w:pPr>
      <w:r w:rsidRPr="00614E66">
        <w:rPr>
          <w:rFonts w:ascii="Times New Roman" w:hAnsi="Times New Roman" w:cs="Times New Roman"/>
          <w:i/>
          <w:iCs/>
        </w:rPr>
        <w:t>6.8.1.</w:t>
      </w:r>
      <w:r w:rsidRPr="00614E66">
        <w:rPr>
          <w:rFonts w:ascii="Times New Roman" w:hAnsi="Times New Roman" w:cs="Times New Roman"/>
        </w:rPr>
        <w:t> All individuals performing asbestos analysis must have taken the NIOSH course for sampling and evaluating airborne asbestos or an equivalent course.</w:t>
      </w:r>
    </w:p>
    <w:p w:rsidR="00614E66" w:rsidRPr="00614E66" w:rsidP="00614E66" w14:paraId="09124167" w14:textId="77777777">
      <w:pPr>
        <w:rPr>
          <w:rFonts w:ascii="Times New Roman" w:hAnsi="Times New Roman" w:cs="Times New Roman"/>
        </w:rPr>
      </w:pPr>
      <w:r w:rsidRPr="00614E66">
        <w:rPr>
          <w:rFonts w:ascii="Times New Roman" w:hAnsi="Times New Roman" w:cs="Times New Roman"/>
          <w:i/>
          <w:iCs/>
        </w:rPr>
        <w:t>6.8.2.</w:t>
      </w:r>
      <w:r w:rsidRPr="00614E66">
        <w:rPr>
          <w:rFonts w:ascii="Times New Roman" w:hAnsi="Times New Roman" w:cs="Times New Roman"/>
        </w:rPr>
        <w:t xml:space="preserve"> Each laboratory engaged in asbestos counting shall set up a slide trading arrangement with at least two other laboratories </w:t>
      </w:r>
      <w:r w:rsidRPr="00614E66">
        <w:rPr>
          <w:rFonts w:ascii="Times New Roman" w:hAnsi="Times New Roman" w:cs="Times New Roman"/>
        </w:rPr>
        <w:t>in order to</w:t>
      </w:r>
      <w:r w:rsidRPr="00614E66">
        <w:rPr>
          <w:rFonts w:ascii="Times New Roman" w:hAnsi="Times New Roman" w:cs="Times New Roman"/>
        </w:rPr>
        <w:t xml:space="preserve"> compare performance and eliminate inbreeding of error. The slide exchange occurs at least semiannually. The round robin results shall be posted where all analysts can view individual analyst's results.</w:t>
      </w:r>
    </w:p>
    <w:p w:rsidR="00614E66" w:rsidRPr="00614E66" w:rsidP="00614E66" w14:paraId="1C63BEB3" w14:textId="77777777">
      <w:pPr>
        <w:rPr>
          <w:rFonts w:ascii="Times New Roman" w:hAnsi="Times New Roman" w:cs="Times New Roman"/>
        </w:rPr>
      </w:pPr>
      <w:r w:rsidRPr="00614E66">
        <w:rPr>
          <w:rFonts w:ascii="Times New Roman" w:hAnsi="Times New Roman" w:cs="Times New Roman"/>
          <w:i/>
          <w:iCs/>
        </w:rPr>
        <w:t>6.8.3.</w:t>
      </w:r>
      <w:r w:rsidRPr="00614E66">
        <w:rPr>
          <w:rFonts w:ascii="Times New Roman" w:hAnsi="Times New Roman" w:cs="Times New Roman"/>
        </w:rPr>
        <w:t> Each laboratory engaged in asbestos counting shall participate in the Proficiency Analytical Testing Program, the Asbestos Analyst Registry or equivalent.</w:t>
      </w:r>
    </w:p>
    <w:p w:rsidR="00614E66" w:rsidRPr="00614E66" w:rsidP="00614E66" w14:paraId="399787EF" w14:textId="77777777">
      <w:pPr>
        <w:rPr>
          <w:rFonts w:ascii="Times New Roman" w:hAnsi="Times New Roman" w:cs="Times New Roman"/>
        </w:rPr>
      </w:pPr>
      <w:r w:rsidRPr="00614E66">
        <w:rPr>
          <w:rFonts w:ascii="Times New Roman" w:hAnsi="Times New Roman" w:cs="Times New Roman"/>
          <w:i/>
          <w:iCs/>
        </w:rPr>
        <w:t>6.8.4.</w:t>
      </w:r>
      <w:r w:rsidRPr="00614E66">
        <w:rPr>
          <w:rFonts w:ascii="Times New Roman" w:hAnsi="Times New Roman" w:cs="Times New Roman"/>
        </w:rPr>
        <w:t> Each analyst shall select and count prepared slides from a “slide bank”. These are quality assurance counts. The slide bank shall be prepared using uniformly distributed samples taken from the workload. Fiber densities should cover the entire range routinely analyzed by the laboratory. These slides are counted blind by all counters to establish an original standard deviation. This historical distribution is compared with the quality assurance counts. A counter must have 95% of all quality control samples counted within three standard deviations of the historical mean. This count is then integrated into a new historical mean and standard deviation for the slide.</w:t>
      </w:r>
    </w:p>
    <w:p w:rsidR="00614E66" w:rsidRPr="00614E66" w:rsidP="00614E66" w14:paraId="0546AA6E" w14:textId="77777777">
      <w:pPr>
        <w:rPr>
          <w:rFonts w:ascii="Times New Roman" w:hAnsi="Times New Roman" w:cs="Times New Roman"/>
        </w:rPr>
      </w:pPr>
      <w:r w:rsidRPr="00614E66">
        <w:rPr>
          <w:rFonts w:ascii="Times New Roman" w:hAnsi="Times New Roman" w:cs="Times New Roman"/>
        </w:rPr>
        <w:t>The analyses done by the counters to establish the slide bank may be used for an interim quality control program if the data are treated in a proper statistical fashion.</w:t>
      </w:r>
    </w:p>
    <w:p w:rsidR="00614E66" w:rsidRPr="00614E66" w:rsidP="00614E66" w14:paraId="0304DFD5" w14:textId="77777777">
      <w:pPr>
        <w:rPr>
          <w:rFonts w:ascii="Times New Roman" w:hAnsi="Times New Roman" w:cs="Times New Roman"/>
        </w:rPr>
      </w:pPr>
      <w:r w:rsidRPr="00614E66">
        <w:rPr>
          <w:rFonts w:ascii="Times New Roman" w:hAnsi="Times New Roman" w:cs="Times New Roman"/>
        </w:rPr>
        <w:t>7. Calculations</w:t>
      </w:r>
    </w:p>
    <w:p w:rsidR="00614E66" w:rsidRPr="00614E66" w:rsidP="00614E66" w14:paraId="6D0BA5C0" w14:textId="77777777">
      <w:pPr>
        <w:rPr>
          <w:rFonts w:ascii="Times New Roman" w:hAnsi="Times New Roman" w:cs="Times New Roman"/>
        </w:rPr>
      </w:pPr>
      <w:r w:rsidRPr="00614E66">
        <w:rPr>
          <w:rFonts w:ascii="Times New Roman" w:hAnsi="Times New Roman" w:cs="Times New Roman"/>
        </w:rPr>
        <w:t>7.1. Calculate the estimated airborne asbestos fiber concentration on the filter sample using the following formula:</w:t>
      </w:r>
    </w:p>
    <w:p w:rsidR="00614E66" w:rsidRPr="00614E66" w:rsidP="00614E66" w14:paraId="72E29981" w14:textId="6EC8AFB9">
      <w:pPr>
        <w:rPr>
          <w:rFonts w:ascii="Times New Roman" w:hAnsi="Times New Roman" w:cs="Times New Roman"/>
        </w:rPr>
      </w:pPr>
      <w:r w:rsidRPr="00614E66">
        <w:rPr>
          <w:rFonts w:ascii="Times New Roman" w:hAnsi="Times New Roman" w:cs="Times New Roman"/>
          <w:noProof/>
        </w:rPr>
        <w:drawing>
          <wp:inline distT="0" distB="0" distL="0" distR="0">
            <wp:extent cx="2857500" cy="1003300"/>
            <wp:effectExtent l="0" t="0" r="0" b="6350"/>
            <wp:docPr id="144996270" name="Picture 50" descr="Shape&#10;&#10;Description automatically generated with medium confidence">
              <a:hlinkClick xmlns:a="http://schemas.openxmlformats.org/drawingml/2006/main" xmlns:r="http://schemas.openxmlformats.org/officeDocument/2006/relationships" r:id="rId2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96270" name="Picture 50" descr="Shape&#10;&#10;Description automatically generated with medium confidence">
                      <a:hlinkClick xmlns:a="http://schemas.openxmlformats.org/drawingml/2006/main" xmlns:r="http://schemas.openxmlformats.org/officeDocument/2006/relationships" r:id="rId211"/>
                    </pic:cNvPr>
                    <pic:cNvPicPr>
                      <a:picLocks noChangeAspect="1" noChangeArrowheads="1"/>
                    </pic:cNvPicPr>
                  </pic:nvPicPr>
                  <pic:blipFill>
                    <a:blip xmlns:r="http://schemas.openxmlformats.org/officeDocument/2006/relationships" r:embed="rId212">
                      <a:extLst>
                        <a:ext xmlns:a="http://schemas.openxmlformats.org/drawingml/2006/main" uri="{28A0092B-C50C-407E-A947-70E740481C1C}">
                          <a14:useLocalDpi xmlns:a14="http://schemas.microsoft.com/office/drawing/2010/main" val="0"/>
                        </a:ext>
                      </a:extLst>
                    </a:blip>
                    <a:stretch>
                      <a:fillRect/>
                    </a:stretch>
                  </pic:blipFill>
                  <pic:spPr bwMode="auto">
                    <a:xfrm>
                      <a:off x="0" y="0"/>
                      <a:ext cx="2857500" cy="1003300"/>
                    </a:xfrm>
                    <a:prstGeom prst="rect">
                      <a:avLst/>
                    </a:prstGeom>
                    <a:noFill/>
                    <a:ln>
                      <a:noFill/>
                    </a:ln>
                  </pic:spPr>
                </pic:pic>
              </a:graphicData>
            </a:graphic>
          </wp:inline>
        </w:drawing>
      </w:r>
    </w:p>
    <w:p w:rsidR="00614E66" w:rsidRPr="00614E66" w:rsidP="00614E66" w14:paraId="7A27EA36" w14:textId="77777777">
      <w:pPr>
        <w:rPr>
          <w:rFonts w:ascii="Times New Roman" w:hAnsi="Times New Roman" w:cs="Times New Roman"/>
        </w:rPr>
      </w:pPr>
      <w:r w:rsidRPr="00614E66">
        <w:rPr>
          <w:rFonts w:ascii="Times New Roman" w:hAnsi="Times New Roman" w:cs="Times New Roman"/>
        </w:rPr>
        <w:t>Where:</w:t>
      </w:r>
    </w:p>
    <w:p w:rsidR="00614E66" w:rsidRPr="00614E66" w:rsidP="00614E66" w14:paraId="68511FA9" w14:textId="77777777">
      <w:pPr>
        <w:rPr>
          <w:rFonts w:ascii="Times New Roman" w:hAnsi="Times New Roman" w:cs="Times New Roman"/>
        </w:rPr>
      </w:pPr>
      <w:r w:rsidRPr="00614E66">
        <w:rPr>
          <w:rFonts w:ascii="Times New Roman" w:hAnsi="Times New Roman" w:cs="Times New Roman"/>
        </w:rPr>
        <w:t>AC = Airborne fiber concentration</w:t>
      </w:r>
    </w:p>
    <w:p w:rsidR="00614E66" w:rsidRPr="00614E66" w:rsidP="00614E66" w14:paraId="0B3894F4" w14:textId="77777777">
      <w:pPr>
        <w:rPr>
          <w:rFonts w:ascii="Times New Roman" w:hAnsi="Times New Roman" w:cs="Times New Roman"/>
        </w:rPr>
      </w:pPr>
      <w:r w:rsidRPr="00614E66">
        <w:rPr>
          <w:rFonts w:ascii="Times New Roman" w:hAnsi="Times New Roman" w:cs="Times New Roman"/>
        </w:rPr>
        <w:t>FB = Total number of fibers greater than 5 µm counted</w:t>
      </w:r>
    </w:p>
    <w:p w:rsidR="00614E66" w:rsidRPr="00614E66" w:rsidP="00614E66" w14:paraId="14B7001A" w14:textId="77777777">
      <w:pPr>
        <w:rPr>
          <w:rFonts w:ascii="Times New Roman" w:hAnsi="Times New Roman" w:cs="Times New Roman"/>
        </w:rPr>
      </w:pPr>
      <w:r w:rsidRPr="00614E66">
        <w:rPr>
          <w:rFonts w:ascii="Times New Roman" w:hAnsi="Times New Roman" w:cs="Times New Roman"/>
        </w:rPr>
        <w:t>FL = Total number of fields counted on the filter</w:t>
      </w:r>
    </w:p>
    <w:p w:rsidR="00614E66" w:rsidRPr="00614E66" w:rsidP="00614E66" w14:paraId="4B8BA668" w14:textId="77777777">
      <w:pPr>
        <w:rPr>
          <w:rFonts w:ascii="Times New Roman" w:hAnsi="Times New Roman" w:cs="Times New Roman"/>
        </w:rPr>
      </w:pPr>
      <w:r w:rsidRPr="00614E66">
        <w:rPr>
          <w:rFonts w:ascii="Times New Roman" w:hAnsi="Times New Roman" w:cs="Times New Roman"/>
        </w:rPr>
        <w:t>BFB = Total number of fibers greater than 5 µm counted in the blank</w:t>
      </w:r>
    </w:p>
    <w:p w:rsidR="00614E66" w:rsidRPr="00614E66" w:rsidP="00614E66" w14:paraId="477BD021" w14:textId="77777777">
      <w:pPr>
        <w:rPr>
          <w:rFonts w:ascii="Times New Roman" w:hAnsi="Times New Roman" w:cs="Times New Roman"/>
        </w:rPr>
      </w:pPr>
      <w:r w:rsidRPr="00614E66">
        <w:rPr>
          <w:rFonts w:ascii="Times New Roman" w:hAnsi="Times New Roman" w:cs="Times New Roman"/>
        </w:rPr>
        <w:t>BFL = Total number of fields counted on the blank</w:t>
      </w:r>
    </w:p>
    <w:p w:rsidR="00614E66" w:rsidRPr="00614E66" w:rsidP="00614E66" w14:paraId="73EC4E7D" w14:textId="77777777">
      <w:pPr>
        <w:rPr>
          <w:rFonts w:ascii="Times New Roman" w:hAnsi="Times New Roman" w:cs="Times New Roman"/>
        </w:rPr>
      </w:pPr>
      <w:r w:rsidRPr="00614E66">
        <w:rPr>
          <w:rFonts w:ascii="Times New Roman" w:hAnsi="Times New Roman" w:cs="Times New Roman"/>
        </w:rPr>
        <w:t>ECA = Effective collecting area of filter (385 mm</w:t>
      </w:r>
      <w:r w:rsidRPr="00614E66">
        <w:rPr>
          <w:rFonts w:ascii="Times New Roman" w:hAnsi="Times New Roman" w:cs="Times New Roman"/>
          <w:vertAlign w:val="superscript"/>
        </w:rPr>
        <w:t>2</w:t>
      </w:r>
      <w:r w:rsidRPr="00614E66">
        <w:rPr>
          <w:rFonts w:ascii="Times New Roman" w:hAnsi="Times New Roman" w:cs="Times New Roman"/>
        </w:rPr>
        <w:t> nominal for a 25-mm filter.)</w:t>
      </w:r>
    </w:p>
    <w:p w:rsidR="00614E66" w:rsidRPr="00614E66" w:rsidP="00614E66" w14:paraId="4B8BFCB5" w14:textId="77777777">
      <w:pPr>
        <w:rPr>
          <w:rFonts w:ascii="Times New Roman" w:hAnsi="Times New Roman" w:cs="Times New Roman"/>
        </w:rPr>
      </w:pPr>
      <w:r w:rsidRPr="00614E66">
        <w:rPr>
          <w:rFonts w:ascii="Times New Roman" w:hAnsi="Times New Roman" w:cs="Times New Roman"/>
        </w:rPr>
        <w:t>FR = Pump flow rate (L/min)</w:t>
      </w:r>
    </w:p>
    <w:p w:rsidR="00614E66" w:rsidRPr="00614E66" w:rsidP="00614E66" w14:paraId="546A89CA" w14:textId="77777777">
      <w:pPr>
        <w:rPr>
          <w:rFonts w:ascii="Times New Roman" w:hAnsi="Times New Roman" w:cs="Times New Roman"/>
        </w:rPr>
      </w:pPr>
      <w:r w:rsidRPr="00614E66">
        <w:rPr>
          <w:rFonts w:ascii="Times New Roman" w:hAnsi="Times New Roman" w:cs="Times New Roman"/>
        </w:rPr>
        <w:t>MFA = Microscope count field area (mm</w:t>
      </w:r>
      <w:r w:rsidRPr="00614E66">
        <w:rPr>
          <w:rFonts w:ascii="Times New Roman" w:hAnsi="Times New Roman" w:cs="Times New Roman"/>
          <w:vertAlign w:val="superscript"/>
        </w:rPr>
        <w:t>2</w:t>
      </w:r>
      <w:r w:rsidRPr="00614E66">
        <w:rPr>
          <w:rFonts w:ascii="Times New Roman" w:hAnsi="Times New Roman" w:cs="Times New Roman"/>
        </w:rPr>
        <w:t> )</w:t>
      </w:r>
      <w:r w:rsidRPr="00614E66">
        <w:rPr>
          <w:rFonts w:ascii="Times New Roman" w:hAnsi="Times New Roman" w:cs="Times New Roman"/>
        </w:rPr>
        <w:t>. This is 0.00785 mm</w:t>
      </w:r>
      <w:r w:rsidRPr="00614E66">
        <w:rPr>
          <w:rFonts w:ascii="Times New Roman" w:hAnsi="Times New Roman" w:cs="Times New Roman"/>
          <w:vertAlign w:val="superscript"/>
        </w:rPr>
        <w:t>2</w:t>
      </w:r>
      <w:r w:rsidRPr="00614E66">
        <w:rPr>
          <w:rFonts w:ascii="Times New Roman" w:hAnsi="Times New Roman" w:cs="Times New Roman"/>
        </w:rPr>
        <w:t> for a Walton-Beckett Graticule.</w:t>
      </w:r>
    </w:p>
    <w:p w:rsidR="00614E66" w:rsidRPr="00614E66" w:rsidP="00614E66" w14:paraId="1634E2A7" w14:textId="77777777">
      <w:pPr>
        <w:rPr>
          <w:rFonts w:ascii="Times New Roman" w:hAnsi="Times New Roman" w:cs="Times New Roman"/>
        </w:rPr>
      </w:pPr>
      <w:r w:rsidRPr="00614E66">
        <w:rPr>
          <w:rFonts w:ascii="Times New Roman" w:hAnsi="Times New Roman" w:cs="Times New Roman"/>
        </w:rPr>
        <w:t>T = Sample collection time (min)</w:t>
      </w:r>
    </w:p>
    <w:p w:rsidR="00614E66" w:rsidRPr="00614E66" w:rsidP="00614E66" w14:paraId="05E7D319" w14:textId="77777777">
      <w:pPr>
        <w:rPr>
          <w:rFonts w:ascii="Times New Roman" w:hAnsi="Times New Roman" w:cs="Times New Roman"/>
        </w:rPr>
      </w:pPr>
      <w:r w:rsidRPr="00614E66">
        <w:rPr>
          <w:rFonts w:ascii="Times New Roman" w:hAnsi="Times New Roman" w:cs="Times New Roman"/>
        </w:rPr>
        <w:t>1,000 = Conversion of L to cc</w:t>
      </w:r>
    </w:p>
    <w:p w:rsidR="00614E66" w:rsidRPr="00614E66" w:rsidP="00614E66" w14:paraId="299A22ED" w14:textId="77777777">
      <w:pPr>
        <w:rPr>
          <w:rFonts w:ascii="Times New Roman" w:hAnsi="Times New Roman" w:cs="Times New Roman"/>
        </w:rPr>
      </w:pPr>
      <w:r w:rsidRPr="00614E66">
        <w:rPr>
          <w:rFonts w:ascii="Times New Roman" w:hAnsi="Times New Roman" w:cs="Times New Roman"/>
        </w:rPr>
        <w:t>Note:</w:t>
      </w:r>
    </w:p>
    <w:p w:rsidR="00614E66" w:rsidRPr="00614E66" w:rsidP="00614E66" w14:paraId="193AA475"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79C3E57B" w14:textId="77777777">
      <w:pPr>
        <w:rPr>
          <w:rFonts w:ascii="Times New Roman" w:hAnsi="Times New Roman" w:cs="Times New Roman"/>
        </w:rPr>
      </w:pPr>
      <w:r w:rsidRPr="00614E66">
        <w:rPr>
          <w:rFonts w:ascii="Times New Roman" w:hAnsi="Times New Roman" w:cs="Times New Roman"/>
        </w:rPr>
        <w:t>The collection area of a filter is seldom equal to 385 mm</w:t>
      </w:r>
      <w:r w:rsidRPr="00614E66">
        <w:rPr>
          <w:rFonts w:ascii="Times New Roman" w:hAnsi="Times New Roman" w:cs="Times New Roman"/>
          <w:vertAlign w:val="superscript"/>
        </w:rPr>
        <w:t>2</w:t>
      </w:r>
      <w:r w:rsidRPr="00614E66">
        <w:rPr>
          <w:rFonts w:ascii="Times New Roman" w:hAnsi="Times New Roman" w:cs="Times New Roman"/>
        </w:rPr>
        <w:t>. It is appropriate for laboratories to routinely monitor the exact diameter using an inside micrometer. The collection area is calculated according to the formula:</w:t>
      </w:r>
    </w:p>
    <w:p w:rsidR="00614E66" w:rsidRPr="00614E66" w:rsidP="00614E66" w14:paraId="6B479CBD" w14:textId="77777777">
      <w:pPr>
        <w:rPr>
          <w:rFonts w:ascii="Times New Roman" w:hAnsi="Times New Roman" w:cs="Times New Roman"/>
        </w:rPr>
      </w:pPr>
      <w:r w:rsidRPr="00614E66">
        <w:rPr>
          <w:rFonts w:ascii="Times New Roman" w:hAnsi="Times New Roman" w:cs="Times New Roman"/>
        </w:rPr>
        <w:t>Area = π(d/2)</w:t>
      </w:r>
      <w:r w:rsidRPr="00614E66">
        <w:rPr>
          <w:rFonts w:ascii="Times New Roman" w:hAnsi="Times New Roman" w:cs="Times New Roman"/>
          <w:vertAlign w:val="superscript"/>
        </w:rPr>
        <w:t>2</w:t>
      </w:r>
    </w:p>
    <w:p w:rsidR="00614E66" w:rsidRPr="00614E66" w:rsidP="00614E66" w14:paraId="3554DEA5" w14:textId="77777777">
      <w:pPr>
        <w:rPr>
          <w:rFonts w:ascii="Times New Roman" w:hAnsi="Times New Roman" w:cs="Times New Roman"/>
        </w:rPr>
      </w:pPr>
      <w:r w:rsidRPr="00614E66">
        <w:rPr>
          <w:rFonts w:ascii="Times New Roman" w:hAnsi="Times New Roman" w:cs="Times New Roman"/>
        </w:rPr>
        <w:t>7.2. Short-cut Calculation</w:t>
      </w:r>
    </w:p>
    <w:p w:rsidR="00614E66" w:rsidRPr="00614E66" w:rsidP="00614E66" w14:paraId="13EE2DA5" w14:textId="77777777">
      <w:pPr>
        <w:rPr>
          <w:rFonts w:ascii="Times New Roman" w:hAnsi="Times New Roman" w:cs="Times New Roman"/>
        </w:rPr>
      </w:pPr>
      <w:r w:rsidRPr="00614E66">
        <w:rPr>
          <w:rFonts w:ascii="Times New Roman" w:hAnsi="Times New Roman" w:cs="Times New Roman"/>
        </w:rPr>
        <w:t>Since a given analyst always has the same interpupillary distance, the number of fields per filter for a particular analyst will remain constant for a given size filter. The field size for that analyst is constant (i.e. the analyst is using an assigned microscope and is not changing the reticle).</w:t>
      </w:r>
    </w:p>
    <w:p w:rsidR="00614E66" w:rsidRPr="00614E66" w:rsidP="00614E66" w14:paraId="3359D448" w14:textId="77777777">
      <w:pPr>
        <w:rPr>
          <w:rFonts w:ascii="Times New Roman" w:hAnsi="Times New Roman" w:cs="Times New Roman"/>
        </w:rPr>
      </w:pPr>
      <w:r w:rsidRPr="00614E66">
        <w:rPr>
          <w:rFonts w:ascii="Times New Roman" w:hAnsi="Times New Roman" w:cs="Times New Roman"/>
        </w:rPr>
        <w:t>For example, if the exposed area of the filter is always 385 mm</w:t>
      </w:r>
      <w:r w:rsidRPr="00614E66">
        <w:rPr>
          <w:rFonts w:ascii="Times New Roman" w:hAnsi="Times New Roman" w:cs="Times New Roman"/>
          <w:vertAlign w:val="superscript"/>
        </w:rPr>
        <w:t>2</w:t>
      </w:r>
      <w:r w:rsidRPr="00614E66">
        <w:rPr>
          <w:rFonts w:ascii="Times New Roman" w:hAnsi="Times New Roman" w:cs="Times New Roman"/>
        </w:rPr>
        <w:t> and the size of the field is always 0.00785 mm</w:t>
      </w:r>
      <w:r w:rsidRPr="00614E66">
        <w:rPr>
          <w:rFonts w:ascii="Times New Roman" w:hAnsi="Times New Roman" w:cs="Times New Roman"/>
          <w:vertAlign w:val="superscript"/>
        </w:rPr>
        <w:t>2</w:t>
      </w:r>
      <w:r w:rsidRPr="00614E66">
        <w:rPr>
          <w:rFonts w:ascii="Times New Roman" w:hAnsi="Times New Roman" w:cs="Times New Roman"/>
        </w:rPr>
        <w:t xml:space="preserve">, the number of fields per filter will always be 49,000. In </w:t>
      </w:r>
      <w:r w:rsidRPr="00614E66">
        <w:rPr>
          <w:rFonts w:ascii="Times New Roman" w:hAnsi="Times New Roman" w:cs="Times New Roman"/>
        </w:rPr>
        <w:t>addition</w:t>
      </w:r>
      <w:r w:rsidRPr="00614E66">
        <w:rPr>
          <w:rFonts w:ascii="Times New Roman" w:hAnsi="Times New Roman" w:cs="Times New Roman"/>
        </w:rPr>
        <w:t xml:space="preserve"> it is necessary to convert liters of air to cc. These three constants can then be combined such that ECA</w:t>
      </w:r>
      <w:r w:rsidRPr="00614E66">
        <w:rPr>
          <w:rFonts w:ascii="Times New Roman" w:hAnsi="Times New Roman" w:cs="Times New Roman"/>
        </w:rPr>
        <w:t>/(</w:t>
      </w:r>
      <w:r w:rsidRPr="00614E66">
        <w:rPr>
          <w:rFonts w:ascii="Times New Roman" w:hAnsi="Times New Roman" w:cs="Times New Roman"/>
        </w:rPr>
        <w:t>1,000 × MFA) = 49. The previous equation simplifies to:</w:t>
      </w:r>
    </w:p>
    <w:p w:rsidR="00614E66" w:rsidRPr="00614E66" w:rsidP="00614E66" w14:paraId="1831909F" w14:textId="0A7AD1DA">
      <w:pPr>
        <w:rPr>
          <w:rFonts w:ascii="Times New Roman" w:hAnsi="Times New Roman" w:cs="Times New Roman"/>
        </w:rPr>
      </w:pPr>
      <w:r w:rsidRPr="00614E66">
        <w:rPr>
          <w:rFonts w:ascii="Times New Roman" w:hAnsi="Times New Roman" w:cs="Times New Roman"/>
          <w:noProof/>
        </w:rPr>
        <w:drawing>
          <wp:inline distT="0" distB="0" distL="0" distR="0">
            <wp:extent cx="2476500" cy="965200"/>
            <wp:effectExtent l="0" t="0" r="0" b="6350"/>
            <wp:docPr id="1233889354" name="Picture 49" descr="Shape&#10;&#10;Description automatically generated with medium confidence">
              <a:hlinkClick xmlns:a="http://schemas.openxmlformats.org/drawingml/2006/main" xmlns:r="http://schemas.openxmlformats.org/officeDocument/2006/relationships" r:id="rId2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889354" name="Picture 49" descr="Shape&#10;&#10;Description automatically generated with medium confidence">
                      <a:hlinkClick xmlns:a="http://schemas.openxmlformats.org/drawingml/2006/main" xmlns:r="http://schemas.openxmlformats.org/officeDocument/2006/relationships" r:id="rId213"/>
                    </pic:cNvPr>
                    <pic:cNvPicPr>
                      <a:picLocks noChangeAspect="1" noChangeArrowheads="1"/>
                    </pic:cNvPicPr>
                  </pic:nvPicPr>
                  <pic:blipFill>
                    <a:blip xmlns:r="http://schemas.openxmlformats.org/officeDocument/2006/relationships" r:embed="rId214">
                      <a:extLst>
                        <a:ext xmlns:a="http://schemas.openxmlformats.org/drawingml/2006/main" uri="{28A0092B-C50C-407E-A947-70E740481C1C}">
                          <a14:useLocalDpi xmlns:a14="http://schemas.microsoft.com/office/drawing/2010/main" val="0"/>
                        </a:ext>
                      </a:extLst>
                    </a:blip>
                    <a:stretch>
                      <a:fillRect/>
                    </a:stretch>
                  </pic:blipFill>
                  <pic:spPr bwMode="auto">
                    <a:xfrm>
                      <a:off x="0" y="0"/>
                      <a:ext cx="2476500" cy="965200"/>
                    </a:xfrm>
                    <a:prstGeom prst="rect">
                      <a:avLst/>
                    </a:prstGeom>
                    <a:noFill/>
                    <a:ln>
                      <a:noFill/>
                    </a:ln>
                  </pic:spPr>
                </pic:pic>
              </a:graphicData>
            </a:graphic>
          </wp:inline>
        </w:drawing>
      </w:r>
    </w:p>
    <w:p w:rsidR="00614E66" w:rsidRPr="00614E66" w:rsidP="00614E66" w14:paraId="4085DBA9" w14:textId="77777777">
      <w:pPr>
        <w:rPr>
          <w:rFonts w:ascii="Times New Roman" w:hAnsi="Times New Roman" w:cs="Times New Roman"/>
        </w:rPr>
      </w:pPr>
      <w:r w:rsidRPr="00614E66">
        <w:rPr>
          <w:rFonts w:ascii="Times New Roman" w:hAnsi="Times New Roman" w:cs="Times New Roman"/>
        </w:rPr>
        <w:t>7.3. Recount Calculations</w:t>
      </w:r>
    </w:p>
    <w:p w:rsidR="00614E66" w:rsidRPr="00614E66" w:rsidP="00614E66" w14:paraId="6A48A933" w14:textId="77777777">
      <w:pPr>
        <w:rPr>
          <w:rFonts w:ascii="Times New Roman" w:hAnsi="Times New Roman" w:cs="Times New Roman"/>
        </w:rPr>
      </w:pPr>
      <w:r w:rsidRPr="00614E66">
        <w:rPr>
          <w:rFonts w:ascii="Times New Roman" w:hAnsi="Times New Roman" w:cs="Times New Roman"/>
        </w:rPr>
        <w:t>As mentioned in step 13 of </w:t>
      </w:r>
      <w:hyperlink r:id="rId215" w:history="1">
        <w:r w:rsidRPr="00614E66">
          <w:rPr>
            <w:rStyle w:val="Hyperlink"/>
            <w:rFonts w:ascii="Times New Roman" w:hAnsi="Times New Roman" w:cs="Times New Roman"/>
          </w:rPr>
          <w:t>Section 6.6.2</w:t>
        </w:r>
      </w:hyperlink>
      <w:r w:rsidRPr="00614E66">
        <w:rPr>
          <w:rFonts w:ascii="Times New Roman" w:hAnsi="Times New Roman" w:cs="Times New Roman"/>
        </w:rPr>
        <w:t xml:space="preserve">., a “blind recount” of 10% of the slides is performed. In all cases, differences will be observed between the first and second counts of the same filter wedge. Most of these differences will be due to chance alone, that is, due to the random variability (precision) of the count method. Statistical recount criteria </w:t>
      </w:r>
      <w:r w:rsidRPr="00614E66">
        <w:rPr>
          <w:rFonts w:ascii="Times New Roman" w:hAnsi="Times New Roman" w:cs="Times New Roman"/>
        </w:rPr>
        <w:t>enables</w:t>
      </w:r>
      <w:r w:rsidRPr="00614E66">
        <w:rPr>
          <w:rFonts w:ascii="Times New Roman" w:hAnsi="Times New Roman" w:cs="Times New Roman"/>
        </w:rPr>
        <w:t xml:space="preserve"> one to decide whether observed differences can be explained due to chance alone or are probably due to systematic differences between analysts, microscopes, or other biasing factors.</w:t>
      </w:r>
    </w:p>
    <w:p w:rsidR="00614E66" w:rsidRPr="00614E66" w:rsidP="00614E66" w14:paraId="008FFC52" w14:textId="77777777">
      <w:pPr>
        <w:rPr>
          <w:rFonts w:ascii="Times New Roman" w:hAnsi="Times New Roman" w:cs="Times New Roman"/>
        </w:rPr>
      </w:pPr>
      <w:r w:rsidRPr="00614E66">
        <w:rPr>
          <w:rFonts w:ascii="Times New Roman" w:hAnsi="Times New Roman" w:cs="Times New Roman"/>
        </w:rPr>
        <w:t xml:space="preserve">The following recount criterion is for a pair of counts that estimate AC in fibers/cc. The criterion is given at the type-I error level. That is, there is 5% maximum risk that we will reject a pair of counts </w:t>
      </w:r>
      <w:r w:rsidRPr="00614E66">
        <w:rPr>
          <w:rFonts w:ascii="Times New Roman" w:hAnsi="Times New Roman" w:cs="Times New Roman"/>
        </w:rPr>
        <w:t>for the reason that</w:t>
      </w:r>
      <w:r w:rsidRPr="00614E66">
        <w:rPr>
          <w:rFonts w:ascii="Times New Roman" w:hAnsi="Times New Roman" w:cs="Times New Roman"/>
        </w:rPr>
        <w:t xml:space="preserve"> one might be biased, when the large observed difference is really due to chance.</w:t>
      </w:r>
    </w:p>
    <w:p w:rsidR="00614E66" w:rsidRPr="00614E66" w:rsidP="00614E66" w14:paraId="2ECF93C2" w14:textId="77777777">
      <w:pPr>
        <w:rPr>
          <w:rFonts w:ascii="Times New Roman" w:hAnsi="Times New Roman" w:cs="Times New Roman"/>
        </w:rPr>
      </w:pPr>
      <w:r w:rsidRPr="00614E66">
        <w:rPr>
          <w:rFonts w:ascii="Times New Roman" w:hAnsi="Times New Roman" w:cs="Times New Roman"/>
        </w:rPr>
        <w:t>Reject a pair of counts if:</w:t>
      </w:r>
    </w:p>
    <w:p w:rsidR="00614E66" w:rsidRPr="00614E66" w:rsidP="00614E66" w14:paraId="6C643545" w14:textId="4529C77F">
      <w:pPr>
        <w:rPr>
          <w:rFonts w:ascii="Times New Roman" w:hAnsi="Times New Roman" w:cs="Times New Roman"/>
        </w:rPr>
      </w:pPr>
      <w:r w:rsidRPr="00614E66">
        <w:rPr>
          <w:rFonts w:ascii="Times New Roman" w:hAnsi="Times New Roman" w:cs="Times New Roman"/>
          <w:noProof/>
        </w:rPr>
        <w:drawing>
          <wp:inline distT="0" distB="0" distL="0" distR="0">
            <wp:extent cx="3689350" cy="965200"/>
            <wp:effectExtent l="0" t="0" r="6350" b="6350"/>
            <wp:docPr id="762007720" name="Picture 48" descr="Shape&#10;&#10;Description automatically generated with medium confidence">
              <a:hlinkClick xmlns:a="http://schemas.openxmlformats.org/drawingml/2006/main" xmlns:r="http://schemas.openxmlformats.org/officeDocument/2006/relationships" r:id="rId2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007720" name="Picture 48" descr="Shape&#10;&#10;Description automatically generated with medium confidence">
                      <a:hlinkClick xmlns:a="http://schemas.openxmlformats.org/drawingml/2006/main" xmlns:r="http://schemas.openxmlformats.org/officeDocument/2006/relationships" r:id="rId216"/>
                    </pic:cNvPr>
                    <pic:cNvPicPr>
                      <a:picLocks noChangeAspect="1" noChangeArrowheads="1"/>
                    </pic:cNvPicPr>
                  </pic:nvPicPr>
                  <pic:blipFill>
                    <a:blip xmlns:r="http://schemas.openxmlformats.org/officeDocument/2006/relationships" r:embed="rId217">
                      <a:extLst>
                        <a:ext xmlns:a="http://schemas.openxmlformats.org/drawingml/2006/main" uri="{28A0092B-C50C-407E-A947-70E740481C1C}">
                          <a14:useLocalDpi xmlns:a14="http://schemas.microsoft.com/office/drawing/2010/main" val="0"/>
                        </a:ext>
                      </a:extLst>
                    </a:blip>
                    <a:stretch>
                      <a:fillRect/>
                    </a:stretch>
                  </pic:blipFill>
                  <pic:spPr bwMode="auto">
                    <a:xfrm>
                      <a:off x="0" y="0"/>
                      <a:ext cx="3689350" cy="965200"/>
                    </a:xfrm>
                    <a:prstGeom prst="rect">
                      <a:avLst/>
                    </a:prstGeom>
                    <a:noFill/>
                    <a:ln>
                      <a:noFill/>
                    </a:ln>
                  </pic:spPr>
                </pic:pic>
              </a:graphicData>
            </a:graphic>
          </wp:inline>
        </w:drawing>
      </w:r>
    </w:p>
    <w:p w:rsidR="00614E66" w:rsidRPr="00614E66" w:rsidP="00614E66" w14:paraId="5B5C7B75" w14:textId="77777777">
      <w:pPr>
        <w:rPr>
          <w:rFonts w:ascii="Times New Roman" w:hAnsi="Times New Roman" w:cs="Times New Roman"/>
        </w:rPr>
      </w:pPr>
      <w:r w:rsidRPr="00614E66">
        <w:rPr>
          <w:rFonts w:ascii="Times New Roman" w:hAnsi="Times New Roman" w:cs="Times New Roman"/>
        </w:rPr>
        <w:t>Where:</w:t>
      </w:r>
    </w:p>
    <w:p w:rsidR="00614E66" w:rsidRPr="00614E66" w:rsidP="00614E66" w14:paraId="05F92295" w14:textId="77777777">
      <w:pPr>
        <w:rPr>
          <w:rFonts w:ascii="Times New Roman" w:hAnsi="Times New Roman" w:cs="Times New Roman"/>
        </w:rPr>
      </w:pPr>
      <w:r w:rsidRPr="00614E66">
        <w:rPr>
          <w:rFonts w:ascii="Times New Roman" w:hAnsi="Times New Roman" w:cs="Times New Roman"/>
        </w:rPr>
        <w:t>AC</w:t>
      </w:r>
      <w:r w:rsidRPr="00614E66">
        <w:rPr>
          <w:rFonts w:ascii="Times New Roman" w:hAnsi="Times New Roman" w:cs="Times New Roman"/>
          <w:vertAlign w:val="subscript"/>
        </w:rPr>
        <w:t>1</w:t>
      </w:r>
      <w:r w:rsidRPr="00614E66">
        <w:rPr>
          <w:rFonts w:ascii="Times New Roman" w:hAnsi="Times New Roman" w:cs="Times New Roman"/>
        </w:rPr>
        <w:t> = lower estimated airborne fiber concentration</w:t>
      </w:r>
    </w:p>
    <w:p w:rsidR="00614E66" w:rsidRPr="00614E66" w:rsidP="00614E66" w14:paraId="41B050E5" w14:textId="77777777">
      <w:pPr>
        <w:rPr>
          <w:rFonts w:ascii="Times New Roman" w:hAnsi="Times New Roman" w:cs="Times New Roman"/>
        </w:rPr>
      </w:pPr>
      <w:r w:rsidRPr="00614E66">
        <w:rPr>
          <w:rFonts w:ascii="Times New Roman" w:hAnsi="Times New Roman" w:cs="Times New Roman"/>
        </w:rPr>
        <w:t>AC</w:t>
      </w:r>
      <w:r w:rsidRPr="00614E66">
        <w:rPr>
          <w:rFonts w:ascii="Times New Roman" w:hAnsi="Times New Roman" w:cs="Times New Roman"/>
          <w:vertAlign w:val="subscript"/>
        </w:rPr>
        <w:t>2</w:t>
      </w:r>
      <w:r w:rsidRPr="00614E66">
        <w:rPr>
          <w:rFonts w:ascii="Times New Roman" w:hAnsi="Times New Roman" w:cs="Times New Roman"/>
        </w:rPr>
        <w:t> = higher estimated airborne fiber concentration</w:t>
      </w:r>
    </w:p>
    <w:p w:rsidR="00614E66" w:rsidRPr="00614E66" w:rsidP="00614E66" w14:paraId="241C45D2" w14:textId="77777777">
      <w:pPr>
        <w:rPr>
          <w:rFonts w:ascii="Times New Roman" w:hAnsi="Times New Roman" w:cs="Times New Roman"/>
        </w:rPr>
      </w:pPr>
      <w:r w:rsidRPr="00614E66">
        <w:rPr>
          <w:rFonts w:ascii="Times New Roman" w:hAnsi="Times New Roman" w:cs="Times New Roman"/>
        </w:rPr>
        <w:t>AC</w:t>
      </w:r>
      <w:r w:rsidRPr="00614E66">
        <w:rPr>
          <w:rFonts w:ascii="Times New Roman" w:hAnsi="Times New Roman" w:cs="Times New Roman"/>
          <w:vertAlign w:val="subscript"/>
        </w:rPr>
        <w:t>avg</w:t>
      </w:r>
      <w:r w:rsidRPr="00614E66">
        <w:rPr>
          <w:rFonts w:ascii="Times New Roman" w:hAnsi="Times New Roman" w:cs="Times New Roman"/>
        </w:rPr>
        <w:t> = average of the two concentration estimates</w:t>
      </w:r>
    </w:p>
    <w:p w:rsidR="00614E66" w:rsidRPr="00614E66" w:rsidP="00614E66" w14:paraId="6BAF60F4" w14:textId="77777777">
      <w:pPr>
        <w:rPr>
          <w:rFonts w:ascii="Times New Roman" w:hAnsi="Times New Roman" w:cs="Times New Roman"/>
        </w:rPr>
      </w:pPr>
      <w:r w:rsidRPr="00614E66">
        <w:rPr>
          <w:rFonts w:ascii="Times New Roman" w:hAnsi="Times New Roman" w:cs="Times New Roman"/>
        </w:rPr>
        <w:t>CV</w:t>
      </w:r>
      <w:r w:rsidRPr="00614E66">
        <w:rPr>
          <w:rFonts w:ascii="Times New Roman" w:hAnsi="Times New Roman" w:cs="Times New Roman"/>
          <w:vertAlign w:val="subscript"/>
        </w:rPr>
        <w:t>FB</w:t>
      </w:r>
      <w:r w:rsidRPr="00614E66">
        <w:rPr>
          <w:rFonts w:ascii="Times New Roman" w:hAnsi="Times New Roman" w:cs="Times New Roman"/>
        </w:rPr>
        <w:t> = CV for the average of the two concentration estimates</w:t>
      </w:r>
    </w:p>
    <w:p w:rsidR="00614E66" w:rsidRPr="00614E66" w:rsidP="00614E66" w14:paraId="42275E69" w14:textId="77777777">
      <w:pPr>
        <w:rPr>
          <w:rFonts w:ascii="Times New Roman" w:hAnsi="Times New Roman" w:cs="Times New Roman"/>
        </w:rPr>
      </w:pPr>
      <w:r w:rsidRPr="00614E66">
        <w:rPr>
          <w:rFonts w:ascii="Times New Roman" w:hAnsi="Times New Roman" w:cs="Times New Roman"/>
        </w:rPr>
        <w:t xml:space="preserve">If a pair of counts are rejected by this </w:t>
      </w:r>
      <w:r w:rsidRPr="00614E66">
        <w:rPr>
          <w:rFonts w:ascii="Times New Roman" w:hAnsi="Times New Roman" w:cs="Times New Roman"/>
        </w:rPr>
        <w:t>criterion</w:t>
      </w:r>
      <w:r w:rsidRPr="00614E66">
        <w:rPr>
          <w:rFonts w:ascii="Times New Roman" w:hAnsi="Times New Roman" w:cs="Times New Roman"/>
        </w:rPr>
        <w:t xml:space="preserve"> then, recount the rest of the filters in the submitted set. Apply the test and reject any other pairs failing the test. Rejection shall include a memo to the industrial hygienist stating that the sample failed a statistical test for homogeneity and the true air concentration may be significantly different than the reported value.</w:t>
      </w:r>
    </w:p>
    <w:p w:rsidR="00614E66" w:rsidRPr="00614E66" w:rsidP="00614E66" w14:paraId="7B5DC007" w14:textId="77777777">
      <w:pPr>
        <w:rPr>
          <w:rFonts w:ascii="Times New Roman" w:hAnsi="Times New Roman" w:cs="Times New Roman"/>
        </w:rPr>
      </w:pPr>
      <w:r w:rsidRPr="00614E66">
        <w:rPr>
          <w:rFonts w:ascii="Times New Roman" w:hAnsi="Times New Roman" w:cs="Times New Roman"/>
        </w:rPr>
        <w:t>7.4. Reporting Results</w:t>
      </w:r>
    </w:p>
    <w:p w:rsidR="00614E66" w:rsidRPr="00614E66" w:rsidP="00614E66" w14:paraId="569CBD3C" w14:textId="77777777">
      <w:pPr>
        <w:rPr>
          <w:rFonts w:ascii="Times New Roman" w:hAnsi="Times New Roman" w:cs="Times New Roman"/>
        </w:rPr>
      </w:pPr>
      <w:r w:rsidRPr="00614E66">
        <w:rPr>
          <w:rFonts w:ascii="Times New Roman" w:hAnsi="Times New Roman" w:cs="Times New Roman"/>
        </w:rPr>
        <w:t>Report results to the industrial hygienist as fibers/cc. Use two significant figures. If multiple analyses are performed on a sample, an average of the results is to be reported unless any of the results can be rejected for cause.</w:t>
      </w:r>
    </w:p>
    <w:p w:rsidR="00614E66" w:rsidRPr="00614E66" w:rsidP="00614E66" w14:paraId="561487D4" w14:textId="77777777">
      <w:pPr>
        <w:rPr>
          <w:rFonts w:ascii="Times New Roman" w:hAnsi="Times New Roman" w:cs="Times New Roman"/>
        </w:rPr>
      </w:pPr>
      <w:r w:rsidRPr="00614E66">
        <w:rPr>
          <w:rFonts w:ascii="Times New Roman" w:hAnsi="Times New Roman" w:cs="Times New Roman"/>
        </w:rPr>
        <w:t>8. References</w:t>
      </w:r>
    </w:p>
    <w:p w:rsidR="00614E66" w:rsidRPr="00614E66" w:rsidP="00614E66" w14:paraId="6CABB278" w14:textId="77777777">
      <w:pPr>
        <w:rPr>
          <w:rFonts w:ascii="Times New Roman" w:hAnsi="Times New Roman" w:cs="Times New Roman"/>
        </w:rPr>
      </w:pPr>
      <w:r w:rsidRPr="00614E66">
        <w:rPr>
          <w:rFonts w:ascii="Times New Roman" w:hAnsi="Times New Roman" w:cs="Times New Roman"/>
        </w:rPr>
        <w:t>8.1. Dreesen, W.C., et al, </w:t>
      </w:r>
      <w:r w:rsidRPr="00614E66">
        <w:rPr>
          <w:rFonts w:ascii="Times New Roman" w:hAnsi="Times New Roman" w:cs="Times New Roman"/>
          <w:i/>
          <w:iCs/>
        </w:rPr>
        <w:t>U.S. Public Health Service: A Study of Asbestosis in the Asbestos Textile Industry,</w:t>
      </w:r>
      <w:r w:rsidRPr="00614E66">
        <w:rPr>
          <w:rFonts w:ascii="Times New Roman" w:hAnsi="Times New Roman" w:cs="Times New Roman"/>
        </w:rPr>
        <w:t> (Public Health Bulletin No. 241), US Treasury Dept., Washington, DC, 1938.</w:t>
      </w:r>
    </w:p>
    <w:p w:rsidR="00614E66" w:rsidRPr="00614E66" w:rsidP="00614E66" w14:paraId="11EA995C" w14:textId="77777777">
      <w:pPr>
        <w:rPr>
          <w:rFonts w:ascii="Times New Roman" w:hAnsi="Times New Roman" w:cs="Times New Roman"/>
        </w:rPr>
      </w:pPr>
      <w:r w:rsidRPr="00614E66">
        <w:rPr>
          <w:rFonts w:ascii="Times New Roman" w:hAnsi="Times New Roman" w:cs="Times New Roman"/>
        </w:rPr>
        <w:t>8.2. </w:t>
      </w:r>
      <w:r w:rsidRPr="00614E66">
        <w:rPr>
          <w:rFonts w:ascii="Times New Roman" w:hAnsi="Times New Roman" w:cs="Times New Roman"/>
          <w:i/>
          <w:iCs/>
        </w:rPr>
        <w:t>Asbestos Research Council: The Measurement of Airborne Asbestos Dust by the Membrane Filter Method</w:t>
      </w:r>
      <w:r w:rsidRPr="00614E66">
        <w:rPr>
          <w:rFonts w:ascii="Times New Roman" w:hAnsi="Times New Roman" w:cs="Times New Roman"/>
        </w:rPr>
        <w:t> (Technical Note), Asbestos Research Council, Rockdale, Lancashire, Great Britain, 1969.</w:t>
      </w:r>
    </w:p>
    <w:p w:rsidR="00614E66" w:rsidRPr="00614E66" w:rsidP="00614E66" w14:paraId="700A2A52" w14:textId="77777777">
      <w:pPr>
        <w:rPr>
          <w:rFonts w:ascii="Times New Roman" w:hAnsi="Times New Roman" w:cs="Times New Roman"/>
        </w:rPr>
      </w:pPr>
      <w:r w:rsidRPr="00614E66">
        <w:rPr>
          <w:rFonts w:ascii="Times New Roman" w:hAnsi="Times New Roman" w:cs="Times New Roman"/>
        </w:rPr>
        <w:t>8.3. Bayer, S.G., Zumwalde, R.D., Brown, T.A., </w:t>
      </w:r>
      <w:r w:rsidRPr="00614E66">
        <w:rPr>
          <w:rFonts w:ascii="Times New Roman" w:hAnsi="Times New Roman" w:cs="Times New Roman"/>
          <w:i/>
          <w:iCs/>
        </w:rPr>
        <w:t>Equipment and Procedure for Mounting Millipore Filters and Counting Asbestos Fibers by Phase Contrast Microscopy,</w:t>
      </w:r>
      <w:r w:rsidRPr="00614E66">
        <w:rPr>
          <w:rFonts w:ascii="Times New Roman" w:hAnsi="Times New Roman" w:cs="Times New Roman"/>
        </w:rPr>
        <w:t xml:space="preserve"> Bureau of Occupational Health, U.S. Dept. of Health, Education and Welfare, </w:t>
      </w:r>
      <w:r w:rsidRPr="00614E66">
        <w:rPr>
          <w:rFonts w:ascii="Times New Roman" w:hAnsi="Times New Roman" w:cs="Times New Roman"/>
        </w:rPr>
        <w:t>Cincinnati,OH</w:t>
      </w:r>
      <w:r w:rsidRPr="00614E66">
        <w:rPr>
          <w:rFonts w:ascii="Times New Roman" w:hAnsi="Times New Roman" w:cs="Times New Roman"/>
        </w:rPr>
        <w:t>,1969.</w:t>
      </w:r>
    </w:p>
    <w:p w:rsidR="00614E66" w:rsidRPr="00614E66" w:rsidP="00614E66" w14:paraId="51068C11" w14:textId="77777777">
      <w:pPr>
        <w:rPr>
          <w:rFonts w:ascii="Times New Roman" w:hAnsi="Times New Roman" w:cs="Times New Roman"/>
        </w:rPr>
      </w:pPr>
      <w:r w:rsidRPr="00614E66">
        <w:rPr>
          <w:rFonts w:ascii="Times New Roman" w:hAnsi="Times New Roman" w:cs="Times New Roman"/>
        </w:rPr>
        <w:t>8.4. </w:t>
      </w:r>
      <w:r w:rsidRPr="00614E66">
        <w:rPr>
          <w:rFonts w:ascii="Times New Roman" w:hAnsi="Times New Roman" w:cs="Times New Roman"/>
          <w:i/>
          <w:iCs/>
        </w:rPr>
        <w:t>NIOSH Manual of Analytical Methods,</w:t>
      </w:r>
      <w:r w:rsidRPr="00614E66">
        <w:rPr>
          <w:rFonts w:ascii="Times New Roman" w:hAnsi="Times New Roman" w:cs="Times New Roman"/>
        </w:rPr>
        <w:t xml:space="preserve"> 2nd ed., Vol. 1 (DHEW/NIOSH Pub. No. 77-157-A). National Institute for Occupational Safety and Health, Cincinnati, OH, </w:t>
      </w:r>
      <w:r w:rsidRPr="00614E66">
        <w:rPr>
          <w:rFonts w:ascii="Times New Roman" w:hAnsi="Times New Roman" w:cs="Times New Roman"/>
        </w:rPr>
        <w:t>1977.pp.</w:t>
      </w:r>
      <w:r w:rsidRPr="00614E66">
        <w:rPr>
          <w:rFonts w:ascii="Times New Roman" w:hAnsi="Times New Roman" w:cs="Times New Roman"/>
        </w:rPr>
        <w:t>239-1-239-21.</w:t>
      </w:r>
    </w:p>
    <w:p w:rsidR="00614E66" w:rsidRPr="00614E66" w:rsidP="00614E66" w14:paraId="033840D2" w14:textId="77777777">
      <w:pPr>
        <w:rPr>
          <w:rFonts w:ascii="Times New Roman" w:hAnsi="Times New Roman" w:cs="Times New Roman"/>
        </w:rPr>
      </w:pPr>
      <w:r w:rsidRPr="00614E66">
        <w:rPr>
          <w:rFonts w:ascii="Times New Roman" w:hAnsi="Times New Roman" w:cs="Times New Roman"/>
        </w:rPr>
        <w:t>8.5. </w:t>
      </w:r>
      <w:r w:rsidRPr="00614E66">
        <w:rPr>
          <w:rFonts w:ascii="Times New Roman" w:hAnsi="Times New Roman" w:cs="Times New Roman"/>
          <w:i/>
          <w:iCs/>
        </w:rPr>
        <w:t>Asbestos,</w:t>
      </w:r>
      <w:r w:rsidRPr="00614E66">
        <w:rPr>
          <w:rFonts w:ascii="Times New Roman" w:hAnsi="Times New Roman" w:cs="Times New Roman"/>
        </w:rPr>
        <w:t> Code of Federal Regulations </w:t>
      </w:r>
      <w:hyperlink r:id="rId218" w:history="1">
        <w:r w:rsidRPr="00614E66">
          <w:rPr>
            <w:rStyle w:val="Hyperlink"/>
            <w:rFonts w:ascii="Times New Roman" w:hAnsi="Times New Roman" w:cs="Times New Roman"/>
          </w:rPr>
          <w:t>29 CFR 1910.1001</w:t>
        </w:r>
      </w:hyperlink>
      <w:r w:rsidRPr="00614E66">
        <w:rPr>
          <w:rFonts w:ascii="Times New Roman" w:hAnsi="Times New Roman" w:cs="Times New Roman"/>
        </w:rPr>
        <w:t>. 1971.</w:t>
      </w:r>
    </w:p>
    <w:p w:rsidR="00614E66" w:rsidRPr="00614E66" w:rsidP="00614E66" w14:paraId="201B6732" w14:textId="77777777">
      <w:pPr>
        <w:rPr>
          <w:rFonts w:ascii="Times New Roman" w:hAnsi="Times New Roman" w:cs="Times New Roman"/>
        </w:rPr>
      </w:pPr>
      <w:r w:rsidRPr="00614E66">
        <w:rPr>
          <w:rFonts w:ascii="Times New Roman" w:hAnsi="Times New Roman" w:cs="Times New Roman"/>
        </w:rPr>
        <w:t>8.6. </w:t>
      </w:r>
      <w:r w:rsidRPr="00614E66">
        <w:rPr>
          <w:rFonts w:ascii="Times New Roman" w:hAnsi="Times New Roman" w:cs="Times New Roman"/>
          <w:i/>
          <w:iCs/>
        </w:rPr>
        <w:t>Occupational Exposure to Asbestos, Tremolite, Anthophyllite, and Actinolite. Final Rule,</w:t>
      </w:r>
      <w:r w:rsidRPr="00614E66">
        <w:rPr>
          <w:rFonts w:ascii="Times New Roman" w:hAnsi="Times New Roman" w:cs="Times New Roman"/>
        </w:rPr>
        <w:t> Federal Register 51: 119 (20 June 1986). pp.22612-22790.</w:t>
      </w:r>
    </w:p>
    <w:p w:rsidR="00614E66" w:rsidRPr="00614E66" w:rsidP="00614E66" w14:paraId="5652B7C4" w14:textId="77777777">
      <w:pPr>
        <w:rPr>
          <w:rFonts w:ascii="Times New Roman" w:hAnsi="Times New Roman" w:cs="Times New Roman"/>
        </w:rPr>
      </w:pPr>
      <w:r w:rsidRPr="00614E66">
        <w:rPr>
          <w:rFonts w:ascii="Times New Roman" w:hAnsi="Times New Roman" w:cs="Times New Roman"/>
        </w:rPr>
        <w:t>8.7. </w:t>
      </w:r>
      <w:r w:rsidRPr="00614E66">
        <w:rPr>
          <w:rFonts w:ascii="Times New Roman" w:hAnsi="Times New Roman" w:cs="Times New Roman"/>
          <w:i/>
          <w:iCs/>
        </w:rPr>
        <w:t>Asbestos, Tremolite, Anthophyllite, and Actinolite,</w:t>
      </w:r>
      <w:r w:rsidRPr="00614E66">
        <w:rPr>
          <w:rFonts w:ascii="Times New Roman" w:hAnsi="Times New Roman" w:cs="Times New Roman"/>
        </w:rPr>
        <w:t> Code of Federal Regulations 1910.1001. 1988. pp 711-752.</w:t>
      </w:r>
    </w:p>
    <w:p w:rsidR="00614E66" w:rsidRPr="00614E66" w:rsidP="00614E66" w14:paraId="3E60B970" w14:textId="77777777">
      <w:pPr>
        <w:rPr>
          <w:rFonts w:ascii="Times New Roman" w:hAnsi="Times New Roman" w:cs="Times New Roman"/>
        </w:rPr>
      </w:pPr>
      <w:r w:rsidRPr="00614E66">
        <w:rPr>
          <w:rFonts w:ascii="Times New Roman" w:hAnsi="Times New Roman" w:cs="Times New Roman"/>
        </w:rPr>
        <w:t>8.8. </w:t>
      </w:r>
      <w:r w:rsidRPr="00614E66">
        <w:rPr>
          <w:rFonts w:ascii="Times New Roman" w:hAnsi="Times New Roman" w:cs="Times New Roman"/>
          <w:i/>
          <w:iCs/>
        </w:rPr>
        <w:t>Criteria for a Recommended Standard—Occupational Exposure to Asbestos</w:t>
      </w:r>
      <w:r w:rsidRPr="00614E66">
        <w:rPr>
          <w:rFonts w:ascii="Times New Roman" w:hAnsi="Times New Roman" w:cs="Times New Roman"/>
        </w:rPr>
        <w:t> (DHEW/NIOSH Pub. No. HSM 72-10267), National Institute for Occupational Safety and Health NIOSH, Cincinnati, OH, 1972. pp. III-1-III-24.</w:t>
      </w:r>
    </w:p>
    <w:p w:rsidR="00614E66" w:rsidRPr="00614E66" w:rsidP="00614E66" w14:paraId="1FB6D25C" w14:textId="77777777">
      <w:pPr>
        <w:rPr>
          <w:rFonts w:ascii="Times New Roman" w:hAnsi="Times New Roman" w:cs="Times New Roman"/>
        </w:rPr>
      </w:pPr>
      <w:r w:rsidRPr="00614E66">
        <w:rPr>
          <w:rFonts w:ascii="Times New Roman" w:hAnsi="Times New Roman" w:cs="Times New Roman"/>
        </w:rPr>
        <w:t>8.9. Leidel, N.A., Bayer, S.G., Zumwalde, R.D., Busch, K.A., </w:t>
      </w:r>
      <w:r w:rsidRPr="00614E66">
        <w:rPr>
          <w:rFonts w:ascii="Times New Roman" w:hAnsi="Times New Roman" w:cs="Times New Roman"/>
          <w:i/>
          <w:iCs/>
        </w:rPr>
        <w:t>USPHS/NIOSH Membrane Filter Method for Evaluating Airborne Asbestos Fibers</w:t>
      </w:r>
      <w:r w:rsidRPr="00614E66">
        <w:rPr>
          <w:rFonts w:ascii="Times New Roman" w:hAnsi="Times New Roman" w:cs="Times New Roman"/>
        </w:rPr>
        <w:t> (DHEW/NIOSH Pub. No. 79-127). National Institute for Occupational Safety and Health, Cincinnati, OH, 1979.</w:t>
      </w:r>
    </w:p>
    <w:p w:rsidR="00614E66" w:rsidRPr="00614E66" w:rsidP="00614E66" w14:paraId="43B0D0A3" w14:textId="77777777">
      <w:pPr>
        <w:rPr>
          <w:rFonts w:ascii="Times New Roman" w:hAnsi="Times New Roman" w:cs="Times New Roman"/>
        </w:rPr>
      </w:pPr>
      <w:r w:rsidRPr="00614E66">
        <w:rPr>
          <w:rFonts w:ascii="Times New Roman" w:hAnsi="Times New Roman" w:cs="Times New Roman"/>
        </w:rPr>
        <w:t>8.10. Dixon, W.C., </w:t>
      </w:r>
      <w:r w:rsidRPr="00614E66">
        <w:rPr>
          <w:rFonts w:ascii="Times New Roman" w:hAnsi="Times New Roman" w:cs="Times New Roman"/>
          <w:i/>
          <w:iCs/>
        </w:rPr>
        <w:t>Applications of Optical Microscopy in Analysis of Asbestos and Quartz,</w:t>
      </w:r>
      <w:r w:rsidRPr="00614E66">
        <w:rPr>
          <w:rFonts w:ascii="Times New Roman" w:hAnsi="Times New Roman" w:cs="Times New Roman"/>
        </w:rPr>
        <w:t xml:space="preserve"> Analytical Techniques in Occupational Health Chemistry, edited by D.D. </w:t>
      </w:r>
      <w:r w:rsidRPr="00614E66">
        <w:rPr>
          <w:rFonts w:ascii="Times New Roman" w:hAnsi="Times New Roman" w:cs="Times New Roman"/>
        </w:rPr>
        <w:t>Dollberg</w:t>
      </w:r>
      <w:r w:rsidRPr="00614E66">
        <w:rPr>
          <w:rFonts w:ascii="Times New Roman" w:hAnsi="Times New Roman" w:cs="Times New Roman"/>
        </w:rPr>
        <w:t xml:space="preserve"> and A.W. Verstuyft. Wash. D.C.: American Chemical Society, (ACS Symposium Series 120) 1980. pp. 13-41.</w:t>
      </w:r>
    </w:p>
    <w:p w:rsidR="00614E66" w:rsidRPr="00614E66" w:rsidP="00614E66" w14:paraId="7140E669" w14:textId="77777777">
      <w:pPr>
        <w:rPr>
          <w:rFonts w:ascii="Times New Roman" w:hAnsi="Times New Roman" w:cs="Times New Roman"/>
        </w:rPr>
      </w:pPr>
      <w:r w:rsidRPr="00614E66">
        <w:rPr>
          <w:rFonts w:ascii="Times New Roman" w:hAnsi="Times New Roman" w:cs="Times New Roman"/>
        </w:rPr>
        <w:t>Quality Control</w:t>
      </w:r>
    </w:p>
    <w:p w:rsidR="00614E66" w:rsidRPr="00614E66" w:rsidP="00614E66" w14:paraId="61D44B3F" w14:textId="77777777">
      <w:pPr>
        <w:rPr>
          <w:rFonts w:ascii="Times New Roman" w:hAnsi="Times New Roman" w:cs="Times New Roman"/>
        </w:rPr>
      </w:pPr>
      <w:r w:rsidRPr="00614E66">
        <w:rPr>
          <w:rFonts w:ascii="Times New Roman" w:hAnsi="Times New Roman" w:cs="Times New Roman"/>
        </w:rPr>
        <w:t>The OSHA asbestos regulations require each laboratory to establish a quality control program. The following is presented as an example of how the OSHA-SLTC constructed its internal CV curve as part of meeting this requirement. Data is from 395 samples collected during OSHA compliance inspections and analyzed from October 1980 through April 1986.</w:t>
      </w:r>
    </w:p>
    <w:p w:rsidR="00614E66" w:rsidRPr="00614E66" w:rsidP="00614E66" w14:paraId="28578887" w14:textId="77777777">
      <w:pPr>
        <w:rPr>
          <w:rFonts w:ascii="Times New Roman" w:hAnsi="Times New Roman" w:cs="Times New Roman"/>
        </w:rPr>
      </w:pPr>
      <w:r w:rsidRPr="00614E66">
        <w:rPr>
          <w:rFonts w:ascii="Times New Roman" w:hAnsi="Times New Roman" w:cs="Times New Roman"/>
        </w:rPr>
        <w:t>Each sample was counted by 2 to 5 different counters independently of one another. The standard deviation and the CV statistic was calculated for each sample. This data was then plotted on a graph of CV vs. fibers/mm</w:t>
      </w:r>
      <w:r w:rsidRPr="00614E66">
        <w:rPr>
          <w:rFonts w:ascii="Times New Roman" w:hAnsi="Times New Roman" w:cs="Times New Roman"/>
          <w:vertAlign w:val="superscript"/>
        </w:rPr>
        <w:t>2</w:t>
      </w:r>
      <w:r w:rsidRPr="00614E66">
        <w:rPr>
          <w:rFonts w:ascii="Times New Roman" w:hAnsi="Times New Roman" w:cs="Times New Roman"/>
        </w:rPr>
        <w:t>. A least squares regression was performed using the following equation:</w:t>
      </w:r>
    </w:p>
    <w:p w:rsidR="00614E66" w:rsidRPr="00614E66" w:rsidP="00614E66" w14:paraId="411D7850" w14:textId="77777777">
      <w:pPr>
        <w:rPr>
          <w:rFonts w:ascii="Times New Roman" w:hAnsi="Times New Roman" w:cs="Times New Roman"/>
        </w:rPr>
      </w:pPr>
      <w:r w:rsidRPr="00614E66">
        <w:rPr>
          <w:rFonts w:ascii="Times New Roman" w:hAnsi="Times New Roman" w:cs="Times New Roman"/>
        </w:rPr>
        <w:t>CV = antilog</w:t>
      </w:r>
      <w:r w:rsidRPr="00614E66">
        <w:rPr>
          <w:rFonts w:ascii="Times New Roman" w:hAnsi="Times New Roman" w:cs="Times New Roman"/>
          <w:vertAlign w:val="subscript"/>
        </w:rPr>
        <w:t>10</w:t>
      </w:r>
      <w:r w:rsidRPr="00614E66">
        <w:rPr>
          <w:rFonts w:ascii="Times New Roman" w:hAnsi="Times New Roman" w:cs="Times New Roman"/>
        </w:rPr>
        <w:t>[A(log</w:t>
      </w:r>
      <w:r w:rsidRPr="00614E66">
        <w:rPr>
          <w:rFonts w:ascii="Times New Roman" w:hAnsi="Times New Roman" w:cs="Times New Roman"/>
          <w:vertAlign w:val="subscript"/>
        </w:rPr>
        <w:t>10</w:t>
      </w:r>
      <w:r w:rsidRPr="00614E66">
        <w:rPr>
          <w:rFonts w:ascii="Times New Roman" w:hAnsi="Times New Roman" w:cs="Times New Roman"/>
        </w:rPr>
        <w:t>(x))</w:t>
      </w:r>
      <w:r w:rsidRPr="00614E66">
        <w:rPr>
          <w:rFonts w:ascii="Times New Roman" w:hAnsi="Times New Roman" w:cs="Times New Roman"/>
          <w:vertAlign w:val="superscript"/>
        </w:rPr>
        <w:t>2</w:t>
      </w:r>
      <w:r w:rsidRPr="00614E66">
        <w:rPr>
          <w:rFonts w:ascii="Times New Roman" w:hAnsi="Times New Roman" w:cs="Times New Roman"/>
        </w:rPr>
        <w:t> + B(log</w:t>
      </w:r>
      <w:r w:rsidRPr="00614E66">
        <w:rPr>
          <w:rFonts w:ascii="Times New Roman" w:hAnsi="Times New Roman" w:cs="Times New Roman"/>
          <w:vertAlign w:val="subscript"/>
        </w:rPr>
        <w:t>10</w:t>
      </w:r>
      <w:r w:rsidRPr="00614E66">
        <w:rPr>
          <w:rFonts w:ascii="Times New Roman" w:hAnsi="Times New Roman" w:cs="Times New Roman"/>
        </w:rPr>
        <w:t>(x)) + C]</w:t>
      </w:r>
    </w:p>
    <w:p w:rsidR="00614E66" w:rsidRPr="00614E66" w:rsidP="00614E66" w14:paraId="229D63AA" w14:textId="77777777">
      <w:pPr>
        <w:rPr>
          <w:rFonts w:ascii="Times New Roman" w:hAnsi="Times New Roman" w:cs="Times New Roman"/>
        </w:rPr>
      </w:pPr>
      <w:r w:rsidRPr="00614E66">
        <w:rPr>
          <w:rFonts w:ascii="Times New Roman" w:hAnsi="Times New Roman" w:cs="Times New Roman"/>
        </w:rPr>
        <w:t>Where:</w:t>
      </w:r>
    </w:p>
    <w:p w:rsidR="00614E66" w:rsidRPr="00614E66" w:rsidP="00614E66" w14:paraId="0B0538FE" w14:textId="77777777">
      <w:pPr>
        <w:rPr>
          <w:rFonts w:ascii="Times New Roman" w:hAnsi="Times New Roman" w:cs="Times New Roman"/>
        </w:rPr>
      </w:pPr>
      <w:r w:rsidRPr="00614E66">
        <w:rPr>
          <w:rFonts w:ascii="Times New Roman" w:hAnsi="Times New Roman" w:cs="Times New Roman"/>
        </w:rPr>
        <w:t>x = the number of fibers/mm</w:t>
      </w:r>
      <w:r w:rsidRPr="00614E66">
        <w:rPr>
          <w:rFonts w:ascii="Times New Roman" w:hAnsi="Times New Roman" w:cs="Times New Roman"/>
          <w:vertAlign w:val="superscript"/>
        </w:rPr>
        <w:t>2</w:t>
      </w:r>
    </w:p>
    <w:p w:rsidR="00614E66" w:rsidRPr="00614E66" w:rsidP="00614E66" w14:paraId="62681FA5" w14:textId="77777777">
      <w:pPr>
        <w:rPr>
          <w:rFonts w:ascii="Times New Roman" w:hAnsi="Times New Roman" w:cs="Times New Roman"/>
        </w:rPr>
      </w:pPr>
      <w:r w:rsidRPr="00614E66">
        <w:rPr>
          <w:rFonts w:ascii="Times New Roman" w:hAnsi="Times New Roman" w:cs="Times New Roman"/>
        </w:rPr>
        <w:t>Application of least squares gave:</w:t>
      </w:r>
    </w:p>
    <w:p w:rsidR="00614E66" w:rsidRPr="00614E66" w:rsidP="00614E66" w14:paraId="4F92DFB2" w14:textId="77777777">
      <w:pPr>
        <w:rPr>
          <w:rFonts w:ascii="Times New Roman" w:hAnsi="Times New Roman" w:cs="Times New Roman"/>
        </w:rPr>
      </w:pPr>
      <w:r w:rsidRPr="00614E66">
        <w:rPr>
          <w:rFonts w:ascii="Times New Roman" w:hAnsi="Times New Roman" w:cs="Times New Roman"/>
        </w:rPr>
        <w:t>A = 0.182205</w:t>
      </w:r>
    </w:p>
    <w:p w:rsidR="00614E66" w:rsidRPr="00614E66" w:rsidP="00614E66" w14:paraId="509C98F0" w14:textId="77777777">
      <w:pPr>
        <w:rPr>
          <w:rFonts w:ascii="Times New Roman" w:hAnsi="Times New Roman" w:cs="Times New Roman"/>
        </w:rPr>
      </w:pPr>
      <w:r w:rsidRPr="00614E66">
        <w:rPr>
          <w:rFonts w:ascii="Times New Roman" w:hAnsi="Times New Roman" w:cs="Times New Roman"/>
        </w:rPr>
        <w:t>B = −0.973343</w:t>
      </w:r>
    </w:p>
    <w:p w:rsidR="00614E66" w:rsidRPr="00614E66" w:rsidP="00614E66" w14:paraId="22A410E5" w14:textId="77777777">
      <w:pPr>
        <w:rPr>
          <w:rFonts w:ascii="Times New Roman" w:hAnsi="Times New Roman" w:cs="Times New Roman"/>
        </w:rPr>
      </w:pPr>
      <w:r w:rsidRPr="00614E66">
        <w:rPr>
          <w:rFonts w:ascii="Times New Roman" w:hAnsi="Times New Roman" w:cs="Times New Roman"/>
        </w:rPr>
        <w:t>C = 0.327499</w:t>
      </w:r>
    </w:p>
    <w:p w:rsidR="00614E66" w:rsidRPr="00614E66" w:rsidP="00614E66" w14:paraId="0B28F5A4" w14:textId="77777777">
      <w:pPr>
        <w:rPr>
          <w:rFonts w:ascii="Times New Roman" w:hAnsi="Times New Roman" w:cs="Times New Roman"/>
        </w:rPr>
      </w:pPr>
      <w:r w:rsidRPr="00614E66">
        <w:rPr>
          <w:rFonts w:ascii="Times New Roman" w:hAnsi="Times New Roman" w:cs="Times New Roman"/>
        </w:rPr>
        <w:t>Using these values, the equation becomes:</w:t>
      </w:r>
    </w:p>
    <w:p w:rsidR="00614E66" w:rsidRPr="00614E66" w:rsidP="00614E66" w14:paraId="3D643CE4" w14:textId="77777777">
      <w:pPr>
        <w:rPr>
          <w:rFonts w:ascii="Times New Roman" w:hAnsi="Times New Roman" w:cs="Times New Roman"/>
        </w:rPr>
      </w:pPr>
      <w:r w:rsidRPr="00614E66">
        <w:rPr>
          <w:rFonts w:ascii="Times New Roman" w:hAnsi="Times New Roman" w:cs="Times New Roman"/>
        </w:rPr>
        <w:t>CV = antilog</w:t>
      </w:r>
      <w:r w:rsidRPr="00614E66">
        <w:rPr>
          <w:rFonts w:ascii="Times New Roman" w:hAnsi="Times New Roman" w:cs="Times New Roman"/>
          <w:vertAlign w:val="subscript"/>
        </w:rPr>
        <w:t>10</w:t>
      </w:r>
      <w:r w:rsidRPr="00614E66">
        <w:rPr>
          <w:rFonts w:ascii="Times New Roman" w:hAnsi="Times New Roman" w:cs="Times New Roman"/>
        </w:rPr>
        <w:t>[0.182205(log</w:t>
      </w:r>
      <w:r w:rsidRPr="00614E66">
        <w:rPr>
          <w:rFonts w:ascii="Times New Roman" w:hAnsi="Times New Roman" w:cs="Times New Roman"/>
          <w:vertAlign w:val="subscript"/>
        </w:rPr>
        <w:t>10</w:t>
      </w:r>
      <w:r w:rsidRPr="00614E66">
        <w:rPr>
          <w:rFonts w:ascii="Times New Roman" w:hAnsi="Times New Roman" w:cs="Times New Roman"/>
        </w:rPr>
        <w:t> (x))</w:t>
      </w:r>
      <w:r w:rsidRPr="00614E66">
        <w:rPr>
          <w:rFonts w:ascii="Times New Roman" w:hAnsi="Times New Roman" w:cs="Times New Roman"/>
          <w:vertAlign w:val="superscript"/>
        </w:rPr>
        <w:t>2</w:t>
      </w:r>
      <w:r w:rsidRPr="00614E66">
        <w:rPr>
          <w:rFonts w:ascii="Times New Roman" w:hAnsi="Times New Roman" w:cs="Times New Roman"/>
        </w:rPr>
        <w:t>−0.973343(log</w:t>
      </w:r>
      <w:r w:rsidRPr="00614E66">
        <w:rPr>
          <w:rFonts w:ascii="Times New Roman" w:hAnsi="Times New Roman" w:cs="Times New Roman"/>
          <w:vertAlign w:val="subscript"/>
        </w:rPr>
        <w:t>10</w:t>
      </w:r>
      <w:r w:rsidRPr="00614E66">
        <w:rPr>
          <w:rFonts w:ascii="Times New Roman" w:hAnsi="Times New Roman" w:cs="Times New Roman"/>
        </w:rPr>
        <w:t>(x)) + 0.327499]</w:t>
      </w:r>
    </w:p>
    <w:p w:rsidR="00614E66" w:rsidRPr="00614E66" w:rsidP="00614E66" w14:paraId="4980C607" w14:textId="77777777">
      <w:pPr>
        <w:rPr>
          <w:rFonts w:ascii="Times New Roman" w:hAnsi="Times New Roman" w:cs="Times New Roman"/>
        </w:rPr>
      </w:pPr>
      <w:r w:rsidRPr="00614E66">
        <w:rPr>
          <w:rFonts w:ascii="Times New Roman" w:hAnsi="Times New Roman" w:cs="Times New Roman"/>
        </w:rPr>
        <w:t>Sampling Pump Flow Rate Corrections</w:t>
      </w:r>
    </w:p>
    <w:p w:rsidR="00614E66" w:rsidRPr="00614E66" w:rsidP="00614E66" w14:paraId="6C39D428" w14:textId="77777777">
      <w:pPr>
        <w:rPr>
          <w:rFonts w:ascii="Times New Roman" w:hAnsi="Times New Roman" w:cs="Times New Roman"/>
        </w:rPr>
      </w:pPr>
      <w:r w:rsidRPr="00614E66">
        <w:rPr>
          <w:rFonts w:ascii="Times New Roman" w:hAnsi="Times New Roman" w:cs="Times New Roman"/>
        </w:rPr>
        <w:t>This correction is used if a difference greater than 5% in ambient temperature and/or pressure is noted between calibration and sampling sites and the pump does not compensate for the differences.</w:t>
      </w:r>
    </w:p>
    <w:p w:rsidR="00614E66" w:rsidRPr="00614E66" w:rsidP="00614E66" w14:paraId="018CE5AA" w14:textId="1984DB0A">
      <w:pPr>
        <w:rPr>
          <w:rFonts w:ascii="Times New Roman" w:hAnsi="Times New Roman" w:cs="Times New Roman"/>
        </w:rPr>
      </w:pPr>
      <w:r w:rsidRPr="00614E66">
        <w:rPr>
          <w:rFonts w:ascii="Times New Roman" w:hAnsi="Times New Roman" w:cs="Times New Roman"/>
          <w:noProof/>
        </w:rPr>
        <w:drawing>
          <wp:inline distT="0" distB="0" distL="0" distR="0">
            <wp:extent cx="2768600" cy="869950"/>
            <wp:effectExtent l="0" t="0" r="0" b="6350"/>
            <wp:docPr id="304128445" name="Picture 47" descr="Shape&#10;&#10;Description automatically generated with medium confidence">
              <a:hlinkClick xmlns:a="http://schemas.openxmlformats.org/drawingml/2006/main" xmlns:r="http://schemas.openxmlformats.org/officeDocument/2006/relationships" r:id="rId2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128445" name="Picture 47" descr="Shape&#10;&#10;Description automatically generated with medium confidence">
                      <a:hlinkClick xmlns:a="http://schemas.openxmlformats.org/drawingml/2006/main" xmlns:r="http://schemas.openxmlformats.org/officeDocument/2006/relationships" r:id="rId219"/>
                    </pic:cNvPr>
                    <pic:cNvPicPr>
                      <a:picLocks noChangeAspect="1" noChangeArrowheads="1"/>
                    </pic:cNvPicPr>
                  </pic:nvPicPr>
                  <pic:blipFill>
                    <a:blip xmlns:r="http://schemas.openxmlformats.org/officeDocument/2006/relationships" r:embed="rId220">
                      <a:extLst>
                        <a:ext xmlns:a="http://schemas.openxmlformats.org/drawingml/2006/main" uri="{28A0092B-C50C-407E-A947-70E740481C1C}">
                          <a14:useLocalDpi xmlns:a14="http://schemas.microsoft.com/office/drawing/2010/main" val="0"/>
                        </a:ext>
                      </a:extLst>
                    </a:blip>
                    <a:stretch>
                      <a:fillRect/>
                    </a:stretch>
                  </pic:blipFill>
                  <pic:spPr bwMode="auto">
                    <a:xfrm>
                      <a:off x="0" y="0"/>
                      <a:ext cx="2768600" cy="869950"/>
                    </a:xfrm>
                    <a:prstGeom prst="rect">
                      <a:avLst/>
                    </a:prstGeom>
                    <a:noFill/>
                    <a:ln>
                      <a:noFill/>
                    </a:ln>
                  </pic:spPr>
                </pic:pic>
              </a:graphicData>
            </a:graphic>
          </wp:inline>
        </w:drawing>
      </w:r>
    </w:p>
    <w:p w:rsidR="00614E66" w:rsidRPr="00614E66" w:rsidP="00614E66" w14:paraId="15536A3A" w14:textId="77777777">
      <w:pPr>
        <w:rPr>
          <w:rFonts w:ascii="Times New Roman" w:hAnsi="Times New Roman" w:cs="Times New Roman"/>
        </w:rPr>
      </w:pPr>
      <w:r w:rsidRPr="00614E66">
        <w:rPr>
          <w:rFonts w:ascii="Times New Roman" w:hAnsi="Times New Roman" w:cs="Times New Roman"/>
        </w:rPr>
        <w:t>Where:</w:t>
      </w:r>
    </w:p>
    <w:p w:rsidR="00614E66" w:rsidRPr="00614E66" w:rsidP="00614E66" w14:paraId="3C1EE0C7" w14:textId="77777777">
      <w:pPr>
        <w:rPr>
          <w:rFonts w:ascii="Times New Roman" w:hAnsi="Times New Roman" w:cs="Times New Roman"/>
        </w:rPr>
      </w:pPr>
      <w:r w:rsidRPr="00614E66">
        <w:rPr>
          <w:rFonts w:ascii="Times New Roman" w:hAnsi="Times New Roman" w:cs="Times New Roman"/>
        </w:rPr>
        <w:t>Q</w:t>
      </w:r>
      <w:r w:rsidRPr="00614E66">
        <w:rPr>
          <w:rFonts w:ascii="Times New Roman" w:hAnsi="Times New Roman" w:cs="Times New Roman"/>
          <w:vertAlign w:val="subscript"/>
        </w:rPr>
        <w:t>act</w:t>
      </w:r>
      <w:r w:rsidRPr="00614E66">
        <w:rPr>
          <w:rFonts w:ascii="Times New Roman" w:hAnsi="Times New Roman" w:cs="Times New Roman"/>
        </w:rPr>
        <w:t> = actual flow rate</w:t>
      </w:r>
    </w:p>
    <w:p w:rsidR="00614E66" w:rsidRPr="00614E66" w:rsidP="00614E66" w14:paraId="07A20FFF" w14:textId="77777777">
      <w:pPr>
        <w:rPr>
          <w:rFonts w:ascii="Times New Roman" w:hAnsi="Times New Roman" w:cs="Times New Roman"/>
        </w:rPr>
      </w:pPr>
      <w:r w:rsidRPr="00614E66">
        <w:rPr>
          <w:rFonts w:ascii="Times New Roman" w:hAnsi="Times New Roman" w:cs="Times New Roman"/>
        </w:rPr>
        <w:t>Q</w:t>
      </w:r>
      <w:r w:rsidRPr="00614E66">
        <w:rPr>
          <w:rFonts w:ascii="Times New Roman" w:hAnsi="Times New Roman" w:cs="Times New Roman"/>
          <w:vertAlign w:val="subscript"/>
        </w:rPr>
        <w:t>cal</w:t>
      </w:r>
      <w:r w:rsidRPr="00614E66">
        <w:rPr>
          <w:rFonts w:ascii="Times New Roman" w:hAnsi="Times New Roman" w:cs="Times New Roman"/>
        </w:rPr>
        <w:t> = calibrated flow rate (if a rotameter was used, the rotameter value)</w:t>
      </w:r>
    </w:p>
    <w:p w:rsidR="00614E66" w:rsidRPr="00614E66" w:rsidP="00614E66" w14:paraId="6F4C4F66" w14:textId="77777777">
      <w:pPr>
        <w:rPr>
          <w:rFonts w:ascii="Times New Roman" w:hAnsi="Times New Roman" w:cs="Times New Roman"/>
        </w:rPr>
      </w:pPr>
      <w:r w:rsidRPr="00614E66">
        <w:rPr>
          <w:rFonts w:ascii="Times New Roman" w:hAnsi="Times New Roman" w:cs="Times New Roman"/>
        </w:rPr>
        <w:t>P</w:t>
      </w:r>
      <w:r w:rsidRPr="00614E66">
        <w:rPr>
          <w:rFonts w:ascii="Times New Roman" w:hAnsi="Times New Roman" w:cs="Times New Roman"/>
          <w:vertAlign w:val="subscript"/>
        </w:rPr>
        <w:t>cal</w:t>
      </w:r>
      <w:r w:rsidRPr="00614E66">
        <w:rPr>
          <w:rFonts w:ascii="Times New Roman" w:hAnsi="Times New Roman" w:cs="Times New Roman"/>
        </w:rPr>
        <w:t> = uncorrected air pressure at calibration</w:t>
      </w:r>
    </w:p>
    <w:p w:rsidR="00614E66" w:rsidRPr="00614E66" w:rsidP="00614E66" w14:paraId="5D8EEADF" w14:textId="77777777">
      <w:pPr>
        <w:rPr>
          <w:rFonts w:ascii="Times New Roman" w:hAnsi="Times New Roman" w:cs="Times New Roman"/>
        </w:rPr>
      </w:pPr>
      <w:r w:rsidRPr="00614E66">
        <w:rPr>
          <w:rFonts w:ascii="Times New Roman" w:hAnsi="Times New Roman" w:cs="Times New Roman"/>
        </w:rPr>
        <w:t>P</w:t>
      </w:r>
      <w:r w:rsidRPr="00614E66">
        <w:rPr>
          <w:rFonts w:ascii="Times New Roman" w:hAnsi="Times New Roman" w:cs="Times New Roman"/>
          <w:vertAlign w:val="subscript"/>
        </w:rPr>
        <w:t>act</w:t>
      </w:r>
      <w:r w:rsidRPr="00614E66">
        <w:rPr>
          <w:rFonts w:ascii="Times New Roman" w:hAnsi="Times New Roman" w:cs="Times New Roman"/>
        </w:rPr>
        <w:t> = uncorrected air pressure at sampling site</w:t>
      </w:r>
    </w:p>
    <w:p w:rsidR="00614E66" w:rsidRPr="00614E66" w:rsidP="00614E66" w14:paraId="4ED55FBA" w14:textId="77777777">
      <w:pPr>
        <w:rPr>
          <w:rFonts w:ascii="Times New Roman" w:hAnsi="Times New Roman" w:cs="Times New Roman"/>
        </w:rPr>
      </w:pPr>
      <w:r w:rsidRPr="00614E66">
        <w:rPr>
          <w:rFonts w:ascii="Times New Roman" w:hAnsi="Times New Roman" w:cs="Times New Roman"/>
        </w:rPr>
        <w:t>T</w:t>
      </w:r>
      <w:r w:rsidRPr="00614E66">
        <w:rPr>
          <w:rFonts w:ascii="Times New Roman" w:hAnsi="Times New Roman" w:cs="Times New Roman"/>
          <w:vertAlign w:val="subscript"/>
        </w:rPr>
        <w:t>act</w:t>
      </w:r>
      <w:r w:rsidRPr="00614E66">
        <w:rPr>
          <w:rFonts w:ascii="Times New Roman" w:hAnsi="Times New Roman" w:cs="Times New Roman"/>
        </w:rPr>
        <w:t> = temperature at sampling site (K)</w:t>
      </w:r>
    </w:p>
    <w:p w:rsidR="00614E66" w:rsidRPr="00614E66" w:rsidP="00614E66" w14:paraId="6AC63FEE" w14:textId="77777777">
      <w:pPr>
        <w:rPr>
          <w:rFonts w:ascii="Times New Roman" w:hAnsi="Times New Roman" w:cs="Times New Roman"/>
        </w:rPr>
      </w:pPr>
      <w:r w:rsidRPr="00614E66">
        <w:rPr>
          <w:rFonts w:ascii="Times New Roman" w:hAnsi="Times New Roman" w:cs="Times New Roman"/>
        </w:rPr>
        <w:t>T</w:t>
      </w:r>
      <w:r w:rsidRPr="00614E66">
        <w:rPr>
          <w:rFonts w:ascii="Times New Roman" w:hAnsi="Times New Roman" w:cs="Times New Roman"/>
          <w:vertAlign w:val="subscript"/>
        </w:rPr>
        <w:t>cal</w:t>
      </w:r>
      <w:r w:rsidRPr="00614E66">
        <w:rPr>
          <w:rFonts w:ascii="Times New Roman" w:hAnsi="Times New Roman" w:cs="Times New Roman"/>
        </w:rPr>
        <w:t> = temperature at calibration (K)</w:t>
      </w:r>
    </w:p>
    <w:p w:rsidR="00614E66" w:rsidRPr="00614E66" w:rsidP="00614E66" w14:paraId="528F73BD" w14:textId="77777777">
      <w:pPr>
        <w:rPr>
          <w:rFonts w:ascii="Times New Roman" w:hAnsi="Times New Roman" w:cs="Times New Roman"/>
        </w:rPr>
      </w:pPr>
      <w:r w:rsidRPr="00614E66">
        <w:rPr>
          <w:rFonts w:ascii="Times New Roman" w:hAnsi="Times New Roman" w:cs="Times New Roman"/>
        </w:rPr>
        <w:t>Walton-Beckett Graticule</w:t>
      </w:r>
    </w:p>
    <w:p w:rsidR="00614E66" w:rsidRPr="00614E66" w:rsidP="00614E66" w14:paraId="6457F140" w14:textId="77777777">
      <w:pPr>
        <w:rPr>
          <w:rFonts w:ascii="Times New Roman" w:hAnsi="Times New Roman" w:cs="Times New Roman"/>
        </w:rPr>
      </w:pPr>
      <w:r w:rsidRPr="00614E66">
        <w:rPr>
          <w:rFonts w:ascii="Times New Roman" w:hAnsi="Times New Roman" w:cs="Times New Roman"/>
        </w:rPr>
        <w:t>When ordering the Graticule for asbestos counting, specify the exact disc diameter needed to fit the ocular of the microscope and the diameter (mm) of the circular counting area. Instructions for measuring the dimensions necessary are listed:</w:t>
      </w:r>
    </w:p>
    <w:p w:rsidR="00614E66" w:rsidRPr="00614E66" w:rsidP="00614E66" w14:paraId="1CCF0B0E" w14:textId="77777777">
      <w:pPr>
        <w:rPr>
          <w:rFonts w:ascii="Times New Roman" w:hAnsi="Times New Roman" w:cs="Times New Roman"/>
        </w:rPr>
      </w:pPr>
      <w:r w:rsidRPr="00614E66">
        <w:rPr>
          <w:rFonts w:ascii="Times New Roman" w:hAnsi="Times New Roman" w:cs="Times New Roman"/>
        </w:rPr>
        <w:t>(1) Insert any available graticule into the focusing eyepiece and focus so that the graticule lines are sharp and clear.</w:t>
      </w:r>
    </w:p>
    <w:p w:rsidR="00614E66" w:rsidRPr="00614E66" w:rsidP="00614E66" w14:paraId="4DE7D3A7" w14:textId="77777777">
      <w:pPr>
        <w:rPr>
          <w:rFonts w:ascii="Times New Roman" w:hAnsi="Times New Roman" w:cs="Times New Roman"/>
        </w:rPr>
      </w:pPr>
      <w:r w:rsidRPr="00614E66">
        <w:rPr>
          <w:rFonts w:ascii="Times New Roman" w:hAnsi="Times New Roman" w:cs="Times New Roman"/>
        </w:rPr>
        <w:t>(2) Align the microscope.</w:t>
      </w:r>
    </w:p>
    <w:p w:rsidR="00614E66" w:rsidRPr="00614E66" w:rsidP="00614E66" w14:paraId="51AF9704" w14:textId="77777777">
      <w:pPr>
        <w:rPr>
          <w:rFonts w:ascii="Times New Roman" w:hAnsi="Times New Roman" w:cs="Times New Roman"/>
        </w:rPr>
      </w:pPr>
      <w:r w:rsidRPr="00614E66">
        <w:rPr>
          <w:rFonts w:ascii="Times New Roman" w:hAnsi="Times New Roman" w:cs="Times New Roman"/>
        </w:rPr>
        <w:t>(3) Place a stage micrometer on the microscope object stage and focus the microscope on the graduated lines.</w:t>
      </w:r>
    </w:p>
    <w:p w:rsidR="00614E66" w:rsidRPr="00614E66" w:rsidP="00614E66" w14:paraId="58415D20" w14:textId="77777777">
      <w:pPr>
        <w:rPr>
          <w:rFonts w:ascii="Times New Roman" w:hAnsi="Times New Roman" w:cs="Times New Roman"/>
        </w:rPr>
      </w:pPr>
      <w:r w:rsidRPr="00614E66">
        <w:rPr>
          <w:rFonts w:ascii="Times New Roman" w:hAnsi="Times New Roman" w:cs="Times New Roman"/>
        </w:rPr>
        <w:t>(4) Measure the magnified grid length, PL (µm), using the stage micrometer.</w:t>
      </w:r>
    </w:p>
    <w:p w:rsidR="00614E66" w:rsidRPr="00614E66" w:rsidP="00614E66" w14:paraId="5E9E8B4F" w14:textId="77777777">
      <w:pPr>
        <w:rPr>
          <w:rFonts w:ascii="Times New Roman" w:hAnsi="Times New Roman" w:cs="Times New Roman"/>
        </w:rPr>
      </w:pPr>
      <w:r w:rsidRPr="00614E66">
        <w:rPr>
          <w:rFonts w:ascii="Times New Roman" w:hAnsi="Times New Roman" w:cs="Times New Roman"/>
        </w:rPr>
        <w:t>(5) Remove the graticule from the microscope and measure its actual grid length, AL (mm). This can be accomplished by using a mechanical stage fitted with verniers, or a jeweler's loupe with a direct reading scale.</w:t>
      </w:r>
    </w:p>
    <w:p w:rsidR="00614E66" w:rsidRPr="00614E66" w:rsidP="00614E66" w14:paraId="03534B1E" w14:textId="77777777">
      <w:pPr>
        <w:rPr>
          <w:rFonts w:ascii="Times New Roman" w:hAnsi="Times New Roman" w:cs="Times New Roman"/>
        </w:rPr>
      </w:pPr>
      <w:r w:rsidRPr="00614E66">
        <w:rPr>
          <w:rFonts w:ascii="Times New Roman" w:hAnsi="Times New Roman" w:cs="Times New Roman"/>
        </w:rPr>
        <w:t>(6) Let D = 100 µm. Calculate the circle diameter, d</w:t>
      </w:r>
      <w:r w:rsidRPr="00614E66">
        <w:rPr>
          <w:rFonts w:ascii="Times New Roman" w:hAnsi="Times New Roman" w:cs="Times New Roman"/>
          <w:vertAlign w:val="subscript"/>
        </w:rPr>
        <w:t>c</w:t>
      </w:r>
      <w:r w:rsidRPr="00614E66">
        <w:rPr>
          <w:rFonts w:ascii="Times New Roman" w:hAnsi="Times New Roman" w:cs="Times New Roman"/>
        </w:rPr>
        <w:t> (mm), for the Walton-Beckett graticule and specify the diameter when making a purchase:</w:t>
      </w:r>
    </w:p>
    <w:p w:rsidR="00614E66" w:rsidRPr="00614E66" w:rsidP="00614E66" w14:paraId="2D756337" w14:textId="74817293">
      <w:pPr>
        <w:rPr>
          <w:rFonts w:ascii="Times New Roman" w:hAnsi="Times New Roman" w:cs="Times New Roman"/>
        </w:rPr>
      </w:pPr>
      <w:r w:rsidRPr="00614E66">
        <w:rPr>
          <w:rFonts w:ascii="Times New Roman" w:hAnsi="Times New Roman" w:cs="Times New Roman"/>
          <w:noProof/>
        </w:rPr>
        <w:drawing>
          <wp:inline distT="0" distB="0" distL="0" distR="0">
            <wp:extent cx="1212850" cy="584200"/>
            <wp:effectExtent l="0" t="0" r="6350" b="6350"/>
            <wp:docPr id="432970285" name="Picture 46" descr="Shape&#10;&#10;Description automatically generated with medium confidence">
              <a:hlinkClick xmlns:a="http://schemas.openxmlformats.org/drawingml/2006/main" xmlns:r="http://schemas.openxmlformats.org/officeDocument/2006/relationships" r:id="rId2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970285" name="Picture 46" descr="Shape&#10;&#10;Description automatically generated with medium confidence">
                      <a:hlinkClick xmlns:a="http://schemas.openxmlformats.org/drawingml/2006/main" xmlns:r="http://schemas.openxmlformats.org/officeDocument/2006/relationships" r:id="rId221"/>
                    </pic:cNvPr>
                    <pic:cNvPicPr>
                      <a:picLocks noChangeAspect="1" noChangeArrowheads="1"/>
                    </pic:cNvPicPr>
                  </pic:nvPicPr>
                  <pic:blipFill>
                    <a:blip xmlns:r="http://schemas.openxmlformats.org/officeDocument/2006/relationships" r:embed="rId222">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2850" cy="584200"/>
                    </a:xfrm>
                    <a:prstGeom prst="rect">
                      <a:avLst/>
                    </a:prstGeom>
                    <a:noFill/>
                    <a:ln>
                      <a:noFill/>
                    </a:ln>
                  </pic:spPr>
                </pic:pic>
              </a:graphicData>
            </a:graphic>
          </wp:inline>
        </w:drawing>
      </w:r>
    </w:p>
    <w:p w:rsidR="00614E66" w:rsidRPr="00614E66" w:rsidP="00614E66" w14:paraId="0B6BF9FF" w14:textId="77777777">
      <w:pPr>
        <w:rPr>
          <w:rFonts w:ascii="Times New Roman" w:hAnsi="Times New Roman" w:cs="Times New Roman"/>
        </w:rPr>
      </w:pPr>
      <w:r w:rsidRPr="00614E66">
        <w:rPr>
          <w:rFonts w:ascii="Times New Roman" w:hAnsi="Times New Roman" w:cs="Times New Roman"/>
        </w:rPr>
        <w:t>Example: If PL = 108 µm, AL = 2.93 mm and D = 100 µm, then,</w:t>
      </w:r>
    </w:p>
    <w:p w:rsidR="00614E66" w:rsidRPr="00614E66" w:rsidP="00614E66" w14:paraId="48625AEB" w14:textId="0445A571">
      <w:pPr>
        <w:rPr>
          <w:rFonts w:ascii="Times New Roman" w:hAnsi="Times New Roman" w:cs="Times New Roman"/>
        </w:rPr>
      </w:pPr>
      <w:r w:rsidRPr="00614E66">
        <w:rPr>
          <w:rFonts w:ascii="Times New Roman" w:hAnsi="Times New Roman" w:cs="Times New Roman"/>
          <w:noProof/>
        </w:rPr>
        <w:drawing>
          <wp:inline distT="0" distB="0" distL="0" distR="0">
            <wp:extent cx="2406650" cy="584200"/>
            <wp:effectExtent l="0" t="0" r="0" b="6350"/>
            <wp:docPr id="1373444351" name="Picture 45" descr="Shape&#10;&#10;Description automatically generated with medium confidence">
              <a:hlinkClick xmlns:a="http://schemas.openxmlformats.org/drawingml/2006/main" xmlns:r="http://schemas.openxmlformats.org/officeDocument/2006/relationships" r:id="rId2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444351" name="Picture 45" descr="Shape&#10;&#10;Description automatically generated with medium confidence">
                      <a:hlinkClick xmlns:a="http://schemas.openxmlformats.org/drawingml/2006/main" xmlns:r="http://schemas.openxmlformats.org/officeDocument/2006/relationships" r:id="rId223"/>
                    </pic:cNvPr>
                    <pic:cNvPicPr>
                      <a:picLocks noChangeAspect="1" noChangeArrowheads="1"/>
                    </pic:cNvPicPr>
                  </pic:nvPicPr>
                  <pic:blipFill>
                    <a:blip xmlns:r="http://schemas.openxmlformats.org/officeDocument/2006/relationships" r:embed="rId224">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6650" cy="584200"/>
                    </a:xfrm>
                    <a:prstGeom prst="rect">
                      <a:avLst/>
                    </a:prstGeom>
                    <a:noFill/>
                    <a:ln>
                      <a:noFill/>
                    </a:ln>
                  </pic:spPr>
                </pic:pic>
              </a:graphicData>
            </a:graphic>
          </wp:inline>
        </w:drawing>
      </w:r>
    </w:p>
    <w:p w:rsidR="00614E66" w:rsidRPr="00614E66" w:rsidP="00614E66" w14:paraId="0046B474" w14:textId="77777777">
      <w:pPr>
        <w:rPr>
          <w:rFonts w:ascii="Times New Roman" w:hAnsi="Times New Roman" w:cs="Times New Roman"/>
        </w:rPr>
      </w:pPr>
      <w:r w:rsidRPr="00614E66">
        <w:rPr>
          <w:rFonts w:ascii="Times New Roman" w:hAnsi="Times New Roman" w:cs="Times New Roman"/>
        </w:rPr>
        <w:t>(7) Each eyepiece-objective-reticle combination on the microscope must be calibrated. Should any of the three be changed (by zoom adjustment, disassembly, replacement, etc.), the combination must be recalibrated. Calibration may change if interpupillary distance is changed.</w:t>
      </w:r>
    </w:p>
    <w:p w:rsidR="00614E66" w:rsidRPr="00614E66" w:rsidP="00614E66" w14:paraId="338579C4" w14:textId="77777777">
      <w:pPr>
        <w:rPr>
          <w:rFonts w:ascii="Times New Roman" w:hAnsi="Times New Roman" w:cs="Times New Roman"/>
        </w:rPr>
      </w:pPr>
      <w:r w:rsidRPr="00614E66">
        <w:rPr>
          <w:rFonts w:ascii="Times New Roman" w:hAnsi="Times New Roman" w:cs="Times New Roman"/>
        </w:rPr>
        <w:t>Measure the field diameter, D (acceptable range: 100 ±2 µm) with a stage micrometer upon receipt of the graticule from the manufacturer. Determine the field area (mm</w:t>
      </w:r>
      <w:r w:rsidRPr="00614E66">
        <w:rPr>
          <w:rFonts w:ascii="Times New Roman" w:hAnsi="Times New Roman" w:cs="Times New Roman"/>
          <w:vertAlign w:val="superscript"/>
        </w:rPr>
        <w:t>2</w:t>
      </w:r>
      <w:r w:rsidRPr="00614E66">
        <w:rPr>
          <w:rFonts w:ascii="Times New Roman" w:hAnsi="Times New Roman" w:cs="Times New Roman"/>
        </w:rPr>
        <w:t>).</w:t>
      </w:r>
    </w:p>
    <w:p w:rsidR="00614E66" w:rsidRPr="00614E66" w:rsidP="00614E66" w14:paraId="229D33D1" w14:textId="77777777">
      <w:pPr>
        <w:rPr>
          <w:rFonts w:ascii="Times New Roman" w:hAnsi="Times New Roman" w:cs="Times New Roman"/>
        </w:rPr>
      </w:pPr>
      <w:r w:rsidRPr="00614E66">
        <w:rPr>
          <w:rFonts w:ascii="Times New Roman" w:hAnsi="Times New Roman" w:cs="Times New Roman"/>
        </w:rPr>
        <w:t>Field Area = π(D/2)</w:t>
      </w:r>
      <w:r w:rsidRPr="00614E66">
        <w:rPr>
          <w:rFonts w:ascii="Times New Roman" w:hAnsi="Times New Roman" w:cs="Times New Roman"/>
          <w:vertAlign w:val="superscript"/>
        </w:rPr>
        <w:t>2</w:t>
      </w:r>
    </w:p>
    <w:p w:rsidR="00614E66" w:rsidRPr="00614E66" w:rsidP="00614E66" w14:paraId="03D9921A" w14:textId="77777777">
      <w:pPr>
        <w:rPr>
          <w:rFonts w:ascii="Times New Roman" w:hAnsi="Times New Roman" w:cs="Times New Roman"/>
        </w:rPr>
      </w:pPr>
      <w:r w:rsidRPr="00614E66">
        <w:rPr>
          <w:rFonts w:ascii="Times New Roman" w:hAnsi="Times New Roman" w:cs="Times New Roman"/>
        </w:rPr>
        <w:t>If D = 100 µm = 0.1 mm, then</w:t>
      </w:r>
    </w:p>
    <w:p w:rsidR="00614E66" w:rsidRPr="00614E66" w:rsidP="00614E66" w14:paraId="4CC69343" w14:textId="77777777">
      <w:pPr>
        <w:rPr>
          <w:rFonts w:ascii="Times New Roman" w:hAnsi="Times New Roman" w:cs="Times New Roman"/>
        </w:rPr>
      </w:pPr>
      <w:r w:rsidRPr="00614E66">
        <w:rPr>
          <w:rFonts w:ascii="Times New Roman" w:hAnsi="Times New Roman" w:cs="Times New Roman"/>
        </w:rPr>
        <w:t xml:space="preserve">Field Area = </w:t>
      </w:r>
      <w:r w:rsidRPr="00614E66">
        <w:rPr>
          <w:rFonts w:ascii="Times New Roman" w:hAnsi="Times New Roman" w:cs="Times New Roman"/>
        </w:rPr>
        <w:t>π(</w:t>
      </w:r>
      <w:r w:rsidRPr="00614E66">
        <w:rPr>
          <w:rFonts w:ascii="Times New Roman" w:hAnsi="Times New Roman" w:cs="Times New Roman"/>
        </w:rPr>
        <w:t>0.1 mm/2)</w:t>
      </w:r>
      <w:r w:rsidRPr="00614E66">
        <w:rPr>
          <w:rFonts w:ascii="Times New Roman" w:hAnsi="Times New Roman" w:cs="Times New Roman"/>
          <w:vertAlign w:val="superscript"/>
        </w:rPr>
        <w:t>2</w:t>
      </w:r>
      <w:r w:rsidRPr="00614E66">
        <w:rPr>
          <w:rFonts w:ascii="Times New Roman" w:hAnsi="Times New Roman" w:cs="Times New Roman"/>
        </w:rPr>
        <w:t> = 0.00785 mm</w:t>
      </w:r>
      <w:r w:rsidRPr="00614E66">
        <w:rPr>
          <w:rFonts w:ascii="Times New Roman" w:hAnsi="Times New Roman" w:cs="Times New Roman"/>
          <w:vertAlign w:val="superscript"/>
        </w:rPr>
        <w:t>2</w:t>
      </w:r>
    </w:p>
    <w:p w:rsidR="00614E66" w:rsidRPr="00614E66" w:rsidP="00614E66" w14:paraId="790C446F" w14:textId="77777777">
      <w:pPr>
        <w:rPr>
          <w:rFonts w:ascii="Times New Roman" w:hAnsi="Times New Roman" w:cs="Times New Roman"/>
        </w:rPr>
      </w:pPr>
      <w:r w:rsidRPr="00614E66">
        <w:rPr>
          <w:rFonts w:ascii="Times New Roman" w:hAnsi="Times New Roman" w:cs="Times New Roman"/>
        </w:rPr>
        <w:t>The Graticule is available from: Graticules Ltd., Morley Road, Tonbridge TN9 IRN, Kent, England (Telephone 011-44-732-359061). Also available from PTR Optics Ltd., 145 Newton Street, Waltham, MA 02154 [telephone (617) 891-6000] or McCrone Accessories and Components, 2506 S. Michigan Ave., Chicago, IL 60616 [phone (312) 842-7100]. The graticule is custom made for each microscope.</w:t>
      </w:r>
    </w:p>
    <w:p w:rsidR="00614E66" w:rsidRPr="00614E66" w:rsidP="00614E66" w14:paraId="66AA4105" w14:textId="6C1E9330">
      <w:pPr>
        <w:rPr>
          <w:rFonts w:ascii="Times New Roman" w:hAnsi="Times New Roman" w:cs="Times New Roman"/>
        </w:rPr>
      </w:pPr>
      <w:r w:rsidRPr="00614E66">
        <w:rPr>
          <w:rFonts w:ascii="Times New Roman" w:hAnsi="Times New Roman" w:cs="Times New Roman"/>
          <w:noProof/>
        </w:rPr>
        <w:drawing>
          <wp:inline distT="0" distB="0" distL="0" distR="0">
            <wp:extent cx="5943600" cy="5893435"/>
            <wp:effectExtent l="0" t="0" r="0" b="0"/>
            <wp:docPr id="1201695959" name="Picture 44" descr="Shape&#10;&#10;Description automatically generated with low confidence">
              <a:hlinkClick xmlns:a="http://schemas.openxmlformats.org/drawingml/2006/main" xmlns:r="http://schemas.openxmlformats.org/officeDocument/2006/relationships" r:id="rId2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695959" name="Picture 44" descr="Shape&#10;&#10;Description automatically generated with low confidence">
                      <a:hlinkClick xmlns:a="http://schemas.openxmlformats.org/drawingml/2006/main" xmlns:r="http://schemas.openxmlformats.org/officeDocument/2006/relationships" r:id="rId225"/>
                    </pic:cNvPr>
                    <pic:cNvPicPr>
                      <a:picLocks noChangeAspect="1" noChangeArrowheads="1"/>
                    </pic:cNvPicPr>
                  </pic:nvPicPr>
                  <pic:blipFill>
                    <a:blip xmlns:r="http://schemas.openxmlformats.org/officeDocument/2006/relationships" r:embed="rId226">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5893435"/>
                    </a:xfrm>
                    <a:prstGeom prst="rect">
                      <a:avLst/>
                    </a:prstGeom>
                    <a:noFill/>
                    <a:ln>
                      <a:noFill/>
                    </a:ln>
                  </pic:spPr>
                </pic:pic>
              </a:graphicData>
            </a:graphic>
          </wp:inline>
        </w:drawing>
      </w:r>
    </w:p>
    <w:p w:rsidR="00614E66" w:rsidRPr="00614E66" w:rsidP="00614E66" w14:paraId="2C8D4FD5" w14:textId="77777777">
      <w:pPr>
        <w:rPr>
          <w:rFonts w:ascii="Times New Roman" w:hAnsi="Times New Roman" w:cs="Times New Roman"/>
        </w:rPr>
      </w:pPr>
      <w:r w:rsidRPr="00614E66">
        <w:rPr>
          <w:rFonts w:ascii="Times New Roman" w:hAnsi="Times New Roman" w:cs="Times New Roman"/>
        </w:rPr>
        <w:t>Expand Table </w:t>
      </w:r>
    </w:p>
    <w:tbl>
      <w:tblPr>
        <w:tblW w:w="5000" w:type="pct"/>
        <w:tblCellSpacing w:w="5" w:type="dxa"/>
        <w:tblCellMar>
          <w:top w:w="150" w:type="dxa"/>
          <w:left w:w="150" w:type="dxa"/>
          <w:bottom w:w="150" w:type="dxa"/>
          <w:right w:w="150" w:type="dxa"/>
        </w:tblCellMar>
        <w:tblLook w:val="04A0"/>
      </w:tblPr>
      <w:tblGrid>
        <w:gridCol w:w="2220"/>
        <w:gridCol w:w="1206"/>
        <w:gridCol w:w="5934"/>
      </w:tblGrid>
      <w:tr w14:paraId="5DD17A0B" w14:textId="77777777" w:rsidTr="00614E66">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gridSpan w:val="3"/>
            <w:tcBorders>
              <w:top w:val="nil"/>
              <w:left w:val="nil"/>
              <w:bottom w:val="nil"/>
              <w:right w:val="nil"/>
            </w:tcBorders>
            <w:shd w:val="clear" w:color="auto" w:fill="ECECEC"/>
            <w:tcMar>
              <w:top w:w="120" w:type="dxa"/>
              <w:left w:w="120" w:type="dxa"/>
              <w:bottom w:w="120" w:type="dxa"/>
              <w:right w:w="120" w:type="dxa"/>
            </w:tcMar>
            <w:vAlign w:val="center"/>
            <w:hideMark/>
          </w:tcPr>
          <w:p w:rsidR="00614E66" w:rsidRPr="00614E66" w:rsidP="00614E66" w14:paraId="443C7140" w14:textId="77777777">
            <w:pPr>
              <w:rPr>
                <w:rFonts w:ascii="Times New Roman" w:hAnsi="Times New Roman" w:cs="Times New Roman"/>
                <w:b/>
                <w:bCs/>
              </w:rPr>
            </w:pPr>
            <w:r w:rsidRPr="00614E66">
              <w:rPr>
                <w:rFonts w:ascii="Times New Roman" w:hAnsi="Times New Roman" w:cs="Times New Roman"/>
                <w:b/>
                <w:bCs/>
              </w:rPr>
              <w:t>Counts for the Fibers in the Figure</w:t>
            </w:r>
          </w:p>
        </w:tc>
      </w:tr>
      <w:tr w14:paraId="128A12B4" w14:textId="77777777" w:rsidTr="00614E66">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4843D103" w14:textId="77777777">
            <w:pPr>
              <w:rPr>
                <w:rFonts w:ascii="Times New Roman" w:hAnsi="Times New Roman" w:cs="Times New Roman"/>
                <w:b/>
                <w:bCs/>
              </w:rPr>
            </w:pPr>
            <w:r w:rsidRPr="00614E66">
              <w:rPr>
                <w:rFonts w:ascii="Times New Roman" w:hAnsi="Times New Roman" w:cs="Times New Roman"/>
                <w:b/>
                <w:bCs/>
              </w:rPr>
              <w:t>Structure No.</w:t>
            </w:r>
          </w:p>
        </w:tc>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6CB631D6" w14:textId="77777777">
            <w:pPr>
              <w:rPr>
                <w:rFonts w:ascii="Times New Roman" w:hAnsi="Times New Roman" w:cs="Times New Roman"/>
                <w:b/>
                <w:bCs/>
              </w:rPr>
            </w:pPr>
            <w:r w:rsidRPr="00614E66">
              <w:rPr>
                <w:rFonts w:ascii="Times New Roman" w:hAnsi="Times New Roman" w:cs="Times New Roman"/>
                <w:b/>
                <w:bCs/>
              </w:rPr>
              <w:t>Count</w:t>
            </w:r>
          </w:p>
        </w:tc>
        <w:tc>
          <w:tcPr>
            <w:tcW w:w="0" w:type="auto"/>
            <w:tcBorders>
              <w:top w:val="nil"/>
              <w:left w:val="nil"/>
              <w:bottom w:val="single" w:sz="6" w:space="0" w:color="333333"/>
              <w:right w:val="nil"/>
            </w:tcBorders>
            <w:shd w:val="clear" w:color="auto" w:fill="ECECEC"/>
            <w:tcMar>
              <w:top w:w="120" w:type="dxa"/>
              <w:left w:w="120" w:type="dxa"/>
              <w:bottom w:w="120" w:type="dxa"/>
              <w:right w:w="120" w:type="dxa"/>
            </w:tcMar>
            <w:vAlign w:val="bottom"/>
            <w:hideMark/>
          </w:tcPr>
          <w:p w:rsidR="00614E66" w:rsidRPr="00614E66" w:rsidP="00614E66" w14:paraId="24A2BF1A" w14:textId="77777777">
            <w:pPr>
              <w:rPr>
                <w:rFonts w:ascii="Times New Roman" w:hAnsi="Times New Roman" w:cs="Times New Roman"/>
                <w:b/>
                <w:bCs/>
              </w:rPr>
            </w:pPr>
            <w:r w:rsidRPr="00614E66">
              <w:rPr>
                <w:rFonts w:ascii="Times New Roman" w:hAnsi="Times New Roman" w:cs="Times New Roman"/>
                <w:b/>
                <w:bCs/>
              </w:rPr>
              <w:t>Explanation</w:t>
            </w:r>
          </w:p>
        </w:tc>
      </w:tr>
      <w:tr w14:paraId="39D6AE8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5FC3717" w14:textId="77777777">
            <w:pPr>
              <w:rPr>
                <w:rFonts w:ascii="Times New Roman" w:hAnsi="Times New Roman" w:cs="Times New Roman"/>
              </w:rPr>
            </w:pPr>
            <w:r w:rsidRPr="00614E66">
              <w:rPr>
                <w:rFonts w:ascii="Times New Roman" w:hAnsi="Times New Roman" w:cs="Times New Roman"/>
              </w:rPr>
              <w:t>1 to 6</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7DA53EF" w14:textId="77777777">
            <w:pPr>
              <w:rPr>
                <w:rFonts w:ascii="Times New Roman" w:hAnsi="Times New Roman" w:cs="Times New Roman"/>
              </w:rPr>
            </w:pPr>
            <w:r w:rsidRPr="00614E66">
              <w:rPr>
                <w:rFonts w:ascii="Times New Roman" w:hAnsi="Times New Roman" w:cs="Times New Roman"/>
              </w:rPr>
              <w:t>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DD2C4DA" w14:textId="77777777">
            <w:pPr>
              <w:rPr>
                <w:rFonts w:ascii="Times New Roman" w:hAnsi="Times New Roman" w:cs="Times New Roman"/>
              </w:rPr>
            </w:pPr>
            <w:r w:rsidRPr="00614E66">
              <w:rPr>
                <w:rFonts w:ascii="Times New Roman" w:hAnsi="Times New Roman" w:cs="Times New Roman"/>
              </w:rPr>
              <w:t>Single fibers all contained within the circle.</w:t>
            </w:r>
          </w:p>
        </w:tc>
      </w:tr>
      <w:tr w14:paraId="1AC11642"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7BF2F20B" w14:textId="77777777">
            <w:pPr>
              <w:rPr>
                <w:rFonts w:ascii="Times New Roman" w:hAnsi="Times New Roman" w:cs="Times New Roman"/>
              </w:rPr>
            </w:pPr>
            <w:r w:rsidRPr="00614E66">
              <w:rPr>
                <w:rFonts w:ascii="Times New Roman" w:hAnsi="Times New Roman" w:cs="Times New Roman"/>
              </w:rPr>
              <w:t>7</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323C9140" w14:textId="77777777">
            <w:pPr>
              <w:rPr>
                <w:rFonts w:ascii="Times New Roman" w:hAnsi="Times New Roman" w:cs="Times New Roman"/>
              </w:rPr>
            </w:pPr>
            <w:r w:rsidRPr="00614E66">
              <w:rPr>
                <w:rFonts w:ascii="Times New Roman" w:hAnsi="Times New Roman" w:cs="Times New Roman"/>
              </w:rPr>
              <w:t>1/2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89D0476" w14:textId="77777777">
            <w:pPr>
              <w:rPr>
                <w:rFonts w:ascii="Times New Roman" w:hAnsi="Times New Roman" w:cs="Times New Roman"/>
              </w:rPr>
            </w:pPr>
            <w:r w:rsidRPr="00614E66">
              <w:rPr>
                <w:rFonts w:ascii="Times New Roman" w:hAnsi="Times New Roman" w:cs="Times New Roman"/>
              </w:rPr>
              <w:t>Fiber crosses circle once.</w:t>
            </w:r>
          </w:p>
        </w:tc>
      </w:tr>
      <w:tr w14:paraId="5AF41209"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7C7FB152" w14:textId="77777777">
            <w:pPr>
              <w:rPr>
                <w:rFonts w:ascii="Times New Roman" w:hAnsi="Times New Roman" w:cs="Times New Roman"/>
              </w:rPr>
            </w:pPr>
            <w:r w:rsidRPr="00614E66">
              <w:rPr>
                <w:rFonts w:ascii="Times New Roman" w:hAnsi="Times New Roman" w:cs="Times New Roman"/>
              </w:rPr>
              <w:t>8</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9C2A4B4" w14:textId="77777777">
            <w:pPr>
              <w:rPr>
                <w:rFonts w:ascii="Times New Roman" w:hAnsi="Times New Roman" w:cs="Times New Roman"/>
              </w:rPr>
            </w:pPr>
            <w:r w:rsidRPr="00614E66">
              <w:rPr>
                <w:rFonts w:ascii="Times New Roman" w:hAnsi="Times New Roman" w:cs="Times New Roman"/>
              </w:rPr>
              <w:t>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B35686E" w14:textId="77777777">
            <w:pPr>
              <w:rPr>
                <w:rFonts w:ascii="Times New Roman" w:hAnsi="Times New Roman" w:cs="Times New Roman"/>
              </w:rPr>
            </w:pPr>
            <w:r w:rsidRPr="00614E66">
              <w:rPr>
                <w:rFonts w:ascii="Times New Roman" w:hAnsi="Times New Roman" w:cs="Times New Roman"/>
              </w:rPr>
              <w:t>Fiber too short.</w:t>
            </w:r>
          </w:p>
        </w:tc>
      </w:tr>
      <w:tr w14:paraId="611A092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6064C772" w14:textId="77777777">
            <w:pPr>
              <w:rPr>
                <w:rFonts w:ascii="Times New Roman" w:hAnsi="Times New Roman" w:cs="Times New Roman"/>
              </w:rPr>
            </w:pPr>
            <w:r w:rsidRPr="00614E66">
              <w:rPr>
                <w:rFonts w:ascii="Times New Roman" w:hAnsi="Times New Roman" w:cs="Times New Roman"/>
              </w:rPr>
              <w:t>9</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15445B00" w14:textId="77777777">
            <w:pPr>
              <w:rPr>
                <w:rFonts w:ascii="Times New Roman" w:hAnsi="Times New Roman" w:cs="Times New Roman"/>
              </w:rPr>
            </w:pPr>
            <w:r w:rsidRPr="00614E66">
              <w:rPr>
                <w:rFonts w:ascii="Times New Roman" w:hAnsi="Times New Roman" w:cs="Times New Roman"/>
              </w:rPr>
              <w:t>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7A63C8C4" w14:textId="77777777">
            <w:pPr>
              <w:rPr>
                <w:rFonts w:ascii="Times New Roman" w:hAnsi="Times New Roman" w:cs="Times New Roman"/>
              </w:rPr>
            </w:pPr>
            <w:r w:rsidRPr="00614E66">
              <w:rPr>
                <w:rFonts w:ascii="Times New Roman" w:hAnsi="Times New Roman" w:cs="Times New Roman"/>
              </w:rPr>
              <w:t>Two crossing fibers.</w:t>
            </w:r>
          </w:p>
        </w:tc>
      </w:tr>
      <w:tr w14:paraId="5F9B2C7F"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3EDD0FA1" w14:textId="77777777">
            <w:pPr>
              <w:rPr>
                <w:rFonts w:ascii="Times New Roman" w:hAnsi="Times New Roman" w:cs="Times New Roman"/>
              </w:rPr>
            </w:pPr>
            <w:r w:rsidRPr="00614E66">
              <w:rPr>
                <w:rFonts w:ascii="Times New Roman" w:hAnsi="Times New Roman" w:cs="Times New Roman"/>
              </w:rPr>
              <w:t>10</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41AD68C2" w14:textId="77777777">
            <w:pPr>
              <w:rPr>
                <w:rFonts w:ascii="Times New Roman" w:hAnsi="Times New Roman" w:cs="Times New Roman"/>
              </w:rPr>
            </w:pPr>
            <w:r w:rsidRPr="00614E66">
              <w:rPr>
                <w:rFonts w:ascii="Times New Roman" w:hAnsi="Times New Roman" w:cs="Times New Roman"/>
              </w:rPr>
              <w:t>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3498A914" w14:textId="77777777">
            <w:pPr>
              <w:rPr>
                <w:rFonts w:ascii="Times New Roman" w:hAnsi="Times New Roman" w:cs="Times New Roman"/>
              </w:rPr>
            </w:pPr>
            <w:r w:rsidRPr="00614E66">
              <w:rPr>
                <w:rFonts w:ascii="Times New Roman" w:hAnsi="Times New Roman" w:cs="Times New Roman"/>
              </w:rPr>
              <w:t>Fiber outside graticule.</w:t>
            </w:r>
          </w:p>
        </w:tc>
      </w:tr>
      <w:tr w14:paraId="67492C06"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F06E1DF" w14:textId="77777777">
            <w:pPr>
              <w:rPr>
                <w:rFonts w:ascii="Times New Roman" w:hAnsi="Times New Roman" w:cs="Times New Roman"/>
              </w:rPr>
            </w:pPr>
            <w:r w:rsidRPr="00614E66">
              <w:rPr>
                <w:rFonts w:ascii="Times New Roman" w:hAnsi="Times New Roman" w:cs="Times New Roman"/>
              </w:rPr>
              <w:t>11</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26140AC5" w14:textId="77777777">
            <w:pPr>
              <w:rPr>
                <w:rFonts w:ascii="Times New Roman" w:hAnsi="Times New Roman" w:cs="Times New Roman"/>
              </w:rPr>
            </w:pPr>
            <w:r w:rsidRPr="00614E66">
              <w:rPr>
                <w:rFonts w:ascii="Times New Roman" w:hAnsi="Times New Roman" w:cs="Times New Roman"/>
              </w:rPr>
              <w:t>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9EDEA7A" w14:textId="77777777">
            <w:pPr>
              <w:rPr>
                <w:rFonts w:ascii="Times New Roman" w:hAnsi="Times New Roman" w:cs="Times New Roman"/>
              </w:rPr>
            </w:pPr>
            <w:r w:rsidRPr="00614E66">
              <w:rPr>
                <w:rFonts w:ascii="Times New Roman" w:hAnsi="Times New Roman" w:cs="Times New Roman"/>
              </w:rPr>
              <w:t>Fiber crosses graticule twice.</w:t>
            </w:r>
          </w:p>
        </w:tc>
      </w:tr>
      <w:tr w14:paraId="0A3568B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7D2ADCFC" w14:textId="77777777">
            <w:pPr>
              <w:rPr>
                <w:rFonts w:ascii="Times New Roman" w:hAnsi="Times New Roman" w:cs="Times New Roman"/>
              </w:rPr>
            </w:pPr>
            <w:r w:rsidRPr="00614E66">
              <w:rPr>
                <w:rFonts w:ascii="Times New Roman" w:hAnsi="Times New Roman" w:cs="Times New Roman"/>
              </w:rPr>
              <w:t>12</w:t>
            </w:r>
          </w:p>
        </w:tc>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706CA495" w14:textId="77777777">
            <w:pPr>
              <w:rPr>
                <w:rFonts w:ascii="Times New Roman" w:hAnsi="Times New Roman" w:cs="Times New Roman"/>
              </w:rPr>
            </w:pPr>
            <w:r w:rsidRPr="00614E66">
              <w:rPr>
                <w:rFonts w:ascii="Times New Roman" w:hAnsi="Times New Roman" w:cs="Times New Roman"/>
              </w:rPr>
              <w:t>1/2</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614E66" w:rsidRPr="00614E66" w:rsidP="00614E66" w14:paraId="12F2DDD8" w14:textId="77777777">
            <w:pPr>
              <w:rPr>
                <w:rFonts w:ascii="Times New Roman" w:hAnsi="Times New Roman" w:cs="Times New Roman"/>
              </w:rPr>
            </w:pPr>
            <w:r w:rsidRPr="00614E66">
              <w:rPr>
                <w:rFonts w:ascii="Times New Roman" w:hAnsi="Times New Roman" w:cs="Times New Roman"/>
              </w:rPr>
              <w:t>Although split, fiber only crosses once.</w:t>
            </w:r>
          </w:p>
        </w:tc>
      </w:tr>
    </w:tbl>
    <w:p w:rsidR="00614E66" w:rsidRPr="00614E66" w:rsidP="00614E66" w14:paraId="3DFFAFCA" w14:textId="77777777">
      <w:pPr>
        <w:rPr>
          <w:rFonts w:ascii="Times New Roman" w:hAnsi="Times New Roman" w:cs="Times New Roman"/>
        </w:rPr>
      </w:pPr>
      <w:r w:rsidRPr="00614E66">
        <w:rPr>
          <w:rFonts w:ascii="Times New Roman" w:hAnsi="Times New Roman" w:cs="Times New Roman"/>
        </w:rPr>
        <w:t>Appendix C to § 1915.1001—Qualitative and Quantitative Fit Testing Procedures. Mandatory</w:t>
      </w:r>
    </w:p>
    <w:p w:rsidR="00614E66" w:rsidRPr="00614E66" w:rsidP="00614E66" w14:paraId="1507BAC4" w14:textId="77777777">
      <w:pPr>
        <w:rPr>
          <w:rFonts w:ascii="Times New Roman" w:hAnsi="Times New Roman" w:cs="Times New Roman"/>
        </w:rPr>
      </w:pPr>
      <w:r w:rsidRPr="00614E66">
        <w:rPr>
          <w:rFonts w:ascii="Times New Roman" w:hAnsi="Times New Roman" w:cs="Times New Roman"/>
        </w:rPr>
        <w:t>Employers must perform fit testing in accordance with the fit-testing requirements of </w:t>
      </w:r>
      <w:hyperlink r:id="rId152" w:anchor="p-1910.134(f)" w:history="1">
        <w:r w:rsidRPr="00614E66">
          <w:rPr>
            <w:rStyle w:val="Hyperlink"/>
            <w:rFonts w:ascii="Times New Roman" w:hAnsi="Times New Roman" w:cs="Times New Roman"/>
          </w:rPr>
          <w:t>29 CFR 1910.134(f)</w:t>
        </w:r>
      </w:hyperlink>
      <w:r w:rsidRPr="00614E66">
        <w:rPr>
          <w:rFonts w:ascii="Times New Roman" w:hAnsi="Times New Roman" w:cs="Times New Roman"/>
        </w:rPr>
        <w:t> and the qualitative and quantitative fit-testing protocols and procedures specified in Appendix A of </w:t>
      </w:r>
      <w:hyperlink r:id="rId152" w:history="1">
        <w:r w:rsidRPr="00614E66">
          <w:rPr>
            <w:rStyle w:val="Hyperlink"/>
            <w:rFonts w:ascii="Times New Roman" w:hAnsi="Times New Roman" w:cs="Times New Roman"/>
          </w:rPr>
          <w:t>29 CFR 1910.134</w:t>
        </w:r>
      </w:hyperlink>
      <w:r w:rsidRPr="00614E66">
        <w:rPr>
          <w:rFonts w:ascii="Times New Roman" w:hAnsi="Times New Roman" w:cs="Times New Roman"/>
        </w:rPr>
        <w:t>.</w:t>
      </w:r>
    </w:p>
    <w:p w:rsidR="00614E66" w:rsidRPr="00614E66" w:rsidP="00614E66" w14:paraId="6494B7A2" w14:textId="77777777">
      <w:pPr>
        <w:rPr>
          <w:rFonts w:ascii="Times New Roman" w:hAnsi="Times New Roman" w:cs="Times New Roman"/>
        </w:rPr>
      </w:pPr>
      <w:r w:rsidRPr="00614E66">
        <w:rPr>
          <w:rFonts w:ascii="Times New Roman" w:hAnsi="Times New Roman" w:cs="Times New Roman"/>
        </w:rPr>
        <w:t>Appendix D to § 1915.1001—Medical Questionnaires. Mandatory</w:t>
      </w:r>
    </w:p>
    <w:p w:rsidR="00614E66" w:rsidRPr="00614E66" w:rsidP="00614E66" w14:paraId="3855B82A" w14:textId="77777777">
      <w:pPr>
        <w:rPr>
          <w:rFonts w:ascii="Times New Roman" w:hAnsi="Times New Roman" w:cs="Times New Roman"/>
        </w:rPr>
      </w:pPr>
      <w:r w:rsidRPr="00614E66">
        <w:rPr>
          <w:rFonts w:ascii="Times New Roman" w:hAnsi="Times New Roman" w:cs="Times New Roman"/>
        </w:rPr>
        <w:t>This mandatory appendix contains the medical questionnaires that must be administered to all employees who are exposed to asbestos, tremolite, anthophyllite, actinolite, or a combination of these minerals above the permissible exposure limit (0.1 f/cc), and who will therefore be included in their employer's medical surveillance program. Part 1 of the appendix contains the Initial Medical Questionnaire, which must be obtained for all new hires who will be covered by the medical surveillance requirements. Part 2 includes the abbreviated Periodical Medical Questionnaire, which must be administered to all employees who are provided periodic medical examinations under the medical surveillance provisions of the standard.</w:t>
      </w:r>
    </w:p>
    <w:p w:rsidR="00614E66" w:rsidRPr="00614E66" w:rsidP="00614E66" w14:paraId="4B86F5D4" w14:textId="5A7E47B0">
      <w:pPr>
        <w:rPr>
          <w:rFonts w:ascii="Times New Roman" w:hAnsi="Times New Roman" w:cs="Times New Roman"/>
        </w:rPr>
      </w:pPr>
      <w:r w:rsidRPr="00614E66">
        <w:rPr>
          <w:rFonts w:ascii="Times New Roman" w:hAnsi="Times New Roman" w:cs="Times New Roman"/>
          <w:noProof/>
        </w:rPr>
        <w:drawing>
          <wp:inline distT="0" distB="0" distL="0" distR="0">
            <wp:extent cx="5526405" cy="8229600"/>
            <wp:effectExtent l="0" t="0" r="0" b="0"/>
            <wp:docPr id="1432098459" name="Picture 43" descr="Shape&#10;&#10;Description automatically generated with low confidence">
              <a:hlinkClick xmlns:a="http://schemas.openxmlformats.org/drawingml/2006/main" xmlns:r="http://schemas.openxmlformats.org/officeDocument/2006/relationships" r:id="rId2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098459" name="Picture 43" descr="Shape&#10;&#10;Description automatically generated with low confidence">
                      <a:hlinkClick xmlns:a="http://schemas.openxmlformats.org/drawingml/2006/main" xmlns:r="http://schemas.openxmlformats.org/officeDocument/2006/relationships" r:id="rId227"/>
                    </pic:cNvPr>
                    <pic:cNvPicPr>
                      <a:picLocks noChangeAspect="1" noChangeArrowheads="1"/>
                    </pic:cNvPicPr>
                  </pic:nvPicPr>
                  <pic:blipFill>
                    <a:blip xmlns:r="http://schemas.openxmlformats.org/officeDocument/2006/relationships" r:embed="rId228">
                      <a:extLst>
                        <a:ext xmlns:a="http://schemas.openxmlformats.org/drawingml/2006/main" uri="{28A0092B-C50C-407E-A947-70E740481C1C}">
                          <a14:useLocalDpi xmlns:a14="http://schemas.microsoft.com/office/drawing/2010/main" val="0"/>
                        </a:ext>
                      </a:extLst>
                    </a:blip>
                    <a:stretch>
                      <a:fillRect/>
                    </a:stretch>
                  </pic:blipFill>
                  <pic:spPr bwMode="auto">
                    <a:xfrm>
                      <a:off x="0" y="0"/>
                      <a:ext cx="5526405" cy="8229600"/>
                    </a:xfrm>
                    <a:prstGeom prst="rect">
                      <a:avLst/>
                    </a:prstGeom>
                    <a:noFill/>
                    <a:ln>
                      <a:noFill/>
                    </a:ln>
                  </pic:spPr>
                </pic:pic>
              </a:graphicData>
            </a:graphic>
          </wp:inline>
        </w:drawing>
      </w:r>
      <w:r w:rsidRPr="00614E66">
        <w:rPr>
          <w:rFonts w:ascii="Times New Roman" w:hAnsi="Times New Roman" w:cs="Times New Roman"/>
          <w:noProof/>
        </w:rPr>
        <w:drawing>
          <wp:inline distT="0" distB="0" distL="0" distR="0">
            <wp:extent cx="5368925" cy="8229600"/>
            <wp:effectExtent l="0" t="0" r="3175" b="0"/>
            <wp:docPr id="1493853109" name="Picture 42" descr="Shape&#10;&#10;Description automatically generated with low confidence">
              <a:hlinkClick xmlns:a="http://schemas.openxmlformats.org/drawingml/2006/main" xmlns:r="http://schemas.openxmlformats.org/officeDocument/2006/relationships" r:id="rId2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853109" name="Picture 42" descr="Shape&#10;&#10;Description automatically generated with low confidence">
                      <a:hlinkClick xmlns:a="http://schemas.openxmlformats.org/drawingml/2006/main" xmlns:r="http://schemas.openxmlformats.org/officeDocument/2006/relationships" r:id="rId229"/>
                    </pic:cNvPr>
                    <pic:cNvPicPr>
                      <a:picLocks noChangeAspect="1" noChangeArrowheads="1"/>
                    </pic:cNvPicPr>
                  </pic:nvPicPr>
                  <pic:blipFill>
                    <a:blip xmlns:r="http://schemas.openxmlformats.org/officeDocument/2006/relationships" r:embed="rId230">
                      <a:extLst>
                        <a:ext xmlns:a="http://schemas.openxmlformats.org/drawingml/2006/main" uri="{28A0092B-C50C-407E-A947-70E740481C1C}">
                          <a14:useLocalDpi xmlns:a14="http://schemas.microsoft.com/office/drawing/2010/main" val="0"/>
                        </a:ext>
                      </a:extLst>
                    </a:blip>
                    <a:stretch>
                      <a:fillRect/>
                    </a:stretch>
                  </pic:blipFill>
                  <pic:spPr bwMode="auto">
                    <a:xfrm>
                      <a:off x="0" y="0"/>
                      <a:ext cx="5368925" cy="8229600"/>
                    </a:xfrm>
                    <a:prstGeom prst="rect">
                      <a:avLst/>
                    </a:prstGeom>
                    <a:noFill/>
                    <a:ln>
                      <a:noFill/>
                    </a:ln>
                  </pic:spPr>
                </pic:pic>
              </a:graphicData>
            </a:graphic>
          </wp:inline>
        </w:drawing>
      </w:r>
      <w:r w:rsidRPr="00614E66">
        <w:rPr>
          <w:rFonts w:ascii="Times New Roman" w:hAnsi="Times New Roman" w:cs="Times New Roman"/>
          <w:noProof/>
        </w:rPr>
        <w:drawing>
          <wp:inline distT="0" distB="0" distL="0" distR="0">
            <wp:extent cx="5446395" cy="8229600"/>
            <wp:effectExtent l="0" t="0" r="1905" b="0"/>
            <wp:docPr id="513882859" name="Picture 41" descr="Shape&#10;&#10;Description automatically generated with low confidence">
              <a:hlinkClick xmlns:a="http://schemas.openxmlformats.org/drawingml/2006/main" xmlns:r="http://schemas.openxmlformats.org/officeDocument/2006/relationships" r:id="rId2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882859" name="Picture 41" descr="Shape&#10;&#10;Description automatically generated with low confidence">
                      <a:hlinkClick xmlns:a="http://schemas.openxmlformats.org/drawingml/2006/main" xmlns:r="http://schemas.openxmlformats.org/officeDocument/2006/relationships" r:id="rId231"/>
                    </pic:cNvPr>
                    <pic:cNvPicPr>
                      <a:picLocks noChangeAspect="1" noChangeArrowheads="1"/>
                    </pic:cNvPicPr>
                  </pic:nvPicPr>
                  <pic:blipFill>
                    <a:blip xmlns:r="http://schemas.openxmlformats.org/officeDocument/2006/relationships" r:embed="rId232">
                      <a:extLst>
                        <a:ext xmlns:a="http://schemas.openxmlformats.org/drawingml/2006/main" uri="{28A0092B-C50C-407E-A947-70E740481C1C}">
                          <a14:useLocalDpi xmlns:a14="http://schemas.microsoft.com/office/drawing/2010/main" val="0"/>
                        </a:ext>
                      </a:extLst>
                    </a:blip>
                    <a:stretch>
                      <a:fillRect/>
                    </a:stretch>
                  </pic:blipFill>
                  <pic:spPr bwMode="auto">
                    <a:xfrm>
                      <a:off x="0" y="0"/>
                      <a:ext cx="5446395" cy="8229600"/>
                    </a:xfrm>
                    <a:prstGeom prst="rect">
                      <a:avLst/>
                    </a:prstGeom>
                    <a:noFill/>
                    <a:ln>
                      <a:noFill/>
                    </a:ln>
                  </pic:spPr>
                </pic:pic>
              </a:graphicData>
            </a:graphic>
          </wp:inline>
        </w:drawing>
      </w:r>
      <w:r w:rsidRPr="00614E66">
        <w:rPr>
          <w:rFonts w:ascii="Times New Roman" w:hAnsi="Times New Roman" w:cs="Times New Roman"/>
          <w:noProof/>
        </w:rPr>
        <w:drawing>
          <wp:inline distT="0" distB="0" distL="0" distR="0">
            <wp:extent cx="5271770" cy="8229600"/>
            <wp:effectExtent l="0" t="0" r="5080" b="0"/>
            <wp:docPr id="1245792712" name="Picture 40" descr="Shape&#10;&#10;Description automatically generated with low confidence">
              <a:hlinkClick xmlns:a="http://schemas.openxmlformats.org/drawingml/2006/main" xmlns:r="http://schemas.openxmlformats.org/officeDocument/2006/relationships" r:id="rId2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792712" name="Picture 40" descr="Shape&#10;&#10;Description automatically generated with low confidence">
                      <a:hlinkClick xmlns:a="http://schemas.openxmlformats.org/drawingml/2006/main" xmlns:r="http://schemas.openxmlformats.org/officeDocument/2006/relationships" r:id="rId233"/>
                    </pic:cNvPr>
                    <pic:cNvPicPr>
                      <a:picLocks noChangeAspect="1" noChangeArrowheads="1"/>
                    </pic:cNvPicPr>
                  </pic:nvPicPr>
                  <pic:blipFill>
                    <a:blip xmlns:r="http://schemas.openxmlformats.org/officeDocument/2006/relationships" r:embed="rId234">
                      <a:extLst>
                        <a:ext xmlns:a="http://schemas.openxmlformats.org/drawingml/2006/main" uri="{28A0092B-C50C-407E-A947-70E740481C1C}">
                          <a14:useLocalDpi xmlns:a14="http://schemas.microsoft.com/office/drawing/2010/main" val="0"/>
                        </a:ext>
                      </a:extLst>
                    </a:blip>
                    <a:stretch>
                      <a:fillRect/>
                    </a:stretch>
                  </pic:blipFill>
                  <pic:spPr bwMode="auto">
                    <a:xfrm>
                      <a:off x="0" y="0"/>
                      <a:ext cx="5271770" cy="8229600"/>
                    </a:xfrm>
                    <a:prstGeom prst="rect">
                      <a:avLst/>
                    </a:prstGeom>
                    <a:noFill/>
                    <a:ln>
                      <a:noFill/>
                    </a:ln>
                  </pic:spPr>
                </pic:pic>
              </a:graphicData>
            </a:graphic>
          </wp:inline>
        </w:drawing>
      </w:r>
      <w:r w:rsidRPr="00614E66">
        <w:rPr>
          <w:rFonts w:ascii="Times New Roman" w:hAnsi="Times New Roman" w:cs="Times New Roman"/>
          <w:noProof/>
        </w:rPr>
        <w:drawing>
          <wp:inline distT="0" distB="0" distL="0" distR="0">
            <wp:extent cx="5301615" cy="8229600"/>
            <wp:effectExtent l="0" t="0" r="0" b="0"/>
            <wp:docPr id="1184006849" name="Picture 39" descr="Shape&#10;&#10;Description automatically generated with low confidence">
              <a:hlinkClick xmlns:a="http://schemas.openxmlformats.org/drawingml/2006/main" xmlns:r="http://schemas.openxmlformats.org/officeDocument/2006/relationships" r:id="rId2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006849" name="Picture 39" descr="Shape&#10;&#10;Description automatically generated with low confidence">
                      <a:hlinkClick xmlns:a="http://schemas.openxmlformats.org/drawingml/2006/main" xmlns:r="http://schemas.openxmlformats.org/officeDocument/2006/relationships" r:id="rId235"/>
                    </pic:cNvPr>
                    <pic:cNvPicPr>
                      <a:picLocks noChangeAspect="1" noChangeArrowheads="1"/>
                    </pic:cNvPicPr>
                  </pic:nvPicPr>
                  <pic:blipFill>
                    <a:blip xmlns:r="http://schemas.openxmlformats.org/officeDocument/2006/relationships" r:embed="rId236">
                      <a:extLst>
                        <a:ext xmlns:a="http://schemas.openxmlformats.org/drawingml/2006/main" uri="{28A0092B-C50C-407E-A947-70E740481C1C}">
                          <a14:useLocalDpi xmlns:a14="http://schemas.microsoft.com/office/drawing/2010/main" val="0"/>
                        </a:ext>
                      </a:extLst>
                    </a:blip>
                    <a:stretch>
                      <a:fillRect/>
                    </a:stretch>
                  </pic:blipFill>
                  <pic:spPr bwMode="auto">
                    <a:xfrm>
                      <a:off x="0" y="0"/>
                      <a:ext cx="5301615" cy="8229600"/>
                    </a:xfrm>
                    <a:prstGeom prst="rect">
                      <a:avLst/>
                    </a:prstGeom>
                    <a:noFill/>
                    <a:ln>
                      <a:noFill/>
                    </a:ln>
                  </pic:spPr>
                </pic:pic>
              </a:graphicData>
            </a:graphic>
          </wp:inline>
        </w:drawing>
      </w:r>
      <w:r w:rsidRPr="00614E66">
        <w:rPr>
          <w:rFonts w:ascii="Times New Roman" w:hAnsi="Times New Roman" w:cs="Times New Roman"/>
          <w:noProof/>
        </w:rPr>
        <w:drawing>
          <wp:inline distT="0" distB="0" distL="0" distR="0">
            <wp:extent cx="5271770" cy="8229600"/>
            <wp:effectExtent l="0" t="0" r="5080" b="0"/>
            <wp:docPr id="940152750" name="Picture 38" descr="Shape&#10;&#10;Description automatically generated with low confidence">
              <a:hlinkClick xmlns:a="http://schemas.openxmlformats.org/drawingml/2006/main" xmlns:r="http://schemas.openxmlformats.org/officeDocument/2006/relationships" r:id="rId2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152750" name="Picture 38" descr="Shape&#10;&#10;Description automatically generated with low confidence">
                      <a:hlinkClick xmlns:a="http://schemas.openxmlformats.org/drawingml/2006/main" xmlns:r="http://schemas.openxmlformats.org/officeDocument/2006/relationships" r:id="rId237"/>
                    </pic:cNvPr>
                    <pic:cNvPicPr>
                      <a:picLocks noChangeAspect="1" noChangeArrowheads="1"/>
                    </pic:cNvPicPr>
                  </pic:nvPicPr>
                  <pic:blipFill>
                    <a:blip xmlns:r="http://schemas.openxmlformats.org/officeDocument/2006/relationships" r:embed="rId238">
                      <a:extLst>
                        <a:ext xmlns:a="http://schemas.openxmlformats.org/drawingml/2006/main" uri="{28A0092B-C50C-407E-A947-70E740481C1C}">
                          <a14:useLocalDpi xmlns:a14="http://schemas.microsoft.com/office/drawing/2010/main" val="0"/>
                        </a:ext>
                      </a:extLst>
                    </a:blip>
                    <a:stretch>
                      <a:fillRect/>
                    </a:stretch>
                  </pic:blipFill>
                  <pic:spPr bwMode="auto">
                    <a:xfrm>
                      <a:off x="0" y="0"/>
                      <a:ext cx="5271770" cy="8229600"/>
                    </a:xfrm>
                    <a:prstGeom prst="rect">
                      <a:avLst/>
                    </a:prstGeom>
                    <a:noFill/>
                    <a:ln>
                      <a:noFill/>
                    </a:ln>
                  </pic:spPr>
                </pic:pic>
              </a:graphicData>
            </a:graphic>
          </wp:inline>
        </w:drawing>
      </w:r>
      <w:r w:rsidRPr="00614E66">
        <w:rPr>
          <w:rFonts w:ascii="Times New Roman" w:hAnsi="Times New Roman" w:cs="Times New Roman"/>
          <w:noProof/>
        </w:rPr>
        <w:drawing>
          <wp:inline distT="0" distB="0" distL="0" distR="0">
            <wp:extent cx="5247005" cy="8229600"/>
            <wp:effectExtent l="0" t="0" r="0" b="0"/>
            <wp:docPr id="1749786788" name="Picture 37" descr="Shape&#10;&#10;Description automatically generated with low confidence">
              <a:hlinkClick xmlns:a="http://schemas.openxmlformats.org/drawingml/2006/main" xmlns:r="http://schemas.openxmlformats.org/officeDocument/2006/relationships" r:id="rId2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786788" name="Picture 37" descr="Shape&#10;&#10;Description automatically generated with low confidence">
                      <a:hlinkClick xmlns:a="http://schemas.openxmlformats.org/drawingml/2006/main" xmlns:r="http://schemas.openxmlformats.org/officeDocument/2006/relationships" r:id="rId239"/>
                    </pic:cNvPr>
                    <pic:cNvPicPr>
                      <a:picLocks noChangeAspect="1" noChangeArrowheads="1"/>
                    </pic:cNvPicPr>
                  </pic:nvPicPr>
                  <pic:blipFill>
                    <a:blip xmlns:r="http://schemas.openxmlformats.org/officeDocument/2006/relationships" r:embed="rId240">
                      <a:extLst>
                        <a:ext xmlns:a="http://schemas.openxmlformats.org/drawingml/2006/main" uri="{28A0092B-C50C-407E-A947-70E740481C1C}">
                          <a14:useLocalDpi xmlns:a14="http://schemas.microsoft.com/office/drawing/2010/main" val="0"/>
                        </a:ext>
                      </a:extLst>
                    </a:blip>
                    <a:stretch>
                      <a:fillRect/>
                    </a:stretch>
                  </pic:blipFill>
                  <pic:spPr bwMode="auto">
                    <a:xfrm>
                      <a:off x="0" y="0"/>
                      <a:ext cx="5247005" cy="8229600"/>
                    </a:xfrm>
                    <a:prstGeom prst="rect">
                      <a:avLst/>
                    </a:prstGeom>
                    <a:noFill/>
                    <a:ln>
                      <a:noFill/>
                    </a:ln>
                  </pic:spPr>
                </pic:pic>
              </a:graphicData>
            </a:graphic>
          </wp:inline>
        </w:drawing>
      </w:r>
      <w:r w:rsidRPr="00614E66">
        <w:rPr>
          <w:rFonts w:ascii="Times New Roman" w:hAnsi="Times New Roman" w:cs="Times New Roman"/>
          <w:noProof/>
        </w:rPr>
        <w:drawing>
          <wp:inline distT="0" distB="0" distL="0" distR="0">
            <wp:extent cx="5315585" cy="8229600"/>
            <wp:effectExtent l="0" t="0" r="0" b="0"/>
            <wp:docPr id="477290383" name="Picture 36" descr="Shape&#10;&#10;Description automatically generated with low confidence">
              <a:hlinkClick xmlns:a="http://schemas.openxmlformats.org/drawingml/2006/main" xmlns:r="http://schemas.openxmlformats.org/officeDocument/2006/relationships" r:id="rId2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290383" name="Picture 36" descr="Shape&#10;&#10;Description automatically generated with low confidence">
                      <a:hlinkClick xmlns:a="http://schemas.openxmlformats.org/drawingml/2006/main" xmlns:r="http://schemas.openxmlformats.org/officeDocument/2006/relationships" r:id="rId241"/>
                    </pic:cNvPr>
                    <pic:cNvPicPr>
                      <a:picLocks noChangeAspect="1" noChangeArrowheads="1"/>
                    </pic:cNvPicPr>
                  </pic:nvPicPr>
                  <pic:blipFill>
                    <a:blip xmlns:r="http://schemas.openxmlformats.org/officeDocument/2006/relationships" r:embed="rId242">
                      <a:extLst>
                        <a:ext xmlns:a="http://schemas.openxmlformats.org/drawingml/2006/main" uri="{28A0092B-C50C-407E-A947-70E740481C1C}">
                          <a14:useLocalDpi xmlns:a14="http://schemas.microsoft.com/office/drawing/2010/main" val="0"/>
                        </a:ext>
                      </a:extLst>
                    </a:blip>
                    <a:stretch>
                      <a:fillRect/>
                    </a:stretch>
                  </pic:blipFill>
                  <pic:spPr bwMode="auto">
                    <a:xfrm>
                      <a:off x="0" y="0"/>
                      <a:ext cx="5315585" cy="8229600"/>
                    </a:xfrm>
                    <a:prstGeom prst="rect">
                      <a:avLst/>
                    </a:prstGeom>
                    <a:noFill/>
                    <a:ln>
                      <a:noFill/>
                    </a:ln>
                  </pic:spPr>
                </pic:pic>
              </a:graphicData>
            </a:graphic>
          </wp:inline>
        </w:drawing>
      </w:r>
      <w:r w:rsidRPr="00614E66">
        <w:rPr>
          <w:rFonts w:ascii="Times New Roman" w:hAnsi="Times New Roman" w:cs="Times New Roman"/>
          <w:noProof/>
        </w:rPr>
        <w:drawing>
          <wp:inline distT="0" distB="0" distL="0" distR="0">
            <wp:extent cx="5496560" cy="8229600"/>
            <wp:effectExtent l="0" t="0" r="8890" b="0"/>
            <wp:docPr id="2143988940" name="Picture 35" descr="Shape&#10;&#10;Description automatically generated with low confidence">
              <a:hlinkClick xmlns:a="http://schemas.openxmlformats.org/drawingml/2006/main" xmlns:r="http://schemas.openxmlformats.org/officeDocument/2006/relationships" r:id="rId2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988940" name="Picture 35" descr="Shape&#10;&#10;Description automatically generated with low confidence">
                      <a:hlinkClick xmlns:a="http://schemas.openxmlformats.org/drawingml/2006/main" xmlns:r="http://schemas.openxmlformats.org/officeDocument/2006/relationships" r:id="rId243"/>
                    </pic:cNvPr>
                    <pic:cNvPicPr>
                      <a:picLocks noChangeAspect="1" noChangeArrowheads="1"/>
                    </pic:cNvPicPr>
                  </pic:nvPicPr>
                  <pic:blipFill>
                    <a:blip xmlns:r="http://schemas.openxmlformats.org/officeDocument/2006/relationships" r:embed="rId244">
                      <a:extLst>
                        <a:ext xmlns:a="http://schemas.openxmlformats.org/drawingml/2006/main" uri="{28A0092B-C50C-407E-A947-70E740481C1C}">
                          <a14:useLocalDpi xmlns:a14="http://schemas.microsoft.com/office/drawing/2010/main" val="0"/>
                        </a:ext>
                      </a:extLst>
                    </a:blip>
                    <a:stretch>
                      <a:fillRect/>
                    </a:stretch>
                  </pic:blipFill>
                  <pic:spPr bwMode="auto">
                    <a:xfrm>
                      <a:off x="0" y="0"/>
                      <a:ext cx="5496560" cy="8229600"/>
                    </a:xfrm>
                    <a:prstGeom prst="rect">
                      <a:avLst/>
                    </a:prstGeom>
                    <a:noFill/>
                    <a:ln>
                      <a:noFill/>
                    </a:ln>
                  </pic:spPr>
                </pic:pic>
              </a:graphicData>
            </a:graphic>
          </wp:inline>
        </w:drawing>
      </w:r>
      <w:r w:rsidRPr="00614E66">
        <w:rPr>
          <w:rFonts w:ascii="Times New Roman" w:hAnsi="Times New Roman" w:cs="Times New Roman"/>
          <w:noProof/>
        </w:rPr>
        <w:drawing>
          <wp:inline distT="0" distB="0" distL="0" distR="0">
            <wp:extent cx="5318760" cy="8229600"/>
            <wp:effectExtent l="0" t="0" r="0" b="0"/>
            <wp:docPr id="1316983105" name="Picture 34" descr="Shape&#10;&#10;Description automatically generated with low confidence">
              <a:hlinkClick xmlns:a="http://schemas.openxmlformats.org/drawingml/2006/main" xmlns:r="http://schemas.openxmlformats.org/officeDocument/2006/relationships" r:id="rId2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983105" name="Picture 34" descr="Shape&#10;&#10;Description automatically generated with low confidence">
                      <a:hlinkClick xmlns:a="http://schemas.openxmlformats.org/drawingml/2006/main" xmlns:r="http://schemas.openxmlformats.org/officeDocument/2006/relationships" r:id="rId245"/>
                    </pic:cNvPr>
                    <pic:cNvPicPr>
                      <a:picLocks noChangeAspect="1" noChangeArrowheads="1"/>
                    </pic:cNvPicPr>
                  </pic:nvPicPr>
                  <pic:blipFill>
                    <a:blip xmlns:r="http://schemas.openxmlformats.org/officeDocument/2006/relationships" r:embed="rId246">
                      <a:extLst>
                        <a:ext xmlns:a="http://schemas.openxmlformats.org/drawingml/2006/main" uri="{28A0092B-C50C-407E-A947-70E740481C1C}">
                          <a14:useLocalDpi xmlns:a14="http://schemas.microsoft.com/office/drawing/2010/main" val="0"/>
                        </a:ext>
                      </a:extLst>
                    </a:blip>
                    <a:stretch>
                      <a:fillRect/>
                    </a:stretch>
                  </pic:blipFill>
                  <pic:spPr bwMode="auto">
                    <a:xfrm>
                      <a:off x="0" y="0"/>
                      <a:ext cx="5318760" cy="8229600"/>
                    </a:xfrm>
                    <a:prstGeom prst="rect">
                      <a:avLst/>
                    </a:prstGeom>
                    <a:noFill/>
                    <a:ln>
                      <a:noFill/>
                    </a:ln>
                  </pic:spPr>
                </pic:pic>
              </a:graphicData>
            </a:graphic>
          </wp:inline>
        </w:drawing>
      </w:r>
      <w:r w:rsidRPr="00614E66">
        <w:rPr>
          <w:rFonts w:ascii="Times New Roman" w:hAnsi="Times New Roman" w:cs="Times New Roman"/>
          <w:noProof/>
        </w:rPr>
        <w:drawing>
          <wp:inline distT="0" distB="0" distL="0" distR="0">
            <wp:extent cx="5535930" cy="8229600"/>
            <wp:effectExtent l="0" t="0" r="7620" b="0"/>
            <wp:docPr id="747850117" name="Picture 33" descr="Shape&#10;&#10;Description automatically generated with low confidence">
              <a:hlinkClick xmlns:a="http://schemas.openxmlformats.org/drawingml/2006/main" xmlns:r="http://schemas.openxmlformats.org/officeDocument/2006/relationships" r:id="rId2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850117" name="Picture 33" descr="Shape&#10;&#10;Description automatically generated with low confidence">
                      <a:hlinkClick xmlns:a="http://schemas.openxmlformats.org/drawingml/2006/main" xmlns:r="http://schemas.openxmlformats.org/officeDocument/2006/relationships" r:id="rId247"/>
                    </pic:cNvPr>
                    <pic:cNvPicPr>
                      <a:picLocks noChangeAspect="1" noChangeArrowheads="1"/>
                    </pic:cNvPicPr>
                  </pic:nvPicPr>
                  <pic:blipFill>
                    <a:blip xmlns:r="http://schemas.openxmlformats.org/officeDocument/2006/relationships" r:embed="rId248">
                      <a:extLst>
                        <a:ext xmlns:a="http://schemas.openxmlformats.org/drawingml/2006/main" uri="{28A0092B-C50C-407E-A947-70E740481C1C}">
                          <a14:useLocalDpi xmlns:a14="http://schemas.microsoft.com/office/drawing/2010/main" val="0"/>
                        </a:ext>
                      </a:extLst>
                    </a:blip>
                    <a:stretch>
                      <a:fillRect/>
                    </a:stretch>
                  </pic:blipFill>
                  <pic:spPr bwMode="auto">
                    <a:xfrm>
                      <a:off x="0" y="0"/>
                      <a:ext cx="5535930" cy="8229600"/>
                    </a:xfrm>
                    <a:prstGeom prst="rect">
                      <a:avLst/>
                    </a:prstGeom>
                    <a:noFill/>
                    <a:ln>
                      <a:noFill/>
                    </a:ln>
                  </pic:spPr>
                </pic:pic>
              </a:graphicData>
            </a:graphic>
          </wp:inline>
        </w:drawing>
      </w:r>
      <w:r w:rsidRPr="00614E66">
        <w:rPr>
          <w:rFonts w:ascii="Times New Roman" w:hAnsi="Times New Roman" w:cs="Times New Roman"/>
          <w:noProof/>
        </w:rPr>
        <w:drawing>
          <wp:inline distT="0" distB="0" distL="0" distR="0">
            <wp:extent cx="5307330" cy="8229600"/>
            <wp:effectExtent l="0" t="0" r="7620" b="0"/>
            <wp:docPr id="1607752655" name="Picture 32" descr="Shape&#10;&#10;Description automatically generated with low confidence">
              <a:hlinkClick xmlns:a="http://schemas.openxmlformats.org/drawingml/2006/main" xmlns:r="http://schemas.openxmlformats.org/officeDocument/2006/relationships" r:id="rId2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752655" name="Picture 32" descr="Shape&#10;&#10;Description automatically generated with low confidence">
                      <a:hlinkClick xmlns:a="http://schemas.openxmlformats.org/drawingml/2006/main" xmlns:r="http://schemas.openxmlformats.org/officeDocument/2006/relationships" r:id="rId249"/>
                    </pic:cNvPr>
                    <pic:cNvPicPr>
                      <a:picLocks noChangeAspect="1" noChangeArrowheads="1"/>
                    </pic:cNvPicPr>
                  </pic:nvPicPr>
                  <pic:blipFill>
                    <a:blip xmlns:r="http://schemas.openxmlformats.org/officeDocument/2006/relationships" r:embed="rId250">
                      <a:extLst>
                        <a:ext xmlns:a="http://schemas.openxmlformats.org/drawingml/2006/main" uri="{28A0092B-C50C-407E-A947-70E740481C1C}">
                          <a14:useLocalDpi xmlns:a14="http://schemas.microsoft.com/office/drawing/2010/main" val="0"/>
                        </a:ext>
                      </a:extLst>
                    </a:blip>
                    <a:stretch>
                      <a:fillRect/>
                    </a:stretch>
                  </pic:blipFill>
                  <pic:spPr bwMode="auto">
                    <a:xfrm>
                      <a:off x="0" y="0"/>
                      <a:ext cx="5307330" cy="8229600"/>
                    </a:xfrm>
                    <a:prstGeom prst="rect">
                      <a:avLst/>
                    </a:prstGeom>
                    <a:noFill/>
                    <a:ln>
                      <a:noFill/>
                    </a:ln>
                  </pic:spPr>
                </pic:pic>
              </a:graphicData>
            </a:graphic>
          </wp:inline>
        </w:drawing>
      </w:r>
      <w:r w:rsidRPr="00614E66">
        <w:rPr>
          <w:rFonts w:ascii="Times New Roman" w:hAnsi="Times New Roman" w:cs="Times New Roman"/>
          <w:noProof/>
        </w:rPr>
        <w:drawing>
          <wp:inline distT="0" distB="0" distL="0" distR="0">
            <wp:extent cx="5461635" cy="8229600"/>
            <wp:effectExtent l="0" t="0" r="5715" b="0"/>
            <wp:docPr id="1243117349" name="Picture 31" descr="Shape&#10;&#10;Description automatically generated with low confidence">
              <a:hlinkClick xmlns:a="http://schemas.openxmlformats.org/drawingml/2006/main" xmlns:r="http://schemas.openxmlformats.org/officeDocument/2006/relationships" r:id="rId2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117349" name="Picture 31" descr="Shape&#10;&#10;Description automatically generated with low confidence">
                      <a:hlinkClick xmlns:a="http://schemas.openxmlformats.org/drawingml/2006/main" xmlns:r="http://schemas.openxmlformats.org/officeDocument/2006/relationships" r:id="rId251"/>
                    </pic:cNvPr>
                    <pic:cNvPicPr>
                      <a:picLocks noChangeAspect="1" noChangeArrowheads="1"/>
                    </pic:cNvPicPr>
                  </pic:nvPicPr>
                  <pic:blipFill>
                    <a:blip xmlns:r="http://schemas.openxmlformats.org/officeDocument/2006/relationships" r:embed="rId252">
                      <a:extLst>
                        <a:ext xmlns:a="http://schemas.openxmlformats.org/drawingml/2006/main" uri="{28A0092B-C50C-407E-A947-70E740481C1C}">
                          <a14:useLocalDpi xmlns:a14="http://schemas.microsoft.com/office/drawing/2010/main" val="0"/>
                        </a:ext>
                      </a:extLst>
                    </a:blip>
                    <a:stretch>
                      <a:fillRect/>
                    </a:stretch>
                  </pic:blipFill>
                  <pic:spPr bwMode="auto">
                    <a:xfrm>
                      <a:off x="0" y="0"/>
                      <a:ext cx="5461635" cy="8229600"/>
                    </a:xfrm>
                    <a:prstGeom prst="rect">
                      <a:avLst/>
                    </a:prstGeom>
                    <a:noFill/>
                    <a:ln>
                      <a:noFill/>
                    </a:ln>
                  </pic:spPr>
                </pic:pic>
              </a:graphicData>
            </a:graphic>
          </wp:inline>
        </w:drawing>
      </w:r>
      <w:r w:rsidRPr="00614E66">
        <w:rPr>
          <w:rFonts w:ascii="Times New Roman" w:hAnsi="Times New Roman" w:cs="Times New Roman"/>
          <w:noProof/>
        </w:rPr>
        <w:drawing>
          <wp:inline distT="0" distB="0" distL="0" distR="0">
            <wp:extent cx="5943600" cy="1347470"/>
            <wp:effectExtent l="0" t="0" r="0" b="5080"/>
            <wp:docPr id="1876856782" name="Picture 30" descr="Shape&#10;&#10;Description automatically generated with medium confidence">
              <a:hlinkClick xmlns:a="http://schemas.openxmlformats.org/drawingml/2006/main" xmlns:r="http://schemas.openxmlformats.org/officeDocument/2006/relationships" r:id="rId2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856782" name="Picture 30" descr="Shape&#10;&#10;Description automatically generated with medium confidence">
                      <a:hlinkClick xmlns:a="http://schemas.openxmlformats.org/drawingml/2006/main" xmlns:r="http://schemas.openxmlformats.org/officeDocument/2006/relationships" r:id="rId253"/>
                    </pic:cNvPr>
                    <pic:cNvPicPr>
                      <a:picLocks noChangeAspect="1" noChangeArrowheads="1"/>
                    </pic:cNvPicPr>
                  </pic:nvPicPr>
                  <pic:blipFill>
                    <a:blip xmlns:r="http://schemas.openxmlformats.org/officeDocument/2006/relationships" r:embed="rId254">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347470"/>
                    </a:xfrm>
                    <a:prstGeom prst="rect">
                      <a:avLst/>
                    </a:prstGeom>
                    <a:noFill/>
                    <a:ln>
                      <a:noFill/>
                    </a:ln>
                  </pic:spPr>
                </pic:pic>
              </a:graphicData>
            </a:graphic>
          </wp:inline>
        </w:drawing>
      </w:r>
      <w:r w:rsidRPr="00614E66">
        <w:rPr>
          <w:rFonts w:ascii="Times New Roman" w:hAnsi="Times New Roman" w:cs="Times New Roman"/>
          <w:noProof/>
        </w:rPr>
        <w:drawing>
          <wp:inline distT="0" distB="0" distL="0" distR="0">
            <wp:extent cx="5429250" cy="8229600"/>
            <wp:effectExtent l="0" t="0" r="0" b="0"/>
            <wp:docPr id="1440950642" name="Picture 29" descr="Shape&#10;&#10;Description automatically generated with low confidence">
              <a:hlinkClick xmlns:a="http://schemas.openxmlformats.org/drawingml/2006/main" xmlns:r="http://schemas.openxmlformats.org/officeDocument/2006/relationships" r:id="rId2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950642" name="Picture 29" descr="Shape&#10;&#10;Description automatically generated with low confidence">
                      <a:hlinkClick xmlns:a="http://schemas.openxmlformats.org/drawingml/2006/main" xmlns:r="http://schemas.openxmlformats.org/officeDocument/2006/relationships" r:id="rId255"/>
                    </pic:cNvPr>
                    <pic:cNvPicPr>
                      <a:picLocks noChangeAspect="1" noChangeArrowheads="1"/>
                    </pic:cNvPicPr>
                  </pic:nvPicPr>
                  <pic:blipFill>
                    <a:blip xmlns:r="http://schemas.openxmlformats.org/officeDocument/2006/relationships" r:embed="rId256">
                      <a:extLst>
                        <a:ext xmlns:a="http://schemas.openxmlformats.org/drawingml/2006/main" uri="{28A0092B-C50C-407E-A947-70E740481C1C}">
                          <a14:useLocalDpi xmlns:a14="http://schemas.microsoft.com/office/drawing/2010/main" val="0"/>
                        </a:ext>
                      </a:extLst>
                    </a:blip>
                    <a:stretch>
                      <a:fillRect/>
                    </a:stretch>
                  </pic:blipFill>
                  <pic:spPr bwMode="auto">
                    <a:xfrm>
                      <a:off x="0" y="0"/>
                      <a:ext cx="5429250" cy="8229600"/>
                    </a:xfrm>
                    <a:prstGeom prst="rect">
                      <a:avLst/>
                    </a:prstGeom>
                    <a:noFill/>
                    <a:ln>
                      <a:noFill/>
                    </a:ln>
                  </pic:spPr>
                </pic:pic>
              </a:graphicData>
            </a:graphic>
          </wp:inline>
        </w:drawing>
      </w:r>
      <w:r w:rsidRPr="00614E66">
        <w:rPr>
          <w:rFonts w:ascii="Times New Roman" w:hAnsi="Times New Roman" w:cs="Times New Roman"/>
          <w:noProof/>
        </w:rPr>
        <w:drawing>
          <wp:inline distT="0" distB="0" distL="0" distR="0">
            <wp:extent cx="5403215" cy="8229600"/>
            <wp:effectExtent l="0" t="0" r="6985" b="0"/>
            <wp:docPr id="2134187760" name="Picture 28" descr="Shape&#10;&#10;Description automatically generated with low confidence">
              <a:hlinkClick xmlns:a="http://schemas.openxmlformats.org/drawingml/2006/main" xmlns:r="http://schemas.openxmlformats.org/officeDocument/2006/relationships" r:id="rId2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187760" name="Picture 28" descr="Shape&#10;&#10;Description automatically generated with low confidence">
                      <a:hlinkClick xmlns:a="http://schemas.openxmlformats.org/drawingml/2006/main" xmlns:r="http://schemas.openxmlformats.org/officeDocument/2006/relationships" r:id="rId257"/>
                    </pic:cNvPr>
                    <pic:cNvPicPr>
                      <a:picLocks noChangeAspect="1" noChangeArrowheads="1"/>
                    </pic:cNvPicPr>
                  </pic:nvPicPr>
                  <pic:blipFill>
                    <a:blip xmlns:r="http://schemas.openxmlformats.org/officeDocument/2006/relationships" r:embed="rId258">
                      <a:extLst>
                        <a:ext xmlns:a="http://schemas.openxmlformats.org/drawingml/2006/main" uri="{28A0092B-C50C-407E-A947-70E740481C1C}">
                          <a14:useLocalDpi xmlns:a14="http://schemas.microsoft.com/office/drawing/2010/main" val="0"/>
                        </a:ext>
                      </a:extLst>
                    </a:blip>
                    <a:stretch>
                      <a:fillRect/>
                    </a:stretch>
                  </pic:blipFill>
                  <pic:spPr bwMode="auto">
                    <a:xfrm>
                      <a:off x="0" y="0"/>
                      <a:ext cx="5403215" cy="8229600"/>
                    </a:xfrm>
                    <a:prstGeom prst="rect">
                      <a:avLst/>
                    </a:prstGeom>
                    <a:noFill/>
                    <a:ln>
                      <a:noFill/>
                    </a:ln>
                  </pic:spPr>
                </pic:pic>
              </a:graphicData>
            </a:graphic>
          </wp:inline>
        </w:drawing>
      </w:r>
      <w:r w:rsidRPr="00614E66">
        <w:rPr>
          <w:rFonts w:ascii="Times New Roman" w:hAnsi="Times New Roman" w:cs="Times New Roman"/>
          <w:noProof/>
        </w:rPr>
        <w:drawing>
          <wp:inline distT="0" distB="0" distL="0" distR="0">
            <wp:extent cx="5943600" cy="6647180"/>
            <wp:effectExtent l="0" t="0" r="0" b="1270"/>
            <wp:docPr id="1310228541" name="Picture 27" descr="A black rectangle with a black background&#10;&#10;Description automatically generated with low confidence">
              <a:hlinkClick xmlns:a="http://schemas.openxmlformats.org/drawingml/2006/main" xmlns:r="http://schemas.openxmlformats.org/officeDocument/2006/relationships" r:id="rId2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228541" name="Picture 27" descr="A black rectangle with a black background&#10;&#10;Description automatically generated with low confidence">
                      <a:hlinkClick xmlns:a="http://schemas.openxmlformats.org/drawingml/2006/main" xmlns:r="http://schemas.openxmlformats.org/officeDocument/2006/relationships" r:id="rId259"/>
                    </pic:cNvPr>
                    <pic:cNvPicPr>
                      <a:picLocks noChangeAspect="1" noChangeArrowheads="1"/>
                    </pic:cNvPicPr>
                  </pic:nvPicPr>
                  <pic:blipFill>
                    <a:blip xmlns:r="http://schemas.openxmlformats.org/officeDocument/2006/relationships" r:embed="rId260">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6647180"/>
                    </a:xfrm>
                    <a:prstGeom prst="rect">
                      <a:avLst/>
                    </a:prstGeom>
                    <a:noFill/>
                    <a:ln>
                      <a:noFill/>
                    </a:ln>
                  </pic:spPr>
                </pic:pic>
              </a:graphicData>
            </a:graphic>
          </wp:inline>
        </w:drawing>
      </w:r>
    </w:p>
    <w:p w:rsidR="00614E66" w:rsidRPr="00614E66" w:rsidP="00614E66" w14:paraId="1391A64D" w14:textId="77777777">
      <w:pPr>
        <w:rPr>
          <w:rFonts w:ascii="Times New Roman" w:hAnsi="Times New Roman" w:cs="Times New Roman"/>
        </w:rPr>
      </w:pPr>
      <w:r w:rsidRPr="00614E66">
        <w:rPr>
          <w:rFonts w:ascii="Times New Roman" w:hAnsi="Times New Roman" w:cs="Times New Roman"/>
        </w:rPr>
        <w:t>Appendix E to § 1915.1001—Classification of Chest X-Rays. Mandatory</w:t>
      </w:r>
    </w:p>
    <w:p w:rsidR="00614E66" w:rsidRPr="00614E66" w:rsidP="00614E66" w14:paraId="55A59B1B" w14:textId="77777777">
      <w:pPr>
        <w:rPr>
          <w:rFonts w:ascii="Times New Roman" w:hAnsi="Times New Roman" w:cs="Times New Roman"/>
        </w:rPr>
      </w:pPr>
      <w:r w:rsidRPr="00614E66">
        <w:rPr>
          <w:rFonts w:ascii="Times New Roman" w:hAnsi="Times New Roman" w:cs="Times New Roman"/>
        </w:rPr>
        <w:t xml:space="preserve">(a) Chest X-rays shall be classified in accordance with the Guidelines for the use of the ILO International Classification of Radiographs of </w:t>
      </w:r>
      <w:r w:rsidRPr="00614E66">
        <w:rPr>
          <w:rFonts w:ascii="Times New Roman" w:hAnsi="Times New Roman" w:cs="Times New Roman"/>
        </w:rPr>
        <w:t>Pneumoconioses</w:t>
      </w:r>
      <w:r w:rsidRPr="00614E66">
        <w:rPr>
          <w:rFonts w:ascii="Times New Roman" w:hAnsi="Times New Roman" w:cs="Times New Roman"/>
        </w:rPr>
        <w:t xml:space="preserve"> (revised edition 2011) (incorporated by reference, see </w:t>
      </w:r>
      <w:hyperlink r:id="rId56" w:history="1">
        <w:r w:rsidRPr="00614E66">
          <w:rPr>
            <w:rStyle w:val="Hyperlink"/>
            <w:rFonts w:ascii="Times New Roman" w:hAnsi="Times New Roman" w:cs="Times New Roman"/>
          </w:rPr>
          <w:t>§ 1915.5</w:t>
        </w:r>
      </w:hyperlink>
      <w:r w:rsidRPr="00614E66">
        <w:rPr>
          <w:rFonts w:ascii="Times New Roman" w:hAnsi="Times New Roman" w:cs="Times New Roman"/>
        </w:rPr>
        <w:t>), and recorded on a classification form following the format of the CDC/NIOSH (M) 2.8 form. As a minimum, the content within the bold lines of this form (items 1 through 4) shall be included. This form is not to be submitted to NIOSH.</w:t>
      </w:r>
    </w:p>
    <w:p w:rsidR="00614E66" w:rsidRPr="00614E66" w:rsidP="00614E66" w14:paraId="4D3C516B" w14:textId="77777777">
      <w:pPr>
        <w:rPr>
          <w:rFonts w:ascii="Times New Roman" w:hAnsi="Times New Roman" w:cs="Times New Roman"/>
        </w:rPr>
      </w:pPr>
      <w:r w:rsidRPr="00614E66">
        <w:rPr>
          <w:rFonts w:ascii="Times New Roman" w:hAnsi="Times New Roman" w:cs="Times New Roman"/>
        </w:rPr>
        <w:t xml:space="preserve">(b) All X-rays shall be classified only by a B-Reader, a board eligible/certified radiologist, or an experienced physician with known expertise in </w:t>
      </w:r>
      <w:r w:rsidRPr="00614E66">
        <w:rPr>
          <w:rFonts w:ascii="Times New Roman" w:hAnsi="Times New Roman" w:cs="Times New Roman"/>
        </w:rPr>
        <w:t>pneumoconioses</w:t>
      </w:r>
      <w:r w:rsidRPr="00614E66">
        <w:rPr>
          <w:rFonts w:ascii="Times New Roman" w:hAnsi="Times New Roman" w:cs="Times New Roman"/>
        </w:rPr>
        <w:t>.</w:t>
      </w:r>
    </w:p>
    <w:p w:rsidR="00614E66" w:rsidRPr="00614E66" w:rsidP="00614E66" w14:paraId="1E0C6451" w14:textId="77777777">
      <w:pPr>
        <w:rPr>
          <w:rFonts w:ascii="Times New Roman" w:hAnsi="Times New Roman" w:cs="Times New Roman"/>
        </w:rPr>
      </w:pPr>
      <w:r w:rsidRPr="00614E66">
        <w:rPr>
          <w:rFonts w:ascii="Times New Roman" w:hAnsi="Times New Roman" w:cs="Times New Roman"/>
        </w:rPr>
        <w:t xml:space="preserve">(c) Whenever classifying chest X-ray film, the physician shall have immediately available for reference a complete set of the ILO standard format radiographs provided for use with the Guidelines for the use of the ILO International Classification of Radiographs of </w:t>
      </w:r>
      <w:r w:rsidRPr="00614E66">
        <w:rPr>
          <w:rFonts w:ascii="Times New Roman" w:hAnsi="Times New Roman" w:cs="Times New Roman"/>
        </w:rPr>
        <w:t>Pneumoconioses</w:t>
      </w:r>
      <w:r w:rsidRPr="00614E66">
        <w:rPr>
          <w:rFonts w:ascii="Times New Roman" w:hAnsi="Times New Roman" w:cs="Times New Roman"/>
        </w:rPr>
        <w:t xml:space="preserve"> (revised edition 2011).</w:t>
      </w:r>
    </w:p>
    <w:p w:rsidR="00614E66" w:rsidRPr="00614E66" w:rsidP="00614E66" w14:paraId="5C714739" w14:textId="77777777">
      <w:pPr>
        <w:rPr>
          <w:rFonts w:ascii="Times New Roman" w:hAnsi="Times New Roman" w:cs="Times New Roman"/>
        </w:rPr>
      </w:pPr>
      <w:r w:rsidRPr="00614E66">
        <w:rPr>
          <w:rFonts w:ascii="Times New Roman" w:hAnsi="Times New Roman" w:cs="Times New Roman"/>
        </w:rPr>
        <w:t xml:space="preserve">(d) Whenever classifying </w:t>
      </w:r>
      <w:r w:rsidRPr="00614E66">
        <w:rPr>
          <w:rFonts w:ascii="Times New Roman" w:hAnsi="Times New Roman" w:cs="Times New Roman"/>
        </w:rPr>
        <w:t>digitally-acquired</w:t>
      </w:r>
      <w:r w:rsidRPr="00614E66">
        <w:rPr>
          <w:rFonts w:ascii="Times New Roman" w:hAnsi="Times New Roman" w:cs="Times New Roman"/>
        </w:rPr>
        <w:t xml:space="preserve"> chest X-rays, the physician shall have immediately available for reference a complete set of ILO standard digital chest radiographic images provided for use with the Guidelines for the Use of the ILO International Classification of Radiographs of </w:t>
      </w:r>
      <w:r w:rsidRPr="00614E66">
        <w:rPr>
          <w:rFonts w:ascii="Times New Roman" w:hAnsi="Times New Roman" w:cs="Times New Roman"/>
        </w:rPr>
        <w:t>Pneumoconioses</w:t>
      </w:r>
      <w:r w:rsidRPr="00614E66">
        <w:rPr>
          <w:rFonts w:ascii="Times New Roman" w:hAnsi="Times New Roman" w:cs="Times New Roman"/>
        </w:rPr>
        <w:t xml:space="preserve"> (revised edition 2011). Classification of </w:t>
      </w:r>
      <w:r w:rsidRPr="00614E66">
        <w:rPr>
          <w:rFonts w:ascii="Times New Roman" w:hAnsi="Times New Roman" w:cs="Times New Roman"/>
        </w:rPr>
        <w:t>digitally-acquired</w:t>
      </w:r>
      <w:r w:rsidRPr="00614E66">
        <w:rPr>
          <w:rFonts w:ascii="Times New Roman" w:hAnsi="Times New Roman" w:cs="Times New Roman"/>
        </w:rPr>
        <w:t xml:space="preserve"> chest X-rays shall be based on the viewing of images displayed as electronic copies and shall not be based on the viewing of hard copy printed transparencies of images.</w:t>
      </w:r>
    </w:p>
    <w:p w:rsidR="00614E66" w:rsidRPr="00614E66" w:rsidP="00614E66" w14:paraId="00C640B5" w14:textId="77777777">
      <w:pPr>
        <w:rPr>
          <w:rFonts w:ascii="Times New Roman" w:hAnsi="Times New Roman" w:cs="Times New Roman"/>
        </w:rPr>
      </w:pPr>
      <w:r w:rsidRPr="00614E66">
        <w:rPr>
          <w:rFonts w:ascii="Times New Roman" w:hAnsi="Times New Roman" w:cs="Times New Roman"/>
        </w:rPr>
        <w:t>Appendix F to § 1915.1001—Work Practices and Engineering Controls for Class I Asbestos Operations Non-Mandatory</w:t>
      </w:r>
    </w:p>
    <w:p w:rsidR="00614E66" w:rsidRPr="00614E66" w:rsidP="00614E66" w14:paraId="50AD21EA" w14:textId="77777777">
      <w:pPr>
        <w:rPr>
          <w:rFonts w:ascii="Times New Roman" w:hAnsi="Times New Roman" w:cs="Times New Roman"/>
        </w:rPr>
      </w:pPr>
      <w:r w:rsidRPr="00614E66">
        <w:rPr>
          <w:rFonts w:ascii="Times New Roman" w:hAnsi="Times New Roman" w:cs="Times New Roman"/>
        </w:rPr>
        <w:t>This is a non-mandatory appendix to the asbestos standards for construction and for shipyards. It describes criteria and procedures for erecting and using negative pressure enclosures for Class I Asbestos Work, when NPEs are used as an allowable control method to comply with </w:t>
      </w:r>
      <w:hyperlink r:id="rId65" w:anchor="p-1915.1001(g)(5)(i)" w:history="1">
        <w:r w:rsidRPr="00614E66">
          <w:rPr>
            <w:rStyle w:val="Hyperlink"/>
            <w:rFonts w:ascii="Times New Roman" w:hAnsi="Times New Roman" w:cs="Times New Roman"/>
          </w:rPr>
          <w:t>paragraph (g)(5) (</w:t>
        </w:r>
        <w:r w:rsidRPr="00614E66">
          <w:rPr>
            <w:rStyle w:val="Hyperlink"/>
            <w:rFonts w:ascii="Times New Roman" w:hAnsi="Times New Roman" w:cs="Times New Roman"/>
          </w:rPr>
          <w:t>i</w:t>
        </w:r>
        <w:r w:rsidRPr="00614E66">
          <w:rPr>
            <w:rStyle w:val="Hyperlink"/>
            <w:rFonts w:ascii="Times New Roman" w:hAnsi="Times New Roman" w:cs="Times New Roman"/>
          </w:rPr>
          <w:t>)</w:t>
        </w:r>
      </w:hyperlink>
      <w:r w:rsidRPr="00614E66">
        <w:rPr>
          <w:rFonts w:ascii="Times New Roman" w:hAnsi="Times New Roman" w:cs="Times New Roman"/>
        </w:rPr>
        <w:t xml:space="preserve"> of this section. Many small and variable details are involved in the erection of a negative pressure enclosure. OSHA and most participants in the rulemaking agreed that only the major, more </w:t>
      </w:r>
      <w:r w:rsidRPr="00614E66">
        <w:rPr>
          <w:rFonts w:ascii="Times New Roman" w:hAnsi="Times New Roman" w:cs="Times New Roman"/>
        </w:rPr>
        <w:t>performance oriented</w:t>
      </w:r>
      <w:r w:rsidRPr="00614E66">
        <w:rPr>
          <w:rFonts w:ascii="Times New Roman" w:hAnsi="Times New Roman" w:cs="Times New Roman"/>
        </w:rPr>
        <w:t xml:space="preserve"> criteria should be made mandatory. These criteria are set out in </w:t>
      </w:r>
      <w:hyperlink r:id="rId65" w:anchor="p-1915.1001(g)" w:history="1">
        <w:r w:rsidRPr="00614E66">
          <w:rPr>
            <w:rStyle w:val="Hyperlink"/>
            <w:rFonts w:ascii="Times New Roman" w:hAnsi="Times New Roman" w:cs="Times New Roman"/>
          </w:rPr>
          <w:t>paragraph (g)</w:t>
        </w:r>
      </w:hyperlink>
      <w:r w:rsidRPr="00614E66">
        <w:rPr>
          <w:rFonts w:ascii="Times New Roman" w:hAnsi="Times New Roman" w:cs="Times New Roman"/>
        </w:rPr>
        <w:t xml:space="preserve"> of this section. In addition, this appendix includes these mandatory specifications and procedures in its guidelines </w:t>
      </w:r>
      <w:r w:rsidRPr="00614E66">
        <w:rPr>
          <w:rFonts w:ascii="Times New Roman" w:hAnsi="Times New Roman" w:cs="Times New Roman"/>
        </w:rPr>
        <w:t>in order to</w:t>
      </w:r>
      <w:r w:rsidRPr="00614E66">
        <w:rPr>
          <w:rFonts w:ascii="Times New Roman" w:hAnsi="Times New Roman" w:cs="Times New Roman"/>
        </w:rPr>
        <w:t xml:space="preserve"> make this appendix coherent and helpful. The mandatory nature of the criteria which appear in the regulatory text is not changed because they are included in this “non-mandatory” appendix. Similarly, the additional criteria and procedures included as guidelines in the appendix, do not become mandatory because mandatory criteria are also included in these comprehensive guidelines.</w:t>
      </w:r>
    </w:p>
    <w:p w:rsidR="00614E66" w:rsidRPr="00614E66" w:rsidP="00614E66" w14:paraId="1CFAF6C3" w14:textId="77777777">
      <w:pPr>
        <w:rPr>
          <w:rFonts w:ascii="Times New Roman" w:hAnsi="Times New Roman" w:cs="Times New Roman"/>
        </w:rPr>
      </w:pPr>
      <w:r w:rsidRPr="00614E66">
        <w:rPr>
          <w:rFonts w:ascii="Times New Roman" w:hAnsi="Times New Roman" w:cs="Times New Roman"/>
        </w:rPr>
        <w:t>In addition, none of the criteria, both mandatory and recommended, are meant to specify or imply the need for use of patented or licensed methods or equipment. Recommended specifications included in this attachment should not discourage the use of creative alternatives which can be shown to reliably achieve the objectives of negative-pressure enclosures.</w:t>
      </w:r>
    </w:p>
    <w:p w:rsidR="00614E66" w:rsidRPr="00614E66" w:rsidP="00614E66" w14:paraId="62D9533B" w14:textId="77777777">
      <w:pPr>
        <w:rPr>
          <w:rFonts w:ascii="Times New Roman" w:hAnsi="Times New Roman" w:cs="Times New Roman"/>
        </w:rPr>
      </w:pPr>
      <w:r w:rsidRPr="00614E66">
        <w:rPr>
          <w:rFonts w:ascii="Times New Roman" w:hAnsi="Times New Roman" w:cs="Times New Roman"/>
        </w:rPr>
        <w:t>Requirements included in this appendix, cover general provisions to be followed in all asbestos jobs, provisions which must be followed for all Class I asbestos jobs, and provisions governing the construction and testing of negative pressure enclosures. The first category includes the requirement for use of wet methods, HEPA vacuums, and immediate bagging of waste; Class I work must conform to the following provisions:</w:t>
      </w:r>
    </w:p>
    <w:p w:rsidR="00614E66" w:rsidRPr="00614E66" w:rsidP="00614E66" w14:paraId="465AE7B5" w14:textId="77777777">
      <w:pPr>
        <w:rPr>
          <w:rFonts w:ascii="Times New Roman" w:hAnsi="Times New Roman" w:cs="Times New Roman"/>
        </w:rPr>
      </w:pPr>
      <w:r w:rsidRPr="00614E66">
        <w:rPr>
          <w:rFonts w:ascii="Times New Roman" w:hAnsi="Times New Roman" w:cs="Times New Roman"/>
        </w:rPr>
        <w:t>• oversight by competent person</w:t>
      </w:r>
    </w:p>
    <w:p w:rsidR="00614E66" w:rsidRPr="00614E66" w:rsidP="00614E66" w14:paraId="2877EC76" w14:textId="77777777">
      <w:pPr>
        <w:rPr>
          <w:rFonts w:ascii="Times New Roman" w:hAnsi="Times New Roman" w:cs="Times New Roman"/>
        </w:rPr>
      </w:pPr>
      <w:r w:rsidRPr="00614E66">
        <w:rPr>
          <w:rFonts w:ascii="Times New Roman" w:hAnsi="Times New Roman" w:cs="Times New Roman"/>
        </w:rPr>
        <w:t>• use of critical barriers over all openings to work area</w:t>
      </w:r>
    </w:p>
    <w:p w:rsidR="00614E66" w:rsidRPr="00614E66" w:rsidP="00614E66" w14:paraId="1BB73F50" w14:textId="77777777">
      <w:pPr>
        <w:rPr>
          <w:rFonts w:ascii="Times New Roman" w:hAnsi="Times New Roman" w:cs="Times New Roman"/>
        </w:rPr>
      </w:pPr>
      <w:r w:rsidRPr="00614E66">
        <w:rPr>
          <w:rFonts w:ascii="Times New Roman" w:hAnsi="Times New Roman" w:cs="Times New Roman"/>
        </w:rPr>
        <w:t>• isolation of HVAC systems</w:t>
      </w:r>
    </w:p>
    <w:p w:rsidR="00614E66" w:rsidRPr="00614E66" w:rsidP="00614E66" w14:paraId="6004AEBC" w14:textId="77777777">
      <w:pPr>
        <w:rPr>
          <w:rFonts w:ascii="Times New Roman" w:hAnsi="Times New Roman" w:cs="Times New Roman"/>
        </w:rPr>
      </w:pPr>
      <w:r w:rsidRPr="00614E66">
        <w:rPr>
          <w:rFonts w:ascii="Times New Roman" w:hAnsi="Times New Roman" w:cs="Times New Roman"/>
        </w:rPr>
        <w:t xml:space="preserve">• use of impermeable </w:t>
      </w:r>
      <w:r w:rsidRPr="00614E66">
        <w:rPr>
          <w:rFonts w:ascii="Times New Roman" w:hAnsi="Times New Roman" w:cs="Times New Roman"/>
        </w:rPr>
        <w:t>dropcloths</w:t>
      </w:r>
      <w:r w:rsidRPr="00614E66">
        <w:rPr>
          <w:rFonts w:ascii="Times New Roman" w:hAnsi="Times New Roman" w:cs="Times New Roman"/>
        </w:rPr>
        <w:t xml:space="preserve"> and coverage of all objects within regulated areas</w:t>
      </w:r>
    </w:p>
    <w:p w:rsidR="00614E66" w:rsidRPr="00614E66" w:rsidP="00614E66" w14:paraId="2EB057DC" w14:textId="77777777">
      <w:pPr>
        <w:rPr>
          <w:rFonts w:ascii="Times New Roman" w:hAnsi="Times New Roman" w:cs="Times New Roman"/>
        </w:rPr>
      </w:pPr>
      <w:r w:rsidRPr="00614E66">
        <w:rPr>
          <w:rFonts w:ascii="Times New Roman" w:hAnsi="Times New Roman" w:cs="Times New Roman"/>
        </w:rPr>
        <w:t>In addition, more specific requirements for NPEs include:</w:t>
      </w:r>
    </w:p>
    <w:p w:rsidR="00614E66" w:rsidRPr="00614E66" w:rsidP="00614E66" w14:paraId="3E276C89" w14:textId="77777777">
      <w:pPr>
        <w:rPr>
          <w:rFonts w:ascii="Times New Roman" w:hAnsi="Times New Roman" w:cs="Times New Roman"/>
        </w:rPr>
      </w:pPr>
      <w:r w:rsidRPr="00614E66">
        <w:rPr>
          <w:rFonts w:ascii="Times New Roman" w:hAnsi="Times New Roman" w:cs="Times New Roman"/>
        </w:rPr>
        <w:t>• maintenance of −0.02 inches water gauge within enclosure</w:t>
      </w:r>
    </w:p>
    <w:p w:rsidR="00614E66" w:rsidRPr="00614E66" w:rsidP="00614E66" w14:paraId="097BA6E7" w14:textId="77777777">
      <w:pPr>
        <w:rPr>
          <w:rFonts w:ascii="Times New Roman" w:hAnsi="Times New Roman" w:cs="Times New Roman"/>
        </w:rPr>
      </w:pPr>
      <w:r w:rsidRPr="00614E66">
        <w:rPr>
          <w:rFonts w:ascii="Times New Roman" w:hAnsi="Times New Roman" w:cs="Times New Roman"/>
        </w:rPr>
        <w:t>• manometric measurements</w:t>
      </w:r>
    </w:p>
    <w:p w:rsidR="00614E66" w:rsidRPr="00614E66" w:rsidP="00614E66" w14:paraId="67BEAB4E" w14:textId="77777777">
      <w:pPr>
        <w:rPr>
          <w:rFonts w:ascii="Times New Roman" w:hAnsi="Times New Roman" w:cs="Times New Roman"/>
        </w:rPr>
      </w:pPr>
      <w:r w:rsidRPr="00614E66">
        <w:rPr>
          <w:rFonts w:ascii="Times New Roman" w:hAnsi="Times New Roman" w:cs="Times New Roman"/>
        </w:rPr>
        <w:t>• air movement away from employees performing removal work</w:t>
      </w:r>
    </w:p>
    <w:p w:rsidR="00614E66" w:rsidRPr="00614E66" w:rsidP="00614E66" w14:paraId="18BEC2CE" w14:textId="77777777">
      <w:pPr>
        <w:rPr>
          <w:rFonts w:ascii="Times New Roman" w:hAnsi="Times New Roman" w:cs="Times New Roman"/>
        </w:rPr>
      </w:pPr>
      <w:r w:rsidRPr="00614E66">
        <w:rPr>
          <w:rFonts w:ascii="Times New Roman" w:hAnsi="Times New Roman" w:cs="Times New Roman"/>
        </w:rPr>
        <w:t>• smoke testing or equivalent for detection of leaks and air direction</w:t>
      </w:r>
    </w:p>
    <w:p w:rsidR="00614E66" w:rsidRPr="00614E66" w:rsidP="00614E66" w14:paraId="694408CA" w14:textId="77777777">
      <w:pPr>
        <w:rPr>
          <w:rFonts w:ascii="Times New Roman" w:hAnsi="Times New Roman" w:cs="Times New Roman"/>
        </w:rPr>
      </w:pPr>
      <w:r w:rsidRPr="00614E66">
        <w:rPr>
          <w:rFonts w:ascii="Times New Roman" w:hAnsi="Times New Roman" w:cs="Times New Roman"/>
        </w:rPr>
        <w:t>• deactivation of electrical circuits, if not provided with ground-fault circuit interrupters.</w:t>
      </w:r>
    </w:p>
    <w:p w:rsidR="00614E66" w:rsidRPr="00614E66" w:rsidP="00614E66" w14:paraId="721210CF" w14:textId="77777777">
      <w:pPr>
        <w:rPr>
          <w:rFonts w:ascii="Times New Roman" w:hAnsi="Times New Roman" w:cs="Times New Roman"/>
        </w:rPr>
      </w:pPr>
      <w:r w:rsidRPr="00614E66">
        <w:rPr>
          <w:rFonts w:ascii="Times New Roman" w:hAnsi="Times New Roman" w:cs="Times New Roman"/>
        </w:rPr>
        <w:t>Planning the Project</w:t>
      </w:r>
    </w:p>
    <w:p w:rsidR="00614E66" w:rsidRPr="00614E66" w:rsidP="00614E66" w14:paraId="3A1BD6D3" w14:textId="77777777">
      <w:pPr>
        <w:rPr>
          <w:rFonts w:ascii="Times New Roman" w:hAnsi="Times New Roman" w:cs="Times New Roman"/>
        </w:rPr>
      </w:pPr>
      <w:r w:rsidRPr="00614E66">
        <w:rPr>
          <w:rFonts w:ascii="Times New Roman" w:hAnsi="Times New Roman" w:cs="Times New Roman"/>
        </w:rPr>
        <w:t>The standard requires that an exposure assessment be conducted before the asbestos job is begun </w:t>
      </w:r>
      <w:hyperlink r:id="rId65" w:anchor="p-1915.1001(f)(1)" w:history="1">
        <w:r w:rsidRPr="00614E66">
          <w:rPr>
            <w:rStyle w:val="Hyperlink"/>
            <w:rFonts w:ascii="Times New Roman" w:hAnsi="Times New Roman" w:cs="Times New Roman"/>
          </w:rPr>
          <w:t>§ 1915.1001(f)(1)</w:t>
        </w:r>
      </w:hyperlink>
      <w:r w:rsidRPr="00614E66">
        <w:rPr>
          <w:rFonts w:ascii="Times New Roman" w:hAnsi="Times New Roman" w:cs="Times New Roman"/>
        </w:rPr>
        <w:t>. Information needed for that assessment, includes data relating to prior similar jobs, as applied to the specific variables of the current job. The information needed to conduct the assessment will be useful in planning the project, and in complying with any reporting requirements under this standard, when significant changes are being made to a control system listed in the standard, [see </w:t>
      </w:r>
      <w:hyperlink r:id="rId65" w:anchor="p-1915.1001(k)" w:history="1">
        <w:r w:rsidRPr="00614E66">
          <w:rPr>
            <w:rStyle w:val="Hyperlink"/>
            <w:rFonts w:ascii="Times New Roman" w:hAnsi="Times New Roman" w:cs="Times New Roman"/>
          </w:rPr>
          <w:t>paragraph (k)</w:t>
        </w:r>
      </w:hyperlink>
      <w:r w:rsidRPr="00614E66">
        <w:rPr>
          <w:rFonts w:ascii="Times New Roman" w:hAnsi="Times New Roman" w:cs="Times New Roman"/>
        </w:rPr>
        <w:t> of this section], as well as those of USEPA (</w:t>
      </w:r>
      <w:hyperlink r:id="rId261" w:history="1">
        <w:r w:rsidRPr="00614E66">
          <w:rPr>
            <w:rStyle w:val="Hyperlink"/>
            <w:rFonts w:ascii="Times New Roman" w:hAnsi="Times New Roman" w:cs="Times New Roman"/>
          </w:rPr>
          <w:t>40 CFR part 61, subpart M</w:t>
        </w:r>
      </w:hyperlink>
      <w:r w:rsidRPr="00614E66">
        <w:rPr>
          <w:rFonts w:ascii="Times New Roman" w:hAnsi="Times New Roman" w:cs="Times New Roman"/>
        </w:rPr>
        <w:t>). Thus, although the standard does not explicitly require the preparation of a written asbestos removal plan, the usual constituents of such a plan, i.e., a description of the enclosure, the equipment, and the procedures to be used throughout the project, must be determined before the enclosure can be erected. The following information should be included in the planning of the system:</w:t>
      </w:r>
    </w:p>
    <w:p w:rsidR="00614E66" w:rsidRPr="00614E66" w:rsidP="00614E66" w14:paraId="590D3FC8" w14:textId="77777777">
      <w:pPr>
        <w:rPr>
          <w:rFonts w:ascii="Times New Roman" w:hAnsi="Times New Roman" w:cs="Times New Roman"/>
        </w:rPr>
      </w:pPr>
      <w:r w:rsidRPr="00614E66">
        <w:rPr>
          <w:rFonts w:ascii="Times New Roman" w:hAnsi="Times New Roman" w:cs="Times New Roman"/>
        </w:rPr>
        <w:t xml:space="preserve">A physical description of the work </w:t>
      </w:r>
      <w:r w:rsidRPr="00614E66">
        <w:rPr>
          <w:rFonts w:ascii="Times New Roman" w:hAnsi="Times New Roman" w:cs="Times New Roman"/>
        </w:rPr>
        <w:t>area;</w:t>
      </w:r>
    </w:p>
    <w:p w:rsidR="00614E66" w:rsidRPr="00614E66" w:rsidP="00614E66" w14:paraId="6C54C168" w14:textId="77777777">
      <w:pPr>
        <w:rPr>
          <w:rFonts w:ascii="Times New Roman" w:hAnsi="Times New Roman" w:cs="Times New Roman"/>
        </w:rPr>
      </w:pPr>
      <w:r w:rsidRPr="00614E66">
        <w:rPr>
          <w:rFonts w:ascii="Times New Roman" w:hAnsi="Times New Roman" w:cs="Times New Roman"/>
        </w:rPr>
        <w:t xml:space="preserve">A description of the approximate amount of material to be </w:t>
      </w:r>
      <w:r w:rsidRPr="00614E66">
        <w:rPr>
          <w:rFonts w:ascii="Times New Roman" w:hAnsi="Times New Roman" w:cs="Times New Roman"/>
        </w:rPr>
        <w:t>removed;</w:t>
      </w:r>
    </w:p>
    <w:p w:rsidR="00614E66" w:rsidRPr="00614E66" w:rsidP="00614E66" w14:paraId="0A8CA640" w14:textId="77777777">
      <w:pPr>
        <w:rPr>
          <w:rFonts w:ascii="Times New Roman" w:hAnsi="Times New Roman" w:cs="Times New Roman"/>
        </w:rPr>
      </w:pPr>
      <w:r w:rsidRPr="00614E66">
        <w:rPr>
          <w:rFonts w:ascii="Times New Roman" w:hAnsi="Times New Roman" w:cs="Times New Roman"/>
        </w:rPr>
        <w:t xml:space="preserve">A schedule for turning off and sealing existing ventilation </w:t>
      </w:r>
      <w:r w:rsidRPr="00614E66">
        <w:rPr>
          <w:rFonts w:ascii="Times New Roman" w:hAnsi="Times New Roman" w:cs="Times New Roman"/>
        </w:rPr>
        <w:t>systems;</w:t>
      </w:r>
    </w:p>
    <w:p w:rsidR="00614E66" w:rsidRPr="00614E66" w:rsidP="00614E66" w14:paraId="50D29547" w14:textId="77777777">
      <w:pPr>
        <w:rPr>
          <w:rFonts w:ascii="Times New Roman" w:hAnsi="Times New Roman" w:cs="Times New Roman"/>
        </w:rPr>
      </w:pPr>
      <w:r w:rsidRPr="00614E66">
        <w:rPr>
          <w:rFonts w:ascii="Times New Roman" w:hAnsi="Times New Roman" w:cs="Times New Roman"/>
        </w:rPr>
        <w:t xml:space="preserve">Personnel hygiene </w:t>
      </w:r>
      <w:r w:rsidRPr="00614E66">
        <w:rPr>
          <w:rFonts w:ascii="Times New Roman" w:hAnsi="Times New Roman" w:cs="Times New Roman"/>
        </w:rPr>
        <w:t>procedures;</w:t>
      </w:r>
    </w:p>
    <w:p w:rsidR="00614E66" w:rsidRPr="00614E66" w:rsidP="00614E66" w14:paraId="39B5AF31" w14:textId="77777777">
      <w:pPr>
        <w:rPr>
          <w:rFonts w:ascii="Times New Roman" w:hAnsi="Times New Roman" w:cs="Times New Roman"/>
        </w:rPr>
      </w:pPr>
      <w:r w:rsidRPr="00614E66">
        <w:rPr>
          <w:rFonts w:ascii="Times New Roman" w:hAnsi="Times New Roman" w:cs="Times New Roman"/>
        </w:rPr>
        <w:t xml:space="preserve">A description of personal protective equipment and clothing to worn by </w:t>
      </w:r>
      <w:r w:rsidRPr="00614E66">
        <w:rPr>
          <w:rFonts w:ascii="Times New Roman" w:hAnsi="Times New Roman" w:cs="Times New Roman"/>
        </w:rPr>
        <w:t>employees;</w:t>
      </w:r>
    </w:p>
    <w:p w:rsidR="00614E66" w:rsidRPr="00614E66" w:rsidP="00614E66" w14:paraId="0A0EC1F2" w14:textId="77777777">
      <w:pPr>
        <w:rPr>
          <w:rFonts w:ascii="Times New Roman" w:hAnsi="Times New Roman" w:cs="Times New Roman"/>
        </w:rPr>
      </w:pPr>
      <w:r w:rsidRPr="00614E66">
        <w:rPr>
          <w:rFonts w:ascii="Times New Roman" w:hAnsi="Times New Roman" w:cs="Times New Roman"/>
        </w:rPr>
        <w:t xml:space="preserve">A description of the local exhaust ventilation systems to be used and how they are to be </w:t>
      </w:r>
      <w:r w:rsidRPr="00614E66">
        <w:rPr>
          <w:rFonts w:ascii="Times New Roman" w:hAnsi="Times New Roman" w:cs="Times New Roman"/>
        </w:rPr>
        <w:t>tested;</w:t>
      </w:r>
    </w:p>
    <w:p w:rsidR="00614E66" w:rsidRPr="00614E66" w:rsidP="00614E66" w14:paraId="73331DE7" w14:textId="77777777">
      <w:pPr>
        <w:rPr>
          <w:rFonts w:ascii="Times New Roman" w:hAnsi="Times New Roman" w:cs="Times New Roman"/>
        </w:rPr>
      </w:pPr>
      <w:r w:rsidRPr="00614E66">
        <w:rPr>
          <w:rFonts w:ascii="Times New Roman" w:hAnsi="Times New Roman" w:cs="Times New Roman"/>
        </w:rPr>
        <w:t xml:space="preserve">A description of work practices to be observed by </w:t>
      </w:r>
      <w:r w:rsidRPr="00614E66">
        <w:rPr>
          <w:rFonts w:ascii="Times New Roman" w:hAnsi="Times New Roman" w:cs="Times New Roman"/>
        </w:rPr>
        <w:t>employees;</w:t>
      </w:r>
    </w:p>
    <w:p w:rsidR="00614E66" w:rsidRPr="00614E66" w:rsidP="00614E66" w14:paraId="0B0F2194" w14:textId="77777777">
      <w:pPr>
        <w:rPr>
          <w:rFonts w:ascii="Times New Roman" w:hAnsi="Times New Roman" w:cs="Times New Roman"/>
        </w:rPr>
      </w:pPr>
      <w:r w:rsidRPr="00614E66">
        <w:rPr>
          <w:rFonts w:ascii="Times New Roman" w:hAnsi="Times New Roman" w:cs="Times New Roman"/>
        </w:rPr>
        <w:t xml:space="preserve">An air monitoring </w:t>
      </w:r>
      <w:r w:rsidRPr="00614E66">
        <w:rPr>
          <w:rFonts w:ascii="Times New Roman" w:hAnsi="Times New Roman" w:cs="Times New Roman"/>
        </w:rPr>
        <w:t>plan;</w:t>
      </w:r>
    </w:p>
    <w:p w:rsidR="00614E66" w:rsidRPr="00614E66" w:rsidP="00614E66" w14:paraId="5E87EB94" w14:textId="77777777">
      <w:pPr>
        <w:rPr>
          <w:rFonts w:ascii="Times New Roman" w:hAnsi="Times New Roman" w:cs="Times New Roman"/>
        </w:rPr>
      </w:pPr>
      <w:r w:rsidRPr="00614E66">
        <w:rPr>
          <w:rFonts w:ascii="Times New Roman" w:hAnsi="Times New Roman" w:cs="Times New Roman"/>
        </w:rPr>
        <w:t>A description of the method to be used to transport waste material; and</w:t>
      </w:r>
    </w:p>
    <w:p w:rsidR="00614E66" w:rsidRPr="00614E66" w:rsidP="00614E66" w14:paraId="1F656B2D" w14:textId="77777777">
      <w:pPr>
        <w:rPr>
          <w:rFonts w:ascii="Times New Roman" w:hAnsi="Times New Roman" w:cs="Times New Roman"/>
        </w:rPr>
      </w:pPr>
      <w:r w:rsidRPr="00614E66">
        <w:rPr>
          <w:rFonts w:ascii="Times New Roman" w:hAnsi="Times New Roman" w:cs="Times New Roman"/>
        </w:rPr>
        <w:t>The location of the dump site.</w:t>
      </w:r>
    </w:p>
    <w:p w:rsidR="00614E66" w:rsidRPr="00614E66" w:rsidP="00614E66" w14:paraId="10CD7218" w14:textId="77777777">
      <w:pPr>
        <w:rPr>
          <w:rFonts w:ascii="Times New Roman" w:hAnsi="Times New Roman" w:cs="Times New Roman"/>
        </w:rPr>
      </w:pPr>
      <w:r w:rsidRPr="00614E66">
        <w:rPr>
          <w:rFonts w:ascii="Times New Roman" w:hAnsi="Times New Roman" w:cs="Times New Roman"/>
        </w:rPr>
        <w:t>Materials and Equipment Necessary for Asbestos Removal</w:t>
      </w:r>
    </w:p>
    <w:p w:rsidR="00614E66" w:rsidRPr="00614E66" w:rsidP="00614E66" w14:paraId="349EC6E8" w14:textId="77777777">
      <w:pPr>
        <w:rPr>
          <w:rFonts w:ascii="Times New Roman" w:hAnsi="Times New Roman" w:cs="Times New Roman"/>
        </w:rPr>
      </w:pPr>
      <w:r w:rsidRPr="00614E66">
        <w:rPr>
          <w:rFonts w:ascii="Times New Roman" w:hAnsi="Times New Roman" w:cs="Times New Roman"/>
        </w:rPr>
        <w:t>Although individual asbestos removal projects vary in terms of the equipment required to accomplish the removal of the materials, some equipment and materials are common to most asbestos removal operations.</w:t>
      </w:r>
    </w:p>
    <w:p w:rsidR="00614E66" w:rsidRPr="00614E66" w:rsidP="00614E66" w14:paraId="4A4170FF" w14:textId="77777777">
      <w:pPr>
        <w:rPr>
          <w:rFonts w:ascii="Times New Roman" w:hAnsi="Times New Roman" w:cs="Times New Roman"/>
        </w:rPr>
      </w:pPr>
      <w:r w:rsidRPr="00614E66">
        <w:rPr>
          <w:rFonts w:ascii="Times New Roman" w:hAnsi="Times New Roman" w:cs="Times New Roman"/>
        </w:rPr>
        <w:t>Plastic sheeting used to protect horizontal surfaces, seal HVAC openings or to seal vertical openings and ceilings should have a minimum thickness of 6 mils. Tape or other adhesive used to attach plastic sheeting should be of sufficient adhesive strength to support the weight of the material plus all stresses encountered during the entire duration of the project without becoming detached from the surface.</w:t>
      </w:r>
    </w:p>
    <w:p w:rsidR="00614E66" w:rsidRPr="00614E66" w:rsidP="00614E66" w14:paraId="4B98C1C0" w14:textId="77777777">
      <w:pPr>
        <w:rPr>
          <w:rFonts w:ascii="Times New Roman" w:hAnsi="Times New Roman" w:cs="Times New Roman"/>
        </w:rPr>
      </w:pPr>
      <w:r w:rsidRPr="00614E66">
        <w:rPr>
          <w:rFonts w:ascii="Times New Roman" w:hAnsi="Times New Roman" w:cs="Times New Roman"/>
        </w:rPr>
        <w:t>Other equipment and materials which should be available at the beginning of each project are:</w:t>
      </w:r>
    </w:p>
    <w:p w:rsidR="00614E66" w:rsidRPr="00614E66" w:rsidP="00614E66" w14:paraId="3E4DB7CB" w14:textId="77777777">
      <w:pPr>
        <w:rPr>
          <w:rFonts w:ascii="Times New Roman" w:hAnsi="Times New Roman" w:cs="Times New Roman"/>
        </w:rPr>
      </w:pPr>
      <w:r w:rsidRPr="00614E66">
        <w:rPr>
          <w:rFonts w:ascii="Times New Roman" w:hAnsi="Times New Roman" w:cs="Times New Roman"/>
        </w:rPr>
        <w:t>—HEPA Filtered Vacuum is essential for cleaning the work area after the asbestos has been removed. It should have a long hose capable of reaching out-of-the-way places, such as areas above ceiling tiles, behind pipes, etc.</w:t>
      </w:r>
    </w:p>
    <w:p w:rsidR="00614E66" w:rsidRPr="00614E66" w:rsidP="00614E66" w14:paraId="4690C6CE" w14:textId="77777777">
      <w:pPr>
        <w:rPr>
          <w:rFonts w:ascii="Times New Roman" w:hAnsi="Times New Roman" w:cs="Times New Roman"/>
        </w:rPr>
      </w:pPr>
      <w:r w:rsidRPr="00614E66">
        <w:rPr>
          <w:rFonts w:ascii="Times New Roman" w:hAnsi="Times New Roman" w:cs="Times New Roman"/>
        </w:rPr>
        <w:t>—Portable air ventilation systems installed to provide the negative air pressure and air removal from the enclosure must be equipped with a HEPA filter. The number and capacity of units required to ventilate an enclosure depend on the size of the area to be ventilated. The filters for these systems should be designed in such a manner that they can be replaced when the air flow volume is reduced by the build-up of dust in the filtration material. Pressure monitoring devices with alarms and strip chart recorders attached to each system to indicate the pressure differential and the loss due to dust buildup on the filter are recommended.</w:t>
      </w:r>
    </w:p>
    <w:p w:rsidR="00614E66" w:rsidRPr="00614E66" w:rsidP="00614E66" w14:paraId="3B27A16E" w14:textId="77777777">
      <w:pPr>
        <w:rPr>
          <w:rFonts w:ascii="Times New Roman" w:hAnsi="Times New Roman" w:cs="Times New Roman"/>
        </w:rPr>
      </w:pPr>
      <w:r w:rsidRPr="00614E66">
        <w:rPr>
          <w:rFonts w:ascii="Times New Roman" w:hAnsi="Times New Roman" w:cs="Times New Roman"/>
        </w:rPr>
        <w:t>—Water sprayers should be used to keep the asbestos material as saturated as possible during removal; the sprayers will provide a fine mist that minimizes the impact of the spray on the material.</w:t>
      </w:r>
    </w:p>
    <w:p w:rsidR="00614E66" w:rsidRPr="00614E66" w:rsidP="00614E66" w14:paraId="7A68D592" w14:textId="77777777">
      <w:pPr>
        <w:rPr>
          <w:rFonts w:ascii="Times New Roman" w:hAnsi="Times New Roman" w:cs="Times New Roman"/>
        </w:rPr>
      </w:pPr>
      <w:r w:rsidRPr="00614E66">
        <w:rPr>
          <w:rFonts w:ascii="Times New Roman" w:hAnsi="Times New Roman" w:cs="Times New Roman"/>
        </w:rPr>
        <w:t>—Water used to saturate the asbestos containing material can be amended by adding at least 15 milliliters (</w:t>
      </w:r>
      <w:r w:rsidRPr="00614E66">
        <w:rPr>
          <w:rFonts w:ascii="Times New Roman" w:hAnsi="Times New Roman" w:cs="Times New Roman"/>
          <w:vertAlign w:val="superscript"/>
        </w:rPr>
        <w:t>1</w:t>
      </w:r>
      <w:r w:rsidRPr="00614E66">
        <w:rPr>
          <w:rFonts w:ascii="Times New Roman" w:hAnsi="Times New Roman" w:cs="Times New Roman"/>
        </w:rPr>
        <w:t>⁄</w:t>
      </w:r>
      <w:r w:rsidRPr="00614E66">
        <w:rPr>
          <w:rFonts w:ascii="Times New Roman" w:hAnsi="Times New Roman" w:cs="Times New Roman"/>
          <w:vertAlign w:val="subscript"/>
        </w:rPr>
        <w:t>4</w:t>
      </w:r>
      <w:r w:rsidRPr="00614E66">
        <w:rPr>
          <w:rFonts w:ascii="Times New Roman" w:hAnsi="Times New Roman" w:cs="Times New Roman"/>
        </w:rPr>
        <w:t xml:space="preserve"> ounce) of wetting agent in 1 liter (1 pint) of water. An example of a wetting agent is a 50/50 mixture of </w:t>
      </w:r>
      <w:r w:rsidRPr="00614E66">
        <w:rPr>
          <w:rFonts w:ascii="Times New Roman" w:hAnsi="Times New Roman" w:cs="Times New Roman"/>
        </w:rPr>
        <w:t>polyoxyethylene</w:t>
      </w:r>
      <w:r w:rsidRPr="00614E66">
        <w:rPr>
          <w:rFonts w:ascii="Times New Roman" w:hAnsi="Times New Roman" w:cs="Times New Roman"/>
        </w:rPr>
        <w:t xml:space="preserve"> ether and </w:t>
      </w:r>
      <w:r w:rsidRPr="00614E66">
        <w:rPr>
          <w:rFonts w:ascii="Times New Roman" w:hAnsi="Times New Roman" w:cs="Times New Roman"/>
        </w:rPr>
        <w:t>polyoxyethylene</w:t>
      </w:r>
      <w:r w:rsidRPr="00614E66">
        <w:rPr>
          <w:rFonts w:ascii="Times New Roman" w:hAnsi="Times New Roman" w:cs="Times New Roman"/>
        </w:rPr>
        <w:t xml:space="preserve"> polyglycol ester.</w:t>
      </w:r>
    </w:p>
    <w:p w:rsidR="00614E66" w:rsidRPr="00614E66" w:rsidP="00614E66" w14:paraId="22D62F5D" w14:textId="77777777">
      <w:pPr>
        <w:rPr>
          <w:rFonts w:ascii="Times New Roman" w:hAnsi="Times New Roman" w:cs="Times New Roman"/>
        </w:rPr>
      </w:pPr>
      <w:r w:rsidRPr="00614E66">
        <w:rPr>
          <w:rFonts w:ascii="Times New Roman" w:hAnsi="Times New Roman" w:cs="Times New Roman"/>
        </w:rPr>
        <w:t>—Backup power supplies are recommended, especially for ventilation systems.</w:t>
      </w:r>
    </w:p>
    <w:p w:rsidR="00614E66" w:rsidRPr="00614E66" w:rsidP="00614E66" w14:paraId="0DE3B6DD" w14:textId="77777777">
      <w:pPr>
        <w:rPr>
          <w:rFonts w:ascii="Times New Roman" w:hAnsi="Times New Roman" w:cs="Times New Roman"/>
        </w:rPr>
      </w:pPr>
      <w:r w:rsidRPr="00614E66">
        <w:rPr>
          <w:rFonts w:ascii="Times New Roman" w:hAnsi="Times New Roman" w:cs="Times New Roman"/>
        </w:rPr>
        <w:t xml:space="preserve">—Shower and bath water should be with mixed hot and </w:t>
      </w:r>
      <w:r w:rsidRPr="00614E66">
        <w:rPr>
          <w:rFonts w:ascii="Times New Roman" w:hAnsi="Times New Roman" w:cs="Times New Roman"/>
        </w:rPr>
        <w:t>cold water</w:t>
      </w:r>
      <w:r w:rsidRPr="00614E66">
        <w:rPr>
          <w:rFonts w:ascii="Times New Roman" w:hAnsi="Times New Roman" w:cs="Times New Roman"/>
        </w:rPr>
        <w:t xml:space="preserve"> faucets. Water that has been used to clean personnel or equipment should either be filtered or be collected and discarded as asbestos waste. Soap and shampoo should be provided to aid in removing dust from the workers' skin and hair.</w:t>
      </w:r>
    </w:p>
    <w:p w:rsidR="00614E66" w:rsidRPr="00614E66" w:rsidP="00614E66" w14:paraId="73EAF8F9" w14:textId="77777777">
      <w:pPr>
        <w:rPr>
          <w:rFonts w:ascii="Times New Roman" w:hAnsi="Times New Roman" w:cs="Times New Roman"/>
        </w:rPr>
      </w:pPr>
      <w:r w:rsidRPr="00614E66">
        <w:rPr>
          <w:rFonts w:ascii="Times New Roman" w:hAnsi="Times New Roman" w:cs="Times New Roman"/>
        </w:rPr>
        <w:t>—See </w:t>
      </w:r>
      <w:hyperlink r:id="rId65" w:anchor="p-1915.1001(h)" w:history="1">
        <w:r w:rsidRPr="00614E66">
          <w:rPr>
            <w:rStyle w:val="Hyperlink"/>
            <w:rFonts w:ascii="Times New Roman" w:hAnsi="Times New Roman" w:cs="Times New Roman"/>
          </w:rPr>
          <w:t>paragraphs (h)</w:t>
        </w:r>
      </w:hyperlink>
      <w:r w:rsidRPr="00614E66">
        <w:rPr>
          <w:rFonts w:ascii="Times New Roman" w:hAnsi="Times New Roman" w:cs="Times New Roman"/>
        </w:rPr>
        <w:t> and </w:t>
      </w:r>
      <w:hyperlink r:id="rId65" w:anchor="p-1915.1001(i)" w:history="1">
        <w:r w:rsidRPr="00614E66">
          <w:rPr>
            <w:rStyle w:val="Hyperlink"/>
            <w:rFonts w:ascii="Times New Roman" w:hAnsi="Times New Roman" w:cs="Times New Roman"/>
          </w:rPr>
          <w:t>(</w:t>
        </w:r>
        <w:r w:rsidRPr="00614E66">
          <w:rPr>
            <w:rStyle w:val="Hyperlink"/>
            <w:rFonts w:ascii="Times New Roman" w:hAnsi="Times New Roman" w:cs="Times New Roman"/>
          </w:rPr>
          <w:t>i</w:t>
        </w:r>
        <w:r w:rsidRPr="00614E66">
          <w:rPr>
            <w:rStyle w:val="Hyperlink"/>
            <w:rFonts w:ascii="Times New Roman" w:hAnsi="Times New Roman" w:cs="Times New Roman"/>
          </w:rPr>
          <w:t>)</w:t>
        </w:r>
      </w:hyperlink>
      <w:r w:rsidRPr="00614E66">
        <w:rPr>
          <w:rFonts w:ascii="Times New Roman" w:hAnsi="Times New Roman" w:cs="Times New Roman"/>
        </w:rPr>
        <w:t> of this section for appropriate respiratory protection and protective clothing.</w:t>
      </w:r>
    </w:p>
    <w:p w:rsidR="00614E66" w:rsidRPr="00614E66" w:rsidP="00614E66" w14:paraId="185E6D9B" w14:textId="77777777">
      <w:pPr>
        <w:rPr>
          <w:rFonts w:ascii="Times New Roman" w:hAnsi="Times New Roman" w:cs="Times New Roman"/>
        </w:rPr>
      </w:pPr>
      <w:r w:rsidRPr="00614E66">
        <w:rPr>
          <w:rFonts w:ascii="Times New Roman" w:hAnsi="Times New Roman" w:cs="Times New Roman"/>
        </w:rPr>
        <w:t>—See </w:t>
      </w:r>
      <w:hyperlink r:id="rId65" w:anchor="p-1915.1001(k)" w:history="1">
        <w:r w:rsidRPr="00614E66">
          <w:rPr>
            <w:rStyle w:val="Hyperlink"/>
            <w:rFonts w:ascii="Times New Roman" w:hAnsi="Times New Roman" w:cs="Times New Roman"/>
          </w:rPr>
          <w:t>paragraph (k)</w:t>
        </w:r>
      </w:hyperlink>
      <w:r w:rsidRPr="00614E66">
        <w:rPr>
          <w:rFonts w:ascii="Times New Roman" w:hAnsi="Times New Roman" w:cs="Times New Roman"/>
        </w:rPr>
        <w:t> of this section for required signs and labels.</w:t>
      </w:r>
    </w:p>
    <w:p w:rsidR="00614E66" w:rsidRPr="00614E66" w:rsidP="00614E66" w14:paraId="799FA49A" w14:textId="77777777">
      <w:pPr>
        <w:rPr>
          <w:rFonts w:ascii="Times New Roman" w:hAnsi="Times New Roman" w:cs="Times New Roman"/>
        </w:rPr>
      </w:pPr>
      <w:r w:rsidRPr="00614E66">
        <w:rPr>
          <w:rFonts w:ascii="Times New Roman" w:hAnsi="Times New Roman" w:cs="Times New Roman"/>
        </w:rPr>
        <w:t>Preparing the Work Area</w:t>
      </w:r>
    </w:p>
    <w:p w:rsidR="00614E66" w:rsidRPr="00614E66" w:rsidP="00614E66" w14:paraId="7C7AAB37" w14:textId="77777777">
      <w:pPr>
        <w:rPr>
          <w:rFonts w:ascii="Times New Roman" w:hAnsi="Times New Roman" w:cs="Times New Roman"/>
        </w:rPr>
      </w:pPr>
      <w:r w:rsidRPr="00614E66">
        <w:rPr>
          <w:rFonts w:ascii="Times New Roman" w:hAnsi="Times New Roman" w:cs="Times New Roman"/>
        </w:rPr>
        <w:t>Disabling HVAC Systems: The power to the heating, ventilation, and air conditioning systems that service the restricted area must be deactivated and locked off. All ducts, grills, access ports, windows and vents must be sealed off with two layers of plastic to prevent entrainment of contaminated air.</w:t>
      </w:r>
    </w:p>
    <w:p w:rsidR="00614E66" w:rsidRPr="00614E66" w:rsidP="00614E66" w14:paraId="0907662E" w14:textId="77777777">
      <w:pPr>
        <w:rPr>
          <w:rFonts w:ascii="Times New Roman" w:hAnsi="Times New Roman" w:cs="Times New Roman"/>
        </w:rPr>
      </w:pPr>
      <w:r w:rsidRPr="00614E66">
        <w:rPr>
          <w:rFonts w:ascii="Times New Roman" w:hAnsi="Times New Roman" w:cs="Times New Roman"/>
        </w:rPr>
        <w:t>Operating HVAC Systems in the Restricted Area: If components of a HVAC system located in the restricted area are connected to a system that will service another zone during the project, the portion of the duct in the restricted area must be sealed and pressurized. Necessary precautions include caulking the duct joints, covering all cracks and openings with two layers of sheeting, and pressurizing the duct throughout the duration of the project by restricting the return air flow. The power to the fan supplying the positive pressure should be locked “on” to prevent pressure loss.</w:t>
      </w:r>
    </w:p>
    <w:p w:rsidR="00614E66" w:rsidRPr="00614E66" w:rsidP="00614E66" w14:paraId="7BE7964C" w14:textId="77777777">
      <w:pPr>
        <w:rPr>
          <w:rFonts w:ascii="Times New Roman" w:hAnsi="Times New Roman" w:cs="Times New Roman"/>
        </w:rPr>
      </w:pPr>
      <w:r w:rsidRPr="00614E66">
        <w:rPr>
          <w:rFonts w:ascii="Times New Roman" w:hAnsi="Times New Roman" w:cs="Times New Roman"/>
        </w:rPr>
        <w:t xml:space="preserve">Sealing Elevators: If an elevator shaft </w:t>
      </w:r>
      <w:r w:rsidRPr="00614E66">
        <w:rPr>
          <w:rFonts w:ascii="Times New Roman" w:hAnsi="Times New Roman" w:cs="Times New Roman"/>
        </w:rPr>
        <w:t>is located in</w:t>
      </w:r>
      <w:r w:rsidRPr="00614E66">
        <w:rPr>
          <w:rFonts w:ascii="Times New Roman" w:hAnsi="Times New Roman" w:cs="Times New Roman"/>
        </w:rPr>
        <w:t xml:space="preserve"> the restricted area, it should be either shut down or isolated by sealing with two layers of plastic sheeting. The sheeting should provide enough slack to accommodate the pressure changes in the shaft without breaking the air-tight seal.</w:t>
      </w:r>
    </w:p>
    <w:p w:rsidR="00614E66" w:rsidRPr="00614E66" w:rsidP="00614E66" w14:paraId="7E7DEC86" w14:textId="77777777">
      <w:pPr>
        <w:rPr>
          <w:rFonts w:ascii="Times New Roman" w:hAnsi="Times New Roman" w:cs="Times New Roman"/>
        </w:rPr>
      </w:pPr>
      <w:r w:rsidRPr="00614E66">
        <w:rPr>
          <w:rFonts w:ascii="Times New Roman" w:hAnsi="Times New Roman" w:cs="Times New Roman"/>
        </w:rPr>
        <w:t>Removing Mobile Objects: All movable objects should be cleaned and removed from the work area before an enclosure is constructed unless moving the objects creates a hazard. Mobile objects will be assumed to be contaminated and should be either cleaned with amended water and a HEPA vacuum and then removed from the area or wrapped and then disposed of as hazardous waste.</w:t>
      </w:r>
    </w:p>
    <w:p w:rsidR="00614E66" w:rsidRPr="00614E66" w:rsidP="00614E66" w14:paraId="3FE7C7E4" w14:textId="77777777">
      <w:pPr>
        <w:rPr>
          <w:rFonts w:ascii="Times New Roman" w:hAnsi="Times New Roman" w:cs="Times New Roman"/>
        </w:rPr>
      </w:pPr>
      <w:r w:rsidRPr="00614E66">
        <w:rPr>
          <w:rFonts w:ascii="Times New Roman" w:hAnsi="Times New Roman" w:cs="Times New Roman"/>
        </w:rPr>
        <w:t>Cleaning and Sealing Surfaces: After cleaning with water and a HEPA vacuum, surfaces of stationary objects should be covered with two layers of plastic sheeting. The sheeting should be secured with duct tape or an equivalent method to provide a tight seal around the object.</w:t>
      </w:r>
    </w:p>
    <w:p w:rsidR="00614E66" w:rsidRPr="00614E66" w:rsidP="00614E66" w14:paraId="39EC4F5E" w14:textId="77777777">
      <w:pPr>
        <w:rPr>
          <w:rFonts w:ascii="Times New Roman" w:hAnsi="Times New Roman" w:cs="Times New Roman"/>
        </w:rPr>
      </w:pPr>
      <w:r w:rsidRPr="00614E66">
        <w:rPr>
          <w:rFonts w:ascii="Times New Roman" w:hAnsi="Times New Roman" w:cs="Times New Roman"/>
        </w:rPr>
        <w:t>Bagging Waste: In addition to the requirement for immediate bagging of waste for disposal, it is further recommended that the waste material be double-bagged and sealed in plastic bags designed for asbestos disposal. The bags should be stored in a waste storage area that can be controlled by the workers conducting the removal. Filters removed from air handling units and rubbish removed from the area are to be bagged and handled as hazardous waste.</w:t>
      </w:r>
    </w:p>
    <w:p w:rsidR="00614E66" w:rsidRPr="00614E66" w:rsidP="00614E66" w14:paraId="39ADA550" w14:textId="77777777">
      <w:pPr>
        <w:rPr>
          <w:rFonts w:ascii="Times New Roman" w:hAnsi="Times New Roman" w:cs="Times New Roman"/>
        </w:rPr>
      </w:pPr>
      <w:r w:rsidRPr="00614E66">
        <w:rPr>
          <w:rFonts w:ascii="Times New Roman" w:hAnsi="Times New Roman" w:cs="Times New Roman"/>
        </w:rPr>
        <w:t>Constructing the Enclosure</w:t>
      </w:r>
    </w:p>
    <w:p w:rsidR="00614E66" w:rsidRPr="00614E66" w:rsidP="00614E66" w14:paraId="55ABB192" w14:textId="77777777">
      <w:pPr>
        <w:rPr>
          <w:rFonts w:ascii="Times New Roman" w:hAnsi="Times New Roman" w:cs="Times New Roman"/>
        </w:rPr>
      </w:pPr>
      <w:r w:rsidRPr="00614E66">
        <w:rPr>
          <w:rFonts w:ascii="Times New Roman" w:hAnsi="Times New Roman" w:cs="Times New Roman"/>
        </w:rPr>
        <w:t xml:space="preserve">The enclosure should be constructed to provide an air-tight seal around ducts and openings into existing ventilation systems and around penetrations for electrical conduits, telephone wires, water lines, </w:t>
      </w:r>
      <w:r w:rsidRPr="00614E66">
        <w:rPr>
          <w:rFonts w:ascii="Times New Roman" w:hAnsi="Times New Roman" w:cs="Times New Roman"/>
        </w:rPr>
        <w:t>drain pipes</w:t>
      </w:r>
      <w:r w:rsidRPr="00614E66">
        <w:rPr>
          <w:rFonts w:ascii="Times New Roman" w:hAnsi="Times New Roman" w:cs="Times New Roman"/>
        </w:rPr>
        <w:t>, etc. Enclosures should be both airtight and watertight except for those openings designed to provide entry and/or air flow control.</w:t>
      </w:r>
    </w:p>
    <w:p w:rsidR="00614E66" w:rsidRPr="00614E66" w:rsidP="00614E66" w14:paraId="36C82121" w14:textId="77777777">
      <w:pPr>
        <w:rPr>
          <w:rFonts w:ascii="Times New Roman" w:hAnsi="Times New Roman" w:cs="Times New Roman"/>
        </w:rPr>
      </w:pPr>
      <w:r w:rsidRPr="00614E66">
        <w:rPr>
          <w:rFonts w:ascii="Times New Roman" w:hAnsi="Times New Roman" w:cs="Times New Roman"/>
        </w:rPr>
        <w:t xml:space="preserve">Size: An enclosure should be the minimum volume to encompass </w:t>
      </w:r>
      <w:r w:rsidRPr="00614E66">
        <w:rPr>
          <w:rFonts w:ascii="Times New Roman" w:hAnsi="Times New Roman" w:cs="Times New Roman"/>
        </w:rPr>
        <w:t>all of</w:t>
      </w:r>
      <w:r w:rsidRPr="00614E66">
        <w:rPr>
          <w:rFonts w:ascii="Times New Roman" w:hAnsi="Times New Roman" w:cs="Times New Roman"/>
        </w:rPr>
        <w:t xml:space="preserve"> the working surfaces yet allow unencumbered movement by the worker(s), provide unrestricted air flow past the worker(s), and ensure walking surfaces can be kept free of tripping hazards.</w:t>
      </w:r>
    </w:p>
    <w:p w:rsidR="00614E66" w:rsidRPr="00614E66" w:rsidP="00614E66" w14:paraId="36ABC8D4" w14:textId="77777777">
      <w:pPr>
        <w:rPr>
          <w:rFonts w:ascii="Times New Roman" w:hAnsi="Times New Roman" w:cs="Times New Roman"/>
        </w:rPr>
      </w:pPr>
      <w:r w:rsidRPr="00614E66">
        <w:rPr>
          <w:rFonts w:ascii="Times New Roman" w:hAnsi="Times New Roman" w:cs="Times New Roman"/>
        </w:rPr>
        <w:t>Shape: The enclosure may be any shape that optimizes the flow of ventilation air past the worker(s).</w:t>
      </w:r>
    </w:p>
    <w:p w:rsidR="00614E66" w:rsidRPr="00614E66" w:rsidP="00614E66" w14:paraId="77443EAF" w14:textId="77777777">
      <w:pPr>
        <w:rPr>
          <w:rFonts w:ascii="Times New Roman" w:hAnsi="Times New Roman" w:cs="Times New Roman"/>
        </w:rPr>
      </w:pPr>
      <w:r w:rsidRPr="00614E66">
        <w:rPr>
          <w:rFonts w:ascii="Times New Roman" w:hAnsi="Times New Roman" w:cs="Times New Roman"/>
        </w:rPr>
        <w:t xml:space="preserve">Structural Integrity: The walls, ceilings and floors must be supported in such a manner that portions of the enclosure will not </w:t>
      </w:r>
      <w:r w:rsidRPr="00614E66">
        <w:rPr>
          <w:rFonts w:ascii="Times New Roman" w:hAnsi="Times New Roman" w:cs="Times New Roman"/>
        </w:rPr>
        <w:t>fall down</w:t>
      </w:r>
      <w:r w:rsidRPr="00614E66">
        <w:rPr>
          <w:rFonts w:ascii="Times New Roman" w:hAnsi="Times New Roman" w:cs="Times New Roman"/>
        </w:rPr>
        <w:t xml:space="preserve"> during normal use.</w:t>
      </w:r>
    </w:p>
    <w:p w:rsidR="00614E66" w:rsidRPr="00614E66" w:rsidP="00614E66" w14:paraId="1025BF55" w14:textId="77777777">
      <w:pPr>
        <w:rPr>
          <w:rFonts w:ascii="Times New Roman" w:hAnsi="Times New Roman" w:cs="Times New Roman"/>
        </w:rPr>
      </w:pPr>
      <w:r w:rsidRPr="00614E66">
        <w:rPr>
          <w:rFonts w:ascii="Times New Roman" w:hAnsi="Times New Roman" w:cs="Times New Roman"/>
        </w:rPr>
        <w:t xml:space="preserve">Openings: It is not necessary that the structure be airtight; openings may be designed to direct air flow. Such openings should be located at a distance from active removal operations. They should be designed to draw air into the enclosure under all anticipated circumstances. </w:t>
      </w:r>
      <w:r w:rsidRPr="00614E66">
        <w:rPr>
          <w:rFonts w:ascii="Times New Roman" w:hAnsi="Times New Roman" w:cs="Times New Roman"/>
        </w:rPr>
        <w:t>In the event that</w:t>
      </w:r>
      <w:r w:rsidRPr="00614E66">
        <w:rPr>
          <w:rFonts w:ascii="Times New Roman" w:hAnsi="Times New Roman" w:cs="Times New Roman"/>
        </w:rPr>
        <w:t xml:space="preserve"> negative pressure is lost, they should be fitted with either HEPA filters to trap dust or automatic trap doors that prevent dust from escaping the enclosure. Openings for exits should be controlled by an airlock or a vestibule.</w:t>
      </w:r>
    </w:p>
    <w:p w:rsidR="00614E66" w:rsidRPr="00614E66" w:rsidP="00614E66" w14:paraId="1329C7D2" w14:textId="77777777">
      <w:pPr>
        <w:rPr>
          <w:rFonts w:ascii="Times New Roman" w:hAnsi="Times New Roman" w:cs="Times New Roman"/>
        </w:rPr>
      </w:pPr>
      <w:r w:rsidRPr="00614E66">
        <w:rPr>
          <w:rFonts w:ascii="Times New Roman" w:hAnsi="Times New Roman" w:cs="Times New Roman"/>
        </w:rPr>
        <w:t>Barrier Supports: Frames should be constructed to support all unsupported spans of sheeting.</w:t>
      </w:r>
    </w:p>
    <w:p w:rsidR="00614E66" w:rsidRPr="00614E66" w:rsidP="00614E66" w14:paraId="44E36FA6" w14:textId="77777777">
      <w:pPr>
        <w:rPr>
          <w:rFonts w:ascii="Times New Roman" w:hAnsi="Times New Roman" w:cs="Times New Roman"/>
        </w:rPr>
      </w:pPr>
      <w:r w:rsidRPr="00614E66">
        <w:rPr>
          <w:rFonts w:ascii="Times New Roman" w:hAnsi="Times New Roman" w:cs="Times New Roman"/>
        </w:rPr>
        <w:t>Sheeting: Walls, barriers, ceilings, and floors should be lined with two layers of plastic sheeting having a thickness of at least 6 mil.</w:t>
      </w:r>
    </w:p>
    <w:p w:rsidR="00614E66" w:rsidRPr="00614E66" w:rsidP="00614E66" w14:paraId="643EFB29" w14:textId="77777777">
      <w:pPr>
        <w:rPr>
          <w:rFonts w:ascii="Times New Roman" w:hAnsi="Times New Roman" w:cs="Times New Roman"/>
        </w:rPr>
      </w:pPr>
      <w:r w:rsidRPr="00614E66">
        <w:rPr>
          <w:rFonts w:ascii="Times New Roman" w:hAnsi="Times New Roman" w:cs="Times New Roman"/>
        </w:rPr>
        <w:t>Seams: Seams in the sheeting material should be minimized to reduce the possibilities of accidental rips and tears in the adhesive or connections. All seams in the sheeting should overlap, be staggered and not be located at corners or wall-to- floor joints. Areas Within an Enclosure: Each enclosure consists of a work area, a decontamination area, and waste storage area. The work area where the asbestos removal operations occur should be separated from both the waste storage area and the contamination control area by physical curtains, doors, and/or airflow patterns that force any airborne contamination back into the work area.</w:t>
      </w:r>
    </w:p>
    <w:p w:rsidR="00614E66" w:rsidRPr="00614E66" w:rsidP="00614E66" w14:paraId="5F363526" w14:textId="77777777">
      <w:pPr>
        <w:rPr>
          <w:rFonts w:ascii="Times New Roman" w:hAnsi="Times New Roman" w:cs="Times New Roman"/>
        </w:rPr>
      </w:pPr>
      <w:r w:rsidRPr="00614E66">
        <w:rPr>
          <w:rFonts w:ascii="Times New Roman" w:hAnsi="Times New Roman" w:cs="Times New Roman"/>
        </w:rPr>
        <w:t>See </w:t>
      </w:r>
      <w:hyperlink r:id="rId65" w:anchor="p-1915.1001(j)" w:history="1">
        <w:r w:rsidRPr="00614E66">
          <w:rPr>
            <w:rStyle w:val="Hyperlink"/>
            <w:rFonts w:ascii="Times New Roman" w:hAnsi="Times New Roman" w:cs="Times New Roman"/>
          </w:rPr>
          <w:t>paragraph (j) of § 1915.1001</w:t>
        </w:r>
      </w:hyperlink>
      <w:r w:rsidRPr="00614E66">
        <w:rPr>
          <w:rFonts w:ascii="Times New Roman" w:hAnsi="Times New Roman" w:cs="Times New Roman"/>
        </w:rPr>
        <w:t> for requirements for hygiene facilities.</w:t>
      </w:r>
    </w:p>
    <w:p w:rsidR="00614E66" w:rsidRPr="00614E66" w:rsidP="00614E66" w14:paraId="3DA1EA2A" w14:textId="77777777">
      <w:pPr>
        <w:rPr>
          <w:rFonts w:ascii="Times New Roman" w:hAnsi="Times New Roman" w:cs="Times New Roman"/>
        </w:rPr>
      </w:pPr>
      <w:r w:rsidRPr="00614E66">
        <w:rPr>
          <w:rFonts w:ascii="Times New Roman" w:hAnsi="Times New Roman" w:cs="Times New Roman"/>
        </w:rPr>
        <w:t>During egress from the work area, each worker should step into the equipment room, clean tools and equipment, and remove gross contamination from clothing by wet cleaning and HEPA vacuuming. Before entering the shower area, foot coverings, head coverings, hand coverings, and coveralls are removed and placed in impervious bags for disposal or cleaning. Airline connections from airline respirators with HEPA disconnects and power cables from powered air-purifying respirators (PAPRs) will be disconnected just prior to entering the shower room.</w:t>
      </w:r>
    </w:p>
    <w:p w:rsidR="00614E66" w:rsidRPr="00614E66" w:rsidP="00614E66" w14:paraId="07A134AA" w14:textId="77777777">
      <w:pPr>
        <w:rPr>
          <w:rFonts w:ascii="Times New Roman" w:hAnsi="Times New Roman" w:cs="Times New Roman"/>
        </w:rPr>
      </w:pPr>
      <w:r w:rsidRPr="00614E66">
        <w:rPr>
          <w:rFonts w:ascii="Times New Roman" w:hAnsi="Times New Roman" w:cs="Times New Roman"/>
        </w:rPr>
        <w:t>Establishing Negative Pressure Within the Enclosure</w:t>
      </w:r>
    </w:p>
    <w:p w:rsidR="00614E66" w:rsidRPr="00614E66" w:rsidP="00614E66" w14:paraId="4E6E0458" w14:textId="77777777">
      <w:pPr>
        <w:rPr>
          <w:rFonts w:ascii="Times New Roman" w:hAnsi="Times New Roman" w:cs="Times New Roman"/>
        </w:rPr>
      </w:pPr>
      <w:r w:rsidRPr="00614E66">
        <w:rPr>
          <w:rFonts w:ascii="Times New Roman" w:hAnsi="Times New Roman" w:cs="Times New Roman"/>
        </w:rPr>
        <w:t>Negative Pressure: Air is to be drawn into the enclosure under all anticipated conditions and exhausted through a HEPA filter for 24 hours a day during the entire duration of the project.</w:t>
      </w:r>
    </w:p>
    <w:p w:rsidR="00614E66" w:rsidRPr="00614E66" w:rsidP="00614E66" w14:paraId="6DA992B6" w14:textId="77777777">
      <w:pPr>
        <w:rPr>
          <w:rFonts w:ascii="Times New Roman" w:hAnsi="Times New Roman" w:cs="Times New Roman"/>
        </w:rPr>
      </w:pPr>
      <w:r w:rsidRPr="00614E66">
        <w:rPr>
          <w:rFonts w:ascii="Times New Roman" w:hAnsi="Times New Roman" w:cs="Times New Roman"/>
        </w:rPr>
        <w:t xml:space="preserve">Air Flow Tests: Air flow patterns will be checked before removal operations begin, at least once per operating shift and any time there is a question regarding the integrity of the enclosure. The </w:t>
      </w:r>
      <w:r w:rsidRPr="00614E66">
        <w:rPr>
          <w:rFonts w:ascii="Times New Roman" w:hAnsi="Times New Roman" w:cs="Times New Roman"/>
        </w:rPr>
        <w:t>primary test for air flow is to trace air currents with smoke tubes or other visual methods. Flow checks are made at each opening and at each doorway to demonstrate that air is being drawn into the enclosure and at each worker's position to show that air is being drawn away from the breathing zone.</w:t>
      </w:r>
    </w:p>
    <w:p w:rsidR="00614E66" w:rsidRPr="00614E66" w:rsidP="00614E66" w14:paraId="1D6E3BCB" w14:textId="77777777">
      <w:pPr>
        <w:rPr>
          <w:rFonts w:ascii="Times New Roman" w:hAnsi="Times New Roman" w:cs="Times New Roman"/>
        </w:rPr>
      </w:pPr>
      <w:r w:rsidRPr="00614E66">
        <w:rPr>
          <w:rFonts w:ascii="Times New Roman" w:hAnsi="Times New Roman" w:cs="Times New Roman"/>
        </w:rPr>
        <w:t>Monitoring Pressure Within the Enclosure: After the initial air flow patterns have been checked, the static pressure must be monitored within the enclosure. Monitoring may be made using manometers, pressure gauges, or combinations of these devices. It is recommended that they be attached to alarms and strip chart recorders at points identified by the design engineer.</w:t>
      </w:r>
    </w:p>
    <w:p w:rsidR="00614E66" w:rsidRPr="00614E66" w:rsidP="00614E66" w14:paraId="28F88EF9" w14:textId="77777777">
      <w:pPr>
        <w:rPr>
          <w:rFonts w:ascii="Times New Roman" w:hAnsi="Times New Roman" w:cs="Times New Roman"/>
        </w:rPr>
      </w:pPr>
      <w:r w:rsidRPr="00614E66">
        <w:rPr>
          <w:rFonts w:ascii="Times New Roman" w:hAnsi="Times New Roman" w:cs="Times New Roman"/>
        </w:rPr>
        <w:t xml:space="preserve">Corrective Actions: If the manometers or pressure gauges demonstrate a reduction in pressure differential below the required level, work should cease and the reason for the change </w:t>
      </w:r>
      <w:r w:rsidRPr="00614E66">
        <w:rPr>
          <w:rFonts w:ascii="Times New Roman" w:hAnsi="Times New Roman" w:cs="Times New Roman"/>
        </w:rPr>
        <w:t>investigated</w:t>
      </w:r>
      <w:r w:rsidRPr="00614E66">
        <w:rPr>
          <w:rFonts w:ascii="Times New Roman" w:hAnsi="Times New Roman" w:cs="Times New Roman"/>
        </w:rPr>
        <w:t xml:space="preserve"> and appropriate changes made. The air flow patterns should be retested before work begins again.</w:t>
      </w:r>
    </w:p>
    <w:p w:rsidR="00614E66" w:rsidRPr="00614E66" w:rsidP="00614E66" w14:paraId="6291B115" w14:textId="77777777">
      <w:pPr>
        <w:rPr>
          <w:rFonts w:ascii="Times New Roman" w:hAnsi="Times New Roman" w:cs="Times New Roman"/>
        </w:rPr>
      </w:pPr>
      <w:r w:rsidRPr="00614E66">
        <w:rPr>
          <w:rFonts w:ascii="Times New Roman" w:hAnsi="Times New Roman" w:cs="Times New Roman"/>
        </w:rPr>
        <w:t>Pressure Differential: The design parameters for static pressure differentials between the inside and outside of enclosures typically range from 0.02 to 0.10 inches of water gauge, depending on conditions. All zones inside the enclosure must have less pressure than the ambient pressure outside of the enclosure (-0.02 inches water gauge differential). Design specifications for the differential vary according to the size, configuration, and shape of the enclosure as well as ambient and mechanical air pressure conditions around the enclosure.</w:t>
      </w:r>
    </w:p>
    <w:p w:rsidR="00614E66" w:rsidRPr="00614E66" w:rsidP="00614E66" w14:paraId="0A436F8A" w14:textId="77777777">
      <w:pPr>
        <w:rPr>
          <w:rFonts w:ascii="Times New Roman" w:hAnsi="Times New Roman" w:cs="Times New Roman"/>
        </w:rPr>
      </w:pPr>
      <w:r w:rsidRPr="00614E66">
        <w:rPr>
          <w:rFonts w:ascii="Times New Roman" w:hAnsi="Times New Roman" w:cs="Times New Roman"/>
        </w:rPr>
        <w:t>Air Flow Patterns: The flow of air past each worker shall be enhanced by positioning the intakes and exhaust ports to remove contaminated air from the worker's breathing zone, by positioning HEPA vacuum cleaners to draw air from the worker's breathing zone, by forcing relatively uncontaminated air past the worker toward an exhaust port, or by using a combination of methods to reduce the worker's exposure.</w:t>
      </w:r>
    </w:p>
    <w:p w:rsidR="00614E66" w:rsidRPr="00614E66" w:rsidP="00614E66" w14:paraId="581AACBD" w14:textId="77777777">
      <w:pPr>
        <w:rPr>
          <w:rFonts w:ascii="Times New Roman" w:hAnsi="Times New Roman" w:cs="Times New Roman"/>
        </w:rPr>
      </w:pPr>
      <w:r w:rsidRPr="00614E66">
        <w:rPr>
          <w:rFonts w:ascii="Times New Roman" w:hAnsi="Times New Roman" w:cs="Times New Roman"/>
        </w:rPr>
        <w:t>Air Handling Unit Exhaust: The exhaust plume from air handling units should be located away from adjacent personnel and intakes for HVAC systems.</w:t>
      </w:r>
    </w:p>
    <w:p w:rsidR="00614E66" w:rsidRPr="00614E66" w:rsidP="00614E66" w14:paraId="1261C3ED" w14:textId="77777777">
      <w:pPr>
        <w:rPr>
          <w:rFonts w:ascii="Times New Roman" w:hAnsi="Times New Roman" w:cs="Times New Roman"/>
        </w:rPr>
      </w:pPr>
      <w:r w:rsidRPr="00614E66">
        <w:rPr>
          <w:rFonts w:ascii="Times New Roman" w:hAnsi="Times New Roman" w:cs="Times New Roman"/>
        </w:rPr>
        <w:t>Air Flow Volume: The air flow volume (cubic meters per minute) exhausted (removed) from the workplace must exceed the amount of makeup air supplied to the enclosure. The rate of air exhausted from the enclosure should be designed to maintain a negative pressure in the enclosure and air movement past each worker. The volume of air flow removed from the enclosure should replace the volume of the container at every 5 to 15 minutes. Air flow volume will need to be relatively high for large enclosures, enclosures with awkward shapes, enclosures with multiple openings, and operations employing several workers in the enclosure.</w:t>
      </w:r>
    </w:p>
    <w:p w:rsidR="00614E66" w:rsidRPr="00614E66" w:rsidP="00614E66" w14:paraId="4BA618D7" w14:textId="77777777">
      <w:pPr>
        <w:rPr>
          <w:rFonts w:ascii="Times New Roman" w:hAnsi="Times New Roman" w:cs="Times New Roman"/>
        </w:rPr>
      </w:pPr>
      <w:r w:rsidRPr="00614E66">
        <w:rPr>
          <w:rFonts w:ascii="Times New Roman" w:hAnsi="Times New Roman" w:cs="Times New Roman"/>
        </w:rPr>
        <w:t>Air Flow Velocity: At each opening, the air flow velocity must visibly “drag” air into the enclosure. The velocity of air flow within the enclosure must be adequate to remove airborne contamination from each worker's breathing zone without disturbing the asbestos-containing material on surfaces.</w:t>
      </w:r>
    </w:p>
    <w:p w:rsidR="00614E66" w:rsidRPr="00614E66" w:rsidP="00614E66" w14:paraId="3E13BD5B" w14:textId="77777777">
      <w:pPr>
        <w:rPr>
          <w:rFonts w:ascii="Times New Roman" w:hAnsi="Times New Roman" w:cs="Times New Roman"/>
        </w:rPr>
      </w:pPr>
      <w:r w:rsidRPr="00614E66">
        <w:rPr>
          <w:rFonts w:ascii="Times New Roman" w:hAnsi="Times New Roman" w:cs="Times New Roman"/>
        </w:rPr>
        <w:t>Airlocks: Airlocks are mechanisms on doors and curtains that control the air flow patterns in the doorways. If air flow occurs, the patterns through doorways must be such that the air flows toward the inside of the enclosure. Sometimes vestibules, double doors, or double curtains are used to prevent air movement through the doorways. To use a vestibule, a worker enters a chamber by opening the door or curtain and then closing the entry before opening the exit door or curtain.</w:t>
      </w:r>
    </w:p>
    <w:p w:rsidR="00614E66" w:rsidRPr="00614E66" w:rsidP="00614E66" w14:paraId="16543051" w14:textId="77777777">
      <w:pPr>
        <w:rPr>
          <w:rFonts w:ascii="Times New Roman" w:hAnsi="Times New Roman" w:cs="Times New Roman"/>
        </w:rPr>
      </w:pPr>
      <w:r w:rsidRPr="00614E66">
        <w:rPr>
          <w:rFonts w:ascii="Times New Roman" w:hAnsi="Times New Roman" w:cs="Times New Roman"/>
        </w:rPr>
        <w:t>Airlocks should be located between the equipment room and shower room, between the shower room and the clean room, and between the waste storage area and the outside of the enclosure. The air flow between adjacent rooms must be checked using smoke tubes or other visual tests to ensure the flow patterns draw air toward the work area without producing eddies.</w:t>
      </w:r>
    </w:p>
    <w:p w:rsidR="00614E66" w:rsidRPr="00614E66" w:rsidP="00614E66" w14:paraId="36CE4840" w14:textId="77777777">
      <w:pPr>
        <w:rPr>
          <w:rFonts w:ascii="Times New Roman" w:hAnsi="Times New Roman" w:cs="Times New Roman"/>
        </w:rPr>
      </w:pPr>
      <w:r w:rsidRPr="00614E66">
        <w:rPr>
          <w:rFonts w:ascii="Times New Roman" w:hAnsi="Times New Roman" w:cs="Times New Roman"/>
        </w:rPr>
        <w:t>Monitoring for Airborne Concentrations</w:t>
      </w:r>
    </w:p>
    <w:p w:rsidR="00614E66" w:rsidRPr="00614E66" w:rsidP="00614E66" w14:paraId="22B69B44" w14:textId="77777777">
      <w:pPr>
        <w:rPr>
          <w:rFonts w:ascii="Times New Roman" w:hAnsi="Times New Roman" w:cs="Times New Roman"/>
        </w:rPr>
      </w:pPr>
      <w:r w:rsidRPr="00614E66">
        <w:rPr>
          <w:rFonts w:ascii="Times New Roman" w:hAnsi="Times New Roman" w:cs="Times New Roman"/>
        </w:rPr>
        <w:t>In addition to the breathing zone samples taken as outlined in </w:t>
      </w:r>
      <w:hyperlink r:id="rId65" w:anchor="p-1915.1001(f)" w:history="1">
        <w:r w:rsidRPr="00614E66">
          <w:rPr>
            <w:rStyle w:val="Hyperlink"/>
            <w:rFonts w:ascii="Times New Roman" w:hAnsi="Times New Roman" w:cs="Times New Roman"/>
          </w:rPr>
          <w:t>paragraph (f) of § 1915.1001</w:t>
        </w:r>
      </w:hyperlink>
      <w:r w:rsidRPr="00614E66">
        <w:rPr>
          <w:rFonts w:ascii="Times New Roman" w:hAnsi="Times New Roman" w:cs="Times New Roman"/>
        </w:rPr>
        <w:t> , samples of air should be taken to demonstrate the integrity of the enclosure, the cleanliness of the clean room and shower area, and the effectiveness of the HEPA filter. If the clean room is shown to be contaminated, the room must be relocated to an uncontaminated area.</w:t>
      </w:r>
    </w:p>
    <w:p w:rsidR="00614E66" w:rsidRPr="00614E66" w:rsidP="00614E66" w14:paraId="526F3547" w14:textId="77777777">
      <w:pPr>
        <w:rPr>
          <w:rFonts w:ascii="Times New Roman" w:hAnsi="Times New Roman" w:cs="Times New Roman"/>
        </w:rPr>
      </w:pPr>
      <w:r w:rsidRPr="00614E66">
        <w:rPr>
          <w:rFonts w:ascii="Times New Roman" w:hAnsi="Times New Roman" w:cs="Times New Roman"/>
        </w:rPr>
        <w:t>Samples taken near the exhaust of portable ventilation systems must be done with care.</w:t>
      </w:r>
    </w:p>
    <w:p w:rsidR="00614E66" w:rsidRPr="00614E66" w:rsidP="00614E66" w14:paraId="0F5BB9C4" w14:textId="77777777">
      <w:pPr>
        <w:rPr>
          <w:rFonts w:ascii="Times New Roman" w:hAnsi="Times New Roman" w:cs="Times New Roman"/>
        </w:rPr>
      </w:pPr>
      <w:r w:rsidRPr="00614E66">
        <w:rPr>
          <w:rFonts w:ascii="Times New Roman" w:hAnsi="Times New Roman" w:cs="Times New Roman"/>
        </w:rPr>
        <w:t>General Work Practices</w:t>
      </w:r>
    </w:p>
    <w:p w:rsidR="00614E66" w:rsidRPr="00614E66" w:rsidP="00614E66" w14:paraId="4CF246EE" w14:textId="77777777">
      <w:pPr>
        <w:rPr>
          <w:rFonts w:ascii="Times New Roman" w:hAnsi="Times New Roman" w:cs="Times New Roman"/>
        </w:rPr>
      </w:pPr>
      <w:r w:rsidRPr="00614E66">
        <w:rPr>
          <w:rFonts w:ascii="Times New Roman" w:hAnsi="Times New Roman" w:cs="Times New Roman"/>
        </w:rPr>
        <w:t>Preventing dust dispersion is the primary means of controlling the spread of asbestos within the enclosure. Whenever practical, the point of removal should be isolated, enclosed, covered, or shielded from the workers in the area. Waste asbestos containing materials must be bagged during or immediately after removal; the material must remain saturated until the waste container is sealed.</w:t>
      </w:r>
    </w:p>
    <w:p w:rsidR="00614E66" w:rsidRPr="00614E66" w:rsidP="00614E66" w14:paraId="0597F12E" w14:textId="77777777">
      <w:pPr>
        <w:rPr>
          <w:rFonts w:ascii="Times New Roman" w:hAnsi="Times New Roman" w:cs="Times New Roman"/>
        </w:rPr>
      </w:pPr>
      <w:r w:rsidRPr="00614E66">
        <w:rPr>
          <w:rFonts w:ascii="Times New Roman" w:hAnsi="Times New Roman" w:cs="Times New Roman"/>
        </w:rPr>
        <w:t>Waste material with sharp points or corners must be placed in hard air-tight containers rather than bags.</w:t>
      </w:r>
    </w:p>
    <w:p w:rsidR="00614E66" w:rsidRPr="00614E66" w:rsidP="00614E66" w14:paraId="310C2796" w14:textId="77777777">
      <w:pPr>
        <w:rPr>
          <w:rFonts w:ascii="Times New Roman" w:hAnsi="Times New Roman" w:cs="Times New Roman"/>
        </w:rPr>
      </w:pPr>
      <w:r w:rsidRPr="00614E66">
        <w:rPr>
          <w:rFonts w:ascii="Times New Roman" w:hAnsi="Times New Roman" w:cs="Times New Roman"/>
        </w:rPr>
        <w:t>Whenever possible, large components should be sealed in plastic sheeting and removed intact.</w:t>
      </w:r>
    </w:p>
    <w:p w:rsidR="00614E66" w:rsidRPr="00614E66" w:rsidP="00614E66" w14:paraId="3A576FF9" w14:textId="77777777">
      <w:pPr>
        <w:rPr>
          <w:rFonts w:ascii="Times New Roman" w:hAnsi="Times New Roman" w:cs="Times New Roman"/>
        </w:rPr>
      </w:pPr>
      <w:r w:rsidRPr="00614E66">
        <w:rPr>
          <w:rFonts w:ascii="Times New Roman" w:hAnsi="Times New Roman" w:cs="Times New Roman"/>
        </w:rPr>
        <w:t>Bags or containers of waste will be moved to the waste holding area, washed, and wrapped in a bag with the appropriate labels.</w:t>
      </w:r>
    </w:p>
    <w:p w:rsidR="00614E66" w:rsidRPr="00614E66" w:rsidP="00614E66" w14:paraId="476F6C10" w14:textId="77777777">
      <w:pPr>
        <w:rPr>
          <w:rFonts w:ascii="Times New Roman" w:hAnsi="Times New Roman" w:cs="Times New Roman"/>
        </w:rPr>
      </w:pPr>
      <w:r w:rsidRPr="00614E66">
        <w:rPr>
          <w:rFonts w:ascii="Times New Roman" w:hAnsi="Times New Roman" w:cs="Times New Roman"/>
        </w:rPr>
        <w:t>Cleaning the Work Area</w:t>
      </w:r>
    </w:p>
    <w:p w:rsidR="00614E66" w:rsidRPr="00614E66" w:rsidP="00614E66" w14:paraId="18917C07" w14:textId="77777777">
      <w:pPr>
        <w:rPr>
          <w:rFonts w:ascii="Times New Roman" w:hAnsi="Times New Roman" w:cs="Times New Roman"/>
        </w:rPr>
      </w:pPr>
      <w:r w:rsidRPr="00614E66">
        <w:rPr>
          <w:rFonts w:ascii="Times New Roman" w:hAnsi="Times New Roman" w:cs="Times New Roman"/>
        </w:rPr>
        <w:t>Surfaces within the work area should be kept free of visible dust and debris to the extent feasible. Whenever visible dust appears on surfaces, the surfaces within the enclosure must be cleaned by wiping with a wet sponge, brush, or cloth and then vacuumed with a HEPA vacuum.</w:t>
      </w:r>
    </w:p>
    <w:p w:rsidR="00614E66" w:rsidRPr="00614E66" w:rsidP="00614E66" w14:paraId="204FE6B2" w14:textId="77777777">
      <w:pPr>
        <w:rPr>
          <w:rFonts w:ascii="Times New Roman" w:hAnsi="Times New Roman" w:cs="Times New Roman"/>
        </w:rPr>
      </w:pPr>
      <w:r w:rsidRPr="00614E66">
        <w:rPr>
          <w:rFonts w:ascii="Times New Roman" w:hAnsi="Times New Roman" w:cs="Times New Roman"/>
        </w:rPr>
        <w:t>All surfaces within the enclosure should be cleaned before the exhaust ventilation system is deactivated and the enclosure is disassembled. An approved encapsulant may be sprayed onto areas after the visible dust has been removed.</w:t>
      </w:r>
    </w:p>
    <w:p w:rsidR="00614E66" w:rsidRPr="00614E66" w:rsidP="00614E66" w14:paraId="3451FF73" w14:textId="77777777">
      <w:pPr>
        <w:rPr>
          <w:rFonts w:ascii="Times New Roman" w:hAnsi="Times New Roman" w:cs="Times New Roman"/>
        </w:rPr>
      </w:pPr>
      <w:r w:rsidRPr="00614E66">
        <w:rPr>
          <w:rFonts w:ascii="Times New Roman" w:hAnsi="Times New Roman" w:cs="Times New Roman"/>
        </w:rPr>
        <w:t>Appendix G to § 1915.1001 [Reserved]</w:t>
      </w:r>
    </w:p>
    <w:p w:rsidR="00614E66" w:rsidRPr="00614E66" w:rsidP="00614E66" w14:paraId="48C1AEE0" w14:textId="77777777">
      <w:pPr>
        <w:rPr>
          <w:rFonts w:ascii="Times New Roman" w:hAnsi="Times New Roman" w:cs="Times New Roman"/>
        </w:rPr>
      </w:pPr>
      <w:r w:rsidRPr="00614E66">
        <w:rPr>
          <w:rFonts w:ascii="Times New Roman" w:hAnsi="Times New Roman" w:cs="Times New Roman"/>
        </w:rPr>
        <w:t>Appendix H to § 1915.1001—Substance Technical Information for Asbestos. Non-Mandatory</w:t>
      </w:r>
    </w:p>
    <w:p w:rsidR="00614E66" w:rsidRPr="00614E66" w:rsidP="00614E66" w14:paraId="495EA7E2" w14:textId="77777777">
      <w:pPr>
        <w:rPr>
          <w:rFonts w:ascii="Times New Roman" w:hAnsi="Times New Roman" w:cs="Times New Roman"/>
        </w:rPr>
      </w:pPr>
      <w:r w:rsidRPr="00614E66">
        <w:rPr>
          <w:rFonts w:ascii="Times New Roman" w:hAnsi="Times New Roman" w:cs="Times New Roman"/>
        </w:rPr>
        <w:t>I. Substance Identification</w:t>
      </w:r>
    </w:p>
    <w:p w:rsidR="00614E66" w:rsidRPr="00614E66" w:rsidP="00614E66" w14:paraId="4F5B6124" w14:textId="77777777">
      <w:pPr>
        <w:rPr>
          <w:rFonts w:ascii="Times New Roman" w:hAnsi="Times New Roman" w:cs="Times New Roman"/>
        </w:rPr>
      </w:pPr>
      <w:r w:rsidRPr="00614E66">
        <w:rPr>
          <w:rFonts w:ascii="Times New Roman" w:hAnsi="Times New Roman" w:cs="Times New Roman"/>
        </w:rPr>
        <w:t>A. Substance: “Asbestos” is the name of a class of magnesium-silicate minerals that occur in fibrous form. Minerals that are included in this group are chrysotile, crocidolite, amosite, anthophyllite asbestos, tremolite asbestos, and actinolite asbestos.</w:t>
      </w:r>
    </w:p>
    <w:p w:rsidR="00614E66" w:rsidRPr="00614E66" w:rsidP="00614E66" w14:paraId="7FAA8C53" w14:textId="77777777">
      <w:pPr>
        <w:rPr>
          <w:rFonts w:ascii="Times New Roman" w:hAnsi="Times New Roman" w:cs="Times New Roman"/>
        </w:rPr>
      </w:pPr>
      <w:r w:rsidRPr="00614E66">
        <w:rPr>
          <w:rFonts w:ascii="Times New Roman" w:hAnsi="Times New Roman" w:cs="Times New Roman"/>
        </w:rPr>
        <w:t>B. Asbestos is and was used in the manufacture of heat-resistant clothing, automotive brake and clutch linings, and a variety of building materials including floor tiles, roofing felts, ceiling tiles, asbestos-cement pipe and sheet, and fire-resistant drywall. Asbestos is also present in pipe and boiler insulation materials and in sprayed-on materials located on beams, in crawlspaces, and between walls.</w:t>
      </w:r>
    </w:p>
    <w:p w:rsidR="00614E66" w:rsidRPr="00614E66" w:rsidP="00614E66" w14:paraId="4CD63BB8" w14:textId="77777777">
      <w:pPr>
        <w:rPr>
          <w:rFonts w:ascii="Times New Roman" w:hAnsi="Times New Roman" w:cs="Times New Roman"/>
        </w:rPr>
      </w:pPr>
      <w:r w:rsidRPr="00614E66">
        <w:rPr>
          <w:rFonts w:ascii="Times New Roman" w:hAnsi="Times New Roman" w:cs="Times New Roman"/>
        </w:rPr>
        <w:t xml:space="preserve">C. The potential for an asbestos-containing product to release breathable fibers depends largely on its degree of friability. Friable means that the material can be crumbled with hand pressure and is therefore likely to emit fibers. The fibrous fluffy sprayed-on materials used for fireproofing, insulation, or sound proofing </w:t>
      </w:r>
      <w:r w:rsidRPr="00614E66">
        <w:rPr>
          <w:rFonts w:ascii="Times New Roman" w:hAnsi="Times New Roman" w:cs="Times New Roman"/>
        </w:rPr>
        <w:t>are considered to be</w:t>
      </w:r>
      <w:r w:rsidRPr="00614E66">
        <w:rPr>
          <w:rFonts w:ascii="Times New Roman" w:hAnsi="Times New Roman" w:cs="Times New Roman"/>
        </w:rPr>
        <w:t xml:space="preserve"> friable, and they readily release airborne fibers if disturbed. Materials such as vinyl-asbestos floor tile or roofing felt are considered non-friable if intact and generally do not emit airborne fibers unless subjected to sanding, sawing and other aggressive operations. Asbestos—cement pipe or sheet can emit airborne fibers if the materials are cut or sawed, or if they are broken.</w:t>
      </w:r>
    </w:p>
    <w:p w:rsidR="00614E66" w:rsidRPr="00614E66" w:rsidP="00614E66" w14:paraId="51BDED84" w14:textId="77777777">
      <w:pPr>
        <w:rPr>
          <w:rFonts w:ascii="Times New Roman" w:hAnsi="Times New Roman" w:cs="Times New Roman"/>
        </w:rPr>
      </w:pPr>
      <w:r w:rsidRPr="00614E66">
        <w:rPr>
          <w:rFonts w:ascii="Times New Roman" w:hAnsi="Times New Roman" w:cs="Times New Roman"/>
        </w:rPr>
        <w:t xml:space="preserve">D. Permissible exposure: Exposure to airborne asbestos fibers may not exceed 0.1 fibers per cubic centimeter of air (0.1 f/cc) averaged over the 8-hour workday, and 1 fiber per cubic centimeter of air (1.0 f/cc) averaged over a </w:t>
      </w:r>
      <w:r w:rsidRPr="00614E66">
        <w:rPr>
          <w:rFonts w:ascii="Times New Roman" w:hAnsi="Times New Roman" w:cs="Times New Roman"/>
        </w:rPr>
        <w:t>30 minute</w:t>
      </w:r>
      <w:r w:rsidRPr="00614E66">
        <w:rPr>
          <w:rFonts w:ascii="Times New Roman" w:hAnsi="Times New Roman" w:cs="Times New Roman"/>
        </w:rPr>
        <w:t xml:space="preserve"> work period.</w:t>
      </w:r>
    </w:p>
    <w:p w:rsidR="00614E66" w:rsidRPr="00614E66" w:rsidP="00614E66" w14:paraId="7E4DBB77" w14:textId="77777777">
      <w:pPr>
        <w:rPr>
          <w:rFonts w:ascii="Times New Roman" w:hAnsi="Times New Roman" w:cs="Times New Roman"/>
        </w:rPr>
      </w:pPr>
      <w:r w:rsidRPr="00614E66">
        <w:rPr>
          <w:rFonts w:ascii="Times New Roman" w:hAnsi="Times New Roman" w:cs="Times New Roman"/>
        </w:rPr>
        <w:t>II. Health Hazard Data</w:t>
      </w:r>
    </w:p>
    <w:p w:rsidR="00614E66" w:rsidRPr="00614E66" w:rsidP="00614E66" w14:paraId="071DAE42" w14:textId="77777777">
      <w:pPr>
        <w:rPr>
          <w:rFonts w:ascii="Times New Roman" w:hAnsi="Times New Roman" w:cs="Times New Roman"/>
        </w:rPr>
      </w:pPr>
      <w:r w:rsidRPr="00614E66">
        <w:rPr>
          <w:rFonts w:ascii="Times New Roman" w:hAnsi="Times New Roman" w:cs="Times New Roman"/>
        </w:rPr>
        <w:t>A. Asbestos can cause disabling respiratory disease and various types of cancers if the fibers are inhaled. Inhaling or ingesting fibers from contaminated clothing or skin can also result in these diseases. The symptoms of these diseases generally do not appear for 20 or more years after initial exposure.</w:t>
      </w:r>
    </w:p>
    <w:p w:rsidR="00614E66" w:rsidRPr="00614E66" w:rsidP="00614E66" w14:paraId="18B2CE5B" w14:textId="77777777">
      <w:pPr>
        <w:rPr>
          <w:rFonts w:ascii="Times New Roman" w:hAnsi="Times New Roman" w:cs="Times New Roman"/>
        </w:rPr>
      </w:pPr>
      <w:r w:rsidRPr="00614E66">
        <w:rPr>
          <w:rFonts w:ascii="Times New Roman" w:hAnsi="Times New Roman" w:cs="Times New Roman"/>
        </w:rPr>
        <w:t>B. Exposure to asbestos has been shown to cause lung cancer, mesothelioma, and cancer of the stomach and colon. Mesothelioma is a rare cancer of the thin membrane lining of the chest and abdomen. Symptoms of mesothelioma include shortness of breath, pain in the walls of the chest, and/or abdominal pain.</w:t>
      </w:r>
    </w:p>
    <w:p w:rsidR="00614E66" w:rsidRPr="00614E66" w:rsidP="00614E66" w14:paraId="1EA32B43" w14:textId="77777777">
      <w:pPr>
        <w:rPr>
          <w:rFonts w:ascii="Times New Roman" w:hAnsi="Times New Roman" w:cs="Times New Roman"/>
        </w:rPr>
      </w:pPr>
      <w:r w:rsidRPr="00614E66">
        <w:rPr>
          <w:rFonts w:ascii="Times New Roman" w:hAnsi="Times New Roman" w:cs="Times New Roman"/>
        </w:rPr>
        <w:t>III. Respirators and Protective Clothing</w:t>
      </w:r>
    </w:p>
    <w:p w:rsidR="00614E66" w:rsidRPr="00614E66" w:rsidP="00614E66" w14:paraId="74BF77A3" w14:textId="77777777">
      <w:pPr>
        <w:rPr>
          <w:rFonts w:ascii="Times New Roman" w:hAnsi="Times New Roman" w:cs="Times New Roman"/>
        </w:rPr>
      </w:pPr>
      <w:r w:rsidRPr="00614E66">
        <w:rPr>
          <w:rFonts w:ascii="Times New Roman" w:hAnsi="Times New Roman" w:cs="Times New Roman"/>
        </w:rPr>
        <w:t>A. Respirators: You are required to wear a respirator when performing tasks that result in asbestos exposure that exceeds the permissible exposure limit (PEL) of 0.1 f/cc and when performing certain designated operations. Air-purifying respirators equipped with a high-</w:t>
      </w:r>
      <w:r w:rsidRPr="00614E66">
        <w:rPr>
          <w:rFonts w:ascii="Times New Roman" w:hAnsi="Times New Roman" w:cs="Times New Roman"/>
        </w:rPr>
        <w:t>efficiency particulate air (HEPA) filter can be used where airborne asbestos fiber concentrations do not exceed 1.0 f/cc; otherwise, more protective respirators such as air-supplied, positive-pressure, full facepiece respirators must be used. Disposable respirators or dust masks are not permitted to be used for asbestos work. For effective protection, respirators must fit your face and head snugly. Your employer is required to conduct a fit test when you are first assigned a respirator and every 6 months thereafter. Respirators should not be loosened or removed in work situations where their use is required.</w:t>
      </w:r>
    </w:p>
    <w:p w:rsidR="00614E66" w:rsidRPr="00614E66" w:rsidP="00614E66" w14:paraId="705DA14C" w14:textId="77777777">
      <w:pPr>
        <w:rPr>
          <w:rFonts w:ascii="Times New Roman" w:hAnsi="Times New Roman" w:cs="Times New Roman"/>
        </w:rPr>
      </w:pPr>
      <w:r w:rsidRPr="00614E66">
        <w:rPr>
          <w:rFonts w:ascii="Times New Roman" w:hAnsi="Times New Roman" w:cs="Times New Roman"/>
        </w:rPr>
        <w:t>B. Protective Clothing: You are required to wear protective clothing in work areas where asbestos fiber concentrations exceed the permissible exposure limit (PEL) of 0.1 f/cc.</w:t>
      </w:r>
    </w:p>
    <w:p w:rsidR="00614E66" w:rsidRPr="00614E66" w:rsidP="00614E66" w14:paraId="5301CED4" w14:textId="77777777">
      <w:pPr>
        <w:rPr>
          <w:rFonts w:ascii="Times New Roman" w:hAnsi="Times New Roman" w:cs="Times New Roman"/>
        </w:rPr>
      </w:pPr>
      <w:r w:rsidRPr="00614E66">
        <w:rPr>
          <w:rFonts w:ascii="Times New Roman" w:hAnsi="Times New Roman" w:cs="Times New Roman"/>
        </w:rPr>
        <w:t>IV. Disposal Procedures and Clean-up</w:t>
      </w:r>
    </w:p>
    <w:p w:rsidR="00614E66" w:rsidRPr="00614E66" w:rsidP="00614E66" w14:paraId="07687C5A" w14:textId="77777777">
      <w:pPr>
        <w:rPr>
          <w:rFonts w:ascii="Times New Roman" w:hAnsi="Times New Roman" w:cs="Times New Roman"/>
        </w:rPr>
      </w:pPr>
      <w:r w:rsidRPr="00614E66">
        <w:rPr>
          <w:rFonts w:ascii="Times New Roman" w:hAnsi="Times New Roman" w:cs="Times New Roman"/>
        </w:rPr>
        <w:t>A. Wastes that are generated by processes where asbestos is present include:</w:t>
      </w:r>
    </w:p>
    <w:p w:rsidR="00614E66" w:rsidRPr="00614E66" w:rsidP="00614E66" w14:paraId="4E773A4C" w14:textId="77777777">
      <w:pPr>
        <w:rPr>
          <w:rFonts w:ascii="Times New Roman" w:hAnsi="Times New Roman" w:cs="Times New Roman"/>
        </w:rPr>
      </w:pPr>
      <w:r w:rsidRPr="00614E66">
        <w:rPr>
          <w:rFonts w:ascii="Times New Roman" w:hAnsi="Times New Roman" w:cs="Times New Roman"/>
        </w:rPr>
        <w:t>1. Empty asbestos shipping containers.</w:t>
      </w:r>
    </w:p>
    <w:p w:rsidR="00614E66" w:rsidRPr="00614E66" w:rsidP="00614E66" w14:paraId="4F0458E4" w14:textId="77777777">
      <w:pPr>
        <w:rPr>
          <w:rFonts w:ascii="Times New Roman" w:hAnsi="Times New Roman" w:cs="Times New Roman"/>
        </w:rPr>
      </w:pPr>
      <w:r w:rsidRPr="00614E66">
        <w:rPr>
          <w:rFonts w:ascii="Times New Roman" w:hAnsi="Times New Roman" w:cs="Times New Roman"/>
        </w:rPr>
        <w:t>2. Process wastes such as cuttings, trimmings, or reject materials.</w:t>
      </w:r>
    </w:p>
    <w:p w:rsidR="00614E66" w:rsidRPr="00614E66" w:rsidP="00614E66" w14:paraId="74D2F027" w14:textId="77777777">
      <w:pPr>
        <w:rPr>
          <w:rFonts w:ascii="Times New Roman" w:hAnsi="Times New Roman" w:cs="Times New Roman"/>
        </w:rPr>
      </w:pPr>
      <w:r w:rsidRPr="00614E66">
        <w:rPr>
          <w:rFonts w:ascii="Times New Roman" w:hAnsi="Times New Roman" w:cs="Times New Roman"/>
        </w:rPr>
        <w:t>3. Housekeeping waste from wet-sweeping or HEPA-vacuuming.</w:t>
      </w:r>
    </w:p>
    <w:p w:rsidR="00614E66" w:rsidRPr="00614E66" w:rsidP="00614E66" w14:paraId="5B53F364" w14:textId="77777777">
      <w:pPr>
        <w:rPr>
          <w:rFonts w:ascii="Times New Roman" w:hAnsi="Times New Roman" w:cs="Times New Roman"/>
        </w:rPr>
      </w:pPr>
      <w:r w:rsidRPr="00614E66">
        <w:rPr>
          <w:rFonts w:ascii="Times New Roman" w:hAnsi="Times New Roman" w:cs="Times New Roman"/>
        </w:rPr>
        <w:t>4. Asbestos fireproofing or insulating material that is removed from buildings.</w:t>
      </w:r>
    </w:p>
    <w:p w:rsidR="00614E66" w:rsidRPr="00614E66" w:rsidP="00614E66" w14:paraId="3EAD1A78" w14:textId="77777777">
      <w:pPr>
        <w:rPr>
          <w:rFonts w:ascii="Times New Roman" w:hAnsi="Times New Roman" w:cs="Times New Roman"/>
        </w:rPr>
      </w:pPr>
      <w:r w:rsidRPr="00614E66">
        <w:rPr>
          <w:rFonts w:ascii="Times New Roman" w:hAnsi="Times New Roman" w:cs="Times New Roman"/>
        </w:rPr>
        <w:t>5. Asbestos-containing building products removed during building renovation or demolition.</w:t>
      </w:r>
    </w:p>
    <w:p w:rsidR="00614E66" w:rsidRPr="00614E66" w:rsidP="00614E66" w14:paraId="11DD50F4" w14:textId="77777777">
      <w:pPr>
        <w:rPr>
          <w:rFonts w:ascii="Times New Roman" w:hAnsi="Times New Roman" w:cs="Times New Roman"/>
        </w:rPr>
      </w:pPr>
      <w:r w:rsidRPr="00614E66">
        <w:rPr>
          <w:rFonts w:ascii="Times New Roman" w:hAnsi="Times New Roman" w:cs="Times New Roman"/>
        </w:rPr>
        <w:t>6. Contaminated disposable protective clothing.</w:t>
      </w:r>
    </w:p>
    <w:p w:rsidR="00614E66" w:rsidRPr="00614E66" w:rsidP="00614E66" w14:paraId="72774E92" w14:textId="77777777">
      <w:pPr>
        <w:rPr>
          <w:rFonts w:ascii="Times New Roman" w:hAnsi="Times New Roman" w:cs="Times New Roman"/>
        </w:rPr>
      </w:pPr>
      <w:r w:rsidRPr="00614E66">
        <w:rPr>
          <w:rFonts w:ascii="Times New Roman" w:hAnsi="Times New Roman" w:cs="Times New Roman"/>
        </w:rPr>
        <w:t>B. Empty shipping bags can be flattened under exhaust hoods and packed into airtight containers for disposal. Empty shipping drums are difficult to clean and should be sealed.</w:t>
      </w:r>
    </w:p>
    <w:p w:rsidR="00614E66" w:rsidRPr="00614E66" w:rsidP="00614E66" w14:paraId="660E1E23" w14:textId="77777777">
      <w:pPr>
        <w:rPr>
          <w:rFonts w:ascii="Times New Roman" w:hAnsi="Times New Roman" w:cs="Times New Roman"/>
        </w:rPr>
      </w:pPr>
      <w:r w:rsidRPr="00614E66">
        <w:rPr>
          <w:rFonts w:ascii="Times New Roman" w:hAnsi="Times New Roman" w:cs="Times New Roman"/>
        </w:rPr>
        <w:t xml:space="preserve">C. Vacuum bags or disposable paper filters should not be </w:t>
      </w:r>
      <w:r w:rsidRPr="00614E66">
        <w:rPr>
          <w:rFonts w:ascii="Times New Roman" w:hAnsi="Times New Roman" w:cs="Times New Roman"/>
        </w:rPr>
        <w:t>cleaned, but</w:t>
      </w:r>
      <w:r w:rsidRPr="00614E66">
        <w:rPr>
          <w:rFonts w:ascii="Times New Roman" w:hAnsi="Times New Roman" w:cs="Times New Roman"/>
        </w:rPr>
        <w:t xml:space="preserve"> should be sprayed with a fine water mist and placed into a labeled waste container.</w:t>
      </w:r>
    </w:p>
    <w:p w:rsidR="00614E66" w:rsidRPr="00614E66" w:rsidP="00614E66" w14:paraId="46A72285" w14:textId="77777777">
      <w:pPr>
        <w:rPr>
          <w:rFonts w:ascii="Times New Roman" w:hAnsi="Times New Roman" w:cs="Times New Roman"/>
        </w:rPr>
      </w:pPr>
      <w:r w:rsidRPr="00614E66">
        <w:rPr>
          <w:rFonts w:ascii="Times New Roman" w:hAnsi="Times New Roman" w:cs="Times New Roman"/>
        </w:rPr>
        <w:t>D. Process waste and housekeeping waste should be wetted with water or a mixture of water and surfactant prior to packaging in disposable containers.</w:t>
      </w:r>
    </w:p>
    <w:p w:rsidR="00614E66" w:rsidRPr="00614E66" w:rsidP="00614E66" w14:paraId="14E4212F" w14:textId="77777777">
      <w:pPr>
        <w:rPr>
          <w:rFonts w:ascii="Times New Roman" w:hAnsi="Times New Roman" w:cs="Times New Roman"/>
        </w:rPr>
      </w:pPr>
      <w:r w:rsidRPr="00614E66">
        <w:rPr>
          <w:rFonts w:ascii="Times New Roman" w:hAnsi="Times New Roman" w:cs="Times New Roman"/>
        </w:rPr>
        <w:t>E. Asbestos-containing material that is removed from buildings must be disposed of in leak-tight 6-mil plastic bags, plastic-lined cardboard containers, or plastic-lined metal containers. These wastes, which are removed while wet, should be sealed in containers before they dry out to minimize the release of asbestos fibers during handling.</w:t>
      </w:r>
    </w:p>
    <w:p w:rsidR="00614E66" w:rsidRPr="00614E66" w:rsidP="00614E66" w14:paraId="0ED9CBE3" w14:textId="77777777">
      <w:pPr>
        <w:rPr>
          <w:rFonts w:ascii="Times New Roman" w:hAnsi="Times New Roman" w:cs="Times New Roman"/>
        </w:rPr>
      </w:pPr>
      <w:r w:rsidRPr="00614E66">
        <w:rPr>
          <w:rFonts w:ascii="Times New Roman" w:hAnsi="Times New Roman" w:cs="Times New Roman"/>
        </w:rPr>
        <w:t>V. Access to Information</w:t>
      </w:r>
    </w:p>
    <w:p w:rsidR="00614E66" w:rsidRPr="00614E66" w:rsidP="00614E66" w14:paraId="546F85B3" w14:textId="77777777">
      <w:pPr>
        <w:rPr>
          <w:rFonts w:ascii="Times New Roman" w:hAnsi="Times New Roman" w:cs="Times New Roman"/>
        </w:rPr>
      </w:pPr>
      <w:r w:rsidRPr="00614E66">
        <w:rPr>
          <w:rFonts w:ascii="Times New Roman" w:hAnsi="Times New Roman" w:cs="Times New Roman"/>
        </w:rPr>
        <w:t>A. Each year, your employer is required to inform you of the information contained in this standard and appendices for asbestos. In addition, your employer must instruct you in the proper work practices for handling asbestos-containing materials, and the correct use of protective equipment.</w:t>
      </w:r>
    </w:p>
    <w:p w:rsidR="00614E66" w:rsidRPr="00614E66" w:rsidP="00614E66" w14:paraId="556913BF" w14:textId="77777777">
      <w:pPr>
        <w:rPr>
          <w:rFonts w:ascii="Times New Roman" w:hAnsi="Times New Roman" w:cs="Times New Roman"/>
        </w:rPr>
      </w:pPr>
      <w:r w:rsidRPr="00614E66">
        <w:rPr>
          <w:rFonts w:ascii="Times New Roman" w:hAnsi="Times New Roman" w:cs="Times New Roman"/>
        </w:rPr>
        <w:t>B. Your employer is required to determine whether you are being exposed to asbestos. Your employer must treat exposure to thermal system insulation and sprayed-on and troweled-on surfacing material as asbestos exposure, unless results of laboratory analysis show that the material does not contain asbestos. You or your representative has the right to observe employee measurements and to record the results obtained. Your employer is required to inform you of your exposure, and, if you are exposed above the permissible exposure limit, he or she is required to inform you of the actions that are being taken to reduce your exposure to within the permissible limit.</w:t>
      </w:r>
    </w:p>
    <w:p w:rsidR="00614E66" w:rsidRPr="00614E66" w:rsidP="00614E66" w14:paraId="3B27598F" w14:textId="77777777">
      <w:pPr>
        <w:rPr>
          <w:rFonts w:ascii="Times New Roman" w:hAnsi="Times New Roman" w:cs="Times New Roman"/>
        </w:rPr>
      </w:pPr>
      <w:r w:rsidRPr="00614E66">
        <w:rPr>
          <w:rFonts w:ascii="Times New Roman" w:hAnsi="Times New Roman" w:cs="Times New Roman"/>
        </w:rPr>
        <w:t>C. Your employer is required to keep records of your exposures and medical examinations. These exposure records must be kept for at least thirty (30) years. Medical records must be kept for the period of your employment plus thirty (30) years.</w:t>
      </w:r>
    </w:p>
    <w:p w:rsidR="00614E66" w:rsidRPr="00614E66" w:rsidP="00614E66" w14:paraId="6FA38E40" w14:textId="77777777">
      <w:pPr>
        <w:rPr>
          <w:rFonts w:ascii="Times New Roman" w:hAnsi="Times New Roman" w:cs="Times New Roman"/>
        </w:rPr>
      </w:pPr>
      <w:r w:rsidRPr="00614E66">
        <w:rPr>
          <w:rFonts w:ascii="Times New Roman" w:hAnsi="Times New Roman" w:cs="Times New Roman"/>
        </w:rPr>
        <w:t>D. Your employer is required to release your exposure and medical records to your physician or designated representative upon your written request.</w:t>
      </w:r>
    </w:p>
    <w:p w:rsidR="00614E66" w:rsidRPr="00614E66" w:rsidP="00614E66" w14:paraId="70951C24" w14:textId="77777777">
      <w:pPr>
        <w:rPr>
          <w:rFonts w:ascii="Times New Roman" w:hAnsi="Times New Roman" w:cs="Times New Roman"/>
        </w:rPr>
      </w:pPr>
      <w:r w:rsidRPr="00614E66">
        <w:rPr>
          <w:rFonts w:ascii="Times New Roman" w:hAnsi="Times New Roman" w:cs="Times New Roman"/>
        </w:rPr>
        <w:t>Appendix I to § 1915.1001—Medical Surveillance Guidelines for Asbestos, Non-Mandatory</w:t>
      </w:r>
    </w:p>
    <w:p w:rsidR="00614E66" w:rsidRPr="00614E66" w:rsidP="00614E66" w14:paraId="23658AB0" w14:textId="77777777">
      <w:pPr>
        <w:rPr>
          <w:rFonts w:ascii="Times New Roman" w:hAnsi="Times New Roman" w:cs="Times New Roman"/>
        </w:rPr>
      </w:pPr>
      <w:r w:rsidRPr="00614E66">
        <w:rPr>
          <w:rFonts w:ascii="Times New Roman" w:hAnsi="Times New Roman" w:cs="Times New Roman"/>
        </w:rPr>
        <w:t>I. Route of Entry</w:t>
      </w:r>
    </w:p>
    <w:p w:rsidR="00614E66" w:rsidRPr="00614E66" w:rsidP="00614E66" w14:paraId="0986544A" w14:textId="77777777">
      <w:pPr>
        <w:rPr>
          <w:rFonts w:ascii="Times New Roman" w:hAnsi="Times New Roman" w:cs="Times New Roman"/>
        </w:rPr>
      </w:pPr>
      <w:r w:rsidRPr="00614E66">
        <w:rPr>
          <w:rFonts w:ascii="Times New Roman" w:hAnsi="Times New Roman" w:cs="Times New Roman"/>
        </w:rPr>
        <w:t>Inhalation, ingestion.</w:t>
      </w:r>
    </w:p>
    <w:p w:rsidR="00614E66" w:rsidRPr="00614E66" w:rsidP="00614E66" w14:paraId="015C3FE7" w14:textId="77777777">
      <w:pPr>
        <w:rPr>
          <w:rFonts w:ascii="Times New Roman" w:hAnsi="Times New Roman" w:cs="Times New Roman"/>
        </w:rPr>
      </w:pPr>
      <w:r w:rsidRPr="00614E66">
        <w:rPr>
          <w:rFonts w:ascii="Times New Roman" w:hAnsi="Times New Roman" w:cs="Times New Roman"/>
        </w:rPr>
        <w:t>II. Toxicology</w:t>
      </w:r>
    </w:p>
    <w:p w:rsidR="00614E66" w:rsidRPr="00614E66" w:rsidP="00614E66" w14:paraId="4B0C2A0E" w14:textId="77777777">
      <w:pPr>
        <w:rPr>
          <w:rFonts w:ascii="Times New Roman" w:hAnsi="Times New Roman" w:cs="Times New Roman"/>
        </w:rPr>
      </w:pPr>
      <w:r w:rsidRPr="00614E66">
        <w:rPr>
          <w:rFonts w:ascii="Times New Roman" w:hAnsi="Times New Roman" w:cs="Times New Roman"/>
        </w:rPr>
        <w:t>Clinical evidence of the adverse effects associated with exposure to asbestos is present in the form of several well- conducted epidemiological studies of occupationally exposed workers, family contacts of workers, and persons living near asbestos mines. These studies have shown a definite association between exposure to asbestos and an increased incidence of lung cancer, pleural and peritoneal mesothelioma, gastrointestinal cancer, and asbestosis. The latter is a disabling fibrotic lung disease that is caused only by exposure to asbestos. Exposure to asbestos has also been associated with an increased incidence of esophageal, kidney, laryngeal, pharyngeal, and buccal cavity cancers. As with other known chronic occupational diseases, disease associated with asbestos generally appears about 20 years following the first occurrence of exposure: There are no known acute effects associated with exposure to asbestos.</w:t>
      </w:r>
    </w:p>
    <w:p w:rsidR="00614E66" w:rsidRPr="00614E66" w:rsidP="00614E66" w14:paraId="2CB62A36" w14:textId="77777777">
      <w:pPr>
        <w:rPr>
          <w:rFonts w:ascii="Times New Roman" w:hAnsi="Times New Roman" w:cs="Times New Roman"/>
        </w:rPr>
      </w:pPr>
      <w:r w:rsidRPr="00614E66">
        <w:rPr>
          <w:rFonts w:ascii="Times New Roman" w:hAnsi="Times New Roman" w:cs="Times New Roman"/>
        </w:rPr>
        <w:t>Epidemiological studies indicate that the risk of lung cancer among exposed workers who smoke cigarettes is greatly increased over the risk of lung cancer among non-exposed smokers or exposed nonsmokers. These studies suggest that cessation of smoking will reduce the risk of lung cancer for a person exposed to asbestos but will not reduce it to the same level of risk as that existing for an exposed worker who has never smoked.</w:t>
      </w:r>
    </w:p>
    <w:p w:rsidR="00614E66" w:rsidRPr="00614E66" w:rsidP="00614E66" w14:paraId="637E37BA" w14:textId="77777777">
      <w:pPr>
        <w:rPr>
          <w:rFonts w:ascii="Times New Roman" w:hAnsi="Times New Roman" w:cs="Times New Roman"/>
        </w:rPr>
      </w:pPr>
      <w:r w:rsidRPr="00614E66">
        <w:rPr>
          <w:rFonts w:ascii="Times New Roman" w:hAnsi="Times New Roman" w:cs="Times New Roman"/>
        </w:rPr>
        <w:t>III. Signs and Symptoms of Exposure-Related Disease</w:t>
      </w:r>
    </w:p>
    <w:p w:rsidR="00614E66" w:rsidRPr="00614E66" w:rsidP="00614E66" w14:paraId="7C2CB9CD" w14:textId="77777777">
      <w:pPr>
        <w:rPr>
          <w:rFonts w:ascii="Times New Roman" w:hAnsi="Times New Roman" w:cs="Times New Roman"/>
        </w:rPr>
      </w:pPr>
      <w:r w:rsidRPr="00614E66">
        <w:rPr>
          <w:rFonts w:ascii="Times New Roman" w:hAnsi="Times New Roman" w:cs="Times New Roman"/>
        </w:rPr>
        <w:t xml:space="preserve">The signs and symptoms of lung cancer or gastrointestinal cancer induced by exposure to asbestos are not unique, except that a chest X-ray of an exposed patient with lung cancer may </w:t>
      </w:r>
      <w:r w:rsidRPr="00614E66">
        <w:rPr>
          <w:rFonts w:ascii="Times New Roman" w:hAnsi="Times New Roman" w:cs="Times New Roman"/>
        </w:rPr>
        <w:t>show pleural plaques, pleural calcification, or pleural fibrosis, and may also show asbestosis (</w:t>
      </w:r>
      <w:r w:rsidRPr="00614E66">
        <w:rPr>
          <w:rFonts w:ascii="Times New Roman" w:hAnsi="Times New Roman" w:cs="Times New Roman"/>
          <w:i/>
          <w:iCs/>
        </w:rPr>
        <w:t>i.e.,</w:t>
      </w:r>
      <w:r w:rsidRPr="00614E66">
        <w:rPr>
          <w:rFonts w:ascii="Times New Roman" w:hAnsi="Times New Roman" w:cs="Times New Roman"/>
        </w:rPr>
        <w:t> small irregular parenchymal opacities). Symptoms characteristic of mesothelioma include shortness of breath, pain in the chest or abdominal pain. Mesothelioma has a much longer average latency period compared with lung cancer (40 years versus 15-20 years), and mesothelioma is therefore more likely to be found among workers who were first exposed to asbestos at an early age. Mesothelioma is a fatal disease.</w:t>
      </w:r>
    </w:p>
    <w:p w:rsidR="00614E66" w:rsidRPr="00614E66" w:rsidP="00614E66" w14:paraId="5AE0E881" w14:textId="77777777">
      <w:pPr>
        <w:rPr>
          <w:rFonts w:ascii="Times New Roman" w:hAnsi="Times New Roman" w:cs="Times New Roman"/>
        </w:rPr>
      </w:pPr>
      <w:r w:rsidRPr="00614E66">
        <w:rPr>
          <w:rFonts w:ascii="Times New Roman" w:hAnsi="Times New Roman" w:cs="Times New Roman"/>
        </w:rPr>
        <w:t xml:space="preserve">Asbestosis is pulmonary fibrosis caused by the accumulation of asbestos fibers in the lungs. Symptoms include shortness of breath, coughing, fatigue, and vague feelings of sickness. When the fibrosis worsens, shortness of breath occurs even at rest. The diagnosis of asbestosis is </w:t>
      </w:r>
      <w:r w:rsidRPr="00614E66">
        <w:rPr>
          <w:rFonts w:ascii="Times New Roman" w:hAnsi="Times New Roman" w:cs="Times New Roman"/>
        </w:rPr>
        <w:t>most commonly based</w:t>
      </w:r>
      <w:r w:rsidRPr="00614E66">
        <w:rPr>
          <w:rFonts w:ascii="Times New Roman" w:hAnsi="Times New Roman" w:cs="Times New Roman"/>
        </w:rPr>
        <w:t xml:space="preserve"> on a history of exposure to asbestos, the presence of characteristic radiologic abnormalities, end-inspiratory crackles (rales), and other clinical features of fibrosing lung disease. Pleural plaques and thickening may be observed on chest X-rays. Asbestosis is often a progressive disease even in the absence of continued exposure, although this appears to be a highly individualized characteristic. In severe cases, death may be caused by respiratory or cardiac failure.</w:t>
      </w:r>
    </w:p>
    <w:p w:rsidR="00614E66" w:rsidRPr="00614E66" w:rsidP="00614E66" w14:paraId="01448099" w14:textId="77777777">
      <w:pPr>
        <w:rPr>
          <w:rFonts w:ascii="Times New Roman" w:hAnsi="Times New Roman" w:cs="Times New Roman"/>
        </w:rPr>
      </w:pPr>
      <w:r w:rsidRPr="00614E66">
        <w:rPr>
          <w:rFonts w:ascii="Times New Roman" w:hAnsi="Times New Roman" w:cs="Times New Roman"/>
        </w:rPr>
        <w:t>IV. Surveillance and Preventive Considerations</w:t>
      </w:r>
    </w:p>
    <w:p w:rsidR="00614E66" w:rsidRPr="00614E66" w:rsidP="00614E66" w14:paraId="3C0617FE" w14:textId="77777777">
      <w:pPr>
        <w:rPr>
          <w:rFonts w:ascii="Times New Roman" w:hAnsi="Times New Roman" w:cs="Times New Roman"/>
        </w:rPr>
      </w:pPr>
      <w:r w:rsidRPr="00614E66">
        <w:rPr>
          <w:rFonts w:ascii="Times New Roman" w:hAnsi="Times New Roman" w:cs="Times New Roman"/>
        </w:rPr>
        <w:t>As noted in section III of this appendix, exposure to asbestos have been linked to an increased risk of lung cancer, mesothelioma, gastrointestinal cancer, and asbestosis among occupationally exposed workers. Adequate screening tests to determine an employee's potential for developing serious chronic diseases, such as a cancer, from exposure to asbestos do not presently exist. However, some tests, particularly chest X-rays and pulmonary function tests, may indicate that an employee has been overexposed to asbestos increasing his or her risk of developing exposure related chronic diseases. It is important for the physician to become familiar with the operating conditions in which occupational exposure to asbestos is likely to occur. This is particularly important in evaluating medical and work histories and in conducting physical examinations. When an active employee has been identified as having been overexposed to asbestos measures taken by the employer to eliminate or mitigate further exposure should also lower the risk of serious long-term consequences.</w:t>
      </w:r>
    </w:p>
    <w:p w:rsidR="00614E66" w:rsidRPr="00614E66" w:rsidP="00614E66" w14:paraId="50D33DC5" w14:textId="77777777">
      <w:pPr>
        <w:rPr>
          <w:rFonts w:ascii="Times New Roman" w:hAnsi="Times New Roman" w:cs="Times New Roman"/>
        </w:rPr>
      </w:pPr>
      <w:r w:rsidRPr="00614E66">
        <w:rPr>
          <w:rFonts w:ascii="Times New Roman" w:hAnsi="Times New Roman" w:cs="Times New Roman"/>
        </w:rPr>
        <w:t>The employer is required to institute a medical surveillance program for all employees who are or will be exposed to asbestos at or above the permissible exposure limits (0.1 fiber per cubic centimeter of air) for 30 or more days per year and for all employees who are assigned to wear a negative-pressure respirator. All examinations and procedures must be performed by or under the supervision of licensed physician at a reasonable time and place, and at no cost to the employee.</w:t>
      </w:r>
    </w:p>
    <w:p w:rsidR="00614E66" w:rsidRPr="00614E66" w:rsidP="00614E66" w14:paraId="52F59358" w14:textId="77777777">
      <w:pPr>
        <w:rPr>
          <w:rFonts w:ascii="Times New Roman" w:hAnsi="Times New Roman" w:cs="Times New Roman"/>
        </w:rPr>
      </w:pPr>
      <w:r w:rsidRPr="00614E66">
        <w:rPr>
          <w:rFonts w:ascii="Times New Roman" w:hAnsi="Times New Roman" w:cs="Times New Roman"/>
        </w:rPr>
        <w:t>Although broad latitude is given to the physician in prescribing specific tests to be included in the medical surveillance program, OSHA requires inclusion of the following elements in the routine examination,</w:t>
      </w:r>
    </w:p>
    <w:p w:rsidR="00614E66" w:rsidRPr="00614E66" w:rsidP="00614E66" w14:paraId="32227C93"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Medical and work histories with special emphasis directed to symptoms of the respiratory system, cardiovascular system, and digestive tract.</w:t>
      </w:r>
    </w:p>
    <w:p w:rsidR="00614E66" w:rsidRPr="00614E66" w:rsidP="00614E66" w14:paraId="7011D290" w14:textId="77777777">
      <w:pPr>
        <w:rPr>
          <w:rFonts w:ascii="Times New Roman" w:hAnsi="Times New Roman" w:cs="Times New Roman"/>
        </w:rPr>
      </w:pPr>
      <w:r w:rsidRPr="00614E66">
        <w:rPr>
          <w:rFonts w:ascii="Times New Roman" w:hAnsi="Times New Roman" w:cs="Times New Roman"/>
        </w:rPr>
        <w:t>(ii) Completion of the respiratory disease questionnaire contained in appendix D to this section.</w:t>
      </w:r>
    </w:p>
    <w:p w:rsidR="00614E66" w:rsidRPr="00614E66" w:rsidP="00614E66" w14:paraId="76C7E33B" w14:textId="77777777">
      <w:pPr>
        <w:rPr>
          <w:rFonts w:ascii="Times New Roman" w:hAnsi="Times New Roman" w:cs="Times New Roman"/>
        </w:rPr>
      </w:pPr>
      <w:r w:rsidRPr="00614E66">
        <w:rPr>
          <w:rFonts w:ascii="Times New Roman" w:hAnsi="Times New Roman" w:cs="Times New Roman"/>
        </w:rPr>
        <w:t>(iii) A physical examination including a chest X-ray and pulmonary function test that includes measurement of the employee's forced vital capacity (FVC) and forced expiratory volume at one second (FEV</w:t>
      </w:r>
      <w:r w:rsidRPr="00614E66">
        <w:rPr>
          <w:rFonts w:ascii="Times New Roman" w:hAnsi="Times New Roman" w:cs="Times New Roman"/>
          <w:vertAlign w:val="subscript"/>
        </w:rPr>
        <w:t>1</w:t>
      </w:r>
      <w:r w:rsidRPr="00614E66">
        <w:rPr>
          <w:rFonts w:ascii="Times New Roman" w:hAnsi="Times New Roman" w:cs="Times New Roman"/>
        </w:rPr>
        <w:t>).</w:t>
      </w:r>
    </w:p>
    <w:p w:rsidR="00614E66" w:rsidRPr="00614E66" w:rsidP="00614E66" w14:paraId="6D6557A0" w14:textId="77777777">
      <w:pPr>
        <w:rPr>
          <w:rFonts w:ascii="Times New Roman" w:hAnsi="Times New Roman" w:cs="Times New Roman"/>
        </w:rPr>
      </w:pPr>
      <w:r w:rsidRPr="00614E66">
        <w:rPr>
          <w:rFonts w:ascii="Times New Roman" w:hAnsi="Times New Roman" w:cs="Times New Roman"/>
        </w:rPr>
        <w:t>(iv) Any laboratory or other test that the examining physician deems by sound medical practice to be necessary.</w:t>
      </w:r>
    </w:p>
    <w:p w:rsidR="00614E66" w:rsidRPr="00614E66" w:rsidP="00614E66" w14:paraId="63DF8571" w14:textId="77777777">
      <w:pPr>
        <w:rPr>
          <w:rFonts w:ascii="Times New Roman" w:hAnsi="Times New Roman" w:cs="Times New Roman"/>
        </w:rPr>
      </w:pPr>
      <w:r w:rsidRPr="00614E66">
        <w:rPr>
          <w:rFonts w:ascii="Times New Roman" w:hAnsi="Times New Roman" w:cs="Times New Roman"/>
        </w:rPr>
        <w:t>The employer is required to make the prescribed tests available at least annually to those employees covered; more often than specified if recommended by the examining physician; and upon termination of employment.</w:t>
      </w:r>
    </w:p>
    <w:p w:rsidR="00614E66" w:rsidRPr="00614E66" w:rsidP="00614E66" w14:paraId="110F24AF" w14:textId="77777777">
      <w:pPr>
        <w:rPr>
          <w:rFonts w:ascii="Times New Roman" w:hAnsi="Times New Roman" w:cs="Times New Roman"/>
        </w:rPr>
      </w:pPr>
      <w:r w:rsidRPr="00614E66">
        <w:rPr>
          <w:rFonts w:ascii="Times New Roman" w:hAnsi="Times New Roman" w:cs="Times New Roman"/>
        </w:rPr>
        <w:t>The employer is required to provide the physician with the following information: A copy of the standard in this section (including all appendices to this section); a description of the employee's duties as they relate to asbestos exposure; the employee's representative level of exposure to asbestos; a description of any personal protective and respiratory equipment used; and information from previous medical examinations of the affected employee that is not otherwise available to the physician. Making this information available to the physician will aid in the evaluation of the employee's health in relation to assigned duties and fitness to wear personal protective equipment, if required.</w:t>
      </w:r>
    </w:p>
    <w:p w:rsidR="00614E66" w:rsidRPr="00614E66" w:rsidP="00614E66" w14:paraId="0CFEFEE1" w14:textId="77777777">
      <w:pPr>
        <w:rPr>
          <w:rFonts w:ascii="Times New Roman" w:hAnsi="Times New Roman" w:cs="Times New Roman"/>
        </w:rPr>
      </w:pPr>
      <w:r w:rsidRPr="00614E66">
        <w:rPr>
          <w:rFonts w:ascii="Times New Roman" w:hAnsi="Times New Roman" w:cs="Times New Roman"/>
        </w:rPr>
        <w:t>The employer is required to obtain a written opinion from the examining physician containing the results of the medical examination; the physician's opinion as to whether the employee has any detected medical conditions that would place the employee at an increased risk of exposure-related disease; any recommended limitations on the employee or on the use of personal protective equipment; and a statement that the employee has been informed by the physician of the results of the medical examination and of any medical conditions related to asbestos exposure that require further explanation or treatment. This written opinion must not reveal specific findings or diagnoses unrelated to exposure to asbestos, and a copy of the opinion must be provided to the affected employee.</w:t>
      </w:r>
    </w:p>
    <w:p w:rsidR="00614E66" w:rsidRPr="00614E66" w:rsidP="00614E66" w14:paraId="2D84C525" w14:textId="77777777">
      <w:pPr>
        <w:rPr>
          <w:rFonts w:ascii="Times New Roman" w:hAnsi="Times New Roman" w:cs="Times New Roman"/>
        </w:rPr>
      </w:pPr>
      <w:r w:rsidRPr="00614E66">
        <w:rPr>
          <w:rFonts w:ascii="Times New Roman" w:hAnsi="Times New Roman" w:cs="Times New Roman"/>
        </w:rPr>
        <w:t>Appendix J to § 1915.1001—Smoking Cessation Program Information for Asbestos—Non-Mandatory</w:t>
      </w:r>
    </w:p>
    <w:p w:rsidR="00614E66" w:rsidRPr="00614E66" w:rsidP="00614E66" w14:paraId="598BFA40" w14:textId="77777777">
      <w:pPr>
        <w:rPr>
          <w:rFonts w:ascii="Times New Roman" w:hAnsi="Times New Roman" w:cs="Times New Roman"/>
        </w:rPr>
      </w:pPr>
      <w:r w:rsidRPr="00614E66">
        <w:rPr>
          <w:rFonts w:ascii="Times New Roman" w:hAnsi="Times New Roman" w:cs="Times New Roman"/>
        </w:rPr>
        <w:t>The following organizations provide smoking cessation information.</w:t>
      </w:r>
    </w:p>
    <w:p w:rsidR="00614E66" w:rsidRPr="00614E66" w:rsidP="00614E66" w14:paraId="6A0C52F9" w14:textId="77777777">
      <w:pPr>
        <w:rPr>
          <w:rFonts w:ascii="Times New Roman" w:hAnsi="Times New Roman" w:cs="Times New Roman"/>
        </w:rPr>
      </w:pPr>
      <w:r w:rsidRPr="00614E66">
        <w:rPr>
          <w:rFonts w:ascii="Times New Roman" w:hAnsi="Times New Roman" w:cs="Times New Roman"/>
        </w:rPr>
        <w:t>1. The National Cancer Institute operates a toll-free Cancer Information Service (CIS) with trained personnel to help you. Call 1-800-4-CANCER* to reach the CIS office serving your area, or write: Office of Cancer Communications, National Cancer Institute, National Institutes of Health, Building 31, Room 10A24, Bethesda, Maryland 20892.</w:t>
      </w:r>
    </w:p>
    <w:p w:rsidR="00614E66" w:rsidRPr="00614E66" w:rsidP="00614E66" w14:paraId="75D7FF9B" w14:textId="77777777">
      <w:pPr>
        <w:rPr>
          <w:rFonts w:ascii="Times New Roman" w:hAnsi="Times New Roman" w:cs="Times New Roman"/>
        </w:rPr>
      </w:pPr>
      <w:r w:rsidRPr="00614E66">
        <w:rPr>
          <w:rFonts w:ascii="Times New Roman" w:hAnsi="Times New Roman" w:cs="Times New Roman"/>
        </w:rPr>
        <w:t>2. American Cancer Society, 3340 Peachtree Road, N.E., Atlanta, Georgia 30026, (404) 320-3333.</w:t>
      </w:r>
    </w:p>
    <w:p w:rsidR="00614E66" w:rsidRPr="00614E66" w:rsidP="00614E66" w14:paraId="7A75E5C0" w14:textId="77777777">
      <w:pPr>
        <w:rPr>
          <w:rFonts w:ascii="Times New Roman" w:hAnsi="Times New Roman" w:cs="Times New Roman"/>
        </w:rPr>
      </w:pPr>
      <w:r w:rsidRPr="00614E66">
        <w:rPr>
          <w:rFonts w:ascii="Times New Roman" w:hAnsi="Times New Roman" w:cs="Times New Roman"/>
        </w:rPr>
        <w:t xml:space="preserve">The American Cancer Society (ACS) is a voluntary organization composed of 58 divisions and 3,100 local units. Through “The Great American </w:t>
      </w:r>
      <w:r w:rsidRPr="00614E66">
        <w:rPr>
          <w:rFonts w:ascii="Times New Roman" w:hAnsi="Times New Roman" w:cs="Times New Roman"/>
        </w:rPr>
        <w:t>Smokeout</w:t>
      </w:r>
      <w:r w:rsidRPr="00614E66">
        <w:rPr>
          <w:rFonts w:ascii="Times New Roman" w:hAnsi="Times New Roman" w:cs="Times New Roman"/>
        </w:rPr>
        <w:t>” in November, the annual Cancer Crusade in April, and numerous educational materials, ACS helps people learn about the health hazards of smoking and become successful ex-smokers.</w:t>
      </w:r>
    </w:p>
    <w:p w:rsidR="00614E66" w:rsidRPr="00614E66" w:rsidP="00614E66" w14:paraId="17FBEE1D" w14:textId="77777777">
      <w:pPr>
        <w:rPr>
          <w:rFonts w:ascii="Times New Roman" w:hAnsi="Times New Roman" w:cs="Times New Roman"/>
        </w:rPr>
      </w:pPr>
      <w:r w:rsidRPr="00614E66">
        <w:rPr>
          <w:rFonts w:ascii="Times New Roman" w:hAnsi="Times New Roman" w:cs="Times New Roman"/>
        </w:rPr>
        <w:t>3. American Heart Association, 7320 Greenville Avenue, Dallas, Texas 75231, (214) 750-5300.</w:t>
      </w:r>
    </w:p>
    <w:p w:rsidR="00614E66" w:rsidRPr="00614E66" w:rsidP="00614E66" w14:paraId="36EA8FA6" w14:textId="77777777">
      <w:pPr>
        <w:rPr>
          <w:rFonts w:ascii="Times New Roman" w:hAnsi="Times New Roman" w:cs="Times New Roman"/>
        </w:rPr>
      </w:pPr>
      <w:r w:rsidRPr="00614E66">
        <w:rPr>
          <w:rFonts w:ascii="Times New Roman" w:hAnsi="Times New Roman" w:cs="Times New Roman"/>
        </w:rPr>
        <w:t>The American Heart Association (AHA) is a voluntary organization with 130,000 members (physicians, scientists, and laypersons) in 55 state and regional groups. AHA produces a variety of publications and audiovisual materials about the effects of smoking on the heart. AHA also has developed a guidebook for incorporating a weight-control component into smoking cessation programs.</w:t>
      </w:r>
    </w:p>
    <w:p w:rsidR="00614E66" w:rsidRPr="00614E66" w:rsidP="00614E66" w14:paraId="5F95A739" w14:textId="77777777">
      <w:pPr>
        <w:rPr>
          <w:rFonts w:ascii="Times New Roman" w:hAnsi="Times New Roman" w:cs="Times New Roman"/>
        </w:rPr>
      </w:pPr>
      <w:r w:rsidRPr="00614E66">
        <w:rPr>
          <w:rFonts w:ascii="Times New Roman" w:hAnsi="Times New Roman" w:cs="Times New Roman"/>
        </w:rPr>
        <w:t>4. American Lung Association, 1740 Broadway, New York, New York 10019, (212) 245-8000.</w:t>
      </w:r>
    </w:p>
    <w:p w:rsidR="00614E66" w:rsidRPr="00614E66" w:rsidP="00614E66" w14:paraId="0B3D2055" w14:textId="77777777">
      <w:pPr>
        <w:rPr>
          <w:rFonts w:ascii="Times New Roman" w:hAnsi="Times New Roman" w:cs="Times New Roman"/>
        </w:rPr>
      </w:pPr>
      <w:r w:rsidRPr="00614E66">
        <w:rPr>
          <w:rFonts w:ascii="Times New Roman" w:hAnsi="Times New Roman" w:cs="Times New Roman"/>
        </w:rPr>
        <w:t xml:space="preserve">A voluntary organization of 7,500 members (physicians, nurses, and laypersons), the American Lung Association (ALA) conducted numerous public information programs about the health effects of smoking. ALA has 59 state and 85 local units. The organization actively supports legislation and information campaigns for non-smokers' rights and provides help for smokers who want to quit, for example, through “Freedom </w:t>
      </w:r>
      <w:r w:rsidRPr="00614E66">
        <w:rPr>
          <w:rFonts w:ascii="Times New Roman" w:hAnsi="Times New Roman" w:cs="Times New Roman"/>
        </w:rPr>
        <w:t>From</w:t>
      </w:r>
      <w:r w:rsidRPr="00614E66">
        <w:rPr>
          <w:rFonts w:ascii="Times New Roman" w:hAnsi="Times New Roman" w:cs="Times New Roman"/>
        </w:rPr>
        <w:t xml:space="preserve"> Smoking,” a self-help smoking cessation program.</w:t>
      </w:r>
    </w:p>
    <w:p w:rsidR="00614E66" w:rsidRPr="00614E66" w:rsidP="00614E66" w14:paraId="430E2290" w14:textId="77777777">
      <w:pPr>
        <w:rPr>
          <w:rFonts w:ascii="Times New Roman" w:hAnsi="Times New Roman" w:cs="Times New Roman"/>
        </w:rPr>
      </w:pPr>
      <w:r w:rsidRPr="00614E66">
        <w:rPr>
          <w:rFonts w:ascii="Times New Roman" w:hAnsi="Times New Roman" w:cs="Times New Roman"/>
        </w:rPr>
        <w:t>5. Office on Smoking and Health, U.S. Department of Health and Human Services 5600 Fishers Lane, Park Building, Room 110, Rockville, Maryland 20857.</w:t>
      </w:r>
    </w:p>
    <w:p w:rsidR="00614E66" w:rsidRPr="00614E66" w:rsidP="00614E66" w14:paraId="1050C54F" w14:textId="77777777">
      <w:pPr>
        <w:rPr>
          <w:rFonts w:ascii="Times New Roman" w:hAnsi="Times New Roman" w:cs="Times New Roman"/>
        </w:rPr>
      </w:pPr>
      <w:r w:rsidRPr="00614E66">
        <w:rPr>
          <w:rFonts w:ascii="Times New Roman" w:hAnsi="Times New Roman" w:cs="Times New Roman"/>
        </w:rPr>
        <w:t>The Office on Smoking and Health (OSHA) is the Department of Health and Human Services' lead agency in smoking control. OSHA has sponsored distribution of publications on smoking-related topics, such as free flyers on relapse after initial quitting, helping a friend or family member quit smoking, the health hazards of smoking, and the effects of parental smoking on teenagers.</w:t>
      </w:r>
    </w:p>
    <w:p w:rsidR="00614E66" w:rsidRPr="00614E66" w:rsidP="00614E66" w14:paraId="05AE16C2" w14:textId="77777777">
      <w:pPr>
        <w:rPr>
          <w:rFonts w:ascii="Times New Roman" w:hAnsi="Times New Roman" w:cs="Times New Roman"/>
        </w:rPr>
      </w:pPr>
      <w:r w:rsidRPr="00614E66">
        <w:rPr>
          <w:rFonts w:ascii="Times New Roman" w:hAnsi="Times New Roman" w:cs="Times New Roman"/>
        </w:rPr>
        <w:t>*In Hawaii, on Oahu call 524-1234 (call collect from neighboring islands),</w:t>
      </w:r>
    </w:p>
    <w:p w:rsidR="00614E66" w:rsidRPr="00614E66" w:rsidP="00614E66" w14:paraId="02ABC6A7" w14:textId="77777777">
      <w:pPr>
        <w:rPr>
          <w:rFonts w:ascii="Times New Roman" w:hAnsi="Times New Roman" w:cs="Times New Roman"/>
        </w:rPr>
      </w:pPr>
      <w:r w:rsidRPr="00614E66">
        <w:rPr>
          <w:rFonts w:ascii="Times New Roman" w:hAnsi="Times New Roman" w:cs="Times New Roman"/>
        </w:rPr>
        <w:t>Spanish-speaking staff members are available during daytime hours to callers from the following areas: California, Florida, Georgia, Illinois, New Jersey (area code 201), New York, and Texas. Consult your local telephone directory for listings of local chapters.</w:t>
      </w:r>
    </w:p>
    <w:p w:rsidR="00614E66" w:rsidRPr="00614E66" w:rsidP="00614E66" w14:paraId="12F0B4A9" w14:textId="77777777">
      <w:pPr>
        <w:rPr>
          <w:rFonts w:ascii="Times New Roman" w:hAnsi="Times New Roman" w:cs="Times New Roman"/>
        </w:rPr>
      </w:pPr>
      <w:r w:rsidRPr="00614E66">
        <w:rPr>
          <w:rFonts w:ascii="Times New Roman" w:hAnsi="Times New Roman" w:cs="Times New Roman"/>
        </w:rPr>
        <w:t>Appendix K to § 1915.1001—Polarized Light Microscopy of Asbestos—Non-Mandatory</w:t>
      </w:r>
    </w:p>
    <w:p w:rsidR="00614E66" w:rsidRPr="00614E66" w:rsidP="00614E66" w14:paraId="374F6F85" w14:textId="77777777">
      <w:pPr>
        <w:rPr>
          <w:rFonts w:ascii="Times New Roman" w:hAnsi="Times New Roman" w:cs="Times New Roman"/>
        </w:rPr>
      </w:pPr>
      <w:r w:rsidRPr="00614E66">
        <w:rPr>
          <w:rFonts w:ascii="Times New Roman" w:hAnsi="Times New Roman" w:cs="Times New Roman"/>
        </w:rPr>
        <w:t>Method number: ID-191</w:t>
      </w:r>
    </w:p>
    <w:p w:rsidR="00614E66" w:rsidRPr="00614E66" w:rsidP="00614E66" w14:paraId="7D760DAA" w14:textId="77777777">
      <w:pPr>
        <w:rPr>
          <w:rFonts w:ascii="Times New Roman" w:hAnsi="Times New Roman" w:cs="Times New Roman"/>
        </w:rPr>
      </w:pPr>
      <w:r w:rsidRPr="00614E66">
        <w:rPr>
          <w:rFonts w:ascii="Times New Roman" w:hAnsi="Times New Roman" w:cs="Times New Roman"/>
        </w:rPr>
        <w:t>Matrix: Bulk</w:t>
      </w:r>
    </w:p>
    <w:p w:rsidR="00614E66" w:rsidRPr="00614E66" w:rsidP="00614E66" w14:paraId="34F7367C" w14:textId="77777777">
      <w:pPr>
        <w:rPr>
          <w:rFonts w:ascii="Times New Roman" w:hAnsi="Times New Roman" w:cs="Times New Roman"/>
        </w:rPr>
      </w:pPr>
      <w:r w:rsidRPr="00614E66">
        <w:rPr>
          <w:rFonts w:ascii="Times New Roman" w:hAnsi="Times New Roman" w:cs="Times New Roman"/>
        </w:rPr>
        <w:t>Collection Procedure</w:t>
      </w:r>
    </w:p>
    <w:p w:rsidR="00614E66" w:rsidRPr="00614E66" w:rsidP="00614E66" w14:paraId="0AF1F31D" w14:textId="77777777">
      <w:pPr>
        <w:rPr>
          <w:rFonts w:ascii="Times New Roman" w:hAnsi="Times New Roman" w:cs="Times New Roman"/>
        </w:rPr>
      </w:pPr>
      <w:r w:rsidRPr="00614E66">
        <w:rPr>
          <w:rFonts w:ascii="Times New Roman" w:hAnsi="Times New Roman" w:cs="Times New Roman"/>
        </w:rPr>
        <w:t>Collect approximately 1 to 2 grams of each type of material and place into separate 20 mL scintillation vials.</w:t>
      </w:r>
    </w:p>
    <w:p w:rsidR="00614E66" w:rsidRPr="00614E66" w:rsidP="00614E66" w14:paraId="7F085E9F" w14:textId="77777777">
      <w:pPr>
        <w:rPr>
          <w:rFonts w:ascii="Times New Roman" w:hAnsi="Times New Roman" w:cs="Times New Roman"/>
        </w:rPr>
      </w:pPr>
      <w:r w:rsidRPr="00614E66">
        <w:rPr>
          <w:rFonts w:ascii="Times New Roman" w:hAnsi="Times New Roman" w:cs="Times New Roman"/>
        </w:rPr>
        <w:t>Analytical Procedure</w:t>
      </w:r>
    </w:p>
    <w:p w:rsidR="00614E66" w:rsidRPr="00614E66" w:rsidP="00614E66" w14:paraId="7F22F7B6" w14:textId="77777777">
      <w:pPr>
        <w:rPr>
          <w:rFonts w:ascii="Times New Roman" w:hAnsi="Times New Roman" w:cs="Times New Roman"/>
        </w:rPr>
      </w:pPr>
      <w:r w:rsidRPr="00614E66">
        <w:rPr>
          <w:rFonts w:ascii="Times New Roman" w:hAnsi="Times New Roman" w:cs="Times New Roman"/>
        </w:rPr>
        <w:t>A portion of each separate phase is analyzed by gross examination, phase-polar examination, and central stop dispersion microscopy.</w:t>
      </w:r>
    </w:p>
    <w:p w:rsidR="00614E66" w:rsidRPr="00614E66" w:rsidP="00614E66" w14:paraId="7B860E5B" w14:textId="77777777">
      <w:pPr>
        <w:rPr>
          <w:rFonts w:ascii="Times New Roman" w:hAnsi="Times New Roman" w:cs="Times New Roman"/>
        </w:rPr>
      </w:pPr>
      <w:r w:rsidRPr="00614E66">
        <w:rPr>
          <w:rFonts w:ascii="Times New Roman" w:hAnsi="Times New Roman" w:cs="Times New Roman"/>
        </w:rPr>
        <w:t>Commercial manufacturers and products mentioned in this method are for descriptive use only and do not constitute endorsements by USDOL-OSHA. Similar products from other sources may be substituted.</w:t>
      </w:r>
    </w:p>
    <w:p w:rsidR="00614E66" w:rsidRPr="00614E66" w:rsidP="00614E66" w14:paraId="60E1A208" w14:textId="77777777">
      <w:pPr>
        <w:rPr>
          <w:rFonts w:ascii="Times New Roman" w:hAnsi="Times New Roman" w:cs="Times New Roman"/>
        </w:rPr>
      </w:pPr>
      <w:r w:rsidRPr="00614E66">
        <w:rPr>
          <w:rFonts w:ascii="Times New Roman" w:hAnsi="Times New Roman" w:cs="Times New Roman"/>
        </w:rPr>
        <w:t>1. Introduction</w:t>
      </w:r>
    </w:p>
    <w:p w:rsidR="00614E66" w:rsidRPr="00614E66" w:rsidP="00614E66" w14:paraId="4B11F92D" w14:textId="77777777">
      <w:pPr>
        <w:rPr>
          <w:rFonts w:ascii="Times New Roman" w:hAnsi="Times New Roman" w:cs="Times New Roman"/>
        </w:rPr>
      </w:pPr>
      <w:r w:rsidRPr="00614E66">
        <w:rPr>
          <w:rFonts w:ascii="Times New Roman" w:hAnsi="Times New Roman" w:cs="Times New Roman"/>
        </w:rPr>
        <w:t>This method describes the collection and analysis of asbestos bulk materials by light microscopy techniques including phase- polar illumination and central-stop dispersion microscopy. Some terms unique to asbestos analysis are defined below:</w:t>
      </w:r>
    </w:p>
    <w:p w:rsidR="00614E66" w:rsidRPr="00614E66" w:rsidP="00614E66" w14:paraId="0B911F3F" w14:textId="77777777">
      <w:pPr>
        <w:rPr>
          <w:rFonts w:ascii="Times New Roman" w:hAnsi="Times New Roman" w:cs="Times New Roman"/>
        </w:rPr>
      </w:pPr>
      <w:r w:rsidRPr="00614E66">
        <w:rPr>
          <w:rFonts w:ascii="Times New Roman" w:hAnsi="Times New Roman" w:cs="Times New Roman"/>
          <w:i/>
          <w:iCs/>
        </w:rPr>
        <w:t>Amphibole:</w:t>
      </w:r>
      <w:r w:rsidRPr="00614E66">
        <w:rPr>
          <w:rFonts w:ascii="Times New Roman" w:hAnsi="Times New Roman" w:cs="Times New Roman"/>
        </w:rPr>
        <w:t xml:space="preserve"> A family of minerals whose crystals are formed by long, thin units which have two thin ribbons of double chain silicate with a brucite ribbon in between. The shape of each unit is </w:t>
      </w:r>
      <w:r w:rsidRPr="00614E66">
        <w:rPr>
          <w:rFonts w:ascii="Times New Roman" w:hAnsi="Times New Roman" w:cs="Times New Roman"/>
        </w:rPr>
        <w:t>similar to</w:t>
      </w:r>
      <w:r w:rsidRPr="00614E66">
        <w:rPr>
          <w:rFonts w:ascii="Times New Roman" w:hAnsi="Times New Roman" w:cs="Times New Roman"/>
        </w:rPr>
        <w:t xml:space="preserve"> an “I beam”. Minerals important in asbestos analysis include cummingtonite-grunerite, crocidolite, tremolite- actinolite and anthophyllite.</w:t>
      </w:r>
    </w:p>
    <w:p w:rsidR="00614E66" w:rsidRPr="00614E66" w:rsidP="00614E66" w14:paraId="59687CF1" w14:textId="77777777">
      <w:pPr>
        <w:rPr>
          <w:rFonts w:ascii="Times New Roman" w:hAnsi="Times New Roman" w:cs="Times New Roman"/>
        </w:rPr>
      </w:pPr>
      <w:r w:rsidRPr="00614E66">
        <w:rPr>
          <w:rFonts w:ascii="Times New Roman" w:hAnsi="Times New Roman" w:cs="Times New Roman"/>
          <w:i/>
          <w:iCs/>
        </w:rPr>
        <w:t>Asbestos:</w:t>
      </w:r>
      <w:r w:rsidRPr="00614E66">
        <w:rPr>
          <w:rFonts w:ascii="Times New Roman" w:hAnsi="Times New Roman" w:cs="Times New Roman"/>
        </w:rPr>
        <w:t> A term for naturally occurring fibrous minerals. Asbestos includes chrysotile, cummingtonite-grunerite asbestos (amosite), anthophyllite asbestos, tremolite asbestos, crocidolite, actinolite asbestos and any of these minerals which have been chemically treated or altered. The precise chemical formulation of each species varies with the location from which it was mined. Nominal compositions are listed:</w:t>
      </w:r>
    </w:p>
    <w:p w:rsidR="00614E66" w:rsidRPr="00614E66" w:rsidP="00614E66" w14:paraId="188E0737" w14:textId="77777777">
      <w:pPr>
        <w:rPr>
          <w:rFonts w:ascii="Times New Roman" w:hAnsi="Times New Roman" w:cs="Times New Roman"/>
        </w:rPr>
      </w:pPr>
      <w:r w:rsidRPr="00614E66">
        <w:rPr>
          <w:rFonts w:ascii="Times New Roman" w:hAnsi="Times New Roman" w:cs="Times New Roman"/>
        </w:rPr>
        <w:t>Expand Table </w:t>
      </w:r>
    </w:p>
    <w:tbl>
      <w:tblPr>
        <w:tblW w:w="5000" w:type="pct"/>
        <w:tblCellSpacing w:w="5" w:type="dxa"/>
        <w:tblCellMar>
          <w:top w:w="150" w:type="dxa"/>
          <w:left w:w="150" w:type="dxa"/>
          <w:bottom w:w="150" w:type="dxa"/>
          <w:right w:w="150" w:type="dxa"/>
        </w:tblCellMar>
        <w:tblLook w:val="04A0"/>
      </w:tblPr>
      <w:tblGrid>
        <w:gridCol w:w="5339"/>
        <w:gridCol w:w="4021"/>
      </w:tblGrid>
      <w:tr w14:paraId="673966E4" w14:textId="77777777" w:rsidTr="00614E66">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BB77E68" w14:textId="77777777">
            <w:pPr>
              <w:rPr>
                <w:rFonts w:ascii="Times New Roman" w:hAnsi="Times New Roman" w:cs="Times New Roman"/>
              </w:rPr>
            </w:pPr>
            <w:r w:rsidRPr="00614E66">
              <w:rPr>
                <w:rFonts w:ascii="Times New Roman" w:hAnsi="Times New Roman" w:cs="Times New Roman"/>
              </w:rPr>
              <w:t>Chrysotile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97922D0" w14:textId="77777777">
            <w:pPr>
              <w:rPr>
                <w:rFonts w:ascii="Times New Roman" w:hAnsi="Times New Roman" w:cs="Times New Roman"/>
              </w:rPr>
            </w:pPr>
            <w:r w:rsidRPr="00614E66">
              <w:rPr>
                <w:rFonts w:ascii="Times New Roman" w:hAnsi="Times New Roman" w:cs="Times New Roman"/>
              </w:rPr>
              <w:t>Mg</w:t>
            </w:r>
            <w:r w:rsidRPr="00614E66">
              <w:rPr>
                <w:rFonts w:ascii="Times New Roman" w:hAnsi="Times New Roman" w:cs="Times New Roman"/>
                <w:vertAlign w:val="subscript"/>
              </w:rPr>
              <w:t>3</w:t>
            </w:r>
            <w:r w:rsidRPr="00614E66">
              <w:rPr>
                <w:rFonts w:ascii="Times New Roman" w:hAnsi="Times New Roman" w:cs="Times New Roman"/>
              </w:rPr>
              <w:t> Si</w:t>
            </w:r>
            <w:r w:rsidRPr="00614E66">
              <w:rPr>
                <w:rFonts w:ascii="Times New Roman" w:hAnsi="Times New Roman" w:cs="Times New Roman"/>
                <w:vertAlign w:val="subscript"/>
              </w:rPr>
              <w:t>2</w:t>
            </w:r>
            <w:r w:rsidRPr="00614E66">
              <w:rPr>
                <w:rFonts w:ascii="Times New Roman" w:hAnsi="Times New Roman" w:cs="Times New Roman"/>
              </w:rPr>
              <w:t> O</w:t>
            </w:r>
            <w:r w:rsidRPr="00614E66">
              <w:rPr>
                <w:rFonts w:ascii="Times New Roman" w:hAnsi="Times New Roman" w:cs="Times New Roman"/>
                <w:vertAlign w:val="subscript"/>
              </w:rPr>
              <w:t>5</w:t>
            </w:r>
            <w:r w:rsidRPr="00614E66">
              <w:rPr>
                <w:rFonts w:ascii="Times New Roman" w:hAnsi="Times New Roman" w:cs="Times New Roman"/>
              </w:rPr>
              <w:t> (OH)</w:t>
            </w:r>
            <w:r w:rsidRPr="00614E66">
              <w:rPr>
                <w:rFonts w:ascii="Times New Roman" w:hAnsi="Times New Roman" w:cs="Times New Roman"/>
                <w:vertAlign w:val="subscript"/>
              </w:rPr>
              <w:t>4</w:t>
            </w:r>
          </w:p>
        </w:tc>
      </w:tr>
      <w:tr w14:paraId="6C88E4E3"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202D3729" w14:textId="77777777">
            <w:pPr>
              <w:rPr>
                <w:rFonts w:ascii="Times New Roman" w:hAnsi="Times New Roman" w:cs="Times New Roman"/>
              </w:rPr>
            </w:pPr>
            <w:r w:rsidRPr="00614E66">
              <w:rPr>
                <w:rFonts w:ascii="Times New Roman" w:hAnsi="Times New Roman" w:cs="Times New Roman"/>
              </w:rPr>
              <w:t>Crocidolite (Riebeckite asbestos)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1A9DCD1" w14:textId="77777777">
            <w:pPr>
              <w:rPr>
                <w:rFonts w:ascii="Times New Roman" w:hAnsi="Times New Roman" w:cs="Times New Roman"/>
              </w:rPr>
            </w:pPr>
            <w:r w:rsidRPr="00614E66">
              <w:rPr>
                <w:rFonts w:ascii="Times New Roman" w:hAnsi="Times New Roman" w:cs="Times New Roman"/>
              </w:rPr>
              <w:t>Na</w:t>
            </w:r>
            <w:r w:rsidRPr="00614E66">
              <w:rPr>
                <w:rFonts w:ascii="Times New Roman" w:hAnsi="Times New Roman" w:cs="Times New Roman"/>
                <w:vertAlign w:val="subscript"/>
              </w:rPr>
              <w:t>2</w:t>
            </w:r>
            <w:r w:rsidRPr="00614E66">
              <w:rPr>
                <w:rFonts w:ascii="Times New Roman" w:hAnsi="Times New Roman" w:cs="Times New Roman"/>
              </w:rPr>
              <w:t> Fe</w:t>
            </w:r>
            <w:r w:rsidRPr="00614E66">
              <w:rPr>
                <w:rFonts w:ascii="Times New Roman" w:hAnsi="Times New Roman" w:cs="Times New Roman"/>
                <w:vertAlign w:val="subscript"/>
              </w:rPr>
              <w:t>3</w:t>
            </w:r>
            <w:r w:rsidRPr="00614E66">
              <w:rPr>
                <w:rFonts w:ascii="Times New Roman" w:hAnsi="Times New Roman" w:cs="Times New Roman"/>
              </w:rPr>
              <w:t> 2 + Fe</w:t>
            </w:r>
            <w:r w:rsidRPr="00614E66">
              <w:rPr>
                <w:rFonts w:ascii="Times New Roman" w:hAnsi="Times New Roman" w:cs="Times New Roman"/>
                <w:vertAlign w:val="subscript"/>
              </w:rPr>
              <w:t>2</w:t>
            </w:r>
            <w:r w:rsidRPr="00614E66">
              <w:rPr>
                <w:rFonts w:ascii="Times New Roman" w:hAnsi="Times New Roman" w:cs="Times New Roman"/>
              </w:rPr>
              <w:t> 3 + Si</w:t>
            </w:r>
            <w:r w:rsidRPr="00614E66">
              <w:rPr>
                <w:rFonts w:ascii="Times New Roman" w:hAnsi="Times New Roman" w:cs="Times New Roman"/>
                <w:vertAlign w:val="subscript"/>
              </w:rPr>
              <w:t>8</w:t>
            </w:r>
            <w:r w:rsidRPr="00614E66">
              <w:rPr>
                <w:rFonts w:ascii="Times New Roman" w:hAnsi="Times New Roman" w:cs="Times New Roman"/>
              </w:rPr>
              <w:t> O</w:t>
            </w:r>
            <w:r w:rsidRPr="00614E66">
              <w:rPr>
                <w:rFonts w:ascii="Times New Roman" w:hAnsi="Times New Roman" w:cs="Times New Roman"/>
                <w:vertAlign w:val="subscript"/>
              </w:rPr>
              <w:t>22</w:t>
            </w:r>
            <w:r w:rsidRPr="00614E66">
              <w:rPr>
                <w:rFonts w:ascii="Times New Roman" w:hAnsi="Times New Roman" w:cs="Times New Roman"/>
              </w:rPr>
              <w:t> (OH)</w:t>
            </w:r>
            <w:r w:rsidRPr="00614E66">
              <w:rPr>
                <w:rFonts w:ascii="Times New Roman" w:hAnsi="Times New Roman" w:cs="Times New Roman"/>
                <w:vertAlign w:val="subscript"/>
              </w:rPr>
              <w:t>2</w:t>
            </w:r>
          </w:p>
        </w:tc>
      </w:tr>
      <w:tr w14:paraId="184CA4B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AC1C3B0" w14:textId="77777777">
            <w:pPr>
              <w:rPr>
                <w:rFonts w:ascii="Times New Roman" w:hAnsi="Times New Roman" w:cs="Times New Roman"/>
              </w:rPr>
            </w:pPr>
            <w:r w:rsidRPr="00614E66">
              <w:rPr>
                <w:rFonts w:ascii="Times New Roman" w:hAnsi="Times New Roman" w:cs="Times New Roman"/>
              </w:rPr>
              <w:t>Cummingtonite-Grunerite asbestos (Amosite)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567D199E"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Mg,Fe</w:t>
            </w:r>
            <w:r w:rsidRPr="00614E66">
              <w:rPr>
                <w:rFonts w:ascii="Times New Roman" w:hAnsi="Times New Roman" w:cs="Times New Roman"/>
              </w:rPr>
              <w:t>)</w:t>
            </w:r>
            <w:r w:rsidRPr="00614E66">
              <w:rPr>
                <w:rFonts w:ascii="Times New Roman" w:hAnsi="Times New Roman" w:cs="Times New Roman"/>
                <w:vertAlign w:val="subscript"/>
              </w:rPr>
              <w:t>7</w:t>
            </w:r>
            <w:r w:rsidRPr="00614E66">
              <w:rPr>
                <w:rFonts w:ascii="Times New Roman" w:hAnsi="Times New Roman" w:cs="Times New Roman"/>
              </w:rPr>
              <w:t> Si</w:t>
            </w:r>
            <w:r w:rsidRPr="00614E66">
              <w:rPr>
                <w:rFonts w:ascii="Times New Roman" w:hAnsi="Times New Roman" w:cs="Times New Roman"/>
                <w:vertAlign w:val="subscript"/>
              </w:rPr>
              <w:t>8</w:t>
            </w:r>
            <w:r w:rsidRPr="00614E66">
              <w:rPr>
                <w:rFonts w:ascii="Times New Roman" w:hAnsi="Times New Roman" w:cs="Times New Roman"/>
              </w:rPr>
              <w:t> O</w:t>
            </w:r>
            <w:r w:rsidRPr="00614E66">
              <w:rPr>
                <w:rFonts w:ascii="Times New Roman" w:hAnsi="Times New Roman" w:cs="Times New Roman"/>
                <w:vertAlign w:val="subscript"/>
              </w:rPr>
              <w:t>22</w:t>
            </w:r>
            <w:r w:rsidRPr="00614E66">
              <w:rPr>
                <w:rFonts w:ascii="Times New Roman" w:hAnsi="Times New Roman" w:cs="Times New Roman"/>
              </w:rPr>
              <w:t> (OH)</w:t>
            </w:r>
            <w:r w:rsidRPr="00614E66">
              <w:rPr>
                <w:rFonts w:ascii="Times New Roman" w:hAnsi="Times New Roman" w:cs="Times New Roman"/>
                <w:vertAlign w:val="subscript"/>
              </w:rPr>
              <w:t>2</w:t>
            </w:r>
          </w:p>
        </w:tc>
      </w:tr>
      <w:tr w14:paraId="40B257B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F577338" w14:textId="77777777">
            <w:pPr>
              <w:rPr>
                <w:rFonts w:ascii="Times New Roman" w:hAnsi="Times New Roman" w:cs="Times New Roman"/>
              </w:rPr>
            </w:pPr>
            <w:r w:rsidRPr="00614E66">
              <w:rPr>
                <w:rFonts w:ascii="Times New Roman" w:hAnsi="Times New Roman" w:cs="Times New Roman"/>
              </w:rPr>
              <w:t>Tremolite-Actinolite asbestos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8EBFF69" w14:textId="77777777">
            <w:pPr>
              <w:rPr>
                <w:rFonts w:ascii="Times New Roman" w:hAnsi="Times New Roman" w:cs="Times New Roman"/>
              </w:rPr>
            </w:pPr>
            <w:r w:rsidRPr="00614E66">
              <w:rPr>
                <w:rFonts w:ascii="Times New Roman" w:hAnsi="Times New Roman" w:cs="Times New Roman"/>
              </w:rPr>
              <w:t>Ca</w:t>
            </w:r>
            <w:r w:rsidRPr="00614E66">
              <w:rPr>
                <w:rFonts w:ascii="Times New Roman" w:hAnsi="Times New Roman" w:cs="Times New Roman"/>
                <w:vertAlign w:val="subscript"/>
              </w:rPr>
              <w:t>2</w:t>
            </w:r>
            <w:r w:rsidRPr="00614E66">
              <w:rPr>
                <w:rFonts w:ascii="Times New Roman" w:hAnsi="Times New Roman" w:cs="Times New Roman"/>
              </w:rPr>
              <w:t> (</w:t>
            </w:r>
            <w:r w:rsidRPr="00614E66">
              <w:rPr>
                <w:rFonts w:ascii="Times New Roman" w:hAnsi="Times New Roman" w:cs="Times New Roman"/>
              </w:rPr>
              <w:t>Mg,Fe</w:t>
            </w:r>
            <w:r w:rsidRPr="00614E66">
              <w:rPr>
                <w:rFonts w:ascii="Times New Roman" w:hAnsi="Times New Roman" w:cs="Times New Roman"/>
              </w:rPr>
              <w:t>)</w:t>
            </w:r>
            <w:r w:rsidRPr="00614E66">
              <w:rPr>
                <w:rFonts w:ascii="Times New Roman" w:hAnsi="Times New Roman" w:cs="Times New Roman"/>
                <w:vertAlign w:val="subscript"/>
              </w:rPr>
              <w:t>5</w:t>
            </w:r>
            <w:r w:rsidRPr="00614E66">
              <w:rPr>
                <w:rFonts w:ascii="Times New Roman" w:hAnsi="Times New Roman" w:cs="Times New Roman"/>
              </w:rPr>
              <w:t> Si</w:t>
            </w:r>
            <w:r w:rsidRPr="00614E66">
              <w:rPr>
                <w:rFonts w:ascii="Times New Roman" w:hAnsi="Times New Roman" w:cs="Times New Roman"/>
                <w:vertAlign w:val="subscript"/>
              </w:rPr>
              <w:t>8</w:t>
            </w:r>
            <w:r w:rsidRPr="00614E66">
              <w:rPr>
                <w:rFonts w:ascii="Times New Roman" w:hAnsi="Times New Roman" w:cs="Times New Roman"/>
              </w:rPr>
              <w:t> O</w:t>
            </w:r>
            <w:r w:rsidRPr="00614E66">
              <w:rPr>
                <w:rFonts w:ascii="Times New Roman" w:hAnsi="Times New Roman" w:cs="Times New Roman"/>
                <w:vertAlign w:val="subscript"/>
              </w:rPr>
              <w:t>22</w:t>
            </w:r>
            <w:r w:rsidRPr="00614E66">
              <w:rPr>
                <w:rFonts w:ascii="Times New Roman" w:hAnsi="Times New Roman" w:cs="Times New Roman"/>
              </w:rPr>
              <w:t> (OH)</w:t>
            </w:r>
            <w:r w:rsidRPr="00614E66">
              <w:rPr>
                <w:rFonts w:ascii="Times New Roman" w:hAnsi="Times New Roman" w:cs="Times New Roman"/>
                <w:vertAlign w:val="subscript"/>
              </w:rPr>
              <w:t>2</w:t>
            </w:r>
          </w:p>
        </w:tc>
      </w:tr>
      <w:tr w14:paraId="6619ABA7"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4DB7833" w14:textId="77777777">
            <w:pPr>
              <w:rPr>
                <w:rFonts w:ascii="Times New Roman" w:hAnsi="Times New Roman" w:cs="Times New Roman"/>
              </w:rPr>
            </w:pPr>
            <w:r w:rsidRPr="00614E66">
              <w:rPr>
                <w:rFonts w:ascii="Times New Roman" w:hAnsi="Times New Roman" w:cs="Times New Roman"/>
              </w:rPr>
              <w:t>Anthophyllite asbestos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29EEDE8"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Mg,Fe</w:t>
            </w:r>
            <w:r w:rsidRPr="00614E66">
              <w:rPr>
                <w:rFonts w:ascii="Times New Roman" w:hAnsi="Times New Roman" w:cs="Times New Roman"/>
              </w:rPr>
              <w:t>)</w:t>
            </w:r>
            <w:r w:rsidRPr="00614E66">
              <w:rPr>
                <w:rFonts w:ascii="Times New Roman" w:hAnsi="Times New Roman" w:cs="Times New Roman"/>
                <w:vertAlign w:val="subscript"/>
              </w:rPr>
              <w:t>7</w:t>
            </w:r>
            <w:r w:rsidRPr="00614E66">
              <w:rPr>
                <w:rFonts w:ascii="Times New Roman" w:hAnsi="Times New Roman" w:cs="Times New Roman"/>
              </w:rPr>
              <w:t> Si</w:t>
            </w:r>
            <w:r w:rsidRPr="00614E66">
              <w:rPr>
                <w:rFonts w:ascii="Times New Roman" w:hAnsi="Times New Roman" w:cs="Times New Roman"/>
                <w:vertAlign w:val="subscript"/>
              </w:rPr>
              <w:t>8</w:t>
            </w:r>
            <w:r w:rsidRPr="00614E66">
              <w:rPr>
                <w:rFonts w:ascii="Times New Roman" w:hAnsi="Times New Roman" w:cs="Times New Roman"/>
              </w:rPr>
              <w:t> O</w:t>
            </w:r>
            <w:r w:rsidRPr="00614E66">
              <w:rPr>
                <w:rFonts w:ascii="Times New Roman" w:hAnsi="Times New Roman" w:cs="Times New Roman"/>
                <w:vertAlign w:val="subscript"/>
              </w:rPr>
              <w:t>22</w:t>
            </w:r>
            <w:r w:rsidRPr="00614E66">
              <w:rPr>
                <w:rFonts w:ascii="Times New Roman" w:hAnsi="Times New Roman" w:cs="Times New Roman"/>
              </w:rPr>
              <w:t> (OH)</w:t>
            </w:r>
            <w:r w:rsidRPr="00614E66">
              <w:rPr>
                <w:rFonts w:ascii="Times New Roman" w:hAnsi="Times New Roman" w:cs="Times New Roman"/>
                <w:vertAlign w:val="subscript"/>
              </w:rPr>
              <w:t>2</w:t>
            </w:r>
          </w:p>
        </w:tc>
      </w:tr>
    </w:tbl>
    <w:p w:rsidR="00614E66" w:rsidRPr="00614E66" w:rsidP="00614E66" w14:paraId="01DB25B9" w14:textId="77777777">
      <w:pPr>
        <w:rPr>
          <w:rFonts w:ascii="Times New Roman" w:hAnsi="Times New Roman" w:cs="Times New Roman"/>
        </w:rPr>
      </w:pPr>
      <w:r w:rsidRPr="00614E66">
        <w:rPr>
          <w:rFonts w:ascii="Times New Roman" w:hAnsi="Times New Roman" w:cs="Times New Roman"/>
          <w:i/>
          <w:iCs/>
        </w:rPr>
        <w:t>Asbestos Fiber:</w:t>
      </w:r>
      <w:r w:rsidRPr="00614E66">
        <w:rPr>
          <w:rFonts w:ascii="Times New Roman" w:hAnsi="Times New Roman" w:cs="Times New Roman"/>
        </w:rPr>
        <w:t> A fiber of asbestos meeting the criteria for a fiber. (See </w:t>
      </w:r>
      <w:hyperlink r:id="rId262" w:history="1">
        <w:r w:rsidRPr="00614E66">
          <w:rPr>
            <w:rStyle w:val="Hyperlink"/>
            <w:rFonts w:ascii="Times New Roman" w:hAnsi="Times New Roman" w:cs="Times New Roman"/>
          </w:rPr>
          <w:t>section 3.5</w:t>
        </w:r>
      </w:hyperlink>
      <w:r w:rsidRPr="00614E66">
        <w:rPr>
          <w:rFonts w:ascii="Times New Roman" w:hAnsi="Times New Roman" w:cs="Times New Roman"/>
        </w:rPr>
        <w:t>.)</w:t>
      </w:r>
    </w:p>
    <w:p w:rsidR="00614E66" w:rsidRPr="00614E66" w:rsidP="00614E66" w14:paraId="4F42EDF1" w14:textId="77777777">
      <w:pPr>
        <w:rPr>
          <w:rFonts w:ascii="Times New Roman" w:hAnsi="Times New Roman" w:cs="Times New Roman"/>
        </w:rPr>
      </w:pPr>
      <w:r w:rsidRPr="00614E66">
        <w:rPr>
          <w:rFonts w:ascii="Times New Roman" w:hAnsi="Times New Roman" w:cs="Times New Roman"/>
          <w:i/>
          <w:iCs/>
        </w:rPr>
        <w:t>Aspect Ratio:</w:t>
      </w:r>
      <w:r w:rsidRPr="00614E66">
        <w:rPr>
          <w:rFonts w:ascii="Times New Roman" w:hAnsi="Times New Roman" w:cs="Times New Roman"/>
        </w:rPr>
        <w:t> The ratio of the length of a fiber to its diameter usually defined as “</w:t>
      </w:r>
      <w:r w:rsidRPr="00614E66">
        <w:rPr>
          <w:rFonts w:ascii="Times New Roman" w:hAnsi="Times New Roman" w:cs="Times New Roman"/>
        </w:rPr>
        <w:t>length :</w:t>
      </w:r>
      <w:r w:rsidRPr="00614E66">
        <w:rPr>
          <w:rFonts w:ascii="Times New Roman" w:hAnsi="Times New Roman" w:cs="Times New Roman"/>
        </w:rPr>
        <w:t xml:space="preserve"> width”, e.g. 3:1.</w:t>
      </w:r>
    </w:p>
    <w:p w:rsidR="00614E66" w:rsidRPr="00614E66" w:rsidP="00614E66" w14:paraId="55AF182F" w14:textId="77777777">
      <w:pPr>
        <w:rPr>
          <w:rFonts w:ascii="Times New Roman" w:hAnsi="Times New Roman" w:cs="Times New Roman"/>
        </w:rPr>
      </w:pPr>
      <w:r w:rsidRPr="00614E66">
        <w:rPr>
          <w:rFonts w:ascii="Times New Roman" w:hAnsi="Times New Roman" w:cs="Times New Roman"/>
          <w:i/>
          <w:iCs/>
        </w:rPr>
        <w:t>Brucite:</w:t>
      </w:r>
      <w:r w:rsidRPr="00614E66">
        <w:rPr>
          <w:rFonts w:ascii="Times New Roman" w:hAnsi="Times New Roman" w:cs="Times New Roman"/>
        </w:rPr>
        <w:t xml:space="preserve"> A sheet mineral with the composition </w:t>
      </w:r>
      <w:r w:rsidRPr="00614E66">
        <w:rPr>
          <w:rFonts w:ascii="Times New Roman" w:hAnsi="Times New Roman" w:cs="Times New Roman"/>
        </w:rPr>
        <w:t>Mg(</w:t>
      </w:r>
      <w:r w:rsidRPr="00614E66">
        <w:rPr>
          <w:rFonts w:ascii="Times New Roman" w:hAnsi="Times New Roman" w:cs="Times New Roman"/>
        </w:rPr>
        <w:t>OH)</w:t>
      </w:r>
      <w:r w:rsidRPr="00614E66">
        <w:rPr>
          <w:rFonts w:ascii="Times New Roman" w:hAnsi="Times New Roman" w:cs="Times New Roman"/>
          <w:vertAlign w:val="subscript"/>
        </w:rPr>
        <w:t>2</w:t>
      </w:r>
      <w:r w:rsidRPr="00614E66">
        <w:rPr>
          <w:rFonts w:ascii="Times New Roman" w:hAnsi="Times New Roman" w:cs="Times New Roman"/>
        </w:rPr>
        <w:t>.</w:t>
      </w:r>
    </w:p>
    <w:p w:rsidR="00614E66" w:rsidRPr="00614E66" w:rsidP="00614E66" w14:paraId="393FA78E" w14:textId="77777777">
      <w:pPr>
        <w:rPr>
          <w:rFonts w:ascii="Times New Roman" w:hAnsi="Times New Roman" w:cs="Times New Roman"/>
        </w:rPr>
      </w:pPr>
      <w:r w:rsidRPr="00614E66">
        <w:rPr>
          <w:rFonts w:ascii="Times New Roman" w:hAnsi="Times New Roman" w:cs="Times New Roman"/>
          <w:i/>
          <w:iCs/>
        </w:rPr>
        <w:t>Central Stop Dispersion Staining (microscope):</w:t>
      </w:r>
      <w:r w:rsidRPr="00614E66">
        <w:rPr>
          <w:rFonts w:ascii="Times New Roman" w:hAnsi="Times New Roman" w:cs="Times New Roman"/>
        </w:rPr>
        <w:t xml:space="preserve"> This is a dark field microscope technique that images particles using only light refracted by the particle, excluding light that travels through the particle </w:t>
      </w:r>
      <w:r w:rsidRPr="00614E66">
        <w:rPr>
          <w:rFonts w:ascii="Times New Roman" w:hAnsi="Times New Roman" w:cs="Times New Roman"/>
        </w:rPr>
        <w:t>unrefracted</w:t>
      </w:r>
      <w:r w:rsidRPr="00614E66">
        <w:rPr>
          <w:rFonts w:ascii="Times New Roman" w:hAnsi="Times New Roman" w:cs="Times New Roman"/>
        </w:rPr>
        <w:t>. This is usually accomplished with a McCrone objective or other arrangement which places a circular stop with apparent aperture equal to the objective aperture in the back focal plane of the microscope.</w:t>
      </w:r>
    </w:p>
    <w:p w:rsidR="00614E66" w:rsidRPr="00614E66" w:rsidP="00614E66" w14:paraId="5A0BBC50" w14:textId="77777777">
      <w:pPr>
        <w:rPr>
          <w:rFonts w:ascii="Times New Roman" w:hAnsi="Times New Roman" w:cs="Times New Roman"/>
        </w:rPr>
      </w:pPr>
      <w:r w:rsidRPr="00614E66">
        <w:rPr>
          <w:rFonts w:ascii="Times New Roman" w:hAnsi="Times New Roman" w:cs="Times New Roman"/>
          <w:i/>
          <w:iCs/>
        </w:rPr>
        <w:t>Cleavage Fragments:</w:t>
      </w:r>
      <w:r w:rsidRPr="00614E66">
        <w:rPr>
          <w:rFonts w:ascii="Times New Roman" w:hAnsi="Times New Roman" w:cs="Times New Roman"/>
        </w:rPr>
        <w:t> Mineral particles formed by the comminution of minerals, especially those characterized by relatively parallel sides and moderate aspect ratio.</w:t>
      </w:r>
    </w:p>
    <w:p w:rsidR="00614E66" w:rsidRPr="00614E66" w:rsidP="00614E66" w14:paraId="0F443F14" w14:textId="77777777">
      <w:pPr>
        <w:rPr>
          <w:rFonts w:ascii="Times New Roman" w:hAnsi="Times New Roman" w:cs="Times New Roman"/>
        </w:rPr>
      </w:pPr>
      <w:r w:rsidRPr="00614E66">
        <w:rPr>
          <w:rFonts w:ascii="Times New Roman" w:hAnsi="Times New Roman" w:cs="Times New Roman"/>
          <w:i/>
          <w:iCs/>
        </w:rPr>
        <w:t>Differential Counting:</w:t>
      </w:r>
      <w:r w:rsidRPr="00614E66">
        <w:rPr>
          <w:rFonts w:ascii="Times New Roman" w:hAnsi="Times New Roman" w:cs="Times New Roman"/>
        </w:rPr>
        <w:t> The term applied to the practice of excluding certain kinds of fibers from a phase contrast asbestos count because they are not asbestos.</w:t>
      </w:r>
    </w:p>
    <w:p w:rsidR="00614E66" w:rsidRPr="00614E66" w:rsidP="00614E66" w14:paraId="483498F7" w14:textId="77777777">
      <w:pPr>
        <w:rPr>
          <w:rFonts w:ascii="Times New Roman" w:hAnsi="Times New Roman" w:cs="Times New Roman"/>
        </w:rPr>
      </w:pPr>
      <w:r w:rsidRPr="00614E66">
        <w:rPr>
          <w:rFonts w:ascii="Times New Roman" w:hAnsi="Times New Roman" w:cs="Times New Roman"/>
          <w:i/>
          <w:iCs/>
        </w:rPr>
        <w:t>Fiber:</w:t>
      </w:r>
      <w:r w:rsidRPr="00614E66">
        <w:rPr>
          <w:rFonts w:ascii="Times New Roman" w:hAnsi="Times New Roman" w:cs="Times New Roman"/>
        </w:rPr>
        <w:t> A particle longer than or equal to 5 µm with a length to width ratio greater than or equal to 3:1. This may include cleavage fragments. (see section 3.5 of this appendix).</w:t>
      </w:r>
    </w:p>
    <w:p w:rsidR="00614E66" w:rsidRPr="00614E66" w:rsidP="00614E66" w14:paraId="24DD0623" w14:textId="77777777">
      <w:pPr>
        <w:rPr>
          <w:rFonts w:ascii="Times New Roman" w:hAnsi="Times New Roman" w:cs="Times New Roman"/>
        </w:rPr>
      </w:pPr>
      <w:r w:rsidRPr="00614E66">
        <w:rPr>
          <w:rFonts w:ascii="Times New Roman" w:hAnsi="Times New Roman" w:cs="Times New Roman"/>
          <w:i/>
          <w:iCs/>
        </w:rPr>
        <w:t>Phase Contrast:</w:t>
      </w:r>
      <w:r w:rsidRPr="00614E66">
        <w:rPr>
          <w:rFonts w:ascii="Times New Roman" w:hAnsi="Times New Roman" w:cs="Times New Roman"/>
        </w:rPr>
        <w:t xml:space="preserve"> Contrast obtained in the microscope by causing light scattered by small particles to destructively interfere with </w:t>
      </w:r>
      <w:r w:rsidRPr="00614E66">
        <w:rPr>
          <w:rFonts w:ascii="Times New Roman" w:hAnsi="Times New Roman" w:cs="Times New Roman"/>
        </w:rPr>
        <w:t>unscattered</w:t>
      </w:r>
      <w:r w:rsidRPr="00614E66">
        <w:rPr>
          <w:rFonts w:ascii="Times New Roman" w:hAnsi="Times New Roman" w:cs="Times New Roman"/>
        </w:rPr>
        <w:t xml:space="preserve"> light, thereby enhancing the visibility of very small particles and particles with very low intrinsic contrast.</w:t>
      </w:r>
    </w:p>
    <w:p w:rsidR="00614E66" w:rsidRPr="00614E66" w:rsidP="00614E66" w14:paraId="4E412E5A" w14:textId="77777777">
      <w:pPr>
        <w:rPr>
          <w:rFonts w:ascii="Times New Roman" w:hAnsi="Times New Roman" w:cs="Times New Roman"/>
        </w:rPr>
      </w:pPr>
      <w:r w:rsidRPr="00614E66">
        <w:rPr>
          <w:rFonts w:ascii="Times New Roman" w:hAnsi="Times New Roman" w:cs="Times New Roman"/>
          <w:i/>
          <w:iCs/>
        </w:rPr>
        <w:t>Phase Contrast Microscope:</w:t>
      </w:r>
      <w:r w:rsidRPr="00614E66">
        <w:rPr>
          <w:rFonts w:ascii="Times New Roman" w:hAnsi="Times New Roman" w:cs="Times New Roman"/>
        </w:rPr>
        <w:t> A microscope configured with a phase mask pair to create phase contrast. The technique which uses this is called Phase Contrast Microscopy (PCM).</w:t>
      </w:r>
    </w:p>
    <w:p w:rsidR="00614E66" w:rsidRPr="00614E66" w:rsidP="00614E66" w14:paraId="359C1108" w14:textId="77777777">
      <w:pPr>
        <w:rPr>
          <w:rFonts w:ascii="Times New Roman" w:hAnsi="Times New Roman" w:cs="Times New Roman"/>
        </w:rPr>
      </w:pPr>
      <w:r w:rsidRPr="00614E66">
        <w:rPr>
          <w:rFonts w:ascii="Times New Roman" w:hAnsi="Times New Roman" w:cs="Times New Roman"/>
          <w:i/>
          <w:iCs/>
        </w:rPr>
        <w:t>Phase-Polar Analysis:</w:t>
      </w:r>
      <w:r w:rsidRPr="00614E66">
        <w:rPr>
          <w:rFonts w:ascii="Times New Roman" w:hAnsi="Times New Roman" w:cs="Times New Roman"/>
        </w:rPr>
        <w:t> This is the use of polarized light in a phase contrast microscope. It is used to see the same size fibers that are visible in air filter analysis. Although fibers finer than 1 µm are visible, analysis of these is inferred from analysis of larger bundles that are usually present.</w:t>
      </w:r>
    </w:p>
    <w:p w:rsidR="00614E66" w:rsidRPr="00614E66" w:rsidP="00614E66" w14:paraId="3F462DAF" w14:textId="77777777">
      <w:pPr>
        <w:rPr>
          <w:rFonts w:ascii="Times New Roman" w:hAnsi="Times New Roman" w:cs="Times New Roman"/>
        </w:rPr>
      </w:pPr>
      <w:r w:rsidRPr="00614E66">
        <w:rPr>
          <w:rFonts w:ascii="Times New Roman" w:hAnsi="Times New Roman" w:cs="Times New Roman"/>
          <w:i/>
          <w:iCs/>
        </w:rPr>
        <w:t>Phase-Polar Microscope:</w:t>
      </w:r>
      <w:r w:rsidRPr="00614E66">
        <w:rPr>
          <w:rFonts w:ascii="Times New Roman" w:hAnsi="Times New Roman" w:cs="Times New Roman"/>
        </w:rPr>
        <w:t> The phase-polar microscope is a phase contrast microscope which has an analyzer, a polarizer, a first order red plate and a rotating phase condenser all in place so that the polarized light image is enhanced by phase contrast.</w:t>
      </w:r>
    </w:p>
    <w:p w:rsidR="00614E66" w:rsidRPr="00614E66" w:rsidP="00614E66" w14:paraId="02535AE2" w14:textId="77777777">
      <w:pPr>
        <w:rPr>
          <w:rFonts w:ascii="Times New Roman" w:hAnsi="Times New Roman" w:cs="Times New Roman"/>
        </w:rPr>
      </w:pPr>
      <w:r w:rsidRPr="00614E66">
        <w:rPr>
          <w:rFonts w:ascii="Times New Roman" w:hAnsi="Times New Roman" w:cs="Times New Roman"/>
          <w:i/>
          <w:iCs/>
        </w:rPr>
        <w:t>Sealing Encapsulant:</w:t>
      </w:r>
      <w:r w:rsidRPr="00614E66">
        <w:rPr>
          <w:rFonts w:ascii="Times New Roman" w:hAnsi="Times New Roman" w:cs="Times New Roman"/>
        </w:rPr>
        <w:t> This is a product which can be applied, preferably by spraying, onto an asbestos surface which will seal the surface so that fibers cannot be released.</w:t>
      </w:r>
    </w:p>
    <w:p w:rsidR="00614E66" w:rsidRPr="00614E66" w:rsidP="00614E66" w14:paraId="52D24E71" w14:textId="77777777">
      <w:pPr>
        <w:rPr>
          <w:rFonts w:ascii="Times New Roman" w:hAnsi="Times New Roman" w:cs="Times New Roman"/>
        </w:rPr>
      </w:pPr>
      <w:r w:rsidRPr="00614E66">
        <w:rPr>
          <w:rFonts w:ascii="Times New Roman" w:hAnsi="Times New Roman" w:cs="Times New Roman"/>
          <w:i/>
          <w:iCs/>
        </w:rPr>
        <w:t>Serpentine:</w:t>
      </w:r>
      <w:r w:rsidRPr="00614E66">
        <w:rPr>
          <w:rFonts w:ascii="Times New Roman" w:hAnsi="Times New Roman" w:cs="Times New Roman"/>
        </w:rPr>
        <w:t> A mineral family consisting of minerals with the general composition Mg</w:t>
      </w:r>
      <w:r w:rsidRPr="00614E66">
        <w:rPr>
          <w:rFonts w:ascii="Times New Roman" w:hAnsi="Times New Roman" w:cs="Times New Roman"/>
          <w:vertAlign w:val="subscript"/>
        </w:rPr>
        <w:t>3</w:t>
      </w:r>
      <w:r w:rsidRPr="00614E66">
        <w:rPr>
          <w:rFonts w:ascii="Times New Roman" w:hAnsi="Times New Roman" w:cs="Times New Roman"/>
        </w:rPr>
        <w:t>(Si2O</w:t>
      </w:r>
      <w:r w:rsidRPr="00614E66">
        <w:rPr>
          <w:rFonts w:ascii="Times New Roman" w:hAnsi="Times New Roman" w:cs="Times New Roman"/>
          <w:vertAlign w:val="subscript"/>
        </w:rPr>
        <w:t>5</w:t>
      </w:r>
      <w:r w:rsidRPr="00614E66">
        <w:rPr>
          <w:rFonts w:ascii="Times New Roman" w:hAnsi="Times New Roman" w:cs="Times New Roman"/>
        </w:rPr>
        <w:t>(OH)</w:t>
      </w:r>
      <w:r w:rsidRPr="00614E66">
        <w:rPr>
          <w:rFonts w:ascii="Times New Roman" w:hAnsi="Times New Roman" w:cs="Times New Roman"/>
          <w:vertAlign w:val="subscript"/>
        </w:rPr>
        <w:t>4</w:t>
      </w:r>
      <w:r w:rsidRPr="00614E66">
        <w:rPr>
          <w:rFonts w:ascii="Times New Roman" w:hAnsi="Times New Roman" w:cs="Times New Roman"/>
        </w:rPr>
        <w:t xml:space="preserve"> having the magnesium in brucite layer over a silicate layer. Minerals important in asbestos analysis included in this family are chrysotile, </w:t>
      </w:r>
      <w:r w:rsidRPr="00614E66">
        <w:rPr>
          <w:rFonts w:ascii="Times New Roman" w:hAnsi="Times New Roman" w:cs="Times New Roman"/>
        </w:rPr>
        <w:t>lizardite</w:t>
      </w:r>
      <w:r w:rsidRPr="00614E66">
        <w:rPr>
          <w:rFonts w:ascii="Times New Roman" w:hAnsi="Times New Roman" w:cs="Times New Roman"/>
        </w:rPr>
        <w:t>, antigorite.</w:t>
      </w:r>
    </w:p>
    <w:p w:rsidR="00614E66" w:rsidRPr="00614E66" w:rsidP="00614E66" w14:paraId="691823AF" w14:textId="77777777">
      <w:pPr>
        <w:rPr>
          <w:rFonts w:ascii="Times New Roman" w:hAnsi="Times New Roman" w:cs="Times New Roman"/>
        </w:rPr>
      </w:pPr>
      <w:r w:rsidRPr="00614E66">
        <w:rPr>
          <w:rFonts w:ascii="Times New Roman" w:hAnsi="Times New Roman" w:cs="Times New Roman"/>
        </w:rPr>
        <w:t>1.1. History</w:t>
      </w:r>
    </w:p>
    <w:p w:rsidR="00614E66" w:rsidRPr="00614E66" w:rsidP="00614E66" w14:paraId="5E1DF139" w14:textId="77777777">
      <w:pPr>
        <w:rPr>
          <w:rFonts w:ascii="Times New Roman" w:hAnsi="Times New Roman" w:cs="Times New Roman"/>
        </w:rPr>
      </w:pPr>
      <w:r w:rsidRPr="00614E66">
        <w:rPr>
          <w:rFonts w:ascii="Times New Roman" w:hAnsi="Times New Roman" w:cs="Times New Roman"/>
        </w:rPr>
        <w:t xml:space="preserve">Light microscopy has been used for well over 100 years for the determination of mineral species. This analysis is carried out using specialized polarizing microscopes as well as bright field microscopes. The identification of minerals is an on-going process with many new minerals </w:t>
      </w:r>
      <w:r w:rsidRPr="00614E66">
        <w:rPr>
          <w:rFonts w:ascii="Times New Roman" w:hAnsi="Times New Roman" w:cs="Times New Roman"/>
        </w:rPr>
        <w:t>described each year. The first recorded use of asbestos was in Finland about 2500 B.C. where the material was used in the mud wattle for the wooden huts the people lived in as well as strengthening for pottery. Adverse health aspects of the mineral were noted nearly 2000 years ago when Pliny the Younger wrote about the poor health of slaves in the asbestos mines. Although known to be injurious for centuries, the first modern references to its toxicity were by the British Labor Inspectorate when it banned asbestos dust from the workplace in 1898. Asbestosis cases were described in the literature after the turn of the century. Cancer was first suspected in the mid 1930's and a causal link to mesothelioma was made in 1965. Because of the public concern for worker and public safety with the use of this material, several different types of analysis were applied to the determination of asbestos content. Light microscopy requires a great deal of experience and craft. Attempts were made to apply less subjective methods to the analysis. X-ray diffraction was partially successful in determining the mineral types but was unable to separate out the fibrous portions from the non-fibrous portions. Also, the minimum detection limit for asbestos analysis by X-ray diffraction (XRD) is about 1%. Differential Thermal Analysis (DTA) was no more successful. These provide useful corroborating information when the presence of asbestos has been shown by microscopy; however, neither can determine the difference between fibrous and non-fibrous minerals when both habits are present. The same is true of Infrared Absorption (IR).</w:t>
      </w:r>
    </w:p>
    <w:p w:rsidR="00614E66" w:rsidRPr="00614E66" w:rsidP="00614E66" w14:paraId="3DBC1330" w14:textId="77777777">
      <w:pPr>
        <w:rPr>
          <w:rFonts w:ascii="Times New Roman" w:hAnsi="Times New Roman" w:cs="Times New Roman"/>
        </w:rPr>
      </w:pPr>
      <w:r w:rsidRPr="00614E66">
        <w:rPr>
          <w:rFonts w:ascii="Times New Roman" w:hAnsi="Times New Roman" w:cs="Times New Roman"/>
        </w:rPr>
        <w:t>When electron microscopy was applied to asbestos analysis, hundreds of fibers were discovered present too small to be visible in any light microscope. There are two different types of electron microscope used for asbestos analysis: Scanning Electron Microscope (SEM) and Transmission Electron Microscope (TEM). Scanning Electron Microscopy is useful in identifying minerals. The SEM can provide two of the three pieces of information required to identify fibers by electron microscopy: morphology and chemistry. The third is structure as determined by Selected Area Electron Diffraction—SAED which is performed in the TEM. Although the resolution of the SEM is sufficient for very fine fibers to be seen, accuracy of chemical analysis that can be performed on the fibers varies with fiber diameter in fibers of less than 0.2 µm diameter. The TEM is a powerful tool to identify fibers too small to be resolved by light microscopy and should be used in conjunction with this method when necessary. The TEM can provide all three pieces of information required for fiber identification. Most fibers thicker than 1 µm can adequately be defined in the light microscope. The light microscope remains as the best instrument for the determination of mineral type. This is because the minerals under investigation were first described analytically with the light microscope. It is inexpensive and gives positive identification for most samples analyzed. Further, when optical techniques are inadequate, there is ample indication that alternative techniques should be used for complete identification of the sample.</w:t>
      </w:r>
    </w:p>
    <w:p w:rsidR="00614E66" w:rsidRPr="00614E66" w:rsidP="00614E66" w14:paraId="7338FF76" w14:textId="77777777">
      <w:pPr>
        <w:rPr>
          <w:rFonts w:ascii="Times New Roman" w:hAnsi="Times New Roman" w:cs="Times New Roman"/>
        </w:rPr>
      </w:pPr>
      <w:r w:rsidRPr="00614E66">
        <w:rPr>
          <w:rFonts w:ascii="Times New Roman" w:hAnsi="Times New Roman" w:cs="Times New Roman"/>
        </w:rPr>
        <w:t>1.2. Principle</w:t>
      </w:r>
    </w:p>
    <w:p w:rsidR="00614E66" w:rsidRPr="00614E66" w:rsidP="00614E66" w14:paraId="6CAD48B3" w14:textId="77777777">
      <w:pPr>
        <w:rPr>
          <w:rFonts w:ascii="Times New Roman" w:hAnsi="Times New Roman" w:cs="Times New Roman"/>
        </w:rPr>
      </w:pPr>
      <w:r w:rsidRPr="00614E66">
        <w:rPr>
          <w:rFonts w:ascii="Times New Roman" w:hAnsi="Times New Roman" w:cs="Times New Roman"/>
        </w:rPr>
        <w:t xml:space="preserve">Minerals consist of atoms that may be arranged in random order or in a regular arrangement. Amorphous materials have atoms in random order while crystalline materials have long range </w:t>
      </w:r>
      <w:r w:rsidRPr="00614E66">
        <w:rPr>
          <w:rFonts w:ascii="Times New Roman" w:hAnsi="Times New Roman" w:cs="Times New Roman"/>
        </w:rPr>
        <w:t xml:space="preserve">order. Many materials are transparent to light, at least for small particles or for thin sections. The properties of these materials can be investigated by the effect that the material has on light passing through it. The six asbestos minerals are all crystalline with </w:t>
      </w:r>
      <w:r w:rsidRPr="00614E66">
        <w:rPr>
          <w:rFonts w:ascii="Times New Roman" w:hAnsi="Times New Roman" w:cs="Times New Roman"/>
        </w:rPr>
        <w:t>particular properties</w:t>
      </w:r>
      <w:r w:rsidRPr="00614E66">
        <w:rPr>
          <w:rFonts w:ascii="Times New Roman" w:hAnsi="Times New Roman" w:cs="Times New Roman"/>
        </w:rPr>
        <w:t xml:space="preserve"> that have been identified and cataloged. These six minerals are anisotropic. They have a regular array of atoms, but the arrangement is not the same in all directions. Each major direction of the crystal presents a different regularity. Light photons travelling in each of these main directions will encounter different electrical neighborhoods, affecting the path and time of travel. The techniques outlined in this method use the fact that light traveling through fibers or crystals in different directions will behave differently, but predictably. The behavior of the light as it travels through a crystal can be measured and compared with known or determined values to identify the mineral species. Usually, Polarized Light Microscopy (PLM) is performed with strain-free objectives on a bright-field microscope platform. This would limit the resolution of the microscope to about 0.4 µm. Because OSHA requires the counting and identification of fibers visible in phase contrast, the phase contrast platform is used to visualize the fibers with the polarizing elements added into the light path. Polarized light methods cannot identify fibers finer than about 1µm in diameter even though they are visible. The finest fibers are usually identified by inference from the presence of larger, identifiable fiber bundles. When fibers are present, but not identifiable by light microscopy, use either SEM or TEM to determine the fiber identity.</w:t>
      </w:r>
    </w:p>
    <w:p w:rsidR="00614E66" w:rsidRPr="00614E66" w:rsidP="00614E66" w14:paraId="4ECAFE87" w14:textId="77777777">
      <w:pPr>
        <w:rPr>
          <w:rFonts w:ascii="Times New Roman" w:hAnsi="Times New Roman" w:cs="Times New Roman"/>
        </w:rPr>
      </w:pPr>
      <w:r w:rsidRPr="00614E66">
        <w:rPr>
          <w:rFonts w:ascii="Times New Roman" w:hAnsi="Times New Roman" w:cs="Times New Roman"/>
        </w:rPr>
        <w:t>1.3. Advantages and Disadvantages</w:t>
      </w:r>
    </w:p>
    <w:p w:rsidR="00614E66" w:rsidRPr="00614E66" w:rsidP="00614E66" w14:paraId="5C93527D" w14:textId="77777777">
      <w:pPr>
        <w:rPr>
          <w:rFonts w:ascii="Times New Roman" w:hAnsi="Times New Roman" w:cs="Times New Roman"/>
        </w:rPr>
      </w:pPr>
      <w:r w:rsidRPr="00614E66">
        <w:rPr>
          <w:rFonts w:ascii="Times New Roman" w:hAnsi="Times New Roman" w:cs="Times New Roman"/>
        </w:rPr>
        <w:t>The advantages of light microcopy are:</w:t>
      </w:r>
    </w:p>
    <w:p w:rsidR="00614E66" w:rsidRPr="00614E66" w:rsidP="00614E66" w14:paraId="1AD07043" w14:textId="77777777">
      <w:pPr>
        <w:rPr>
          <w:rFonts w:ascii="Times New Roman" w:hAnsi="Times New Roman" w:cs="Times New Roman"/>
        </w:rPr>
      </w:pPr>
      <w:r w:rsidRPr="00614E66">
        <w:rPr>
          <w:rFonts w:ascii="Times New Roman" w:hAnsi="Times New Roman" w:cs="Times New Roman"/>
        </w:rPr>
        <w:t>(a) Basic identification of the materials was first performed by light microscopy and gross analysis. This provides a large base of published information against which to check analysis and analytical technique.</w:t>
      </w:r>
    </w:p>
    <w:p w:rsidR="00614E66" w:rsidRPr="00614E66" w:rsidP="00614E66" w14:paraId="496F6E91" w14:textId="77777777">
      <w:pPr>
        <w:rPr>
          <w:rFonts w:ascii="Times New Roman" w:hAnsi="Times New Roman" w:cs="Times New Roman"/>
        </w:rPr>
      </w:pPr>
      <w:r w:rsidRPr="00614E66">
        <w:rPr>
          <w:rFonts w:ascii="Times New Roman" w:hAnsi="Times New Roman" w:cs="Times New Roman"/>
        </w:rPr>
        <w:t>(b) The analysis is specific to fibers. The minerals present can exist in asbestiform, fibrous, prismatic, or massive varieties all at the same time. Therefore, bulk methods of analysis such as X-ray diffraction, IR analysis, DTA, etc. are inappropriate where the material is not known to be fibrous.</w:t>
      </w:r>
    </w:p>
    <w:p w:rsidR="00614E66" w:rsidRPr="00614E66" w:rsidP="00614E66" w14:paraId="52F17B4E" w14:textId="77777777">
      <w:pPr>
        <w:rPr>
          <w:rFonts w:ascii="Times New Roman" w:hAnsi="Times New Roman" w:cs="Times New Roman"/>
        </w:rPr>
      </w:pPr>
      <w:r w:rsidRPr="00614E66">
        <w:rPr>
          <w:rFonts w:ascii="Times New Roman" w:hAnsi="Times New Roman" w:cs="Times New Roman"/>
        </w:rPr>
        <w:t>(c) The analysis is quick, requires little preparation time, and can be performed on-site if a suitably equipped microscope is available.</w:t>
      </w:r>
    </w:p>
    <w:p w:rsidR="00614E66" w:rsidRPr="00614E66" w:rsidP="00614E66" w14:paraId="151435E2" w14:textId="77777777">
      <w:pPr>
        <w:rPr>
          <w:rFonts w:ascii="Times New Roman" w:hAnsi="Times New Roman" w:cs="Times New Roman"/>
        </w:rPr>
      </w:pPr>
      <w:r w:rsidRPr="00614E66">
        <w:rPr>
          <w:rFonts w:ascii="Times New Roman" w:hAnsi="Times New Roman" w:cs="Times New Roman"/>
        </w:rPr>
        <w:t>The disadvantages are:</w:t>
      </w:r>
    </w:p>
    <w:p w:rsidR="00614E66" w:rsidRPr="00614E66" w:rsidP="00614E66" w14:paraId="4363CAB6" w14:textId="77777777">
      <w:pPr>
        <w:rPr>
          <w:rFonts w:ascii="Times New Roman" w:hAnsi="Times New Roman" w:cs="Times New Roman"/>
        </w:rPr>
      </w:pPr>
      <w:r w:rsidRPr="00614E66">
        <w:rPr>
          <w:rFonts w:ascii="Times New Roman" w:hAnsi="Times New Roman" w:cs="Times New Roman"/>
        </w:rPr>
        <w:t xml:space="preserve">(a) Even using phase-polar illumination, not all the fibers </w:t>
      </w:r>
      <w:r w:rsidRPr="00614E66">
        <w:rPr>
          <w:rFonts w:ascii="Times New Roman" w:hAnsi="Times New Roman" w:cs="Times New Roman"/>
        </w:rPr>
        <w:t>present</w:t>
      </w:r>
      <w:r w:rsidRPr="00614E66">
        <w:rPr>
          <w:rFonts w:ascii="Times New Roman" w:hAnsi="Times New Roman" w:cs="Times New Roman"/>
        </w:rPr>
        <w:t xml:space="preserve"> may be seen. This is a problem for very low asbestos concentrations where agglomerations or large bundles of fibers may not be present to allow identification by inference.</w:t>
      </w:r>
    </w:p>
    <w:p w:rsidR="00614E66" w:rsidRPr="00614E66" w:rsidP="00614E66" w14:paraId="66647704" w14:textId="77777777">
      <w:pPr>
        <w:rPr>
          <w:rFonts w:ascii="Times New Roman" w:hAnsi="Times New Roman" w:cs="Times New Roman"/>
        </w:rPr>
      </w:pPr>
      <w:r w:rsidRPr="00614E66">
        <w:rPr>
          <w:rFonts w:ascii="Times New Roman" w:hAnsi="Times New Roman" w:cs="Times New Roman"/>
        </w:rPr>
        <w:t xml:space="preserve">(b) The method requires a great degree of sophistication on the part of the microscopist. An analyst is only as useful as his mental catalog of images. Therefore, a microscopist's accuracy is </w:t>
      </w:r>
      <w:r w:rsidRPr="00614E66">
        <w:rPr>
          <w:rFonts w:ascii="Times New Roman" w:hAnsi="Times New Roman" w:cs="Times New Roman"/>
        </w:rPr>
        <w:t>enhanced by experience. The mineralogical training of the analyst is very important. It is the basis on which subjective decisions are made.</w:t>
      </w:r>
    </w:p>
    <w:p w:rsidR="00614E66" w:rsidRPr="00614E66" w:rsidP="00614E66" w14:paraId="3736B88F" w14:textId="77777777">
      <w:pPr>
        <w:rPr>
          <w:rFonts w:ascii="Times New Roman" w:hAnsi="Times New Roman" w:cs="Times New Roman"/>
        </w:rPr>
      </w:pPr>
      <w:r w:rsidRPr="00614E66">
        <w:rPr>
          <w:rFonts w:ascii="Times New Roman" w:hAnsi="Times New Roman" w:cs="Times New Roman"/>
        </w:rPr>
        <w:t>(c) The method uses only a tiny amount of material for analysis. This may lead to sampling bias and false results (high or low). This is especially true if the sample is severely inhomogeneous.</w:t>
      </w:r>
    </w:p>
    <w:p w:rsidR="00614E66" w:rsidRPr="00614E66" w:rsidP="00614E66" w14:paraId="49531333" w14:textId="77777777">
      <w:pPr>
        <w:rPr>
          <w:rFonts w:ascii="Times New Roman" w:hAnsi="Times New Roman" w:cs="Times New Roman"/>
        </w:rPr>
      </w:pPr>
      <w:r w:rsidRPr="00614E66">
        <w:rPr>
          <w:rFonts w:ascii="Times New Roman" w:hAnsi="Times New Roman" w:cs="Times New Roman"/>
        </w:rPr>
        <w:t>(d) Fibers may be bound in a matrix and not distinguishable as fibers so identification cannot be made.</w:t>
      </w:r>
    </w:p>
    <w:p w:rsidR="00614E66" w:rsidRPr="00614E66" w:rsidP="00614E66" w14:paraId="13146FC9" w14:textId="77777777">
      <w:pPr>
        <w:rPr>
          <w:rFonts w:ascii="Times New Roman" w:hAnsi="Times New Roman" w:cs="Times New Roman"/>
        </w:rPr>
      </w:pPr>
      <w:r w:rsidRPr="00614E66">
        <w:rPr>
          <w:rFonts w:ascii="Times New Roman" w:hAnsi="Times New Roman" w:cs="Times New Roman"/>
        </w:rPr>
        <w:t>1.4. Method Performance</w:t>
      </w:r>
    </w:p>
    <w:p w:rsidR="00614E66" w:rsidRPr="00614E66" w:rsidP="00614E66" w14:paraId="121126D9" w14:textId="77777777">
      <w:pPr>
        <w:rPr>
          <w:rFonts w:ascii="Times New Roman" w:hAnsi="Times New Roman" w:cs="Times New Roman"/>
        </w:rPr>
      </w:pPr>
      <w:r w:rsidRPr="00614E66">
        <w:rPr>
          <w:rFonts w:ascii="Times New Roman" w:hAnsi="Times New Roman" w:cs="Times New Roman"/>
          <w:i/>
          <w:iCs/>
        </w:rPr>
        <w:t>1.4.1.</w:t>
      </w:r>
      <w:r w:rsidRPr="00614E66">
        <w:rPr>
          <w:rFonts w:ascii="Times New Roman" w:hAnsi="Times New Roman" w:cs="Times New Roman"/>
        </w:rPr>
        <w:t xml:space="preserve"> This method can be used for determination of asbestos content from 0 to 100% asbestos. The detection limit has not been adequately determined, although for selected samples, the limit is very low, depending on the number of particles examined. For mostly homogeneous, finely divided samples, with no difficult fibrous interferences, the detection limit is below 1%. For inhomogeneous samples (most samples), the detection limit remains undefined. NIST has conducted proficiency testing of laboratories on a national scale. Although each round is reported statistically with an average, control limits, etc., the results indicate a difficulty in establishing precision especially in the low concentration range. It is suspected that there is significant bias in the low range especially near 1%. EPA tried to remedy this by requiring a mandatory point counting scheme for samples less than 10%. The point counting procedure is </w:t>
      </w:r>
      <w:r w:rsidRPr="00614E66">
        <w:rPr>
          <w:rFonts w:ascii="Times New Roman" w:hAnsi="Times New Roman" w:cs="Times New Roman"/>
        </w:rPr>
        <w:t>tedious, and</w:t>
      </w:r>
      <w:r w:rsidRPr="00614E66">
        <w:rPr>
          <w:rFonts w:ascii="Times New Roman" w:hAnsi="Times New Roman" w:cs="Times New Roman"/>
        </w:rPr>
        <w:t xml:space="preserve"> may introduce significant biases of its own. It has not been incorporated into this method.</w:t>
      </w:r>
    </w:p>
    <w:p w:rsidR="00614E66" w:rsidRPr="00614E66" w:rsidP="00614E66" w14:paraId="370C087B" w14:textId="77777777">
      <w:pPr>
        <w:rPr>
          <w:rFonts w:ascii="Times New Roman" w:hAnsi="Times New Roman" w:cs="Times New Roman"/>
        </w:rPr>
      </w:pPr>
      <w:r w:rsidRPr="00614E66">
        <w:rPr>
          <w:rFonts w:ascii="Times New Roman" w:hAnsi="Times New Roman" w:cs="Times New Roman"/>
          <w:i/>
          <w:iCs/>
        </w:rPr>
        <w:t>1.4.2.</w:t>
      </w:r>
      <w:r w:rsidRPr="00614E66">
        <w:rPr>
          <w:rFonts w:ascii="Times New Roman" w:hAnsi="Times New Roman" w:cs="Times New Roman"/>
        </w:rPr>
        <w:t> The precision and accuracy of the quantitation tests performed in this method are unknown. Concentrations are easier to determine in commercial products where asbestos was deliberately added because the amount is usually more than a few percent. An analyst's results can be “calibrated” against the known amounts added by the manufacturer. For geological samples, the degree of homogeneity affects the precision.</w:t>
      </w:r>
    </w:p>
    <w:p w:rsidR="00614E66" w:rsidRPr="00614E66" w:rsidP="00614E66" w14:paraId="63AE329E" w14:textId="77777777">
      <w:pPr>
        <w:rPr>
          <w:rFonts w:ascii="Times New Roman" w:hAnsi="Times New Roman" w:cs="Times New Roman"/>
        </w:rPr>
      </w:pPr>
      <w:r w:rsidRPr="00614E66">
        <w:rPr>
          <w:rFonts w:ascii="Times New Roman" w:hAnsi="Times New Roman" w:cs="Times New Roman"/>
          <w:i/>
          <w:iCs/>
        </w:rPr>
        <w:t>1.4.3.</w:t>
      </w:r>
      <w:r w:rsidRPr="00614E66">
        <w:rPr>
          <w:rFonts w:ascii="Times New Roman" w:hAnsi="Times New Roman" w:cs="Times New Roman"/>
        </w:rPr>
        <w:t> The performance of the method is analyst dependent. The analyst must choose carefully and not necessarily randomly the portions for analysis to assure that detection of asbestos occurs when it is present. For this reason, the analyst must have adequate training in sample preparation, and experience in the location and identification of asbestos in samples. This is usually accomplished through substantial on-the-job training as well as formal education in mineralogy and microscopy.</w:t>
      </w:r>
    </w:p>
    <w:p w:rsidR="00614E66" w:rsidRPr="00614E66" w:rsidP="00614E66" w14:paraId="2CD8D2BB" w14:textId="77777777">
      <w:pPr>
        <w:rPr>
          <w:rFonts w:ascii="Times New Roman" w:hAnsi="Times New Roman" w:cs="Times New Roman"/>
        </w:rPr>
      </w:pPr>
      <w:r w:rsidRPr="00614E66">
        <w:rPr>
          <w:rFonts w:ascii="Times New Roman" w:hAnsi="Times New Roman" w:cs="Times New Roman"/>
        </w:rPr>
        <w:t>1.5. Interferences</w:t>
      </w:r>
    </w:p>
    <w:p w:rsidR="00614E66" w:rsidRPr="00614E66" w:rsidP="00614E66" w14:paraId="15192907" w14:textId="77777777">
      <w:pPr>
        <w:rPr>
          <w:rFonts w:ascii="Times New Roman" w:hAnsi="Times New Roman" w:cs="Times New Roman"/>
        </w:rPr>
      </w:pPr>
      <w:r w:rsidRPr="00614E66">
        <w:rPr>
          <w:rFonts w:ascii="Times New Roman" w:hAnsi="Times New Roman" w:cs="Times New Roman"/>
        </w:rPr>
        <w:t>Any material which is long, thin, and small enough to be viewed under the microscope can be considered an interference for asbestos. There are literally hundreds of interferences in workplaces. The techniques described in this method are normally sufficient to eliminate the interferences. An analyst's success in eliminating the interferences depends on proper training.</w:t>
      </w:r>
    </w:p>
    <w:p w:rsidR="00614E66" w:rsidRPr="00614E66" w:rsidP="00614E66" w14:paraId="0147A3E6" w14:textId="77777777">
      <w:pPr>
        <w:rPr>
          <w:rFonts w:ascii="Times New Roman" w:hAnsi="Times New Roman" w:cs="Times New Roman"/>
        </w:rPr>
      </w:pPr>
      <w:r w:rsidRPr="00614E66">
        <w:rPr>
          <w:rFonts w:ascii="Times New Roman" w:hAnsi="Times New Roman" w:cs="Times New Roman"/>
        </w:rPr>
        <w:t xml:space="preserve">Asbestos minerals belong to two mineral families: the serpentines and the amphiboles. In the serpentine family, the only common fibrous mineral is chrysotile. Occasionally, the mineral </w:t>
      </w:r>
      <w:r w:rsidRPr="00614E66">
        <w:rPr>
          <w:rFonts w:ascii="Times New Roman" w:hAnsi="Times New Roman" w:cs="Times New Roman"/>
        </w:rPr>
        <w:t xml:space="preserve">antigorite occurs in a fibril habit with morphology </w:t>
      </w:r>
      <w:r w:rsidRPr="00614E66">
        <w:rPr>
          <w:rFonts w:ascii="Times New Roman" w:hAnsi="Times New Roman" w:cs="Times New Roman"/>
        </w:rPr>
        <w:t>similar to</w:t>
      </w:r>
      <w:r w:rsidRPr="00614E66">
        <w:rPr>
          <w:rFonts w:ascii="Times New Roman" w:hAnsi="Times New Roman" w:cs="Times New Roman"/>
        </w:rPr>
        <w:t xml:space="preserve"> the amphiboles. The amphibole minerals consist of a score of different minerals of which only five are regulated by federal standard: amosite, crocidolite, anthophyllite asbestos, tremolite asbestos and actinolite asbestos. These are the only amphibole minerals that have been commercially exploited for their fibrous properties; however, the rest can and do occur occasionally in asbestiform habit.</w:t>
      </w:r>
    </w:p>
    <w:p w:rsidR="00614E66" w:rsidRPr="00614E66" w:rsidP="00614E66" w14:paraId="3467646E" w14:textId="77777777">
      <w:pPr>
        <w:rPr>
          <w:rFonts w:ascii="Times New Roman" w:hAnsi="Times New Roman" w:cs="Times New Roman"/>
        </w:rPr>
      </w:pPr>
      <w:r w:rsidRPr="00614E66">
        <w:rPr>
          <w:rFonts w:ascii="Times New Roman" w:hAnsi="Times New Roman" w:cs="Times New Roman"/>
        </w:rPr>
        <w:t xml:space="preserve">In addition to the related mineral interferences, other minerals common in building material may present a problem for some microscopists: gypsum, anhydrite, brucite, quartz fibers, talc fibers or ribbons, wollastonite, perlite, attapulgite, etc. Other fibrous materials commonly present in workplaces </w:t>
      </w:r>
      <w:r w:rsidRPr="00614E66">
        <w:rPr>
          <w:rFonts w:ascii="Times New Roman" w:hAnsi="Times New Roman" w:cs="Times New Roman"/>
        </w:rPr>
        <w:t>are:</w:t>
      </w:r>
      <w:r w:rsidRPr="00614E66">
        <w:rPr>
          <w:rFonts w:ascii="Times New Roman" w:hAnsi="Times New Roman" w:cs="Times New Roman"/>
        </w:rPr>
        <w:t xml:space="preserve"> fiberglass, mineral wool, ceramic wool, refractory ceramic fibers, </w:t>
      </w:r>
      <w:r w:rsidRPr="00614E66">
        <w:rPr>
          <w:rFonts w:ascii="Times New Roman" w:hAnsi="Times New Roman" w:cs="Times New Roman"/>
        </w:rPr>
        <w:t>kevlar</w:t>
      </w:r>
      <w:r w:rsidRPr="00614E66">
        <w:rPr>
          <w:rFonts w:ascii="Times New Roman" w:hAnsi="Times New Roman" w:cs="Times New Roman"/>
        </w:rPr>
        <w:t xml:space="preserve">, </w:t>
      </w:r>
      <w:r w:rsidRPr="00614E66">
        <w:rPr>
          <w:rFonts w:ascii="Times New Roman" w:hAnsi="Times New Roman" w:cs="Times New Roman"/>
        </w:rPr>
        <w:t>nomex</w:t>
      </w:r>
      <w:r w:rsidRPr="00614E66">
        <w:rPr>
          <w:rFonts w:ascii="Times New Roman" w:hAnsi="Times New Roman" w:cs="Times New Roman"/>
        </w:rPr>
        <w:t>, synthetic fibers, graphite or carbon fibers, cellulose (paper or wood) fibers, metal fibers, etc.</w:t>
      </w:r>
    </w:p>
    <w:p w:rsidR="00614E66" w:rsidRPr="00614E66" w:rsidP="00614E66" w14:paraId="7D849A70" w14:textId="77777777">
      <w:pPr>
        <w:rPr>
          <w:rFonts w:ascii="Times New Roman" w:hAnsi="Times New Roman" w:cs="Times New Roman"/>
        </w:rPr>
      </w:pPr>
      <w:r w:rsidRPr="00614E66">
        <w:rPr>
          <w:rFonts w:ascii="Times New Roman" w:hAnsi="Times New Roman" w:cs="Times New Roman"/>
        </w:rPr>
        <w:t xml:space="preserve">Matrix embedding material can sometimes be a negative interference. The analyst may not be able to easily extract the fibers from the matrix </w:t>
      </w:r>
      <w:r w:rsidRPr="00614E66">
        <w:rPr>
          <w:rFonts w:ascii="Times New Roman" w:hAnsi="Times New Roman" w:cs="Times New Roman"/>
        </w:rPr>
        <w:t>in order to</w:t>
      </w:r>
      <w:r w:rsidRPr="00614E66">
        <w:rPr>
          <w:rFonts w:ascii="Times New Roman" w:hAnsi="Times New Roman" w:cs="Times New Roman"/>
        </w:rPr>
        <w:t xml:space="preserve"> use the method. Where possible, remove the matrix before the analysis, taking careful note of the loss of weight. Some common matrix materials </w:t>
      </w:r>
      <w:r w:rsidRPr="00614E66">
        <w:rPr>
          <w:rFonts w:ascii="Times New Roman" w:hAnsi="Times New Roman" w:cs="Times New Roman"/>
        </w:rPr>
        <w:t>are:</w:t>
      </w:r>
      <w:r w:rsidRPr="00614E66">
        <w:rPr>
          <w:rFonts w:ascii="Times New Roman" w:hAnsi="Times New Roman" w:cs="Times New Roman"/>
        </w:rPr>
        <w:t xml:space="preserve"> vinyl, rubber, tar, paint, plant fiber, cement, and epoxy. A further negative interference is that the asbestos fibers themselves may be either too small to be seen in Phase </w:t>
      </w:r>
      <w:r w:rsidRPr="00614E66">
        <w:rPr>
          <w:rFonts w:ascii="Times New Roman" w:hAnsi="Times New Roman" w:cs="Times New Roman"/>
        </w:rPr>
        <w:t>contrast</w:t>
      </w:r>
      <w:r w:rsidRPr="00614E66">
        <w:rPr>
          <w:rFonts w:ascii="Times New Roman" w:hAnsi="Times New Roman" w:cs="Times New Roman"/>
        </w:rPr>
        <w:t xml:space="preserve"> Microscopy (PCM) or of a very low fibrous quality, having the appearance of plant fibers. The analyst's ability to deal with these materials increases with experience.</w:t>
      </w:r>
    </w:p>
    <w:p w:rsidR="00614E66" w:rsidRPr="00614E66" w:rsidP="00614E66" w14:paraId="6325B528" w14:textId="77777777">
      <w:pPr>
        <w:rPr>
          <w:rFonts w:ascii="Times New Roman" w:hAnsi="Times New Roman" w:cs="Times New Roman"/>
        </w:rPr>
      </w:pPr>
      <w:r w:rsidRPr="00614E66">
        <w:rPr>
          <w:rFonts w:ascii="Times New Roman" w:hAnsi="Times New Roman" w:cs="Times New Roman"/>
        </w:rPr>
        <w:t>1.6. Uses and Occupational Exposure</w:t>
      </w:r>
    </w:p>
    <w:p w:rsidR="00614E66" w:rsidRPr="00614E66" w:rsidP="00614E66" w14:paraId="38A3A882" w14:textId="77777777">
      <w:pPr>
        <w:rPr>
          <w:rFonts w:ascii="Times New Roman" w:hAnsi="Times New Roman" w:cs="Times New Roman"/>
        </w:rPr>
      </w:pPr>
      <w:r w:rsidRPr="00614E66">
        <w:rPr>
          <w:rFonts w:ascii="Times New Roman" w:hAnsi="Times New Roman" w:cs="Times New Roman"/>
        </w:rPr>
        <w:t>Asbestos is ubiquitous in the environment. More than 40% of the land area of the United States is composed of minerals which may contain asbestos. Fortunately, the actual formation of great amounts of asbestos is relatively rare. Nonetheless, there are locations in which environmental exposure can be severe such as in the Serpentine Hills of California.</w:t>
      </w:r>
    </w:p>
    <w:p w:rsidR="00614E66" w:rsidRPr="00614E66" w:rsidP="00614E66" w14:paraId="7984490E" w14:textId="77777777">
      <w:pPr>
        <w:rPr>
          <w:rFonts w:ascii="Times New Roman" w:hAnsi="Times New Roman" w:cs="Times New Roman"/>
        </w:rPr>
      </w:pPr>
      <w:r w:rsidRPr="00614E66">
        <w:rPr>
          <w:rFonts w:ascii="Times New Roman" w:hAnsi="Times New Roman" w:cs="Times New Roman"/>
        </w:rPr>
        <w:t>There are thousands of uses for asbestos in industry and the home. Asbestos abatement workers are the most current segment of the population to have occupational exposure to great amounts of asbestos. If the material is undisturbed, there is no exposure. Exposure occurs when the asbestos-containing material is abraded or otherwise disturbed during maintenance operations or some other activity. Approximately 95% of the asbestos in place in the United States is chrysotile.</w:t>
      </w:r>
    </w:p>
    <w:p w:rsidR="00614E66" w:rsidRPr="00614E66" w:rsidP="00614E66" w14:paraId="62F3A960" w14:textId="77777777">
      <w:pPr>
        <w:rPr>
          <w:rFonts w:ascii="Times New Roman" w:hAnsi="Times New Roman" w:cs="Times New Roman"/>
        </w:rPr>
      </w:pPr>
      <w:r w:rsidRPr="00614E66">
        <w:rPr>
          <w:rFonts w:ascii="Times New Roman" w:hAnsi="Times New Roman" w:cs="Times New Roman"/>
        </w:rPr>
        <w:t>Amosite and crocidolite make up nearly all the difference. Tremolite and anthophyllite make up a very small percentage. Tremolite is found in extremely small amounts in certain chrysotile deposits. Actinolite exposure is probably greatest from environmental sources, but has been identified in vermiculite containing, sprayed-on insulating materials which may have been certified as asbestos-free.</w:t>
      </w:r>
    </w:p>
    <w:p w:rsidR="00614E66" w:rsidRPr="00614E66" w:rsidP="00614E66" w14:paraId="38B5BB7D" w14:textId="77777777">
      <w:pPr>
        <w:rPr>
          <w:rFonts w:ascii="Times New Roman" w:hAnsi="Times New Roman" w:cs="Times New Roman"/>
        </w:rPr>
      </w:pPr>
      <w:r w:rsidRPr="00614E66">
        <w:rPr>
          <w:rFonts w:ascii="Times New Roman" w:hAnsi="Times New Roman" w:cs="Times New Roman"/>
        </w:rPr>
        <w:t>1.7. Physical and Chemical Properties</w:t>
      </w:r>
    </w:p>
    <w:p w:rsidR="00614E66" w:rsidRPr="00614E66" w:rsidP="00614E66" w14:paraId="2EE68EAA" w14:textId="77777777">
      <w:pPr>
        <w:rPr>
          <w:rFonts w:ascii="Times New Roman" w:hAnsi="Times New Roman" w:cs="Times New Roman"/>
        </w:rPr>
      </w:pPr>
      <w:r w:rsidRPr="00614E66">
        <w:rPr>
          <w:rFonts w:ascii="Times New Roman" w:hAnsi="Times New Roman" w:cs="Times New Roman"/>
        </w:rPr>
        <w:t xml:space="preserve">The nominal chemical compositions for the asbestos minerals were given in Section 1. Compared to cleavage fragments of the same minerals, asbestiform fibers possess a high tensile </w:t>
      </w:r>
      <w:r w:rsidRPr="00614E66">
        <w:rPr>
          <w:rFonts w:ascii="Times New Roman" w:hAnsi="Times New Roman" w:cs="Times New Roman"/>
        </w:rPr>
        <w:t>strength along the fiber axis. They are chemically inert, non-combustible, and heat resistant. Except for chrysotile, they are insoluble in Hydrochloric acid (HCl). Chrysotile is slightly soluble in HCl. Asbestos has high electrical resistance and good sound absorbing characteristics. It can be woven into cables, fabrics or other textiles, or matted into papers, felts, and mats.</w:t>
      </w:r>
    </w:p>
    <w:p w:rsidR="00614E66" w:rsidRPr="00614E66" w:rsidP="00614E66" w14:paraId="5DFBEAF2" w14:textId="77777777">
      <w:pPr>
        <w:rPr>
          <w:rFonts w:ascii="Times New Roman" w:hAnsi="Times New Roman" w:cs="Times New Roman"/>
        </w:rPr>
      </w:pPr>
      <w:r w:rsidRPr="00614E66">
        <w:rPr>
          <w:rFonts w:ascii="Times New Roman" w:hAnsi="Times New Roman" w:cs="Times New Roman"/>
        </w:rPr>
        <w:t>1.8. Toxicology (This Section is for Information Only and Should Not Be Taken as OSHA Policy)</w:t>
      </w:r>
    </w:p>
    <w:p w:rsidR="00614E66" w:rsidRPr="00614E66" w:rsidP="00614E66" w14:paraId="247121EE" w14:textId="77777777">
      <w:pPr>
        <w:rPr>
          <w:rFonts w:ascii="Times New Roman" w:hAnsi="Times New Roman" w:cs="Times New Roman"/>
        </w:rPr>
      </w:pPr>
      <w:r w:rsidRPr="00614E66">
        <w:rPr>
          <w:rFonts w:ascii="Times New Roman" w:hAnsi="Times New Roman" w:cs="Times New Roman"/>
        </w:rPr>
        <w:t>Possible physiologic results of respiratory exposure to asbestos are mesothelioma of the pleura or peritoneum, interstitial fibrosis, asbestosis, pneumoconiosis, or respiratory cancer. The possible consequences of asbestos exposure are detailed in the NIOSH Criteria Document or in the OSHA Asbestos Standards </w:t>
      </w:r>
      <w:hyperlink r:id="rId218" w:history="1">
        <w:r w:rsidRPr="00614E66">
          <w:rPr>
            <w:rStyle w:val="Hyperlink"/>
            <w:rFonts w:ascii="Times New Roman" w:hAnsi="Times New Roman" w:cs="Times New Roman"/>
          </w:rPr>
          <w:t>29 CFR 1910.1001</w:t>
        </w:r>
      </w:hyperlink>
      <w:r w:rsidRPr="00614E66">
        <w:rPr>
          <w:rFonts w:ascii="Times New Roman" w:hAnsi="Times New Roman" w:cs="Times New Roman"/>
        </w:rPr>
        <w:t> and </w:t>
      </w:r>
      <w:hyperlink r:id="rId263" w:history="1">
        <w:r w:rsidRPr="00614E66">
          <w:rPr>
            <w:rStyle w:val="Hyperlink"/>
            <w:rFonts w:ascii="Times New Roman" w:hAnsi="Times New Roman" w:cs="Times New Roman"/>
          </w:rPr>
          <w:t>29 CFR 1926.1101</w:t>
        </w:r>
      </w:hyperlink>
      <w:r w:rsidRPr="00614E66">
        <w:rPr>
          <w:rFonts w:ascii="Times New Roman" w:hAnsi="Times New Roman" w:cs="Times New Roman"/>
        </w:rPr>
        <w:t> and </w:t>
      </w:r>
      <w:hyperlink r:id="rId65" w:history="1">
        <w:r w:rsidRPr="00614E66">
          <w:rPr>
            <w:rStyle w:val="Hyperlink"/>
            <w:rFonts w:ascii="Times New Roman" w:hAnsi="Times New Roman" w:cs="Times New Roman"/>
          </w:rPr>
          <w:t>29 CFR 1915.1001</w:t>
        </w:r>
      </w:hyperlink>
      <w:r w:rsidRPr="00614E66">
        <w:rPr>
          <w:rFonts w:ascii="Times New Roman" w:hAnsi="Times New Roman" w:cs="Times New Roman"/>
        </w:rPr>
        <w:t>.</w:t>
      </w:r>
    </w:p>
    <w:p w:rsidR="00614E66" w:rsidRPr="00614E66" w:rsidP="00614E66" w14:paraId="232F5D09" w14:textId="77777777">
      <w:pPr>
        <w:rPr>
          <w:rFonts w:ascii="Times New Roman" w:hAnsi="Times New Roman" w:cs="Times New Roman"/>
        </w:rPr>
      </w:pPr>
      <w:r w:rsidRPr="00614E66">
        <w:rPr>
          <w:rFonts w:ascii="Times New Roman" w:hAnsi="Times New Roman" w:cs="Times New Roman"/>
        </w:rPr>
        <w:t>2. Sampling Procedure</w:t>
      </w:r>
    </w:p>
    <w:p w:rsidR="00614E66" w:rsidRPr="00614E66" w:rsidP="00614E66" w14:paraId="6B10F73C" w14:textId="77777777">
      <w:pPr>
        <w:rPr>
          <w:rFonts w:ascii="Times New Roman" w:hAnsi="Times New Roman" w:cs="Times New Roman"/>
        </w:rPr>
      </w:pPr>
      <w:r w:rsidRPr="00614E66">
        <w:rPr>
          <w:rFonts w:ascii="Times New Roman" w:hAnsi="Times New Roman" w:cs="Times New Roman"/>
        </w:rPr>
        <w:t>2.1. Equipment for Sampling</w:t>
      </w:r>
    </w:p>
    <w:p w:rsidR="00614E66" w:rsidRPr="00614E66" w:rsidP="00614E66" w14:paraId="04E9B841" w14:textId="77777777">
      <w:pPr>
        <w:rPr>
          <w:rFonts w:ascii="Times New Roman" w:hAnsi="Times New Roman" w:cs="Times New Roman"/>
        </w:rPr>
      </w:pPr>
      <w:r w:rsidRPr="00614E66">
        <w:rPr>
          <w:rFonts w:ascii="Times New Roman" w:hAnsi="Times New Roman" w:cs="Times New Roman"/>
        </w:rPr>
        <w:t xml:space="preserve">(a) Tube or </w:t>
      </w:r>
      <w:r w:rsidRPr="00614E66">
        <w:rPr>
          <w:rFonts w:ascii="Times New Roman" w:hAnsi="Times New Roman" w:cs="Times New Roman"/>
        </w:rPr>
        <w:t>cork</w:t>
      </w:r>
      <w:r w:rsidRPr="00614E66">
        <w:rPr>
          <w:rFonts w:ascii="Times New Roman" w:hAnsi="Times New Roman" w:cs="Times New Roman"/>
        </w:rPr>
        <w:t xml:space="preserve"> borer sampling device</w:t>
      </w:r>
    </w:p>
    <w:p w:rsidR="00614E66" w:rsidRPr="00614E66" w:rsidP="00614E66" w14:paraId="154E480B" w14:textId="77777777">
      <w:pPr>
        <w:rPr>
          <w:rFonts w:ascii="Times New Roman" w:hAnsi="Times New Roman" w:cs="Times New Roman"/>
        </w:rPr>
      </w:pPr>
      <w:r w:rsidRPr="00614E66">
        <w:rPr>
          <w:rFonts w:ascii="Times New Roman" w:hAnsi="Times New Roman" w:cs="Times New Roman"/>
        </w:rPr>
        <w:t>(b) Knife</w:t>
      </w:r>
    </w:p>
    <w:p w:rsidR="00614E66" w:rsidRPr="00614E66" w:rsidP="00614E66" w14:paraId="772E8AD6" w14:textId="77777777">
      <w:pPr>
        <w:rPr>
          <w:rFonts w:ascii="Times New Roman" w:hAnsi="Times New Roman" w:cs="Times New Roman"/>
        </w:rPr>
      </w:pPr>
      <w:r w:rsidRPr="00614E66">
        <w:rPr>
          <w:rFonts w:ascii="Times New Roman" w:hAnsi="Times New Roman" w:cs="Times New Roman"/>
        </w:rPr>
        <w:t>(c) 20 mL scintillation vial or similar vial</w:t>
      </w:r>
    </w:p>
    <w:p w:rsidR="00614E66" w:rsidRPr="00614E66" w:rsidP="00614E66" w14:paraId="4F912076" w14:textId="77777777">
      <w:pPr>
        <w:rPr>
          <w:rFonts w:ascii="Times New Roman" w:hAnsi="Times New Roman" w:cs="Times New Roman"/>
        </w:rPr>
      </w:pPr>
      <w:r w:rsidRPr="00614E66">
        <w:rPr>
          <w:rFonts w:ascii="Times New Roman" w:hAnsi="Times New Roman" w:cs="Times New Roman"/>
        </w:rPr>
        <w:t>(d) Sealing encapsulant</w:t>
      </w:r>
    </w:p>
    <w:p w:rsidR="00614E66" w:rsidRPr="00614E66" w:rsidP="00614E66" w14:paraId="0D973E4A" w14:textId="77777777">
      <w:pPr>
        <w:rPr>
          <w:rFonts w:ascii="Times New Roman" w:hAnsi="Times New Roman" w:cs="Times New Roman"/>
        </w:rPr>
      </w:pPr>
      <w:r w:rsidRPr="00614E66">
        <w:rPr>
          <w:rFonts w:ascii="Times New Roman" w:hAnsi="Times New Roman" w:cs="Times New Roman"/>
        </w:rPr>
        <w:t>2.2. Safety Precautions</w:t>
      </w:r>
    </w:p>
    <w:p w:rsidR="00614E66" w:rsidRPr="00614E66" w:rsidP="00614E66" w14:paraId="7E3D542D" w14:textId="77777777">
      <w:pPr>
        <w:rPr>
          <w:rFonts w:ascii="Times New Roman" w:hAnsi="Times New Roman" w:cs="Times New Roman"/>
        </w:rPr>
      </w:pPr>
      <w:r w:rsidRPr="00614E66">
        <w:rPr>
          <w:rFonts w:ascii="Times New Roman" w:hAnsi="Times New Roman" w:cs="Times New Roman"/>
        </w:rPr>
        <w:t>Asbestos is a known carcinogen. Take care when sampling. While in an asbestos-containing atmosphere, a properly selected and fit-tested respirator should be worn. Take samples in a manner to cause the least amount of dust. Follow these general guidelines:</w:t>
      </w:r>
    </w:p>
    <w:p w:rsidR="00614E66" w:rsidRPr="00614E66" w:rsidP="00614E66" w14:paraId="11D34480" w14:textId="77777777">
      <w:pPr>
        <w:rPr>
          <w:rFonts w:ascii="Times New Roman" w:hAnsi="Times New Roman" w:cs="Times New Roman"/>
        </w:rPr>
      </w:pPr>
      <w:r w:rsidRPr="00614E66">
        <w:rPr>
          <w:rFonts w:ascii="Times New Roman" w:hAnsi="Times New Roman" w:cs="Times New Roman"/>
        </w:rPr>
        <w:t>(a) Do not make unnecessary dust.</w:t>
      </w:r>
    </w:p>
    <w:p w:rsidR="00614E66" w:rsidRPr="00614E66" w:rsidP="00614E66" w14:paraId="70F7A99B" w14:textId="77777777">
      <w:pPr>
        <w:rPr>
          <w:rFonts w:ascii="Times New Roman" w:hAnsi="Times New Roman" w:cs="Times New Roman"/>
        </w:rPr>
      </w:pPr>
      <w:r w:rsidRPr="00614E66">
        <w:rPr>
          <w:rFonts w:ascii="Times New Roman" w:hAnsi="Times New Roman" w:cs="Times New Roman"/>
        </w:rPr>
        <w:t>(b) Take only a small amount (1 to 2 g).</w:t>
      </w:r>
    </w:p>
    <w:p w:rsidR="00614E66" w:rsidRPr="00614E66" w:rsidP="00614E66" w14:paraId="6832879B" w14:textId="77777777">
      <w:pPr>
        <w:rPr>
          <w:rFonts w:ascii="Times New Roman" w:hAnsi="Times New Roman" w:cs="Times New Roman"/>
        </w:rPr>
      </w:pPr>
      <w:r w:rsidRPr="00614E66">
        <w:rPr>
          <w:rFonts w:ascii="Times New Roman" w:hAnsi="Times New Roman" w:cs="Times New Roman"/>
        </w:rPr>
        <w:t>(c) Tightly close the sample container.</w:t>
      </w:r>
    </w:p>
    <w:p w:rsidR="00614E66" w:rsidRPr="00614E66" w:rsidP="00614E66" w14:paraId="75893F84" w14:textId="77777777">
      <w:pPr>
        <w:rPr>
          <w:rFonts w:ascii="Times New Roman" w:hAnsi="Times New Roman" w:cs="Times New Roman"/>
        </w:rPr>
      </w:pPr>
      <w:r w:rsidRPr="00614E66">
        <w:rPr>
          <w:rFonts w:ascii="Times New Roman" w:hAnsi="Times New Roman" w:cs="Times New Roman"/>
        </w:rPr>
        <w:t>(d) Use encapsulant to seal the spot where the sample was taken, if necessary.</w:t>
      </w:r>
    </w:p>
    <w:p w:rsidR="00614E66" w:rsidRPr="00614E66" w:rsidP="00614E66" w14:paraId="2D568E9C" w14:textId="77777777">
      <w:pPr>
        <w:rPr>
          <w:rFonts w:ascii="Times New Roman" w:hAnsi="Times New Roman" w:cs="Times New Roman"/>
        </w:rPr>
      </w:pPr>
      <w:r w:rsidRPr="00614E66">
        <w:rPr>
          <w:rFonts w:ascii="Times New Roman" w:hAnsi="Times New Roman" w:cs="Times New Roman"/>
        </w:rPr>
        <w:t>2.3. Sampling procedure</w:t>
      </w:r>
    </w:p>
    <w:p w:rsidR="00614E66" w:rsidRPr="00614E66" w:rsidP="00614E66" w14:paraId="6CA9C0A0" w14:textId="77777777">
      <w:pPr>
        <w:rPr>
          <w:rFonts w:ascii="Times New Roman" w:hAnsi="Times New Roman" w:cs="Times New Roman"/>
        </w:rPr>
      </w:pPr>
      <w:r w:rsidRPr="00614E66">
        <w:rPr>
          <w:rFonts w:ascii="Times New Roman" w:hAnsi="Times New Roman" w:cs="Times New Roman"/>
        </w:rPr>
        <w:t>Samples of any suspect material should be taken from an inconspicuous place. Where the material is to remain, seal the sampling wound with an encapsulant to eliminate the potential for exposure from the sample site. Microscopy requires only a few milligrams of material. The amount that will fill a 20 mL scintillation vial is more than adequate. Be sure to collect samples from all layers and phases of material. If possible, make separate samples of each different phase of the material. This will aid in determining the actual hazard. </w:t>
      </w:r>
      <w:r w:rsidRPr="00614E66">
        <w:rPr>
          <w:rFonts w:ascii="Times New Roman" w:hAnsi="Times New Roman" w:cs="Times New Roman"/>
          <w:i/>
          <w:iCs/>
        </w:rPr>
        <w:t>DO NOT USE ENVELOPES, PLASTIC OR PAPER BAGS OF ANY KIND TO COLLECT SAMPLES.</w:t>
      </w:r>
      <w:r w:rsidRPr="00614E66">
        <w:rPr>
          <w:rFonts w:ascii="Times New Roman" w:hAnsi="Times New Roman" w:cs="Times New Roman"/>
        </w:rPr>
        <w:t xml:space="preserve"> The use of plastic bags </w:t>
      </w:r>
      <w:r w:rsidRPr="00614E66">
        <w:rPr>
          <w:rFonts w:ascii="Times New Roman" w:hAnsi="Times New Roman" w:cs="Times New Roman"/>
        </w:rPr>
        <w:t>presents a contamination hazard to laboratory personnel and to other samples. When these containers are opened, a bellows effect blows fibers out of the container onto everything, including the person opening the container.</w:t>
      </w:r>
    </w:p>
    <w:p w:rsidR="00614E66" w:rsidRPr="00614E66" w:rsidP="00614E66" w14:paraId="474F9EAE" w14:textId="77777777">
      <w:pPr>
        <w:rPr>
          <w:rFonts w:ascii="Times New Roman" w:hAnsi="Times New Roman" w:cs="Times New Roman"/>
        </w:rPr>
      </w:pPr>
      <w:r w:rsidRPr="00614E66">
        <w:rPr>
          <w:rFonts w:ascii="Times New Roman" w:hAnsi="Times New Roman" w:cs="Times New Roman"/>
        </w:rPr>
        <w:t xml:space="preserve">If a cork-borer type sampler is available, push the tube through the material all the way, so that all layers of material are sampled. Some samplers are intended to be disposable. These should be capped and sent to the laboratory. If a non-disposable </w:t>
      </w:r>
      <w:r w:rsidRPr="00614E66">
        <w:rPr>
          <w:rFonts w:ascii="Times New Roman" w:hAnsi="Times New Roman" w:cs="Times New Roman"/>
        </w:rPr>
        <w:t>cork</w:t>
      </w:r>
      <w:r w:rsidRPr="00614E66">
        <w:rPr>
          <w:rFonts w:ascii="Times New Roman" w:hAnsi="Times New Roman" w:cs="Times New Roman"/>
        </w:rPr>
        <w:t xml:space="preserve"> borer is used, empty the contents into a scintillation vial and send to the laboratory. Vigorously and completely clean the cork borer between samples.</w:t>
      </w:r>
    </w:p>
    <w:p w:rsidR="00614E66" w:rsidRPr="00614E66" w:rsidP="00614E66" w14:paraId="54874A0F" w14:textId="77777777">
      <w:pPr>
        <w:rPr>
          <w:rFonts w:ascii="Times New Roman" w:hAnsi="Times New Roman" w:cs="Times New Roman"/>
        </w:rPr>
      </w:pPr>
      <w:r w:rsidRPr="00614E66">
        <w:rPr>
          <w:rFonts w:ascii="Times New Roman" w:hAnsi="Times New Roman" w:cs="Times New Roman"/>
        </w:rPr>
        <w:t>2.4 Shipment</w:t>
      </w:r>
    </w:p>
    <w:p w:rsidR="00614E66" w:rsidRPr="00614E66" w:rsidP="00614E66" w14:paraId="6530FAE9" w14:textId="77777777">
      <w:pPr>
        <w:rPr>
          <w:rFonts w:ascii="Times New Roman" w:hAnsi="Times New Roman" w:cs="Times New Roman"/>
        </w:rPr>
      </w:pPr>
      <w:r w:rsidRPr="00614E66">
        <w:rPr>
          <w:rFonts w:ascii="Times New Roman" w:hAnsi="Times New Roman" w:cs="Times New Roman"/>
        </w:rPr>
        <w:t>Samples packed in glass vials must not touch or they might break in shipment.</w:t>
      </w:r>
    </w:p>
    <w:p w:rsidR="00614E66" w:rsidRPr="00614E66" w:rsidP="00614E66" w14:paraId="2316B834" w14:textId="77777777">
      <w:pPr>
        <w:rPr>
          <w:rFonts w:ascii="Times New Roman" w:hAnsi="Times New Roman" w:cs="Times New Roman"/>
        </w:rPr>
      </w:pPr>
      <w:r w:rsidRPr="00614E66">
        <w:rPr>
          <w:rFonts w:ascii="Times New Roman" w:hAnsi="Times New Roman" w:cs="Times New Roman"/>
        </w:rPr>
        <w:t>(a) Seal the samples with a sample seal over the end to guard against tampering and to identify the sample.</w:t>
      </w:r>
    </w:p>
    <w:p w:rsidR="00614E66" w:rsidRPr="00614E66" w:rsidP="00614E66" w14:paraId="39A56A86" w14:textId="77777777">
      <w:pPr>
        <w:rPr>
          <w:rFonts w:ascii="Times New Roman" w:hAnsi="Times New Roman" w:cs="Times New Roman"/>
        </w:rPr>
      </w:pPr>
      <w:r w:rsidRPr="00614E66">
        <w:rPr>
          <w:rFonts w:ascii="Times New Roman" w:hAnsi="Times New Roman" w:cs="Times New Roman"/>
        </w:rPr>
        <w:t>(b) Package the bulk samples in separate packages from the air samples. They may cross-contaminate each other and will invalidate the results of the air samples.</w:t>
      </w:r>
    </w:p>
    <w:p w:rsidR="00614E66" w:rsidRPr="00614E66" w:rsidP="00614E66" w14:paraId="19F46309" w14:textId="77777777">
      <w:pPr>
        <w:rPr>
          <w:rFonts w:ascii="Times New Roman" w:hAnsi="Times New Roman" w:cs="Times New Roman"/>
        </w:rPr>
      </w:pPr>
      <w:r w:rsidRPr="00614E66">
        <w:rPr>
          <w:rFonts w:ascii="Times New Roman" w:hAnsi="Times New Roman" w:cs="Times New Roman"/>
        </w:rPr>
        <w:t>(c) Include identifying paperwork with the samples, but not in contact with the suspected asbestos.</w:t>
      </w:r>
    </w:p>
    <w:p w:rsidR="00614E66" w:rsidRPr="00614E66" w:rsidP="00614E66" w14:paraId="4F880744" w14:textId="77777777">
      <w:pPr>
        <w:rPr>
          <w:rFonts w:ascii="Times New Roman" w:hAnsi="Times New Roman" w:cs="Times New Roman"/>
        </w:rPr>
      </w:pPr>
      <w:r w:rsidRPr="00614E66">
        <w:rPr>
          <w:rFonts w:ascii="Times New Roman" w:hAnsi="Times New Roman" w:cs="Times New Roman"/>
        </w:rPr>
        <w:t>(d) To maintain sample accountability, ship the samples by certified mail, overnight express, or hand carry them to the laboratory.</w:t>
      </w:r>
    </w:p>
    <w:p w:rsidR="00614E66" w:rsidRPr="00614E66" w:rsidP="00614E66" w14:paraId="308BA1FB" w14:textId="77777777">
      <w:pPr>
        <w:rPr>
          <w:rFonts w:ascii="Times New Roman" w:hAnsi="Times New Roman" w:cs="Times New Roman"/>
        </w:rPr>
      </w:pPr>
      <w:r w:rsidRPr="00614E66">
        <w:rPr>
          <w:rFonts w:ascii="Times New Roman" w:hAnsi="Times New Roman" w:cs="Times New Roman"/>
        </w:rPr>
        <w:t>3. Analysis</w:t>
      </w:r>
    </w:p>
    <w:p w:rsidR="00614E66" w:rsidRPr="00614E66" w:rsidP="00614E66" w14:paraId="77D1F1B2" w14:textId="77777777">
      <w:pPr>
        <w:rPr>
          <w:rFonts w:ascii="Times New Roman" w:hAnsi="Times New Roman" w:cs="Times New Roman"/>
        </w:rPr>
      </w:pPr>
      <w:r w:rsidRPr="00614E66">
        <w:rPr>
          <w:rFonts w:ascii="Times New Roman" w:hAnsi="Times New Roman" w:cs="Times New Roman"/>
        </w:rPr>
        <w:t>The analysis of asbestos samples can be divided into two major parts: sample preparation and microscopy. Because of the different asbestos uses that may be encountered by the analyst, each sample may need different preparation steps. The choices are outlined below. There are several different tests that are performed to identify the asbestos species and determine the percentage. They will be explained below.</w:t>
      </w:r>
    </w:p>
    <w:p w:rsidR="00614E66" w:rsidRPr="00614E66" w:rsidP="00614E66" w14:paraId="4C323FDC" w14:textId="77777777">
      <w:pPr>
        <w:rPr>
          <w:rFonts w:ascii="Times New Roman" w:hAnsi="Times New Roman" w:cs="Times New Roman"/>
        </w:rPr>
      </w:pPr>
      <w:r w:rsidRPr="00614E66">
        <w:rPr>
          <w:rFonts w:ascii="Times New Roman" w:hAnsi="Times New Roman" w:cs="Times New Roman"/>
        </w:rPr>
        <w:t>3.1. Safety</w:t>
      </w:r>
    </w:p>
    <w:p w:rsidR="00614E66" w:rsidRPr="00614E66" w:rsidP="00614E66" w14:paraId="3EC8C10D" w14:textId="77777777">
      <w:pPr>
        <w:rPr>
          <w:rFonts w:ascii="Times New Roman" w:hAnsi="Times New Roman" w:cs="Times New Roman"/>
        </w:rPr>
      </w:pPr>
      <w:r w:rsidRPr="00614E66">
        <w:rPr>
          <w:rFonts w:ascii="Times New Roman" w:hAnsi="Times New Roman" w:cs="Times New Roman"/>
        </w:rPr>
        <w:t>(a) Do not create unnecessary dust. Handle the samples in HEPA-filter equipped hoods. If samples are received in bags, envelopes or other inappropriate container, open them only in a hood having a face velocity at or greater than 100 fpm. Transfer a small amount to a scintillation vial and only handle the smaller amount.</w:t>
      </w:r>
    </w:p>
    <w:p w:rsidR="00614E66" w:rsidRPr="00614E66" w:rsidP="00614E66" w14:paraId="36A2D94E" w14:textId="77777777">
      <w:pPr>
        <w:rPr>
          <w:rFonts w:ascii="Times New Roman" w:hAnsi="Times New Roman" w:cs="Times New Roman"/>
        </w:rPr>
      </w:pPr>
      <w:r w:rsidRPr="00614E66">
        <w:rPr>
          <w:rFonts w:ascii="Times New Roman" w:hAnsi="Times New Roman" w:cs="Times New Roman"/>
        </w:rPr>
        <w:t>(b) Open samples in a hood, never in the open lab area.</w:t>
      </w:r>
    </w:p>
    <w:p w:rsidR="00614E66" w:rsidRPr="00614E66" w:rsidP="00614E66" w14:paraId="2077470D" w14:textId="77777777">
      <w:pPr>
        <w:rPr>
          <w:rFonts w:ascii="Times New Roman" w:hAnsi="Times New Roman" w:cs="Times New Roman"/>
        </w:rPr>
      </w:pPr>
      <w:r w:rsidRPr="00614E66">
        <w:rPr>
          <w:rFonts w:ascii="Times New Roman" w:hAnsi="Times New Roman" w:cs="Times New Roman"/>
        </w:rPr>
        <w:t>(c) Index of refraction oils can be toxic. Take care not to get this material on the skin. Wash immediately with soap and water if this happens.</w:t>
      </w:r>
    </w:p>
    <w:p w:rsidR="00614E66" w:rsidRPr="00614E66" w:rsidP="00614E66" w14:paraId="1AED7CAA" w14:textId="77777777">
      <w:pPr>
        <w:rPr>
          <w:rFonts w:ascii="Times New Roman" w:hAnsi="Times New Roman" w:cs="Times New Roman"/>
        </w:rPr>
      </w:pPr>
      <w:r w:rsidRPr="00614E66">
        <w:rPr>
          <w:rFonts w:ascii="Times New Roman" w:hAnsi="Times New Roman" w:cs="Times New Roman"/>
        </w:rPr>
        <w:t>(d) Samples that have been heated in the muffle furnace or the drying oven may be hot. Handle them with tongs until they are cool enough to handle.</w:t>
      </w:r>
    </w:p>
    <w:p w:rsidR="00614E66" w:rsidRPr="00614E66" w:rsidP="00614E66" w14:paraId="23D44F6A" w14:textId="77777777">
      <w:pPr>
        <w:rPr>
          <w:rFonts w:ascii="Times New Roman" w:hAnsi="Times New Roman" w:cs="Times New Roman"/>
        </w:rPr>
      </w:pPr>
      <w:r w:rsidRPr="00614E66">
        <w:rPr>
          <w:rFonts w:ascii="Times New Roman" w:hAnsi="Times New Roman" w:cs="Times New Roman"/>
        </w:rPr>
        <w:t>(e) Some of the solvents used, such as THF (tetrahydrofuran), are toxic and should only be handled in an appropriate fume hood and according to instructions given in the safety data sheet (SDS).</w:t>
      </w:r>
    </w:p>
    <w:p w:rsidR="00614E66" w:rsidRPr="00614E66" w:rsidP="00614E66" w14:paraId="22F75E31" w14:textId="77777777">
      <w:pPr>
        <w:rPr>
          <w:rFonts w:ascii="Times New Roman" w:hAnsi="Times New Roman" w:cs="Times New Roman"/>
        </w:rPr>
      </w:pPr>
      <w:r w:rsidRPr="00614E66">
        <w:rPr>
          <w:rFonts w:ascii="Times New Roman" w:hAnsi="Times New Roman" w:cs="Times New Roman"/>
        </w:rPr>
        <w:t>3.2. Equipment</w:t>
      </w:r>
    </w:p>
    <w:p w:rsidR="00614E66" w:rsidRPr="00614E66" w:rsidP="00614E66" w14:paraId="06E538A0" w14:textId="77777777">
      <w:pPr>
        <w:rPr>
          <w:rFonts w:ascii="Times New Roman" w:hAnsi="Times New Roman" w:cs="Times New Roman"/>
        </w:rPr>
      </w:pPr>
      <w:r w:rsidRPr="00614E66">
        <w:rPr>
          <w:rFonts w:ascii="Times New Roman" w:hAnsi="Times New Roman" w:cs="Times New Roman"/>
        </w:rPr>
        <w:t xml:space="preserve">(a) Phase contrast microscope with 10x, 16x and 40x objectives, 10x wide-field eyepieces, G-22 Walton-Beckett graticule, Whipple disk, polarizer, analyzer and first order red or gypsum plate, </w:t>
      </w:r>
      <w:r w:rsidRPr="00614E66">
        <w:rPr>
          <w:rFonts w:ascii="Times New Roman" w:hAnsi="Times New Roman" w:cs="Times New Roman"/>
        </w:rPr>
        <w:t>100 Watt</w:t>
      </w:r>
      <w:r w:rsidRPr="00614E66">
        <w:rPr>
          <w:rFonts w:ascii="Times New Roman" w:hAnsi="Times New Roman" w:cs="Times New Roman"/>
        </w:rPr>
        <w:t xml:space="preserve"> illuminator, rotating position condenser with oversize phase rings, central stop dispersion objective, Kohler illumination and a rotating </w:t>
      </w:r>
      <w:r w:rsidRPr="00614E66">
        <w:rPr>
          <w:rFonts w:ascii="Times New Roman" w:hAnsi="Times New Roman" w:cs="Times New Roman"/>
        </w:rPr>
        <w:t>mechanicalstage</w:t>
      </w:r>
      <w:r w:rsidRPr="00614E66">
        <w:rPr>
          <w:rFonts w:ascii="Times New Roman" w:hAnsi="Times New Roman" w:cs="Times New Roman"/>
        </w:rPr>
        <w:t>. (See figure 1).</w:t>
      </w:r>
    </w:p>
    <w:p w:rsidR="00614E66" w:rsidRPr="00614E66" w:rsidP="00614E66" w14:paraId="22B9F5CB" w14:textId="77777777">
      <w:pPr>
        <w:rPr>
          <w:rFonts w:ascii="Times New Roman" w:hAnsi="Times New Roman" w:cs="Times New Roman"/>
        </w:rPr>
      </w:pPr>
      <w:r w:rsidRPr="00614E66">
        <w:rPr>
          <w:rFonts w:ascii="Times New Roman" w:hAnsi="Times New Roman" w:cs="Times New Roman"/>
        </w:rPr>
        <w:t>(b) Stereo microscope with reflected light illumination, transmitted light illumination, polarizer, analyzer and first order red or gypsum plate, and rotating stage.</w:t>
      </w:r>
    </w:p>
    <w:p w:rsidR="00614E66" w:rsidRPr="00614E66" w:rsidP="00614E66" w14:paraId="531731E7" w14:textId="77777777">
      <w:pPr>
        <w:rPr>
          <w:rFonts w:ascii="Times New Roman" w:hAnsi="Times New Roman" w:cs="Times New Roman"/>
        </w:rPr>
      </w:pPr>
      <w:r w:rsidRPr="00614E66">
        <w:rPr>
          <w:rFonts w:ascii="Times New Roman" w:hAnsi="Times New Roman" w:cs="Times New Roman"/>
        </w:rPr>
        <w:t>(c) Negative pressure hood for the stereo microscope</w:t>
      </w:r>
    </w:p>
    <w:p w:rsidR="00614E66" w:rsidRPr="00614E66" w:rsidP="00614E66" w14:paraId="3BE25DDC" w14:textId="77777777">
      <w:pPr>
        <w:rPr>
          <w:rFonts w:ascii="Times New Roman" w:hAnsi="Times New Roman" w:cs="Times New Roman"/>
        </w:rPr>
      </w:pPr>
      <w:r w:rsidRPr="00614E66">
        <w:rPr>
          <w:rFonts w:ascii="Times New Roman" w:hAnsi="Times New Roman" w:cs="Times New Roman"/>
        </w:rPr>
        <w:t>(d) Muffle furnace capable of 600 °C</w:t>
      </w:r>
    </w:p>
    <w:p w:rsidR="00614E66" w:rsidRPr="00614E66" w:rsidP="00614E66" w14:paraId="76378CD2" w14:textId="77777777">
      <w:pPr>
        <w:rPr>
          <w:rFonts w:ascii="Times New Roman" w:hAnsi="Times New Roman" w:cs="Times New Roman"/>
        </w:rPr>
      </w:pPr>
      <w:r w:rsidRPr="00614E66">
        <w:rPr>
          <w:rFonts w:ascii="Times New Roman" w:hAnsi="Times New Roman" w:cs="Times New Roman"/>
        </w:rPr>
        <w:t>(e) Drying oven capable of 50-150 °C</w:t>
      </w:r>
    </w:p>
    <w:p w:rsidR="00614E66" w:rsidRPr="00614E66" w:rsidP="00614E66" w14:paraId="4C225491" w14:textId="77777777">
      <w:pPr>
        <w:rPr>
          <w:rFonts w:ascii="Times New Roman" w:hAnsi="Times New Roman" w:cs="Times New Roman"/>
        </w:rPr>
      </w:pPr>
      <w:r w:rsidRPr="00614E66">
        <w:rPr>
          <w:rFonts w:ascii="Times New Roman" w:hAnsi="Times New Roman" w:cs="Times New Roman"/>
        </w:rPr>
        <w:t>(f) Aluminum specimen pans</w:t>
      </w:r>
    </w:p>
    <w:p w:rsidR="00614E66" w:rsidRPr="00614E66" w:rsidP="00614E66" w14:paraId="5C131751" w14:textId="77777777">
      <w:pPr>
        <w:rPr>
          <w:rFonts w:ascii="Times New Roman" w:hAnsi="Times New Roman" w:cs="Times New Roman"/>
        </w:rPr>
      </w:pPr>
      <w:r w:rsidRPr="00614E66">
        <w:rPr>
          <w:rFonts w:ascii="Times New Roman" w:hAnsi="Times New Roman" w:cs="Times New Roman"/>
        </w:rPr>
        <w:t>(g) Tongs for handling samples in the furnace</w:t>
      </w:r>
    </w:p>
    <w:p w:rsidR="00614E66" w:rsidRPr="00614E66" w:rsidP="00614E66" w14:paraId="637253B1" w14:textId="77777777">
      <w:pPr>
        <w:rPr>
          <w:rFonts w:ascii="Times New Roman" w:hAnsi="Times New Roman" w:cs="Times New Roman"/>
        </w:rPr>
      </w:pPr>
      <w:r w:rsidRPr="00614E66">
        <w:rPr>
          <w:rFonts w:ascii="Times New Roman" w:hAnsi="Times New Roman" w:cs="Times New Roman"/>
        </w:rPr>
        <w:t>(h) High dispersion index of refraction oils (Special for dispersion staining.)</w:t>
      </w:r>
    </w:p>
    <w:p w:rsidR="00614E66" w:rsidRPr="00614E66" w:rsidP="00614E66" w14:paraId="3401A244" w14:textId="77777777">
      <w:pPr>
        <w:rPr>
          <w:rFonts w:ascii="Times New Roman" w:hAnsi="Times New Roman" w:cs="Times New Roman"/>
        </w:rPr>
      </w:pPr>
      <w:r w:rsidRPr="00614E66">
        <w:rPr>
          <w:rFonts w:ascii="Times New Roman" w:hAnsi="Times New Roman" w:cs="Times New Roman"/>
        </w:rPr>
        <w:t>n = 1.550</w:t>
      </w:r>
    </w:p>
    <w:p w:rsidR="00614E66" w:rsidRPr="00614E66" w:rsidP="00614E66" w14:paraId="3DBAD2EF" w14:textId="77777777">
      <w:pPr>
        <w:rPr>
          <w:rFonts w:ascii="Times New Roman" w:hAnsi="Times New Roman" w:cs="Times New Roman"/>
        </w:rPr>
      </w:pPr>
      <w:r w:rsidRPr="00614E66">
        <w:rPr>
          <w:rFonts w:ascii="Times New Roman" w:hAnsi="Times New Roman" w:cs="Times New Roman"/>
        </w:rPr>
        <w:t>n = 1.585</w:t>
      </w:r>
    </w:p>
    <w:p w:rsidR="00614E66" w:rsidRPr="00614E66" w:rsidP="00614E66" w14:paraId="433AF88F" w14:textId="77777777">
      <w:pPr>
        <w:rPr>
          <w:rFonts w:ascii="Times New Roman" w:hAnsi="Times New Roman" w:cs="Times New Roman"/>
        </w:rPr>
      </w:pPr>
      <w:r w:rsidRPr="00614E66">
        <w:rPr>
          <w:rFonts w:ascii="Times New Roman" w:hAnsi="Times New Roman" w:cs="Times New Roman"/>
        </w:rPr>
        <w:t>n = 1.590</w:t>
      </w:r>
    </w:p>
    <w:p w:rsidR="00614E66" w:rsidRPr="00614E66" w:rsidP="00614E66" w14:paraId="485E68B4" w14:textId="77777777">
      <w:pPr>
        <w:rPr>
          <w:rFonts w:ascii="Times New Roman" w:hAnsi="Times New Roman" w:cs="Times New Roman"/>
        </w:rPr>
      </w:pPr>
      <w:r w:rsidRPr="00614E66">
        <w:rPr>
          <w:rFonts w:ascii="Times New Roman" w:hAnsi="Times New Roman" w:cs="Times New Roman"/>
        </w:rPr>
        <w:t>n = 1.605</w:t>
      </w:r>
    </w:p>
    <w:p w:rsidR="00614E66" w:rsidRPr="00614E66" w:rsidP="00614E66" w14:paraId="68E3AAAA" w14:textId="77777777">
      <w:pPr>
        <w:rPr>
          <w:rFonts w:ascii="Times New Roman" w:hAnsi="Times New Roman" w:cs="Times New Roman"/>
        </w:rPr>
      </w:pPr>
      <w:r w:rsidRPr="00614E66">
        <w:rPr>
          <w:rFonts w:ascii="Times New Roman" w:hAnsi="Times New Roman" w:cs="Times New Roman"/>
        </w:rPr>
        <w:t>n = 1.620</w:t>
      </w:r>
    </w:p>
    <w:p w:rsidR="00614E66" w:rsidRPr="00614E66" w:rsidP="00614E66" w14:paraId="01171D78" w14:textId="77777777">
      <w:pPr>
        <w:rPr>
          <w:rFonts w:ascii="Times New Roman" w:hAnsi="Times New Roman" w:cs="Times New Roman"/>
        </w:rPr>
      </w:pPr>
      <w:r w:rsidRPr="00614E66">
        <w:rPr>
          <w:rFonts w:ascii="Times New Roman" w:hAnsi="Times New Roman" w:cs="Times New Roman"/>
        </w:rPr>
        <w:t>n = 1.670</w:t>
      </w:r>
    </w:p>
    <w:p w:rsidR="00614E66" w:rsidRPr="00614E66" w:rsidP="00614E66" w14:paraId="6ED232AC" w14:textId="77777777">
      <w:pPr>
        <w:rPr>
          <w:rFonts w:ascii="Times New Roman" w:hAnsi="Times New Roman" w:cs="Times New Roman"/>
        </w:rPr>
      </w:pPr>
      <w:r w:rsidRPr="00614E66">
        <w:rPr>
          <w:rFonts w:ascii="Times New Roman" w:hAnsi="Times New Roman" w:cs="Times New Roman"/>
        </w:rPr>
        <w:t>n = 1.680</w:t>
      </w:r>
    </w:p>
    <w:p w:rsidR="00614E66" w:rsidRPr="00614E66" w:rsidP="00614E66" w14:paraId="10EEE587" w14:textId="77777777">
      <w:pPr>
        <w:rPr>
          <w:rFonts w:ascii="Times New Roman" w:hAnsi="Times New Roman" w:cs="Times New Roman"/>
        </w:rPr>
      </w:pPr>
      <w:r w:rsidRPr="00614E66">
        <w:rPr>
          <w:rFonts w:ascii="Times New Roman" w:hAnsi="Times New Roman" w:cs="Times New Roman"/>
        </w:rPr>
        <w:t>n = 1.690</w:t>
      </w:r>
    </w:p>
    <w:p w:rsidR="00614E66" w:rsidRPr="00614E66" w:rsidP="00614E66" w14:paraId="37E8206B"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A set of </w:t>
      </w:r>
      <w:r w:rsidRPr="00614E66">
        <w:rPr>
          <w:rFonts w:ascii="Times New Roman" w:hAnsi="Times New Roman" w:cs="Times New Roman"/>
        </w:rPr>
        <w:t>index</w:t>
      </w:r>
      <w:r w:rsidRPr="00614E66">
        <w:rPr>
          <w:rFonts w:ascii="Times New Roman" w:hAnsi="Times New Roman" w:cs="Times New Roman"/>
        </w:rPr>
        <w:t xml:space="preserve"> of refraction oils from about n = 1.350 to n = 2.000 in n = 0.005 increments. (Standard for Becke line analysis.)</w:t>
      </w:r>
    </w:p>
    <w:p w:rsidR="00614E66" w:rsidRPr="00614E66" w:rsidP="00614E66" w14:paraId="5F30816F" w14:textId="77777777">
      <w:pPr>
        <w:rPr>
          <w:rFonts w:ascii="Times New Roman" w:hAnsi="Times New Roman" w:cs="Times New Roman"/>
        </w:rPr>
      </w:pPr>
      <w:r w:rsidRPr="00614E66">
        <w:rPr>
          <w:rFonts w:ascii="Times New Roman" w:hAnsi="Times New Roman" w:cs="Times New Roman"/>
        </w:rPr>
        <w:t>(j) Glass slides with painted or frosted ends 1 × 3 inches 1mm thick, precleaned.</w:t>
      </w:r>
    </w:p>
    <w:p w:rsidR="00614E66" w:rsidRPr="00614E66" w:rsidP="00614E66" w14:paraId="62E273FC" w14:textId="77777777">
      <w:pPr>
        <w:rPr>
          <w:rFonts w:ascii="Times New Roman" w:hAnsi="Times New Roman" w:cs="Times New Roman"/>
        </w:rPr>
      </w:pPr>
      <w:r w:rsidRPr="00614E66">
        <w:rPr>
          <w:rFonts w:ascii="Times New Roman" w:hAnsi="Times New Roman" w:cs="Times New Roman"/>
        </w:rPr>
        <w:t>(k) Cover Slips 22 × 22 mm, #1</w:t>
      </w:r>
      <w:r w:rsidRPr="00614E66">
        <w:rPr>
          <w:rFonts w:ascii="Times New Roman" w:hAnsi="Times New Roman" w:cs="Times New Roman"/>
          <w:vertAlign w:val="superscript"/>
        </w:rPr>
        <w:t>1</w:t>
      </w:r>
      <w:r w:rsidRPr="00614E66">
        <w:rPr>
          <w:rFonts w:ascii="Times New Roman" w:hAnsi="Times New Roman" w:cs="Times New Roman"/>
        </w:rPr>
        <w:t>⁄</w:t>
      </w:r>
      <w:r w:rsidRPr="00614E66">
        <w:rPr>
          <w:rFonts w:ascii="Times New Roman" w:hAnsi="Times New Roman" w:cs="Times New Roman"/>
          <w:vertAlign w:val="subscript"/>
        </w:rPr>
        <w:t>2</w:t>
      </w:r>
    </w:p>
    <w:p w:rsidR="00614E66" w:rsidRPr="00614E66" w:rsidP="00614E66" w14:paraId="248883A2" w14:textId="77777777">
      <w:pPr>
        <w:rPr>
          <w:rFonts w:ascii="Times New Roman" w:hAnsi="Times New Roman" w:cs="Times New Roman"/>
        </w:rPr>
      </w:pPr>
      <w:r w:rsidRPr="00614E66">
        <w:rPr>
          <w:rFonts w:ascii="Times New Roman" w:hAnsi="Times New Roman" w:cs="Times New Roman"/>
        </w:rPr>
        <w:t>(l) Paper clips or dissection needles</w:t>
      </w:r>
    </w:p>
    <w:p w:rsidR="00614E66" w:rsidRPr="00614E66" w:rsidP="00614E66" w14:paraId="242EA5B6" w14:textId="77777777">
      <w:pPr>
        <w:rPr>
          <w:rFonts w:ascii="Times New Roman" w:hAnsi="Times New Roman" w:cs="Times New Roman"/>
        </w:rPr>
      </w:pPr>
      <w:r w:rsidRPr="00614E66">
        <w:rPr>
          <w:rFonts w:ascii="Times New Roman" w:hAnsi="Times New Roman" w:cs="Times New Roman"/>
        </w:rPr>
        <w:t>(m) Hand grinder</w:t>
      </w:r>
    </w:p>
    <w:p w:rsidR="00614E66" w:rsidRPr="00614E66" w:rsidP="00614E66" w14:paraId="2C97F203" w14:textId="77777777">
      <w:pPr>
        <w:rPr>
          <w:rFonts w:ascii="Times New Roman" w:hAnsi="Times New Roman" w:cs="Times New Roman"/>
        </w:rPr>
      </w:pPr>
      <w:r w:rsidRPr="00614E66">
        <w:rPr>
          <w:rFonts w:ascii="Times New Roman" w:hAnsi="Times New Roman" w:cs="Times New Roman"/>
        </w:rPr>
        <w:t>(n) Scalpel with both #10 and #11 blades</w:t>
      </w:r>
    </w:p>
    <w:p w:rsidR="00614E66" w:rsidRPr="00614E66" w:rsidP="00614E66" w14:paraId="5C2C2E16" w14:textId="77777777">
      <w:pPr>
        <w:rPr>
          <w:rFonts w:ascii="Times New Roman" w:hAnsi="Times New Roman" w:cs="Times New Roman"/>
        </w:rPr>
      </w:pPr>
      <w:r w:rsidRPr="00614E66">
        <w:rPr>
          <w:rFonts w:ascii="Times New Roman" w:hAnsi="Times New Roman" w:cs="Times New Roman"/>
        </w:rPr>
        <w:t>(o) 0.1 molar HCl</w:t>
      </w:r>
    </w:p>
    <w:p w:rsidR="00614E66" w:rsidRPr="00614E66" w:rsidP="00614E66" w14:paraId="25F0E965" w14:textId="77777777">
      <w:pPr>
        <w:rPr>
          <w:rFonts w:ascii="Times New Roman" w:hAnsi="Times New Roman" w:cs="Times New Roman"/>
        </w:rPr>
      </w:pPr>
      <w:r w:rsidRPr="00614E66">
        <w:rPr>
          <w:rFonts w:ascii="Times New Roman" w:hAnsi="Times New Roman" w:cs="Times New Roman"/>
        </w:rPr>
        <w:t>(p) Decalcifying solution (Baxter Scientific Products) Ethylenediaminetetraacetic Acid,</w:t>
      </w:r>
    </w:p>
    <w:p w:rsidR="00614E66" w:rsidRPr="00614E66" w:rsidP="00614E66" w14:paraId="263694A5" w14:textId="77777777">
      <w:pPr>
        <w:rPr>
          <w:rFonts w:ascii="Times New Roman" w:hAnsi="Times New Roman" w:cs="Times New Roman"/>
        </w:rPr>
      </w:pPr>
      <w:r w:rsidRPr="00614E66">
        <w:rPr>
          <w:rFonts w:ascii="Times New Roman" w:hAnsi="Times New Roman" w:cs="Times New Roman"/>
        </w:rPr>
        <w:t>Tetrasodium0.7 g/l</w:t>
      </w:r>
    </w:p>
    <w:p w:rsidR="00614E66" w:rsidRPr="00614E66" w:rsidP="00614E66" w14:paraId="16F14653" w14:textId="77777777">
      <w:pPr>
        <w:rPr>
          <w:rFonts w:ascii="Times New Roman" w:hAnsi="Times New Roman" w:cs="Times New Roman"/>
        </w:rPr>
      </w:pPr>
      <w:r w:rsidRPr="00614E66">
        <w:rPr>
          <w:rFonts w:ascii="Times New Roman" w:hAnsi="Times New Roman" w:cs="Times New Roman"/>
        </w:rPr>
        <w:t>Sodium Potassium Tartrate8.0 mg/liter</w:t>
      </w:r>
    </w:p>
    <w:p w:rsidR="00614E66" w:rsidRPr="00614E66" w:rsidP="00614E66" w14:paraId="4123A376" w14:textId="77777777">
      <w:pPr>
        <w:rPr>
          <w:rFonts w:ascii="Times New Roman" w:hAnsi="Times New Roman" w:cs="Times New Roman"/>
        </w:rPr>
      </w:pPr>
      <w:r w:rsidRPr="00614E66">
        <w:rPr>
          <w:rFonts w:ascii="Times New Roman" w:hAnsi="Times New Roman" w:cs="Times New Roman"/>
        </w:rPr>
        <w:t>Hydrochloric Acid99.2 g/liter</w:t>
      </w:r>
    </w:p>
    <w:p w:rsidR="00614E66" w:rsidRPr="00614E66" w:rsidP="00614E66" w14:paraId="0F42C062" w14:textId="77777777">
      <w:pPr>
        <w:rPr>
          <w:rFonts w:ascii="Times New Roman" w:hAnsi="Times New Roman" w:cs="Times New Roman"/>
        </w:rPr>
      </w:pPr>
      <w:r w:rsidRPr="00614E66">
        <w:rPr>
          <w:rFonts w:ascii="Times New Roman" w:hAnsi="Times New Roman" w:cs="Times New Roman"/>
        </w:rPr>
        <w:t>Sodium Tartrate0.14 g/liter</w:t>
      </w:r>
    </w:p>
    <w:p w:rsidR="00614E66" w:rsidRPr="00614E66" w:rsidP="00614E66" w14:paraId="0EDB3344" w14:textId="77777777">
      <w:pPr>
        <w:rPr>
          <w:rFonts w:ascii="Times New Roman" w:hAnsi="Times New Roman" w:cs="Times New Roman"/>
        </w:rPr>
      </w:pPr>
      <w:r w:rsidRPr="00614E66">
        <w:rPr>
          <w:rFonts w:ascii="Times New Roman" w:hAnsi="Times New Roman" w:cs="Times New Roman"/>
        </w:rPr>
        <w:t>(q) Tetrahydrofuran (THF)</w:t>
      </w:r>
    </w:p>
    <w:p w:rsidR="00614E66" w:rsidRPr="00614E66" w:rsidP="00614E66" w14:paraId="0A4A6C02" w14:textId="77777777">
      <w:pPr>
        <w:rPr>
          <w:rFonts w:ascii="Times New Roman" w:hAnsi="Times New Roman" w:cs="Times New Roman"/>
        </w:rPr>
      </w:pPr>
      <w:r w:rsidRPr="00614E66">
        <w:rPr>
          <w:rFonts w:ascii="Times New Roman" w:hAnsi="Times New Roman" w:cs="Times New Roman"/>
        </w:rPr>
        <w:t>(r) Hotplate capable of 60 °C</w:t>
      </w:r>
    </w:p>
    <w:p w:rsidR="00614E66" w:rsidRPr="00614E66" w:rsidP="00614E66" w14:paraId="641E33F5" w14:textId="77777777">
      <w:pPr>
        <w:rPr>
          <w:rFonts w:ascii="Times New Roman" w:hAnsi="Times New Roman" w:cs="Times New Roman"/>
        </w:rPr>
      </w:pPr>
      <w:r w:rsidRPr="00614E66">
        <w:rPr>
          <w:rFonts w:ascii="Times New Roman" w:hAnsi="Times New Roman" w:cs="Times New Roman"/>
        </w:rPr>
        <w:t>(s) Balance</w:t>
      </w:r>
    </w:p>
    <w:p w:rsidR="00614E66" w:rsidRPr="00614E66" w:rsidP="00614E66" w14:paraId="75BC36C9" w14:textId="77777777">
      <w:pPr>
        <w:rPr>
          <w:rFonts w:ascii="Times New Roman" w:hAnsi="Times New Roman" w:cs="Times New Roman"/>
        </w:rPr>
      </w:pPr>
      <w:r w:rsidRPr="00614E66">
        <w:rPr>
          <w:rFonts w:ascii="Times New Roman" w:hAnsi="Times New Roman" w:cs="Times New Roman"/>
        </w:rPr>
        <w:t>(t) Hacksaw blade</w:t>
      </w:r>
    </w:p>
    <w:p w:rsidR="00614E66" w:rsidRPr="00614E66" w:rsidP="00614E66" w14:paraId="508EB5BA" w14:textId="77777777">
      <w:pPr>
        <w:rPr>
          <w:rFonts w:ascii="Times New Roman" w:hAnsi="Times New Roman" w:cs="Times New Roman"/>
        </w:rPr>
      </w:pPr>
      <w:r w:rsidRPr="00614E66">
        <w:rPr>
          <w:rFonts w:ascii="Times New Roman" w:hAnsi="Times New Roman" w:cs="Times New Roman"/>
        </w:rPr>
        <w:t>(u) Ruby mortar and pestle</w:t>
      </w:r>
    </w:p>
    <w:p w:rsidR="00614E66" w:rsidRPr="00614E66" w:rsidP="00614E66" w14:paraId="0DDE9264" w14:textId="77777777">
      <w:pPr>
        <w:rPr>
          <w:rFonts w:ascii="Times New Roman" w:hAnsi="Times New Roman" w:cs="Times New Roman"/>
        </w:rPr>
      </w:pPr>
      <w:r w:rsidRPr="00614E66">
        <w:rPr>
          <w:rFonts w:ascii="Times New Roman" w:hAnsi="Times New Roman" w:cs="Times New Roman"/>
        </w:rPr>
        <w:t>3.3. Sample Pre-Preparation</w:t>
      </w:r>
    </w:p>
    <w:p w:rsidR="00614E66" w:rsidRPr="00614E66" w:rsidP="00614E66" w14:paraId="2EA2B66F" w14:textId="77777777">
      <w:pPr>
        <w:rPr>
          <w:rFonts w:ascii="Times New Roman" w:hAnsi="Times New Roman" w:cs="Times New Roman"/>
        </w:rPr>
      </w:pPr>
      <w:r w:rsidRPr="00614E66">
        <w:rPr>
          <w:rFonts w:ascii="Times New Roman" w:hAnsi="Times New Roman" w:cs="Times New Roman"/>
        </w:rPr>
        <w:t xml:space="preserve">Sample preparation begins with pre-preparation which may include chemical reduction of the matrix, heating the sample to dryness or heating in the muffle furnace. </w:t>
      </w:r>
      <w:r w:rsidRPr="00614E66">
        <w:rPr>
          <w:rFonts w:ascii="Times New Roman" w:hAnsi="Times New Roman" w:cs="Times New Roman"/>
        </w:rPr>
        <w:t>The end result</w:t>
      </w:r>
      <w:r w:rsidRPr="00614E66">
        <w:rPr>
          <w:rFonts w:ascii="Times New Roman" w:hAnsi="Times New Roman" w:cs="Times New Roman"/>
        </w:rPr>
        <w:t xml:space="preserve"> is a sample which has been reduced to a powder that is sufficiently fine to fit under the cover slip. Analyze different phases of samples separately, e.g., tile and the tile mastic should be analyzed separately as the mastic may contain asbestos while the tile may not.</w:t>
      </w:r>
    </w:p>
    <w:p w:rsidR="00614E66" w:rsidRPr="00614E66" w:rsidP="00614E66" w14:paraId="333D8B54" w14:textId="77777777">
      <w:pPr>
        <w:rPr>
          <w:rFonts w:ascii="Times New Roman" w:hAnsi="Times New Roman" w:cs="Times New Roman"/>
        </w:rPr>
      </w:pPr>
      <w:r w:rsidRPr="00614E66">
        <w:rPr>
          <w:rFonts w:ascii="Times New Roman" w:hAnsi="Times New Roman" w:cs="Times New Roman"/>
        </w:rPr>
        <w:t>(a) Wet Samples</w:t>
      </w:r>
    </w:p>
    <w:p w:rsidR="00614E66" w:rsidRPr="00614E66" w:rsidP="00614E66" w14:paraId="5B16E889" w14:textId="77777777">
      <w:pPr>
        <w:rPr>
          <w:rFonts w:ascii="Times New Roman" w:hAnsi="Times New Roman" w:cs="Times New Roman"/>
        </w:rPr>
      </w:pPr>
      <w:r w:rsidRPr="00614E66">
        <w:rPr>
          <w:rFonts w:ascii="Times New Roman" w:hAnsi="Times New Roman" w:cs="Times New Roman"/>
        </w:rPr>
        <w:t xml:space="preserve">Samples with a </w:t>
      </w:r>
      <w:r w:rsidRPr="00614E66">
        <w:rPr>
          <w:rFonts w:ascii="Times New Roman" w:hAnsi="Times New Roman" w:cs="Times New Roman"/>
        </w:rPr>
        <w:t>high water</w:t>
      </w:r>
      <w:r w:rsidRPr="00614E66">
        <w:rPr>
          <w:rFonts w:ascii="Times New Roman" w:hAnsi="Times New Roman" w:cs="Times New Roman"/>
        </w:rPr>
        <w:t xml:space="preserve"> content will not give the proper dispersion colors and must be dried prior to sample mounting. Remove the lid of the scintillation vial, place the bottle in the drying oven and heat at 100 °C to dryness (usually about 2 h). Samples which are not submitted to the lab in glass must be removed and placed in glass vials or aluminum weighing pans before placing them in the drying oven.</w:t>
      </w:r>
    </w:p>
    <w:p w:rsidR="00614E66" w:rsidRPr="00614E66" w:rsidP="00614E66" w14:paraId="18E3B380" w14:textId="77777777">
      <w:pPr>
        <w:rPr>
          <w:rFonts w:ascii="Times New Roman" w:hAnsi="Times New Roman" w:cs="Times New Roman"/>
        </w:rPr>
      </w:pPr>
      <w:r w:rsidRPr="00614E66">
        <w:rPr>
          <w:rFonts w:ascii="Times New Roman" w:hAnsi="Times New Roman" w:cs="Times New Roman"/>
        </w:rPr>
        <w:t>(b) Samples With Organic Interference—Muffle Furnace</w:t>
      </w:r>
    </w:p>
    <w:p w:rsidR="00614E66" w:rsidRPr="00614E66" w:rsidP="00614E66" w14:paraId="726A0645" w14:textId="77777777">
      <w:pPr>
        <w:rPr>
          <w:rFonts w:ascii="Times New Roman" w:hAnsi="Times New Roman" w:cs="Times New Roman"/>
        </w:rPr>
      </w:pPr>
      <w:r w:rsidRPr="00614E66">
        <w:rPr>
          <w:rFonts w:ascii="Times New Roman" w:hAnsi="Times New Roman" w:cs="Times New Roman"/>
        </w:rPr>
        <w:t xml:space="preserve">These may include samples with tar as a matrix, vinyl asbestos tile, or any other organic that can be reduced by heating. Remove the sample from the vial and weigh in a balance to determine the weight of the submitted portion. Place the sample in a muffle furnace at 500 °C for 1 to 2 h or until all obvious organic material has been removed. Retrieve, cool and weigh again to determine </w:t>
      </w:r>
      <w:r w:rsidRPr="00614E66">
        <w:rPr>
          <w:rFonts w:ascii="Times New Roman" w:hAnsi="Times New Roman" w:cs="Times New Roman"/>
        </w:rPr>
        <w:t>the weight loss on ignition. This is necessary to determine the asbestos content of the submitted sample, because the analyst will be looking at a reduced sample.</w:t>
      </w:r>
    </w:p>
    <w:p w:rsidR="00614E66" w:rsidRPr="00614E66" w:rsidP="00614E66" w14:paraId="687F7DEC" w14:textId="77777777">
      <w:pPr>
        <w:rPr>
          <w:rFonts w:ascii="Times New Roman" w:hAnsi="Times New Roman" w:cs="Times New Roman"/>
        </w:rPr>
      </w:pPr>
      <w:r w:rsidRPr="00614E66">
        <w:rPr>
          <w:rFonts w:ascii="Times New Roman" w:hAnsi="Times New Roman" w:cs="Times New Roman"/>
        </w:rPr>
        <w:t>Notes:</w:t>
      </w:r>
    </w:p>
    <w:p w:rsidR="00614E66" w:rsidRPr="00614E66" w:rsidP="00614E66" w14:paraId="7E0EC67C"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17E177A3" w14:textId="77777777">
      <w:pPr>
        <w:rPr>
          <w:rFonts w:ascii="Times New Roman" w:hAnsi="Times New Roman" w:cs="Times New Roman"/>
        </w:rPr>
      </w:pPr>
      <w:r w:rsidRPr="00614E66">
        <w:rPr>
          <w:rFonts w:ascii="Times New Roman" w:hAnsi="Times New Roman" w:cs="Times New Roman"/>
        </w:rPr>
        <w:t>Heating above 600 °C will cause the sample to undergo a structural change which, given sufficient time, will convert the chrysotile to forsterite. Heating even at lower temperatures for 1 to 2 h may have a measurable effect on the optical properties of the minerals. If the analyst is unsure of what to expect, a sample of standard asbestos should be heated to the same temperature for the same length of time so that it can be examined for the proper interpretation.</w:t>
      </w:r>
    </w:p>
    <w:p w:rsidR="00614E66" w:rsidRPr="00614E66" w:rsidP="00614E66" w14:paraId="3FB773F8" w14:textId="77777777">
      <w:pPr>
        <w:rPr>
          <w:rFonts w:ascii="Times New Roman" w:hAnsi="Times New Roman" w:cs="Times New Roman"/>
        </w:rPr>
      </w:pPr>
      <w:r w:rsidRPr="00614E66">
        <w:rPr>
          <w:rFonts w:ascii="Times New Roman" w:hAnsi="Times New Roman" w:cs="Times New Roman"/>
        </w:rPr>
        <w:t>(c) Samples With Organic Interference—THF</w:t>
      </w:r>
    </w:p>
    <w:p w:rsidR="00614E66" w:rsidRPr="00614E66" w:rsidP="00614E66" w14:paraId="7BE8BD11" w14:textId="77777777">
      <w:pPr>
        <w:rPr>
          <w:rFonts w:ascii="Times New Roman" w:hAnsi="Times New Roman" w:cs="Times New Roman"/>
        </w:rPr>
      </w:pPr>
      <w:r w:rsidRPr="00614E66">
        <w:rPr>
          <w:rFonts w:ascii="Times New Roman" w:hAnsi="Times New Roman" w:cs="Times New Roman"/>
        </w:rPr>
        <w:t xml:space="preserve">Vinyl asbestos tile is the most common material treated with this solvent, although, substances containing tar will sometimes yield to this treatment. Select a portion of the material and then grind it up if possible. Weigh the sample and place it in a test tube. Add sufficient THF to dissolve the organic matrix. This is usually about 4 to 5 </w:t>
      </w:r>
      <w:r w:rsidRPr="00614E66">
        <w:rPr>
          <w:rFonts w:ascii="Times New Roman" w:hAnsi="Times New Roman" w:cs="Times New Roman"/>
        </w:rPr>
        <w:t>mL.</w:t>
      </w:r>
      <w:r w:rsidRPr="00614E66">
        <w:rPr>
          <w:rFonts w:ascii="Times New Roman" w:hAnsi="Times New Roman" w:cs="Times New Roman"/>
        </w:rPr>
        <w:t> </w:t>
      </w:r>
      <w:r w:rsidRPr="00614E66">
        <w:rPr>
          <w:rFonts w:ascii="Times New Roman" w:hAnsi="Times New Roman" w:cs="Times New Roman"/>
          <w:i/>
          <w:iCs/>
        </w:rPr>
        <w:t>Remember, THF is highly flammable.</w:t>
      </w:r>
      <w:r w:rsidRPr="00614E66">
        <w:rPr>
          <w:rFonts w:ascii="Times New Roman" w:hAnsi="Times New Roman" w:cs="Times New Roman"/>
        </w:rPr>
        <w:t> Filter the remaining material through a tared silver membrane, dry and weigh to determine how much is left after the solvent extraction. Further process the sample to remove carbonate or mount directly.</w:t>
      </w:r>
    </w:p>
    <w:p w:rsidR="00614E66" w:rsidRPr="00614E66" w:rsidP="00614E66" w14:paraId="2AAA3C6C" w14:textId="77777777">
      <w:pPr>
        <w:rPr>
          <w:rFonts w:ascii="Times New Roman" w:hAnsi="Times New Roman" w:cs="Times New Roman"/>
        </w:rPr>
      </w:pPr>
      <w:r w:rsidRPr="00614E66">
        <w:rPr>
          <w:rFonts w:ascii="Times New Roman" w:hAnsi="Times New Roman" w:cs="Times New Roman"/>
        </w:rPr>
        <w:t>(d) Samples With Carbonate Interference</w:t>
      </w:r>
    </w:p>
    <w:p w:rsidR="00614E66" w:rsidRPr="00614E66" w:rsidP="00614E66" w14:paraId="5FDCCFD4" w14:textId="77777777">
      <w:pPr>
        <w:rPr>
          <w:rFonts w:ascii="Times New Roman" w:hAnsi="Times New Roman" w:cs="Times New Roman"/>
        </w:rPr>
      </w:pPr>
      <w:r w:rsidRPr="00614E66">
        <w:rPr>
          <w:rFonts w:ascii="Times New Roman" w:hAnsi="Times New Roman" w:cs="Times New Roman"/>
        </w:rPr>
        <w:t xml:space="preserve">Carbonate material is often found on fibers and sometimes must be removed </w:t>
      </w:r>
      <w:r w:rsidRPr="00614E66">
        <w:rPr>
          <w:rFonts w:ascii="Times New Roman" w:hAnsi="Times New Roman" w:cs="Times New Roman"/>
        </w:rPr>
        <w:t>in order to</w:t>
      </w:r>
      <w:r w:rsidRPr="00614E66">
        <w:rPr>
          <w:rFonts w:ascii="Times New Roman" w:hAnsi="Times New Roman" w:cs="Times New Roman"/>
        </w:rPr>
        <w:t xml:space="preserve"> perform dispersion microscopy. Weigh out a portion of the material and place it in a test tube. Add a sufficient amount of 0.1 M HCl or decalcifying solution in the tube to react all the carbonate as evidenced by gas </w:t>
      </w:r>
      <w:r w:rsidRPr="00614E66">
        <w:rPr>
          <w:rFonts w:ascii="Times New Roman" w:hAnsi="Times New Roman" w:cs="Times New Roman"/>
        </w:rPr>
        <w:t>formation;</w:t>
      </w:r>
      <w:r w:rsidRPr="00614E66">
        <w:rPr>
          <w:rFonts w:ascii="Times New Roman" w:hAnsi="Times New Roman" w:cs="Times New Roman"/>
        </w:rPr>
        <w:t xml:space="preserve"> i.e., when the gas bubbles stop, add a little more solution. If no more gas forms, the reaction is complete. Filter the material out through a tared silver membrane, dry and weigh to determine the weight lost.</w:t>
      </w:r>
    </w:p>
    <w:p w:rsidR="00614E66" w:rsidRPr="00614E66" w:rsidP="00614E66" w14:paraId="351DD4A1" w14:textId="77777777">
      <w:pPr>
        <w:rPr>
          <w:rFonts w:ascii="Times New Roman" w:hAnsi="Times New Roman" w:cs="Times New Roman"/>
        </w:rPr>
      </w:pPr>
      <w:r w:rsidRPr="00614E66">
        <w:rPr>
          <w:rFonts w:ascii="Times New Roman" w:hAnsi="Times New Roman" w:cs="Times New Roman"/>
        </w:rPr>
        <w:t>3.4. Sample Preparation</w:t>
      </w:r>
    </w:p>
    <w:p w:rsidR="00614E66" w:rsidRPr="00614E66" w:rsidP="00614E66" w14:paraId="5472EB72" w14:textId="77777777">
      <w:pPr>
        <w:rPr>
          <w:rFonts w:ascii="Times New Roman" w:hAnsi="Times New Roman" w:cs="Times New Roman"/>
        </w:rPr>
      </w:pPr>
      <w:r w:rsidRPr="00614E66">
        <w:rPr>
          <w:rFonts w:ascii="Times New Roman" w:hAnsi="Times New Roman" w:cs="Times New Roman"/>
        </w:rPr>
        <w:t>Samples must be prepared so that accurate determination can be made of the asbestos type and amount present. The following steps are carried out in the low-flow hood (a low-flow hood has less than 50 fpm flow):</w:t>
      </w:r>
    </w:p>
    <w:p w:rsidR="00614E66" w:rsidRPr="00614E66" w:rsidP="00614E66" w14:paraId="57BF4EC7" w14:textId="77777777">
      <w:pPr>
        <w:rPr>
          <w:rFonts w:ascii="Times New Roman" w:hAnsi="Times New Roman" w:cs="Times New Roman"/>
        </w:rPr>
      </w:pPr>
      <w:r w:rsidRPr="00614E66">
        <w:rPr>
          <w:rFonts w:ascii="Times New Roman" w:hAnsi="Times New Roman" w:cs="Times New Roman"/>
        </w:rPr>
        <w:t xml:space="preserve">(1) If the sample has large lumps, is hard, or cannot be made to lie under a cover slip, the grain size must be reduced. Place a small amount between two slides and grind the material between them or grind a small amount in a clean mortar and pestle. The choice of whether to use an alumina, ruby, or diamond mortar depends on the hardness of the material. Impact damage can alter the asbestos mineral if too much mechanical shock occurs. (Freezer mills can </w:t>
      </w:r>
      <w:r w:rsidRPr="00614E66">
        <w:rPr>
          <w:rFonts w:ascii="Times New Roman" w:hAnsi="Times New Roman" w:cs="Times New Roman"/>
        </w:rPr>
        <w:t>completely destroy</w:t>
      </w:r>
      <w:r w:rsidRPr="00614E66">
        <w:rPr>
          <w:rFonts w:ascii="Times New Roman" w:hAnsi="Times New Roman" w:cs="Times New Roman"/>
        </w:rPr>
        <w:t xml:space="preserve"> the observable crystallinity of asbestos and should not be used). For some samples, a </w:t>
      </w:r>
      <w:r w:rsidRPr="00614E66">
        <w:rPr>
          <w:rFonts w:ascii="Times New Roman" w:hAnsi="Times New Roman" w:cs="Times New Roman"/>
        </w:rPr>
        <w:t>portion of material can be shaved off with a scalpel, ground off with a hand grinder or hack saw blade.</w:t>
      </w:r>
    </w:p>
    <w:p w:rsidR="00614E66" w:rsidRPr="00614E66" w:rsidP="00614E66" w14:paraId="613E0461" w14:textId="77777777">
      <w:pPr>
        <w:rPr>
          <w:rFonts w:ascii="Times New Roman" w:hAnsi="Times New Roman" w:cs="Times New Roman"/>
        </w:rPr>
      </w:pPr>
      <w:r w:rsidRPr="00614E66">
        <w:rPr>
          <w:rFonts w:ascii="Times New Roman" w:hAnsi="Times New Roman" w:cs="Times New Roman"/>
        </w:rPr>
        <w:t>The preparation tools should either be disposable or cleaned thoroughly. Use vigorous scrubbing to loosen the fibers during the washing. Rinse the implements with copious amounts of water and air-dry in a dust-free environment.</w:t>
      </w:r>
    </w:p>
    <w:p w:rsidR="00614E66" w:rsidRPr="00614E66" w:rsidP="00614E66" w14:paraId="233AE025" w14:textId="77777777">
      <w:pPr>
        <w:rPr>
          <w:rFonts w:ascii="Times New Roman" w:hAnsi="Times New Roman" w:cs="Times New Roman"/>
        </w:rPr>
      </w:pPr>
      <w:r w:rsidRPr="00614E66">
        <w:rPr>
          <w:rFonts w:ascii="Times New Roman" w:hAnsi="Times New Roman" w:cs="Times New Roman"/>
        </w:rPr>
        <w:t xml:space="preserve">(2) If the sample is powder or has been reduced as in 1) above, it is ready to mount. Place a glass slide on a piece of optical tissue and write the identification on the painted or frosted end. Place two drops of index of refraction medium n = 1.550 on the slide. (The medium n = 1.550 is chosen because it is the matching index for chrysotile. Dip the end of a clean </w:t>
      </w:r>
      <w:r w:rsidRPr="00614E66">
        <w:rPr>
          <w:rFonts w:ascii="Times New Roman" w:hAnsi="Times New Roman" w:cs="Times New Roman"/>
        </w:rPr>
        <w:t>paper-clip</w:t>
      </w:r>
      <w:r w:rsidRPr="00614E66">
        <w:rPr>
          <w:rFonts w:ascii="Times New Roman" w:hAnsi="Times New Roman" w:cs="Times New Roman"/>
        </w:rPr>
        <w:t xml:space="preserve"> or dissecting needle into the droplet of refraction medium </w:t>
      </w:r>
      <w:r w:rsidRPr="00614E66">
        <w:rPr>
          <w:rFonts w:ascii="Times New Roman" w:hAnsi="Times New Roman" w:cs="Times New Roman"/>
          <w:i/>
          <w:iCs/>
        </w:rPr>
        <w:t>on the slide</w:t>
      </w:r>
      <w:r w:rsidRPr="00614E66">
        <w:rPr>
          <w:rFonts w:ascii="Times New Roman" w:hAnsi="Times New Roman" w:cs="Times New Roman"/>
        </w:rPr>
        <w:t xml:space="preserve"> to moisten it. Then dip the probe into the powder sample. Transfer what sticks on the probe to the slide. The material on the end of the probe should have a diameter of about 3 mm for a good mount. If the material is very fine, less sample may be appropriate. For non-powder samples such as fiber mats, forceps should be used to transfer a small amount of material to the slide. Stir the material in the medium on the slide, spreading it out and making the preparation as uniform as possible. Place a </w:t>
      </w:r>
      <w:r w:rsidRPr="00614E66">
        <w:rPr>
          <w:rFonts w:ascii="Times New Roman" w:hAnsi="Times New Roman" w:cs="Times New Roman"/>
        </w:rPr>
        <w:t>cover-slip</w:t>
      </w:r>
      <w:r w:rsidRPr="00614E66">
        <w:rPr>
          <w:rFonts w:ascii="Times New Roman" w:hAnsi="Times New Roman" w:cs="Times New Roman"/>
        </w:rPr>
        <w:t xml:space="preserve"> on the preparation by gently lowering onto the slide and allowing it to fall “trapdoor” fashion on the preparation to push out any bubbles. Press gently on the cover slip to even out the distribution of particulate on the slide. If there is insufficient mounting oil on the slide, one or two drops may be placed near the edge of the coverslip on the slide. Capillary action will draw the necessary amount of liquid into the preparation. Remove excess oil with the point of a laboratory wiper.</w:t>
      </w:r>
    </w:p>
    <w:p w:rsidR="00614E66" w:rsidRPr="00614E66" w:rsidP="00614E66" w14:paraId="24B5BC4B" w14:textId="77777777">
      <w:pPr>
        <w:rPr>
          <w:rFonts w:ascii="Times New Roman" w:hAnsi="Times New Roman" w:cs="Times New Roman"/>
        </w:rPr>
      </w:pPr>
      <w:r w:rsidRPr="00614E66">
        <w:rPr>
          <w:rFonts w:ascii="Times New Roman" w:hAnsi="Times New Roman" w:cs="Times New Roman"/>
        </w:rPr>
        <w:t xml:space="preserve">Treat at least two different areas of each phase in this fashion. Choose representative areas of the sample. It may be useful to select </w:t>
      </w:r>
      <w:r w:rsidRPr="00614E66">
        <w:rPr>
          <w:rFonts w:ascii="Times New Roman" w:hAnsi="Times New Roman" w:cs="Times New Roman"/>
        </w:rPr>
        <w:t>particular areas</w:t>
      </w:r>
      <w:r w:rsidRPr="00614E66">
        <w:rPr>
          <w:rFonts w:ascii="Times New Roman" w:hAnsi="Times New Roman" w:cs="Times New Roman"/>
        </w:rPr>
        <w:t xml:space="preserve"> or fibers for analysis. This is useful to identify asbestos in severely inhomogeneous samples.</w:t>
      </w:r>
    </w:p>
    <w:p w:rsidR="00614E66" w:rsidRPr="00614E66" w:rsidP="00614E66" w14:paraId="6B053C58" w14:textId="77777777">
      <w:pPr>
        <w:rPr>
          <w:rFonts w:ascii="Times New Roman" w:hAnsi="Times New Roman" w:cs="Times New Roman"/>
        </w:rPr>
      </w:pPr>
      <w:r w:rsidRPr="00614E66">
        <w:rPr>
          <w:rFonts w:ascii="Times New Roman" w:hAnsi="Times New Roman" w:cs="Times New Roman"/>
        </w:rPr>
        <w:t>When it is determined that amphiboles may be present, repeat the above process using the appropriate high- dispersion oils until an identification is made or all six asbestos minerals have been ruled out. Note that percent determination must be done in the index medium 1.550 because amphiboles tend to disappear in their matching mediums.</w:t>
      </w:r>
    </w:p>
    <w:p w:rsidR="00614E66" w:rsidRPr="00614E66" w:rsidP="00614E66" w14:paraId="42E8F787" w14:textId="77777777">
      <w:pPr>
        <w:rPr>
          <w:rFonts w:ascii="Times New Roman" w:hAnsi="Times New Roman" w:cs="Times New Roman"/>
        </w:rPr>
      </w:pPr>
      <w:r w:rsidRPr="00614E66">
        <w:rPr>
          <w:rFonts w:ascii="Times New Roman" w:hAnsi="Times New Roman" w:cs="Times New Roman"/>
        </w:rPr>
        <w:t>3.5. Analytical procedure</w:t>
      </w:r>
    </w:p>
    <w:p w:rsidR="00614E66" w:rsidRPr="00614E66" w:rsidP="00614E66" w14:paraId="7E6CBDBF" w14:textId="77777777">
      <w:pPr>
        <w:rPr>
          <w:rFonts w:ascii="Times New Roman" w:hAnsi="Times New Roman" w:cs="Times New Roman"/>
        </w:rPr>
      </w:pPr>
      <w:r w:rsidRPr="00614E66">
        <w:rPr>
          <w:rFonts w:ascii="Times New Roman" w:hAnsi="Times New Roman" w:cs="Times New Roman"/>
        </w:rPr>
        <w:t>Note:</w:t>
      </w:r>
    </w:p>
    <w:p w:rsidR="00614E66" w:rsidRPr="00614E66" w:rsidP="00614E66" w14:paraId="2CB84212"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33CB85C8" w14:textId="77777777">
      <w:pPr>
        <w:rPr>
          <w:rFonts w:ascii="Times New Roman" w:hAnsi="Times New Roman" w:cs="Times New Roman"/>
        </w:rPr>
      </w:pPr>
      <w:r w:rsidRPr="00614E66">
        <w:rPr>
          <w:rFonts w:ascii="Times New Roman" w:hAnsi="Times New Roman" w:cs="Times New Roman"/>
        </w:rPr>
        <w:t>This method presumes some knowledge of mineralogy and optical petrography.</w:t>
      </w:r>
    </w:p>
    <w:p w:rsidR="00614E66" w:rsidRPr="00614E66" w:rsidP="00614E66" w14:paraId="21D809F2" w14:textId="77777777">
      <w:pPr>
        <w:rPr>
          <w:rFonts w:ascii="Times New Roman" w:hAnsi="Times New Roman" w:cs="Times New Roman"/>
        </w:rPr>
      </w:pPr>
      <w:r w:rsidRPr="00614E66">
        <w:rPr>
          <w:rFonts w:ascii="Times New Roman" w:hAnsi="Times New Roman" w:cs="Times New Roman"/>
        </w:rPr>
        <w:t>The analysis consists of three parts: The determination of whether there is asbestos present, what type is present and the determination of how much is present. The general flow of the analysis is:</w:t>
      </w:r>
    </w:p>
    <w:p w:rsidR="00614E66" w:rsidRPr="00614E66" w:rsidP="00614E66" w14:paraId="78025CE8" w14:textId="77777777">
      <w:pPr>
        <w:rPr>
          <w:rFonts w:ascii="Times New Roman" w:hAnsi="Times New Roman" w:cs="Times New Roman"/>
        </w:rPr>
      </w:pPr>
      <w:r w:rsidRPr="00614E66">
        <w:rPr>
          <w:rFonts w:ascii="Times New Roman" w:hAnsi="Times New Roman" w:cs="Times New Roman"/>
        </w:rPr>
        <w:t>(1) Gross examination.</w:t>
      </w:r>
    </w:p>
    <w:p w:rsidR="00614E66" w:rsidRPr="00614E66" w:rsidP="00614E66" w14:paraId="0DB321E0" w14:textId="77777777">
      <w:pPr>
        <w:rPr>
          <w:rFonts w:ascii="Times New Roman" w:hAnsi="Times New Roman" w:cs="Times New Roman"/>
        </w:rPr>
      </w:pPr>
      <w:r w:rsidRPr="00614E66">
        <w:rPr>
          <w:rFonts w:ascii="Times New Roman" w:hAnsi="Times New Roman" w:cs="Times New Roman"/>
        </w:rPr>
        <w:t>(2) Examination under polarized light on the stereo microscope.</w:t>
      </w:r>
    </w:p>
    <w:p w:rsidR="00614E66" w:rsidRPr="00614E66" w:rsidP="00614E66" w14:paraId="2C274FF0" w14:textId="77777777">
      <w:pPr>
        <w:rPr>
          <w:rFonts w:ascii="Times New Roman" w:hAnsi="Times New Roman" w:cs="Times New Roman"/>
        </w:rPr>
      </w:pPr>
      <w:r w:rsidRPr="00614E66">
        <w:rPr>
          <w:rFonts w:ascii="Times New Roman" w:hAnsi="Times New Roman" w:cs="Times New Roman"/>
        </w:rPr>
        <w:t>(3) Examination by phase-polar illumination on the compound phase microscope.</w:t>
      </w:r>
    </w:p>
    <w:p w:rsidR="00614E66" w:rsidRPr="00614E66" w:rsidP="00614E66" w14:paraId="7B32818D" w14:textId="77777777">
      <w:pPr>
        <w:rPr>
          <w:rFonts w:ascii="Times New Roman" w:hAnsi="Times New Roman" w:cs="Times New Roman"/>
        </w:rPr>
      </w:pPr>
      <w:r w:rsidRPr="00614E66">
        <w:rPr>
          <w:rFonts w:ascii="Times New Roman" w:hAnsi="Times New Roman" w:cs="Times New Roman"/>
        </w:rPr>
        <w:t>(4) Determination of species by dispersion stain. Examination by Becke line analysis may also be used; however, this is usually more cumbersome for asbestos determination.</w:t>
      </w:r>
    </w:p>
    <w:p w:rsidR="00614E66" w:rsidRPr="00614E66" w:rsidP="00614E66" w14:paraId="5BA0F67B" w14:textId="77777777">
      <w:pPr>
        <w:rPr>
          <w:rFonts w:ascii="Times New Roman" w:hAnsi="Times New Roman" w:cs="Times New Roman"/>
        </w:rPr>
      </w:pPr>
      <w:r w:rsidRPr="00614E66">
        <w:rPr>
          <w:rFonts w:ascii="Times New Roman" w:hAnsi="Times New Roman" w:cs="Times New Roman"/>
        </w:rPr>
        <w:t>(5) Difficult samples may need to be analyzed by SEM or TEM, or the results from those techniques combined with light microscopy for a definitive identification. Identification of a particle as asbestos requires that it be asbestiform. Description of particles should follow the suggestion of Campbell. (Figure 1)</w:t>
      </w:r>
    </w:p>
    <w:p w:rsidR="00614E66" w:rsidRPr="00614E66" w:rsidP="00614E66" w14:paraId="491CBB0E" w14:textId="72FF83CD">
      <w:pPr>
        <w:rPr>
          <w:rFonts w:ascii="Times New Roman" w:hAnsi="Times New Roman" w:cs="Times New Roman"/>
        </w:rPr>
      </w:pPr>
      <w:r w:rsidRPr="00614E66">
        <w:rPr>
          <w:rFonts w:ascii="Times New Roman" w:hAnsi="Times New Roman" w:cs="Times New Roman"/>
          <w:noProof/>
        </w:rPr>
        <w:drawing>
          <wp:inline distT="0" distB="0" distL="0" distR="0">
            <wp:extent cx="5943600" cy="8037195"/>
            <wp:effectExtent l="0" t="0" r="0" b="0"/>
            <wp:docPr id="261072108" name="Picture 26" descr="Shape&#10;&#10;Description automatically generated with low confidence">
              <a:hlinkClick xmlns:a="http://schemas.openxmlformats.org/drawingml/2006/main" xmlns:r="http://schemas.openxmlformats.org/officeDocument/2006/relationships"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072108" name="Picture 26" descr="Shape&#10;&#10;Description automatically generated with low confidence">
                      <a:hlinkClick xmlns:a="http://schemas.openxmlformats.org/drawingml/2006/main" xmlns:r="http://schemas.openxmlformats.org/officeDocument/2006/relationships" r:id="rId264"/>
                    </pic:cNvPr>
                    <pic:cNvPicPr>
                      <a:picLocks noChangeAspect="1" noChangeArrowheads="1"/>
                    </pic:cNvPicPr>
                  </pic:nvPicPr>
                  <pic:blipFill>
                    <a:blip xmlns:r="http://schemas.openxmlformats.org/officeDocument/2006/relationships" r:embed="rId265">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8037195"/>
                    </a:xfrm>
                    <a:prstGeom prst="rect">
                      <a:avLst/>
                    </a:prstGeom>
                    <a:noFill/>
                    <a:ln>
                      <a:noFill/>
                    </a:ln>
                  </pic:spPr>
                </pic:pic>
              </a:graphicData>
            </a:graphic>
          </wp:inline>
        </w:drawing>
      </w:r>
    </w:p>
    <w:p w:rsidR="00614E66" w:rsidRPr="00614E66" w:rsidP="00614E66" w14:paraId="6E40D0EA" w14:textId="77777777">
      <w:pPr>
        <w:rPr>
          <w:rFonts w:ascii="Times New Roman" w:hAnsi="Times New Roman" w:cs="Times New Roman"/>
        </w:rPr>
      </w:pPr>
      <w:r w:rsidRPr="00614E66">
        <w:rPr>
          <w:rFonts w:ascii="Times New Roman" w:hAnsi="Times New Roman" w:cs="Times New Roman"/>
        </w:rPr>
        <w:t>For the purpose of</w:t>
      </w:r>
      <w:r w:rsidRPr="00614E66">
        <w:rPr>
          <w:rFonts w:ascii="Times New Roman" w:hAnsi="Times New Roman" w:cs="Times New Roman"/>
        </w:rPr>
        <w:t xml:space="preserve"> regulation, the mineral must be one of the six minerals covered and must be in the asbestos growth habit. Large specimen samples of asbestos generally have the gross appearance of wood. Fibers are easily parted from it. Asbestos fibers are very long compared with their widths. The fibers have a very high tensile strength as demonstrated by bending without breaking. Asbestos fibers exist in bundles that are easily parted, show longitudinal fine structure and may be tufted at the ends showing “bundle of sticks” morphology. In the microscope some of these properties may not be observable. Amphiboles do not always show striations along their length even when they are asbestos. Neither will they always show tufting. They generally do not show a curved nature except for very long fibers. Asbestos and asbestiform minerals are usually characterized in groups by extremely high aspect ratios (greater than 100:1). While aspect ratio analysis is useful for characterizing populations of fibers, it cannot be used to identify individual fibers of intermediate to short aspect ratio. Observation of many fibers is often necessary to determine whether a sample consists of “cleavage fragments” or of asbestos fibers.</w:t>
      </w:r>
    </w:p>
    <w:p w:rsidR="00614E66" w:rsidRPr="00614E66" w:rsidP="00614E66" w14:paraId="479B9020" w14:textId="77777777">
      <w:pPr>
        <w:rPr>
          <w:rFonts w:ascii="Times New Roman" w:hAnsi="Times New Roman" w:cs="Times New Roman"/>
        </w:rPr>
      </w:pPr>
      <w:r w:rsidRPr="00614E66">
        <w:rPr>
          <w:rFonts w:ascii="Times New Roman" w:hAnsi="Times New Roman" w:cs="Times New Roman"/>
        </w:rPr>
        <w:t>Most cleavage fragments of the asbestos minerals are easily distinguishable from true asbestos fibers. This is because true cleavage fragments usually have larger diameters than 1 µm. Internal structure of particles larger than this usually shows them to have no internal fibrillar structure. In addition, cleavage fragments of the monoclinic amphiboles show inclined extinction under crossed polars with no compensator. Asbestos fibers usually show extinction at zero degrees or ambiguous extinction if any at all. Morphologically, the larger cleavage fragments are obvious by their blunt or stepped ends showing prismatic habit. Also, they tend to be acicular rather than filiform.</w:t>
      </w:r>
    </w:p>
    <w:p w:rsidR="00614E66" w:rsidRPr="00614E66" w:rsidP="00614E66" w14:paraId="35F503DA" w14:textId="77777777">
      <w:pPr>
        <w:rPr>
          <w:rFonts w:ascii="Times New Roman" w:hAnsi="Times New Roman" w:cs="Times New Roman"/>
        </w:rPr>
      </w:pPr>
      <w:r w:rsidRPr="00614E66">
        <w:rPr>
          <w:rFonts w:ascii="Times New Roman" w:hAnsi="Times New Roman" w:cs="Times New Roman"/>
        </w:rPr>
        <w:t>Where the particles are less than 1 µm in diameter and have an aspect ratio greater than or equal to 3:1, it is recommended that the sample be analyzed by SEM or TEM if there is any question whether the fibers are cleavage fragments or asbestiform particles.</w:t>
      </w:r>
    </w:p>
    <w:p w:rsidR="00614E66" w:rsidRPr="00614E66" w:rsidP="00614E66" w14:paraId="13A18F13" w14:textId="77777777">
      <w:pPr>
        <w:rPr>
          <w:rFonts w:ascii="Times New Roman" w:hAnsi="Times New Roman" w:cs="Times New Roman"/>
        </w:rPr>
      </w:pPr>
      <w:r w:rsidRPr="00614E66">
        <w:rPr>
          <w:rFonts w:ascii="Times New Roman" w:hAnsi="Times New Roman" w:cs="Times New Roman"/>
        </w:rPr>
        <w:t xml:space="preserve">Care must be taken when analyzing by electron microscopy because the interferences are different from those in light microscopy and may structurally be very similar to asbestos. The classic interference is between anthophyllite and </w:t>
      </w:r>
      <w:r w:rsidRPr="00614E66">
        <w:rPr>
          <w:rFonts w:ascii="Times New Roman" w:hAnsi="Times New Roman" w:cs="Times New Roman"/>
        </w:rPr>
        <w:t>biopyribole</w:t>
      </w:r>
      <w:r w:rsidRPr="00614E66">
        <w:rPr>
          <w:rFonts w:ascii="Times New Roman" w:hAnsi="Times New Roman" w:cs="Times New Roman"/>
        </w:rPr>
        <w:t xml:space="preserve"> or intermediate fiber. Use the same morphological clues for electron microscopy as are used for light microscopy, e.g. fibril splitting, internal longitudinal striation, fraying, curvature, etc.</w:t>
      </w:r>
    </w:p>
    <w:p w:rsidR="00614E66" w:rsidRPr="00614E66" w:rsidP="00614E66" w14:paraId="37FA8D51" w14:textId="77777777">
      <w:pPr>
        <w:rPr>
          <w:rFonts w:ascii="Times New Roman" w:hAnsi="Times New Roman" w:cs="Times New Roman"/>
        </w:rPr>
      </w:pPr>
      <w:r w:rsidRPr="00614E66">
        <w:rPr>
          <w:rFonts w:ascii="Times New Roman" w:hAnsi="Times New Roman" w:cs="Times New Roman"/>
        </w:rPr>
        <w:t>(1) Gross examination:</w:t>
      </w:r>
    </w:p>
    <w:p w:rsidR="00614E66" w:rsidRPr="00614E66" w:rsidP="00614E66" w14:paraId="220C25DC" w14:textId="77777777">
      <w:pPr>
        <w:rPr>
          <w:rFonts w:ascii="Times New Roman" w:hAnsi="Times New Roman" w:cs="Times New Roman"/>
        </w:rPr>
      </w:pPr>
      <w:r w:rsidRPr="00614E66">
        <w:rPr>
          <w:rFonts w:ascii="Times New Roman" w:hAnsi="Times New Roman" w:cs="Times New Roman"/>
        </w:rPr>
        <w:t>Examine the sample, preferably in the glass vial. Determine the presence of any obvious fibrous component. Estimate a percentage based on previous experience and current observation. Determine whether any pre-preparation is necessary. Determine the number of phases present. This step may be carried out or augmented by observation at 6 to 40 × under a stereo microscope.</w:t>
      </w:r>
    </w:p>
    <w:p w:rsidR="00614E66" w:rsidRPr="00614E66" w:rsidP="00614E66" w14:paraId="47151CB2" w14:textId="77777777">
      <w:pPr>
        <w:rPr>
          <w:rFonts w:ascii="Times New Roman" w:hAnsi="Times New Roman" w:cs="Times New Roman"/>
        </w:rPr>
      </w:pPr>
      <w:r w:rsidRPr="00614E66">
        <w:rPr>
          <w:rFonts w:ascii="Times New Roman" w:hAnsi="Times New Roman" w:cs="Times New Roman"/>
        </w:rPr>
        <w:t>(2) After performing any necessary pre-preparation, prepare slides of each phase as described above. Two preparations of the same phase in the same index medium can be made side-by-side on the same glass for convenience. Examine with the polarizing stereo microscope. Estimate the percentage of asbestos based on the amount of birefringent fiber present.</w:t>
      </w:r>
    </w:p>
    <w:p w:rsidR="00614E66" w:rsidRPr="00614E66" w:rsidP="00614E66" w14:paraId="0FFAC636" w14:textId="77777777">
      <w:pPr>
        <w:rPr>
          <w:rFonts w:ascii="Times New Roman" w:hAnsi="Times New Roman" w:cs="Times New Roman"/>
        </w:rPr>
      </w:pPr>
      <w:r w:rsidRPr="00614E66">
        <w:rPr>
          <w:rFonts w:ascii="Times New Roman" w:hAnsi="Times New Roman" w:cs="Times New Roman"/>
        </w:rPr>
        <w:t xml:space="preserve">(3) Examine the slides on the phase-polar microscopes at magnifications of 160 and 400 </w:t>
      </w:r>
      <w:r w:rsidRPr="00614E66">
        <w:rPr>
          <w:rFonts w:ascii="Times New Roman" w:hAnsi="Times New Roman" w:cs="Times New Roman"/>
        </w:rPr>
        <w:t>× .</w:t>
      </w:r>
      <w:r w:rsidRPr="00614E66">
        <w:rPr>
          <w:rFonts w:ascii="Times New Roman" w:hAnsi="Times New Roman" w:cs="Times New Roman"/>
        </w:rPr>
        <w:t xml:space="preserve"> Note the morphology of the fibers. Long, thin, very straight fibers with little curvature are indicative of fibers from the amphibole family. Curved, wavy fibers are usually indicative of chrysotile. Estimate the percentage of asbestos on the phase-polar microscope under conditions of crossed polars and a gypsum plate. Fibers smaller than 1.0 µm in thickness must be identified by inference to the presence of larger, identifiable fibers and morphology. If no larger fibers are visible, electron microscopy should be performed. At this point, only a tentative identification can be made. Full identification must be made with dispersion microscopy. Details of the tests are included in the appendices.</w:t>
      </w:r>
    </w:p>
    <w:p w:rsidR="00614E66" w:rsidRPr="00614E66" w:rsidP="00614E66" w14:paraId="2292CE86" w14:textId="77777777">
      <w:pPr>
        <w:rPr>
          <w:rFonts w:ascii="Times New Roman" w:hAnsi="Times New Roman" w:cs="Times New Roman"/>
        </w:rPr>
      </w:pPr>
      <w:r w:rsidRPr="00614E66">
        <w:rPr>
          <w:rFonts w:ascii="Times New Roman" w:hAnsi="Times New Roman" w:cs="Times New Roman"/>
        </w:rPr>
        <w:t>(4) Once fibers have been determined to be present, they must be identified. Adjust the microscope for dispersion mode and observe the fibers. The microscope has a rotating stage, one polarizing element, and a system for generating dark-field dispersion microscopy (see </w:t>
      </w:r>
      <w:hyperlink r:id="rId266" w:history="1">
        <w:r w:rsidRPr="00614E66">
          <w:rPr>
            <w:rStyle w:val="Hyperlink"/>
            <w:rFonts w:ascii="Times New Roman" w:hAnsi="Times New Roman" w:cs="Times New Roman"/>
          </w:rPr>
          <w:t>Section 4.6</w:t>
        </w:r>
      </w:hyperlink>
      <w:r w:rsidRPr="00614E66">
        <w:rPr>
          <w:rFonts w:ascii="Times New Roman" w:hAnsi="Times New Roman" w:cs="Times New Roman"/>
        </w:rPr>
        <w:t>. of this appendix). Align a fiber with its length parallel to the polarizer and note the color of the Becke lines. Rotate the stage to bring the fiber length perpendicular to the polarizer and note the color. Repeat this process for every fiber or fiber bundle examined. The colors must be consistent with the colors generated by standard asbestos reference materials for a positive identification. In n = 1.550, amphiboles will generally show a yellow to straw-yellow color indicating that the fiber indices of refraction are higher than the liquid. If long, thin fibers are noted and the colors are yellow, prepare further slides as above in the suggested matching liquids listed below:</w:t>
      </w:r>
    </w:p>
    <w:p w:rsidR="00614E66" w:rsidRPr="00614E66" w:rsidP="00614E66" w14:paraId="7509BA67" w14:textId="77777777">
      <w:pPr>
        <w:rPr>
          <w:rFonts w:ascii="Times New Roman" w:hAnsi="Times New Roman" w:cs="Times New Roman"/>
        </w:rPr>
      </w:pPr>
      <w:r w:rsidRPr="00614E66">
        <w:rPr>
          <w:rFonts w:ascii="Times New Roman" w:hAnsi="Times New Roman" w:cs="Times New Roman"/>
        </w:rPr>
        <w:t>Expand Table </w:t>
      </w:r>
    </w:p>
    <w:tbl>
      <w:tblPr>
        <w:tblW w:w="5000" w:type="pct"/>
        <w:tblCellSpacing w:w="5" w:type="dxa"/>
        <w:tblCellMar>
          <w:top w:w="150" w:type="dxa"/>
          <w:left w:w="150" w:type="dxa"/>
          <w:bottom w:w="150" w:type="dxa"/>
          <w:right w:w="150" w:type="dxa"/>
        </w:tblCellMar>
        <w:tblLook w:val="04A0"/>
      </w:tblPr>
      <w:tblGrid>
        <w:gridCol w:w="4337"/>
        <w:gridCol w:w="5023"/>
      </w:tblGrid>
      <w:tr w14:paraId="39498EB2" w14:textId="77777777" w:rsidTr="00614E66">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614E66" w:rsidRPr="00614E66" w:rsidP="00614E66" w14:paraId="1140E573" w14:textId="77777777">
            <w:pPr>
              <w:rPr>
                <w:rFonts w:ascii="Times New Roman" w:hAnsi="Times New Roman" w:cs="Times New Roman"/>
                <w:b/>
                <w:bCs/>
              </w:rPr>
            </w:pPr>
            <w:r w:rsidRPr="00614E66">
              <w:rPr>
                <w:rFonts w:ascii="Times New Roman" w:hAnsi="Times New Roman" w:cs="Times New Roman"/>
                <w:b/>
                <w:bCs/>
              </w:rPr>
              <w:t>Type of asbestos</w:t>
            </w:r>
          </w:p>
        </w:tc>
        <w:tc>
          <w:tcPr>
            <w:tcW w:w="0" w:type="auto"/>
            <w:tcBorders>
              <w:top w:val="nil"/>
              <w:left w:val="nil"/>
              <w:bottom w:val="single" w:sz="6" w:space="0" w:color="333333"/>
              <w:right w:val="nil"/>
            </w:tcBorders>
            <w:shd w:val="clear" w:color="auto" w:fill="ECECEC"/>
            <w:tcMar>
              <w:top w:w="120" w:type="dxa"/>
              <w:left w:w="120" w:type="dxa"/>
              <w:bottom w:w="120" w:type="dxa"/>
              <w:right w:w="120" w:type="dxa"/>
            </w:tcMar>
            <w:vAlign w:val="bottom"/>
            <w:hideMark/>
          </w:tcPr>
          <w:p w:rsidR="00614E66" w:rsidRPr="00614E66" w:rsidP="00614E66" w14:paraId="01AF3324" w14:textId="77777777">
            <w:pPr>
              <w:rPr>
                <w:rFonts w:ascii="Times New Roman" w:hAnsi="Times New Roman" w:cs="Times New Roman"/>
                <w:b/>
                <w:bCs/>
              </w:rPr>
            </w:pPr>
            <w:r w:rsidRPr="00614E66">
              <w:rPr>
                <w:rFonts w:ascii="Times New Roman" w:hAnsi="Times New Roman" w:cs="Times New Roman"/>
                <w:b/>
                <w:bCs/>
              </w:rPr>
              <w:t>Index of refraction</w:t>
            </w:r>
          </w:p>
        </w:tc>
      </w:tr>
      <w:tr w14:paraId="40AE440C"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55F4195C" w14:textId="77777777">
            <w:pPr>
              <w:rPr>
                <w:rFonts w:ascii="Times New Roman" w:hAnsi="Times New Roman" w:cs="Times New Roman"/>
              </w:rPr>
            </w:pPr>
            <w:r w:rsidRPr="00614E66">
              <w:rPr>
                <w:rFonts w:ascii="Times New Roman" w:hAnsi="Times New Roman" w:cs="Times New Roman"/>
              </w:rPr>
              <w:t>Chrysotile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107DAEF9" w14:textId="77777777">
            <w:pPr>
              <w:rPr>
                <w:rFonts w:ascii="Times New Roman" w:hAnsi="Times New Roman" w:cs="Times New Roman"/>
              </w:rPr>
            </w:pPr>
            <w:r w:rsidRPr="00614E66">
              <w:rPr>
                <w:rFonts w:ascii="Times New Roman" w:hAnsi="Times New Roman" w:cs="Times New Roman"/>
              </w:rPr>
              <w:t>n = 1.550.</w:t>
            </w:r>
          </w:p>
        </w:tc>
      </w:tr>
      <w:tr w14:paraId="681260A4"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78756609" w14:textId="77777777">
            <w:pPr>
              <w:rPr>
                <w:rFonts w:ascii="Times New Roman" w:hAnsi="Times New Roman" w:cs="Times New Roman"/>
              </w:rPr>
            </w:pPr>
            <w:r w:rsidRPr="00614E66">
              <w:rPr>
                <w:rFonts w:ascii="Times New Roman" w:hAnsi="Times New Roman" w:cs="Times New Roman"/>
              </w:rPr>
              <w:t>Amosite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AD853C4" w14:textId="77777777">
            <w:pPr>
              <w:rPr>
                <w:rFonts w:ascii="Times New Roman" w:hAnsi="Times New Roman" w:cs="Times New Roman"/>
              </w:rPr>
            </w:pPr>
            <w:r w:rsidRPr="00614E66">
              <w:rPr>
                <w:rFonts w:ascii="Times New Roman" w:hAnsi="Times New Roman" w:cs="Times New Roman"/>
              </w:rPr>
              <w:t>n = 1.670 or 1.680.</w:t>
            </w:r>
          </w:p>
        </w:tc>
      </w:tr>
      <w:tr w14:paraId="01053571"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241256A3" w14:textId="77777777">
            <w:pPr>
              <w:rPr>
                <w:rFonts w:ascii="Times New Roman" w:hAnsi="Times New Roman" w:cs="Times New Roman"/>
              </w:rPr>
            </w:pPr>
            <w:r w:rsidRPr="00614E66">
              <w:rPr>
                <w:rFonts w:ascii="Times New Roman" w:hAnsi="Times New Roman" w:cs="Times New Roman"/>
              </w:rPr>
              <w:t>Crocidolite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6E9263A2" w14:textId="77777777">
            <w:pPr>
              <w:rPr>
                <w:rFonts w:ascii="Times New Roman" w:hAnsi="Times New Roman" w:cs="Times New Roman"/>
              </w:rPr>
            </w:pPr>
            <w:r w:rsidRPr="00614E66">
              <w:rPr>
                <w:rFonts w:ascii="Times New Roman" w:hAnsi="Times New Roman" w:cs="Times New Roman"/>
              </w:rPr>
              <w:t>n = 1.690.</w:t>
            </w:r>
          </w:p>
        </w:tc>
      </w:tr>
      <w:tr w14:paraId="46046605"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3FDFDFA1" w14:textId="77777777">
            <w:pPr>
              <w:rPr>
                <w:rFonts w:ascii="Times New Roman" w:hAnsi="Times New Roman" w:cs="Times New Roman"/>
              </w:rPr>
            </w:pPr>
            <w:r w:rsidRPr="00614E66">
              <w:rPr>
                <w:rFonts w:ascii="Times New Roman" w:hAnsi="Times New Roman" w:cs="Times New Roman"/>
              </w:rPr>
              <w:t>Anthophyllite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0A930A72" w14:textId="77777777">
            <w:pPr>
              <w:rPr>
                <w:rFonts w:ascii="Times New Roman" w:hAnsi="Times New Roman" w:cs="Times New Roman"/>
              </w:rPr>
            </w:pPr>
            <w:r w:rsidRPr="00614E66">
              <w:rPr>
                <w:rFonts w:ascii="Times New Roman" w:hAnsi="Times New Roman" w:cs="Times New Roman"/>
              </w:rPr>
              <w:t>n = 1.605 and 1.620.</w:t>
            </w:r>
          </w:p>
        </w:tc>
      </w:tr>
      <w:tr w14:paraId="1B5114E0"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614E66" w:rsidRPr="00614E66" w:rsidP="00614E66" w14:paraId="31CAA6E8" w14:textId="77777777">
            <w:pPr>
              <w:rPr>
                <w:rFonts w:ascii="Times New Roman" w:hAnsi="Times New Roman" w:cs="Times New Roman"/>
              </w:rPr>
            </w:pPr>
            <w:r w:rsidRPr="00614E66">
              <w:rPr>
                <w:rFonts w:ascii="Times New Roman" w:hAnsi="Times New Roman" w:cs="Times New Roman"/>
              </w:rPr>
              <w:t>Tremolite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614E66" w:rsidRPr="00614E66" w:rsidP="00614E66" w14:paraId="4671EAFF" w14:textId="77777777">
            <w:pPr>
              <w:rPr>
                <w:rFonts w:ascii="Times New Roman" w:hAnsi="Times New Roman" w:cs="Times New Roman"/>
              </w:rPr>
            </w:pPr>
            <w:r w:rsidRPr="00614E66">
              <w:rPr>
                <w:rFonts w:ascii="Times New Roman" w:hAnsi="Times New Roman" w:cs="Times New Roman"/>
              </w:rPr>
              <w:t>n = 1.605 and 1.620.</w:t>
            </w:r>
          </w:p>
        </w:tc>
      </w:tr>
      <w:tr w14:paraId="1149EE7A" w14:textId="77777777" w:rsidTr="00614E66">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614E66" w:rsidRPr="00614E66" w:rsidP="00614E66" w14:paraId="109A9FDB" w14:textId="77777777">
            <w:pPr>
              <w:rPr>
                <w:rFonts w:ascii="Times New Roman" w:hAnsi="Times New Roman" w:cs="Times New Roman"/>
              </w:rPr>
            </w:pPr>
            <w:r w:rsidRPr="00614E66">
              <w:rPr>
                <w:rFonts w:ascii="Times New Roman" w:hAnsi="Times New Roman" w:cs="Times New Roman"/>
              </w:rPr>
              <w:t>Actinolite</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614E66" w:rsidRPr="00614E66" w:rsidP="00614E66" w14:paraId="16F35D2B" w14:textId="77777777">
            <w:pPr>
              <w:rPr>
                <w:rFonts w:ascii="Times New Roman" w:hAnsi="Times New Roman" w:cs="Times New Roman"/>
              </w:rPr>
            </w:pPr>
            <w:r w:rsidRPr="00614E66">
              <w:rPr>
                <w:rFonts w:ascii="Times New Roman" w:hAnsi="Times New Roman" w:cs="Times New Roman"/>
              </w:rPr>
              <w:t>n = 1.620.</w:t>
            </w:r>
          </w:p>
        </w:tc>
      </w:tr>
    </w:tbl>
    <w:p w:rsidR="00614E66" w:rsidRPr="00614E66" w:rsidP="00614E66" w14:paraId="5C4E661B" w14:textId="77777777">
      <w:pPr>
        <w:rPr>
          <w:rFonts w:ascii="Times New Roman" w:hAnsi="Times New Roman" w:cs="Times New Roman"/>
        </w:rPr>
      </w:pPr>
      <w:r w:rsidRPr="00614E66">
        <w:rPr>
          <w:rFonts w:ascii="Times New Roman" w:hAnsi="Times New Roman" w:cs="Times New Roman"/>
        </w:rPr>
        <w:t xml:space="preserve">Where more than one liquid is suggested, the first is preferred; however, in some cases this liquid will not give good dispersion color. Take care to avoid interferences in the other </w:t>
      </w:r>
      <w:r w:rsidRPr="00614E66">
        <w:rPr>
          <w:rFonts w:ascii="Times New Roman" w:hAnsi="Times New Roman" w:cs="Times New Roman"/>
        </w:rPr>
        <w:t>liquid;</w:t>
      </w:r>
      <w:r w:rsidRPr="00614E66">
        <w:rPr>
          <w:rFonts w:ascii="Times New Roman" w:hAnsi="Times New Roman" w:cs="Times New Roman"/>
        </w:rPr>
        <w:t xml:space="preserve"> e.g., wollastonite in n = 1.620 will give the same colors as tremolite. In n = 1.605 wollastonite will appear yellow in all directions. Wollastonite may be determined under crossed polars as it will change from blue to yellow as it is rotated along its fiber axis by tapping on the cover slip. Asbestos minerals will not change in this way.</w:t>
      </w:r>
    </w:p>
    <w:p w:rsidR="00614E66" w:rsidRPr="00614E66" w:rsidP="00614E66" w14:paraId="46B004F5" w14:textId="77777777">
      <w:pPr>
        <w:rPr>
          <w:rFonts w:ascii="Times New Roman" w:hAnsi="Times New Roman" w:cs="Times New Roman"/>
        </w:rPr>
      </w:pPr>
      <w:r w:rsidRPr="00614E66">
        <w:rPr>
          <w:rFonts w:ascii="Times New Roman" w:hAnsi="Times New Roman" w:cs="Times New Roman"/>
        </w:rPr>
        <w:t>Determination of the angle of extinction may, when present, aid in the determination of anthophyllite from tremolite. True asbestos fibers usually have 0° extinction or ambiguous extinction, while cleavage fragments have more definite extinction.</w:t>
      </w:r>
    </w:p>
    <w:p w:rsidR="00614E66" w:rsidRPr="00614E66" w:rsidP="00614E66" w14:paraId="69BAFB1A" w14:textId="77777777">
      <w:pPr>
        <w:rPr>
          <w:rFonts w:ascii="Times New Roman" w:hAnsi="Times New Roman" w:cs="Times New Roman"/>
        </w:rPr>
      </w:pPr>
      <w:r w:rsidRPr="00614E66">
        <w:rPr>
          <w:rFonts w:ascii="Times New Roman" w:hAnsi="Times New Roman" w:cs="Times New Roman"/>
        </w:rPr>
        <w:t>Continue analysis until both preparations have been examined and all present species of asbestos are identified. If there are no fibers present, or there is less than 0.1% present, end the analysis with the minimum number of slides (2).</w:t>
      </w:r>
    </w:p>
    <w:p w:rsidR="00614E66" w:rsidRPr="00614E66" w:rsidP="00614E66" w14:paraId="453FF4F4" w14:textId="77777777">
      <w:pPr>
        <w:rPr>
          <w:rFonts w:ascii="Times New Roman" w:hAnsi="Times New Roman" w:cs="Times New Roman"/>
        </w:rPr>
      </w:pPr>
      <w:r w:rsidRPr="00614E66">
        <w:rPr>
          <w:rFonts w:ascii="Times New Roman" w:hAnsi="Times New Roman" w:cs="Times New Roman"/>
        </w:rPr>
        <w:t>(5) Some fibers have a coating on them which makes dispersion microscopy very difficult or impossible. Becke line analysis or electron microscopy may be performed in those cases. Determine the percentage by light microscopy. TEM analysis tends to overestimate the actual percentage present.</w:t>
      </w:r>
    </w:p>
    <w:p w:rsidR="00614E66" w:rsidRPr="00614E66" w:rsidP="00614E66" w14:paraId="41A50CAE" w14:textId="77777777">
      <w:pPr>
        <w:rPr>
          <w:rFonts w:ascii="Times New Roman" w:hAnsi="Times New Roman" w:cs="Times New Roman"/>
        </w:rPr>
      </w:pPr>
      <w:r w:rsidRPr="00614E66">
        <w:rPr>
          <w:rFonts w:ascii="Times New Roman" w:hAnsi="Times New Roman" w:cs="Times New Roman"/>
        </w:rPr>
        <w:t>(6) Percentage determination is an estimate of occluded area, tempered by gross observation. Gross observation information is used to make sure that the high magnification microscopy does not greatly over- or under-estimate the amount of fiber present. This part of the analysis requires a great deal of experience. Satisfactory models for asbestos content analysis have not yet been developed, although some models based on metallurgical grain-size determination have found some utility. Estimation is more easily handled in situations where the grain sizes visible at about 160 × are about the same and the sample is relatively homogeneous.</w:t>
      </w:r>
    </w:p>
    <w:p w:rsidR="00614E66" w:rsidRPr="00614E66" w:rsidP="00614E66" w14:paraId="73E45975" w14:textId="77777777">
      <w:pPr>
        <w:rPr>
          <w:rFonts w:ascii="Times New Roman" w:hAnsi="Times New Roman" w:cs="Times New Roman"/>
        </w:rPr>
      </w:pPr>
      <w:r w:rsidRPr="00614E66">
        <w:rPr>
          <w:rFonts w:ascii="Times New Roman" w:hAnsi="Times New Roman" w:cs="Times New Roman"/>
        </w:rPr>
        <w:t xml:space="preserve">View </w:t>
      </w:r>
      <w:r w:rsidRPr="00614E66">
        <w:rPr>
          <w:rFonts w:ascii="Times New Roman" w:hAnsi="Times New Roman" w:cs="Times New Roman"/>
        </w:rPr>
        <w:t>all of</w:t>
      </w:r>
      <w:r w:rsidRPr="00614E66">
        <w:rPr>
          <w:rFonts w:ascii="Times New Roman" w:hAnsi="Times New Roman" w:cs="Times New Roman"/>
        </w:rPr>
        <w:t xml:space="preserve"> the area under the cover slip to make the percentage determination. View the fields while moving the stage, paying attention to the clumps of material. These are not usually the best areas to perform dispersion microscopy because of the interference from other materials. </w:t>
      </w:r>
      <w:r w:rsidRPr="00614E66">
        <w:rPr>
          <w:rFonts w:ascii="Times New Roman" w:hAnsi="Times New Roman" w:cs="Times New Roman"/>
        </w:rPr>
        <w:t>But,</w:t>
      </w:r>
      <w:r w:rsidRPr="00614E66">
        <w:rPr>
          <w:rFonts w:ascii="Times New Roman" w:hAnsi="Times New Roman" w:cs="Times New Roman"/>
        </w:rPr>
        <w:t xml:space="preserve"> they are the </w:t>
      </w:r>
      <w:r w:rsidRPr="00614E66">
        <w:rPr>
          <w:rFonts w:ascii="Times New Roman" w:hAnsi="Times New Roman" w:cs="Times New Roman"/>
        </w:rPr>
        <w:t>areas</w:t>
      </w:r>
      <w:r w:rsidRPr="00614E66">
        <w:rPr>
          <w:rFonts w:ascii="Times New Roman" w:hAnsi="Times New Roman" w:cs="Times New Roman"/>
        </w:rPr>
        <w:t xml:space="preserve"> most likely to represent the accurate percentage in the sample. Small amounts of asbestos require slower scanning and more frequent analysis of individual fields.</w:t>
      </w:r>
    </w:p>
    <w:p w:rsidR="00614E66" w:rsidRPr="00614E66" w:rsidP="00614E66" w14:paraId="1A48CD13" w14:textId="77777777">
      <w:pPr>
        <w:rPr>
          <w:rFonts w:ascii="Times New Roman" w:hAnsi="Times New Roman" w:cs="Times New Roman"/>
        </w:rPr>
      </w:pPr>
      <w:r w:rsidRPr="00614E66">
        <w:rPr>
          <w:rFonts w:ascii="Times New Roman" w:hAnsi="Times New Roman" w:cs="Times New Roman"/>
        </w:rPr>
        <w:t xml:space="preserve">Report the area occluded by asbestos as the concentration. This estimate does not generally take into consideration the difference in density of the different species present in the sample. For </w:t>
      </w:r>
      <w:r w:rsidRPr="00614E66">
        <w:rPr>
          <w:rFonts w:ascii="Times New Roman" w:hAnsi="Times New Roman" w:cs="Times New Roman"/>
        </w:rPr>
        <w:t xml:space="preserve">most samples this is adequate. Simulation studies with similar materials must be carried out to apply </w:t>
      </w:r>
      <w:r w:rsidRPr="00614E66">
        <w:rPr>
          <w:rFonts w:ascii="Times New Roman" w:hAnsi="Times New Roman" w:cs="Times New Roman"/>
        </w:rPr>
        <w:t>microvisual</w:t>
      </w:r>
      <w:r w:rsidRPr="00614E66">
        <w:rPr>
          <w:rFonts w:ascii="Times New Roman" w:hAnsi="Times New Roman" w:cs="Times New Roman"/>
        </w:rPr>
        <w:t xml:space="preserve"> estimation for that purpose and is beyond the scope of this procedure.</w:t>
      </w:r>
    </w:p>
    <w:p w:rsidR="00614E66" w:rsidRPr="00614E66" w:rsidP="00614E66" w14:paraId="75F01735" w14:textId="77777777">
      <w:pPr>
        <w:rPr>
          <w:rFonts w:ascii="Times New Roman" w:hAnsi="Times New Roman" w:cs="Times New Roman"/>
        </w:rPr>
      </w:pPr>
      <w:r w:rsidRPr="00614E66">
        <w:rPr>
          <w:rFonts w:ascii="Times New Roman" w:hAnsi="Times New Roman" w:cs="Times New Roman"/>
        </w:rPr>
        <w:t>(7) Where successive concentrations have been made by chemical or physical means, the amount reported is the percentage of the material in the “as submitted” or original state. The percentage determined by microscopy is multiplied by the fractions remaining after pre-preparation steps to give the percentage in the original sample. For example:</w:t>
      </w:r>
    </w:p>
    <w:p w:rsidR="00614E66" w:rsidRPr="00614E66" w:rsidP="00614E66" w14:paraId="16B74D22" w14:textId="77777777">
      <w:pPr>
        <w:rPr>
          <w:rFonts w:ascii="Times New Roman" w:hAnsi="Times New Roman" w:cs="Times New Roman"/>
        </w:rPr>
      </w:pPr>
      <w:r w:rsidRPr="00614E66">
        <w:rPr>
          <w:rFonts w:ascii="Times New Roman" w:hAnsi="Times New Roman" w:cs="Times New Roman"/>
        </w:rPr>
        <w:t>Step 1. 60% remains after heating at 550 °C for 1 h.</w:t>
      </w:r>
    </w:p>
    <w:p w:rsidR="00614E66" w:rsidRPr="00614E66" w:rsidP="00614E66" w14:paraId="1116D504" w14:textId="77777777">
      <w:pPr>
        <w:rPr>
          <w:rFonts w:ascii="Times New Roman" w:hAnsi="Times New Roman" w:cs="Times New Roman"/>
        </w:rPr>
      </w:pPr>
      <w:r w:rsidRPr="00614E66">
        <w:rPr>
          <w:rFonts w:ascii="Times New Roman" w:hAnsi="Times New Roman" w:cs="Times New Roman"/>
        </w:rPr>
        <w:t>Step 2. 30% of the residue of step 1 remains after dissolution of carbonate in 0.1 m HCl.</w:t>
      </w:r>
    </w:p>
    <w:p w:rsidR="00614E66" w:rsidRPr="00614E66" w:rsidP="00614E66" w14:paraId="33F6AEC1" w14:textId="77777777">
      <w:pPr>
        <w:rPr>
          <w:rFonts w:ascii="Times New Roman" w:hAnsi="Times New Roman" w:cs="Times New Roman"/>
        </w:rPr>
      </w:pPr>
      <w:r w:rsidRPr="00614E66">
        <w:rPr>
          <w:rFonts w:ascii="Times New Roman" w:hAnsi="Times New Roman" w:cs="Times New Roman"/>
        </w:rPr>
        <w:t xml:space="preserve">Step 3. </w:t>
      </w:r>
      <w:r w:rsidRPr="00614E66">
        <w:rPr>
          <w:rFonts w:ascii="Times New Roman" w:hAnsi="Times New Roman" w:cs="Times New Roman"/>
        </w:rPr>
        <w:t>Microvisual</w:t>
      </w:r>
      <w:r w:rsidRPr="00614E66">
        <w:rPr>
          <w:rFonts w:ascii="Times New Roman" w:hAnsi="Times New Roman" w:cs="Times New Roman"/>
        </w:rPr>
        <w:t xml:space="preserve"> estimation determines that 5% of the sample is chrysotile asbestos.</w:t>
      </w:r>
    </w:p>
    <w:p w:rsidR="00614E66" w:rsidRPr="00614E66" w:rsidP="00614E66" w14:paraId="199AF3B6" w14:textId="77777777">
      <w:pPr>
        <w:rPr>
          <w:rFonts w:ascii="Times New Roman" w:hAnsi="Times New Roman" w:cs="Times New Roman"/>
        </w:rPr>
      </w:pPr>
      <w:r w:rsidRPr="00614E66">
        <w:rPr>
          <w:rFonts w:ascii="Times New Roman" w:hAnsi="Times New Roman" w:cs="Times New Roman"/>
        </w:rPr>
        <w:t>The reported result is:</w:t>
      </w:r>
    </w:p>
    <w:p w:rsidR="00614E66" w:rsidRPr="00614E66" w:rsidP="00614E66" w14:paraId="68845F89" w14:textId="77777777">
      <w:pPr>
        <w:rPr>
          <w:rFonts w:ascii="Times New Roman" w:hAnsi="Times New Roman" w:cs="Times New Roman"/>
        </w:rPr>
      </w:pPr>
      <w:r w:rsidRPr="00614E66">
        <w:rPr>
          <w:rFonts w:ascii="Times New Roman" w:hAnsi="Times New Roman" w:cs="Times New Roman"/>
        </w:rPr>
        <w:t>R = (</w:t>
      </w:r>
      <w:r w:rsidRPr="00614E66">
        <w:rPr>
          <w:rFonts w:ascii="Times New Roman" w:hAnsi="Times New Roman" w:cs="Times New Roman"/>
        </w:rPr>
        <w:t>Microvisual</w:t>
      </w:r>
      <w:r w:rsidRPr="00614E66">
        <w:rPr>
          <w:rFonts w:ascii="Times New Roman" w:hAnsi="Times New Roman" w:cs="Times New Roman"/>
        </w:rPr>
        <w:t xml:space="preserve"> result in percent) × (Fraction remaining after step 2) × (Fraction remaining of original sample after step 1)</w:t>
      </w:r>
    </w:p>
    <w:p w:rsidR="00614E66" w:rsidRPr="00614E66" w:rsidP="00614E66" w14:paraId="3952037B" w14:textId="77777777">
      <w:pPr>
        <w:rPr>
          <w:rFonts w:ascii="Times New Roman" w:hAnsi="Times New Roman" w:cs="Times New Roman"/>
        </w:rPr>
      </w:pPr>
      <w:r w:rsidRPr="00614E66">
        <w:rPr>
          <w:rFonts w:ascii="Times New Roman" w:hAnsi="Times New Roman" w:cs="Times New Roman"/>
        </w:rPr>
        <w:t>R = (5) × (.30) × (.60) = 0.9%</w:t>
      </w:r>
    </w:p>
    <w:p w:rsidR="00614E66" w:rsidRPr="00614E66" w:rsidP="00614E66" w14:paraId="1A5C5110" w14:textId="77777777">
      <w:pPr>
        <w:rPr>
          <w:rFonts w:ascii="Times New Roman" w:hAnsi="Times New Roman" w:cs="Times New Roman"/>
        </w:rPr>
      </w:pPr>
      <w:r w:rsidRPr="00614E66">
        <w:rPr>
          <w:rFonts w:ascii="Times New Roman" w:hAnsi="Times New Roman" w:cs="Times New Roman"/>
        </w:rPr>
        <w:t>(8) Report the percent and type of asbestos present. For samples where asbestos was identified, but is less than 1.0%, report “Asbestos present, less than 1.0%.” There must have been at least two observed fibers or fiber bundles in the two preparations to be reported as present. For samples where asbestos was not seen, report as “None Detected.”</w:t>
      </w:r>
    </w:p>
    <w:p w:rsidR="00614E66" w:rsidRPr="00614E66" w:rsidP="00614E66" w14:paraId="629EA24F" w14:textId="77777777">
      <w:pPr>
        <w:rPr>
          <w:rFonts w:ascii="Times New Roman" w:hAnsi="Times New Roman" w:cs="Times New Roman"/>
        </w:rPr>
      </w:pPr>
      <w:r w:rsidRPr="00614E66">
        <w:rPr>
          <w:rFonts w:ascii="Times New Roman" w:hAnsi="Times New Roman" w:cs="Times New Roman"/>
        </w:rPr>
        <w:t>4. Auxiliary Information</w:t>
      </w:r>
    </w:p>
    <w:p w:rsidR="00614E66" w:rsidRPr="00614E66" w:rsidP="00614E66" w14:paraId="7AC5A62F" w14:textId="77777777">
      <w:pPr>
        <w:rPr>
          <w:rFonts w:ascii="Times New Roman" w:hAnsi="Times New Roman" w:cs="Times New Roman"/>
        </w:rPr>
      </w:pPr>
      <w:r w:rsidRPr="00614E66">
        <w:rPr>
          <w:rFonts w:ascii="Times New Roman" w:hAnsi="Times New Roman" w:cs="Times New Roman"/>
        </w:rPr>
        <w:t>Because of the subjective nature of asbestos analysis, certain concepts and procedures need to be discussed in more depth. This information will help the analyst understand why some of the procedures are carried out the way they are.</w:t>
      </w:r>
    </w:p>
    <w:p w:rsidR="00614E66" w:rsidRPr="00614E66" w:rsidP="00614E66" w14:paraId="0B855216" w14:textId="77777777">
      <w:pPr>
        <w:rPr>
          <w:rFonts w:ascii="Times New Roman" w:hAnsi="Times New Roman" w:cs="Times New Roman"/>
        </w:rPr>
      </w:pPr>
      <w:r w:rsidRPr="00614E66">
        <w:rPr>
          <w:rFonts w:ascii="Times New Roman" w:hAnsi="Times New Roman" w:cs="Times New Roman"/>
        </w:rPr>
        <w:t>4.1. Light</w:t>
      </w:r>
    </w:p>
    <w:p w:rsidR="00614E66" w:rsidRPr="00614E66" w:rsidP="00614E66" w14:paraId="14AAD6F5" w14:textId="77777777">
      <w:pPr>
        <w:rPr>
          <w:rFonts w:ascii="Times New Roman" w:hAnsi="Times New Roman" w:cs="Times New Roman"/>
        </w:rPr>
      </w:pPr>
      <w:r w:rsidRPr="00614E66">
        <w:rPr>
          <w:rFonts w:ascii="Times New Roman" w:hAnsi="Times New Roman" w:cs="Times New Roman"/>
        </w:rPr>
        <w:t>Light is electromagnetic energy. It travels from its source in packets called quanta. It is instructive to consider light as a plane wave. The light has a direction of travel. Perpendicular to this and mutually perpendicular to each other, are two vector components. One is the magnetic vector and the other is the electric vector. We shall only be concerned with the electric vector. In this description, the interaction of the vector and the mineral will describe all the observable phenomena. From a light source such a microscope illuminator, light travels in all different direction from the filament.</w:t>
      </w:r>
    </w:p>
    <w:p w:rsidR="00614E66" w:rsidRPr="00614E66" w:rsidP="00614E66" w14:paraId="79053AFC" w14:textId="77777777">
      <w:pPr>
        <w:rPr>
          <w:rFonts w:ascii="Times New Roman" w:hAnsi="Times New Roman" w:cs="Times New Roman"/>
        </w:rPr>
      </w:pPr>
      <w:r w:rsidRPr="00614E66">
        <w:rPr>
          <w:rFonts w:ascii="Times New Roman" w:hAnsi="Times New Roman" w:cs="Times New Roman"/>
        </w:rPr>
        <w:t>In any given direction away from the filament, the electric vector is perpendicular to the direction of travel of a light ray. While perpendicular, its orientation is random about the travel axis. If the electric vectors from all the light rays were lined up by passing the light through a filter that would only let light rays with electric vectors oriented in one direction pass, the light would then be </w:t>
      </w:r>
      <w:r w:rsidRPr="00614E66">
        <w:rPr>
          <w:rFonts w:ascii="Times New Roman" w:hAnsi="Times New Roman" w:cs="Times New Roman"/>
          <w:i/>
          <w:iCs/>
        </w:rPr>
        <w:t>POLARIZED.</w:t>
      </w:r>
    </w:p>
    <w:p w:rsidR="00614E66" w:rsidRPr="00614E66" w:rsidP="00614E66" w14:paraId="58B4C869" w14:textId="77777777">
      <w:pPr>
        <w:rPr>
          <w:rFonts w:ascii="Times New Roman" w:hAnsi="Times New Roman" w:cs="Times New Roman"/>
        </w:rPr>
      </w:pPr>
      <w:r w:rsidRPr="00614E66">
        <w:rPr>
          <w:rFonts w:ascii="Times New Roman" w:hAnsi="Times New Roman" w:cs="Times New Roman"/>
        </w:rPr>
        <w:t xml:space="preserve">Polarized light interacts with matter in the direction of the electric vector. This is the polarization direction. Using this </w:t>
      </w:r>
      <w:r w:rsidRPr="00614E66">
        <w:rPr>
          <w:rFonts w:ascii="Times New Roman" w:hAnsi="Times New Roman" w:cs="Times New Roman"/>
        </w:rPr>
        <w:t>property</w:t>
      </w:r>
      <w:r w:rsidRPr="00614E66">
        <w:rPr>
          <w:rFonts w:ascii="Times New Roman" w:hAnsi="Times New Roman" w:cs="Times New Roman"/>
        </w:rPr>
        <w:t xml:space="preserve"> it is possible to use polarized light to probe different materials and identify them by how they interact with light. The speed of light in a vacuum is a constant at about 2.99 × 10</w:t>
      </w:r>
      <w:r w:rsidRPr="00614E66">
        <w:rPr>
          <w:rFonts w:ascii="Times New Roman" w:hAnsi="Times New Roman" w:cs="Times New Roman"/>
          <w:vertAlign w:val="superscript"/>
        </w:rPr>
        <w:t>8</w:t>
      </w:r>
      <w:r w:rsidRPr="00614E66">
        <w:rPr>
          <w:rFonts w:ascii="Times New Roman" w:hAnsi="Times New Roman" w:cs="Times New Roman"/>
        </w:rPr>
        <w:t xml:space="preserve"> m/s. When light travels in different materials such as air, water, minerals or oil, it does not travel at this speed. It travels slower. This slowing is a function of both the material through which the light is traveling and the wavelength or frequency of the light. In general, the </w:t>
      </w:r>
      <w:r w:rsidRPr="00614E66">
        <w:rPr>
          <w:rFonts w:ascii="Times New Roman" w:hAnsi="Times New Roman" w:cs="Times New Roman"/>
        </w:rPr>
        <w:t>more dense</w:t>
      </w:r>
      <w:r w:rsidRPr="00614E66">
        <w:rPr>
          <w:rFonts w:ascii="Times New Roman" w:hAnsi="Times New Roman" w:cs="Times New Roman"/>
        </w:rPr>
        <w:t xml:space="preserve"> the material, the slower the light travels. Also, generally, the higher the frequency, the slower the light will travel. The ratio of the speed of light in a vacuum to that in a material is called the index of refraction (n). It is usually measured at 589 nm (the sodium D line). If white light (light containing all the visible wavelengths) travels through a material, rays of longer wavelengths will travel faster than those of shorter wavelengths, this separation is called dispersion. Dispersion is used as an identifier of materials as described in </w:t>
      </w:r>
      <w:hyperlink r:id="rId266" w:history="1">
        <w:r w:rsidRPr="00614E66">
          <w:rPr>
            <w:rStyle w:val="Hyperlink"/>
            <w:rFonts w:ascii="Times New Roman" w:hAnsi="Times New Roman" w:cs="Times New Roman"/>
          </w:rPr>
          <w:t>Section 4.6</w:t>
        </w:r>
      </w:hyperlink>
      <w:r w:rsidRPr="00614E66">
        <w:rPr>
          <w:rFonts w:ascii="Times New Roman" w:hAnsi="Times New Roman" w:cs="Times New Roman"/>
        </w:rPr>
        <w:t>.</w:t>
      </w:r>
    </w:p>
    <w:p w:rsidR="00614E66" w:rsidRPr="00614E66" w:rsidP="00614E66" w14:paraId="2A794F85" w14:textId="77777777">
      <w:pPr>
        <w:rPr>
          <w:rFonts w:ascii="Times New Roman" w:hAnsi="Times New Roman" w:cs="Times New Roman"/>
        </w:rPr>
      </w:pPr>
      <w:r w:rsidRPr="00614E66">
        <w:rPr>
          <w:rFonts w:ascii="Times New Roman" w:hAnsi="Times New Roman" w:cs="Times New Roman"/>
        </w:rPr>
        <w:t>4.2. Material Properties</w:t>
      </w:r>
    </w:p>
    <w:p w:rsidR="00614E66" w:rsidRPr="00614E66" w:rsidP="00614E66" w14:paraId="0AEC5FF6" w14:textId="77777777">
      <w:pPr>
        <w:rPr>
          <w:rFonts w:ascii="Times New Roman" w:hAnsi="Times New Roman" w:cs="Times New Roman"/>
        </w:rPr>
      </w:pPr>
      <w:r w:rsidRPr="00614E66">
        <w:rPr>
          <w:rFonts w:ascii="Times New Roman" w:hAnsi="Times New Roman" w:cs="Times New Roman"/>
        </w:rPr>
        <w:t xml:space="preserve">Materials are either amorphous or crystalline. The difference between these two descriptions depends on the positions of the atoms in them. The atoms in amorphous materials are randomly arranged with no </w:t>
      </w:r>
      <w:r w:rsidRPr="00614E66">
        <w:rPr>
          <w:rFonts w:ascii="Times New Roman" w:hAnsi="Times New Roman" w:cs="Times New Roman"/>
        </w:rPr>
        <w:t>long range</w:t>
      </w:r>
      <w:r w:rsidRPr="00614E66">
        <w:rPr>
          <w:rFonts w:ascii="Times New Roman" w:hAnsi="Times New Roman" w:cs="Times New Roman"/>
        </w:rPr>
        <w:t xml:space="preserve"> order. An example of an amorphous material is glass. The atoms in crystalline materials, on the other hand, are in regular arrays and have long range order. Most of the atoms can be found in highly predictable locations. Examples of crystalline material are salt, gold, and the asbestos minerals.</w:t>
      </w:r>
    </w:p>
    <w:p w:rsidR="00614E66" w:rsidRPr="00614E66" w:rsidP="00614E66" w14:paraId="292A0E26" w14:textId="77777777">
      <w:pPr>
        <w:rPr>
          <w:rFonts w:ascii="Times New Roman" w:hAnsi="Times New Roman" w:cs="Times New Roman"/>
        </w:rPr>
      </w:pPr>
      <w:r w:rsidRPr="00614E66">
        <w:rPr>
          <w:rFonts w:ascii="Times New Roman" w:hAnsi="Times New Roman" w:cs="Times New Roman"/>
        </w:rPr>
        <w:t>It is beyond the scope of this method to describe the different types of crystalline materials that can be found, or the full description of the classes into which they can fall. However, some general crystallography is provided below to give a foundation to the procedures described.</w:t>
      </w:r>
    </w:p>
    <w:p w:rsidR="00614E66" w:rsidRPr="00614E66" w:rsidP="00614E66" w14:paraId="4D6DA0F8" w14:textId="77777777">
      <w:pPr>
        <w:rPr>
          <w:rFonts w:ascii="Times New Roman" w:hAnsi="Times New Roman" w:cs="Times New Roman"/>
        </w:rPr>
      </w:pPr>
      <w:r w:rsidRPr="00614E66">
        <w:rPr>
          <w:rFonts w:ascii="Times New Roman" w:hAnsi="Times New Roman" w:cs="Times New Roman"/>
        </w:rPr>
        <w:t>With the exception of</w:t>
      </w:r>
      <w:r w:rsidRPr="00614E66">
        <w:rPr>
          <w:rFonts w:ascii="Times New Roman" w:hAnsi="Times New Roman" w:cs="Times New Roman"/>
        </w:rPr>
        <w:t xml:space="preserve"> anthophyllite, all the asbestos minerals belong to the monoclinic crystal type. The unit cell is the basic repeating unit of the crystal and for monoclinic crystals can be described as having three unequal sides, two 90° angles and one angle not equal to 90°. The orthorhombic group, of which anthophyllite is a member has three unequal sides and three 90° angles. The unequal sides are a consequence of the complexity of fitting the different atoms into the unit cell. Although the atoms are in a regular array, that array is not symmetrical in all directions. There is long range order in the three major directions of the crystal. However, the order is different in each of the three directions. This has the effect that the index of refraction is different in each of the three directions. Using polarized light, we can investigate the index of refraction in each of the directions and identify the mineral or material under investigation. The indices α, β, and γ are used to identify the lowest, middle, and highest index of refraction respectively. The x direction, associated with α is called the fast axis. Conversely, the z direction is associated with γ and is the slow direction. Crocidolite has α along the fiber length making it “length-fast”. The remainder of the asbestos minerals have the γ axis along the fiber length. They are called “length-slow”. This orientation to fiber length is used to aid in the identification of asbestos.</w:t>
      </w:r>
    </w:p>
    <w:p w:rsidR="00614E66" w:rsidRPr="00614E66" w:rsidP="00614E66" w14:paraId="01C529C8" w14:textId="77777777">
      <w:pPr>
        <w:rPr>
          <w:rFonts w:ascii="Times New Roman" w:hAnsi="Times New Roman" w:cs="Times New Roman"/>
        </w:rPr>
      </w:pPr>
      <w:r w:rsidRPr="00614E66">
        <w:rPr>
          <w:rFonts w:ascii="Times New Roman" w:hAnsi="Times New Roman" w:cs="Times New Roman"/>
        </w:rPr>
        <w:t>4.3. Polarized Light Technique</w:t>
      </w:r>
    </w:p>
    <w:p w:rsidR="00614E66" w:rsidRPr="00614E66" w:rsidP="00614E66" w14:paraId="03E08F6A" w14:textId="77777777">
      <w:pPr>
        <w:rPr>
          <w:rFonts w:ascii="Times New Roman" w:hAnsi="Times New Roman" w:cs="Times New Roman"/>
        </w:rPr>
      </w:pPr>
      <w:r w:rsidRPr="00614E66">
        <w:rPr>
          <w:rFonts w:ascii="Times New Roman" w:hAnsi="Times New Roman" w:cs="Times New Roman"/>
        </w:rPr>
        <w:t>Polarized light microscopy as described in this section uses the phase-polar microscope described in Section 3.2. A phase contrast microscope is fitted with two polarizing elements, one below and one above the sample. The polarizers have their polarization directions at right angles to each other. Depending on the tests performed, there may be a compensator between these two polarizing elements. Light emerging from a polarizing element has its electric vector pointing in the polarization direction of the element. The light will not be subsequently transmitted through a second element set at a right angle to the first element. Unless the light is altered as it passes from one element to the other, there is no transmission of light.</w:t>
      </w:r>
    </w:p>
    <w:p w:rsidR="00614E66" w:rsidRPr="00614E66" w:rsidP="00614E66" w14:paraId="58EA7A00" w14:textId="77777777">
      <w:pPr>
        <w:rPr>
          <w:rFonts w:ascii="Times New Roman" w:hAnsi="Times New Roman" w:cs="Times New Roman"/>
        </w:rPr>
      </w:pPr>
      <w:r w:rsidRPr="00614E66">
        <w:rPr>
          <w:rFonts w:ascii="Times New Roman" w:hAnsi="Times New Roman" w:cs="Times New Roman"/>
        </w:rPr>
        <w:t>4.4. Angle of Extinction</w:t>
      </w:r>
    </w:p>
    <w:p w:rsidR="00614E66" w:rsidRPr="00614E66" w:rsidP="00614E66" w14:paraId="36572E14" w14:textId="77777777">
      <w:pPr>
        <w:rPr>
          <w:rFonts w:ascii="Times New Roman" w:hAnsi="Times New Roman" w:cs="Times New Roman"/>
        </w:rPr>
      </w:pPr>
      <w:r w:rsidRPr="00614E66">
        <w:rPr>
          <w:rFonts w:ascii="Times New Roman" w:hAnsi="Times New Roman" w:cs="Times New Roman"/>
        </w:rPr>
        <w:t xml:space="preserve">Crystals which have different crystal regularity in two or three main directions are said to be anisotropic. They have a different index of refraction in each of the main directions. When such a crystal is inserted between the crossed polars, the field of view is no longer dark but shows the crystal in color. The color depends on the properties of the crystal. The light acts as if it travels through the crystal along the optical axes. If a crystal optical axis were lined up along one of the polarizing directions (either the polarizer or the analyzer) the light would appear to travel only in that direction, and it would blink out or go dark. The difference in degrees between the fiber direction and the angle at which it blinks out is called the angle of extinction. When this angle can be measured, it is useful in identifying the mineral. The procedure for measuring the angle of extinction is to first identify the polarization direction in the microscope. A commercial alignment slide can be used to establish the polarization directions or use anthophyllite or another suitable mineral. This mineral has a </w:t>
      </w:r>
      <w:r w:rsidRPr="00614E66">
        <w:rPr>
          <w:rFonts w:ascii="Times New Roman" w:hAnsi="Times New Roman" w:cs="Times New Roman"/>
        </w:rPr>
        <w:t>zero degree</w:t>
      </w:r>
      <w:r w:rsidRPr="00614E66">
        <w:rPr>
          <w:rFonts w:ascii="Times New Roman" w:hAnsi="Times New Roman" w:cs="Times New Roman"/>
        </w:rPr>
        <w:t xml:space="preserve"> angle of extinction and will go dark to extinction as it aligns with the polarization directions. When a fiber of anthophyllite has gone to extinction, align the eyepiece reticle or graticule with the fiber so that there is a visual </w:t>
      </w:r>
      <w:r w:rsidRPr="00614E66">
        <w:rPr>
          <w:rFonts w:ascii="Times New Roman" w:hAnsi="Times New Roman" w:cs="Times New Roman"/>
        </w:rPr>
        <w:t>cue</w:t>
      </w:r>
      <w:r w:rsidRPr="00614E66">
        <w:rPr>
          <w:rFonts w:ascii="Times New Roman" w:hAnsi="Times New Roman" w:cs="Times New Roman"/>
        </w:rPr>
        <w:t xml:space="preserve"> as to the direction of polarization in the field of view. Tape or otherwise secure the eyepiece in this position so it will not shift.</w:t>
      </w:r>
    </w:p>
    <w:p w:rsidR="00614E66" w:rsidRPr="00614E66" w:rsidP="00614E66" w14:paraId="498F88E3" w14:textId="77777777">
      <w:pPr>
        <w:rPr>
          <w:rFonts w:ascii="Times New Roman" w:hAnsi="Times New Roman" w:cs="Times New Roman"/>
        </w:rPr>
      </w:pPr>
      <w:r w:rsidRPr="00614E66">
        <w:rPr>
          <w:rFonts w:ascii="Times New Roman" w:hAnsi="Times New Roman" w:cs="Times New Roman"/>
        </w:rPr>
        <w:t xml:space="preserve">After the polarization direction has been identified in the field of view, move the particle of interest to the center of the field of view and align it with the polarization direction. For fibers, align the fiber along this direction. Note the angular reading of the rotating stage. Looking at the particle, rotate the stage until the fiber goes dark or “blinks out”. </w:t>
      </w:r>
      <w:r w:rsidRPr="00614E66">
        <w:rPr>
          <w:rFonts w:ascii="Times New Roman" w:hAnsi="Times New Roman" w:cs="Times New Roman"/>
        </w:rPr>
        <w:t>Again</w:t>
      </w:r>
      <w:r w:rsidRPr="00614E66">
        <w:rPr>
          <w:rFonts w:ascii="Times New Roman" w:hAnsi="Times New Roman" w:cs="Times New Roman"/>
        </w:rPr>
        <w:t xml:space="preserve"> note the reading of the stage. The difference in the first reading and the second is an angle of extinction.</w:t>
      </w:r>
    </w:p>
    <w:p w:rsidR="00614E66" w:rsidRPr="00614E66" w:rsidP="00614E66" w14:paraId="22833B37" w14:textId="77777777">
      <w:pPr>
        <w:rPr>
          <w:rFonts w:ascii="Times New Roman" w:hAnsi="Times New Roman" w:cs="Times New Roman"/>
        </w:rPr>
      </w:pPr>
      <w:r w:rsidRPr="00614E66">
        <w:rPr>
          <w:rFonts w:ascii="Times New Roman" w:hAnsi="Times New Roman" w:cs="Times New Roman"/>
        </w:rPr>
        <w:t>The angle measured may vary as the orientation of the fiber changes about its long axis. Tables of mineralogical data usually report the maximum angle of extinction. Asbestos forming minerals, when they exhibit an angle of extinction, usually do show an angle of extinction close to the reported maximum, or as appropriate depending on the substitution chemistry.</w:t>
      </w:r>
    </w:p>
    <w:p w:rsidR="00614E66" w:rsidRPr="00614E66" w:rsidP="00614E66" w14:paraId="1F838326" w14:textId="77777777">
      <w:pPr>
        <w:rPr>
          <w:rFonts w:ascii="Times New Roman" w:hAnsi="Times New Roman" w:cs="Times New Roman"/>
        </w:rPr>
      </w:pPr>
      <w:r w:rsidRPr="00614E66">
        <w:rPr>
          <w:rFonts w:ascii="Times New Roman" w:hAnsi="Times New Roman" w:cs="Times New Roman"/>
        </w:rPr>
        <w:t xml:space="preserve">4.5. Crossed Polars </w:t>
      </w:r>
      <w:r w:rsidRPr="00614E66">
        <w:rPr>
          <w:rFonts w:ascii="Times New Roman" w:hAnsi="Times New Roman" w:cs="Times New Roman"/>
        </w:rPr>
        <w:t>With</w:t>
      </w:r>
      <w:r w:rsidRPr="00614E66">
        <w:rPr>
          <w:rFonts w:ascii="Times New Roman" w:hAnsi="Times New Roman" w:cs="Times New Roman"/>
        </w:rPr>
        <w:t xml:space="preserve"> Compensator</w:t>
      </w:r>
    </w:p>
    <w:p w:rsidR="00614E66" w:rsidRPr="00614E66" w:rsidP="00614E66" w14:paraId="134B1E4D" w14:textId="77777777">
      <w:pPr>
        <w:rPr>
          <w:rFonts w:ascii="Times New Roman" w:hAnsi="Times New Roman" w:cs="Times New Roman"/>
        </w:rPr>
      </w:pPr>
      <w:r w:rsidRPr="00614E66">
        <w:rPr>
          <w:rFonts w:ascii="Times New Roman" w:hAnsi="Times New Roman" w:cs="Times New Roman"/>
        </w:rPr>
        <w:t>When the optical axes of a crystal are not lined up along one of the polarizing directions (either the polarizer or the analyzer) part of the light travels along one axis and part travels along the other visible axis. This is characteristic of birefringent materials.</w:t>
      </w:r>
    </w:p>
    <w:p w:rsidR="00614E66" w:rsidRPr="00614E66" w:rsidP="00614E66" w14:paraId="43D62D1D" w14:textId="77777777">
      <w:pPr>
        <w:rPr>
          <w:rFonts w:ascii="Times New Roman" w:hAnsi="Times New Roman" w:cs="Times New Roman"/>
        </w:rPr>
      </w:pPr>
      <w:r w:rsidRPr="00614E66">
        <w:rPr>
          <w:rFonts w:ascii="Times New Roman" w:hAnsi="Times New Roman" w:cs="Times New Roman"/>
        </w:rPr>
        <w:t>The color depends on the difference of the two visible indices of refraction and the thickness of the crystal. The maximum difference available is the difference between the α and the γ axes. This maximum difference is usually tabulated as the birefringence of the crystal.</w:t>
      </w:r>
    </w:p>
    <w:p w:rsidR="00614E66" w:rsidRPr="00614E66" w:rsidP="00614E66" w14:paraId="0A8D93C5" w14:textId="77777777">
      <w:pPr>
        <w:rPr>
          <w:rFonts w:ascii="Times New Roman" w:hAnsi="Times New Roman" w:cs="Times New Roman"/>
        </w:rPr>
      </w:pPr>
      <w:r w:rsidRPr="00614E66">
        <w:rPr>
          <w:rFonts w:ascii="Times New Roman" w:hAnsi="Times New Roman" w:cs="Times New Roman"/>
        </w:rPr>
        <w:t xml:space="preserve">For this test, align the fiber at 45° to the polarization directions </w:t>
      </w:r>
      <w:r w:rsidRPr="00614E66">
        <w:rPr>
          <w:rFonts w:ascii="Times New Roman" w:hAnsi="Times New Roman" w:cs="Times New Roman"/>
        </w:rPr>
        <w:t>in order to</w:t>
      </w:r>
      <w:r w:rsidRPr="00614E66">
        <w:rPr>
          <w:rFonts w:ascii="Times New Roman" w:hAnsi="Times New Roman" w:cs="Times New Roman"/>
        </w:rPr>
        <w:t xml:space="preserve"> maximize the contribution to each of the optical axes. The colors seen are called retardation colors. They arise from the recombination of light which has traveled through the two separate directions of the crystal. One of the rays is retarded behind the other since the light in that direction travels slower. On recombination, some of the colors which make up white light are enhanced by constructive </w:t>
      </w:r>
      <w:r w:rsidRPr="00614E66">
        <w:rPr>
          <w:rFonts w:ascii="Times New Roman" w:hAnsi="Times New Roman" w:cs="Times New Roman"/>
        </w:rPr>
        <w:t>interference</w:t>
      </w:r>
      <w:r w:rsidRPr="00614E66">
        <w:rPr>
          <w:rFonts w:ascii="Times New Roman" w:hAnsi="Times New Roman" w:cs="Times New Roman"/>
        </w:rPr>
        <w:t xml:space="preserve"> and some are suppressed by destructive interference. The result is a color dependent on the difference between the indices and the thickness of the crystal. The proper colors, thicknesses, and retardations are shown on a Michel-Levy chart. The three items, retardation, thickness and birefringence are related by the following relationship:</w:t>
      </w:r>
    </w:p>
    <w:p w:rsidR="00614E66" w:rsidRPr="00614E66" w:rsidP="00614E66" w14:paraId="746AA50F" w14:textId="77777777">
      <w:pPr>
        <w:rPr>
          <w:rFonts w:ascii="Times New Roman" w:hAnsi="Times New Roman" w:cs="Times New Roman"/>
        </w:rPr>
      </w:pPr>
      <w:r w:rsidRPr="00614E66">
        <w:rPr>
          <w:rFonts w:ascii="Times New Roman" w:hAnsi="Times New Roman" w:cs="Times New Roman"/>
        </w:rPr>
        <w:t>R = t(</w:t>
      </w:r>
      <w:r w:rsidRPr="00614E66">
        <w:rPr>
          <w:rFonts w:ascii="Times New Roman" w:hAnsi="Times New Roman" w:cs="Times New Roman"/>
        </w:rPr>
        <w:t>nγ</w:t>
      </w:r>
      <w:r w:rsidRPr="00614E66">
        <w:rPr>
          <w:rFonts w:ascii="Times New Roman" w:hAnsi="Times New Roman" w:cs="Times New Roman"/>
        </w:rPr>
        <w:t>—α)</w:t>
      </w:r>
    </w:p>
    <w:p w:rsidR="00614E66" w:rsidRPr="00614E66" w:rsidP="00614E66" w14:paraId="3A4B2F01" w14:textId="77777777">
      <w:pPr>
        <w:rPr>
          <w:rFonts w:ascii="Times New Roman" w:hAnsi="Times New Roman" w:cs="Times New Roman"/>
        </w:rPr>
      </w:pPr>
      <w:r w:rsidRPr="00614E66">
        <w:rPr>
          <w:rFonts w:ascii="Times New Roman" w:hAnsi="Times New Roman" w:cs="Times New Roman"/>
        </w:rPr>
        <w:t>R = retardation, t = crystal thickness in µm, and</w:t>
      </w:r>
    </w:p>
    <w:p w:rsidR="00614E66" w:rsidRPr="00614E66" w:rsidP="00614E66" w14:paraId="71570B42" w14:textId="77777777">
      <w:pPr>
        <w:rPr>
          <w:rFonts w:ascii="Times New Roman" w:hAnsi="Times New Roman" w:cs="Times New Roman"/>
        </w:rPr>
      </w:pPr>
      <w:r w:rsidRPr="00614E66">
        <w:rPr>
          <w:rFonts w:ascii="Times New Roman" w:hAnsi="Times New Roman" w:cs="Times New Roman"/>
        </w:rPr>
        <w:t>α,γ</w:t>
      </w:r>
      <w:r w:rsidRPr="00614E66">
        <w:rPr>
          <w:rFonts w:ascii="Times New Roman" w:hAnsi="Times New Roman" w:cs="Times New Roman"/>
        </w:rPr>
        <w:t xml:space="preserve"> = indices of refraction.</w:t>
      </w:r>
    </w:p>
    <w:p w:rsidR="00614E66" w:rsidRPr="00614E66" w:rsidP="00614E66" w14:paraId="3357D146" w14:textId="77777777">
      <w:pPr>
        <w:rPr>
          <w:rFonts w:ascii="Times New Roman" w:hAnsi="Times New Roman" w:cs="Times New Roman"/>
        </w:rPr>
      </w:pPr>
      <w:r w:rsidRPr="00614E66">
        <w:rPr>
          <w:rFonts w:ascii="Times New Roman" w:hAnsi="Times New Roman" w:cs="Times New Roman"/>
        </w:rPr>
        <w:t xml:space="preserve">Examination of the equation for asbestos minerals reveals that the visible colors for almost all common asbestos minerals and fiber sizes are shades of gray and black. The eye is relatively poor at discriminating different shades of gray. It is very good at discriminating different colors. </w:t>
      </w:r>
      <w:r w:rsidRPr="00614E66">
        <w:rPr>
          <w:rFonts w:ascii="Times New Roman" w:hAnsi="Times New Roman" w:cs="Times New Roman"/>
        </w:rPr>
        <w:t>In order to</w:t>
      </w:r>
      <w:r w:rsidRPr="00614E66">
        <w:rPr>
          <w:rFonts w:ascii="Times New Roman" w:hAnsi="Times New Roman" w:cs="Times New Roman"/>
        </w:rPr>
        <w:t xml:space="preserve"> compensate for the low retardation, a compensator is added to the light train between the polarization elements. The compensator used for this test is a gypsum plate of known thickness and birefringence. Such a compensator when oriented at 45° to the polarizer direction, provides a retardation of 530 nm of the 530 nm wavelength color. This enhances the red color and gives the background a characteristic red to red-magenta color. If this “</w:t>
      </w:r>
      <w:r w:rsidRPr="00614E66">
        <w:rPr>
          <w:rFonts w:ascii="Times New Roman" w:hAnsi="Times New Roman" w:cs="Times New Roman"/>
        </w:rPr>
        <w:t>full-wave</w:t>
      </w:r>
      <w:r w:rsidRPr="00614E66">
        <w:rPr>
          <w:rFonts w:ascii="Times New Roman" w:hAnsi="Times New Roman" w:cs="Times New Roman"/>
        </w:rPr>
        <w:t xml:space="preserve">” compensator is in place when the asbestos preparation is inserted into the light train, the colors seen on the fibers are quite different. Gypsum, like asbestos has a fast axis and a slow axis. When a fiber is aligned with its fast axis in the same direction as the fast axis of the gypsum plate, the ray vibrating in the slow direction is retarded by both the asbestos and the gypsum. This results in a higher retardation than would be present for either of the two minerals. The color seen is a second order blue. When the fiber is rotated 90° using the rotating stage, the slow direction of the fiber is now aligned with the fast direction of the gypsum and the fast direction of the fiber is aligned with the slow direction of the gypsum. Thus, one ray vibrates faster in the fast direction of the gypsum, and slower in the slow direction of the fiber; the other ray will vibrate slower in the slow direction of the gypsum and faster in the fast direction of the fiber. In this case, the effect is </w:t>
      </w:r>
      <w:r w:rsidRPr="00614E66">
        <w:rPr>
          <w:rFonts w:ascii="Times New Roman" w:hAnsi="Times New Roman" w:cs="Times New Roman"/>
        </w:rPr>
        <w:t>subtractive</w:t>
      </w:r>
      <w:r w:rsidRPr="00614E66">
        <w:rPr>
          <w:rFonts w:ascii="Times New Roman" w:hAnsi="Times New Roman" w:cs="Times New Roman"/>
        </w:rPr>
        <w:t xml:space="preserve"> and the color seen is a first order yellow. </w:t>
      </w:r>
      <w:r w:rsidRPr="00614E66">
        <w:rPr>
          <w:rFonts w:ascii="Times New Roman" w:hAnsi="Times New Roman" w:cs="Times New Roman"/>
        </w:rPr>
        <w:t>As long as</w:t>
      </w:r>
      <w:r w:rsidRPr="00614E66">
        <w:rPr>
          <w:rFonts w:ascii="Times New Roman" w:hAnsi="Times New Roman" w:cs="Times New Roman"/>
        </w:rPr>
        <w:t xml:space="preserve"> the fiber thickness does </w:t>
      </w:r>
      <w:r w:rsidRPr="00614E66">
        <w:rPr>
          <w:rFonts w:ascii="Times New Roman" w:hAnsi="Times New Roman" w:cs="Times New Roman"/>
        </w:rPr>
        <w:t xml:space="preserve">not add appreciably to the color, the same basic colors will be seen for all asbestos types except crocidolite. In crocidolite the colors will be weaker, may be in the opposite directions, and will be altered by the blue absorption color natural to crocidolite. Hundreds of other materials will give the same colors as asbestos, and therefore, this test is not definitive for asbestos. The test is useful in discriminating against fiberglass or other amorphous fibers such as some synthetic fibers. Certain synthetic fibers will show retardation colors different than asbestos; however, there are some forms of polyethylene and aramid which will show morphology and retardation colors </w:t>
      </w:r>
      <w:r w:rsidRPr="00614E66">
        <w:rPr>
          <w:rFonts w:ascii="Times New Roman" w:hAnsi="Times New Roman" w:cs="Times New Roman"/>
        </w:rPr>
        <w:t>similar to</w:t>
      </w:r>
      <w:r w:rsidRPr="00614E66">
        <w:rPr>
          <w:rFonts w:ascii="Times New Roman" w:hAnsi="Times New Roman" w:cs="Times New Roman"/>
        </w:rPr>
        <w:t xml:space="preserve"> asbestos minerals. This test must be supplemented with a positive identification test when birefringent fibers are present which </w:t>
      </w:r>
      <w:r w:rsidRPr="00614E66">
        <w:rPr>
          <w:rFonts w:ascii="Times New Roman" w:hAnsi="Times New Roman" w:cs="Times New Roman"/>
        </w:rPr>
        <w:t>can not</w:t>
      </w:r>
      <w:r w:rsidRPr="00614E66">
        <w:rPr>
          <w:rFonts w:ascii="Times New Roman" w:hAnsi="Times New Roman" w:cs="Times New Roman"/>
        </w:rPr>
        <w:t xml:space="preserve"> be excluded by morphology. This test is relatively ineffective for use on fibers less than 1 µm in diameter. For positive confirmation TEM or SEM should be used if no larger bundles or fibers are visible.</w:t>
      </w:r>
    </w:p>
    <w:p w:rsidR="00614E66" w:rsidRPr="00614E66" w:rsidP="00614E66" w14:paraId="4B042C4B" w14:textId="77777777">
      <w:pPr>
        <w:rPr>
          <w:rFonts w:ascii="Times New Roman" w:hAnsi="Times New Roman" w:cs="Times New Roman"/>
        </w:rPr>
      </w:pPr>
      <w:r w:rsidRPr="00614E66">
        <w:rPr>
          <w:rFonts w:ascii="Times New Roman" w:hAnsi="Times New Roman" w:cs="Times New Roman"/>
        </w:rPr>
        <w:t>4.6. Dispersion Staining</w:t>
      </w:r>
    </w:p>
    <w:p w:rsidR="00614E66" w:rsidRPr="00614E66" w:rsidP="00614E66" w14:paraId="7A24061F" w14:textId="77777777">
      <w:pPr>
        <w:rPr>
          <w:rFonts w:ascii="Times New Roman" w:hAnsi="Times New Roman" w:cs="Times New Roman"/>
        </w:rPr>
      </w:pPr>
      <w:r w:rsidRPr="00614E66">
        <w:rPr>
          <w:rFonts w:ascii="Times New Roman" w:hAnsi="Times New Roman" w:cs="Times New Roman"/>
        </w:rPr>
        <w:t xml:space="preserve">Dispersion microscopy or dispersion staining is the method of choice for the identification of asbestos in bulk materials. Becke line analysis is used by some laboratories and yields the same results as does dispersion staining for asbestos and can be used in lieu of dispersion staining. Dispersion staining is performed on the same platform as the phase-polar analysis with the analyzer and compensator removed. One polarizing element remains to define the direction of the light so that the different indices of refraction of the fibers may be separately determined. Dispersion microscopy is a dark-field technique when used for asbestos. Particles are imaged with scattered light. Light which is </w:t>
      </w:r>
      <w:r w:rsidRPr="00614E66">
        <w:rPr>
          <w:rFonts w:ascii="Times New Roman" w:hAnsi="Times New Roman" w:cs="Times New Roman"/>
        </w:rPr>
        <w:t>unscattered</w:t>
      </w:r>
      <w:r w:rsidRPr="00614E66">
        <w:rPr>
          <w:rFonts w:ascii="Times New Roman" w:hAnsi="Times New Roman" w:cs="Times New Roman"/>
        </w:rPr>
        <w:t xml:space="preserve"> is blocked from reaching the eye either by the back field image mask in a McCrone objective or a back field image mask in the phase condenser. The most convenient method is to use the rotating phase condenser to move an oversized phase ring into place. The ideal size for this ring is for the central disk to be just larger than the objective entry aperture as viewed in the back focal plane. The larger the disk, the less scattered light reaches the eye. This will have the effect of diminishing the intensity of dispersion color and will shift the actual color seen. The colors seen vary even on microscopes from the same manufacturer. This is due to the different bands of wavelength exclusion by different mask sizes. The mask may either reside in the condenser or in the objective back focal plane. It is imperative that the analyst determine by experimentation with asbestos standards what the appropriate colors should be for each asbestos type. The colors depend also on the temperature of the preparation and the exact chemistry of the asbestos. Therefore, some slight differences from the standards should be allowed. This is not a serious problem for commercial asbestos uses. This technique is used for identification of the indices of refraction for fibers by recognition of color. There is no direct numerical readout of the index of refraction. Correlation of color to actual index of refraction is possible by referral to published conversion tables. This is not necessary for the analysis of asbestos. Recognition of appropriate colors along with the proper morphology are deemed sufficient to identify the commercial asbestos minerals. Other techniques including SEM, TEM, and XRD may be required to provide additional information </w:t>
      </w:r>
      <w:r w:rsidRPr="00614E66">
        <w:rPr>
          <w:rFonts w:ascii="Times New Roman" w:hAnsi="Times New Roman" w:cs="Times New Roman"/>
        </w:rPr>
        <w:t>in order to</w:t>
      </w:r>
      <w:r w:rsidRPr="00614E66">
        <w:rPr>
          <w:rFonts w:ascii="Times New Roman" w:hAnsi="Times New Roman" w:cs="Times New Roman"/>
        </w:rPr>
        <w:t xml:space="preserve"> identify other types of asbestos.</w:t>
      </w:r>
    </w:p>
    <w:p w:rsidR="00614E66" w:rsidRPr="00614E66" w:rsidP="00614E66" w14:paraId="530BBB09" w14:textId="77777777">
      <w:pPr>
        <w:rPr>
          <w:rFonts w:ascii="Times New Roman" w:hAnsi="Times New Roman" w:cs="Times New Roman"/>
        </w:rPr>
      </w:pPr>
      <w:r w:rsidRPr="00614E66">
        <w:rPr>
          <w:rFonts w:ascii="Times New Roman" w:hAnsi="Times New Roman" w:cs="Times New Roman"/>
        </w:rPr>
        <w:t>Make a preparation in the suspected matching high dispersion oil, e.g., n = 1.550 for chrysotile. Perform the preliminary tests to determine whether the fibers are birefringent or not. Take note of the morphological character. Wavy fibers are indicative of chrysotile while long, straight, thin, frayed fibers are indicative of amphibole asbestos. This can aid in the selection of the appropriate matching oil. The microscope is set up and the polarization direction is noted as in </w:t>
      </w:r>
      <w:hyperlink r:id="rId267" w:history="1">
        <w:r w:rsidRPr="00614E66">
          <w:rPr>
            <w:rStyle w:val="Hyperlink"/>
            <w:rFonts w:ascii="Times New Roman" w:hAnsi="Times New Roman" w:cs="Times New Roman"/>
          </w:rPr>
          <w:t>Section 4.4</w:t>
        </w:r>
      </w:hyperlink>
      <w:r w:rsidRPr="00614E66">
        <w:rPr>
          <w:rFonts w:ascii="Times New Roman" w:hAnsi="Times New Roman" w:cs="Times New Roman"/>
        </w:rPr>
        <w:t xml:space="preserve">. Align a fiber with the polarization direction. Note the color. This is the color parallel to the polarizer. Then rotate the fiber rotating the stage 90° so that the polarization direction is across the fiber. This is the perpendicular position. </w:t>
      </w:r>
      <w:r w:rsidRPr="00614E66">
        <w:rPr>
          <w:rFonts w:ascii="Times New Roman" w:hAnsi="Times New Roman" w:cs="Times New Roman"/>
        </w:rPr>
        <w:t>Again</w:t>
      </w:r>
      <w:r w:rsidRPr="00614E66">
        <w:rPr>
          <w:rFonts w:ascii="Times New Roman" w:hAnsi="Times New Roman" w:cs="Times New Roman"/>
        </w:rPr>
        <w:t xml:space="preserve"> note the color. Both colors must be consistent with standard asbestos minerals in the correct direction for a positive identification of asbestos. If only one of the colors is correct while the other is not, the identification is not positive. If the colors in both directions are </w:t>
      </w:r>
      <w:r w:rsidRPr="00614E66">
        <w:rPr>
          <w:rFonts w:ascii="Times New Roman" w:hAnsi="Times New Roman" w:cs="Times New Roman"/>
        </w:rPr>
        <w:t>bluish-white</w:t>
      </w:r>
      <w:r w:rsidRPr="00614E66">
        <w:rPr>
          <w:rFonts w:ascii="Times New Roman" w:hAnsi="Times New Roman" w:cs="Times New Roman"/>
        </w:rPr>
        <w:t xml:space="preserve">, the analyst has chosen a matching index oil which is higher than the correct matching oil, e.g. the analyst has used n = 1.620 where chrysotile is present. The next lower oil (Section 3.5.) should be used to prepare another specimen. If the color in both directions is </w:t>
      </w:r>
      <w:r w:rsidRPr="00614E66">
        <w:rPr>
          <w:rFonts w:ascii="Times New Roman" w:hAnsi="Times New Roman" w:cs="Times New Roman"/>
        </w:rPr>
        <w:t>yellow-white</w:t>
      </w:r>
      <w:r w:rsidRPr="00614E66">
        <w:rPr>
          <w:rFonts w:ascii="Times New Roman" w:hAnsi="Times New Roman" w:cs="Times New Roman"/>
        </w:rPr>
        <w:t xml:space="preserve"> to straw-yellow-white, this indicates that the index of the oil is lower than the index of the fiber, e.g. the preparation is in n = 1.550 while anthophyllite is present. Select the next higher oil (Section 3.5.) and prepare another slide. Continue in this fashion until a positive identification of all asbestos species present has been made or all possible asbestos species have been ruled out by negative results in this test. Certain plant fibers can have similar dispersion colors as asbestos. Take care to note and evaluate the morphology of the fibers or remove the plant fibers in pre-preparation. Coating material on the fibers such as carbonate or vinyl may destroy the dispersion color. Usually, there will be some outcropping of fiber which will show the colors sufficient for identification. When this is not the case, treat the sample as described in Section 3.3. and then perform dispersion staining. Some samples will yield to Becke line analysis if they are </w:t>
      </w:r>
      <w:r w:rsidRPr="00614E66">
        <w:rPr>
          <w:rFonts w:ascii="Times New Roman" w:hAnsi="Times New Roman" w:cs="Times New Roman"/>
        </w:rPr>
        <w:t>coated</w:t>
      </w:r>
      <w:r w:rsidRPr="00614E66">
        <w:rPr>
          <w:rFonts w:ascii="Times New Roman" w:hAnsi="Times New Roman" w:cs="Times New Roman"/>
        </w:rPr>
        <w:t xml:space="preserve"> or electron microscopy can be used for identification.</w:t>
      </w:r>
    </w:p>
    <w:p w:rsidR="00614E66" w:rsidRPr="00614E66" w:rsidP="00614E66" w14:paraId="04133824" w14:textId="77777777">
      <w:pPr>
        <w:rPr>
          <w:rFonts w:ascii="Times New Roman" w:hAnsi="Times New Roman" w:cs="Times New Roman"/>
        </w:rPr>
      </w:pPr>
      <w:r w:rsidRPr="00614E66">
        <w:rPr>
          <w:rFonts w:ascii="Times New Roman" w:hAnsi="Times New Roman" w:cs="Times New Roman"/>
        </w:rPr>
        <w:t>5. References</w:t>
      </w:r>
    </w:p>
    <w:p w:rsidR="00614E66" w:rsidRPr="00614E66" w:rsidP="00614E66" w14:paraId="705D77D2" w14:textId="77777777">
      <w:pPr>
        <w:rPr>
          <w:rFonts w:ascii="Times New Roman" w:hAnsi="Times New Roman" w:cs="Times New Roman"/>
        </w:rPr>
      </w:pPr>
      <w:r w:rsidRPr="00614E66">
        <w:rPr>
          <w:rFonts w:ascii="Times New Roman" w:hAnsi="Times New Roman" w:cs="Times New Roman"/>
        </w:rPr>
        <w:t>5.1. Crane, D.T., </w:t>
      </w:r>
      <w:r w:rsidRPr="00614E66">
        <w:rPr>
          <w:rFonts w:ascii="Times New Roman" w:hAnsi="Times New Roman" w:cs="Times New Roman"/>
          <w:i/>
          <w:iCs/>
        </w:rPr>
        <w:t>Asbestos in Air,</w:t>
      </w:r>
      <w:r w:rsidRPr="00614E66">
        <w:rPr>
          <w:rFonts w:ascii="Times New Roman" w:hAnsi="Times New Roman" w:cs="Times New Roman"/>
        </w:rPr>
        <w:t> OSHA method ID160, Revised November 1992.</w:t>
      </w:r>
    </w:p>
    <w:p w:rsidR="00614E66" w:rsidRPr="00614E66" w:rsidP="00614E66" w14:paraId="4CCA9CB6" w14:textId="77777777">
      <w:pPr>
        <w:rPr>
          <w:rFonts w:ascii="Times New Roman" w:hAnsi="Times New Roman" w:cs="Times New Roman"/>
        </w:rPr>
      </w:pPr>
      <w:r w:rsidRPr="00614E66">
        <w:rPr>
          <w:rFonts w:ascii="Times New Roman" w:hAnsi="Times New Roman" w:cs="Times New Roman"/>
        </w:rPr>
        <w:t>5.2. Ford, W.E., </w:t>
      </w:r>
      <w:r w:rsidRPr="00614E66">
        <w:rPr>
          <w:rFonts w:ascii="Times New Roman" w:hAnsi="Times New Roman" w:cs="Times New Roman"/>
          <w:i/>
          <w:iCs/>
        </w:rPr>
        <w:t>Dana's Textbook of Mineralogy</w:t>
      </w:r>
      <w:r w:rsidRPr="00614E66">
        <w:rPr>
          <w:rFonts w:ascii="Times New Roman" w:hAnsi="Times New Roman" w:cs="Times New Roman"/>
        </w:rPr>
        <w:t>; Fourth Ed.; John Wiley and Son, New York, 1950, p. vii.</w:t>
      </w:r>
    </w:p>
    <w:p w:rsidR="00614E66" w:rsidRPr="00614E66" w:rsidP="00614E66" w14:paraId="13EAE1D7" w14:textId="77777777">
      <w:pPr>
        <w:rPr>
          <w:rFonts w:ascii="Times New Roman" w:hAnsi="Times New Roman" w:cs="Times New Roman"/>
        </w:rPr>
      </w:pPr>
      <w:r w:rsidRPr="00614E66">
        <w:rPr>
          <w:rFonts w:ascii="Times New Roman" w:hAnsi="Times New Roman" w:cs="Times New Roman"/>
        </w:rPr>
        <w:t xml:space="preserve">5.3. </w:t>
      </w:r>
      <w:r w:rsidRPr="00614E66">
        <w:rPr>
          <w:rFonts w:ascii="Times New Roman" w:hAnsi="Times New Roman" w:cs="Times New Roman"/>
        </w:rPr>
        <w:t>Selikoff</w:t>
      </w:r>
      <w:r w:rsidRPr="00614E66">
        <w:rPr>
          <w:rFonts w:ascii="Times New Roman" w:hAnsi="Times New Roman" w:cs="Times New Roman"/>
        </w:rPr>
        <w:t>,.I.J.</w:t>
      </w:r>
      <w:r w:rsidRPr="00614E66">
        <w:rPr>
          <w:rFonts w:ascii="Times New Roman" w:hAnsi="Times New Roman" w:cs="Times New Roman"/>
        </w:rPr>
        <w:t>, Lee, D.H.K., </w:t>
      </w:r>
      <w:r w:rsidRPr="00614E66">
        <w:rPr>
          <w:rFonts w:ascii="Times New Roman" w:hAnsi="Times New Roman" w:cs="Times New Roman"/>
          <w:i/>
          <w:iCs/>
        </w:rPr>
        <w:t>Asbestos and Disease,</w:t>
      </w:r>
      <w:r w:rsidRPr="00614E66">
        <w:rPr>
          <w:rFonts w:ascii="Times New Roman" w:hAnsi="Times New Roman" w:cs="Times New Roman"/>
        </w:rPr>
        <w:t> Academic Press, New York, 1978, pp. 3, 20.</w:t>
      </w:r>
    </w:p>
    <w:p w:rsidR="00614E66" w:rsidRPr="00614E66" w:rsidP="00614E66" w14:paraId="34E6A1EA" w14:textId="77777777">
      <w:pPr>
        <w:rPr>
          <w:rFonts w:ascii="Times New Roman" w:hAnsi="Times New Roman" w:cs="Times New Roman"/>
        </w:rPr>
      </w:pPr>
      <w:r w:rsidRPr="00614E66">
        <w:rPr>
          <w:rFonts w:ascii="Times New Roman" w:hAnsi="Times New Roman" w:cs="Times New Roman"/>
        </w:rPr>
        <w:t>5.4. </w:t>
      </w:r>
      <w:r w:rsidRPr="00614E66">
        <w:rPr>
          <w:rFonts w:ascii="Times New Roman" w:hAnsi="Times New Roman" w:cs="Times New Roman"/>
          <w:i/>
          <w:iCs/>
        </w:rPr>
        <w:t>Women Inspectors of Factories.</w:t>
      </w:r>
      <w:r w:rsidRPr="00614E66">
        <w:rPr>
          <w:rFonts w:ascii="Times New Roman" w:hAnsi="Times New Roman" w:cs="Times New Roman"/>
        </w:rPr>
        <w:t> Annual Report for 1898, H.M. Statistical Office, London, p. 170 (1898).</w:t>
      </w:r>
    </w:p>
    <w:p w:rsidR="00614E66" w:rsidRPr="00614E66" w:rsidP="00614E66" w14:paraId="0EDE5950" w14:textId="77777777">
      <w:pPr>
        <w:rPr>
          <w:rFonts w:ascii="Times New Roman" w:hAnsi="Times New Roman" w:cs="Times New Roman"/>
        </w:rPr>
      </w:pPr>
      <w:r w:rsidRPr="00614E66">
        <w:rPr>
          <w:rFonts w:ascii="Times New Roman" w:hAnsi="Times New Roman" w:cs="Times New Roman"/>
        </w:rPr>
        <w:t xml:space="preserve">5.5. </w:t>
      </w:r>
      <w:r w:rsidRPr="00614E66">
        <w:rPr>
          <w:rFonts w:ascii="Times New Roman" w:hAnsi="Times New Roman" w:cs="Times New Roman"/>
        </w:rPr>
        <w:t>Selikoff</w:t>
      </w:r>
      <w:r w:rsidRPr="00614E66">
        <w:rPr>
          <w:rFonts w:ascii="Times New Roman" w:hAnsi="Times New Roman" w:cs="Times New Roman"/>
        </w:rPr>
        <w:t>,.I.J.</w:t>
      </w:r>
      <w:r w:rsidRPr="00614E66">
        <w:rPr>
          <w:rFonts w:ascii="Times New Roman" w:hAnsi="Times New Roman" w:cs="Times New Roman"/>
        </w:rPr>
        <w:t>, Lee, D.H.K., </w:t>
      </w:r>
      <w:r w:rsidRPr="00614E66">
        <w:rPr>
          <w:rFonts w:ascii="Times New Roman" w:hAnsi="Times New Roman" w:cs="Times New Roman"/>
          <w:i/>
          <w:iCs/>
        </w:rPr>
        <w:t>Asbestos and Disease,</w:t>
      </w:r>
      <w:r w:rsidRPr="00614E66">
        <w:rPr>
          <w:rFonts w:ascii="Times New Roman" w:hAnsi="Times New Roman" w:cs="Times New Roman"/>
        </w:rPr>
        <w:t> Academic Press, New York, 1978, pp. 26, 30.</w:t>
      </w:r>
    </w:p>
    <w:p w:rsidR="00614E66" w:rsidRPr="00614E66" w:rsidP="00614E66" w14:paraId="03151A99" w14:textId="77777777">
      <w:pPr>
        <w:rPr>
          <w:rFonts w:ascii="Times New Roman" w:hAnsi="Times New Roman" w:cs="Times New Roman"/>
        </w:rPr>
      </w:pPr>
      <w:r w:rsidRPr="00614E66">
        <w:rPr>
          <w:rFonts w:ascii="Times New Roman" w:hAnsi="Times New Roman" w:cs="Times New Roman"/>
        </w:rPr>
        <w:t>5.6. Campbell, W.J., et al, </w:t>
      </w:r>
      <w:r w:rsidRPr="00614E66">
        <w:rPr>
          <w:rFonts w:ascii="Times New Roman" w:hAnsi="Times New Roman" w:cs="Times New Roman"/>
          <w:i/>
          <w:iCs/>
        </w:rPr>
        <w:t>Selected Silicate Minerals and Their Asbestiform Varieties,</w:t>
      </w:r>
      <w:r w:rsidRPr="00614E66">
        <w:rPr>
          <w:rFonts w:ascii="Times New Roman" w:hAnsi="Times New Roman" w:cs="Times New Roman"/>
        </w:rPr>
        <w:t> United States Department of the Interior, Bureau of Mines, Information Circular 8751, 1977.</w:t>
      </w:r>
    </w:p>
    <w:p w:rsidR="00614E66" w:rsidRPr="00614E66" w:rsidP="00614E66" w14:paraId="5BAA0C76" w14:textId="77777777">
      <w:pPr>
        <w:rPr>
          <w:rFonts w:ascii="Times New Roman" w:hAnsi="Times New Roman" w:cs="Times New Roman"/>
        </w:rPr>
      </w:pPr>
      <w:r w:rsidRPr="00614E66">
        <w:rPr>
          <w:rFonts w:ascii="Times New Roman" w:hAnsi="Times New Roman" w:cs="Times New Roman"/>
        </w:rPr>
        <w:t>5.7. </w:t>
      </w:r>
      <w:r w:rsidRPr="00614E66">
        <w:rPr>
          <w:rFonts w:ascii="Times New Roman" w:hAnsi="Times New Roman" w:cs="Times New Roman"/>
          <w:i/>
          <w:iCs/>
        </w:rPr>
        <w:t>Asbestos,</w:t>
      </w:r>
      <w:r w:rsidRPr="00614E66">
        <w:rPr>
          <w:rFonts w:ascii="Times New Roman" w:hAnsi="Times New Roman" w:cs="Times New Roman"/>
        </w:rPr>
        <w:t> Code of Federal Regulations, </w:t>
      </w:r>
      <w:hyperlink r:id="rId218" w:history="1">
        <w:r w:rsidRPr="00614E66">
          <w:rPr>
            <w:rStyle w:val="Hyperlink"/>
            <w:rFonts w:ascii="Times New Roman" w:hAnsi="Times New Roman" w:cs="Times New Roman"/>
          </w:rPr>
          <w:t>29 CFR 1910.1001</w:t>
        </w:r>
      </w:hyperlink>
      <w:r w:rsidRPr="00614E66">
        <w:rPr>
          <w:rFonts w:ascii="Times New Roman" w:hAnsi="Times New Roman" w:cs="Times New Roman"/>
        </w:rPr>
        <w:t> and </w:t>
      </w:r>
      <w:hyperlink r:id="rId268" w:history="1">
        <w:r w:rsidRPr="00614E66">
          <w:rPr>
            <w:rStyle w:val="Hyperlink"/>
            <w:rFonts w:ascii="Times New Roman" w:hAnsi="Times New Roman" w:cs="Times New Roman"/>
          </w:rPr>
          <w:t>29 CFR 1926.58</w:t>
        </w:r>
      </w:hyperlink>
      <w:r w:rsidRPr="00614E66">
        <w:rPr>
          <w:rFonts w:ascii="Times New Roman" w:hAnsi="Times New Roman" w:cs="Times New Roman"/>
        </w:rPr>
        <w:t>.</w:t>
      </w:r>
    </w:p>
    <w:p w:rsidR="00614E66" w:rsidRPr="00614E66" w:rsidP="00614E66" w14:paraId="25AD0382" w14:textId="77777777">
      <w:pPr>
        <w:rPr>
          <w:rFonts w:ascii="Times New Roman" w:hAnsi="Times New Roman" w:cs="Times New Roman"/>
        </w:rPr>
      </w:pPr>
      <w:r w:rsidRPr="00614E66">
        <w:rPr>
          <w:rFonts w:ascii="Times New Roman" w:hAnsi="Times New Roman" w:cs="Times New Roman"/>
        </w:rPr>
        <w:t>5.8. </w:t>
      </w:r>
      <w:r w:rsidRPr="00614E66">
        <w:rPr>
          <w:rFonts w:ascii="Times New Roman" w:hAnsi="Times New Roman" w:cs="Times New Roman"/>
          <w:i/>
          <w:iCs/>
        </w:rPr>
        <w:t>National Emission Standards for Hazardous Air Pollutants; Asbestos NESHAP Revision,</w:t>
      </w:r>
      <w:r w:rsidRPr="00614E66">
        <w:rPr>
          <w:rFonts w:ascii="Times New Roman" w:hAnsi="Times New Roman" w:cs="Times New Roman"/>
        </w:rPr>
        <w:t> Federal Register, Vol. 55, No. 224, 20 November 1990, p. 48410.</w:t>
      </w:r>
    </w:p>
    <w:p w:rsidR="00614E66" w:rsidRPr="00614E66" w:rsidP="00614E66" w14:paraId="796C4746" w14:textId="77777777">
      <w:pPr>
        <w:rPr>
          <w:rFonts w:ascii="Times New Roman" w:hAnsi="Times New Roman" w:cs="Times New Roman"/>
        </w:rPr>
      </w:pPr>
      <w:r w:rsidRPr="00614E66">
        <w:rPr>
          <w:rFonts w:ascii="Times New Roman" w:hAnsi="Times New Roman" w:cs="Times New Roman"/>
        </w:rPr>
        <w:t>5.9. Ross, M. </w:t>
      </w:r>
      <w:r w:rsidRPr="00614E66">
        <w:rPr>
          <w:rFonts w:ascii="Times New Roman" w:hAnsi="Times New Roman" w:cs="Times New Roman"/>
          <w:i/>
          <w:iCs/>
        </w:rPr>
        <w:t>The Asbestos Minerals: Definitions, Description, Modes of Formation, Physical and Chemical Properties and Health Risk to the Mining Community,</w:t>
      </w:r>
      <w:r w:rsidRPr="00614E66">
        <w:rPr>
          <w:rFonts w:ascii="Times New Roman" w:hAnsi="Times New Roman" w:cs="Times New Roman"/>
        </w:rPr>
        <w:t> Nation Bureau of Standards Special Publication, Washington, D.C., 1977.</w:t>
      </w:r>
    </w:p>
    <w:p w:rsidR="00614E66" w:rsidRPr="00614E66" w:rsidP="00614E66" w14:paraId="49F73959" w14:textId="77777777">
      <w:pPr>
        <w:rPr>
          <w:rFonts w:ascii="Times New Roman" w:hAnsi="Times New Roman" w:cs="Times New Roman"/>
        </w:rPr>
      </w:pPr>
      <w:r w:rsidRPr="00614E66">
        <w:rPr>
          <w:rFonts w:ascii="Times New Roman" w:hAnsi="Times New Roman" w:cs="Times New Roman"/>
        </w:rPr>
        <w:t>5.10. Lilis, R., Fibrous Zeolites and Endemic Mesothelioma in Cappadocia, Turkey, </w:t>
      </w:r>
      <w:r w:rsidRPr="00614E66">
        <w:rPr>
          <w:rFonts w:ascii="Times New Roman" w:hAnsi="Times New Roman" w:cs="Times New Roman"/>
          <w:i/>
          <w:iCs/>
        </w:rPr>
        <w:t>J. Occ Medicine,</w:t>
      </w:r>
      <w:r w:rsidRPr="00614E66">
        <w:rPr>
          <w:rFonts w:ascii="Times New Roman" w:hAnsi="Times New Roman" w:cs="Times New Roman"/>
        </w:rPr>
        <w:t> 1981, 23, (8) ,548-550.</w:t>
      </w:r>
    </w:p>
    <w:p w:rsidR="00614E66" w:rsidRPr="00614E66" w:rsidP="00614E66" w14:paraId="2C5FDAFB" w14:textId="77777777">
      <w:pPr>
        <w:rPr>
          <w:rFonts w:ascii="Times New Roman" w:hAnsi="Times New Roman" w:cs="Times New Roman"/>
        </w:rPr>
      </w:pPr>
      <w:r w:rsidRPr="00614E66">
        <w:rPr>
          <w:rFonts w:ascii="Times New Roman" w:hAnsi="Times New Roman" w:cs="Times New Roman"/>
        </w:rPr>
        <w:t>5.11. </w:t>
      </w:r>
      <w:r w:rsidRPr="00614E66">
        <w:rPr>
          <w:rFonts w:ascii="Times New Roman" w:hAnsi="Times New Roman" w:cs="Times New Roman"/>
          <w:i/>
          <w:iCs/>
        </w:rPr>
        <w:t>Occupational Exposure to Asbestos—1972,</w:t>
      </w:r>
      <w:r w:rsidRPr="00614E66">
        <w:rPr>
          <w:rFonts w:ascii="Times New Roman" w:hAnsi="Times New Roman" w:cs="Times New Roman"/>
        </w:rPr>
        <w:t> U.S. Department of Health Education and Welfare, Public Health Service, Center for Disease Control, National Institute for Occupational Safety and Health, HSM-72-10267.</w:t>
      </w:r>
    </w:p>
    <w:p w:rsidR="00614E66" w:rsidRPr="00614E66" w:rsidP="00614E66" w14:paraId="7460AC3E" w14:textId="77777777">
      <w:pPr>
        <w:rPr>
          <w:rFonts w:ascii="Times New Roman" w:hAnsi="Times New Roman" w:cs="Times New Roman"/>
        </w:rPr>
      </w:pPr>
      <w:r w:rsidRPr="00614E66">
        <w:rPr>
          <w:rFonts w:ascii="Times New Roman" w:hAnsi="Times New Roman" w:cs="Times New Roman"/>
        </w:rPr>
        <w:t xml:space="preserve">5.12. </w:t>
      </w:r>
      <w:r w:rsidRPr="00614E66">
        <w:rPr>
          <w:rFonts w:ascii="Times New Roman" w:hAnsi="Times New Roman" w:cs="Times New Roman"/>
        </w:rPr>
        <w:t>Campbell,W.J</w:t>
      </w:r>
      <w:r w:rsidRPr="00614E66">
        <w:rPr>
          <w:rFonts w:ascii="Times New Roman" w:hAnsi="Times New Roman" w:cs="Times New Roman"/>
        </w:rPr>
        <w:t>.</w:t>
      </w:r>
      <w:r w:rsidRPr="00614E66">
        <w:rPr>
          <w:rFonts w:ascii="Times New Roman" w:hAnsi="Times New Roman" w:cs="Times New Roman"/>
        </w:rPr>
        <w:t>, et al, Relationship of Mineral Habit to Size </w:t>
      </w:r>
      <w:r w:rsidRPr="00614E66">
        <w:rPr>
          <w:rFonts w:ascii="Times New Roman" w:hAnsi="Times New Roman" w:cs="Times New Roman"/>
          <w:i/>
          <w:iCs/>
        </w:rPr>
        <w:t>Characteristics for Tremolite Fragments and Fibers,</w:t>
      </w:r>
      <w:r w:rsidRPr="00614E66">
        <w:rPr>
          <w:rFonts w:ascii="Times New Roman" w:hAnsi="Times New Roman" w:cs="Times New Roman"/>
        </w:rPr>
        <w:t> United States Department of the Interior, Bureau of Mines, Information Circular 8367, 1979.</w:t>
      </w:r>
    </w:p>
    <w:p w:rsidR="00614E66" w:rsidRPr="00614E66" w:rsidP="00614E66" w14:paraId="3BBCB74B" w14:textId="77777777">
      <w:pPr>
        <w:rPr>
          <w:rFonts w:ascii="Times New Roman" w:hAnsi="Times New Roman" w:cs="Times New Roman"/>
        </w:rPr>
      </w:pPr>
      <w:r w:rsidRPr="00614E66">
        <w:rPr>
          <w:rFonts w:ascii="Times New Roman" w:hAnsi="Times New Roman" w:cs="Times New Roman"/>
        </w:rPr>
        <w:t>5.13. Mefford, D., DCM Laboratory, Denver, private communication, July 1987.</w:t>
      </w:r>
    </w:p>
    <w:p w:rsidR="00614E66" w:rsidRPr="00614E66" w:rsidP="00614E66" w14:paraId="51D079F5" w14:textId="77777777">
      <w:pPr>
        <w:rPr>
          <w:rFonts w:ascii="Times New Roman" w:hAnsi="Times New Roman" w:cs="Times New Roman"/>
        </w:rPr>
      </w:pPr>
      <w:r w:rsidRPr="00614E66">
        <w:rPr>
          <w:rFonts w:ascii="Times New Roman" w:hAnsi="Times New Roman" w:cs="Times New Roman"/>
        </w:rPr>
        <w:t>5.14. Deer, W.A., Howie, R.A., Zussman, J., </w:t>
      </w:r>
      <w:r w:rsidRPr="00614E66">
        <w:rPr>
          <w:rFonts w:ascii="Times New Roman" w:hAnsi="Times New Roman" w:cs="Times New Roman"/>
          <w:i/>
          <w:iCs/>
        </w:rPr>
        <w:t>Rock Forming Minerals,</w:t>
      </w:r>
      <w:r w:rsidRPr="00614E66">
        <w:rPr>
          <w:rFonts w:ascii="Times New Roman" w:hAnsi="Times New Roman" w:cs="Times New Roman"/>
        </w:rPr>
        <w:t> Longman, Thetford, UK, 1974.</w:t>
      </w:r>
    </w:p>
    <w:p w:rsidR="00614E66" w:rsidRPr="00614E66" w:rsidP="00614E66" w14:paraId="45E3914F" w14:textId="77777777">
      <w:pPr>
        <w:rPr>
          <w:rFonts w:ascii="Times New Roman" w:hAnsi="Times New Roman" w:cs="Times New Roman"/>
        </w:rPr>
      </w:pPr>
      <w:r w:rsidRPr="00614E66">
        <w:rPr>
          <w:rFonts w:ascii="Times New Roman" w:hAnsi="Times New Roman" w:cs="Times New Roman"/>
        </w:rPr>
        <w:t>5.15. Kerr, P.F., </w:t>
      </w:r>
      <w:r w:rsidRPr="00614E66">
        <w:rPr>
          <w:rFonts w:ascii="Times New Roman" w:hAnsi="Times New Roman" w:cs="Times New Roman"/>
          <w:i/>
          <w:iCs/>
        </w:rPr>
        <w:t>Optical Mineralogy;</w:t>
      </w:r>
      <w:r w:rsidRPr="00614E66">
        <w:rPr>
          <w:rFonts w:ascii="Times New Roman" w:hAnsi="Times New Roman" w:cs="Times New Roman"/>
        </w:rPr>
        <w:t> Third Ed. McGraw-Hill, New York, 1959.</w:t>
      </w:r>
    </w:p>
    <w:p w:rsidR="00614E66" w:rsidRPr="00614E66" w:rsidP="00614E66" w14:paraId="464A4D5B" w14:textId="77777777">
      <w:pPr>
        <w:rPr>
          <w:rFonts w:ascii="Times New Roman" w:hAnsi="Times New Roman" w:cs="Times New Roman"/>
        </w:rPr>
      </w:pPr>
      <w:r w:rsidRPr="00614E66">
        <w:rPr>
          <w:rFonts w:ascii="Times New Roman" w:hAnsi="Times New Roman" w:cs="Times New Roman"/>
        </w:rPr>
        <w:t>5.16. Veblen, D.R. (Ed.), </w:t>
      </w:r>
      <w:r w:rsidRPr="00614E66">
        <w:rPr>
          <w:rFonts w:ascii="Times New Roman" w:hAnsi="Times New Roman" w:cs="Times New Roman"/>
          <w:i/>
          <w:iCs/>
        </w:rPr>
        <w:t>Amphiboles and Other Hydrous Pyriboles—Mineralogy, Reviews in Mineralogy,</w:t>
      </w:r>
      <w:r w:rsidRPr="00614E66">
        <w:rPr>
          <w:rFonts w:ascii="Times New Roman" w:hAnsi="Times New Roman" w:cs="Times New Roman"/>
        </w:rPr>
        <w:t> Vol 9A, Michigan, 1982, pp 1-102.</w:t>
      </w:r>
    </w:p>
    <w:p w:rsidR="00614E66" w:rsidRPr="00614E66" w:rsidP="00614E66" w14:paraId="2B8664BE" w14:textId="77777777">
      <w:pPr>
        <w:rPr>
          <w:rFonts w:ascii="Times New Roman" w:hAnsi="Times New Roman" w:cs="Times New Roman"/>
        </w:rPr>
      </w:pPr>
      <w:r w:rsidRPr="00614E66">
        <w:rPr>
          <w:rFonts w:ascii="Times New Roman" w:hAnsi="Times New Roman" w:cs="Times New Roman"/>
        </w:rPr>
        <w:t>5.17. Dixon, W.C., </w:t>
      </w:r>
      <w:r w:rsidRPr="00614E66">
        <w:rPr>
          <w:rFonts w:ascii="Times New Roman" w:hAnsi="Times New Roman" w:cs="Times New Roman"/>
          <w:i/>
          <w:iCs/>
        </w:rPr>
        <w:t>Applications of Optical Microscopy in the Analysis of Asbestos and Quartz,</w:t>
      </w:r>
      <w:r w:rsidRPr="00614E66">
        <w:rPr>
          <w:rFonts w:ascii="Times New Roman" w:hAnsi="Times New Roman" w:cs="Times New Roman"/>
        </w:rPr>
        <w:t> ACS Symposium Series, No. 120, Analytical Techniques in Occupational Health Chemistry, 1979.</w:t>
      </w:r>
    </w:p>
    <w:p w:rsidR="00614E66" w:rsidRPr="00614E66" w:rsidP="00614E66" w14:paraId="5DD387D7" w14:textId="77777777">
      <w:pPr>
        <w:rPr>
          <w:rFonts w:ascii="Times New Roman" w:hAnsi="Times New Roman" w:cs="Times New Roman"/>
        </w:rPr>
      </w:pPr>
      <w:r w:rsidRPr="00614E66">
        <w:rPr>
          <w:rFonts w:ascii="Times New Roman" w:hAnsi="Times New Roman" w:cs="Times New Roman"/>
        </w:rPr>
        <w:t>5.18. Polarized Light Microscopy, McCrone Research Institute, Chicago, 1976.</w:t>
      </w:r>
    </w:p>
    <w:p w:rsidR="00614E66" w:rsidRPr="00614E66" w:rsidP="00614E66" w14:paraId="170F3380" w14:textId="77777777">
      <w:pPr>
        <w:rPr>
          <w:rFonts w:ascii="Times New Roman" w:hAnsi="Times New Roman" w:cs="Times New Roman"/>
        </w:rPr>
      </w:pPr>
      <w:r w:rsidRPr="00614E66">
        <w:rPr>
          <w:rFonts w:ascii="Times New Roman" w:hAnsi="Times New Roman" w:cs="Times New Roman"/>
        </w:rPr>
        <w:t>5.19. Asbestos Identification, McCrone Research Institute, G &amp; G printers, Chicago, 1987.</w:t>
      </w:r>
    </w:p>
    <w:p w:rsidR="00614E66" w:rsidRPr="00614E66" w:rsidP="00614E66" w14:paraId="3D377AA9" w14:textId="77777777">
      <w:pPr>
        <w:rPr>
          <w:rFonts w:ascii="Times New Roman" w:hAnsi="Times New Roman" w:cs="Times New Roman"/>
        </w:rPr>
      </w:pPr>
      <w:r w:rsidRPr="00614E66">
        <w:rPr>
          <w:rFonts w:ascii="Times New Roman" w:hAnsi="Times New Roman" w:cs="Times New Roman"/>
        </w:rPr>
        <w:t>5.20. McCrone, W.C., Calculation of Refractive Indices from Dispersion Staining Data, The Microscope, No 37, Chicago, 1989.</w:t>
      </w:r>
    </w:p>
    <w:p w:rsidR="00614E66" w:rsidRPr="00614E66" w:rsidP="00614E66" w14:paraId="146971F9" w14:textId="77777777">
      <w:pPr>
        <w:rPr>
          <w:rFonts w:ascii="Times New Roman" w:hAnsi="Times New Roman" w:cs="Times New Roman"/>
        </w:rPr>
      </w:pPr>
      <w:r w:rsidRPr="00614E66">
        <w:rPr>
          <w:rFonts w:ascii="Times New Roman" w:hAnsi="Times New Roman" w:cs="Times New Roman"/>
        </w:rPr>
        <w:t xml:space="preserve">5.21. </w:t>
      </w:r>
      <w:r w:rsidRPr="00614E66">
        <w:rPr>
          <w:rFonts w:ascii="Times New Roman" w:hAnsi="Times New Roman" w:cs="Times New Roman"/>
        </w:rPr>
        <w:t>Levadie</w:t>
      </w:r>
      <w:r w:rsidRPr="00614E66">
        <w:rPr>
          <w:rFonts w:ascii="Times New Roman" w:hAnsi="Times New Roman" w:cs="Times New Roman"/>
        </w:rPr>
        <w:t>, B. (Ed.), </w:t>
      </w:r>
      <w:r w:rsidRPr="00614E66">
        <w:rPr>
          <w:rFonts w:ascii="Times New Roman" w:hAnsi="Times New Roman" w:cs="Times New Roman"/>
          <w:i/>
          <w:iCs/>
        </w:rPr>
        <w:t>Asbestos and Other Health Related Silicates,</w:t>
      </w:r>
      <w:r w:rsidRPr="00614E66">
        <w:rPr>
          <w:rFonts w:ascii="Times New Roman" w:hAnsi="Times New Roman" w:cs="Times New Roman"/>
        </w:rPr>
        <w:t> ASTM Technical Publication 834, ASTM, Philadelphia 1982.</w:t>
      </w:r>
    </w:p>
    <w:p w:rsidR="00614E66" w:rsidRPr="00614E66" w:rsidP="00614E66" w14:paraId="2C46295C" w14:textId="77777777">
      <w:pPr>
        <w:rPr>
          <w:rFonts w:ascii="Times New Roman" w:hAnsi="Times New Roman" w:cs="Times New Roman"/>
        </w:rPr>
      </w:pPr>
      <w:r w:rsidRPr="00614E66">
        <w:rPr>
          <w:rFonts w:ascii="Times New Roman" w:hAnsi="Times New Roman" w:cs="Times New Roman"/>
        </w:rPr>
        <w:t>5.22. Steel, E. and Wylie, A., Riordan, P.H. (Ed.), Mineralogical Characteristics of Asbestos, </w:t>
      </w:r>
      <w:r w:rsidRPr="00614E66">
        <w:rPr>
          <w:rFonts w:ascii="Times New Roman" w:hAnsi="Times New Roman" w:cs="Times New Roman"/>
          <w:i/>
          <w:iCs/>
        </w:rPr>
        <w:t>Geology of Asbestos Deposits,</w:t>
      </w:r>
      <w:r w:rsidRPr="00614E66">
        <w:rPr>
          <w:rFonts w:ascii="Times New Roman" w:hAnsi="Times New Roman" w:cs="Times New Roman"/>
        </w:rPr>
        <w:t> pp. 93-101, SME-AIME, 1981.</w:t>
      </w:r>
    </w:p>
    <w:p w:rsidR="00614E66" w:rsidRPr="00614E66" w:rsidP="00614E66" w14:paraId="1AAD8857" w14:textId="77777777">
      <w:pPr>
        <w:rPr>
          <w:rFonts w:ascii="Times New Roman" w:hAnsi="Times New Roman" w:cs="Times New Roman"/>
        </w:rPr>
      </w:pPr>
      <w:r w:rsidRPr="00614E66">
        <w:rPr>
          <w:rFonts w:ascii="Times New Roman" w:hAnsi="Times New Roman" w:cs="Times New Roman"/>
        </w:rPr>
        <w:t>5.23. Zussman, J., The Mineralogy of Asbestos, </w:t>
      </w:r>
      <w:r w:rsidRPr="00614E66">
        <w:rPr>
          <w:rFonts w:ascii="Times New Roman" w:hAnsi="Times New Roman" w:cs="Times New Roman"/>
          <w:i/>
          <w:iCs/>
        </w:rPr>
        <w:t>Asbestos: Properties, Applications and Hazards,</w:t>
      </w:r>
      <w:r w:rsidRPr="00614E66">
        <w:rPr>
          <w:rFonts w:ascii="Times New Roman" w:hAnsi="Times New Roman" w:cs="Times New Roman"/>
        </w:rPr>
        <w:t> pp. 45-67 Wiley, 1979.</w:t>
      </w:r>
    </w:p>
    <w:p w:rsidR="00614E66" w:rsidRPr="00614E66" w:rsidP="00614E66" w14:paraId="0E5423E3" w14:textId="77777777">
      <w:pPr>
        <w:rPr>
          <w:rFonts w:ascii="Times New Roman" w:hAnsi="Times New Roman" w:cs="Times New Roman"/>
        </w:rPr>
      </w:pPr>
      <w:r w:rsidRPr="00614E66">
        <w:rPr>
          <w:rFonts w:ascii="Times New Roman" w:hAnsi="Times New Roman" w:cs="Times New Roman"/>
        </w:rPr>
        <w:t>Appendix L to § 1915.1001—Work Practices and Engineering Controls for Automotive Brake and Clutch Inspection, Disassembly, Repair and Assembly—Mandatory</w:t>
      </w:r>
    </w:p>
    <w:p w:rsidR="00614E66" w:rsidRPr="00614E66" w:rsidP="00614E66" w14:paraId="4CF16A5F" w14:textId="77777777">
      <w:pPr>
        <w:rPr>
          <w:rFonts w:ascii="Times New Roman" w:hAnsi="Times New Roman" w:cs="Times New Roman"/>
        </w:rPr>
      </w:pPr>
      <w:r w:rsidRPr="00614E66">
        <w:rPr>
          <w:rFonts w:ascii="Times New Roman" w:hAnsi="Times New Roman" w:cs="Times New Roman"/>
        </w:rPr>
        <w:t>This mandatory appendix specifies engineering controls and work practices that must be implemented by the employer during automotive brake and clutch inspection, disassembly, repair, and assembly operations. Proper use of these engineering controls and work practices by trained employees will reduce employees' asbestos exposure below the permissible exposure level during clutch and brake inspection, disassembly, repair, and assembly operations. The employer shall institute engineering controls and work practices using either the method set forth in paragraph [A] or paragraph [B] of this appendix, or any other method which the employer can demonstrate to be equivalent in terms of reducing employee exposure to asbestos as defined and which meets the requirements described in paragraph [C] of this appendix, for those facilities in which no more than 5 pairs of brakes or 5 clutches are inspected, disassembled, reassembled and/or repaired per week, the method set forth in paragraph [D] of this appendix may be used:</w:t>
      </w:r>
    </w:p>
    <w:p w:rsidR="00614E66" w:rsidRPr="00614E66" w:rsidP="00614E66" w14:paraId="648A8D1C" w14:textId="77777777">
      <w:pPr>
        <w:rPr>
          <w:rFonts w:ascii="Times New Roman" w:hAnsi="Times New Roman" w:cs="Times New Roman"/>
        </w:rPr>
      </w:pPr>
      <w:r w:rsidRPr="00614E66">
        <w:rPr>
          <w:rFonts w:ascii="Times New Roman" w:hAnsi="Times New Roman" w:cs="Times New Roman"/>
        </w:rPr>
        <w:t>[A] Negative Pressure Enclosure/HEPA Vacuum System Method</w:t>
      </w:r>
    </w:p>
    <w:p w:rsidR="00614E66" w:rsidRPr="00614E66" w:rsidP="00614E66" w14:paraId="325459C4" w14:textId="77777777">
      <w:pPr>
        <w:rPr>
          <w:rFonts w:ascii="Times New Roman" w:hAnsi="Times New Roman" w:cs="Times New Roman"/>
        </w:rPr>
      </w:pPr>
      <w:r w:rsidRPr="00614E66">
        <w:rPr>
          <w:rFonts w:ascii="Times New Roman" w:hAnsi="Times New Roman" w:cs="Times New Roman"/>
        </w:rPr>
        <w:t>(1) The brake and clutch inspection, disassembly, repair, and assembly operations shall be enclosed to cover and contain the clutch or brake assembly and to prevent the release of asbestos fibers into the worker's breathing zone.</w:t>
      </w:r>
    </w:p>
    <w:p w:rsidR="00614E66" w:rsidRPr="00614E66" w:rsidP="00614E66" w14:paraId="690491F0" w14:textId="77777777">
      <w:pPr>
        <w:rPr>
          <w:rFonts w:ascii="Times New Roman" w:hAnsi="Times New Roman" w:cs="Times New Roman"/>
        </w:rPr>
      </w:pPr>
      <w:r w:rsidRPr="00614E66">
        <w:rPr>
          <w:rFonts w:ascii="Times New Roman" w:hAnsi="Times New Roman" w:cs="Times New Roman"/>
        </w:rPr>
        <w:t>(2) The enclosure shall be sealed tightly and thoroughly inspected for leaks before work begins on brake and clutch inspection, disassembly, repair, and assembly.</w:t>
      </w:r>
    </w:p>
    <w:p w:rsidR="00614E66" w:rsidRPr="00614E66" w:rsidP="00614E66" w14:paraId="6F5F86F1" w14:textId="77777777">
      <w:pPr>
        <w:rPr>
          <w:rFonts w:ascii="Times New Roman" w:hAnsi="Times New Roman" w:cs="Times New Roman"/>
        </w:rPr>
      </w:pPr>
      <w:r w:rsidRPr="00614E66">
        <w:rPr>
          <w:rFonts w:ascii="Times New Roman" w:hAnsi="Times New Roman" w:cs="Times New Roman"/>
        </w:rPr>
        <w:t>(3) The enclosure shall be such that the worker can clearly see the operation and shall provide impermeable sleeves through which the worker can handle the brake and clutch inspection, disassembly, repair and assembly. The integrity of the sleeves and ports shall be examined before work begins.</w:t>
      </w:r>
    </w:p>
    <w:p w:rsidR="00614E66" w:rsidRPr="00614E66" w:rsidP="00614E66" w14:paraId="3EC8B4D3" w14:textId="77777777">
      <w:pPr>
        <w:rPr>
          <w:rFonts w:ascii="Times New Roman" w:hAnsi="Times New Roman" w:cs="Times New Roman"/>
        </w:rPr>
      </w:pPr>
      <w:r w:rsidRPr="00614E66">
        <w:rPr>
          <w:rFonts w:ascii="Times New Roman" w:hAnsi="Times New Roman" w:cs="Times New Roman"/>
        </w:rPr>
        <w:t xml:space="preserve">(4) A HEPA-filtered vacuum shall be employed to maintain the enclosure under negative pressure throughout the operation. </w:t>
      </w:r>
      <w:r w:rsidRPr="00614E66">
        <w:rPr>
          <w:rFonts w:ascii="Times New Roman" w:hAnsi="Times New Roman" w:cs="Times New Roman"/>
        </w:rPr>
        <w:t>Compressed-air</w:t>
      </w:r>
      <w:r w:rsidRPr="00614E66">
        <w:rPr>
          <w:rFonts w:ascii="Times New Roman" w:hAnsi="Times New Roman" w:cs="Times New Roman"/>
        </w:rPr>
        <w:t xml:space="preserve"> may be used to remove asbestos fibers or particles from the enclosure.</w:t>
      </w:r>
    </w:p>
    <w:p w:rsidR="00614E66" w:rsidRPr="00614E66" w:rsidP="00614E66" w14:paraId="34CDE46F" w14:textId="77777777">
      <w:pPr>
        <w:rPr>
          <w:rFonts w:ascii="Times New Roman" w:hAnsi="Times New Roman" w:cs="Times New Roman"/>
        </w:rPr>
      </w:pPr>
      <w:r w:rsidRPr="00614E66">
        <w:rPr>
          <w:rFonts w:ascii="Times New Roman" w:hAnsi="Times New Roman" w:cs="Times New Roman"/>
        </w:rPr>
        <w:t>(5) The HEPA vacuum shall be used first to loosen the asbestos containing residue from the brake and clutch parts and then to evacuate the loosened asbestos containing material from the enclosure and capture the material in the vacuum filter.</w:t>
      </w:r>
    </w:p>
    <w:p w:rsidR="00614E66" w:rsidRPr="00614E66" w:rsidP="00614E66" w14:paraId="59C151BC" w14:textId="77777777">
      <w:pPr>
        <w:rPr>
          <w:rFonts w:ascii="Times New Roman" w:hAnsi="Times New Roman" w:cs="Times New Roman"/>
        </w:rPr>
      </w:pPr>
      <w:r w:rsidRPr="00614E66">
        <w:rPr>
          <w:rFonts w:ascii="Times New Roman" w:hAnsi="Times New Roman" w:cs="Times New Roman"/>
        </w:rPr>
        <w:t>(6) The vacuum's filter, when full, shall be first wetted with a fine mist of water, then removed and placed immediately in an impermeable container, labeled according to </w:t>
      </w:r>
      <w:hyperlink r:id="rId65" w:anchor="p-1915.1001(k)(8)" w:history="1">
        <w:r w:rsidRPr="00614E66">
          <w:rPr>
            <w:rStyle w:val="Hyperlink"/>
            <w:rFonts w:ascii="Times New Roman" w:hAnsi="Times New Roman" w:cs="Times New Roman"/>
          </w:rPr>
          <w:t>paragraph (k)(8)</w:t>
        </w:r>
      </w:hyperlink>
      <w:r w:rsidRPr="00614E66">
        <w:rPr>
          <w:rFonts w:ascii="Times New Roman" w:hAnsi="Times New Roman" w:cs="Times New Roman"/>
        </w:rPr>
        <w:t> of this section and disposed of according to </w:t>
      </w:r>
      <w:hyperlink r:id="rId65" w:anchor="p-1915.1001(l)" w:history="1">
        <w:r w:rsidRPr="00614E66">
          <w:rPr>
            <w:rStyle w:val="Hyperlink"/>
            <w:rFonts w:ascii="Times New Roman" w:hAnsi="Times New Roman" w:cs="Times New Roman"/>
          </w:rPr>
          <w:t>paragraph (l)</w:t>
        </w:r>
      </w:hyperlink>
      <w:r w:rsidRPr="00614E66">
        <w:rPr>
          <w:rFonts w:ascii="Times New Roman" w:hAnsi="Times New Roman" w:cs="Times New Roman"/>
        </w:rPr>
        <w:t> of this section.</w:t>
      </w:r>
    </w:p>
    <w:p w:rsidR="00614E66" w:rsidRPr="00614E66" w:rsidP="00614E66" w14:paraId="68698A36" w14:textId="77777777">
      <w:pPr>
        <w:rPr>
          <w:rFonts w:ascii="Times New Roman" w:hAnsi="Times New Roman" w:cs="Times New Roman"/>
        </w:rPr>
      </w:pPr>
      <w:r w:rsidRPr="00614E66">
        <w:rPr>
          <w:rFonts w:ascii="Times New Roman" w:hAnsi="Times New Roman" w:cs="Times New Roman"/>
        </w:rPr>
        <w:t>(7) Any spills or releases of asbestos containing waste material from inside of the enclosure or vacuum hose or vacuum filter shall be immediately cleaned up and disposed of according to paragraph (l) of the section.</w:t>
      </w:r>
    </w:p>
    <w:p w:rsidR="00614E66" w:rsidRPr="00614E66" w:rsidP="00614E66" w14:paraId="33E82F8E" w14:textId="77777777">
      <w:pPr>
        <w:rPr>
          <w:rFonts w:ascii="Times New Roman" w:hAnsi="Times New Roman" w:cs="Times New Roman"/>
        </w:rPr>
      </w:pPr>
      <w:r w:rsidRPr="00614E66">
        <w:rPr>
          <w:rFonts w:ascii="Times New Roman" w:hAnsi="Times New Roman" w:cs="Times New Roman"/>
        </w:rPr>
        <w:t>[B] Low Pressure/Wet Cleaning Method</w:t>
      </w:r>
    </w:p>
    <w:p w:rsidR="00614E66" w:rsidRPr="00614E66" w:rsidP="00614E66" w14:paraId="6D7530AD" w14:textId="77777777">
      <w:pPr>
        <w:rPr>
          <w:rFonts w:ascii="Times New Roman" w:hAnsi="Times New Roman" w:cs="Times New Roman"/>
        </w:rPr>
      </w:pPr>
      <w:r w:rsidRPr="00614E66">
        <w:rPr>
          <w:rFonts w:ascii="Times New Roman" w:hAnsi="Times New Roman" w:cs="Times New Roman"/>
        </w:rPr>
        <w:t>(1) A catch basin shall be placed under the brake assembly, positioned to avoid splashes and spills.</w:t>
      </w:r>
    </w:p>
    <w:p w:rsidR="00614E66" w:rsidRPr="00614E66" w:rsidP="00614E66" w14:paraId="43D951BC" w14:textId="77777777">
      <w:pPr>
        <w:rPr>
          <w:rFonts w:ascii="Times New Roman" w:hAnsi="Times New Roman" w:cs="Times New Roman"/>
        </w:rPr>
      </w:pPr>
      <w:r w:rsidRPr="00614E66">
        <w:rPr>
          <w:rFonts w:ascii="Times New Roman" w:hAnsi="Times New Roman" w:cs="Times New Roman"/>
        </w:rPr>
        <w:t>(2) The reservoir shall contain water containing an organic solvent or wetting agent. The flow of liquid shall be controlled such that the brake assembly is gently flooded to prevent the asbestos-containing brake dust from becoming airborne.</w:t>
      </w:r>
    </w:p>
    <w:p w:rsidR="00614E66" w:rsidRPr="00614E66" w:rsidP="00614E66" w14:paraId="032180ED" w14:textId="77777777">
      <w:pPr>
        <w:rPr>
          <w:rFonts w:ascii="Times New Roman" w:hAnsi="Times New Roman" w:cs="Times New Roman"/>
        </w:rPr>
      </w:pPr>
      <w:r w:rsidRPr="00614E66">
        <w:rPr>
          <w:rFonts w:ascii="Times New Roman" w:hAnsi="Times New Roman" w:cs="Times New Roman"/>
        </w:rPr>
        <w:t>(3) The aqueous solution shall be allowed to flow between the brake drum and brake support before the drum is removed.</w:t>
      </w:r>
    </w:p>
    <w:p w:rsidR="00614E66" w:rsidRPr="00614E66" w:rsidP="00614E66" w14:paraId="375BBF97" w14:textId="77777777">
      <w:pPr>
        <w:rPr>
          <w:rFonts w:ascii="Times New Roman" w:hAnsi="Times New Roman" w:cs="Times New Roman"/>
        </w:rPr>
      </w:pPr>
      <w:r w:rsidRPr="00614E66">
        <w:rPr>
          <w:rFonts w:ascii="Times New Roman" w:hAnsi="Times New Roman" w:cs="Times New Roman"/>
        </w:rPr>
        <w:t>(4) After removing the brake drum, the wheel hub and back of the brake assembly shall be thoroughly wetted to suppress dust.</w:t>
      </w:r>
    </w:p>
    <w:p w:rsidR="00614E66" w:rsidRPr="00614E66" w:rsidP="00614E66" w14:paraId="55D1E63D" w14:textId="77777777">
      <w:pPr>
        <w:rPr>
          <w:rFonts w:ascii="Times New Roman" w:hAnsi="Times New Roman" w:cs="Times New Roman"/>
        </w:rPr>
      </w:pPr>
      <w:r w:rsidRPr="00614E66">
        <w:rPr>
          <w:rFonts w:ascii="Times New Roman" w:hAnsi="Times New Roman" w:cs="Times New Roman"/>
        </w:rPr>
        <w:t>(5) The brake support plate, brake shoes and brake components used to attach the brake shoes shall be thoroughly washed before removing the old shoes.</w:t>
      </w:r>
    </w:p>
    <w:p w:rsidR="00614E66" w:rsidRPr="00614E66" w:rsidP="00614E66" w14:paraId="707A8F98" w14:textId="77777777">
      <w:pPr>
        <w:rPr>
          <w:rFonts w:ascii="Times New Roman" w:hAnsi="Times New Roman" w:cs="Times New Roman"/>
        </w:rPr>
      </w:pPr>
      <w:r w:rsidRPr="00614E66">
        <w:rPr>
          <w:rFonts w:ascii="Times New Roman" w:hAnsi="Times New Roman" w:cs="Times New Roman"/>
        </w:rPr>
        <w:t>(6) In systems using filters, the filters, when full, shall be first wetted with a fine mist of water, then removed and placed immediately in an impermeable container, labeled according to </w:t>
      </w:r>
      <w:hyperlink r:id="rId65" w:anchor="p-1915.1001(k)(8)" w:history="1">
        <w:r w:rsidRPr="00614E66">
          <w:rPr>
            <w:rStyle w:val="Hyperlink"/>
            <w:rFonts w:ascii="Times New Roman" w:hAnsi="Times New Roman" w:cs="Times New Roman"/>
          </w:rPr>
          <w:t>paragraph (k)(8)</w:t>
        </w:r>
      </w:hyperlink>
      <w:r w:rsidRPr="00614E66">
        <w:rPr>
          <w:rFonts w:ascii="Times New Roman" w:hAnsi="Times New Roman" w:cs="Times New Roman"/>
        </w:rPr>
        <w:t> of this section and disposed of according to </w:t>
      </w:r>
      <w:hyperlink r:id="rId65" w:anchor="p-1915.1001(l)" w:history="1">
        <w:r w:rsidRPr="00614E66">
          <w:rPr>
            <w:rStyle w:val="Hyperlink"/>
            <w:rFonts w:ascii="Times New Roman" w:hAnsi="Times New Roman" w:cs="Times New Roman"/>
          </w:rPr>
          <w:t>paragraph (l)</w:t>
        </w:r>
      </w:hyperlink>
      <w:r w:rsidRPr="00614E66">
        <w:rPr>
          <w:rFonts w:ascii="Times New Roman" w:hAnsi="Times New Roman" w:cs="Times New Roman"/>
        </w:rPr>
        <w:t> of this section.</w:t>
      </w:r>
    </w:p>
    <w:p w:rsidR="00614E66" w:rsidRPr="00614E66" w:rsidP="00614E66" w14:paraId="28E3A777" w14:textId="77777777">
      <w:pPr>
        <w:rPr>
          <w:rFonts w:ascii="Times New Roman" w:hAnsi="Times New Roman" w:cs="Times New Roman"/>
        </w:rPr>
      </w:pPr>
      <w:r w:rsidRPr="00614E66">
        <w:rPr>
          <w:rFonts w:ascii="Times New Roman" w:hAnsi="Times New Roman" w:cs="Times New Roman"/>
        </w:rPr>
        <w:t>(7) Any spills of asbestos-containing aqueous solution or any asbestos-containing waste material shall be cleaned up immediately and disposed of according to </w:t>
      </w:r>
      <w:hyperlink r:id="rId65" w:anchor="p-1915.1001(l)" w:history="1">
        <w:r w:rsidRPr="00614E66">
          <w:rPr>
            <w:rStyle w:val="Hyperlink"/>
            <w:rFonts w:ascii="Times New Roman" w:hAnsi="Times New Roman" w:cs="Times New Roman"/>
          </w:rPr>
          <w:t>paragraph (l)</w:t>
        </w:r>
      </w:hyperlink>
      <w:r w:rsidRPr="00614E66">
        <w:rPr>
          <w:rFonts w:ascii="Times New Roman" w:hAnsi="Times New Roman" w:cs="Times New Roman"/>
        </w:rPr>
        <w:t> of this section.</w:t>
      </w:r>
    </w:p>
    <w:p w:rsidR="00614E66" w:rsidRPr="00614E66" w:rsidP="00614E66" w14:paraId="409C53C7" w14:textId="77777777">
      <w:pPr>
        <w:rPr>
          <w:rFonts w:ascii="Times New Roman" w:hAnsi="Times New Roman" w:cs="Times New Roman"/>
        </w:rPr>
      </w:pPr>
      <w:r w:rsidRPr="00614E66">
        <w:rPr>
          <w:rFonts w:ascii="Times New Roman" w:hAnsi="Times New Roman" w:cs="Times New Roman"/>
        </w:rPr>
        <w:t>(8) The use of dry brushing during low pressure/wet cleaning operations is prohibited.</w:t>
      </w:r>
    </w:p>
    <w:p w:rsidR="00614E66" w:rsidRPr="00614E66" w:rsidP="00614E66" w14:paraId="4846C113" w14:textId="77777777">
      <w:pPr>
        <w:rPr>
          <w:rFonts w:ascii="Times New Roman" w:hAnsi="Times New Roman" w:cs="Times New Roman"/>
        </w:rPr>
      </w:pPr>
      <w:r w:rsidRPr="00614E66">
        <w:rPr>
          <w:rFonts w:ascii="Times New Roman" w:hAnsi="Times New Roman" w:cs="Times New Roman"/>
        </w:rPr>
        <w:t>[C] Equivalent Methods</w:t>
      </w:r>
    </w:p>
    <w:p w:rsidR="00614E66" w:rsidRPr="00614E66" w:rsidP="00614E66" w14:paraId="5D69D031" w14:textId="77777777">
      <w:pPr>
        <w:rPr>
          <w:rFonts w:ascii="Times New Roman" w:hAnsi="Times New Roman" w:cs="Times New Roman"/>
        </w:rPr>
      </w:pPr>
      <w:r w:rsidRPr="00614E66">
        <w:rPr>
          <w:rFonts w:ascii="Times New Roman" w:hAnsi="Times New Roman" w:cs="Times New Roman"/>
        </w:rPr>
        <w:t>An equivalent method is one which has sufficient written detail so that it can be reproduced and has been demonstrated that the exposures resulting from the equivalent method are equal to or less than the exposures which would result from the use of the method described in paragraph [A] of this appendix. For purposes of making this comparison, the employer shall assume that exposures resulting from the use of the method described in paragraph [A] of this appendix shall not exceed 0.016 f/cc, as measured by the OSHA reference method and as averaged over at least 18 personal samples.</w:t>
      </w:r>
    </w:p>
    <w:p w:rsidR="00614E66" w:rsidRPr="00614E66" w:rsidP="00614E66" w14:paraId="3F64BCEB" w14:textId="77777777">
      <w:pPr>
        <w:rPr>
          <w:rFonts w:ascii="Times New Roman" w:hAnsi="Times New Roman" w:cs="Times New Roman"/>
        </w:rPr>
      </w:pPr>
      <w:r w:rsidRPr="00614E66">
        <w:rPr>
          <w:rFonts w:ascii="Times New Roman" w:hAnsi="Times New Roman" w:cs="Times New Roman"/>
        </w:rPr>
        <w:t>[D] Wet Method</w:t>
      </w:r>
    </w:p>
    <w:p w:rsidR="00614E66" w:rsidRPr="00614E66" w:rsidP="00614E66" w14:paraId="16B06A66" w14:textId="77777777">
      <w:pPr>
        <w:rPr>
          <w:rFonts w:ascii="Times New Roman" w:hAnsi="Times New Roman" w:cs="Times New Roman"/>
        </w:rPr>
      </w:pPr>
      <w:r w:rsidRPr="00614E66">
        <w:rPr>
          <w:rFonts w:ascii="Times New Roman" w:hAnsi="Times New Roman" w:cs="Times New Roman"/>
        </w:rPr>
        <w:t>(1) A spray bottle, hose nozzle, or other implement capable of delivering a fine mist of water or amended water or other delivery system capable of delivering water at low pressure, shall be used to first thoroughly wet the brake and clutch parts. Brake and clutch components shall then be wiped clean with a cloth.</w:t>
      </w:r>
    </w:p>
    <w:p w:rsidR="00614E66" w:rsidRPr="00614E66" w:rsidP="00614E66" w14:paraId="08EE9B88" w14:textId="77777777">
      <w:pPr>
        <w:rPr>
          <w:rFonts w:ascii="Times New Roman" w:hAnsi="Times New Roman" w:cs="Times New Roman"/>
        </w:rPr>
      </w:pPr>
      <w:r w:rsidRPr="00614E66">
        <w:rPr>
          <w:rFonts w:ascii="Times New Roman" w:hAnsi="Times New Roman" w:cs="Times New Roman"/>
        </w:rPr>
        <w:t>(2) The cloth shall be placed in an impermeable container, labelled according to </w:t>
      </w:r>
      <w:hyperlink r:id="rId65" w:anchor="p-1915.1001(k)(8)" w:history="1">
        <w:r w:rsidRPr="00614E66">
          <w:rPr>
            <w:rStyle w:val="Hyperlink"/>
            <w:rFonts w:ascii="Times New Roman" w:hAnsi="Times New Roman" w:cs="Times New Roman"/>
          </w:rPr>
          <w:t>paragraph (k)(8)</w:t>
        </w:r>
      </w:hyperlink>
      <w:r w:rsidRPr="00614E66">
        <w:rPr>
          <w:rFonts w:ascii="Times New Roman" w:hAnsi="Times New Roman" w:cs="Times New Roman"/>
        </w:rPr>
        <w:t> of this section and then disposed of according to </w:t>
      </w:r>
      <w:hyperlink r:id="rId65" w:anchor="p-1915.1001(l)" w:history="1">
        <w:r w:rsidRPr="00614E66">
          <w:rPr>
            <w:rStyle w:val="Hyperlink"/>
            <w:rFonts w:ascii="Times New Roman" w:hAnsi="Times New Roman" w:cs="Times New Roman"/>
          </w:rPr>
          <w:t>paragraph (l)</w:t>
        </w:r>
      </w:hyperlink>
      <w:r w:rsidRPr="00614E66">
        <w:rPr>
          <w:rFonts w:ascii="Times New Roman" w:hAnsi="Times New Roman" w:cs="Times New Roman"/>
        </w:rPr>
        <w:t> of this section, or the cloth shall be laundered in a way to prevent the release of asbestos fibers in excess of 0.1 fiber per cubic centimeter of air.</w:t>
      </w:r>
    </w:p>
    <w:p w:rsidR="00614E66" w:rsidRPr="00614E66" w:rsidP="00614E66" w14:paraId="44D16707" w14:textId="77777777">
      <w:pPr>
        <w:rPr>
          <w:rFonts w:ascii="Times New Roman" w:hAnsi="Times New Roman" w:cs="Times New Roman"/>
        </w:rPr>
      </w:pPr>
      <w:r w:rsidRPr="00614E66">
        <w:rPr>
          <w:rFonts w:ascii="Times New Roman" w:hAnsi="Times New Roman" w:cs="Times New Roman"/>
        </w:rPr>
        <w:t>(3) Any spills of solvent or any asbestos containing waste material shall be cleaned up immediately according to </w:t>
      </w:r>
      <w:hyperlink r:id="rId65" w:anchor="p-1915.1001(l)" w:history="1">
        <w:r w:rsidRPr="00614E66">
          <w:rPr>
            <w:rStyle w:val="Hyperlink"/>
            <w:rFonts w:ascii="Times New Roman" w:hAnsi="Times New Roman" w:cs="Times New Roman"/>
          </w:rPr>
          <w:t>paragraph (l)</w:t>
        </w:r>
      </w:hyperlink>
      <w:r w:rsidRPr="00614E66">
        <w:rPr>
          <w:rFonts w:ascii="Times New Roman" w:hAnsi="Times New Roman" w:cs="Times New Roman"/>
        </w:rPr>
        <w:t> of this section.</w:t>
      </w:r>
    </w:p>
    <w:p w:rsidR="00614E66" w:rsidRPr="00614E66" w:rsidP="00614E66" w14:paraId="306A6158" w14:textId="77777777">
      <w:pPr>
        <w:rPr>
          <w:rFonts w:ascii="Times New Roman" w:hAnsi="Times New Roman" w:cs="Times New Roman"/>
        </w:rPr>
      </w:pPr>
      <w:r w:rsidRPr="00614E66">
        <w:rPr>
          <w:rFonts w:ascii="Times New Roman" w:hAnsi="Times New Roman" w:cs="Times New Roman"/>
        </w:rPr>
        <w:t>(4) The use of dry brushing during the wet method operations is prohibited.</w:t>
      </w:r>
    </w:p>
    <w:p w:rsidR="00614E66" w:rsidRPr="00614E66" w:rsidP="00614E66" w14:paraId="7C2532B9" w14:textId="77777777">
      <w:pPr>
        <w:rPr>
          <w:rFonts w:ascii="Times New Roman" w:hAnsi="Times New Roman" w:cs="Times New Roman"/>
          <w:i/>
          <w:iCs/>
        </w:rPr>
      </w:pPr>
      <w:r w:rsidRPr="00614E66">
        <w:rPr>
          <w:rFonts w:ascii="Times New Roman" w:hAnsi="Times New Roman" w:cs="Times New Roman"/>
          <w:i/>
          <w:iCs/>
        </w:rPr>
        <w:t>[</w:t>
      </w:r>
      <w:hyperlink r:id="rId269" w:history="1">
        <w:r w:rsidRPr="00614E66">
          <w:rPr>
            <w:rStyle w:val="Hyperlink"/>
            <w:rFonts w:ascii="Times New Roman" w:hAnsi="Times New Roman" w:cs="Times New Roman"/>
            <w:i/>
            <w:iCs/>
          </w:rPr>
          <w:t>59 FR 41080</w:t>
        </w:r>
      </w:hyperlink>
      <w:r w:rsidRPr="00614E66">
        <w:rPr>
          <w:rFonts w:ascii="Times New Roman" w:hAnsi="Times New Roman" w:cs="Times New Roman"/>
          <w:i/>
          <w:iCs/>
        </w:rPr>
        <w:t>, Aug. 10, 1994, as amended at </w:t>
      </w:r>
      <w:hyperlink r:id="rId270" w:history="1">
        <w:r w:rsidRPr="00614E66">
          <w:rPr>
            <w:rStyle w:val="Hyperlink"/>
            <w:rFonts w:ascii="Times New Roman" w:hAnsi="Times New Roman" w:cs="Times New Roman"/>
            <w:i/>
            <w:iCs/>
          </w:rPr>
          <w:t>60 FR 33344</w:t>
        </w:r>
      </w:hyperlink>
      <w:r w:rsidRPr="00614E66">
        <w:rPr>
          <w:rFonts w:ascii="Times New Roman" w:hAnsi="Times New Roman" w:cs="Times New Roman"/>
          <w:i/>
          <w:iCs/>
        </w:rPr>
        <w:t>, June 28, 1995; </w:t>
      </w:r>
      <w:hyperlink r:id="rId271" w:history="1">
        <w:r w:rsidRPr="00614E66">
          <w:rPr>
            <w:rStyle w:val="Hyperlink"/>
            <w:rFonts w:ascii="Times New Roman" w:hAnsi="Times New Roman" w:cs="Times New Roman"/>
            <w:i/>
            <w:iCs/>
          </w:rPr>
          <w:t>60 FR 33987</w:t>
        </w:r>
      </w:hyperlink>
      <w:r w:rsidRPr="00614E66">
        <w:rPr>
          <w:rFonts w:ascii="Times New Roman" w:hAnsi="Times New Roman" w:cs="Times New Roman"/>
          <w:i/>
          <w:iCs/>
        </w:rPr>
        <w:t>, June 29, 1995; </w:t>
      </w:r>
      <w:hyperlink r:id="rId272" w:history="1">
        <w:r w:rsidRPr="00614E66">
          <w:rPr>
            <w:rStyle w:val="Hyperlink"/>
            <w:rFonts w:ascii="Times New Roman" w:hAnsi="Times New Roman" w:cs="Times New Roman"/>
            <w:i/>
            <w:iCs/>
          </w:rPr>
          <w:t>60 FR 36044</w:t>
        </w:r>
      </w:hyperlink>
      <w:r w:rsidRPr="00614E66">
        <w:rPr>
          <w:rFonts w:ascii="Times New Roman" w:hAnsi="Times New Roman" w:cs="Times New Roman"/>
          <w:i/>
          <w:iCs/>
        </w:rPr>
        <w:t>, July 13, 1995; </w:t>
      </w:r>
      <w:hyperlink r:id="rId273" w:history="1">
        <w:r w:rsidRPr="00614E66">
          <w:rPr>
            <w:rStyle w:val="Hyperlink"/>
            <w:rFonts w:ascii="Times New Roman" w:hAnsi="Times New Roman" w:cs="Times New Roman"/>
            <w:i/>
            <w:iCs/>
          </w:rPr>
          <w:t>60 FR 50412</w:t>
        </w:r>
      </w:hyperlink>
      <w:r w:rsidRPr="00614E66">
        <w:rPr>
          <w:rFonts w:ascii="Times New Roman" w:hAnsi="Times New Roman" w:cs="Times New Roman"/>
          <w:i/>
          <w:iCs/>
        </w:rPr>
        <w:t>, Sept. 29, 1995; </w:t>
      </w:r>
      <w:hyperlink r:id="rId274" w:history="1">
        <w:r w:rsidRPr="00614E66">
          <w:rPr>
            <w:rStyle w:val="Hyperlink"/>
            <w:rFonts w:ascii="Times New Roman" w:hAnsi="Times New Roman" w:cs="Times New Roman"/>
            <w:i/>
            <w:iCs/>
          </w:rPr>
          <w:t>61 FR 43457</w:t>
        </w:r>
      </w:hyperlink>
      <w:r w:rsidRPr="00614E66">
        <w:rPr>
          <w:rFonts w:ascii="Times New Roman" w:hAnsi="Times New Roman" w:cs="Times New Roman"/>
          <w:i/>
          <w:iCs/>
        </w:rPr>
        <w:t>, Aug. 23, 1996; </w:t>
      </w:r>
      <w:hyperlink r:id="rId275" w:history="1">
        <w:r w:rsidRPr="00614E66">
          <w:rPr>
            <w:rStyle w:val="Hyperlink"/>
            <w:rFonts w:ascii="Times New Roman" w:hAnsi="Times New Roman" w:cs="Times New Roman"/>
            <w:i/>
            <w:iCs/>
          </w:rPr>
          <w:t>63 FR 35137</w:t>
        </w:r>
      </w:hyperlink>
      <w:r w:rsidRPr="00614E66">
        <w:rPr>
          <w:rFonts w:ascii="Times New Roman" w:hAnsi="Times New Roman" w:cs="Times New Roman"/>
          <w:i/>
          <w:iCs/>
        </w:rPr>
        <w:t>, June 29, 1998; </w:t>
      </w:r>
      <w:hyperlink r:id="rId157" w:history="1">
        <w:r w:rsidRPr="00614E66">
          <w:rPr>
            <w:rStyle w:val="Hyperlink"/>
            <w:rFonts w:ascii="Times New Roman" w:hAnsi="Times New Roman" w:cs="Times New Roman"/>
            <w:i/>
            <w:iCs/>
          </w:rPr>
          <w:t>67 FR 44545</w:t>
        </w:r>
      </w:hyperlink>
      <w:r w:rsidRPr="00614E66">
        <w:rPr>
          <w:rFonts w:ascii="Times New Roman" w:hAnsi="Times New Roman" w:cs="Times New Roman"/>
          <w:i/>
          <w:iCs/>
        </w:rPr>
        <w:t>, </w:t>
      </w:r>
      <w:hyperlink r:id="rId276" w:history="1">
        <w:r w:rsidRPr="00614E66">
          <w:rPr>
            <w:rStyle w:val="Hyperlink"/>
            <w:rFonts w:ascii="Times New Roman" w:hAnsi="Times New Roman" w:cs="Times New Roman"/>
            <w:i/>
            <w:iCs/>
          </w:rPr>
          <w:t>44546</w:t>
        </w:r>
      </w:hyperlink>
      <w:r w:rsidRPr="00614E66">
        <w:rPr>
          <w:rFonts w:ascii="Times New Roman" w:hAnsi="Times New Roman" w:cs="Times New Roman"/>
          <w:i/>
          <w:iCs/>
        </w:rPr>
        <w:t>, July 3, 2002; </w:t>
      </w:r>
      <w:hyperlink r:id="rId277" w:history="1">
        <w:r w:rsidRPr="00614E66">
          <w:rPr>
            <w:rStyle w:val="Hyperlink"/>
            <w:rFonts w:ascii="Times New Roman" w:hAnsi="Times New Roman" w:cs="Times New Roman"/>
            <w:i/>
            <w:iCs/>
          </w:rPr>
          <w:t>70 FR 1143</w:t>
        </w:r>
      </w:hyperlink>
      <w:r w:rsidRPr="00614E66">
        <w:rPr>
          <w:rFonts w:ascii="Times New Roman" w:hAnsi="Times New Roman" w:cs="Times New Roman"/>
          <w:i/>
          <w:iCs/>
        </w:rPr>
        <w:t>, Jan. 5, 2005; </w:t>
      </w:r>
      <w:hyperlink r:id="rId278" w:history="1">
        <w:r w:rsidRPr="00614E66">
          <w:rPr>
            <w:rStyle w:val="Hyperlink"/>
            <w:rFonts w:ascii="Times New Roman" w:hAnsi="Times New Roman" w:cs="Times New Roman"/>
            <w:i/>
            <w:iCs/>
          </w:rPr>
          <w:t>71 FR 16674</w:t>
        </w:r>
      </w:hyperlink>
      <w:r w:rsidRPr="00614E66">
        <w:rPr>
          <w:rFonts w:ascii="Times New Roman" w:hAnsi="Times New Roman" w:cs="Times New Roman"/>
          <w:i/>
          <w:iCs/>
        </w:rPr>
        <w:t>, Apr. 3, 2006; </w:t>
      </w:r>
      <w:hyperlink r:id="rId279" w:history="1">
        <w:r w:rsidRPr="00614E66">
          <w:rPr>
            <w:rStyle w:val="Hyperlink"/>
            <w:rFonts w:ascii="Times New Roman" w:hAnsi="Times New Roman" w:cs="Times New Roman"/>
            <w:i/>
            <w:iCs/>
          </w:rPr>
          <w:t>71 FR 50191</w:t>
        </w:r>
      </w:hyperlink>
      <w:r w:rsidRPr="00614E66">
        <w:rPr>
          <w:rFonts w:ascii="Times New Roman" w:hAnsi="Times New Roman" w:cs="Times New Roman"/>
          <w:i/>
          <w:iCs/>
        </w:rPr>
        <w:t>, Aug. 24, 2006; </w:t>
      </w:r>
      <w:hyperlink r:id="rId83" w:history="1">
        <w:r w:rsidRPr="00614E66">
          <w:rPr>
            <w:rStyle w:val="Hyperlink"/>
            <w:rFonts w:ascii="Times New Roman" w:hAnsi="Times New Roman" w:cs="Times New Roman"/>
            <w:i/>
            <w:iCs/>
          </w:rPr>
          <w:t>73 FR 75587</w:t>
        </w:r>
      </w:hyperlink>
      <w:r w:rsidRPr="00614E66">
        <w:rPr>
          <w:rFonts w:ascii="Times New Roman" w:hAnsi="Times New Roman" w:cs="Times New Roman"/>
          <w:i/>
          <w:iCs/>
        </w:rPr>
        <w:t>, Dec. 12, 2009; </w:t>
      </w:r>
      <w:hyperlink r:id="rId142" w:history="1">
        <w:r w:rsidRPr="00614E66">
          <w:rPr>
            <w:rStyle w:val="Hyperlink"/>
            <w:rFonts w:ascii="Times New Roman" w:hAnsi="Times New Roman" w:cs="Times New Roman"/>
            <w:i/>
            <w:iCs/>
          </w:rPr>
          <w:t>76 FR 33610</w:t>
        </w:r>
      </w:hyperlink>
      <w:r w:rsidRPr="00614E66">
        <w:rPr>
          <w:rFonts w:ascii="Times New Roman" w:hAnsi="Times New Roman" w:cs="Times New Roman"/>
          <w:i/>
          <w:iCs/>
        </w:rPr>
        <w:t>, June 8, 2011; </w:t>
      </w:r>
      <w:hyperlink r:id="rId280" w:history="1">
        <w:r w:rsidRPr="00614E66">
          <w:rPr>
            <w:rStyle w:val="Hyperlink"/>
            <w:rFonts w:ascii="Times New Roman" w:hAnsi="Times New Roman" w:cs="Times New Roman"/>
            <w:i/>
            <w:iCs/>
          </w:rPr>
          <w:t>77 FR 17888</w:t>
        </w:r>
      </w:hyperlink>
      <w:r w:rsidRPr="00614E66">
        <w:rPr>
          <w:rFonts w:ascii="Times New Roman" w:hAnsi="Times New Roman" w:cs="Times New Roman"/>
          <w:i/>
          <w:iCs/>
        </w:rPr>
        <w:t>, Mar. 26, 2012; </w:t>
      </w:r>
      <w:hyperlink r:id="rId281" w:history="1">
        <w:r w:rsidRPr="00614E66">
          <w:rPr>
            <w:rStyle w:val="Hyperlink"/>
            <w:rFonts w:ascii="Times New Roman" w:hAnsi="Times New Roman" w:cs="Times New Roman"/>
            <w:i/>
            <w:iCs/>
          </w:rPr>
          <w:t>78 FR 9315</w:t>
        </w:r>
      </w:hyperlink>
      <w:r w:rsidRPr="00614E66">
        <w:rPr>
          <w:rFonts w:ascii="Times New Roman" w:hAnsi="Times New Roman" w:cs="Times New Roman"/>
          <w:i/>
          <w:iCs/>
        </w:rPr>
        <w:t>, Feb. 8, 2013; </w:t>
      </w:r>
      <w:hyperlink r:id="rId120" w:history="1">
        <w:r w:rsidRPr="00614E66">
          <w:rPr>
            <w:rStyle w:val="Hyperlink"/>
            <w:rFonts w:ascii="Times New Roman" w:hAnsi="Times New Roman" w:cs="Times New Roman"/>
            <w:i/>
            <w:iCs/>
          </w:rPr>
          <w:t>84 FR 21555</w:t>
        </w:r>
      </w:hyperlink>
      <w:r w:rsidRPr="00614E66">
        <w:rPr>
          <w:rFonts w:ascii="Times New Roman" w:hAnsi="Times New Roman" w:cs="Times New Roman"/>
          <w:i/>
          <w:iCs/>
        </w:rPr>
        <w:t>, </w:t>
      </w:r>
      <w:hyperlink r:id="rId282" w:history="1">
        <w:r w:rsidRPr="00614E66">
          <w:rPr>
            <w:rStyle w:val="Hyperlink"/>
            <w:rFonts w:ascii="Times New Roman" w:hAnsi="Times New Roman" w:cs="Times New Roman"/>
            <w:i/>
            <w:iCs/>
          </w:rPr>
          <w:t>12597</w:t>
        </w:r>
      </w:hyperlink>
      <w:r w:rsidRPr="00614E66">
        <w:rPr>
          <w:rFonts w:ascii="Times New Roman" w:hAnsi="Times New Roman" w:cs="Times New Roman"/>
          <w:i/>
          <w:iCs/>
        </w:rPr>
        <w:t>, May 14, 2019]</w:t>
      </w:r>
    </w:p>
    <w:p w:rsidR="00614E66" w:rsidRPr="00614E66" w:rsidP="00614E66" w14:paraId="3A17E788" w14:textId="77777777">
      <w:pPr>
        <w:rPr>
          <w:rFonts w:ascii="Times New Roman" w:hAnsi="Times New Roman" w:cs="Times New Roman"/>
          <w:b/>
          <w:bCs/>
        </w:rPr>
      </w:pPr>
      <w:r w:rsidRPr="00614E66">
        <w:rPr>
          <w:rFonts w:ascii="Times New Roman" w:hAnsi="Times New Roman" w:cs="Times New Roman"/>
          <w:b/>
          <w:bCs/>
        </w:rPr>
        <w:t>§ 1915.1002 Coal tar pitch volatiles; interpretation of term.</w:t>
      </w:r>
    </w:p>
    <w:p w:rsidR="00614E66" w:rsidRPr="00614E66" w:rsidP="00614E66" w14:paraId="421A1DDA" w14:textId="77777777">
      <w:pPr>
        <w:rPr>
          <w:rFonts w:ascii="Times New Roman" w:hAnsi="Times New Roman" w:cs="Times New Roman"/>
        </w:rPr>
      </w:pPr>
      <w:r w:rsidRPr="00614E66">
        <w:rPr>
          <w:rFonts w:ascii="Times New Roman" w:hAnsi="Times New Roman" w:cs="Times New Roman"/>
        </w:rPr>
        <w:t>Note:</w:t>
      </w:r>
    </w:p>
    <w:p w:rsidR="00614E66" w:rsidRPr="00614E66" w:rsidP="00614E66" w14:paraId="7EF81F0A"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0FCBC396" w14:textId="77777777">
      <w:pPr>
        <w:rPr>
          <w:rFonts w:ascii="Times New Roman" w:hAnsi="Times New Roman" w:cs="Times New Roman"/>
        </w:rPr>
      </w:pPr>
      <w:r w:rsidRPr="00614E66">
        <w:rPr>
          <w:rFonts w:ascii="Times New Roman" w:hAnsi="Times New Roman" w:cs="Times New Roman"/>
        </w:rPr>
        <w:t>The requirements applicable to shipyard employment under this section are identical to those set forth at </w:t>
      </w:r>
      <w:hyperlink r:id="rId283" w:history="1">
        <w:r w:rsidRPr="00614E66">
          <w:rPr>
            <w:rStyle w:val="Hyperlink"/>
            <w:rFonts w:ascii="Times New Roman" w:hAnsi="Times New Roman" w:cs="Times New Roman"/>
          </w:rPr>
          <w:t>§ 1910.1002 of this chapter</w:t>
        </w:r>
      </w:hyperlink>
      <w:r w:rsidRPr="00614E66">
        <w:rPr>
          <w:rFonts w:ascii="Times New Roman" w:hAnsi="Times New Roman" w:cs="Times New Roman"/>
        </w:rPr>
        <w:t>.</w:t>
      </w:r>
    </w:p>
    <w:p w:rsidR="00614E66" w:rsidRPr="00614E66" w:rsidP="00614E66" w14:paraId="171B1C33" w14:textId="77777777">
      <w:pPr>
        <w:rPr>
          <w:rFonts w:ascii="Times New Roman" w:hAnsi="Times New Roman" w:cs="Times New Roman"/>
          <w:i/>
          <w:iCs/>
        </w:rPr>
      </w:pPr>
      <w:r w:rsidRPr="00614E66">
        <w:rPr>
          <w:rFonts w:ascii="Times New Roman" w:hAnsi="Times New Roman" w:cs="Times New Roman"/>
          <w:i/>
          <w:iCs/>
        </w:rPr>
        <w:t>[</w:t>
      </w:r>
      <w:hyperlink r:id="rId284" w:history="1">
        <w:r w:rsidRPr="00614E66">
          <w:rPr>
            <w:rStyle w:val="Hyperlink"/>
            <w:rFonts w:ascii="Times New Roman" w:hAnsi="Times New Roman" w:cs="Times New Roman"/>
            <w:i/>
            <w:iCs/>
          </w:rPr>
          <w:t>61 FR 31430</w:t>
        </w:r>
      </w:hyperlink>
      <w:r w:rsidRPr="00614E66">
        <w:rPr>
          <w:rFonts w:ascii="Times New Roman" w:hAnsi="Times New Roman" w:cs="Times New Roman"/>
          <w:i/>
          <w:iCs/>
        </w:rPr>
        <w:t>, June 20, 1996]</w:t>
      </w:r>
    </w:p>
    <w:p w:rsidR="00614E66" w:rsidRPr="00614E66" w:rsidP="00614E66" w14:paraId="061587AE" w14:textId="77777777">
      <w:pPr>
        <w:rPr>
          <w:rFonts w:ascii="Times New Roman" w:hAnsi="Times New Roman" w:cs="Times New Roman"/>
          <w:b/>
          <w:bCs/>
        </w:rPr>
      </w:pPr>
      <w:r w:rsidRPr="00614E66">
        <w:rPr>
          <w:rFonts w:ascii="Times New Roman" w:hAnsi="Times New Roman" w:cs="Times New Roman"/>
          <w:b/>
          <w:bCs/>
        </w:rPr>
        <w:t>§ 1915.1003 13 carcinogens (4-Nitrobiphenyl, etc.).</w:t>
      </w:r>
    </w:p>
    <w:p w:rsidR="00614E66" w:rsidRPr="00614E66" w:rsidP="00614E66" w14:paraId="0302C5B4" w14:textId="77777777">
      <w:pPr>
        <w:rPr>
          <w:rFonts w:ascii="Times New Roman" w:hAnsi="Times New Roman" w:cs="Times New Roman"/>
        </w:rPr>
      </w:pPr>
      <w:r w:rsidRPr="00614E66">
        <w:rPr>
          <w:rFonts w:ascii="Times New Roman" w:hAnsi="Times New Roman" w:cs="Times New Roman"/>
        </w:rPr>
        <w:t>Note:</w:t>
      </w:r>
    </w:p>
    <w:p w:rsidR="00614E66" w:rsidRPr="00614E66" w:rsidP="00614E66" w14:paraId="1C67334E"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3E27F18F" w14:textId="77777777">
      <w:pPr>
        <w:rPr>
          <w:rFonts w:ascii="Times New Roman" w:hAnsi="Times New Roman" w:cs="Times New Roman"/>
        </w:rPr>
      </w:pPr>
      <w:r w:rsidRPr="00614E66">
        <w:rPr>
          <w:rFonts w:ascii="Times New Roman" w:hAnsi="Times New Roman" w:cs="Times New Roman"/>
        </w:rPr>
        <w:t>The requirements applicable to shipyard employment under this section are identical to those set forth at </w:t>
      </w:r>
      <w:hyperlink r:id="rId285" w:history="1">
        <w:r w:rsidRPr="00614E66">
          <w:rPr>
            <w:rStyle w:val="Hyperlink"/>
            <w:rFonts w:ascii="Times New Roman" w:hAnsi="Times New Roman" w:cs="Times New Roman"/>
          </w:rPr>
          <w:t>§ 1910.1003 of this chapter</w:t>
        </w:r>
      </w:hyperlink>
      <w:r w:rsidRPr="00614E66">
        <w:rPr>
          <w:rFonts w:ascii="Times New Roman" w:hAnsi="Times New Roman" w:cs="Times New Roman"/>
        </w:rPr>
        <w:t>.</w:t>
      </w:r>
    </w:p>
    <w:p w:rsidR="00614E66" w:rsidRPr="00614E66" w:rsidP="00614E66" w14:paraId="1D6ACA9A" w14:textId="77777777">
      <w:pPr>
        <w:rPr>
          <w:rFonts w:ascii="Times New Roman" w:hAnsi="Times New Roman" w:cs="Times New Roman"/>
          <w:i/>
          <w:iCs/>
        </w:rPr>
      </w:pPr>
      <w:r w:rsidRPr="00614E66">
        <w:rPr>
          <w:rFonts w:ascii="Times New Roman" w:hAnsi="Times New Roman" w:cs="Times New Roman"/>
          <w:i/>
          <w:iCs/>
        </w:rPr>
        <w:t>[</w:t>
      </w:r>
      <w:hyperlink r:id="rId284" w:history="1">
        <w:r w:rsidRPr="00614E66">
          <w:rPr>
            <w:rStyle w:val="Hyperlink"/>
            <w:rFonts w:ascii="Times New Roman" w:hAnsi="Times New Roman" w:cs="Times New Roman"/>
            <w:i/>
            <w:iCs/>
          </w:rPr>
          <w:t>61 FR 31430</w:t>
        </w:r>
      </w:hyperlink>
      <w:r w:rsidRPr="00614E66">
        <w:rPr>
          <w:rFonts w:ascii="Times New Roman" w:hAnsi="Times New Roman" w:cs="Times New Roman"/>
          <w:i/>
          <w:iCs/>
        </w:rPr>
        <w:t>, June 20, 1996]</w:t>
      </w:r>
    </w:p>
    <w:p w:rsidR="00614E66" w:rsidRPr="00614E66" w:rsidP="00614E66" w14:paraId="24EB2CA5" w14:textId="77777777">
      <w:pPr>
        <w:rPr>
          <w:rFonts w:ascii="Times New Roman" w:hAnsi="Times New Roman" w:cs="Times New Roman"/>
          <w:b/>
          <w:bCs/>
        </w:rPr>
      </w:pPr>
      <w:r w:rsidRPr="00614E66">
        <w:rPr>
          <w:rFonts w:ascii="Times New Roman" w:hAnsi="Times New Roman" w:cs="Times New Roman"/>
          <w:b/>
          <w:bCs/>
        </w:rPr>
        <w:t>§ 1915.1004 alpha-Naphthylamine.</w:t>
      </w:r>
    </w:p>
    <w:p w:rsidR="00614E66" w:rsidRPr="00614E66" w:rsidP="00614E66" w14:paraId="6D1C8058" w14:textId="77777777">
      <w:pPr>
        <w:rPr>
          <w:rFonts w:ascii="Times New Roman" w:hAnsi="Times New Roman" w:cs="Times New Roman"/>
        </w:rPr>
      </w:pPr>
      <w:r w:rsidRPr="00614E66">
        <w:rPr>
          <w:rFonts w:ascii="Times New Roman" w:hAnsi="Times New Roman" w:cs="Times New Roman"/>
        </w:rPr>
        <w:t>Note:</w:t>
      </w:r>
    </w:p>
    <w:p w:rsidR="00614E66" w:rsidRPr="00614E66" w:rsidP="00614E66" w14:paraId="797497F7"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08F6E36F" w14:textId="77777777">
      <w:pPr>
        <w:rPr>
          <w:rFonts w:ascii="Times New Roman" w:hAnsi="Times New Roman" w:cs="Times New Roman"/>
        </w:rPr>
      </w:pPr>
      <w:r w:rsidRPr="00614E66">
        <w:rPr>
          <w:rFonts w:ascii="Times New Roman" w:hAnsi="Times New Roman" w:cs="Times New Roman"/>
        </w:rPr>
        <w:t>The requirements applicable to shipyard employment under this section are identical to those set forth at </w:t>
      </w:r>
      <w:hyperlink r:id="rId285" w:history="1">
        <w:r w:rsidRPr="00614E66">
          <w:rPr>
            <w:rStyle w:val="Hyperlink"/>
            <w:rFonts w:ascii="Times New Roman" w:hAnsi="Times New Roman" w:cs="Times New Roman"/>
          </w:rPr>
          <w:t>§ 1910.1003 of this chapter</w:t>
        </w:r>
      </w:hyperlink>
      <w:r w:rsidRPr="00614E66">
        <w:rPr>
          <w:rFonts w:ascii="Times New Roman" w:hAnsi="Times New Roman" w:cs="Times New Roman"/>
        </w:rPr>
        <w:t>.</w:t>
      </w:r>
    </w:p>
    <w:p w:rsidR="00614E66" w:rsidRPr="00614E66" w:rsidP="00614E66" w14:paraId="027FC0D1" w14:textId="77777777">
      <w:pPr>
        <w:rPr>
          <w:rFonts w:ascii="Times New Roman" w:hAnsi="Times New Roman" w:cs="Times New Roman"/>
          <w:i/>
          <w:iCs/>
        </w:rPr>
      </w:pPr>
      <w:r w:rsidRPr="00614E66">
        <w:rPr>
          <w:rFonts w:ascii="Times New Roman" w:hAnsi="Times New Roman" w:cs="Times New Roman"/>
          <w:i/>
          <w:iCs/>
        </w:rPr>
        <w:t>[</w:t>
      </w:r>
      <w:hyperlink r:id="rId284" w:history="1">
        <w:r w:rsidRPr="00614E66">
          <w:rPr>
            <w:rStyle w:val="Hyperlink"/>
            <w:rFonts w:ascii="Times New Roman" w:hAnsi="Times New Roman" w:cs="Times New Roman"/>
            <w:i/>
            <w:iCs/>
          </w:rPr>
          <w:t>61 FR 31430</w:t>
        </w:r>
      </w:hyperlink>
      <w:r w:rsidRPr="00614E66">
        <w:rPr>
          <w:rFonts w:ascii="Times New Roman" w:hAnsi="Times New Roman" w:cs="Times New Roman"/>
          <w:i/>
          <w:iCs/>
        </w:rPr>
        <w:t>, June 20, 1996]</w:t>
      </w:r>
    </w:p>
    <w:p w:rsidR="00614E66" w:rsidRPr="00614E66" w:rsidP="00614E66" w14:paraId="7A14BAD5" w14:textId="77777777">
      <w:pPr>
        <w:rPr>
          <w:rFonts w:ascii="Times New Roman" w:hAnsi="Times New Roman" w:cs="Times New Roman"/>
          <w:b/>
          <w:bCs/>
        </w:rPr>
      </w:pPr>
      <w:r w:rsidRPr="00614E66">
        <w:rPr>
          <w:rFonts w:ascii="Times New Roman" w:hAnsi="Times New Roman" w:cs="Times New Roman"/>
          <w:b/>
          <w:bCs/>
        </w:rPr>
        <w:t>§ 1915.1005 [Reserved]</w:t>
      </w:r>
    </w:p>
    <w:p w:rsidR="00614E66" w:rsidRPr="00614E66" w:rsidP="00614E66" w14:paraId="08508455" w14:textId="77777777">
      <w:pPr>
        <w:rPr>
          <w:rFonts w:ascii="Times New Roman" w:hAnsi="Times New Roman" w:cs="Times New Roman"/>
          <w:b/>
          <w:bCs/>
        </w:rPr>
      </w:pPr>
      <w:r w:rsidRPr="00614E66">
        <w:rPr>
          <w:rFonts w:ascii="Times New Roman" w:hAnsi="Times New Roman" w:cs="Times New Roman"/>
          <w:b/>
          <w:bCs/>
        </w:rPr>
        <w:t>§ 1915.1006 Methyl chloromethyl ether.</w:t>
      </w:r>
    </w:p>
    <w:p w:rsidR="00614E66" w:rsidRPr="00614E66" w:rsidP="00614E66" w14:paraId="13F15A2B" w14:textId="77777777">
      <w:pPr>
        <w:rPr>
          <w:rFonts w:ascii="Times New Roman" w:hAnsi="Times New Roman" w:cs="Times New Roman"/>
        </w:rPr>
      </w:pPr>
      <w:r w:rsidRPr="00614E66">
        <w:rPr>
          <w:rFonts w:ascii="Times New Roman" w:hAnsi="Times New Roman" w:cs="Times New Roman"/>
        </w:rPr>
        <w:t>Note:</w:t>
      </w:r>
    </w:p>
    <w:p w:rsidR="00614E66" w:rsidRPr="00614E66" w:rsidP="00614E66" w14:paraId="2D1CDA52"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46F04631" w14:textId="77777777">
      <w:pPr>
        <w:rPr>
          <w:rFonts w:ascii="Times New Roman" w:hAnsi="Times New Roman" w:cs="Times New Roman"/>
        </w:rPr>
      </w:pPr>
      <w:r w:rsidRPr="00614E66">
        <w:rPr>
          <w:rFonts w:ascii="Times New Roman" w:hAnsi="Times New Roman" w:cs="Times New Roman"/>
        </w:rPr>
        <w:t>The requirements applicable to shipyard employment under this section are identical to those set forth at </w:t>
      </w:r>
      <w:hyperlink r:id="rId285" w:history="1">
        <w:r w:rsidRPr="00614E66">
          <w:rPr>
            <w:rStyle w:val="Hyperlink"/>
            <w:rFonts w:ascii="Times New Roman" w:hAnsi="Times New Roman" w:cs="Times New Roman"/>
          </w:rPr>
          <w:t>§ 1910.1003 of this chapter</w:t>
        </w:r>
      </w:hyperlink>
      <w:r w:rsidRPr="00614E66">
        <w:rPr>
          <w:rFonts w:ascii="Times New Roman" w:hAnsi="Times New Roman" w:cs="Times New Roman"/>
        </w:rPr>
        <w:t>.</w:t>
      </w:r>
    </w:p>
    <w:p w:rsidR="00614E66" w:rsidRPr="00614E66" w:rsidP="00614E66" w14:paraId="0AC1ADCE" w14:textId="77777777">
      <w:pPr>
        <w:rPr>
          <w:rFonts w:ascii="Times New Roman" w:hAnsi="Times New Roman" w:cs="Times New Roman"/>
          <w:i/>
          <w:iCs/>
        </w:rPr>
      </w:pPr>
      <w:r w:rsidRPr="00614E66">
        <w:rPr>
          <w:rFonts w:ascii="Times New Roman" w:hAnsi="Times New Roman" w:cs="Times New Roman"/>
          <w:i/>
          <w:iCs/>
        </w:rPr>
        <w:t>[</w:t>
      </w:r>
      <w:hyperlink r:id="rId284" w:history="1">
        <w:r w:rsidRPr="00614E66">
          <w:rPr>
            <w:rStyle w:val="Hyperlink"/>
            <w:rFonts w:ascii="Times New Roman" w:hAnsi="Times New Roman" w:cs="Times New Roman"/>
            <w:i/>
            <w:iCs/>
          </w:rPr>
          <w:t>61 FR 31430</w:t>
        </w:r>
      </w:hyperlink>
      <w:r w:rsidRPr="00614E66">
        <w:rPr>
          <w:rFonts w:ascii="Times New Roman" w:hAnsi="Times New Roman" w:cs="Times New Roman"/>
          <w:i/>
          <w:iCs/>
        </w:rPr>
        <w:t>, June 20, 1996]</w:t>
      </w:r>
    </w:p>
    <w:p w:rsidR="00614E66" w:rsidRPr="00614E66" w:rsidP="00614E66" w14:paraId="43356FCF" w14:textId="77777777">
      <w:pPr>
        <w:rPr>
          <w:rFonts w:ascii="Times New Roman" w:hAnsi="Times New Roman" w:cs="Times New Roman"/>
          <w:b/>
          <w:bCs/>
        </w:rPr>
      </w:pPr>
      <w:r w:rsidRPr="00614E66">
        <w:rPr>
          <w:rFonts w:ascii="Times New Roman" w:hAnsi="Times New Roman" w:cs="Times New Roman"/>
          <w:b/>
          <w:bCs/>
        </w:rPr>
        <w:t>§ 1915.1007 3,3′-Dichlorobenzidiene (and its salts).</w:t>
      </w:r>
    </w:p>
    <w:p w:rsidR="00614E66" w:rsidRPr="00614E66" w:rsidP="00614E66" w14:paraId="740F25F9" w14:textId="77777777">
      <w:pPr>
        <w:rPr>
          <w:rFonts w:ascii="Times New Roman" w:hAnsi="Times New Roman" w:cs="Times New Roman"/>
        </w:rPr>
      </w:pPr>
      <w:r w:rsidRPr="00614E66">
        <w:rPr>
          <w:rFonts w:ascii="Times New Roman" w:hAnsi="Times New Roman" w:cs="Times New Roman"/>
        </w:rPr>
        <w:t>Note:</w:t>
      </w:r>
    </w:p>
    <w:p w:rsidR="00614E66" w:rsidRPr="00614E66" w:rsidP="00614E66" w14:paraId="0430B021"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5AE1A067" w14:textId="77777777">
      <w:pPr>
        <w:rPr>
          <w:rFonts w:ascii="Times New Roman" w:hAnsi="Times New Roman" w:cs="Times New Roman"/>
        </w:rPr>
      </w:pPr>
      <w:r w:rsidRPr="00614E66">
        <w:rPr>
          <w:rFonts w:ascii="Times New Roman" w:hAnsi="Times New Roman" w:cs="Times New Roman"/>
        </w:rPr>
        <w:t>The requirements applicable to shipyard employment under this section are identical to those set forth at </w:t>
      </w:r>
      <w:hyperlink r:id="rId285" w:history="1">
        <w:r w:rsidRPr="00614E66">
          <w:rPr>
            <w:rStyle w:val="Hyperlink"/>
            <w:rFonts w:ascii="Times New Roman" w:hAnsi="Times New Roman" w:cs="Times New Roman"/>
          </w:rPr>
          <w:t>§ 1910.1003 of this chapter</w:t>
        </w:r>
      </w:hyperlink>
      <w:r w:rsidRPr="00614E66">
        <w:rPr>
          <w:rFonts w:ascii="Times New Roman" w:hAnsi="Times New Roman" w:cs="Times New Roman"/>
        </w:rPr>
        <w:t>.</w:t>
      </w:r>
    </w:p>
    <w:p w:rsidR="00614E66" w:rsidRPr="00614E66" w:rsidP="00614E66" w14:paraId="1CD37506" w14:textId="77777777">
      <w:pPr>
        <w:rPr>
          <w:rFonts w:ascii="Times New Roman" w:hAnsi="Times New Roman" w:cs="Times New Roman"/>
          <w:i/>
          <w:iCs/>
        </w:rPr>
      </w:pPr>
      <w:r w:rsidRPr="00614E66">
        <w:rPr>
          <w:rFonts w:ascii="Times New Roman" w:hAnsi="Times New Roman" w:cs="Times New Roman"/>
          <w:i/>
          <w:iCs/>
        </w:rPr>
        <w:t>[</w:t>
      </w:r>
      <w:hyperlink r:id="rId284" w:history="1">
        <w:r w:rsidRPr="00614E66">
          <w:rPr>
            <w:rStyle w:val="Hyperlink"/>
            <w:rFonts w:ascii="Times New Roman" w:hAnsi="Times New Roman" w:cs="Times New Roman"/>
            <w:i/>
            <w:iCs/>
          </w:rPr>
          <w:t>61 FR 31430</w:t>
        </w:r>
      </w:hyperlink>
      <w:r w:rsidRPr="00614E66">
        <w:rPr>
          <w:rFonts w:ascii="Times New Roman" w:hAnsi="Times New Roman" w:cs="Times New Roman"/>
          <w:i/>
          <w:iCs/>
        </w:rPr>
        <w:t>, June 20, 1996]</w:t>
      </w:r>
    </w:p>
    <w:p w:rsidR="00614E66" w:rsidRPr="00614E66" w:rsidP="00614E66" w14:paraId="773D2657" w14:textId="77777777">
      <w:pPr>
        <w:rPr>
          <w:rFonts w:ascii="Times New Roman" w:hAnsi="Times New Roman" w:cs="Times New Roman"/>
          <w:b/>
          <w:bCs/>
        </w:rPr>
      </w:pPr>
      <w:r w:rsidRPr="00614E66">
        <w:rPr>
          <w:rFonts w:ascii="Times New Roman" w:hAnsi="Times New Roman" w:cs="Times New Roman"/>
          <w:b/>
          <w:bCs/>
        </w:rPr>
        <w:t>§ 1915.1008 bis-Chloromethyl ether.</w:t>
      </w:r>
    </w:p>
    <w:p w:rsidR="00614E66" w:rsidRPr="00614E66" w:rsidP="00614E66" w14:paraId="7FF4DC86" w14:textId="77777777">
      <w:pPr>
        <w:rPr>
          <w:rFonts w:ascii="Times New Roman" w:hAnsi="Times New Roman" w:cs="Times New Roman"/>
        </w:rPr>
      </w:pPr>
      <w:r w:rsidRPr="00614E66">
        <w:rPr>
          <w:rFonts w:ascii="Times New Roman" w:hAnsi="Times New Roman" w:cs="Times New Roman"/>
        </w:rPr>
        <w:t>Note:</w:t>
      </w:r>
    </w:p>
    <w:p w:rsidR="00614E66" w:rsidRPr="00614E66" w:rsidP="00614E66" w14:paraId="6FBD09DF"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4230A054" w14:textId="77777777">
      <w:pPr>
        <w:rPr>
          <w:rFonts w:ascii="Times New Roman" w:hAnsi="Times New Roman" w:cs="Times New Roman"/>
        </w:rPr>
      </w:pPr>
      <w:r w:rsidRPr="00614E66">
        <w:rPr>
          <w:rFonts w:ascii="Times New Roman" w:hAnsi="Times New Roman" w:cs="Times New Roman"/>
        </w:rPr>
        <w:t>The requirements applicable to shipyard employment under this section are identical to those set forth at </w:t>
      </w:r>
      <w:hyperlink r:id="rId285" w:history="1">
        <w:r w:rsidRPr="00614E66">
          <w:rPr>
            <w:rStyle w:val="Hyperlink"/>
            <w:rFonts w:ascii="Times New Roman" w:hAnsi="Times New Roman" w:cs="Times New Roman"/>
          </w:rPr>
          <w:t>§ 1910.1003 of this chapter</w:t>
        </w:r>
      </w:hyperlink>
      <w:r w:rsidRPr="00614E66">
        <w:rPr>
          <w:rFonts w:ascii="Times New Roman" w:hAnsi="Times New Roman" w:cs="Times New Roman"/>
        </w:rPr>
        <w:t>.</w:t>
      </w:r>
    </w:p>
    <w:p w:rsidR="00614E66" w:rsidRPr="00614E66" w:rsidP="00614E66" w14:paraId="5E839B25" w14:textId="77777777">
      <w:pPr>
        <w:rPr>
          <w:rFonts w:ascii="Times New Roman" w:hAnsi="Times New Roman" w:cs="Times New Roman"/>
          <w:i/>
          <w:iCs/>
        </w:rPr>
      </w:pPr>
      <w:r w:rsidRPr="00614E66">
        <w:rPr>
          <w:rFonts w:ascii="Times New Roman" w:hAnsi="Times New Roman" w:cs="Times New Roman"/>
          <w:i/>
          <w:iCs/>
        </w:rPr>
        <w:t>[</w:t>
      </w:r>
      <w:hyperlink r:id="rId284" w:history="1">
        <w:r w:rsidRPr="00614E66">
          <w:rPr>
            <w:rStyle w:val="Hyperlink"/>
            <w:rFonts w:ascii="Times New Roman" w:hAnsi="Times New Roman" w:cs="Times New Roman"/>
            <w:i/>
            <w:iCs/>
          </w:rPr>
          <w:t>61 FR 31430</w:t>
        </w:r>
      </w:hyperlink>
      <w:r w:rsidRPr="00614E66">
        <w:rPr>
          <w:rFonts w:ascii="Times New Roman" w:hAnsi="Times New Roman" w:cs="Times New Roman"/>
          <w:i/>
          <w:iCs/>
        </w:rPr>
        <w:t>, June 20, 1996]</w:t>
      </w:r>
    </w:p>
    <w:p w:rsidR="00614E66" w:rsidRPr="00614E66" w:rsidP="00614E66" w14:paraId="79E3B21B" w14:textId="77777777">
      <w:pPr>
        <w:rPr>
          <w:rFonts w:ascii="Times New Roman" w:hAnsi="Times New Roman" w:cs="Times New Roman"/>
          <w:b/>
          <w:bCs/>
        </w:rPr>
      </w:pPr>
      <w:r w:rsidRPr="00614E66">
        <w:rPr>
          <w:rFonts w:ascii="Times New Roman" w:hAnsi="Times New Roman" w:cs="Times New Roman"/>
          <w:b/>
          <w:bCs/>
        </w:rPr>
        <w:t>§ 1915.1009 beta-Naphthylamine.</w:t>
      </w:r>
    </w:p>
    <w:p w:rsidR="00614E66" w:rsidRPr="00614E66" w:rsidP="00614E66" w14:paraId="2F34A394" w14:textId="77777777">
      <w:pPr>
        <w:rPr>
          <w:rFonts w:ascii="Times New Roman" w:hAnsi="Times New Roman" w:cs="Times New Roman"/>
        </w:rPr>
      </w:pPr>
      <w:r w:rsidRPr="00614E66">
        <w:rPr>
          <w:rFonts w:ascii="Times New Roman" w:hAnsi="Times New Roman" w:cs="Times New Roman"/>
        </w:rPr>
        <w:t>Note:</w:t>
      </w:r>
    </w:p>
    <w:p w:rsidR="00614E66" w:rsidRPr="00614E66" w:rsidP="00614E66" w14:paraId="117442A7"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342DCAFF" w14:textId="77777777">
      <w:pPr>
        <w:rPr>
          <w:rFonts w:ascii="Times New Roman" w:hAnsi="Times New Roman" w:cs="Times New Roman"/>
        </w:rPr>
      </w:pPr>
      <w:r w:rsidRPr="00614E66">
        <w:rPr>
          <w:rFonts w:ascii="Times New Roman" w:hAnsi="Times New Roman" w:cs="Times New Roman"/>
        </w:rPr>
        <w:t>The requirements applicable to shipyard employment under this section are identical to those set forth at </w:t>
      </w:r>
      <w:hyperlink r:id="rId285" w:history="1">
        <w:r w:rsidRPr="00614E66">
          <w:rPr>
            <w:rStyle w:val="Hyperlink"/>
            <w:rFonts w:ascii="Times New Roman" w:hAnsi="Times New Roman" w:cs="Times New Roman"/>
          </w:rPr>
          <w:t>§ 1910.1003 of this chapter</w:t>
        </w:r>
      </w:hyperlink>
      <w:r w:rsidRPr="00614E66">
        <w:rPr>
          <w:rFonts w:ascii="Times New Roman" w:hAnsi="Times New Roman" w:cs="Times New Roman"/>
        </w:rPr>
        <w:t>.</w:t>
      </w:r>
    </w:p>
    <w:p w:rsidR="00614E66" w:rsidRPr="00614E66" w:rsidP="00614E66" w14:paraId="5BD179AB" w14:textId="77777777">
      <w:pPr>
        <w:rPr>
          <w:rFonts w:ascii="Times New Roman" w:hAnsi="Times New Roman" w:cs="Times New Roman"/>
          <w:i/>
          <w:iCs/>
        </w:rPr>
      </w:pPr>
      <w:r w:rsidRPr="00614E66">
        <w:rPr>
          <w:rFonts w:ascii="Times New Roman" w:hAnsi="Times New Roman" w:cs="Times New Roman"/>
          <w:i/>
          <w:iCs/>
        </w:rPr>
        <w:t>[</w:t>
      </w:r>
      <w:hyperlink r:id="rId284" w:history="1">
        <w:r w:rsidRPr="00614E66">
          <w:rPr>
            <w:rStyle w:val="Hyperlink"/>
            <w:rFonts w:ascii="Times New Roman" w:hAnsi="Times New Roman" w:cs="Times New Roman"/>
            <w:i/>
            <w:iCs/>
          </w:rPr>
          <w:t>61 FR 31430</w:t>
        </w:r>
      </w:hyperlink>
      <w:r w:rsidRPr="00614E66">
        <w:rPr>
          <w:rFonts w:ascii="Times New Roman" w:hAnsi="Times New Roman" w:cs="Times New Roman"/>
          <w:i/>
          <w:iCs/>
        </w:rPr>
        <w:t>, June 20, 1996]</w:t>
      </w:r>
    </w:p>
    <w:p w:rsidR="00614E66" w:rsidRPr="00614E66" w:rsidP="00614E66" w14:paraId="0E357795" w14:textId="77777777">
      <w:pPr>
        <w:rPr>
          <w:rFonts w:ascii="Times New Roman" w:hAnsi="Times New Roman" w:cs="Times New Roman"/>
          <w:b/>
          <w:bCs/>
        </w:rPr>
      </w:pPr>
      <w:r w:rsidRPr="00614E66">
        <w:rPr>
          <w:rFonts w:ascii="Times New Roman" w:hAnsi="Times New Roman" w:cs="Times New Roman"/>
          <w:b/>
          <w:bCs/>
        </w:rPr>
        <w:t>§ 1915.1010 Benzidine.</w:t>
      </w:r>
    </w:p>
    <w:p w:rsidR="00614E66" w:rsidRPr="00614E66" w:rsidP="00614E66" w14:paraId="3439362B" w14:textId="77777777">
      <w:pPr>
        <w:rPr>
          <w:rFonts w:ascii="Times New Roman" w:hAnsi="Times New Roman" w:cs="Times New Roman"/>
        </w:rPr>
      </w:pPr>
      <w:r w:rsidRPr="00614E66">
        <w:rPr>
          <w:rFonts w:ascii="Times New Roman" w:hAnsi="Times New Roman" w:cs="Times New Roman"/>
        </w:rPr>
        <w:t>Note:</w:t>
      </w:r>
    </w:p>
    <w:p w:rsidR="00614E66" w:rsidRPr="00614E66" w:rsidP="00614E66" w14:paraId="11DFDB74"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53F29DB9" w14:textId="77777777">
      <w:pPr>
        <w:rPr>
          <w:rFonts w:ascii="Times New Roman" w:hAnsi="Times New Roman" w:cs="Times New Roman"/>
        </w:rPr>
      </w:pPr>
      <w:r w:rsidRPr="00614E66">
        <w:rPr>
          <w:rFonts w:ascii="Times New Roman" w:hAnsi="Times New Roman" w:cs="Times New Roman"/>
        </w:rPr>
        <w:t>The requirements applicable to shipyard employment under this section are identical to those set forth at </w:t>
      </w:r>
      <w:hyperlink r:id="rId285" w:history="1">
        <w:r w:rsidRPr="00614E66">
          <w:rPr>
            <w:rStyle w:val="Hyperlink"/>
            <w:rFonts w:ascii="Times New Roman" w:hAnsi="Times New Roman" w:cs="Times New Roman"/>
          </w:rPr>
          <w:t>§ 1910.1003 of this chapter</w:t>
        </w:r>
      </w:hyperlink>
      <w:r w:rsidRPr="00614E66">
        <w:rPr>
          <w:rFonts w:ascii="Times New Roman" w:hAnsi="Times New Roman" w:cs="Times New Roman"/>
        </w:rPr>
        <w:t>.</w:t>
      </w:r>
    </w:p>
    <w:p w:rsidR="00614E66" w:rsidRPr="00614E66" w:rsidP="00614E66" w14:paraId="1D999EF8" w14:textId="77777777">
      <w:pPr>
        <w:rPr>
          <w:rFonts w:ascii="Times New Roman" w:hAnsi="Times New Roman" w:cs="Times New Roman"/>
          <w:i/>
          <w:iCs/>
        </w:rPr>
      </w:pPr>
      <w:r w:rsidRPr="00614E66">
        <w:rPr>
          <w:rFonts w:ascii="Times New Roman" w:hAnsi="Times New Roman" w:cs="Times New Roman"/>
          <w:i/>
          <w:iCs/>
        </w:rPr>
        <w:t>[</w:t>
      </w:r>
      <w:hyperlink r:id="rId284" w:history="1">
        <w:r w:rsidRPr="00614E66">
          <w:rPr>
            <w:rStyle w:val="Hyperlink"/>
            <w:rFonts w:ascii="Times New Roman" w:hAnsi="Times New Roman" w:cs="Times New Roman"/>
            <w:i/>
            <w:iCs/>
          </w:rPr>
          <w:t>61 FR 31430</w:t>
        </w:r>
      </w:hyperlink>
      <w:r w:rsidRPr="00614E66">
        <w:rPr>
          <w:rFonts w:ascii="Times New Roman" w:hAnsi="Times New Roman" w:cs="Times New Roman"/>
          <w:i/>
          <w:iCs/>
        </w:rPr>
        <w:t>, June 20, 1996]</w:t>
      </w:r>
    </w:p>
    <w:p w:rsidR="00614E66" w:rsidRPr="00614E66" w:rsidP="00614E66" w14:paraId="297464FD" w14:textId="77777777">
      <w:pPr>
        <w:rPr>
          <w:rFonts w:ascii="Times New Roman" w:hAnsi="Times New Roman" w:cs="Times New Roman"/>
          <w:b/>
          <w:bCs/>
        </w:rPr>
      </w:pPr>
      <w:r w:rsidRPr="00614E66">
        <w:rPr>
          <w:rFonts w:ascii="Times New Roman" w:hAnsi="Times New Roman" w:cs="Times New Roman"/>
          <w:b/>
          <w:bCs/>
        </w:rPr>
        <w:t>§ 1915.1011 4-Aminodiphenyl.</w:t>
      </w:r>
    </w:p>
    <w:p w:rsidR="00614E66" w:rsidRPr="00614E66" w:rsidP="00614E66" w14:paraId="71531007" w14:textId="77777777">
      <w:pPr>
        <w:rPr>
          <w:rFonts w:ascii="Times New Roman" w:hAnsi="Times New Roman" w:cs="Times New Roman"/>
        </w:rPr>
      </w:pPr>
      <w:r w:rsidRPr="00614E66">
        <w:rPr>
          <w:rFonts w:ascii="Times New Roman" w:hAnsi="Times New Roman" w:cs="Times New Roman"/>
        </w:rPr>
        <w:t>Note:</w:t>
      </w:r>
    </w:p>
    <w:p w:rsidR="00614E66" w:rsidRPr="00614E66" w:rsidP="00614E66" w14:paraId="1A9ADFBF"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428657F6" w14:textId="77777777">
      <w:pPr>
        <w:rPr>
          <w:rFonts w:ascii="Times New Roman" w:hAnsi="Times New Roman" w:cs="Times New Roman"/>
        </w:rPr>
      </w:pPr>
      <w:r w:rsidRPr="00614E66">
        <w:rPr>
          <w:rFonts w:ascii="Times New Roman" w:hAnsi="Times New Roman" w:cs="Times New Roman"/>
        </w:rPr>
        <w:t>The requirements applicable to shipyard employment under this section are identical to those set forth at </w:t>
      </w:r>
      <w:hyperlink r:id="rId285" w:history="1">
        <w:r w:rsidRPr="00614E66">
          <w:rPr>
            <w:rStyle w:val="Hyperlink"/>
            <w:rFonts w:ascii="Times New Roman" w:hAnsi="Times New Roman" w:cs="Times New Roman"/>
          </w:rPr>
          <w:t>§ 1910.1003 of this chapter</w:t>
        </w:r>
      </w:hyperlink>
      <w:r w:rsidRPr="00614E66">
        <w:rPr>
          <w:rFonts w:ascii="Times New Roman" w:hAnsi="Times New Roman" w:cs="Times New Roman"/>
        </w:rPr>
        <w:t>.</w:t>
      </w:r>
    </w:p>
    <w:p w:rsidR="00614E66" w:rsidRPr="00614E66" w:rsidP="00614E66" w14:paraId="36E94D56" w14:textId="77777777">
      <w:pPr>
        <w:rPr>
          <w:rFonts w:ascii="Times New Roman" w:hAnsi="Times New Roman" w:cs="Times New Roman"/>
          <w:i/>
          <w:iCs/>
        </w:rPr>
      </w:pPr>
      <w:r w:rsidRPr="00614E66">
        <w:rPr>
          <w:rFonts w:ascii="Times New Roman" w:hAnsi="Times New Roman" w:cs="Times New Roman"/>
          <w:i/>
          <w:iCs/>
        </w:rPr>
        <w:t>[</w:t>
      </w:r>
      <w:hyperlink r:id="rId284" w:history="1">
        <w:r w:rsidRPr="00614E66">
          <w:rPr>
            <w:rStyle w:val="Hyperlink"/>
            <w:rFonts w:ascii="Times New Roman" w:hAnsi="Times New Roman" w:cs="Times New Roman"/>
            <w:i/>
            <w:iCs/>
          </w:rPr>
          <w:t>61 FR 31430</w:t>
        </w:r>
      </w:hyperlink>
      <w:r w:rsidRPr="00614E66">
        <w:rPr>
          <w:rFonts w:ascii="Times New Roman" w:hAnsi="Times New Roman" w:cs="Times New Roman"/>
          <w:i/>
          <w:iCs/>
        </w:rPr>
        <w:t>, June 20, 1996]</w:t>
      </w:r>
    </w:p>
    <w:p w:rsidR="00614E66" w:rsidRPr="00614E66" w:rsidP="00614E66" w14:paraId="2F48B555" w14:textId="77777777">
      <w:pPr>
        <w:rPr>
          <w:rFonts w:ascii="Times New Roman" w:hAnsi="Times New Roman" w:cs="Times New Roman"/>
          <w:b/>
          <w:bCs/>
        </w:rPr>
      </w:pPr>
      <w:r w:rsidRPr="00614E66">
        <w:rPr>
          <w:rFonts w:ascii="Times New Roman" w:hAnsi="Times New Roman" w:cs="Times New Roman"/>
          <w:b/>
          <w:bCs/>
        </w:rPr>
        <w:t>§ 1915.1012 Ethyleneimine.</w:t>
      </w:r>
    </w:p>
    <w:p w:rsidR="00614E66" w:rsidRPr="00614E66" w:rsidP="00614E66" w14:paraId="13615699" w14:textId="77777777">
      <w:pPr>
        <w:rPr>
          <w:rFonts w:ascii="Times New Roman" w:hAnsi="Times New Roman" w:cs="Times New Roman"/>
        </w:rPr>
      </w:pPr>
      <w:r w:rsidRPr="00614E66">
        <w:rPr>
          <w:rFonts w:ascii="Times New Roman" w:hAnsi="Times New Roman" w:cs="Times New Roman"/>
        </w:rPr>
        <w:t>Note:</w:t>
      </w:r>
    </w:p>
    <w:p w:rsidR="00614E66" w:rsidRPr="00614E66" w:rsidP="00614E66" w14:paraId="1843E175"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7F2D0FFB" w14:textId="77777777">
      <w:pPr>
        <w:rPr>
          <w:rFonts w:ascii="Times New Roman" w:hAnsi="Times New Roman" w:cs="Times New Roman"/>
        </w:rPr>
      </w:pPr>
      <w:r w:rsidRPr="00614E66">
        <w:rPr>
          <w:rFonts w:ascii="Times New Roman" w:hAnsi="Times New Roman" w:cs="Times New Roman"/>
        </w:rPr>
        <w:t>The requirements applicable to shipyard employment under this section are identical to those set forth at </w:t>
      </w:r>
      <w:hyperlink r:id="rId285" w:history="1">
        <w:r w:rsidRPr="00614E66">
          <w:rPr>
            <w:rStyle w:val="Hyperlink"/>
            <w:rFonts w:ascii="Times New Roman" w:hAnsi="Times New Roman" w:cs="Times New Roman"/>
          </w:rPr>
          <w:t>§ 1910.1003 of this chapter</w:t>
        </w:r>
      </w:hyperlink>
      <w:r w:rsidRPr="00614E66">
        <w:rPr>
          <w:rFonts w:ascii="Times New Roman" w:hAnsi="Times New Roman" w:cs="Times New Roman"/>
        </w:rPr>
        <w:t>.</w:t>
      </w:r>
    </w:p>
    <w:p w:rsidR="00614E66" w:rsidRPr="00614E66" w:rsidP="00614E66" w14:paraId="7ECAFF26" w14:textId="77777777">
      <w:pPr>
        <w:rPr>
          <w:rFonts w:ascii="Times New Roman" w:hAnsi="Times New Roman" w:cs="Times New Roman"/>
          <w:i/>
          <w:iCs/>
        </w:rPr>
      </w:pPr>
      <w:r w:rsidRPr="00614E66">
        <w:rPr>
          <w:rFonts w:ascii="Times New Roman" w:hAnsi="Times New Roman" w:cs="Times New Roman"/>
          <w:i/>
          <w:iCs/>
        </w:rPr>
        <w:t>[</w:t>
      </w:r>
      <w:hyperlink r:id="rId284" w:history="1">
        <w:r w:rsidRPr="00614E66">
          <w:rPr>
            <w:rStyle w:val="Hyperlink"/>
            <w:rFonts w:ascii="Times New Roman" w:hAnsi="Times New Roman" w:cs="Times New Roman"/>
            <w:i/>
            <w:iCs/>
          </w:rPr>
          <w:t>61 FR 31430</w:t>
        </w:r>
      </w:hyperlink>
      <w:r w:rsidRPr="00614E66">
        <w:rPr>
          <w:rFonts w:ascii="Times New Roman" w:hAnsi="Times New Roman" w:cs="Times New Roman"/>
          <w:i/>
          <w:iCs/>
        </w:rPr>
        <w:t>, June 20, 1996]</w:t>
      </w:r>
    </w:p>
    <w:p w:rsidR="00614E66" w:rsidRPr="00614E66" w:rsidP="00614E66" w14:paraId="4CAB5575" w14:textId="77777777">
      <w:pPr>
        <w:rPr>
          <w:rFonts w:ascii="Times New Roman" w:hAnsi="Times New Roman" w:cs="Times New Roman"/>
          <w:b/>
          <w:bCs/>
        </w:rPr>
      </w:pPr>
      <w:r w:rsidRPr="00614E66">
        <w:rPr>
          <w:rFonts w:ascii="Times New Roman" w:hAnsi="Times New Roman" w:cs="Times New Roman"/>
          <w:b/>
          <w:bCs/>
        </w:rPr>
        <w:t>§ 1915.1013 beta-Propiolactone.</w:t>
      </w:r>
    </w:p>
    <w:p w:rsidR="00614E66" w:rsidRPr="00614E66" w:rsidP="00614E66" w14:paraId="63FA3EB2" w14:textId="77777777">
      <w:pPr>
        <w:rPr>
          <w:rFonts w:ascii="Times New Roman" w:hAnsi="Times New Roman" w:cs="Times New Roman"/>
        </w:rPr>
      </w:pPr>
      <w:r w:rsidRPr="00614E66">
        <w:rPr>
          <w:rFonts w:ascii="Times New Roman" w:hAnsi="Times New Roman" w:cs="Times New Roman"/>
        </w:rPr>
        <w:t>Note:</w:t>
      </w:r>
    </w:p>
    <w:p w:rsidR="00614E66" w:rsidRPr="00614E66" w:rsidP="00614E66" w14:paraId="124420A9"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5AA5BFBF" w14:textId="77777777">
      <w:pPr>
        <w:rPr>
          <w:rFonts w:ascii="Times New Roman" w:hAnsi="Times New Roman" w:cs="Times New Roman"/>
        </w:rPr>
      </w:pPr>
      <w:r w:rsidRPr="00614E66">
        <w:rPr>
          <w:rFonts w:ascii="Times New Roman" w:hAnsi="Times New Roman" w:cs="Times New Roman"/>
        </w:rPr>
        <w:t>The requirements applicable to shipyard employment under this section are identical to those set forth at </w:t>
      </w:r>
      <w:hyperlink r:id="rId285" w:history="1">
        <w:r w:rsidRPr="00614E66">
          <w:rPr>
            <w:rStyle w:val="Hyperlink"/>
            <w:rFonts w:ascii="Times New Roman" w:hAnsi="Times New Roman" w:cs="Times New Roman"/>
          </w:rPr>
          <w:t>§ 1910.1003 of this chapter</w:t>
        </w:r>
      </w:hyperlink>
      <w:r w:rsidRPr="00614E66">
        <w:rPr>
          <w:rFonts w:ascii="Times New Roman" w:hAnsi="Times New Roman" w:cs="Times New Roman"/>
        </w:rPr>
        <w:t>.</w:t>
      </w:r>
    </w:p>
    <w:p w:rsidR="00614E66" w:rsidRPr="00614E66" w:rsidP="00614E66" w14:paraId="23B9DFC0" w14:textId="77777777">
      <w:pPr>
        <w:rPr>
          <w:rFonts w:ascii="Times New Roman" w:hAnsi="Times New Roman" w:cs="Times New Roman"/>
          <w:i/>
          <w:iCs/>
        </w:rPr>
      </w:pPr>
      <w:r w:rsidRPr="00614E66">
        <w:rPr>
          <w:rFonts w:ascii="Times New Roman" w:hAnsi="Times New Roman" w:cs="Times New Roman"/>
          <w:i/>
          <w:iCs/>
        </w:rPr>
        <w:t>[</w:t>
      </w:r>
      <w:hyperlink r:id="rId284" w:history="1">
        <w:r w:rsidRPr="00614E66">
          <w:rPr>
            <w:rStyle w:val="Hyperlink"/>
            <w:rFonts w:ascii="Times New Roman" w:hAnsi="Times New Roman" w:cs="Times New Roman"/>
            <w:i/>
            <w:iCs/>
          </w:rPr>
          <w:t>61 FR 31430</w:t>
        </w:r>
      </w:hyperlink>
      <w:r w:rsidRPr="00614E66">
        <w:rPr>
          <w:rFonts w:ascii="Times New Roman" w:hAnsi="Times New Roman" w:cs="Times New Roman"/>
          <w:i/>
          <w:iCs/>
        </w:rPr>
        <w:t>, June 20, 1996]</w:t>
      </w:r>
    </w:p>
    <w:p w:rsidR="00614E66" w:rsidRPr="00614E66" w:rsidP="00614E66" w14:paraId="2CC988AA" w14:textId="77777777">
      <w:pPr>
        <w:rPr>
          <w:rFonts w:ascii="Times New Roman" w:hAnsi="Times New Roman" w:cs="Times New Roman"/>
          <w:b/>
          <w:bCs/>
        </w:rPr>
      </w:pPr>
      <w:r w:rsidRPr="00614E66">
        <w:rPr>
          <w:rFonts w:ascii="Times New Roman" w:hAnsi="Times New Roman" w:cs="Times New Roman"/>
          <w:b/>
          <w:bCs/>
        </w:rPr>
        <w:t>§ 1915.1014 2-Acetylaminofluorene.</w:t>
      </w:r>
    </w:p>
    <w:p w:rsidR="00614E66" w:rsidRPr="00614E66" w:rsidP="00614E66" w14:paraId="4A8CB946" w14:textId="77777777">
      <w:pPr>
        <w:rPr>
          <w:rFonts w:ascii="Times New Roman" w:hAnsi="Times New Roman" w:cs="Times New Roman"/>
        </w:rPr>
      </w:pPr>
      <w:r w:rsidRPr="00614E66">
        <w:rPr>
          <w:rFonts w:ascii="Times New Roman" w:hAnsi="Times New Roman" w:cs="Times New Roman"/>
        </w:rPr>
        <w:t>Note:</w:t>
      </w:r>
    </w:p>
    <w:p w:rsidR="00614E66" w:rsidRPr="00614E66" w:rsidP="00614E66" w14:paraId="13AC9244"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5E73FA64" w14:textId="77777777">
      <w:pPr>
        <w:rPr>
          <w:rFonts w:ascii="Times New Roman" w:hAnsi="Times New Roman" w:cs="Times New Roman"/>
        </w:rPr>
      </w:pPr>
      <w:r w:rsidRPr="00614E66">
        <w:rPr>
          <w:rFonts w:ascii="Times New Roman" w:hAnsi="Times New Roman" w:cs="Times New Roman"/>
        </w:rPr>
        <w:t>The requirements applicable to shipyard employment under this section are identical to those set forth at </w:t>
      </w:r>
      <w:hyperlink r:id="rId285" w:history="1">
        <w:r w:rsidRPr="00614E66">
          <w:rPr>
            <w:rStyle w:val="Hyperlink"/>
            <w:rFonts w:ascii="Times New Roman" w:hAnsi="Times New Roman" w:cs="Times New Roman"/>
          </w:rPr>
          <w:t>§ 1910.1003 of this chapter</w:t>
        </w:r>
      </w:hyperlink>
      <w:r w:rsidRPr="00614E66">
        <w:rPr>
          <w:rFonts w:ascii="Times New Roman" w:hAnsi="Times New Roman" w:cs="Times New Roman"/>
        </w:rPr>
        <w:t>.</w:t>
      </w:r>
    </w:p>
    <w:p w:rsidR="00614E66" w:rsidRPr="00614E66" w:rsidP="00614E66" w14:paraId="2259B74E" w14:textId="77777777">
      <w:pPr>
        <w:rPr>
          <w:rFonts w:ascii="Times New Roman" w:hAnsi="Times New Roman" w:cs="Times New Roman"/>
          <w:i/>
          <w:iCs/>
        </w:rPr>
      </w:pPr>
      <w:r w:rsidRPr="00614E66">
        <w:rPr>
          <w:rFonts w:ascii="Times New Roman" w:hAnsi="Times New Roman" w:cs="Times New Roman"/>
          <w:i/>
          <w:iCs/>
        </w:rPr>
        <w:t>[</w:t>
      </w:r>
      <w:hyperlink r:id="rId284" w:history="1">
        <w:r w:rsidRPr="00614E66">
          <w:rPr>
            <w:rStyle w:val="Hyperlink"/>
            <w:rFonts w:ascii="Times New Roman" w:hAnsi="Times New Roman" w:cs="Times New Roman"/>
            <w:i/>
            <w:iCs/>
          </w:rPr>
          <w:t>61 FR 31430</w:t>
        </w:r>
      </w:hyperlink>
      <w:r w:rsidRPr="00614E66">
        <w:rPr>
          <w:rFonts w:ascii="Times New Roman" w:hAnsi="Times New Roman" w:cs="Times New Roman"/>
          <w:i/>
          <w:iCs/>
        </w:rPr>
        <w:t>, June 20, 1996]</w:t>
      </w:r>
    </w:p>
    <w:p w:rsidR="00614E66" w:rsidRPr="00614E66" w:rsidP="00614E66" w14:paraId="66D9F12B" w14:textId="77777777">
      <w:pPr>
        <w:rPr>
          <w:rFonts w:ascii="Times New Roman" w:hAnsi="Times New Roman" w:cs="Times New Roman"/>
          <w:b/>
          <w:bCs/>
        </w:rPr>
      </w:pPr>
      <w:r w:rsidRPr="00614E66">
        <w:rPr>
          <w:rFonts w:ascii="Times New Roman" w:hAnsi="Times New Roman" w:cs="Times New Roman"/>
          <w:b/>
          <w:bCs/>
        </w:rPr>
        <w:t>§ 1915.1015 4-Dimethylaminoazobenzene.</w:t>
      </w:r>
    </w:p>
    <w:p w:rsidR="00614E66" w:rsidRPr="00614E66" w:rsidP="00614E66" w14:paraId="5205E38C" w14:textId="77777777">
      <w:pPr>
        <w:rPr>
          <w:rFonts w:ascii="Times New Roman" w:hAnsi="Times New Roman" w:cs="Times New Roman"/>
        </w:rPr>
      </w:pPr>
      <w:r w:rsidRPr="00614E66">
        <w:rPr>
          <w:rFonts w:ascii="Times New Roman" w:hAnsi="Times New Roman" w:cs="Times New Roman"/>
        </w:rPr>
        <w:t>Note:</w:t>
      </w:r>
    </w:p>
    <w:p w:rsidR="00614E66" w:rsidRPr="00614E66" w:rsidP="00614E66" w14:paraId="46F76566"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1BF9D758" w14:textId="77777777">
      <w:pPr>
        <w:rPr>
          <w:rFonts w:ascii="Times New Roman" w:hAnsi="Times New Roman" w:cs="Times New Roman"/>
        </w:rPr>
      </w:pPr>
      <w:r w:rsidRPr="00614E66">
        <w:rPr>
          <w:rFonts w:ascii="Times New Roman" w:hAnsi="Times New Roman" w:cs="Times New Roman"/>
        </w:rPr>
        <w:t>The requirements applicable to shipyard employment under this section are identical to those set forth at </w:t>
      </w:r>
      <w:hyperlink r:id="rId285" w:history="1">
        <w:r w:rsidRPr="00614E66">
          <w:rPr>
            <w:rStyle w:val="Hyperlink"/>
            <w:rFonts w:ascii="Times New Roman" w:hAnsi="Times New Roman" w:cs="Times New Roman"/>
          </w:rPr>
          <w:t>§ 1910.1003 of this chapter</w:t>
        </w:r>
      </w:hyperlink>
      <w:r w:rsidRPr="00614E66">
        <w:rPr>
          <w:rFonts w:ascii="Times New Roman" w:hAnsi="Times New Roman" w:cs="Times New Roman"/>
        </w:rPr>
        <w:t>.</w:t>
      </w:r>
    </w:p>
    <w:p w:rsidR="00614E66" w:rsidRPr="00614E66" w:rsidP="00614E66" w14:paraId="5AC703EA" w14:textId="77777777">
      <w:pPr>
        <w:rPr>
          <w:rFonts w:ascii="Times New Roman" w:hAnsi="Times New Roman" w:cs="Times New Roman"/>
          <w:i/>
          <w:iCs/>
        </w:rPr>
      </w:pPr>
      <w:r w:rsidRPr="00614E66">
        <w:rPr>
          <w:rFonts w:ascii="Times New Roman" w:hAnsi="Times New Roman" w:cs="Times New Roman"/>
          <w:i/>
          <w:iCs/>
        </w:rPr>
        <w:t>[</w:t>
      </w:r>
      <w:hyperlink r:id="rId284" w:history="1">
        <w:r w:rsidRPr="00614E66">
          <w:rPr>
            <w:rStyle w:val="Hyperlink"/>
            <w:rFonts w:ascii="Times New Roman" w:hAnsi="Times New Roman" w:cs="Times New Roman"/>
            <w:i/>
            <w:iCs/>
          </w:rPr>
          <w:t>61 FR 31430</w:t>
        </w:r>
      </w:hyperlink>
      <w:r w:rsidRPr="00614E66">
        <w:rPr>
          <w:rFonts w:ascii="Times New Roman" w:hAnsi="Times New Roman" w:cs="Times New Roman"/>
          <w:i/>
          <w:iCs/>
        </w:rPr>
        <w:t>, June 20, 1996]</w:t>
      </w:r>
    </w:p>
    <w:p w:rsidR="00614E66" w:rsidRPr="00614E66" w:rsidP="00614E66" w14:paraId="1FEE03A6" w14:textId="77777777">
      <w:pPr>
        <w:rPr>
          <w:rFonts w:ascii="Times New Roman" w:hAnsi="Times New Roman" w:cs="Times New Roman"/>
          <w:b/>
          <w:bCs/>
        </w:rPr>
      </w:pPr>
      <w:r w:rsidRPr="00614E66">
        <w:rPr>
          <w:rFonts w:ascii="Times New Roman" w:hAnsi="Times New Roman" w:cs="Times New Roman"/>
          <w:b/>
          <w:bCs/>
        </w:rPr>
        <w:t>§ 1915.1016 N-</w:t>
      </w:r>
      <w:r w:rsidRPr="00614E66">
        <w:rPr>
          <w:rFonts w:ascii="Times New Roman" w:hAnsi="Times New Roman" w:cs="Times New Roman"/>
          <w:b/>
          <w:bCs/>
        </w:rPr>
        <w:t>Nitrosodimethylamine</w:t>
      </w:r>
      <w:r w:rsidRPr="00614E66">
        <w:rPr>
          <w:rFonts w:ascii="Times New Roman" w:hAnsi="Times New Roman" w:cs="Times New Roman"/>
          <w:b/>
          <w:bCs/>
        </w:rPr>
        <w:t>.</w:t>
      </w:r>
    </w:p>
    <w:p w:rsidR="00614E66" w:rsidRPr="00614E66" w:rsidP="00614E66" w14:paraId="090EB067" w14:textId="77777777">
      <w:pPr>
        <w:rPr>
          <w:rFonts w:ascii="Times New Roman" w:hAnsi="Times New Roman" w:cs="Times New Roman"/>
        </w:rPr>
      </w:pPr>
      <w:r w:rsidRPr="00614E66">
        <w:rPr>
          <w:rFonts w:ascii="Times New Roman" w:hAnsi="Times New Roman" w:cs="Times New Roman"/>
        </w:rPr>
        <w:t>Note:</w:t>
      </w:r>
    </w:p>
    <w:p w:rsidR="00614E66" w:rsidRPr="00614E66" w:rsidP="00614E66" w14:paraId="139222A2"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684751B4" w14:textId="77777777">
      <w:pPr>
        <w:rPr>
          <w:rFonts w:ascii="Times New Roman" w:hAnsi="Times New Roman" w:cs="Times New Roman"/>
        </w:rPr>
      </w:pPr>
      <w:r w:rsidRPr="00614E66">
        <w:rPr>
          <w:rFonts w:ascii="Times New Roman" w:hAnsi="Times New Roman" w:cs="Times New Roman"/>
        </w:rPr>
        <w:t>The requirements applicable to shipyard employment under this section are identical to those set forth at </w:t>
      </w:r>
      <w:hyperlink r:id="rId285" w:history="1">
        <w:r w:rsidRPr="00614E66">
          <w:rPr>
            <w:rStyle w:val="Hyperlink"/>
            <w:rFonts w:ascii="Times New Roman" w:hAnsi="Times New Roman" w:cs="Times New Roman"/>
          </w:rPr>
          <w:t>§ 1910.1003 of this chapter</w:t>
        </w:r>
      </w:hyperlink>
      <w:r w:rsidRPr="00614E66">
        <w:rPr>
          <w:rFonts w:ascii="Times New Roman" w:hAnsi="Times New Roman" w:cs="Times New Roman"/>
        </w:rPr>
        <w:t>.</w:t>
      </w:r>
    </w:p>
    <w:p w:rsidR="00614E66" w:rsidRPr="00614E66" w:rsidP="00614E66" w14:paraId="131650B8" w14:textId="77777777">
      <w:pPr>
        <w:rPr>
          <w:rFonts w:ascii="Times New Roman" w:hAnsi="Times New Roman" w:cs="Times New Roman"/>
          <w:i/>
          <w:iCs/>
        </w:rPr>
      </w:pPr>
      <w:r w:rsidRPr="00614E66">
        <w:rPr>
          <w:rFonts w:ascii="Times New Roman" w:hAnsi="Times New Roman" w:cs="Times New Roman"/>
          <w:i/>
          <w:iCs/>
        </w:rPr>
        <w:t>[</w:t>
      </w:r>
      <w:hyperlink r:id="rId284" w:history="1">
        <w:r w:rsidRPr="00614E66">
          <w:rPr>
            <w:rStyle w:val="Hyperlink"/>
            <w:rFonts w:ascii="Times New Roman" w:hAnsi="Times New Roman" w:cs="Times New Roman"/>
            <w:i/>
            <w:iCs/>
          </w:rPr>
          <w:t>61 FR 31430</w:t>
        </w:r>
      </w:hyperlink>
      <w:r w:rsidRPr="00614E66">
        <w:rPr>
          <w:rFonts w:ascii="Times New Roman" w:hAnsi="Times New Roman" w:cs="Times New Roman"/>
          <w:i/>
          <w:iCs/>
        </w:rPr>
        <w:t>, June 20, 1996]</w:t>
      </w:r>
    </w:p>
    <w:p w:rsidR="00614E66" w:rsidRPr="00614E66" w:rsidP="00614E66" w14:paraId="5A234CA7" w14:textId="77777777">
      <w:pPr>
        <w:rPr>
          <w:rFonts w:ascii="Times New Roman" w:hAnsi="Times New Roman" w:cs="Times New Roman"/>
          <w:b/>
          <w:bCs/>
        </w:rPr>
      </w:pPr>
      <w:r w:rsidRPr="00614E66">
        <w:rPr>
          <w:rFonts w:ascii="Times New Roman" w:hAnsi="Times New Roman" w:cs="Times New Roman"/>
          <w:b/>
          <w:bCs/>
        </w:rPr>
        <w:t>§ 1915.1017 Vinyl chloride.</w:t>
      </w:r>
    </w:p>
    <w:p w:rsidR="00614E66" w:rsidRPr="00614E66" w:rsidP="00614E66" w14:paraId="17408A26" w14:textId="77777777">
      <w:pPr>
        <w:rPr>
          <w:rFonts w:ascii="Times New Roman" w:hAnsi="Times New Roman" w:cs="Times New Roman"/>
        </w:rPr>
      </w:pPr>
      <w:r w:rsidRPr="00614E66">
        <w:rPr>
          <w:rFonts w:ascii="Times New Roman" w:hAnsi="Times New Roman" w:cs="Times New Roman"/>
        </w:rPr>
        <w:t>Note:</w:t>
      </w:r>
    </w:p>
    <w:p w:rsidR="00614E66" w:rsidRPr="00614E66" w:rsidP="00614E66" w14:paraId="2200815D"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086F910C" w14:textId="77777777">
      <w:pPr>
        <w:rPr>
          <w:rFonts w:ascii="Times New Roman" w:hAnsi="Times New Roman" w:cs="Times New Roman"/>
        </w:rPr>
      </w:pPr>
      <w:r w:rsidRPr="00614E66">
        <w:rPr>
          <w:rFonts w:ascii="Times New Roman" w:hAnsi="Times New Roman" w:cs="Times New Roman"/>
        </w:rPr>
        <w:t>The requirements applicable to shipyard employment under this section are identical to those set forth at </w:t>
      </w:r>
      <w:hyperlink r:id="rId286" w:history="1">
        <w:r w:rsidRPr="00614E66">
          <w:rPr>
            <w:rStyle w:val="Hyperlink"/>
            <w:rFonts w:ascii="Times New Roman" w:hAnsi="Times New Roman" w:cs="Times New Roman"/>
          </w:rPr>
          <w:t>§ 1910.1017 of this chapter</w:t>
        </w:r>
      </w:hyperlink>
      <w:r w:rsidRPr="00614E66">
        <w:rPr>
          <w:rFonts w:ascii="Times New Roman" w:hAnsi="Times New Roman" w:cs="Times New Roman"/>
        </w:rPr>
        <w:t>.</w:t>
      </w:r>
    </w:p>
    <w:p w:rsidR="00614E66" w:rsidRPr="00614E66" w:rsidP="00614E66" w14:paraId="3B1C3F0B" w14:textId="77777777">
      <w:pPr>
        <w:rPr>
          <w:rFonts w:ascii="Times New Roman" w:hAnsi="Times New Roman" w:cs="Times New Roman"/>
          <w:i/>
          <w:iCs/>
        </w:rPr>
      </w:pPr>
      <w:r w:rsidRPr="00614E66">
        <w:rPr>
          <w:rFonts w:ascii="Times New Roman" w:hAnsi="Times New Roman" w:cs="Times New Roman"/>
          <w:i/>
          <w:iCs/>
        </w:rPr>
        <w:t>[</w:t>
      </w:r>
      <w:hyperlink r:id="rId284" w:history="1">
        <w:r w:rsidRPr="00614E66">
          <w:rPr>
            <w:rStyle w:val="Hyperlink"/>
            <w:rFonts w:ascii="Times New Roman" w:hAnsi="Times New Roman" w:cs="Times New Roman"/>
            <w:i/>
            <w:iCs/>
          </w:rPr>
          <w:t>61 FR 31430</w:t>
        </w:r>
      </w:hyperlink>
      <w:r w:rsidRPr="00614E66">
        <w:rPr>
          <w:rFonts w:ascii="Times New Roman" w:hAnsi="Times New Roman" w:cs="Times New Roman"/>
          <w:i/>
          <w:iCs/>
        </w:rPr>
        <w:t>, June 20, 1996]</w:t>
      </w:r>
    </w:p>
    <w:p w:rsidR="00614E66" w:rsidRPr="00614E66" w:rsidP="00614E66" w14:paraId="45AB5FFD" w14:textId="77777777">
      <w:pPr>
        <w:rPr>
          <w:rFonts w:ascii="Times New Roman" w:hAnsi="Times New Roman" w:cs="Times New Roman"/>
          <w:b/>
          <w:bCs/>
        </w:rPr>
      </w:pPr>
      <w:r w:rsidRPr="00614E66">
        <w:rPr>
          <w:rFonts w:ascii="Times New Roman" w:hAnsi="Times New Roman" w:cs="Times New Roman"/>
          <w:b/>
          <w:bCs/>
        </w:rPr>
        <w:t>§ 1915.1018 Inorganic arsenic.</w:t>
      </w:r>
    </w:p>
    <w:p w:rsidR="00614E66" w:rsidRPr="00614E66" w:rsidP="00614E66" w14:paraId="5A8E4254" w14:textId="77777777">
      <w:pPr>
        <w:rPr>
          <w:rFonts w:ascii="Times New Roman" w:hAnsi="Times New Roman" w:cs="Times New Roman"/>
        </w:rPr>
      </w:pPr>
      <w:r w:rsidRPr="00614E66">
        <w:rPr>
          <w:rFonts w:ascii="Times New Roman" w:hAnsi="Times New Roman" w:cs="Times New Roman"/>
        </w:rPr>
        <w:t>Note:</w:t>
      </w:r>
    </w:p>
    <w:p w:rsidR="00614E66" w:rsidRPr="00614E66" w:rsidP="00614E66" w14:paraId="1E936D0E"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18CB7214" w14:textId="77777777">
      <w:pPr>
        <w:rPr>
          <w:rFonts w:ascii="Times New Roman" w:hAnsi="Times New Roman" w:cs="Times New Roman"/>
        </w:rPr>
      </w:pPr>
      <w:r w:rsidRPr="00614E66">
        <w:rPr>
          <w:rFonts w:ascii="Times New Roman" w:hAnsi="Times New Roman" w:cs="Times New Roman"/>
        </w:rPr>
        <w:t>The requirements applicable to shipyard employment under this section are identical to those set forth at </w:t>
      </w:r>
      <w:hyperlink r:id="rId287" w:history="1">
        <w:r w:rsidRPr="00614E66">
          <w:rPr>
            <w:rStyle w:val="Hyperlink"/>
            <w:rFonts w:ascii="Times New Roman" w:hAnsi="Times New Roman" w:cs="Times New Roman"/>
          </w:rPr>
          <w:t>§ 1910.1018 of this chapter</w:t>
        </w:r>
      </w:hyperlink>
      <w:r w:rsidRPr="00614E66">
        <w:rPr>
          <w:rFonts w:ascii="Times New Roman" w:hAnsi="Times New Roman" w:cs="Times New Roman"/>
        </w:rPr>
        <w:t>.</w:t>
      </w:r>
    </w:p>
    <w:p w:rsidR="00614E66" w:rsidRPr="00614E66" w:rsidP="00614E66" w14:paraId="4FE42163" w14:textId="77777777">
      <w:pPr>
        <w:rPr>
          <w:rFonts w:ascii="Times New Roman" w:hAnsi="Times New Roman" w:cs="Times New Roman"/>
          <w:i/>
          <w:iCs/>
        </w:rPr>
      </w:pPr>
      <w:r w:rsidRPr="00614E66">
        <w:rPr>
          <w:rFonts w:ascii="Times New Roman" w:hAnsi="Times New Roman" w:cs="Times New Roman"/>
          <w:i/>
          <w:iCs/>
        </w:rPr>
        <w:t>[</w:t>
      </w:r>
      <w:hyperlink r:id="rId288" w:history="1">
        <w:r w:rsidRPr="00614E66">
          <w:rPr>
            <w:rStyle w:val="Hyperlink"/>
            <w:rFonts w:ascii="Times New Roman" w:hAnsi="Times New Roman" w:cs="Times New Roman"/>
            <w:i/>
            <w:iCs/>
          </w:rPr>
          <w:t>61 FR 31431</w:t>
        </w:r>
      </w:hyperlink>
      <w:r w:rsidRPr="00614E66">
        <w:rPr>
          <w:rFonts w:ascii="Times New Roman" w:hAnsi="Times New Roman" w:cs="Times New Roman"/>
          <w:i/>
          <w:iCs/>
        </w:rPr>
        <w:t>, June 20, 1996]</w:t>
      </w:r>
    </w:p>
    <w:p w:rsidR="00614E66" w:rsidRPr="00614E66" w:rsidP="00614E66" w14:paraId="7DE1AEAC" w14:textId="77777777">
      <w:pPr>
        <w:rPr>
          <w:rFonts w:ascii="Times New Roman" w:hAnsi="Times New Roman" w:cs="Times New Roman"/>
          <w:b/>
          <w:bCs/>
        </w:rPr>
      </w:pPr>
      <w:r w:rsidRPr="00614E66">
        <w:rPr>
          <w:rFonts w:ascii="Times New Roman" w:hAnsi="Times New Roman" w:cs="Times New Roman"/>
          <w:b/>
          <w:bCs/>
        </w:rPr>
        <w:t>§ 1915.1020 Access to employee exposure and medical records.</w:t>
      </w:r>
    </w:p>
    <w:p w:rsidR="00614E66" w:rsidRPr="00614E66" w:rsidP="00614E66" w14:paraId="55F70946" w14:textId="77777777">
      <w:pPr>
        <w:rPr>
          <w:rFonts w:ascii="Times New Roman" w:hAnsi="Times New Roman" w:cs="Times New Roman"/>
        </w:rPr>
      </w:pPr>
      <w:r w:rsidRPr="00614E66">
        <w:rPr>
          <w:rFonts w:ascii="Times New Roman" w:hAnsi="Times New Roman" w:cs="Times New Roman"/>
        </w:rPr>
        <w:t>Note:</w:t>
      </w:r>
    </w:p>
    <w:p w:rsidR="00614E66" w:rsidRPr="00614E66" w:rsidP="00614E66" w14:paraId="012BA7F6"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02D74091" w14:textId="77777777">
      <w:pPr>
        <w:rPr>
          <w:rFonts w:ascii="Times New Roman" w:hAnsi="Times New Roman" w:cs="Times New Roman"/>
        </w:rPr>
      </w:pPr>
      <w:r w:rsidRPr="00614E66">
        <w:rPr>
          <w:rFonts w:ascii="Times New Roman" w:hAnsi="Times New Roman" w:cs="Times New Roman"/>
        </w:rPr>
        <w:t>The requirements applicable to shipyard employment under this section are identical to those set forth at </w:t>
      </w:r>
      <w:hyperlink r:id="rId127" w:history="1">
        <w:r w:rsidRPr="00614E66">
          <w:rPr>
            <w:rStyle w:val="Hyperlink"/>
            <w:rFonts w:ascii="Times New Roman" w:hAnsi="Times New Roman" w:cs="Times New Roman"/>
          </w:rPr>
          <w:t>§ 1910.1020 of this chapter</w:t>
        </w:r>
      </w:hyperlink>
      <w:r w:rsidRPr="00614E66">
        <w:rPr>
          <w:rFonts w:ascii="Times New Roman" w:hAnsi="Times New Roman" w:cs="Times New Roman"/>
        </w:rPr>
        <w:t>.</w:t>
      </w:r>
    </w:p>
    <w:p w:rsidR="00614E66" w:rsidRPr="00614E66" w:rsidP="00614E66" w14:paraId="16D4B6FF" w14:textId="77777777">
      <w:pPr>
        <w:rPr>
          <w:rFonts w:ascii="Times New Roman" w:hAnsi="Times New Roman" w:cs="Times New Roman"/>
          <w:i/>
          <w:iCs/>
        </w:rPr>
      </w:pPr>
      <w:r w:rsidRPr="00614E66">
        <w:rPr>
          <w:rFonts w:ascii="Times New Roman" w:hAnsi="Times New Roman" w:cs="Times New Roman"/>
          <w:i/>
          <w:iCs/>
        </w:rPr>
        <w:t>[</w:t>
      </w:r>
      <w:hyperlink r:id="rId288" w:history="1">
        <w:r w:rsidRPr="00614E66">
          <w:rPr>
            <w:rStyle w:val="Hyperlink"/>
            <w:rFonts w:ascii="Times New Roman" w:hAnsi="Times New Roman" w:cs="Times New Roman"/>
            <w:i/>
            <w:iCs/>
          </w:rPr>
          <w:t>61 FR 31431</w:t>
        </w:r>
      </w:hyperlink>
      <w:r w:rsidRPr="00614E66">
        <w:rPr>
          <w:rFonts w:ascii="Times New Roman" w:hAnsi="Times New Roman" w:cs="Times New Roman"/>
          <w:i/>
          <w:iCs/>
        </w:rPr>
        <w:t>, June 20, 1996]</w:t>
      </w:r>
    </w:p>
    <w:p w:rsidR="00614E66" w:rsidRPr="00614E66" w:rsidP="00614E66" w14:paraId="797D1C13" w14:textId="77777777">
      <w:pPr>
        <w:rPr>
          <w:rFonts w:ascii="Times New Roman" w:hAnsi="Times New Roman" w:cs="Times New Roman"/>
          <w:b/>
          <w:bCs/>
        </w:rPr>
      </w:pPr>
      <w:r w:rsidRPr="00614E66">
        <w:rPr>
          <w:rFonts w:ascii="Times New Roman" w:hAnsi="Times New Roman" w:cs="Times New Roman"/>
          <w:b/>
          <w:bCs/>
        </w:rPr>
        <w:t>§ 1915.1024 Beryllium.</w:t>
      </w:r>
    </w:p>
    <w:p w:rsidR="00614E66" w:rsidRPr="00614E66" w:rsidP="00614E66" w14:paraId="4FAB08BD"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Scope and application.</w:t>
      </w:r>
    </w:p>
    <w:p w:rsidR="00614E66" w:rsidRPr="00614E66" w:rsidP="00614E66" w14:paraId="6F7B183E" w14:textId="77777777">
      <w:pPr>
        <w:rPr>
          <w:rFonts w:ascii="Times New Roman" w:hAnsi="Times New Roman" w:cs="Times New Roman"/>
        </w:rPr>
      </w:pPr>
      <w:r w:rsidRPr="00614E66">
        <w:rPr>
          <w:rFonts w:ascii="Times New Roman" w:hAnsi="Times New Roman" w:cs="Times New Roman"/>
        </w:rPr>
        <w:t>(1) This standard applies to occupational exposure to beryllium in all forms, compounds, and mixtures in shipyards, except those articles and materials exempted by paragraphs (a)(2) and (a)(3) of this standard.</w:t>
      </w:r>
    </w:p>
    <w:p w:rsidR="00614E66" w:rsidRPr="00614E66" w:rsidP="00614E66" w14:paraId="605DFDB4" w14:textId="77777777">
      <w:pPr>
        <w:rPr>
          <w:rFonts w:ascii="Times New Roman" w:hAnsi="Times New Roman" w:cs="Times New Roman"/>
        </w:rPr>
      </w:pPr>
      <w:r w:rsidRPr="00614E66">
        <w:rPr>
          <w:rFonts w:ascii="Times New Roman" w:hAnsi="Times New Roman" w:cs="Times New Roman"/>
        </w:rPr>
        <w:t>(2) This standard does not apply to articles, as defined in the Hazard Communication standard (HCS) (</w:t>
      </w:r>
      <w:hyperlink r:id="rId132" w:anchor="p-1910.1200(c)" w:history="1">
        <w:r w:rsidRPr="00614E66">
          <w:rPr>
            <w:rStyle w:val="Hyperlink"/>
            <w:rFonts w:ascii="Times New Roman" w:hAnsi="Times New Roman" w:cs="Times New Roman"/>
          </w:rPr>
          <w:t>29 CFR 1910.1200(c)</w:t>
        </w:r>
      </w:hyperlink>
      <w:r w:rsidRPr="00614E66">
        <w:rPr>
          <w:rFonts w:ascii="Times New Roman" w:hAnsi="Times New Roman" w:cs="Times New Roman"/>
        </w:rPr>
        <w:t>), that contain beryllium and that the employer does not process.</w:t>
      </w:r>
    </w:p>
    <w:p w:rsidR="00614E66" w:rsidRPr="00614E66" w:rsidP="00614E66" w14:paraId="10DAD3E9" w14:textId="77777777">
      <w:pPr>
        <w:rPr>
          <w:rFonts w:ascii="Times New Roman" w:hAnsi="Times New Roman" w:cs="Times New Roman"/>
        </w:rPr>
      </w:pPr>
      <w:r w:rsidRPr="00614E66">
        <w:rPr>
          <w:rFonts w:ascii="Times New Roman" w:hAnsi="Times New Roman" w:cs="Times New Roman"/>
        </w:rPr>
        <w:t>(3) This standard does not apply to materials containing less than 0.1% beryllium by weight where the employer has objective data demonstrating that employee exposure to beryllium will remain below the action level as an 8-hour TWA under any foreseeable conditions.</w:t>
      </w:r>
    </w:p>
    <w:p w:rsidR="00614E66" w:rsidRPr="00614E66" w:rsidP="00614E66" w14:paraId="36004C3D"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Definitions.</w:t>
      </w:r>
      <w:r w:rsidRPr="00614E66">
        <w:rPr>
          <w:rFonts w:ascii="Times New Roman" w:hAnsi="Times New Roman" w:cs="Times New Roman"/>
        </w:rPr>
        <w:t> As used in this standard:</w:t>
      </w:r>
    </w:p>
    <w:p w:rsidR="00614E66" w:rsidRPr="00614E66" w:rsidP="00614E66" w14:paraId="44799BA6" w14:textId="77777777">
      <w:pPr>
        <w:rPr>
          <w:rFonts w:ascii="Times New Roman" w:hAnsi="Times New Roman" w:cs="Times New Roman"/>
        </w:rPr>
      </w:pPr>
      <w:r w:rsidRPr="00614E66">
        <w:rPr>
          <w:rFonts w:ascii="Times New Roman" w:hAnsi="Times New Roman" w:cs="Times New Roman"/>
          <w:i/>
          <w:iCs/>
        </w:rPr>
        <w:t>Action level</w:t>
      </w:r>
      <w:r w:rsidRPr="00614E66">
        <w:rPr>
          <w:rFonts w:ascii="Times New Roman" w:hAnsi="Times New Roman" w:cs="Times New Roman"/>
        </w:rPr>
        <w:t> means a concentration of airborne beryllium of 0.1 micrograms per cubic meter of air (µg/m</w:t>
      </w:r>
      <w:r w:rsidRPr="00614E66">
        <w:rPr>
          <w:rFonts w:ascii="Times New Roman" w:hAnsi="Times New Roman" w:cs="Times New Roman"/>
          <w:vertAlign w:val="superscript"/>
        </w:rPr>
        <w:t>3</w:t>
      </w:r>
      <w:r w:rsidRPr="00614E66">
        <w:rPr>
          <w:rFonts w:ascii="Times New Roman" w:hAnsi="Times New Roman" w:cs="Times New Roman"/>
        </w:rPr>
        <w:t>) calculated as an 8-hour time-weighted average (TWA).</w:t>
      </w:r>
    </w:p>
    <w:p w:rsidR="00614E66" w:rsidRPr="00614E66" w:rsidP="00614E66" w14:paraId="085500D5" w14:textId="77777777">
      <w:pPr>
        <w:rPr>
          <w:rFonts w:ascii="Times New Roman" w:hAnsi="Times New Roman" w:cs="Times New Roman"/>
        </w:rPr>
      </w:pPr>
      <w:r w:rsidRPr="00614E66">
        <w:rPr>
          <w:rFonts w:ascii="Times New Roman" w:hAnsi="Times New Roman" w:cs="Times New Roman"/>
          <w:i/>
          <w:iCs/>
        </w:rPr>
        <w:t>Airborne exposure</w:t>
      </w:r>
      <w:r w:rsidRPr="00614E66">
        <w:rPr>
          <w:rFonts w:ascii="Times New Roman" w:hAnsi="Times New Roman" w:cs="Times New Roman"/>
        </w:rPr>
        <w:t> and </w:t>
      </w:r>
      <w:r w:rsidRPr="00614E66">
        <w:rPr>
          <w:rFonts w:ascii="Times New Roman" w:hAnsi="Times New Roman" w:cs="Times New Roman"/>
          <w:i/>
          <w:iCs/>
        </w:rPr>
        <w:t>airborne exposure to beryllium</w:t>
      </w:r>
      <w:r w:rsidRPr="00614E66">
        <w:rPr>
          <w:rFonts w:ascii="Times New Roman" w:hAnsi="Times New Roman" w:cs="Times New Roman"/>
        </w:rPr>
        <w:t> mean the exposure to airborne beryllium that would occur if the employee were not using a respirator.</w:t>
      </w:r>
    </w:p>
    <w:p w:rsidR="00614E66" w:rsidRPr="00614E66" w:rsidP="00614E66" w14:paraId="400D9078" w14:textId="77777777">
      <w:pPr>
        <w:rPr>
          <w:rFonts w:ascii="Times New Roman" w:hAnsi="Times New Roman" w:cs="Times New Roman"/>
        </w:rPr>
      </w:pPr>
      <w:r w:rsidRPr="00614E66">
        <w:rPr>
          <w:rFonts w:ascii="Times New Roman" w:hAnsi="Times New Roman" w:cs="Times New Roman"/>
          <w:i/>
          <w:iCs/>
        </w:rPr>
        <w:t>Assistant Secretary</w:t>
      </w:r>
      <w:r w:rsidRPr="00614E66">
        <w:rPr>
          <w:rFonts w:ascii="Times New Roman" w:hAnsi="Times New Roman" w:cs="Times New Roman"/>
        </w:rPr>
        <w:t> means the Assistant Secretary of Labor for Occupational Safety and Health, United States Department of Labor, or designee.</w:t>
      </w:r>
    </w:p>
    <w:p w:rsidR="00614E66" w:rsidRPr="00614E66" w:rsidP="00614E66" w14:paraId="636C220F" w14:textId="77777777">
      <w:pPr>
        <w:rPr>
          <w:rFonts w:ascii="Times New Roman" w:hAnsi="Times New Roman" w:cs="Times New Roman"/>
        </w:rPr>
      </w:pPr>
      <w:r w:rsidRPr="00614E66">
        <w:rPr>
          <w:rFonts w:ascii="Times New Roman" w:hAnsi="Times New Roman" w:cs="Times New Roman"/>
          <w:i/>
          <w:iCs/>
        </w:rPr>
        <w:t>Beryllium lymphocyte proliferation test (</w:t>
      </w:r>
      <w:r w:rsidRPr="00614E66">
        <w:rPr>
          <w:rFonts w:ascii="Times New Roman" w:hAnsi="Times New Roman" w:cs="Times New Roman"/>
          <w:i/>
          <w:iCs/>
        </w:rPr>
        <w:t>BeLPT</w:t>
      </w:r>
      <w:r w:rsidRPr="00614E66">
        <w:rPr>
          <w:rFonts w:ascii="Times New Roman" w:hAnsi="Times New Roman" w:cs="Times New Roman"/>
          <w:i/>
          <w:iCs/>
        </w:rPr>
        <w:t>)</w:t>
      </w:r>
      <w:r w:rsidRPr="00614E66">
        <w:rPr>
          <w:rFonts w:ascii="Times New Roman" w:hAnsi="Times New Roman" w:cs="Times New Roman"/>
        </w:rPr>
        <w:t> means the measurement of blood lymphocyte proliferation in a laboratory test when lymphocytes are challenged with a soluble beryllium salt.</w:t>
      </w:r>
    </w:p>
    <w:p w:rsidR="00614E66" w:rsidRPr="00614E66" w:rsidP="00614E66" w14:paraId="46638AD1" w14:textId="77777777">
      <w:pPr>
        <w:rPr>
          <w:rFonts w:ascii="Times New Roman" w:hAnsi="Times New Roman" w:cs="Times New Roman"/>
        </w:rPr>
      </w:pPr>
      <w:r w:rsidRPr="00614E66">
        <w:rPr>
          <w:rFonts w:ascii="Times New Roman" w:hAnsi="Times New Roman" w:cs="Times New Roman"/>
          <w:i/>
          <w:iCs/>
        </w:rPr>
        <w:t>Beryllium sensitization</w:t>
      </w:r>
      <w:r w:rsidRPr="00614E66">
        <w:rPr>
          <w:rFonts w:ascii="Times New Roman" w:hAnsi="Times New Roman" w:cs="Times New Roman"/>
        </w:rPr>
        <w:t> means a response in the immune system of a specific individual who has been exposed to beryllium. There are no associated physical or clinical symptoms and no illness or disability with beryllium sensitization alone, but the response that occurs through beryllium sensitization can enable the immune system to recognize and react to beryllium. While not every beryllium-sensitized person will develop chronic beryllium disease (CBD), beryllium sensitization is essential for development of CBD.</w:t>
      </w:r>
    </w:p>
    <w:p w:rsidR="00614E66" w:rsidRPr="00614E66" w:rsidP="00614E66" w14:paraId="73D146F2" w14:textId="77777777">
      <w:pPr>
        <w:rPr>
          <w:rFonts w:ascii="Times New Roman" w:hAnsi="Times New Roman" w:cs="Times New Roman"/>
        </w:rPr>
      </w:pPr>
      <w:r w:rsidRPr="00614E66">
        <w:rPr>
          <w:rFonts w:ascii="Times New Roman" w:hAnsi="Times New Roman" w:cs="Times New Roman"/>
          <w:i/>
          <w:iCs/>
        </w:rPr>
        <w:t>CBD diagnostic center</w:t>
      </w:r>
      <w:r w:rsidRPr="00614E66">
        <w:rPr>
          <w:rFonts w:ascii="Times New Roman" w:hAnsi="Times New Roman" w:cs="Times New Roman"/>
        </w:rPr>
        <w:t> means a medical diagnostic center that has a pulmonologist or pulmonary specialist on staff and on-site facilities to perform a clinical evaluation for the presence of chronic beryllium disease (CBD). The CBD diagnostic center must have the capacity to perform pulmonary function testing (as outlined by the American Thoracic Society criteria), bronchoalveolar lavage (BAL), and transbronchial biopsy. The CBD diagnostic center must also have the capacity to transfer BAL samples to a laboratory for appropriate diagnostic testing within 24 hours. The pulmonologist or pulmonary specialist must be able to interpret the biopsy pathology and the BAL diagnostic test results.</w:t>
      </w:r>
    </w:p>
    <w:p w:rsidR="00614E66" w:rsidRPr="00614E66" w:rsidP="00614E66" w14:paraId="3E9B95A5" w14:textId="77777777">
      <w:pPr>
        <w:rPr>
          <w:rFonts w:ascii="Times New Roman" w:hAnsi="Times New Roman" w:cs="Times New Roman"/>
        </w:rPr>
      </w:pPr>
      <w:r w:rsidRPr="00614E66">
        <w:rPr>
          <w:rFonts w:ascii="Times New Roman" w:hAnsi="Times New Roman" w:cs="Times New Roman"/>
          <w:i/>
          <w:iCs/>
        </w:rPr>
        <w:t>Chronic beryllium disease (CBD)</w:t>
      </w:r>
      <w:r w:rsidRPr="00614E66">
        <w:rPr>
          <w:rFonts w:ascii="Times New Roman" w:hAnsi="Times New Roman" w:cs="Times New Roman"/>
        </w:rPr>
        <w:t xml:space="preserve"> means a chronic granulomatous lung disease caused by inhalation of airborne beryllium by an individual who is </w:t>
      </w:r>
      <w:r w:rsidRPr="00614E66">
        <w:rPr>
          <w:rFonts w:ascii="Times New Roman" w:hAnsi="Times New Roman" w:cs="Times New Roman"/>
        </w:rPr>
        <w:t>beryllium-sensitized</w:t>
      </w:r>
      <w:r w:rsidRPr="00614E66">
        <w:rPr>
          <w:rFonts w:ascii="Times New Roman" w:hAnsi="Times New Roman" w:cs="Times New Roman"/>
        </w:rPr>
        <w:t>.</w:t>
      </w:r>
    </w:p>
    <w:p w:rsidR="00614E66" w:rsidRPr="00614E66" w:rsidP="00614E66" w14:paraId="71C8ABC9" w14:textId="77777777">
      <w:pPr>
        <w:rPr>
          <w:rFonts w:ascii="Times New Roman" w:hAnsi="Times New Roman" w:cs="Times New Roman"/>
        </w:rPr>
      </w:pPr>
      <w:r w:rsidRPr="00614E66">
        <w:rPr>
          <w:rFonts w:ascii="Times New Roman" w:hAnsi="Times New Roman" w:cs="Times New Roman"/>
          <w:i/>
          <w:iCs/>
        </w:rPr>
        <w:t>Confirmed positive</w:t>
      </w:r>
      <w:r w:rsidRPr="00614E66">
        <w:rPr>
          <w:rFonts w:ascii="Times New Roman" w:hAnsi="Times New Roman" w:cs="Times New Roman"/>
        </w:rPr>
        <w:t xml:space="preserve"> means the person tested has had two abnormal </w:t>
      </w:r>
      <w:r w:rsidRPr="00614E66">
        <w:rPr>
          <w:rFonts w:ascii="Times New Roman" w:hAnsi="Times New Roman" w:cs="Times New Roman"/>
        </w:rPr>
        <w:t>BeLPT</w:t>
      </w:r>
      <w:r w:rsidRPr="00614E66">
        <w:rPr>
          <w:rFonts w:ascii="Times New Roman" w:hAnsi="Times New Roman" w:cs="Times New Roman"/>
        </w:rPr>
        <w:t xml:space="preserve"> test results, an abnormal and a borderline test result, or three borderline test results from tests conducted within a 3-year period. It also means the result of a more reliable and accurate test indicating a person has been identified as having beryllium sensitization.</w:t>
      </w:r>
    </w:p>
    <w:p w:rsidR="00614E66" w:rsidRPr="00614E66" w:rsidP="00614E66" w14:paraId="3A733DD9" w14:textId="77777777">
      <w:pPr>
        <w:rPr>
          <w:rFonts w:ascii="Times New Roman" w:hAnsi="Times New Roman" w:cs="Times New Roman"/>
        </w:rPr>
      </w:pPr>
      <w:r w:rsidRPr="00614E66">
        <w:rPr>
          <w:rFonts w:ascii="Times New Roman" w:hAnsi="Times New Roman" w:cs="Times New Roman"/>
          <w:i/>
          <w:iCs/>
        </w:rPr>
        <w:t>Director</w:t>
      </w:r>
      <w:r w:rsidRPr="00614E66">
        <w:rPr>
          <w:rFonts w:ascii="Times New Roman" w:hAnsi="Times New Roman" w:cs="Times New Roman"/>
        </w:rPr>
        <w:t> means the Director of the National Institute for Occupational Safety and Health (NIOSH), U.S. Department of Health and Human Services, or designee.</w:t>
      </w:r>
    </w:p>
    <w:p w:rsidR="00614E66" w:rsidRPr="00614E66" w:rsidP="00614E66" w14:paraId="7218832C" w14:textId="77777777">
      <w:pPr>
        <w:rPr>
          <w:rFonts w:ascii="Times New Roman" w:hAnsi="Times New Roman" w:cs="Times New Roman"/>
        </w:rPr>
      </w:pPr>
      <w:r w:rsidRPr="00614E66">
        <w:rPr>
          <w:rFonts w:ascii="Times New Roman" w:hAnsi="Times New Roman" w:cs="Times New Roman"/>
          <w:i/>
          <w:iCs/>
        </w:rPr>
        <w:t>Objective data</w:t>
      </w:r>
      <w:r w:rsidRPr="00614E66">
        <w:rPr>
          <w:rFonts w:ascii="Times New Roman" w:hAnsi="Times New Roman" w:cs="Times New Roman"/>
        </w:rPr>
        <w:t> means information, such as air monitoring data from industry-wide surveys or calculations based on the composition of a substance, demonstrating airborne exposure to beryllium associated with a particular product or material or a specific process, task, or activity. The data must reflect workplace conditions closely resembling or with a higher airborne exposure potential than the processes, types of material, control methods, work practices, and environmental conditions in the employer's current operations.</w:t>
      </w:r>
    </w:p>
    <w:p w:rsidR="00614E66" w:rsidRPr="00614E66" w:rsidP="00614E66" w14:paraId="316D2AEB" w14:textId="77777777">
      <w:pPr>
        <w:rPr>
          <w:rFonts w:ascii="Times New Roman" w:hAnsi="Times New Roman" w:cs="Times New Roman"/>
        </w:rPr>
      </w:pPr>
      <w:r w:rsidRPr="00614E66">
        <w:rPr>
          <w:rFonts w:ascii="Times New Roman" w:hAnsi="Times New Roman" w:cs="Times New Roman"/>
          <w:i/>
          <w:iCs/>
        </w:rPr>
        <w:t>Physician or other licensed health care professional (PLHCP)</w:t>
      </w:r>
      <w:r w:rsidRPr="00614E66">
        <w:rPr>
          <w:rFonts w:ascii="Times New Roman" w:hAnsi="Times New Roman" w:cs="Times New Roman"/>
        </w:rPr>
        <w:t> means an individual whose legally permitted scope of practice (</w:t>
      </w:r>
      <w:r w:rsidRPr="00614E66">
        <w:rPr>
          <w:rFonts w:ascii="Times New Roman" w:hAnsi="Times New Roman" w:cs="Times New Roman"/>
          <w:i/>
          <w:iCs/>
        </w:rPr>
        <w:t>i.e.,</w:t>
      </w:r>
      <w:r w:rsidRPr="00614E66">
        <w:rPr>
          <w:rFonts w:ascii="Times New Roman" w:hAnsi="Times New Roman" w:cs="Times New Roman"/>
        </w:rPr>
        <w:t xml:space="preserve"> license, registration, or certification) allows the individual to independently provide or be delegated the responsibility to provide some or </w:t>
      </w:r>
      <w:r w:rsidRPr="00614E66">
        <w:rPr>
          <w:rFonts w:ascii="Times New Roman" w:hAnsi="Times New Roman" w:cs="Times New Roman"/>
        </w:rPr>
        <w:t>all of</w:t>
      </w:r>
      <w:r w:rsidRPr="00614E66">
        <w:rPr>
          <w:rFonts w:ascii="Times New Roman" w:hAnsi="Times New Roman" w:cs="Times New Roman"/>
        </w:rPr>
        <w:t xml:space="preserve"> the health care services required by paragraph (k) of this standard.</w:t>
      </w:r>
    </w:p>
    <w:p w:rsidR="00614E66" w:rsidRPr="00614E66" w:rsidP="00614E66" w14:paraId="44143DA1" w14:textId="77777777">
      <w:pPr>
        <w:rPr>
          <w:rFonts w:ascii="Times New Roman" w:hAnsi="Times New Roman" w:cs="Times New Roman"/>
        </w:rPr>
      </w:pPr>
      <w:r w:rsidRPr="00614E66">
        <w:rPr>
          <w:rFonts w:ascii="Times New Roman" w:hAnsi="Times New Roman" w:cs="Times New Roman"/>
          <w:i/>
          <w:iCs/>
        </w:rPr>
        <w:t>Regulated area</w:t>
      </w:r>
      <w:r w:rsidRPr="00614E66">
        <w:rPr>
          <w:rFonts w:ascii="Times New Roman" w:hAnsi="Times New Roman" w:cs="Times New Roman"/>
        </w:rPr>
        <w:t xml:space="preserve"> means an area, including temporary work areas where maintenance or non-routine tasks are performed, where an employee's airborne exposure exceeds, or can reasonably be expected to exceed, either the time-weighted average (TWA) permissible exposure limit (PEL) or </w:t>
      </w:r>
      <w:r w:rsidRPr="00614E66">
        <w:rPr>
          <w:rFonts w:ascii="Times New Roman" w:hAnsi="Times New Roman" w:cs="Times New Roman"/>
        </w:rPr>
        <w:t>short term</w:t>
      </w:r>
      <w:r w:rsidRPr="00614E66">
        <w:rPr>
          <w:rFonts w:ascii="Times New Roman" w:hAnsi="Times New Roman" w:cs="Times New Roman"/>
        </w:rPr>
        <w:t xml:space="preserve"> exposure limit (STEL).</w:t>
      </w:r>
    </w:p>
    <w:p w:rsidR="00614E66" w:rsidRPr="00614E66" w:rsidP="00614E66" w14:paraId="578D3589" w14:textId="77777777">
      <w:pPr>
        <w:rPr>
          <w:rFonts w:ascii="Times New Roman" w:hAnsi="Times New Roman" w:cs="Times New Roman"/>
        </w:rPr>
      </w:pPr>
      <w:r w:rsidRPr="00614E66">
        <w:rPr>
          <w:rFonts w:ascii="Times New Roman" w:hAnsi="Times New Roman" w:cs="Times New Roman"/>
          <w:i/>
          <w:iCs/>
        </w:rPr>
        <w:t>This standard</w:t>
      </w:r>
      <w:r w:rsidRPr="00614E66">
        <w:rPr>
          <w:rFonts w:ascii="Times New Roman" w:hAnsi="Times New Roman" w:cs="Times New Roman"/>
        </w:rPr>
        <w:t> means this beryllium standard, </w:t>
      </w:r>
      <w:hyperlink r:id="rId289" w:history="1">
        <w:r w:rsidRPr="00614E66">
          <w:rPr>
            <w:rStyle w:val="Hyperlink"/>
            <w:rFonts w:ascii="Times New Roman" w:hAnsi="Times New Roman" w:cs="Times New Roman"/>
          </w:rPr>
          <w:t>29 CFR 1915.1024</w:t>
        </w:r>
      </w:hyperlink>
      <w:r w:rsidRPr="00614E66">
        <w:rPr>
          <w:rFonts w:ascii="Times New Roman" w:hAnsi="Times New Roman" w:cs="Times New Roman"/>
        </w:rPr>
        <w:t>.</w:t>
      </w:r>
    </w:p>
    <w:p w:rsidR="00614E66" w:rsidRPr="00614E66" w:rsidP="00614E66" w14:paraId="5F4B9FC2" w14:textId="77777777">
      <w:pPr>
        <w:rPr>
          <w:rFonts w:ascii="Times New Roman" w:hAnsi="Times New Roman" w:cs="Times New Roman"/>
        </w:rPr>
      </w:pPr>
      <w:r w:rsidRPr="00614E66">
        <w:rPr>
          <w:rFonts w:ascii="Times New Roman" w:hAnsi="Times New Roman" w:cs="Times New Roman"/>
        </w:rPr>
        <w:t>(c) </w:t>
      </w:r>
      <w:r w:rsidRPr="00614E66">
        <w:rPr>
          <w:rFonts w:ascii="Times New Roman" w:hAnsi="Times New Roman" w:cs="Times New Roman"/>
          <w:i/>
          <w:iCs/>
        </w:rPr>
        <w:t>Permissible Exposure Limits (PELs)</w:t>
      </w:r>
      <w:r w:rsidRPr="00614E66">
        <w:rPr>
          <w:rFonts w:ascii="Times New Roman" w:hAnsi="Times New Roman" w:cs="Times New Roman"/>
        </w:rPr>
        <w:t> —</w:t>
      </w:r>
    </w:p>
    <w:p w:rsidR="00614E66" w:rsidRPr="00614E66" w:rsidP="00614E66" w14:paraId="733CD141"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Time-weighted average (TWA) PEL.</w:t>
      </w:r>
      <w:r w:rsidRPr="00614E66">
        <w:rPr>
          <w:rFonts w:ascii="Times New Roman" w:hAnsi="Times New Roman" w:cs="Times New Roman"/>
        </w:rPr>
        <w:t xml:space="preserve"> The employer must ensure that no employee is exposed to an airborne concentration of beryllium </w:t>
      </w:r>
      <w:r w:rsidRPr="00614E66">
        <w:rPr>
          <w:rFonts w:ascii="Times New Roman" w:hAnsi="Times New Roman" w:cs="Times New Roman"/>
        </w:rPr>
        <w:t>in excess of</w:t>
      </w:r>
      <w:r w:rsidRPr="00614E66">
        <w:rPr>
          <w:rFonts w:ascii="Times New Roman" w:hAnsi="Times New Roman" w:cs="Times New Roman"/>
        </w:rPr>
        <w:t xml:space="preserve"> 0.2 µg/m</w:t>
      </w:r>
      <w:r w:rsidRPr="00614E66">
        <w:rPr>
          <w:rFonts w:ascii="Times New Roman" w:hAnsi="Times New Roman" w:cs="Times New Roman"/>
          <w:vertAlign w:val="superscript"/>
        </w:rPr>
        <w:t>3</w:t>
      </w:r>
      <w:r w:rsidRPr="00614E66">
        <w:rPr>
          <w:rFonts w:ascii="Times New Roman" w:hAnsi="Times New Roman" w:cs="Times New Roman"/>
        </w:rPr>
        <w:t> calculated as an 8-hour TWA.</w:t>
      </w:r>
    </w:p>
    <w:p w:rsidR="00614E66" w:rsidRPr="00614E66" w:rsidP="00614E66" w14:paraId="7F34AD82"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Short-term exposure limit (STEL).</w:t>
      </w:r>
      <w:r w:rsidRPr="00614E66">
        <w:rPr>
          <w:rFonts w:ascii="Times New Roman" w:hAnsi="Times New Roman" w:cs="Times New Roman"/>
        </w:rPr>
        <w:t xml:space="preserve"> The employer must ensure that no employee is exposed to an airborne concentration of beryllium </w:t>
      </w:r>
      <w:r w:rsidRPr="00614E66">
        <w:rPr>
          <w:rFonts w:ascii="Times New Roman" w:hAnsi="Times New Roman" w:cs="Times New Roman"/>
        </w:rPr>
        <w:t>in excess of</w:t>
      </w:r>
      <w:r w:rsidRPr="00614E66">
        <w:rPr>
          <w:rFonts w:ascii="Times New Roman" w:hAnsi="Times New Roman" w:cs="Times New Roman"/>
        </w:rPr>
        <w:t xml:space="preserve"> 2.0 µg/m</w:t>
      </w:r>
      <w:r w:rsidRPr="00614E66">
        <w:rPr>
          <w:rFonts w:ascii="Times New Roman" w:hAnsi="Times New Roman" w:cs="Times New Roman"/>
          <w:vertAlign w:val="superscript"/>
        </w:rPr>
        <w:t>3</w:t>
      </w:r>
      <w:r w:rsidRPr="00614E66">
        <w:rPr>
          <w:rFonts w:ascii="Times New Roman" w:hAnsi="Times New Roman" w:cs="Times New Roman"/>
        </w:rPr>
        <w:t> as determined over a sampling period of 15 minutes.</w:t>
      </w:r>
    </w:p>
    <w:p w:rsidR="00614E66" w:rsidRPr="00614E66" w:rsidP="00614E66" w14:paraId="22F16105" w14:textId="77777777">
      <w:pPr>
        <w:rPr>
          <w:rFonts w:ascii="Times New Roman" w:hAnsi="Times New Roman" w:cs="Times New Roman"/>
        </w:rPr>
      </w:pPr>
      <w:r w:rsidRPr="00614E66">
        <w:rPr>
          <w:rFonts w:ascii="Times New Roman" w:hAnsi="Times New Roman" w:cs="Times New Roman"/>
        </w:rPr>
        <w:t>(d) </w:t>
      </w:r>
      <w:r w:rsidRPr="00614E66">
        <w:rPr>
          <w:rFonts w:ascii="Times New Roman" w:hAnsi="Times New Roman" w:cs="Times New Roman"/>
          <w:i/>
          <w:iCs/>
        </w:rPr>
        <w:t>Exposure assessment</w:t>
      </w:r>
      <w:r w:rsidRPr="00614E66">
        <w:rPr>
          <w:rFonts w:ascii="Times New Roman" w:hAnsi="Times New Roman" w:cs="Times New Roman"/>
        </w:rPr>
        <w:t> —</w:t>
      </w:r>
    </w:p>
    <w:p w:rsidR="00614E66" w:rsidRPr="00614E66" w:rsidP="00614E66" w14:paraId="2123BBFC"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General.</w:t>
      </w:r>
      <w:r w:rsidRPr="00614E66">
        <w:rPr>
          <w:rFonts w:ascii="Times New Roman" w:hAnsi="Times New Roman" w:cs="Times New Roman"/>
        </w:rPr>
        <w:t> The employer must assess the airborne exposure of each employee who is or may reasonably be expected to be exposed to airborne beryllium in accordance with either the performance option in paragraph (d)(2) or the scheduled monitoring option in paragraph (d)(3) of this standard.</w:t>
      </w:r>
    </w:p>
    <w:p w:rsidR="00614E66" w:rsidRPr="00614E66" w:rsidP="00614E66" w14:paraId="72EF6ABE"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Performance option.</w:t>
      </w:r>
      <w:r w:rsidRPr="00614E66">
        <w:rPr>
          <w:rFonts w:ascii="Times New Roman" w:hAnsi="Times New Roman" w:cs="Times New Roman"/>
        </w:rPr>
        <w:t xml:space="preserve"> The employer must assess the 8-hour TWA exposure and the 15-minute short-term exposure for each employee </w:t>
      </w:r>
      <w:r w:rsidRPr="00614E66">
        <w:rPr>
          <w:rFonts w:ascii="Times New Roman" w:hAnsi="Times New Roman" w:cs="Times New Roman"/>
        </w:rPr>
        <w:t>on the basis of</w:t>
      </w:r>
      <w:r w:rsidRPr="00614E66">
        <w:rPr>
          <w:rFonts w:ascii="Times New Roman" w:hAnsi="Times New Roman" w:cs="Times New Roman"/>
        </w:rPr>
        <w:t xml:space="preserve"> any combination of air monitoring data and objective data sufficient to accurately characterize airborne exposure to beryllium.</w:t>
      </w:r>
    </w:p>
    <w:p w:rsidR="00614E66" w:rsidRPr="00614E66" w:rsidP="00614E66" w14:paraId="65DEDDB4" w14:textId="77777777">
      <w:pPr>
        <w:rPr>
          <w:rFonts w:ascii="Times New Roman" w:hAnsi="Times New Roman" w:cs="Times New Roman"/>
        </w:rPr>
      </w:pPr>
      <w:r w:rsidRPr="00614E66">
        <w:rPr>
          <w:rFonts w:ascii="Times New Roman" w:hAnsi="Times New Roman" w:cs="Times New Roman"/>
        </w:rPr>
        <w:t>(3) </w:t>
      </w:r>
      <w:r w:rsidRPr="00614E66">
        <w:rPr>
          <w:rFonts w:ascii="Times New Roman" w:hAnsi="Times New Roman" w:cs="Times New Roman"/>
          <w:i/>
          <w:iCs/>
        </w:rPr>
        <w:t>Scheduled monitoring option.</w:t>
      </w:r>
    </w:p>
    <w:p w:rsidR="00614E66" w:rsidRPr="00614E66" w:rsidP="00614E66" w14:paraId="31EC24C6"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The employer must perform initial monitoring to assess the 8-hour TWA exposure for each employee </w:t>
      </w:r>
      <w:r w:rsidRPr="00614E66">
        <w:rPr>
          <w:rFonts w:ascii="Times New Roman" w:hAnsi="Times New Roman" w:cs="Times New Roman"/>
        </w:rPr>
        <w:t>on the basis of</w:t>
      </w:r>
      <w:r w:rsidRPr="00614E66">
        <w:rPr>
          <w:rFonts w:ascii="Times New Roman" w:hAnsi="Times New Roman" w:cs="Times New Roman"/>
        </w:rPr>
        <w:t xml:space="preserve"> one or more personal breathing zone air samples that reflect the airborne exposure of employees on each shift, for each job classification, and in each work area.</w:t>
      </w:r>
    </w:p>
    <w:p w:rsidR="00614E66" w:rsidRPr="00614E66" w:rsidP="00614E66" w14:paraId="4B4B865D" w14:textId="77777777">
      <w:pPr>
        <w:rPr>
          <w:rFonts w:ascii="Times New Roman" w:hAnsi="Times New Roman" w:cs="Times New Roman"/>
        </w:rPr>
      </w:pPr>
      <w:r w:rsidRPr="00614E66">
        <w:rPr>
          <w:rFonts w:ascii="Times New Roman" w:hAnsi="Times New Roman" w:cs="Times New Roman"/>
        </w:rPr>
        <w:t>(ii) The employer must perform initial monitoring to assess the short-term exposure from 15-minute personal breathing zone air samples measured in operations that are likely to produce airborne exposure above the STEL for each work shift, for each job classification, and in each work area.</w:t>
      </w:r>
    </w:p>
    <w:p w:rsidR="00614E66" w:rsidRPr="00614E66" w:rsidP="00614E66" w14:paraId="2B6E6DBC" w14:textId="77777777">
      <w:pPr>
        <w:rPr>
          <w:rFonts w:ascii="Times New Roman" w:hAnsi="Times New Roman" w:cs="Times New Roman"/>
        </w:rPr>
      </w:pPr>
      <w:r w:rsidRPr="00614E66">
        <w:rPr>
          <w:rFonts w:ascii="Times New Roman" w:hAnsi="Times New Roman" w:cs="Times New Roman"/>
        </w:rPr>
        <w:t xml:space="preserve">(iii) Where several employees perform the same tasks on the same shift and in the same work area, the employer may sample a representative fraction of these employees </w:t>
      </w:r>
      <w:r w:rsidRPr="00614E66">
        <w:rPr>
          <w:rFonts w:ascii="Times New Roman" w:hAnsi="Times New Roman" w:cs="Times New Roman"/>
        </w:rPr>
        <w:t>in order to</w:t>
      </w:r>
      <w:r w:rsidRPr="00614E66">
        <w:rPr>
          <w:rFonts w:ascii="Times New Roman" w:hAnsi="Times New Roman" w:cs="Times New Roman"/>
        </w:rPr>
        <w:t xml:space="preserve"> meet the requirements of paragraph (d)(3) of this standard. In representative sampling, the employer must sample the employee(s) expected to have the highest airborne exposure to beryllium.</w:t>
      </w:r>
    </w:p>
    <w:p w:rsidR="00614E66" w:rsidRPr="00614E66" w:rsidP="00614E66" w14:paraId="467497DE" w14:textId="77777777">
      <w:pPr>
        <w:rPr>
          <w:rFonts w:ascii="Times New Roman" w:hAnsi="Times New Roman" w:cs="Times New Roman"/>
        </w:rPr>
      </w:pPr>
      <w:r w:rsidRPr="00614E66">
        <w:rPr>
          <w:rFonts w:ascii="Times New Roman" w:hAnsi="Times New Roman" w:cs="Times New Roman"/>
        </w:rPr>
        <w:t>(iv) If initial monitoring indicates that airborne exposure is below the action level and at or below the STEL, the employer may discontinue monitoring for those employees whose airborne exposure is represented by such monitoring.</w:t>
      </w:r>
    </w:p>
    <w:p w:rsidR="00614E66" w:rsidRPr="00614E66" w:rsidP="00614E66" w14:paraId="01F2FFEF" w14:textId="77777777">
      <w:pPr>
        <w:rPr>
          <w:rFonts w:ascii="Times New Roman" w:hAnsi="Times New Roman" w:cs="Times New Roman"/>
        </w:rPr>
      </w:pPr>
      <w:r w:rsidRPr="00614E66">
        <w:rPr>
          <w:rFonts w:ascii="Times New Roman" w:hAnsi="Times New Roman" w:cs="Times New Roman"/>
        </w:rPr>
        <w:t>(v) Where the most recent exposure monitoring indicates that airborne exposure is at or above the action level but at or below the TWA PEL, the employer must repeat such monitoring within six months of the most recent monitoring.</w:t>
      </w:r>
    </w:p>
    <w:p w:rsidR="00614E66" w:rsidRPr="00614E66" w:rsidP="00614E66" w14:paraId="625136F5" w14:textId="77777777">
      <w:pPr>
        <w:rPr>
          <w:rFonts w:ascii="Times New Roman" w:hAnsi="Times New Roman" w:cs="Times New Roman"/>
        </w:rPr>
      </w:pPr>
      <w:r w:rsidRPr="00614E66">
        <w:rPr>
          <w:rFonts w:ascii="Times New Roman" w:hAnsi="Times New Roman" w:cs="Times New Roman"/>
        </w:rPr>
        <w:t>(vi) Where the most recent exposure monitoring indicates that airborne exposure is above the TWA PEL, the employer must repeat such monitoring within three months of the most recent 8-hour TWA exposure monitoring.</w:t>
      </w:r>
    </w:p>
    <w:p w:rsidR="00614E66" w:rsidRPr="00614E66" w:rsidP="00614E66" w14:paraId="60B64B9E" w14:textId="77777777">
      <w:pPr>
        <w:rPr>
          <w:rFonts w:ascii="Times New Roman" w:hAnsi="Times New Roman" w:cs="Times New Roman"/>
        </w:rPr>
      </w:pPr>
      <w:r w:rsidRPr="00614E66">
        <w:rPr>
          <w:rFonts w:ascii="Times New Roman" w:hAnsi="Times New Roman" w:cs="Times New Roman"/>
        </w:rPr>
        <w:t>(vii) Where the most recent (non-initial) exposure monitoring indicates that airborne exposure is below the action level, the employer must repeat such monitoring within six months of the most recent monitoring until two consecutive measurements, taken 7 or more days apart, are below the action level, at which time the employer may discontinue 8-hour TWA exposure monitoring for those employees whose exposure is represented by such monitoring, except as otherwise provided in paragraph (d)(4) of this standard.</w:t>
      </w:r>
    </w:p>
    <w:p w:rsidR="00614E66" w:rsidRPr="00614E66" w:rsidP="00614E66" w14:paraId="4C7FCB7B" w14:textId="77777777">
      <w:pPr>
        <w:rPr>
          <w:rFonts w:ascii="Times New Roman" w:hAnsi="Times New Roman" w:cs="Times New Roman"/>
        </w:rPr>
      </w:pPr>
      <w:r w:rsidRPr="00614E66">
        <w:rPr>
          <w:rFonts w:ascii="Times New Roman" w:hAnsi="Times New Roman" w:cs="Times New Roman"/>
        </w:rPr>
        <w:t>(viii) Where the most recent exposure monitoring indicates that airborne exposure is above the STEL, the employer must repeat such monitoring within three months of the most recent short-term exposure monitoring until two consecutive measurements, taken 7 or more days apart, are below the STEL, at which time the employer may discontinue short-term exposure monitoring for those employees whose exposure is represented by such monitoring, except as otherwise provided in paragraph (d)(4) of this standard.</w:t>
      </w:r>
    </w:p>
    <w:p w:rsidR="00614E66" w:rsidRPr="00614E66" w:rsidP="00614E66" w14:paraId="5DAE1AC7" w14:textId="77777777">
      <w:pPr>
        <w:rPr>
          <w:rFonts w:ascii="Times New Roman" w:hAnsi="Times New Roman" w:cs="Times New Roman"/>
        </w:rPr>
      </w:pPr>
      <w:r w:rsidRPr="00614E66">
        <w:rPr>
          <w:rFonts w:ascii="Times New Roman" w:hAnsi="Times New Roman" w:cs="Times New Roman"/>
        </w:rPr>
        <w:t>(4) </w:t>
      </w:r>
      <w:r w:rsidRPr="00614E66">
        <w:rPr>
          <w:rFonts w:ascii="Times New Roman" w:hAnsi="Times New Roman" w:cs="Times New Roman"/>
          <w:i/>
          <w:iCs/>
        </w:rPr>
        <w:t>Reassessment of exposure.</w:t>
      </w:r>
      <w:r w:rsidRPr="00614E66">
        <w:rPr>
          <w:rFonts w:ascii="Times New Roman" w:hAnsi="Times New Roman" w:cs="Times New Roman"/>
        </w:rPr>
        <w:t xml:space="preserve"> The employer must reassess airborne exposure whenever a change in the production, process, control equipment, personnel, or work practices may reasonably be expected to result in new or additional airborne exposure at or above the action level or STEL, or </w:t>
      </w:r>
      <w:r w:rsidRPr="00614E66">
        <w:rPr>
          <w:rFonts w:ascii="Times New Roman" w:hAnsi="Times New Roman" w:cs="Times New Roman"/>
        </w:rPr>
        <w:t>when the employer has any reason to believe that new or additional airborne exposure at or above the action level or STEL has occurred.</w:t>
      </w:r>
    </w:p>
    <w:p w:rsidR="00614E66" w:rsidRPr="00614E66" w:rsidP="00614E66" w14:paraId="7B46301D" w14:textId="77777777">
      <w:pPr>
        <w:rPr>
          <w:rFonts w:ascii="Times New Roman" w:hAnsi="Times New Roman" w:cs="Times New Roman"/>
        </w:rPr>
      </w:pPr>
      <w:r w:rsidRPr="00614E66">
        <w:rPr>
          <w:rFonts w:ascii="Times New Roman" w:hAnsi="Times New Roman" w:cs="Times New Roman"/>
        </w:rPr>
        <w:t>(5) </w:t>
      </w:r>
      <w:r w:rsidRPr="00614E66">
        <w:rPr>
          <w:rFonts w:ascii="Times New Roman" w:hAnsi="Times New Roman" w:cs="Times New Roman"/>
          <w:i/>
          <w:iCs/>
        </w:rPr>
        <w:t>Methods of sample analysis.</w:t>
      </w:r>
      <w:r w:rsidRPr="00614E66">
        <w:rPr>
          <w:rFonts w:ascii="Times New Roman" w:hAnsi="Times New Roman" w:cs="Times New Roman"/>
        </w:rPr>
        <w:t> The employer must ensure that all air monitoring samples used to satisfy the monitoring requirements of paragraph (d) of this standard are evaluated by a laboratory that can measure beryllium to an accuracy of plus or minus 25 percent within a statistical confidence level of 95 percent for airborne concentrations at or above the action level.</w:t>
      </w:r>
    </w:p>
    <w:p w:rsidR="00614E66" w:rsidRPr="00614E66" w:rsidP="00614E66" w14:paraId="4EB0B0FC" w14:textId="77777777">
      <w:pPr>
        <w:rPr>
          <w:rFonts w:ascii="Times New Roman" w:hAnsi="Times New Roman" w:cs="Times New Roman"/>
        </w:rPr>
      </w:pPr>
      <w:r w:rsidRPr="00614E66">
        <w:rPr>
          <w:rFonts w:ascii="Times New Roman" w:hAnsi="Times New Roman" w:cs="Times New Roman"/>
        </w:rPr>
        <w:t>(6) </w:t>
      </w:r>
      <w:r w:rsidRPr="00614E66">
        <w:rPr>
          <w:rFonts w:ascii="Times New Roman" w:hAnsi="Times New Roman" w:cs="Times New Roman"/>
          <w:i/>
          <w:iCs/>
        </w:rPr>
        <w:t>Employee notification of assessment results.</w:t>
      </w:r>
    </w:p>
    <w:p w:rsidR="00614E66" w:rsidRPr="00614E66" w:rsidP="00614E66" w14:paraId="6B82957A"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Within 15 working days after completing an exposure assessment in accordance with paragraph (d) of this standard, the employer must notify each employee whose airborne exposure is represented by the assessment of the results of that assessment individually in writing or post the results in an appropriate location that is accessible to each of these employees.</w:t>
      </w:r>
    </w:p>
    <w:p w:rsidR="00614E66" w:rsidRPr="00614E66" w:rsidP="00614E66" w14:paraId="0BAD52AC" w14:textId="77777777">
      <w:pPr>
        <w:rPr>
          <w:rFonts w:ascii="Times New Roman" w:hAnsi="Times New Roman" w:cs="Times New Roman"/>
        </w:rPr>
      </w:pPr>
      <w:r w:rsidRPr="00614E66">
        <w:rPr>
          <w:rFonts w:ascii="Times New Roman" w:hAnsi="Times New Roman" w:cs="Times New Roman"/>
        </w:rPr>
        <w:t>(ii) Whenever an exposure assessment indicates that airborne exposure is above the TWA PEL or STEL, the employer must describe in the written notification the corrective action being taken to reduce airborne exposure to or below the exposure limit(s) exceeded where feasible corrective action exists but had not been implemented when the monitoring was conducted.</w:t>
      </w:r>
    </w:p>
    <w:p w:rsidR="00614E66" w:rsidRPr="00614E66" w:rsidP="00614E66" w14:paraId="134952F3" w14:textId="77777777">
      <w:pPr>
        <w:rPr>
          <w:rFonts w:ascii="Times New Roman" w:hAnsi="Times New Roman" w:cs="Times New Roman"/>
        </w:rPr>
      </w:pPr>
      <w:r w:rsidRPr="00614E66">
        <w:rPr>
          <w:rFonts w:ascii="Times New Roman" w:hAnsi="Times New Roman" w:cs="Times New Roman"/>
        </w:rPr>
        <w:t>(7) </w:t>
      </w:r>
      <w:r w:rsidRPr="00614E66">
        <w:rPr>
          <w:rFonts w:ascii="Times New Roman" w:hAnsi="Times New Roman" w:cs="Times New Roman"/>
          <w:i/>
          <w:iCs/>
        </w:rPr>
        <w:t>Observation of monitoring.</w:t>
      </w:r>
    </w:p>
    <w:p w:rsidR="00614E66" w:rsidRPr="00614E66" w:rsidP="00614E66" w14:paraId="7EFFEC2C"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The employer must provide an opportunity to observe any exposure monitoring required by this standard to each employee whose airborne exposure is measured or represented by the monitoring and each employee's representative(s).</w:t>
      </w:r>
    </w:p>
    <w:p w:rsidR="00614E66" w:rsidRPr="00614E66" w:rsidP="00614E66" w14:paraId="3B144128" w14:textId="77777777">
      <w:pPr>
        <w:rPr>
          <w:rFonts w:ascii="Times New Roman" w:hAnsi="Times New Roman" w:cs="Times New Roman"/>
        </w:rPr>
      </w:pPr>
      <w:r w:rsidRPr="00614E66">
        <w:rPr>
          <w:rFonts w:ascii="Times New Roman" w:hAnsi="Times New Roman" w:cs="Times New Roman"/>
        </w:rPr>
        <w:t>(ii) When observation of monitoring requires entry into an area where the use of personal protective clothing or equipment (which may include respirators) is required, the employer must provide each observer with appropriate personal protective clothing and equipment at no cost to the observer and must ensure that each observer uses such clothing and equipment.</w:t>
      </w:r>
    </w:p>
    <w:p w:rsidR="00614E66" w:rsidRPr="00614E66" w:rsidP="00614E66" w14:paraId="13146809" w14:textId="77777777">
      <w:pPr>
        <w:rPr>
          <w:rFonts w:ascii="Times New Roman" w:hAnsi="Times New Roman" w:cs="Times New Roman"/>
        </w:rPr>
      </w:pPr>
      <w:r w:rsidRPr="00614E66">
        <w:rPr>
          <w:rFonts w:ascii="Times New Roman" w:hAnsi="Times New Roman" w:cs="Times New Roman"/>
        </w:rPr>
        <w:t>(iii) The employer must ensure that each observer follows all other applicable safety and health procedures.</w:t>
      </w:r>
    </w:p>
    <w:p w:rsidR="00614E66" w:rsidRPr="00614E66" w:rsidP="00614E66" w14:paraId="10E7E635" w14:textId="77777777">
      <w:pPr>
        <w:rPr>
          <w:rFonts w:ascii="Times New Roman" w:hAnsi="Times New Roman" w:cs="Times New Roman"/>
        </w:rPr>
      </w:pPr>
      <w:r w:rsidRPr="00614E66">
        <w:rPr>
          <w:rFonts w:ascii="Times New Roman" w:hAnsi="Times New Roman" w:cs="Times New Roman"/>
        </w:rPr>
        <w:t>(e) </w:t>
      </w:r>
      <w:r w:rsidRPr="00614E66">
        <w:rPr>
          <w:rFonts w:ascii="Times New Roman" w:hAnsi="Times New Roman" w:cs="Times New Roman"/>
          <w:i/>
          <w:iCs/>
        </w:rPr>
        <w:t>Regulated areas</w:t>
      </w:r>
      <w:r w:rsidRPr="00614E66">
        <w:rPr>
          <w:rFonts w:ascii="Times New Roman" w:hAnsi="Times New Roman" w:cs="Times New Roman"/>
        </w:rPr>
        <w:t> —</w:t>
      </w:r>
    </w:p>
    <w:p w:rsidR="00614E66" w:rsidRPr="00614E66" w:rsidP="00614E66" w14:paraId="2B7736ED"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Establishment.</w:t>
      </w:r>
      <w:r w:rsidRPr="00614E66">
        <w:rPr>
          <w:rFonts w:ascii="Times New Roman" w:hAnsi="Times New Roman" w:cs="Times New Roman"/>
        </w:rPr>
        <w:t> The employer must establish and maintain a regulated area wherever employees are, or can reasonably be expected to be, exposed to airborne beryllium at levels above the TWA PEL or STEL.</w:t>
      </w:r>
    </w:p>
    <w:p w:rsidR="00614E66" w:rsidRPr="00614E66" w:rsidP="00614E66" w14:paraId="1782FA5E"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Demarcation.</w:t>
      </w:r>
      <w:r w:rsidRPr="00614E66">
        <w:rPr>
          <w:rFonts w:ascii="Times New Roman" w:hAnsi="Times New Roman" w:cs="Times New Roman"/>
        </w:rPr>
        <w:t> The employer must identify each regulated area in accordance with paragraph (m)(2) of this standard.</w:t>
      </w:r>
    </w:p>
    <w:p w:rsidR="00614E66" w:rsidRPr="00614E66" w:rsidP="00614E66" w14:paraId="16CB9A94" w14:textId="77777777">
      <w:pPr>
        <w:rPr>
          <w:rFonts w:ascii="Times New Roman" w:hAnsi="Times New Roman" w:cs="Times New Roman"/>
        </w:rPr>
      </w:pPr>
      <w:r w:rsidRPr="00614E66">
        <w:rPr>
          <w:rFonts w:ascii="Times New Roman" w:hAnsi="Times New Roman" w:cs="Times New Roman"/>
        </w:rPr>
        <w:t>(3) </w:t>
      </w:r>
      <w:r w:rsidRPr="00614E66">
        <w:rPr>
          <w:rFonts w:ascii="Times New Roman" w:hAnsi="Times New Roman" w:cs="Times New Roman"/>
          <w:i/>
          <w:iCs/>
        </w:rPr>
        <w:t>Access.</w:t>
      </w:r>
      <w:r w:rsidRPr="00614E66">
        <w:rPr>
          <w:rFonts w:ascii="Times New Roman" w:hAnsi="Times New Roman" w:cs="Times New Roman"/>
        </w:rPr>
        <w:t> The employer must limit access to regulated areas to:</w:t>
      </w:r>
    </w:p>
    <w:p w:rsidR="00614E66" w:rsidRPr="00614E66" w:rsidP="00614E66" w14:paraId="1BF5DC9C"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Persons the employer authorizes or requires to be in a regulated area to perform work </w:t>
      </w:r>
      <w:r w:rsidRPr="00614E66">
        <w:rPr>
          <w:rFonts w:ascii="Times New Roman" w:hAnsi="Times New Roman" w:cs="Times New Roman"/>
        </w:rPr>
        <w:t>duties;</w:t>
      </w:r>
    </w:p>
    <w:p w:rsidR="00614E66" w:rsidRPr="00614E66" w:rsidP="00614E66" w14:paraId="421D1308" w14:textId="77777777">
      <w:pPr>
        <w:rPr>
          <w:rFonts w:ascii="Times New Roman" w:hAnsi="Times New Roman" w:cs="Times New Roman"/>
        </w:rPr>
      </w:pPr>
      <w:r w:rsidRPr="00614E66">
        <w:rPr>
          <w:rFonts w:ascii="Times New Roman" w:hAnsi="Times New Roman" w:cs="Times New Roman"/>
        </w:rPr>
        <w:t>(ii) Persons entering a regulated area as designated representatives of employees for the purpose of exercising the right to observe exposure monitoring procedures under paragraph (d)(7) of this standard; and</w:t>
      </w:r>
    </w:p>
    <w:p w:rsidR="00614E66" w:rsidRPr="00614E66" w:rsidP="00614E66" w14:paraId="706FE2E2" w14:textId="77777777">
      <w:pPr>
        <w:rPr>
          <w:rFonts w:ascii="Times New Roman" w:hAnsi="Times New Roman" w:cs="Times New Roman"/>
        </w:rPr>
      </w:pPr>
      <w:r w:rsidRPr="00614E66">
        <w:rPr>
          <w:rFonts w:ascii="Times New Roman" w:hAnsi="Times New Roman" w:cs="Times New Roman"/>
        </w:rPr>
        <w:t>(iii) Persons authorized by law to be in a regulated area.</w:t>
      </w:r>
    </w:p>
    <w:p w:rsidR="00614E66" w:rsidRPr="00614E66" w:rsidP="00614E66" w14:paraId="0F5FF529" w14:textId="77777777">
      <w:pPr>
        <w:rPr>
          <w:rFonts w:ascii="Times New Roman" w:hAnsi="Times New Roman" w:cs="Times New Roman"/>
        </w:rPr>
      </w:pPr>
      <w:r w:rsidRPr="00614E66">
        <w:rPr>
          <w:rFonts w:ascii="Times New Roman" w:hAnsi="Times New Roman" w:cs="Times New Roman"/>
        </w:rPr>
        <w:t>(4) </w:t>
      </w:r>
      <w:r w:rsidRPr="00614E66">
        <w:rPr>
          <w:rFonts w:ascii="Times New Roman" w:hAnsi="Times New Roman" w:cs="Times New Roman"/>
          <w:i/>
          <w:iCs/>
        </w:rPr>
        <w:t>Provision of personal protective clothing and equipment, including respirators.</w:t>
      </w:r>
      <w:r w:rsidRPr="00614E66">
        <w:rPr>
          <w:rFonts w:ascii="Times New Roman" w:hAnsi="Times New Roman" w:cs="Times New Roman"/>
        </w:rPr>
        <w:t> The employer must provide and ensure that each employee entering a regulated area uses:</w:t>
      </w:r>
    </w:p>
    <w:p w:rsidR="00614E66" w:rsidRPr="00614E66" w:rsidP="00614E66" w14:paraId="6F4CDF83"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Respiratory protection in accordance with paragraph (g) of this standard; and</w:t>
      </w:r>
    </w:p>
    <w:p w:rsidR="00614E66" w:rsidRPr="00614E66" w:rsidP="00614E66" w14:paraId="73279893" w14:textId="77777777">
      <w:pPr>
        <w:rPr>
          <w:rFonts w:ascii="Times New Roman" w:hAnsi="Times New Roman" w:cs="Times New Roman"/>
        </w:rPr>
      </w:pPr>
      <w:r w:rsidRPr="00614E66">
        <w:rPr>
          <w:rFonts w:ascii="Times New Roman" w:hAnsi="Times New Roman" w:cs="Times New Roman"/>
        </w:rPr>
        <w:t>(ii) Personal protective clothing and equipment in accordance with paragraph (h) of this standard.</w:t>
      </w:r>
    </w:p>
    <w:p w:rsidR="00614E66" w:rsidRPr="00614E66" w:rsidP="00614E66" w14:paraId="5115467F" w14:textId="77777777">
      <w:pPr>
        <w:rPr>
          <w:rFonts w:ascii="Times New Roman" w:hAnsi="Times New Roman" w:cs="Times New Roman"/>
        </w:rPr>
      </w:pPr>
      <w:r w:rsidRPr="00614E66">
        <w:rPr>
          <w:rFonts w:ascii="Times New Roman" w:hAnsi="Times New Roman" w:cs="Times New Roman"/>
        </w:rPr>
        <w:t>(f) </w:t>
      </w:r>
      <w:r w:rsidRPr="00614E66">
        <w:rPr>
          <w:rFonts w:ascii="Times New Roman" w:hAnsi="Times New Roman" w:cs="Times New Roman"/>
          <w:i/>
          <w:iCs/>
        </w:rPr>
        <w:t>Methods of compliance</w:t>
      </w:r>
      <w:r w:rsidRPr="00614E66">
        <w:rPr>
          <w:rFonts w:ascii="Times New Roman" w:hAnsi="Times New Roman" w:cs="Times New Roman"/>
        </w:rPr>
        <w:t> —</w:t>
      </w:r>
    </w:p>
    <w:p w:rsidR="00614E66" w:rsidRPr="00614E66" w:rsidP="00614E66" w14:paraId="383E6328"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Written exposure control plan.</w:t>
      </w:r>
    </w:p>
    <w:p w:rsidR="00614E66" w:rsidRPr="00614E66" w:rsidP="00614E66" w14:paraId="4C6EDA62"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The employer must establish, implement, and maintain a written exposure control plan, which must contain:</w:t>
      </w:r>
    </w:p>
    <w:p w:rsidR="00614E66" w:rsidRPr="00614E66" w:rsidP="00614E66" w14:paraId="53BCCE2C" w14:textId="77777777">
      <w:pPr>
        <w:rPr>
          <w:rFonts w:ascii="Times New Roman" w:hAnsi="Times New Roman" w:cs="Times New Roman"/>
        </w:rPr>
      </w:pPr>
      <w:r w:rsidRPr="00614E66">
        <w:rPr>
          <w:rFonts w:ascii="Times New Roman" w:hAnsi="Times New Roman" w:cs="Times New Roman"/>
        </w:rPr>
        <w:t xml:space="preserve">(A) A list of operations and job titles reasonably expected to involve exposure to </w:t>
      </w:r>
      <w:r w:rsidRPr="00614E66">
        <w:rPr>
          <w:rFonts w:ascii="Times New Roman" w:hAnsi="Times New Roman" w:cs="Times New Roman"/>
        </w:rPr>
        <w:t>beryllium;</w:t>
      </w:r>
    </w:p>
    <w:p w:rsidR="00614E66" w:rsidRPr="00614E66" w:rsidP="00614E66" w14:paraId="0D3E4F65" w14:textId="77777777">
      <w:pPr>
        <w:rPr>
          <w:rFonts w:ascii="Times New Roman" w:hAnsi="Times New Roman" w:cs="Times New Roman"/>
        </w:rPr>
      </w:pPr>
      <w:r w:rsidRPr="00614E66">
        <w:rPr>
          <w:rFonts w:ascii="Times New Roman" w:hAnsi="Times New Roman" w:cs="Times New Roman"/>
        </w:rPr>
        <w:t xml:space="preserve">(B) A list of engineering controls, work practices, and respiratory protection required by paragraph (f)(2) of this </w:t>
      </w:r>
      <w:r w:rsidRPr="00614E66">
        <w:rPr>
          <w:rFonts w:ascii="Times New Roman" w:hAnsi="Times New Roman" w:cs="Times New Roman"/>
        </w:rPr>
        <w:t>standard;</w:t>
      </w:r>
    </w:p>
    <w:p w:rsidR="00614E66" w:rsidRPr="00614E66" w:rsidP="00614E66" w14:paraId="2A788E44" w14:textId="77777777">
      <w:pPr>
        <w:rPr>
          <w:rFonts w:ascii="Times New Roman" w:hAnsi="Times New Roman" w:cs="Times New Roman"/>
        </w:rPr>
      </w:pPr>
      <w:r w:rsidRPr="00614E66">
        <w:rPr>
          <w:rFonts w:ascii="Times New Roman" w:hAnsi="Times New Roman" w:cs="Times New Roman"/>
        </w:rPr>
        <w:t xml:space="preserve">(C) A list of personal protective clothing and equipment required by paragraph (h) of this </w:t>
      </w:r>
      <w:r w:rsidRPr="00614E66">
        <w:rPr>
          <w:rFonts w:ascii="Times New Roman" w:hAnsi="Times New Roman" w:cs="Times New Roman"/>
        </w:rPr>
        <w:t>standard;</w:t>
      </w:r>
    </w:p>
    <w:p w:rsidR="00614E66" w:rsidRPr="00614E66" w:rsidP="00614E66" w14:paraId="6DF67F7F" w14:textId="77777777">
      <w:pPr>
        <w:rPr>
          <w:rFonts w:ascii="Times New Roman" w:hAnsi="Times New Roman" w:cs="Times New Roman"/>
        </w:rPr>
      </w:pPr>
      <w:r w:rsidRPr="00614E66">
        <w:rPr>
          <w:rFonts w:ascii="Times New Roman" w:hAnsi="Times New Roman" w:cs="Times New Roman"/>
        </w:rPr>
        <w:t>(D) Procedures used to ensure the integrity of each containment used to minimize exposures to employees outside of the containment; and</w:t>
      </w:r>
    </w:p>
    <w:p w:rsidR="00614E66" w:rsidRPr="00614E66" w:rsidP="00614E66" w14:paraId="24861F34" w14:textId="77777777">
      <w:pPr>
        <w:rPr>
          <w:rFonts w:ascii="Times New Roman" w:hAnsi="Times New Roman" w:cs="Times New Roman"/>
        </w:rPr>
      </w:pPr>
      <w:r w:rsidRPr="00614E66">
        <w:rPr>
          <w:rFonts w:ascii="Times New Roman" w:hAnsi="Times New Roman" w:cs="Times New Roman"/>
        </w:rPr>
        <w:t>(E) Procedures for removing, cleaning, and maintaining personal protective clothing and equipment in accordance with paragraph (h) of this standard.</w:t>
      </w:r>
    </w:p>
    <w:p w:rsidR="00614E66" w:rsidRPr="00614E66" w:rsidP="00614E66" w14:paraId="4867CF4E" w14:textId="77777777">
      <w:pPr>
        <w:rPr>
          <w:rFonts w:ascii="Times New Roman" w:hAnsi="Times New Roman" w:cs="Times New Roman"/>
        </w:rPr>
      </w:pPr>
      <w:r w:rsidRPr="00614E66">
        <w:rPr>
          <w:rFonts w:ascii="Times New Roman" w:hAnsi="Times New Roman" w:cs="Times New Roman"/>
        </w:rPr>
        <w:t>(ii) The employer must review and evaluate the effectiveness of each written exposure control plan at least annually and update it, as necessary, when:</w:t>
      </w:r>
    </w:p>
    <w:p w:rsidR="00614E66" w:rsidRPr="00614E66" w:rsidP="00614E66" w14:paraId="5188ACC4" w14:textId="77777777">
      <w:pPr>
        <w:rPr>
          <w:rFonts w:ascii="Times New Roman" w:hAnsi="Times New Roman" w:cs="Times New Roman"/>
        </w:rPr>
      </w:pPr>
      <w:r w:rsidRPr="00614E66">
        <w:rPr>
          <w:rFonts w:ascii="Times New Roman" w:hAnsi="Times New Roman" w:cs="Times New Roman"/>
        </w:rPr>
        <w:t xml:space="preserve">(A) Any change in production processes, materials, equipment, personnel, work practices, or control methods results, or can reasonably be expected to result, in new or additional airborne exposure to </w:t>
      </w:r>
      <w:r w:rsidRPr="00614E66">
        <w:rPr>
          <w:rFonts w:ascii="Times New Roman" w:hAnsi="Times New Roman" w:cs="Times New Roman"/>
        </w:rPr>
        <w:t>beryllium;</w:t>
      </w:r>
    </w:p>
    <w:p w:rsidR="00614E66" w:rsidRPr="00614E66" w:rsidP="00614E66" w14:paraId="0358B559" w14:textId="77777777">
      <w:pPr>
        <w:rPr>
          <w:rFonts w:ascii="Times New Roman" w:hAnsi="Times New Roman" w:cs="Times New Roman"/>
        </w:rPr>
      </w:pPr>
      <w:r w:rsidRPr="00614E66">
        <w:rPr>
          <w:rFonts w:ascii="Times New Roman" w:hAnsi="Times New Roman" w:cs="Times New Roman"/>
        </w:rPr>
        <w:t>(B) The employer is notified that an employee is eligible for medical removal in accordance with paragraph (l)(1) of this standard, referred for evaluation at a CBD diagnostic center, or shows signs or symptoms associated with exposure to beryllium; or</w:t>
      </w:r>
    </w:p>
    <w:p w:rsidR="00614E66" w:rsidRPr="00614E66" w:rsidP="00614E66" w14:paraId="7D31B826" w14:textId="77777777">
      <w:pPr>
        <w:rPr>
          <w:rFonts w:ascii="Times New Roman" w:hAnsi="Times New Roman" w:cs="Times New Roman"/>
        </w:rPr>
      </w:pPr>
      <w:r w:rsidRPr="00614E66">
        <w:rPr>
          <w:rFonts w:ascii="Times New Roman" w:hAnsi="Times New Roman" w:cs="Times New Roman"/>
        </w:rPr>
        <w:t>(C) The employer has any reason to believe that new or additional airborne exposure is occurring or will occur.</w:t>
      </w:r>
    </w:p>
    <w:p w:rsidR="00614E66" w:rsidRPr="00614E66" w:rsidP="00614E66" w14:paraId="77727912" w14:textId="77777777">
      <w:pPr>
        <w:rPr>
          <w:rFonts w:ascii="Times New Roman" w:hAnsi="Times New Roman" w:cs="Times New Roman"/>
        </w:rPr>
      </w:pPr>
      <w:r w:rsidRPr="00614E66">
        <w:rPr>
          <w:rFonts w:ascii="Times New Roman" w:hAnsi="Times New Roman" w:cs="Times New Roman"/>
        </w:rPr>
        <w:t>(iii) The employer must make a copy of the written exposure control plan accessible to each employee who is, or can reasonably be expected to be, exposed to airborne beryllium in accordance with OSHA's Access to Employee Exposure and Medical Records (Records Access) standard (</w:t>
      </w:r>
      <w:hyperlink r:id="rId127" w:anchor="p-1910.1020(e)" w:history="1">
        <w:r w:rsidRPr="00614E66">
          <w:rPr>
            <w:rStyle w:val="Hyperlink"/>
            <w:rFonts w:ascii="Times New Roman" w:hAnsi="Times New Roman" w:cs="Times New Roman"/>
          </w:rPr>
          <w:t>29 CFR 1910.1020(e)</w:t>
        </w:r>
      </w:hyperlink>
      <w:r w:rsidRPr="00614E66">
        <w:rPr>
          <w:rFonts w:ascii="Times New Roman" w:hAnsi="Times New Roman" w:cs="Times New Roman"/>
        </w:rPr>
        <w:t>).</w:t>
      </w:r>
    </w:p>
    <w:p w:rsidR="00614E66" w:rsidRPr="00614E66" w:rsidP="00614E66" w14:paraId="7D9B9DB3"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Engineering and work practice controls.</w:t>
      </w:r>
      <w:r w:rsidRPr="00614E66">
        <w:rPr>
          <w:rFonts w:ascii="Times New Roman" w:hAnsi="Times New Roman" w:cs="Times New Roman"/>
        </w:rPr>
        <w:t> The employer must use engineering and work practice controls to reduce and maintain employee airborne exposure to beryllium to or below the TWA PEL and STEL, unless the employer can demonstrate that such controls are not feasible. Wherever the employer demonstrates that it is not feasible to reduce airborne exposure to or below the PELs with engineering and work practice controls, the employer must implement and maintain engineering and work practice controls to reduce airborne exposure to the lowest levels feasible and supplement these controls by using respiratory protection in accordance with paragraph (g) of this standard.</w:t>
      </w:r>
    </w:p>
    <w:p w:rsidR="00614E66" w:rsidRPr="00614E66" w:rsidP="00614E66" w14:paraId="55FDC719" w14:textId="77777777">
      <w:pPr>
        <w:rPr>
          <w:rFonts w:ascii="Times New Roman" w:hAnsi="Times New Roman" w:cs="Times New Roman"/>
        </w:rPr>
      </w:pPr>
      <w:r w:rsidRPr="00614E66">
        <w:rPr>
          <w:rFonts w:ascii="Times New Roman" w:hAnsi="Times New Roman" w:cs="Times New Roman"/>
        </w:rPr>
        <w:t>(3) </w:t>
      </w:r>
      <w:r w:rsidRPr="00614E66">
        <w:rPr>
          <w:rFonts w:ascii="Times New Roman" w:hAnsi="Times New Roman" w:cs="Times New Roman"/>
          <w:i/>
          <w:iCs/>
        </w:rPr>
        <w:t>Prohibition of rotation.</w:t>
      </w:r>
      <w:r w:rsidRPr="00614E66">
        <w:rPr>
          <w:rFonts w:ascii="Times New Roman" w:hAnsi="Times New Roman" w:cs="Times New Roman"/>
        </w:rPr>
        <w:t> The employer must not rotate employees to different jobs to achieve compliance with the PELs.</w:t>
      </w:r>
    </w:p>
    <w:p w:rsidR="00614E66" w:rsidRPr="00614E66" w:rsidP="00614E66" w14:paraId="03CBF9A7" w14:textId="77777777">
      <w:pPr>
        <w:rPr>
          <w:rFonts w:ascii="Times New Roman" w:hAnsi="Times New Roman" w:cs="Times New Roman"/>
        </w:rPr>
      </w:pPr>
      <w:r w:rsidRPr="00614E66">
        <w:rPr>
          <w:rFonts w:ascii="Times New Roman" w:hAnsi="Times New Roman" w:cs="Times New Roman"/>
        </w:rPr>
        <w:t>(g) </w:t>
      </w:r>
      <w:r w:rsidRPr="00614E66">
        <w:rPr>
          <w:rFonts w:ascii="Times New Roman" w:hAnsi="Times New Roman" w:cs="Times New Roman"/>
          <w:i/>
          <w:iCs/>
        </w:rPr>
        <w:t>Respiratory protection</w:t>
      </w:r>
      <w:r w:rsidRPr="00614E66">
        <w:rPr>
          <w:rFonts w:ascii="Times New Roman" w:hAnsi="Times New Roman" w:cs="Times New Roman"/>
        </w:rPr>
        <w:t> —</w:t>
      </w:r>
    </w:p>
    <w:p w:rsidR="00614E66" w:rsidRPr="00614E66" w:rsidP="00614E66" w14:paraId="433540E7"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General.</w:t>
      </w:r>
      <w:r w:rsidRPr="00614E66">
        <w:rPr>
          <w:rFonts w:ascii="Times New Roman" w:hAnsi="Times New Roman" w:cs="Times New Roman"/>
        </w:rPr>
        <w:t> The employer must provide respiratory protection at no cost to the employee and ensure that each employee uses respiratory protection:</w:t>
      </w:r>
    </w:p>
    <w:p w:rsidR="00614E66" w:rsidRPr="00614E66" w:rsidP="00614E66" w14:paraId="6D07B176"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During periods necessary to install or implement feasible engineering and work practice controls where airborne exposure exceeds, or can reasonably be expected to exceed, the TWA PEL or </w:t>
      </w:r>
      <w:r w:rsidRPr="00614E66">
        <w:rPr>
          <w:rFonts w:ascii="Times New Roman" w:hAnsi="Times New Roman" w:cs="Times New Roman"/>
        </w:rPr>
        <w:t>STEL;</w:t>
      </w:r>
    </w:p>
    <w:p w:rsidR="00614E66" w:rsidRPr="00614E66" w:rsidP="00614E66" w14:paraId="5B2FEA03" w14:textId="77777777">
      <w:pPr>
        <w:rPr>
          <w:rFonts w:ascii="Times New Roman" w:hAnsi="Times New Roman" w:cs="Times New Roman"/>
        </w:rPr>
      </w:pPr>
      <w:r w:rsidRPr="00614E66">
        <w:rPr>
          <w:rFonts w:ascii="Times New Roman" w:hAnsi="Times New Roman" w:cs="Times New Roman"/>
        </w:rPr>
        <w:t xml:space="preserve">(ii) During operations, including maintenance and repair activities and non-routine tasks, when engineering and work practice controls are not feasible and airborne exposure exceeds, or can reasonably be expected to exceed, the TWA PEL or </w:t>
      </w:r>
      <w:r w:rsidRPr="00614E66">
        <w:rPr>
          <w:rFonts w:ascii="Times New Roman" w:hAnsi="Times New Roman" w:cs="Times New Roman"/>
        </w:rPr>
        <w:t>STEL;</w:t>
      </w:r>
    </w:p>
    <w:p w:rsidR="00614E66" w:rsidRPr="00614E66" w:rsidP="00614E66" w14:paraId="58314F87" w14:textId="77777777">
      <w:pPr>
        <w:rPr>
          <w:rFonts w:ascii="Times New Roman" w:hAnsi="Times New Roman" w:cs="Times New Roman"/>
        </w:rPr>
      </w:pPr>
      <w:r w:rsidRPr="00614E66">
        <w:rPr>
          <w:rFonts w:ascii="Times New Roman" w:hAnsi="Times New Roman" w:cs="Times New Roman"/>
        </w:rPr>
        <w:t>(iii) During operations for which an employer has implemented all feasible engineering and work practice controls when such controls are not sufficient to reduce airborne exposure to or below the TWA PEL or STEL; and</w:t>
      </w:r>
    </w:p>
    <w:p w:rsidR="00614E66" w:rsidRPr="00614E66" w:rsidP="00614E66" w14:paraId="76C4D118" w14:textId="77777777">
      <w:pPr>
        <w:rPr>
          <w:rFonts w:ascii="Times New Roman" w:hAnsi="Times New Roman" w:cs="Times New Roman"/>
        </w:rPr>
      </w:pPr>
      <w:r w:rsidRPr="00614E66">
        <w:rPr>
          <w:rFonts w:ascii="Times New Roman" w:hAnsi="Times New Roman" w:cs="Times New Roman"/>
        </w:rPr>
        <w:t>(iv) When an employee who is eligible for medical removal under paragraph (l)(1) chooses to remain in a job with airborne exposure at or above the action level, as permitted by paragraph (l)(2)(ii).</w:t>
      </w:r>
    </w:p>
    <w:p w:rsidR="00614E66" w:rsidRPr="00614E66" w:rsidP="00614E66" w14:paraId="77968ADD"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Respiratory protection program.</w:t>
      </w:r>
      <w:r w:rsidRPr="00614E66">
        <w:rPr>
          <w:rFonts w:ascii="Times New Roman" w:hAnsi="Times New Roman" w:cs="Times New Roman"/>
        </w:rPr>
        <w:t> Where this standard requires an employer to provide respiratory protection, the selection and use of such respiratory protection must be in accordance with the Respiratory Protection standard (</w:t>
      </w:r>
      <w:hyperlink r:id="rId152" w:history="1">
        <w:r w:rsidRPr="00614E66">
          <w:rPr>
            <w:rStyle w:val="Hyperlink"/>
            <w:rFonts w:ascii="Times New Roman" w:hAnsi="Times New Roman" w:cs="Times New Roman"/>
          </w:rPr>
          <w:t>29 CFR 1910.134</w:t>
        </w:r>
      </w:hyperlink>
      <w:r w:rsidRPr="00614E66">
        <w:rPr>
          <w:rFonts w:ascii="Times New Roman" w:hAnsi="Times New Roman" w:cs="Times New Roman"/>
        </w:rPr>
        <w:t>).</w:t>
      </w:r>
    </w:p>
    <w:p w:rsidR="00614E66" w:rsidRPr="00614E66" w:rsidP="00614E66" w14:paraId="655A37F2" w14:textId="77777777">
      <w:pPr>
        <w:rPr>
          <w:rFonts w:ascii="Times New Roman" w:hAnsi="Times New Roman" w:cs="Times New Roman"/>
        </w:rPr>
      </w:pPr>
      <w:r w:rsidRPr="00614E66">
        <w:rPr>
          <w:rFonts w:ascii="Times New Roman" w:hAnsi="Times New Roman" w:cs="Times New Roman"/>
        </w:rPr>
        <w:t>(3) The employer must provide at no cost to the employee a powered air-purifying respirator (PAPR) instead of a negative pressure respirator when:</w:t>
      </w:r>
    </w:p>
    <w:p w:rsidR="00614E66" w:rsidRPr="00614E66" w:rsidP="00614E66" w14:paraId="51211BE6"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Respiratory protection is required by this </w:t>
      </w:r>
      <w:r w:rsidRPr="00614E66">
        <w:rPr>
          <w:rFonts w:ascii="Times New Roman" w:hAnsi="Times New Roman" w:cs="Times New Roman"/>
        </w:rPr>
        <w:t>standard;</w:t>
      </w:r>
    </w:p>
    <w:p w:rsidR="00614E66" w:rsidRPr="00614E66" w:rsidP="00614E66" w14:paraId="7E38305A" w14:textId="77777777">
      <w:pPr>
        <w:rPr>
          <w:rFonts w:ascii="Times New Roman" w:hAnsi="Times New Roman" w:cs="Times New Roman"/>
        </w:rPr>
      </w:pPr>
      <w:r w:rsidRPr="00614E66">
        <w:rPr>
          <w:rFonts w:ascii="Times New Roman" w:hAnsi="Times New Roman" w:cs="Times New Roman"/>
        </w:rPr>
        <w:t>(ii) An employee entitled to such respiratory protection requests a PAPR; and</w:t>
      </w:r>
    </w:p>
    <w:p w:rsidR="00614E66" w:rsidRPr="00614E66" w:rsidP="00614E66" w14:paraId="4CA3D8D1" w14:textId="77777777">
      <w:pPr>
        <w:rPr>
          <w:rFonts w:ascii="Times New Roman" w:hAnsi="Times New Roman" w:cs="Times New Roman"/>
        </w:rPr>
      </w:pPr>
      <w:r w:rsidRPr="00614E66">
        <w:rPr>
          <w:rFonts w:ascii="Times New Roman" w:hAnsi="Times New Roman" w:cs="Times New Roman"/>
        </w:rPr>
        <w:t>(iii) The PAPR provides adequate protection to the employee in accordance with paragraph (g)(2) of this standard.</w:t>
      </w:r>
    </w:p>
    <w:p w:rsidR="00614E66" w:rsidRPr="00614E66" w:rsidP="00614E66" w14:paraId="44C1A7F6" w14:textId="77777777">
      <w:pPr>
        <w:rPr>
          <w:rFonts w:ascii="Times New Roman" w:hAnsi="Times New Roman" w:cs="Times New Roman"/>
        </w:rPr>
      </w:pPr>
      <w:r w:rsidRPr="00614E66">
        <w:rPr>
          <w:rFonts w:ascii="Times New Roman" w:hAnsi="Times New Roman" w:cs="Times New Roman"/>
        </w:rPr>
        <w:t>(h) </w:t>
      </w:r>
      <w:r w:rsidRPr="00614E66">
        <w:rPr>
          <w:rFonts w:ascii="Times New Roman" w:hAnsi="Times New Roman" w:cs="Times New Roman"/>
          <w:i/>
          <w:iCs/>
        </w:rPr>
        <w:t>Personal protective clothing and equipment</w:t>
      </w:r>
      <w:r w:rsidRPr="00614E66">
        <w:rPr>
          <w:rFonts w:ascii="Times New Roman" w:hAnsi="Times New Roman" w:cs="Times New Roman"/>
        </w:rPr>
        <w:t> —</w:t>
      </w:r>
    </w:p>
    <w:p w:rsidR="00614E66" w:rsidRPr="00614E66" w:rsidP="00614E66" w14:paraId="545560A2"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Provision and use.</w:t>
      </w:r>
      <w:r w:rsidRPr="00614E66">
        <w:rPr>
          <w:rFonts w:ascii="Times New Roman" w:hAnsi="Times New Roman" w:cs="Times New Roman"/>
        </w:rPr>
        <w:t> Where airborne exposure exceeds, or can reasonably be expected to exceed, the TWA PEL or STEL, the employer must provide at no cost, and ensure that each employee uses, appropriate personal protective clothing and equipment in accordance with the written exposure control plan required under paragraph (f)(1) of this standard and OSHA's Personal Protective Equipment standards for shipyards (</w:t>
      </w:r>
      <w:hyperlink r:id="rId86" w:history="1">
        <w:r w:rsidRPr="00614E66">
          <w:rPr>
            <w:rStyle w:val="Hyperlink"/>
            <w:rFonts w:ascii="Times New Roman" w:hAnsi="Times New Roman" w:cs="Times New Roman"/>
          </w:rPr>
          <w:t>subpart I of this part</w:t>
        </w:r>
      </w:hyperlink>
      <w:r w:rsidRPr="00614E66">
        <w:rPr>
          <w:rFonts w:ascii="Times New Roman" w:hAnsi="Times New Roman" w:cs="Times New Roman"/>
        </w:rPr>
        <w:t>).</w:t>
      </w:r>
    </w:p>
    <w:p w:rsidR="00614E66" w:rsidRPr="00614E66" w:rsidP="00614E66" w14:paraId="6A68FFA4"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Removal of personal protective clothing and equipment.</w:t>
      </w:r>
    </w:p>
    <w:p w:rsidR="00614E66" w:rsidRPr="00614E66" w:rsidP="00614E66" w14:paraId="592419C8"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The employer must ensure that each employee removes all personal protective clothing and equipment required by this standard at the end of the work shift or at the completion of all tasks involving beryllium, whichever comes first.</w:t>
      </w:r>
    </w:p>
    <w:p w:rsidR="00614E66" w:rsidRPr="00614E66" w:rsidP="00614E66" w14:paraId="58FDFA60" w14:textId="77777777">
      <w:pPr>
        <w:rPr>
          <w:rFonts w:ascii="Times New Roman" w:hAnsi="Times New Roman" w:cs="Times New Roman"/>
        </w:rPr>
      </w:pPr>
      <w:r w:rsidRPr="00614E66">
        <w:rPr>
          <w:rFonts w:ascii="Times New Roman" w:hAnsi="Times New Roman" w:cs="Times New Roman"/>
        </w:rPr>
        <w:t xml:space="preserve">(ii) The employer must ensure that personal protective clothing and equipment required by this standard is not removed in a manner that disperses beryllium into the </w:t>
      </w:r>
      <w:r w:rsidRPr="00614E66">
        <w:rPr>
          <w:rFonts w:ascii="Times New Roman" w:hAnsi="Times New Roman" w:cs="Times New Roman"/>
        </w:rPr>
        <w:t>air, and</w:t>
      </w:r>
      <w:r w:rsidRPr="00614E66">
        <w:rPr>
          <w:rFonts w:ascii="Times New Roman" w:hAnsi="Times New Roman" w:cs="Times New Roman"/>
        </w:rPr>
        <w:t xml:space="preserve"> is removed as specified in the written exposure control plan required by paragraph (f)(1) of this standard.</w:t>
      </w:r>
    </w:p>
    <w:p w:rsidR="00614E66" w:rsidRPr="00614E66" w:rsidP="00614E66" w14:paraId="227B2438" w14:textId="77777777">
      <w:pPr>
        <w:rPr>
          <w:rFonts w:ascii="Times New Roman" w:hAnsi="Times New Roman" w:cs="Times New Roman"/>
        </w:rPr>
      </w:pPr>
      <w:r w:rsidRPr="00614E66">
        <w:rPr>
          <w:rFonts w:ascii="Times New Roman" w:hAnsi="Times New Roman" w:cs="Times New Roman"/>
        </w:rPr>
        <w:t>(iii) The employer must ensure that no employee with reasonably expected exposure above the TWA PEL or STEL removes personal protective clothing and equipment required by this standard from the workplace unless it has been cleaned in accordance with paragraph (h)(3)(ii) of this standard.</w:t>
      </w:r>
    </w:p>
    <w:p w:rsidR="00614E66" w:rsidRPr="00614E66" w:rsidP="00614E66" w14:paraId="69294F09" w14:textId="77777777">
      <w:pPr>
        <w:rPr>
          <w:rFonts w:ascii="Times New Roman" w:hAnsi="Times New Roman" w:cs="Times New Roman"/>
        </w:rPr>
      </w:pPr>
      <w:r w:rsidRPr="00614E66">
        <w:rPr>
          <w:rFonts w:ascii="Times New Roman" w:hAnsi="Times New Roman" w:cs="Times New Roman"/>
        </w:rPr>
        <w:t>(3) </w:t>
      </w:r>
      <w:r w:rsidRPr="00614E66">
        <w:rPr>
          <w:rFonts w:ascii="Times New Roman" w:hAnsi="Times New Roman" w:cs="Times New Roman"/>
          <w:i/>
          <w:iCs/>
        </w:rPr>
        <w:t>Cleaning and replacement.</w:t>
      </w:r>
    </w:p>
    <w:p w:rsidR="00614E66" w:rsidRPr="00614E66" w:rsidP="00614E66" w14:paraId="70C9EC2D"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The employer must ensure that all reusable personal protective clothing and equipment required by this standard is cleaned, laundered, repaired, and replaced as needed to maintain its effectiveness.</w:t>
      </w:r>
    </w:p>
    <w:p w:rsidR="00614E66" w:rsidRPr="00614E66" w:rsidP="00614E66" w14:paraId="0D76675F" w14:textId="77777777">
      <w:pPr>
        <w:rPr>
          <w:rFonts w:ascii="Times New Roman" w:hAnsi="Times New Roman" w:cs="Times New Roman"/>
        </w:rPr>
      </w:pPr>
      <w:r w:rsidRPr="00614E66">
        <w:rPr>
          <w:rFonts w:ascii="Times New Roman" w:hAnsi="Times New Roman" w:cs="Times New Roman"/>
        </w:rPr>
        <w:t>(ii) The employer must ensure that beryllium is not removed from personal protective clothing and equipment required by this standard by blowing, shaking, or any other means that disperses beryllium into the air.</w:t>
      </w:r>
    </w:p>
    <w:p w:rsidR="00614E66" w:rsidRPr="00614E66" w:rsidP="00614E66" w14:paraId="12686614"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[Reserved]</w:t>
      </w:r>
    </w:p>
    <w:p w:rsidR="00614E66" w:rsidRPr="00614E66" w:rsidP="00614E66" w14:paraId="4A20DA71" w14:textId="77777777">
      <w:pPr>
        <w:rPr>
          <w:rFonts w:ascii="Times New Roman" w:hAnsi="Times New Roman" w:cs="Times New Roman"/>
        </w:rPr>
      </w:pPr>
      <w:r w:rsidRPr="00614E66">
        <w:rPr>
          <w:rFonts w:ascii="Times New Roman" w:hAnsi="Times New Roman" w:cs="Times New Roman"/>
        </w:rPr>
        <w:t>(j) </w:t>
      </w:r>
      <w:r w:rsidRPr="00614E66">
        <w:rPr>
          <w:rFonts w:ascii="Times New Roman" w:hAnsi="Times New Roman" w:cs="Times New Roman"/>
          <w:i/>
          <w:iCs/>
        </w:rPr>
        <w:t>Housekeeping.</w:t>
      </w:r>
    </w:p>
    <w:p w:rsidR="00614E66" w:rsidRPr="00614E66" w:rsidP="00614E66" w14:paraId="6968FE56" w14:textId="77777777">
      <w:pPr>
        <w:rPr>
          <w:rFonts w:ascii="Times New Roman" w:hAnsi="Times New Roman" w:cs="Times New Roman"/>
        </w:rPr>
      </w:pPr>
      <w:r w:rsidRPr="00614E66">
        <w:rPr>
          <w:rFonts w:ascii="Times New Roman" w:hAnsi="Times New Roman" w:cs="Times New Roman"/>
        </w:rPr>
        <w:t>(1) When cleaning dust resulting from operations that cause, or can reasonably be expected to cause, airborne exposure above the TWA PEL or STEL, the employer must ensure the use of methods that minimize the likelihood and level of airborne exposure.</w:t>
      </w:r>
    </w:p>
    <w:p w:rsidR="00614E66" w:rsidRPr="00614E66" w:rsidP="00614E66" w14:paraId="7BF2088C" w14:textId="77777777">
      <w:pPr>
        <w:rPr>
          <w:rFonts w:ascii="Times New Roman" w:hAnsi="Times New Roman" w:cs="Times New Roman"/>
        </w:rPr>
      </w:pPr>
      <w:r w:rsidRPr="00614E66">
        <w:rPr>
          <w:rFonts w:ascii="Times New Roman" w:hAnsi="Times New Roman" w:cs="Times New Roman"/>
        </w:rPr>
        <w:t>(2) The employer must not allow dry sweeping or brushing for cleaning up dust resulting from operations that cause, or can reasonably be expected to cause, airborne exposure above the TWA PEL or STEL unless methods that minimize the likelihood and level of airborne exposure are not safe or effective.</w:t>
      </w:r>
    </w:p>
    <w:p w:rsidR="00614E66" w:rsidRPr="00614E66" w:rsidP="00614E66" w14:paraId="0F3EE4DD" w14:textId="77777777">
      <w:pPr>
        <w:rPr>
          <w:rFonts w:ascii="Times New Roman" w:hAnsi="Times New Roman" w:cs="Times New Roman"/>
        </w:rPr>
      </w:pPr>
      <w:r w:rsidRPr="00614E66">
        <w:rPr>
          <w:rFonts w:ascii="Times New Roman" w:hAnsi="Times New Roman" w:cs="Times New Roman"/>
        </w:rPr>
        <w:t>(3) The employer must not allow the use of compressed air for cleaning where the use of compressed air causes, or can reasonably be expected to cause, airborne exposure above the TWA PEL or STEL.</w:t>
      </w:r>
    </w:p>
    <w:p w:rsidR="00614E66" w:rsidRPr="00614E66" w:rsidP="00614E66" w14:paraId="7ADEAB74" w14:textId="77777777">
      <w:pPr>
        <w:rPr>
          <w:rFonts w:ascii="Times New Roman" w:hAnsi="Times New Roman" w:cs="Times New Roman"/>
        </w:rPr>
      </w:pPr>
      <w:r w:rsidRPr="00614E66">
        <w:rPr>
          <w:rFonts w:ascii="Times New Roman" w:hAnsi="Times New Roman" w:cs="Times New Roman"/>
        </w:rPr>
        <w:t>(4) Where employees use dry sweeping, brushing, or compressed air to clean, the employer must provide, and ensure that each employee uses, respiratory protection and personal protective clothing and equipment in accordance with paragraphs (g) and (h) of this standard.</w:t>
      </w:r>
    </w:p>
    <w:p w:rsidR="00614E66" w:rsidRPr="00614E66" w:rsidP="00614E66" w14:paraId="4B6471AF" w14:textId="77777777">
      <w:pPr>
        <w:rPr>
          <w:rFonts w:ascii="Times New Roman" w:hAnsi="Times New Roman" w:cs="Times New Roman"/>
        </w:rPr>
      </w:pPr>
      <w:r w:rsidRPr="00614E66">
        <w:rPr>
          <w:rFonts w:ascii="Times New Roman" w:hAnsi="Times New Roman" w:cs="Times New Roman"/>
        </w:rPr>
        <w:t>(5) The employer must ensure that cleaning equipment is handled and maintained in a manner that minimizes the likelihood and level of airborne exposure and the re-entrainment of airborne beryllium in the workplace.</w:t>
      </w:r>
    </w:p>
    <w:p w:rsidR="00614E66" w:rsidRPr="00614E66" w:rsidP="00614E66" w14:paraId="676A19D1" w14:textId="77777777">
      <w:pPr>
        <w:rPr>
          <w:rFonts w:ascii="Times New Roman" w:hAnsi="Times New Roman" w:cs="Times New Roman"/>
        </w:rPr>
      </w:pPr>
      <w:r w:rsidRPr="00614E66">
        <w:rPr>
          <w:rFonts w:ascii="Times New Roman" w:hAnsi="Times New Roman" w:cs="Times New Roman"/>
        </w:rPr>
        <w:t>(k) </w:t>
      </w:r>
      <w:r w:rsidRPr="00614E66">
        <w:rPr>
          <w:rFonts w:ascii="Times New Roman" w:hAnsi="Times New Roman" w:cs="Times New Roman"/>
          <w:i/>
          <w:iCs/>
        </w:rPr>
        <w:t>Medical surveillance</w:t>
      </w:r>
      <w:r w:rsidRPr="00614E66">
        <w:rPr>
          <w:rFonts w:ascii="Times New Roman" w:hAnsi="Times New Roman" w:cs="Times New Roman"/>
        </w:rPr>
        <w:t> —</w:t>
      </w:r>
    </w:p>
    <w:p w:rsidR="00614E66" w:rsidRPr="00614E66" w:rsidP="00614E66" w14:paraId="6C6D5F8F"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General.</w:t>
      </w:r>
    </w:p>
    <w:p w:rsidR="00614E66" w:rsidRPr="00614E66" w:rsidP="00614E66" w14:paraId="3AF7DBB9"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The employer must make medical surveillance required by this paragraph available at no cost to the employee, and at a reasonable time and place, to each employee:</w:t>
      </w:r>
    </w:p>
    <w:p w:rsidR="00614E66" w:rsidRPr="00614E66" w:rsidP="00614E66" w14:paraId="51B51BE7" w14:textId="77777777">
      <w:pPr>
        <w:rPr>
          <w:rFonts w:ascii="Times New Roman" w:hAnsi="Times New Roman" w:cs="Times New Roman"/>
        </w:rPr>
      </w:pPr>
      <w:r w:rsidRPr="00614E66">
        <w:rPr>
          <w:rFonts w:ascii="Times New Roman" w:hAnsi="Times New Roman" w:cs="Times New Roman"/>
        </w:rPr>
        <w:t xml:space="preserve">(A) Who is or is reasonably expected to be exposed at or above the action level for more than 30 days per </w:t>
      </w:r>
      <w:r w:rsidRPr="00614E66">
        <w:rPr>
          <w:rFonts w:ascii="Times New Roman" w:hAnsi="Times New Roman" w:cs="Times New Roman"/>
        </w:rPr>
        <w:t>year;</w:t>
      </w:r>
    </w:p>
    <w:p w:rsidR="00614E66" w:rsidRPr="00614E66" w:rsidP="00614E66" w14:paraId="2BFC42A3" w14:textId="77777777">
      <w:pPr>
        <w:rPr>
          <w:rFonts w:ascii="Times New Roman" w:hAnsi="Times New Roman" w:cs="Times New Roman"/>
        </w:rPr>
      </w:pPr>
      <w:r w:rsidRPr="00614E66">
        <w:rPr>
          <w:rFonts w:ascii="Times New Roman" w:hAnsi="Times New Roman" w:cs="Times New Roman"/>
        </w:rPr>
        <w:t>(B) Who shows signs or symptoms of CBD or other beryllium-related health effects; or</w:t>
      </w:r>
    </w:p>
    <w:p w:rsidR="00614E66" w:rsidRPr="00614E66" w:rsidP="00614E66" w14:paraId="07953944" w14:textId="77777777">
      <w:pPr>
        <w:rPr>
          <w:rFonts w:ascii="Times New Roman" w:hAnsi="Times New Roman" w:cs="Times New Roman"/>
        </w:rPr>
      </w:pPr>
      <w:r w:rsidRPr="00614E66">
        <w:rPr>
          <w:rFonts w:ascii="Times New Roman" w:hAnsi="Times New Roman" w:cs="Times New Roman"/>
        </w:rPr>
        <w:t>(C) Whose most recent written medical opinion required by paragraph (k)(6) or (k)(7) recommends periodic medical surveillance.</w:t>
      </w:r>
    </w:p>
    <w:p w:rsidR="00614E66" w:rsidRPr="00614E66" w:rsidP="00614E66" w14:paraId="02C29536" w14:textId="77777777">
      <w:pPr>
        <w:rPr>
          <w:rFonts w:ascii="Times New Roman" w:hAnsi="Times New Roman" w:cs="Times New Roman"/>
        </w:rPr>
      </w:pPr>
      <w:r w:rsidRPr="00614E66">
        <w:rPr>
          <w:rFonts w:ascii="Times New Roman" w:hAnsi="Times New Roman" w:cs="Times New Roman"/>
        </w:rPr>
        <w:t>(ii) The employer must ensure that all medical examinations and procedures required by this standard are performed by, or under the direction of, a licensed physician.</w:t>
      </w:r>
    </w:p>
    <w:p w:rsidR="00614E66" w:rsidRPr="00614E66" w:rsidP="00614E66" w14:paraId="7DE2F23C"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Frequency.</w:t>
      </w:r>
      <w:r w:rsidRPr="00614E66">
        <w:rPr>
          <w:rFonts w:ascii="Times New Roman" w:hAnsi="Times New Roman" w:cs="Times New Roman"/>
        </w:rPr>
        <w:t> The employer must provide a medical examination:</w:t>
      </w:r>
    </w:p>
    <w:p w:rsidR="00614E66" w:rsidRPr="00614E66" w:rsidP="00614E66" w14:paraId="0673DBCB"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Within 30 days after determining that:</w:t>
      </w:r>
    </w:p>
    <w:p w:rsidR="00614E66" w:rsidRPr="00614E66" w:rsidP="00614E66" w14:paraId="25C3A5D5" w14:textId="77777777">
      <w:pPr>
        <w:rPr>
          <w:rFonts w:ascii="Times New Roman" w:hAnsi="Times New Roman" w:cs="Times New Roman"/>
        </w:rPr>
      </w:pPr>
      <w:r w:rsidRPr="00614E66">
        <w:rPr>
          <w:rFonts w:ascii="Times New Roman" w:hAnsi="Times New Roman" w:cs="Times New Roman"/>
        </w:rPr>
        <w:t>(A) An employee meets the criteria of paragraph (k)(1)(</w:t>
      </w:r>
      <w:r w:rsidRPr="00614E66">
        <w:rPr>
          <w:rFonts w:ascii="Times New Roman" w:hAnsi="Times New Roman" w:cs="Times New Roman"/>
        </w:rPr>
        <w:t>i</w:t>
      </w:r>
      <w:r w:rsidRPr="00614E66">
        <w:rPr>
          <w:rFonts w:ascii="Times New Roman" w:hAnsi="Times New Roman" w:cs="Times New Roman"/>
        </w:rPr>
        <w:t>)(A) of this standard, unless the employee has received a medical examination, provided in accordance with this standard, within the last two years; or</w:t>
      </w:r>
    </w:p>
    <w:p w:rsidR="00614E66" w:rsidRPr="00614E66" w:rsidP="00614E66" w14:paraId="5DBDA0DD" w14:textId="77777777">
      <w:pPr>
        <w:rPr>
          <w:rFonts w:ascii="Times New Roman" w:hAnsi="Times New Roman" w:cs="Times New Roman"/>
        </w:rPr>
      </w:pPr>
      <w:r w:rsidRPr="00614E66">
        <w:rPr>
          <w:rFonts w:ascii="Times New Roman" w:hAnsi="Times New Roman" w:cs="Times New Roman"/>
        </w:rPr>
        <w:t>(B) An employee meets the criteria of paragraph (k)(1)(</w:t>
      </w:r>
      <w:r w:rsidRPr="00614E66">
        <w:rPr>
          <w:rFonts w:ascii="Times New Roman" w:hAnsi="Times New Roman" w:cs="Times New Roman"/>
        </w:rPr>
        <w:t>i</w:t>
      </w:r>
      <w:r w:rsidRPr="00614E66">
        <w:rPr>
          <w:rFonts w:ascii="Times New Roman" w:hAnsi="Times New Roman" w:cs="Times New Roman"/>
        </w:rPr>
        <w:t>)(B) of this standard.</w:t>
      </w:r>
    </w:p>
    <w:p w:rsidR="00614E66" w:rsidRPr="00614E66" w:rsidP="00614E66" w14:paraId="4ED118DF" w14:textId="77777777">
      <w:pPr>
        <w:rPr>
          <w:rFonts w:ascii="Times New Roman" w:hAnsi="Times New Roman" w:cs="Times New Roman"/>
        </w:rPr>
      </w:pPr>
      <w:r w:rsidRPr="00614E66">
        <w:rPr>
          <w:rFonts w:ascii="Times New Roman" w:hAnsi="Times New Roman" w:cs="Times New Roman"/>
        </w:rPr>
        <w:t>(ii) At least every two years thereafter for each employee who continues to meet the criteria of paragraph (k)(1)(</w:t>
      </w:r>
      <w:r w:rsidRPr="00614E66">
        <w:rPr>
          <w:rFonts w:ascii="Times New Roman" w:hAnsi="Times New Roman" w:cs="Times New Roman"/>
        </w:rPr>
        <w:t>i</w:t>
      </w:r>
      <w:r w:rsidRPr="00614E66">
        <w:rPr>
          <w:rFonts w:ascii="Times New Roman" w:hAnsi="Times New Roman" w:cs="Times New Roman"/>
        </w:rPr>
        <w:t>)(A), (B), or (C) of this standard.</w:t>
      </w:r>
    </w:p>
    <w:p w:rsidR="00614E66" w:rsidRPr="00614E66" w:rsidP="00614E66" w14:paraId="46B41401" w14:textId="77777777">
      <w:pPr>
        <w:rPr>
          <w:rFonts w:ascii="Times New Roman" w:hAnsi="Times New Roman" w:cs="Times New Roman"/>
        </w:rPr>
      </w:pPr>
      <w:r w:rsidRPr="00614E66">
        <w:rPr>
          <w:rFonts w:ascii="Times New Roman" w:hAnsi="Times New Roman" w:cs="Times New Roman"/>
        </w:rPr>
        <w:t>(iii) At the termination of employment for each employee who meets any of the criteria of paragraph (k)(1)(</w:t>
      </w:r>
      <w:r w:rsidRPr="00614E66">
        <w:rPr>
          <w:rFonts w:ascii="Times New Roman" w:hAnsi="Times New Roman" w:cs="Times New Roman"/>
        </w:rPr>
        <w:t>i</w:t>
      </w:r>
      <w:r w:rsidRPr="00614E66">
        <w:rPr>
          <w:rFonts w:ascii="Times New Roman" w:hAnsi="Times New Roman" w:cs="Times New Roman"/>
        </w:rPr>
        <w:t>) of this standard at the time the employee's employment terminates, unless an examination has been provided in accordance with this standard during the six months prior to the date of termination.</w:t>
      </w:r>
    </w:p>
    <w:p w:rsidR="00614E66" w:rsidRPr="00614E66" w:rsidP="00614E66" w14:paraId="057040E9" w14:textId="77777777">
      <w:pPr>
        <w:rPr>
          <w:rFonts w:ascii="Times New Roman" w:hAnsi="Times New Roman" w:cs="Times New Roman"/>
        </w:rPr>
      </w:pPr>
      <w:r w:rsidRPr="00614E66">
        <w:rPr>
          <w:rFonts w:ascii="Times New Roman" w:hAnsi="Times New Roman" w:cs="Times New Roman"/>
        </w:rPr>
        <w:t>(3) </w:t>
      </w:r>
      <w:r w:rsidRPr="00614E66">
        <w:rPr>
          <w:rFonts w:ascii="Times New Roman" w:hAnsi="Times New Roman" w:cs="Times New Roman"/>
          <w:i/>
          <w:iCs/>
        </w:rPr>
        <w:t>Contents of examination.</w:t>
      </w:r>
    </w:p>
    <w:p w:rsidR="00614E66" w:rsidRPr="00614E66" w:rsidP="00614E66" w14:paraId="3E76D641"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The employer must ensure that the PLHCP conducting the examination advises the employee of the risks and benefits of participating in the medical surveillance program and the employee's right to opt out of any or all parts of the medical examination.</w:t>
      </w:r>
    </w:p>
    <w:p w:rsidR="00614E66" w:rsidRPr="00614E66" w:rsidP="00614E66" w14:paraId="70064A83" w14:textId="77777777">
      <w:pPr>
        <w:rPr>
          <w:rFonts w:ascii="Times New Roman" w:hAnsi="Times New Roman" w:cs="Times New Roman"/>
        </w:rPr>
      </w:pPr>
      <w:r w:rsidRPr="00614E66">
        <w:rPr>
          <w:rFonts w:ascii="Times New Roman" w:hAnsi="Times New Roman" w:cs="Times New Roman"/>
        </w:rPr>
        <w:t>(ii) The employer must ensure that the employee is offered a medical examination that includes:</w:t>
      </w:r>
    </w:p>
    <w:p w:rsidR="00614E66" w:rsidRPr="00614E66" w:rsidP="00614E66" w14:paraId="3C6567B2" w14:textId="77777777">
      <w:pPr>
        <w:rPr>
          <w:rFonts w:ascii="Times New Roman" w:hAnsi="Times New Roman" w:cs="Times New Roman"/>
        </w:rPr>
      </w:pPr>
      <w:r w:rsidRPr="00614E66">
        <w:rPr>
          <w:rFonts w:ascii="Times New Roman" w:hAnsi="Times New Roman" w:cs="Times New Roman"/>
        </w:rPr>
        <w:t xml:space="preserve">(A) A medical and work history, with emphasis on past and present exposure to beryllium, smoking history, and any history of respiratory system </w:t>
      </w:r>
      <w:r w:rsidRPr="00614E66">
        <w:rPr>
          <w:rFonts w:ascii="Times New Roman" w:hAnsi="Times New Roman" w:cs="Times New Roman"/>
        </w:rPr>
        <w:t>dysfunction;</w:t>
      </w:r>
    </w:p>
    <w:p w:rsidR="00614E66" w:rsidRPr="00614E66" w:rsidP="00614E66" w14:paraId="1947E4EB" w14:textId="77777777">
      <w:pPr>
        <w:rPr>
          <w:rFonts w:ascii="Times New Roman" w:hAnsi="Times New Roman" w:cs="Times New Roman"/>
        </w:rPr>
      </w:pPr>
      <w:r w:rsidRPr="00614E66">
        <w:rPr>
          <w:rFonts w:ascii="Times New Roman" w:hAnsi="Times New Roman" w:cs="Times New Roman"/>
        </w:rPr>
        <w:t xml:space="preserve">(B) A physical examination with emphasis on the respiratory </w:t>
      </w:r>
      <w:r w:rsidRPr="00614E66">
        <w:rPr>
          <w:rFonts w:ascii="Times New Roman" w:hAnsi="Times New Roman" w:cs="Times New Roman"/>
        </w:rPr>
        <w:t>system;</w:t>
      </w:r>
    </w:p>
    <w:p w:rsidR="00614E66" w:rsidRPr="00614E66" w:rsidP="00614E66" w14:paraId="7625C942" w14:textId="77777777">
      <w:pPr>
        <w:rPr>
          <w:rFonts w:ascii="Times New Roman" w:hAnsi="Times New Roman" w:cs="Times New Roman"/>
        </w:rPr>
      </w:pPr>
      <w:r w:rsidRPr="00614E66">
        <w:rPr>
          <w:rFonts w:ascii="Times New Roman" w:hAnsi="Times New Roman" w:cs="Times New Roman"/>
        </w:rPr>
        <w:t xml:space="preserve">(C) A physical examination for skin </w:t>
      </w:r>
      <w:r w:rsidRPr="00614E66">
        <w:rPr>
          <w:rFonts w:ascii="Times New Roman" w:hAnsi="Times New Roman" w:cs="Times New Roman"/>
        </w:rPr>
        <w:t>rashes;</w:t>
      </w:r>
    </w:p>
    <w:p w:rsidR="00614E66" w:rsidRPr="00614E66" w:rsidP="00614E66" w14:paraId="22A6EA88" w14:textId="77777777">
      <w:pPr>
        <w:rPr>
          <w:rFonts w:ascii="Times New Roman" w:hAnsi="Times New Roman" w:cs="Times New Roman"/>
        </w:rPr>
      </w:pPr>
      <w:r w:rsidRPr="00614E66">
        <w:rPr>
          <w:rFonts w:ascii="Times New Roman" w:hAnsi="Times New Roman" w:cs="Times New Roman"/>
        </w:rPr>
        <w:t>(D) Pulmonary function tests, performed in accordance with the guidelines established by the American Thoracic Society including forced vital capacity (FVC) and forced expiratory volume in one second (FEV</w:t>
      </w:r>
      <w:r w:rsidRPr="00614E66">
        <w:rPr>
          <w:rFonts w:ascii="Times New Roman" w:hAnsi="Times New Roman" w:cs="Times New Roman"/>
          <w:vertAlign w:val="subscript"/>
        </w:rPr>
        <w:t>1</w:t>
      </w:r>
      <w:r w:rsidRPr="00614E66">
        <w:rPr>
          <w:rFonts w:ascii="Times New Roman" w:hAnsi="Times New Roman" w:cs="Times New Roman"/>
        </w:rPr>
        <w:t>);</w:t>
      </w:r>
    </w:p>
    <w:p w:rsidR="00614E66" w:rsidRPr="00614E66" w:rsidP="00614E66" w14:paraId="78801920" w14:textId="77777777">
      <w:pPr>
        <w:rPr>
          <w:rFonts w:ascii="Times New Roman" w:hAnsi="Times New Roman" w:cs="Times New Roman"/>
        </w:rPr>
      </w:pPr>
      <w:r w:rsidRPr="00614E66">
        <w:rPr>
          <w:rFonts w:ascii="Times New Roman" w:hAnsi="Times New Roman" w:cs="Times New Roman"/>
        </w:rPr>
        <w:t xml:space="preserve">(E) A standardized </w:t>
      </w:r>
      <w:r w:rsidRPr="00614E66">
        <w:rPr>
          <w:rFonts w:ascii="Times New Roman" w:hAnsi="Times New Roman" w:cs="Times New Roman"/>
        </w:rPr>
        <w:t>BeLPT</w:t>
      </w:r>
      <w:r w:rsidRPr="00614E66">
        <w:rPr>
          <w:rFonts w:ascii="Times New Roman" w:hAnsi="Times New Roman" w:cs="Times New Roman"/>
        </w:rPr>
        <w:t xml:space="preserve"> or equivalent test, upon the first examination and at least every two years thereafter, unless the employee is confirmed positive. If the results of the </w:t>
      </w:r>
      <w:r w:rsidRPr="00614E66">
        <w:rPr>
          <w:rFonts w:ascii="Times New Roman" w:hAnsi="Times New Roman" w:cs="Times New Roman"/>
        </w:rPr>
        <w:t>BeLPT</w:t>
      </w:r>
      <w:r w:rsidRPr="00614E66">
        <w:rPr>
          <w:rFonts w:ascii="Times New Roman" w:hAnsi="Times New Roman" w:cs="Times New Roman"/>
        </w:rPr>
        <w:t xml:space="preserve"> are other than normal, a follow-up </w:t>
      </w:r>
      <w:r w:rsidRPr="00614E66">
        <w:rPr>
          <w:rFonts w:ascii="Times New Roman" w:hAnsi="Times New Roman" w:cs="Times New Roman"/>
        </w:rPr>
        <w:t>BeLPT</w:t>
      </w:r>
      <w:r w:rsidRPr="00614E66">
        <w:rPr>
          <w:rFonts w:ascii="Times New Roman" w:hAnsi="Times New Roman" w:cs="Times New Roman"/>
        </w:rPr>
        <w:t xml:space="preserve"> must be offered within 30 days, unless the employee has been confirmed positive. Samples must be analyzed in a laboratory certified under the College of American Pathologists/Clinical Laboratory Improvement Amendments (CLIA) guidelines to perform the </w:t>
      </w:r>
      <w:r w:rsidRPr="00614E66">
        <w:rPr>
          <w:rFonts w:ascii="Times New Roman" w:hAnsi="Times New Roman" w:cs="Times New Roman"/>
        </w:rPr>
        <w:t>BeLPT</w:t>
      </w:r>
      <w:r w:rsidRPr="00614E66">
        <w:rPr>
          <w:rFonts w:ascii="Times New Roman" w:hAnsi="Times New Roman" w:cs="Times New Roman"/>
        </w:rPr>
        <w:t>.</w:t>
      </w:r>
    </w:p>
    <w:p w:rsidR="00614E66" w:rsidRPr="00614E66" w:rsidP="00614E66" w14:paraId="6550E9E4" w14:textId="77777777">
      <w:pPr>
        <w:rPr>
          <w:rFonts w:ascii="Times New Roman" w:hAnsi="Times New Roman" w:cs="Times New Roman"/>
        </w:rPr>
      </w:pPr>
      <w:r w:rsidRPr="00614E66">
        <w:rPr>
          <w:rFonts w:ascii="Times New Roman" w:hAnsi="Times New Roman" w:cs="Times New Roman"/>
        </w:rPr>
        <w:t>(F) A low dose computed tomography (LDCT) scan, when recommended by the PLHCP after considering the employee's history of exposure to beryllium along with other risk factors, such as smoking history, family medical history, sex, age, and presence of existing lung disease; and</w:t>
      </w:r>
    </w:p>
    <w:p w:rsidR="00614E66" w:rsidRPr="00614E66" w:rsidP="00614E66" w14:paraId="6C29C709" w14:textId="77777777">
      <w:pPr>
        <w:rPr>
          <w:rFonts w:ascii="Times New Roman" w:hAnsi="Times New Roman" w:cs="Times New Roman"/>
        </w:rPr>
      </w:pPr>
      <w:r w:rsidRPr="00614E66">
        <w:rPr>
          <w:rFonts w:ascii="Times New Roman" w:hAnsi="Times New Roman" w:cs="Times New Roman"/>
        </w:rPr>
        <w:t>(G) Any other test deemed appropriate by the PLHCP.</w:t>
      </w:r>
    </w:p>
    <w:p w:rsidR="00614E66" w:rsidRPr="00614E66" w:rsidP="00614E66" w14:paraId="19C5A41A" w14:textId="77777777">
      <w:pPr>
        <w:rPr>
          <w:rFonts w:ascii="Times New Roman" w:hAnsi="Times New Roman" w:cs="Times New Roman"/>
        </w:rPr>
      </w:pPr>
      <w:r w:rsidRPr="00614E66">
        <w:rPr>
          <w:rFonts w:ascii="Times New Roman" w:hAnsi="Times New Roman" w:cs="Times New Roman"/>
        </w:rPr>
        <w:t>(4) </w:t>
      </w:r>
      <w:r w:rsidRPr="00614E66">
        <w:rPr>
          <w:rFonts w:ascii="Times New Roman" w:hAnsi="Times New Roman" w:cs="Times New Roman"/>
          <w:i/>
          <w:iCs/>
        </w:rPr>
        <w:t>Information provided to the PLHCP.</w:t>
      </w:r>
      <w:r w:rsidRPr="00614E66">
        <w:rPr>
          <w:rFonts w:ascii="Times New Roman" w:hAnsi="Times New Roman" w:cs="Times New Roman"/>
        </w:rPr>
        <w:t> The employer must ensure that the examining PLHCP (and the agreed-upon CBD diagnostic center, if an evaluation is required under paragraph (k)(7) of this standard) has a copy of this standard and must provide the following information, if known:</w:t>
      </w:r>
    </w:p>
    <w:p w:rsidR="00614E66" w:rsidRPr="00614E66" w:rsidP="00614E66" w14:paraId="4E35286D"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A description of the employee's former and current duties that relate to the employee's exposure to </w:t>
      </w:r>
      <w:r w:rsidRPr="00614E66">
        <w:rPr>
          <w:rFonts w:ascii="Times New Roman" w:hAnsi="Times New Roman" w:cs="Times New Roman"/>
        </w:rPr>
        <w:t>beryllium;</w:t>
      </w:r>
    </w:p>
    <w:p w:rsidR="00614E66" w:rsidRPr="00614E66" w:rsidP="00614E66" w14:paraId="685CB32A" w14:textId="77777777">
      <w:pPr>
        <w:rPr>
          <w:rFonts w:ascii="Times New Roman" w:hAnsi="Times New Roman" w:cs="Times New Roman"/>
        </w:rPr>
      </w:pPr>
      <w:r w:rsidRPr="00614E66">
        <w:rPr>
          <w:rFonts w:ascii="Times New Roman" w:hAnsi="Times New Roman" w:cs="Times New Roman"/>
        </w:rPr>
        <w:t xml:space="preserve">(ii) The employee's former and current levels of airborne </w:t>
      </w:r>
      <w:r w:rsidRPr="00614E66">
        <w:rPr>
          <w:rFonts w:ascii="Times New Roman" w:hAnsi="Times New Roman" w:cs="Times New Roman"/>
        </w:rPr>
        <w:t>exposure;</w:t>
      </w:r>
    </w:p>
    <w:p w:rsidR="00614E66" w:rsidRPr="00614E66" w:rsidP="00614E66" w14:paraId="47523CBB" w14:textId="77777777">
      <w:pPr>
        <w:rPr>
          <w:rFonts w:ascii="Times New Roman" w:hAnsi="Times New Roman" w:cs="Times New Roman"/>
        </w:rPr>
      </w:pPr>
      <w:r w:rsidRPr="00614E66">
        <w:rPr>
          <w:rFonts w:ascii="Times New Roman" w:hAnsi="Times New Roman" w:cs="Times New Roman"/>
        </w:rPr>
        <w:t>(iii) A description of any personal protective clothing and equipment, including respirators, used by the employee, including when and for how long the employee has used that personal protective clothing and equipment; and</w:t>
      </w:r>
    </w:p>
    <w:p w:rsidR="00614E66" w:rsidRPr="00614E66" w:rsidP="00614E66" w14:paraId="38F0B00B" w14:textId="77777777">
      <w:pPr>
        <w:rPr>
          <w:rFonts w:ascii="Times New Roman" w:hAnsi="Times New Roman" w:cs="Times New Roman"/>
        </w:rPr>
      </w:pPr>
      <w:r w:rsidRPr="00614E66">
        <w:rPr>
          <w:rFonts w:ascii="Times New Roman" w:hAnsi="Times New Roman" w:cs="Times New Roman"/>
        </w:rPr>
        <w:t>(iv) Information from records of employment-related medical examinations previously provided to the employee, currently within the control of the employer, after obtaining written consent from the employee.</w:t>
      </w:r>
    </w:p>
    <w:p w:rsidR="00614E66" w:rsidRPr="00614E66" w:rsidP="00614E66" w14:paraId="049E753C" w14:textId="77777777">
      <w:pPr>
        <w:rPr>
          <w:rFonts w:ascii="Times New Roman" w:hAnsi="Times New Roman" w:cs="Times New Roman"/>
        </w:rPr>
      </w:pPr>
      <w:r w:rsidRPr="00614E66">
        <w:rPr>
          <w:rFonts w:ascii="Times New Roman" w:hAnsi="Times New Roman" w:cs="Times New Roman"/>
        </w:rPr>
        <w:t>(5) </w:t>
      </w:r>
      <w:r w:rsidRPr="00614E66">
        <w:rPr>
          <w:rFonts w:ascii="Times New Roman" w:hAnsi="Times New Roman" w:cs="Times New Roman"/>
          <w:i/>
          <w:iCs/>
        </w:rPr>
        <w:t>Licensed physician's written medical report for the employee.</w:t>
      </w:r>
      <w:r w:rsidRPr="00614E66">
        <w:rPr>
          <w:rFonts w:ascii="Times New Roman" w:hAnsi="Times New Roman" w:cs="Times New Roman"/>
        </w:rPr>
        <w:t xml:space="preserve"> The employer must ensure that the employee receives a written medical report from the licensed physician within 45 days of the examination (including any follow-up </w:t>
      </w:r>
      <w:r w:rsidRPr="00614E66">
        <w:rPr>
          <w:rFonts w:ascii="Times New Roman" w:hAnsi="Times New Roman" w:cs="Times New Roman"/>
        </w:rPr>
        <w:t>BeLPT</w:t>
      </w:r>
      <w:r w:rsidRPr="00614E66">
        <w:rPr>
          <w:rFonts w:ascii="Times New Roman" w:hAnsi="Times New Roman" w:cs="Times New Roman"/>
        </w:rPr>
        <w:t xml:space="preserve"> required under paragraph (k)(3)(ii)(E) of this standard) and that the PLHCP explains the results of the examination to the employee. The written medical report must contain:</w:t>
      </w:r>
    </w:p>
    <w:p w:rsidR="00614E66" w:rsidRPr="00614E66" w:rsidP="00614E66" w14:paraId="4E042D1A"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A statement indicating the results of the medical examination, including the licensed physician's opinion as to whether the employee has:</w:t>
      </w:r>
    </w:p>
    <w:p w:rsidR="00614E66" w:rsidRPr="00614E66" w:rsidP="00614E66" w14:paraId="11432207" w14:textId="77777777">
      <w:pPr>
        <w:rPr>
          <w:rFonts w:ascii="Times New Roman" w:hAnsi="Times New Roman" w:cs="Times New Roman"/>
        </w:rPr>
      </w:pPr>
      <w:r w:rsidRPr="00614E66">
        <w:rPr>
          <w:rFonts w:ascii="Times New Roman" w:hAnsi="Times New Roman" w:cs="Times New Roman"/>
        </w:rPr>
        <w:t>(A) Any detected medical condition, such as CBD or beryllium sensitization (</w:t>
      </w:r>
      <w:r w:rsidRPr="00614E66">
        <w:rPr>
          <w:rFonts w:ascii="Times New Roman" w:hAnsi="Times New Roman" w:cs="Times New Roman"/>
          <w:i/>
          <w:iCs/>
        </w:rPr>
        <w:t>i.e.,</w:t>
      </w:r>
      <w:r w:rsidRPr="00614E66">
        <w:rPr>
          <w:rFonts w:ascii="Times New Roman" w:hAnsi="Times New Roman" w:cs="Times New Roman"/>
        </w:rPr>
        <w:t> the employee is confirmed positive, as defined in paragraph (b) of this standard), that may place the employee at increased risk from further airborne exposure, and</w:t>
      </w:r>
    </w:p>
    <w:p w:rsidR="00614E66" w:rsidRPr="00614E66" w:rsidP="00614E66" w14:paraId="577D2961" w14:textId="77777777">
      <w:pPr>
        <w:rPr>
          <w:rFonts w:ascii="Times New Roman" w:hAnsi="Times New Roman" w:cs="Times New Roman"/>
        </w:rPr>
      </w:pPr>
      <w:r w:rsidRPr="00614E66">
        <w:rPr>
          <w:rFonts w:ascii="Times New Roman" w:hAnsi="Times New Roman" w:cs="Times New Roman"/>
        </w:rPr>
        <w:t>(B) Any medical conditions related to airborne exposure that require further evaluation or treatment.</w:t>
      </w:r>
    </w:p>
    <w:p w:rsidR="00614E66" w:rsidRPr="00614E66" w:rsidP="00614E66" w14:paraId="77A948F9" w14:textId="77777777">
      <w:pPr>
        <w:rPr>
          <w:rFonts w:ascii="Times New Roman" w:hAnsi="Times New Roman" w:cs="Times New Roman"/>
        </w:rPr>
      </w:pPr>
      <w:r w:rsidRPr="00614E66">
        <w:rPr>
          <w:rFonts w:ascii="Times New Roman" w:hAnsi="Times New Roman" w:cs="Times New Roman"/>
        </w:rPr>
        <w:t>(ii) Any recommendations on:</w:t>
      </w:r>
    </w:p>
    <w:p w:rsidR="00614E66" w:rsidRPr="00614E66" w:rsidP="00614E66" w14:paraId="34617763" w14:textId="77777777">
      <w:pPr>
        <w:rPr>
          <w:rFonts w:ascii="Times New Roman" w:hAnsi="Times New Roman" w:cs="Times New Roman"/>
        </w:rPr>
      </w:pPr>
      <w:r w:rsidRPr="00614E66">
        <w:rPr>
          <w:rFonts w:ascii="Times New Roman" w:hAnsi="Times New Roman" w:cs="Times New Roman"/>
        </w:rPr>
        <w:t>(A) The employee's use of respirators, protective clothing, or equipment; or</w:t>
      </w:r>
    </w:p>
    <w:p w:rsidR="00614E66" w:rsidRPr="00614E66" w:rsidP="00614E66" w14:paraId="1A2DDF6B" w14:textId="77777777">
      <w:pPr>
        <w:rPr>
          <w:rFonts w:ascii="Times New Roman" w:hAnsi="Times New Roman" w:cs="Times New Roman"/>
        </w:rPr>
      </w:pPr>
      <w:r w:rsidRPr="00614E66">
        <w:rPr>
          <w:rFonts w:ascii="Times New Roman" w:hAnsi="Times New Roman" w:cs="Times New Roman"/>
        </w:rPr>
        <w:t>(B) Limitations on the employee's airborne exposure to beryllium.</w:t>
      </w:r>
    </w:p>
    <w:p w:rsidR="00614E66" w:rsidRPr="00614E66" w:rsidP="00614E66" w14:paraId="6CE0C62A" w14:textId="77777777">
      <w:pPr>
        <w:rPr>
          <w:rFonts w:ascii="Times New Roman" w:hAnsi="Times New Roman" w:cs="Times New Roman"/>
        </w:rPr>
      </w:pPr>
      <w:r w:rsidRPr="00614E66">
        <w:rPr>
          <w:rFonts w:ascii="Times New Roman" w:hAnsi="Times New Roman" w:cs="Times New Roman"/>
        </w:rPr>
        <w:t>(iii) If the employee is confirmed positive or diagnosed with CBD or if the licensed physician otherwise deems it appropriate, the written report must also contain a referral for an evaluation at a CBD diagnostic center.</w:t>
      </w:r>
    </w:p>
    <w:p w:rsidR="00614E66" w:rsidRPr="00614E66" w:rsidP="00614E66" w14:paraId="061F1F3D" w14:textId="77777777">
      <w:pPr>
        <w:rPr>
          <w:rFonts w:ascii="Times New Roman" w:hAnsi="Times New Roman" w:cs="Times New Roman"/>
        </w:rPr>
      </w:pPr>
      <w:r w:rsidRPr="00614E66">
        <w:rPr>
          <w:rFonts w:ascii="Times New Roman" w:hAnsi="Times New Roman" w:cs="Times New Roman"/>
        </w:rPr>
        <w:t>(iv) If the employee is confirmed positive or diagnosed with CBD the written report must also contain a recommendation for continued periodic medical surveillance.</w:t>
      </w:r>
    </w:p>
    <w:p w:rsidR="00614E66" w:rsidRPr="00614E66" w:rsidP="00614E66" w14:paraId="72FE22E0" w14:textId="77777777">
      <w:pPr>
        <w:rPr>
          <w:rFonts w:ascii="Times New Roman" w:hAnsi="Times New Roman" w:cs="Times New Roman"/>
        </w:rPr>
      </w:pPr>
      <w:r w:rsidRPr="00614E66">
        <w:rPr>
          <w:rFonts w:ascii="Times New Roman" w:hAnsi="Times New Roman" w:cs="Times New Roman"/>
        </w:rPr>
        <w:t>(v) If the employee is confirmed positive or diagnosed with CBD the written report must also contain a recommendation for medical removal from airborne exposure to beryllium, as described in paragraph (l).</w:t>
      </w:r>
    </w:p>
    <w:p w:rsidR="00614E66" w:rsidRPr="00614E66" w:rsidP="00614E66" w14:paraId="1A8CE2AA" w14:textId="77777777">
      <w:pPr>
        <w:rPr>
          <w:rFonts w:ascii="Times New Roman" w:hAnsi="Times New Roman" w:cs="Times New Roman"/>
        </w:rPr>
      </w:pPr>
      <w:r w:rsidRPr="00614E66">
        <w:rPr>
          <w:rFonts w:ascii="Times New Roman" w:hAnsi="Times New Roman" w:cs="Times New Roman"/>
        </w:rPr>
        <w:t>(6) </w:t>
      </w:r>
      <w:r w:rsidRPr="00614E66">
        <w:rPr>
          <w:rFonts w:ascii="Times New Roman" w:hAnsi="Times New Roman" w:cs="Times New Roman"/>
          <w:i/>
          <w:iCs/>
        </w:rPr>
        <w:t>Licensed physician's written medical opinion for the employer.</w:t>
      </w:r>
    </w:p>
    <w:p w:rsidR="00614E66" w:rsidRPr="00614E66" w:rsidP="00614E66" w14:paraId="29E04DD4"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The employer must obtain a written medical opinion from the licensed physician within 45 days of the medical examination (including any follow-up </w:t>
      </w:r>
      <w:r w:rsidRPr="00614E66">
        <w:rPr>
          <w:rFonts w:ascii="Times New Roman" w:hAnsi="Times New Roman" w:cs="Times New Roman"/>
        </w:rPr>
        <w:t>BeLPT</w:t>
      </w:r>
      <w:r w:rsidRPr="00614E66">
        <w:rPr>
          <w:rFonts w:ascii="Times New Roman" w:hAnsi="Times New Roman" w:cs="Times New Roman"/>
        </w:rPr>
        <w:t xml:space="preserve"> required under paragraph (k)(3)(ii)(E) of this standard). The written medical opinion must contain only the following:</w:t>
      </w:r>
    </w:p>
    <w:p w:rsidR="00614E66" w:rsidRPr="00614E66" w:rsidP="00614E66" w14:paraId="1D168F17" w14:textId="77777777">
      <w:pPr>
        <w:rPr>
          <w:rFonts w:ascii="Times New Roman" w:hAnsi="Times New Roman" w:cs="Times New Roman"/>
        </w:rPr>
      </w:pPr>
      <w:r w:rsidRPr="00614E66">
        <w:rPr>
          <w:rFonts w:ascii="Times New Roman" w:hAnsi="Times New Roman" w:cs="Times New Roman"/>
        </w:rPr>
        <w:t xml:space="preserve">(A) The date of the </w:t>
      </w:r>
      <w:r w:rsidRPr="00614E66">
        <w:rPr>
          <w:rFonts w:ascii="Times New Roman" w:hAnsi="Times New Roman" w:cs="Times New Roman"/>
        </w:rPr>
        <w:t>examination;</w:t>
      </w:r>
    </w:p>
    <w:p w:rsidR="00614E66" w:rsidRPr="00614E66" w:rsidP="00614E66" w14:paraId="057C2D5E" w14:textId="77777777">
      <w:pPr>
        <w:rPr>
          <w:rFonts w:ascii="Times New Roman" w:hAnsi="Times New Roman" w:cs="Times New Roman"/>
        </w:rPr>
      </w:pPr>
      <w:r w:rsidRPr="00614E66">
        <w:rPr>
          <w:rFonts w:ascii="Times New Roman" w:hAnsi="Times New Roman" w:cs="Times New Roman"/>
        </w:rPr>
        <w:t xml:space="preserve">(B) A statement that the examination has met the requirements of this </w:t>
      </w:r>
      <w:r w:rsidRPr="00614E66">
        <w:rPr>
          <w:rFonts w:ascii="Times New Roman" w:hAnsi="Times New Roman" w:cs="Times New Roman"/>
        </w:rPr>
        <w:t>standard;</w:t>
      </w:r>
    </w:p>
    <w:p w:rsidR="00614E66" w:rsidRPr="00614E66" w:rsidP="00614E66" w14:paraId="07E5119F" w14:textId="77777777">
      <w:pPr>
        <w:rPr>
          <w:rFonts w:ascii="Times New Roman" w:hAnsi="Times New Roman" w:cs="Times New Roman"/>
        </w:rPr>
      </w:pPr>
      <w:r w:rsidRPr="00614E66">
        <w:rPr>
          <w:rFonts w:ascii="Times New Roman" w:hAnsi="Times New Roman" w:cs="Times New Roman"/>
        </w:rPr>
        <w:t>(C) Any recommended limitations on the employee's use of respirators, protective clothing, or equipment; and</w:t>
      </w:r>
    </w:p>
    <w:p w:rsidR="00614E66" w:rsidRPr="00614E66" w:rsidP="00614E66" w14:paraId="79E1A327" w14:textId="77777777">
      <w:pPr>
        <w:rPr>
          <w:rFonts w:ascii="Times New Roman" w:hAnsi="Times New Roman" w:cs="Times New Roman"/>
        </w:rPr>
      </w:pPr>
      <w:r w:rsidRPr="00614E66">
        <w:rPr>
          <w:rFonts w:ascii="Times New Roman" w:hAnsi="Times New Roman" w:cs="Times New Roman"/>
        </w:rPr>
        <w:t xml:space="preserve">(D) A statement that the PLHCP has explained the results of the medical examination to the employee, including any tests conducted, any medical conditions related to airborne exposure that require further evaluation or treatment, and any special provisions for use of personal protective clothing or </w:t>
      </w:r>
      <w:r w:rsidRPr="00614E66">
        <w:rPr>
          <w:rFonts w:ascii="Times New Roman" w:hAnsi="Times New Roman" w:cs="Times New Roman"/>
        </w:rPr>
        <w:t>equipment;</w:t>
      </w:r>
    </w:p>
    <w:p w:rsidR="00614E66" w:rsidRPr="00614E66" w:rsidP="00614E66" w14:paraId="603CF751" w14:textId="77777777">
      <w:pPr>
        <w:rPr>
          <w:rFonts w:ascii="Times New Roman" w:hAnsi="Times New Roman" w:cs="Times New Roman"/>
        </w:rPr>
      </w:pPr>
      <w:r w:rsidRPr="00614E66">
        <w:rPr>
          <w:rFonts w:ascii="Times New Roman" w:hAnsi="Times New Roman" w:cs="Times New Roman"/>
        </w:rPr>
        <w:t>(ii) If the employee provides written authorization, the written opinion must also contain any recommended limitations on the employee's airborne exposure to beryllium.</w:t>
      </w:r>
    </w:p>
    <w:p w:rsidR="00614E66" w:rsidRPr="00614E66" w:rsidP="00614E66" w14:paraId="1DE8CAD9" w14:textId="77777777">
      <w:pPr>
        <w:rPr>
          <w:rFonts w:ascii="Times New Roman" w:hAnsi="Times New Roman" w:cs="Times New Roman"/>
        </w:rPr>
      </w:pPr>
      <w:r w:rsidRPr="00614E66">
        <w:rPr>
          <w:rFonts w:ascii="Times New Roman" w:hAnsi="Times New Roman" w:cs="Times New Roman"/>
        </w:rPr>
        <w:t>(iii) If the employee is confirmed positive or diagnosed with CBD or if the licensed physician otherwise deems it appropriate, and the employee provides written authorization, the written opinion must also contain a referral for an evaluation at a CBD diagnostic center.</w:t>
      </w:r>
    </w:p>
    <w:p w:rsidR="00614E66" w:rsidRPr="00614E66" w:rsidP="00614E66" w14:paraId="06BABA4E" w14:textId="77777777">
      <w:pPr>
        <w:rPr>
          <w:rFonts w:ascii="Times New Roman" w:hAnsi="Times New Roman" w:cs="Times New Roman"/>
        </w:rPr>
      </w:pPr>
      <w:r w:rsidRPr="00614E66">
        <w:rPr>
          <w:rFonts w:ascii="Times New Roman" w:hAnsi="Times New Roman" w:cs="Times New Roman"/>
        </w:rPr>
        <w:t>(iv) If the employee is confirmed positive or diagnosed with CBD and the employee provides written authorization, the written opinion must also contain a recommendation for continued periodic medical surveillance.</w:t>
      </w:r>
    </w:p>
    <w:p w:rsidR="00614E66" w:rsidRPr="00614E66" w:rsidP="00614E66" w14:paraId="448A0326" w14:textId="77777777">
      <w:pPr>
        <w:rPr>
          <w:rFonts w:ascii="Times New Roman" w:hAnsi="Times New Roman" w:cs="Times New Roman"/>
        </w:rPr>
      </w:pPr>
      <w:r w:rsidRPr="00614E66">
        <w:rPr>
          <w:rFonts w:ascii="Times New Roman" w:hAnsi="Times New Roman" w:cs="Times New Roman"/>
        </w:rPr>
        <w:t>(v) If the employee is confirmed positive or diagnosed with CBD and the employee provides written authorization, the written opinion must also contain a recommendation for medical removal from airborne exposure to beryllium, as described in paragraph (l).</w:t>
      </w:r>
    </w:p>
    <w:p w:rsidR="00614E66" w:rsidRPr="00614E66" w:rsidP="00614E66" w14:paraId="7DA7A736" w14:textId="77777777">
      <w:pPr>
        <w:rPr>
          <w:rFonts w:ascii="Times New Roman" w:hAnsi="Times New Roman" w:cs="Times New Roman"/>
        </w:rPr>
      </w:pPr>
      <w:r w:rsidRPr="00614E66">
        <w:rPr>
          <w:rFonts w:ascii="Times New Roman" w:hAnsi="Times New Roman" w:cs="Times New Roman"/>
        </w:rPr>
        <w:t xml:space="preserve">(vi) The employer must ensure that each employee receives a copy of the written medical opinion described in paragraph (k)(6) of this standard within 45 days of any medical examination (including any follow-up </w:t>
      </w:r>
      <w:r w:rsidRPr="00614E66">
        <w:rPr>
          <w:rFonts w:ascii="Times New Roman" w:hAnsi="Times New Roman" w:cs="Times New Roman"/>
        </w:rPr>
        <w:t>BeLPT</w:t>
      </w:r>
      <w:r w:rsidRPr="00614E66">
        <w:rPr>
          <w:rFonts w:ascii="Times New Roman" w:hAnsi="Times New Roman" w:cs="Times New Roman"/>
        </w:rPr>
        <w:t xml:space="preserve"> required under paragraph (k)(3)(ii)(E) of this standard) performed for that employee.</w:t>
      </w:r>
    </w:p>
    <w:p w:rsidR="00614E66" w:rsidRPr="00614E66" w:rsidP="00614E66" w14:paraId="23C6BDBA" w14:textId="77777777">
      <w:pPr>
        <w:rPr>
          <w:rFonts w:ascii="Times New Roman" w:hAnsi="Times New Roman" w:cs="Times New Roman"/>
        </w:rPr>
      </w:pPr>
      <w:r w:rsidRPr="00614E66">
        <w:rPr>
          <w:rFonts w:ascii="Times New Roman" w:hAnsi="Times New Roman" w:cs="Times New Roman"/>
        </w:rPr>
        <w:t>(7) </w:t>
      </w:r>
      <w:r w:rsidRPr="00614E66">
        <w:rPr>
          <w:rFonts w:ascii="Times New Roman" w:hAnsi="Times New Roman" w:cs="Times New Roman"/>
          <w:i/>
          <w:iCs/>
        </w:rPr>
        <w:t>CBD diagnostic center.</w:t>
      </w:r>
    </w:p>
    <w:p w:rsidR="00614E66" w:rsidRPr="00614E66" w:rsidP="00614E66" w14:paraId="1A694CD5"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The employer must provide an evaluation at no cost to the employee at a CBD diagnostic center that is mutually agreed upon by the employer and the employee. The evaluation at the CBD diagnostic center must be scheduled within 30 days, and must occur within a reasonable time, of:</w:t>
      </w:r>
    </w:p>
    <w:p w:rsidR="00614E66" w:rsidRPr="00614E66" w:rsidP="00614E66" w14:paraId="54B54D10" w14:textId="77777777">
      <w:pPr>
        <w:rPr>
          <w:rFonts w:ascii="Times New Roman" w:hAnsi="Times New Roman" w:cs="Times New Roman"/>
        </w:rPr>
      </w:pPr>
      <w:r w:rsidRPr="00614E66">
        <w:rPr>
          <w:rFonts w:ascii="Times New Roman" w:hAnsi="Times New Roman" w:cs="Times New Roman"/>
        </w:rPr>
        <w:t>(A) The employer's receipt of a physician's written medical opinion to the employer that recommends referral to a CBD diagnostic center; or</w:t>
      </w:r>
    </w:p>
    <w:p w:rsidR="00614E66" w:rsidRPr="00614E66" w:rsidP="00614E66" w14:paraId="4A5A35CE" w14:textId="77777777">
      <w:pPr>
        <w:rPr>
          <w:rFonts w:ascii="Times New Roman" w:hAnsi="Times New Roman" w:cs="Times New Roman"/>
        </w:rPr>
      </w:pPr>
      <w:r w:rsidRPr="00614E66">
        <w:rPr>
          <w:rFonts w:ascii="Times New Roman" w:hAnsi="Times New Roman" w:cs="Times New Roman"/>
        </w:rPr>
        <w:t xml:space="preserve">(B) The employee presenting to the employer a physician's written medical report indicating that the employee has been confirmed positive or diagnosed with </w:t>
      </w:r>
      <w:r w:rsidRPr="00614E66">
        <w:rPr>
          <w:rFonts w:ascii="Times New Roman" w:hAnsi="Times New Roman" w:cs="Times New Roman"/>
        </w:rPr>
        <w:t>CBD, or</w:t>
      </w:r>
      <w:r w:rsidRPr="00614E66">
        <w:rPr>
          <w:rFonts w:ascii="Times New Roman" w:hAnsi="Times New Roman" w:cs="Times New Roman"/>
        </w:rPr>
        <w:t xml:space="preserve"> recommending referral to a CBD diagnostic center.</w:t>
      </w:r>
    </w:p>
    <w:p w:rsidR="00614E66" w:rsidRPr="00614E66" w:rsidP="00614E66" w14:paraId="01CEF542" w14:textId="77777777">
      <w:pPr>
        <w:rPr>
          <w:rFonts w:ascii="Times New Roman" w:hAnsi="Times New Roman" w:cs="Times New Roman"/>
        </w:rPr>
      </w:pPr>
      <w:r w:rsidRPr="00614E66">
        <w:rPr>
          <w:rFonts w:ascii="Times New Roman" w:hAnsi="Times New Roman" w:cs="Times New Roman"/>
        </w:rPr>
        <w:t>(ii) The employer must ensure that, as part of the evaluation, the employee is offered any tests deemed appropriate by the examining physician at the CBD diagnostic center, such as pulmonary function testing (as outlined by the American Thoracic Society criteria), bronchoalveolar lavage (BAL), and transbronchial biopsy. If any of the tests deemed appropriate by the examining physician are not available at the CBD diagnostic center, they may be performed at another location that is mutually agreed upon by the employer and the employee.</w:t>
      </w:r>
    </w:p>
    <w:p w:rsidR="00614E66" w:rsidRPr="00614E66" w:rsidP="00614E66" w14:paraId="7BA39B25" w14:textId="77777777">
      <w:pPr>
        <w:rPr>
          <w:rFonts w:ascii="Times New Roman" w:hAnsi="Times New Roman" w:cs="Times New Roman"/>
        </w:rPr>
      </w:pPr>
      <w:r w:rsidRPr="00614E66">
        <w:rPr>
          <w:rFonts w:ascii="Times New Roman" w:hAnsi="Times New Roman" w:cs="Times New Roman"/>
        </w:rPr>
        <w:t>(iii) The employer must ensure that the employee receives a written medical report from the CBD diagnostic center that contains all the information required in paragraph (k)(5)(</w:t>
      </w:r>
      <w:r w:rsidRPr="00614E66">
        <w:rPr>
          <w:rFonts w:ascii="Times New Roman" w:hAnsi="Times New Roman" w:cs="Times New Roman"/>
        </w:rPr>
        <w:t>i</w:t>
      </w:r>
      <w:r w:rsidRPr="00614E66">
        <w:rPr>
          <w:rFonts w:ascii="Times New Roman" w:hAnsi="Times New Roman" w:cs="Times New Roman"/>
        </w:rPr>
        <w:t>), (ii), (iv), and (v) and that the PLHCP explains the results of the examination to the employee within 30 days of the examination.</w:t>
      </w:r>
    </w:p>
    <w:p w:rsidR="00614E66" w:rsidRPr="00614E66" w:rsidP="00614E66" w14:paraId="4E83E729" w14:textId="77777777">
      <w:pPr>
        <w:rPr>
          <w:rFonts w:ascii="Times New Roman" w:hAnsi="Times New Roman" w:cs="Times New Roman"/>
        </w:rPr>
      </w:pPr>
      <w:r w:rsidRPr="00614E66">
        <w:rPr>
          <w:rFonts w:ascii="Times New Roman" w:hAnsi="Times New Roman" w:cs="Times New Roman"/>
        </w:rPr>
        <w:t>(iv) The employer must obtain a written medical opinion from the CBD diagnostic center within 30 days of the medical examination. The written medical opinion must contain only the information in paragraphs (k)(6)(</w:t>
      </w:r>
      <w:r w:rsidRPr="00614E66">
        <w:rPr>
          <w:rFonts w:ascii="Times New Roman" w:hAnsi="Times New Roman" w:cs="Times New Roman"/>
        </w:rPr>
        <w:t>i</w:t>
      </w:r>
      <w:r w:rsidRPr="00614E66">
        <w:rPr>
          <w:rFonts w:ascii="Times New Roman" w:hAnsi="Times New Roman" w:cs="Times New Roman"/>
        </w:rPr>
        <w:t>), as applicable, unless the employee provides written authorization to release additional information. If the employee provides written authorization, the written opinion must also contain the information from paragraphs (k)(6)(ii), (iv), and (v), if applicable.</w:t>
      </w:r>
    </w:p>
    <w:p w:rsidR="00614E66" w:rsidRPr="00614E66" w:rsidP="00614E66" w14:paraId="3547DF18" w14:textId="77777777">
      <w:pPr>
        <w:rPr>
          <w:rFonts w:ascii="Times New Roman" w:hAnsi="Times New Roman" w:cs="Times New Roman"/>
        </w:rPr>
      </w:pPr>
      <w:r w:rsidRPr="00614E66">
        <w:rPr>
          <w:rFonts w:ascii="Times New Roman" w:hAnsi="Times New Roman" w:cs="Times New Roman"/>
        </w:rPr>
        <w:t>(v) The employer must ensure that each employee receives a copy of the written medical opinion from the CBD diagnostic center described in paragraph (k)(7) of this standard within 30 days of any medical examination performed for that employee.</w:t>
      </w:r>
    </w:p>
    <w:p w:rsidR="00614E66" w:rsidRPr="00614E66" w:rsidP="00614E66" w14:paraId="21467556" w14:textId="77777777">
      <w:pPr>
        <w:rPr>
          <w:rFonts w:ascii="Times New Roman" w:hAnsi="Times New Roman" w:cs="Times New Roman"/>
        </w:rPr>
      </w:pPr>
      <w:r w:rsidRPr="00614E66">
        <w:rPr>
          <w:rFonts w:ascii="Times New Roman" w:hAnsi="Times New Roman" w:cs="Times New Roman"/>
        </w:rPr>
        <w:t>(vi) After an employee has received the initial clinical evaluation at a CBD diagnostic center described in paragraph (k)(7)(</w:t>
      </w:r>
      <w:r w:rsidRPr="00614E66">
        <w:rPr>
          <w:rFonts w:ascii="Times New Roman" w:hAnsi="Times New Roman" w:cs="Times New Roman"/>
        </w:rPr>
        <w:t>i</w:t>
      </w:r>
      <w:r w:rsidRPr="00614E66">
        <w:rPr>
          <w:rFonts w:ascii="Times New Roman" w:hAnsi="Times New Roman" w:cs="Times New Roman"/>
        </w:rPr>
        <w:t>) of this standard, the employee may choose to have any subsequent medical examinations for which the employee is eligible under paragraph (k) of this standard performed at a CBD diagnostic center mutually agreed upon by the employer and the employee, and the employer must provide such examinations at no cost to the employee.</w:t>
      </w:r>
    </w:p>
    <w:p w:rsidR="00614E66" w:rsidRPr="00614E66" w:rsidP="00614E66" w14:paraId="27102103" w14:textId="77777777">
      <w:pPr>
        <w:rPr>
          <w:rFonts w:ascii="Times New Roman" w:hAnsi="Times New Roman" w:cs="Times New Roman"/>
        </w:rPr>
      </w:pPr>
      <w:r w:rsidRPr="00614E66">
        <w:rPr>
          <w:rFonts w:ascii="Times New Roman" w:hAnsi="Times New Roman" w:cs="Times New Roman"/>
        </w:rPr>
        <w:t>(l) </w:t>
      </w:r>
      <w:r w:rsidRPr="00614E66">
        <w:rPr>
          <w:rFonts w:ascii="Times New Roman" w:hAnsi="Times New Roman" w:cs="Times New Roman"/>
          <w:i/>
          <w:iCs/>
        </w:rPr>
        <w:t>Medical removal.</w:t>
      </w:r>
    </w:p>
    <w:p w:rsidR="00614E66" w:rsidRPr="00614E66" w:rsidP="00614E66" w14:paraId="30CF2F7B" w14:textId="77777777">
      <w:pPr>
        <w:rPr>
          <w:rFonts w:ascii="Times New Roman" w:hAnsi="Times New Roman" w:cs="Times New Roman"/>
        </w:rPr>
      </w:pPr>
      <w:r w:rsidRPr="00614E66">
        <w:rPr>
          <w:rFonts w:ascii="Times New Roman" w:hAnsi="Times New Roman" w:cs="Times New Roman"/>
        </w:rPr>
        <w:t>(1) An employee is eligible for medical removal, if the employee works in a job with airborne exposure at or above the action level and either:</w:t>
      </w:r>
    </w:p>
    <w:p w:rsidR="00614E66" w:rsidRPr="00614E66" w:rsidP="00614E66" w14:paraId="175D4ECA"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The employee provides the employer with:</w:t>
      </w:r>
    </w:p>
    <w:p w:rsidR="00614E66" w:rsidRPr="00614E66" w:rsidP="00614E66" w14:paraId="71A44B56" w14:textId="77777777">
      <w:pPr>
        <w:rPr>
          <w:rFonts w:ascii="Times New Roman" w:hAnsi="Times New Roman" w:cs="Times New Roman"/>
        </w:rPr>
      </w:pPr>
      <w:r w:rsidRPr="00614E66">
        <w:rPr>
          <w:rFonts w:ascii="Times New Roman" w:hAnsi="Times New Roman" w:cs="Times New Roman"/>
        </w:rPr>
        <w:t>(A) A written medical report indicating a confirmed positive finding or CBD diagnosis; or</w:t>
      </w:r>
    </w:p>
    <w:p w:rsidR="00614E66" w:rsidRPr="00614E66" w:rsidP="00614E66" w14:paraId="46EB05AC" w14:textId="77777777">
      <w:pPr>
        <w:rPr>
          <w:rFonts w:ascii="Times New Roman" w:hAnsi="Times New Roman" w:cs="Times New Roman"/>
        </w:rPr>
      </w:pPr>
      <w:r w:rsidRPr="00614E66">
        <w:rPr>
          <w:rFonts w:ascii="Times New Roman" w:hAnsi="Times New Roman" w:cs="Times New Roman"/>
        </w:rPr>
        <w:t>(B) A written medical report recommending removal from airborne exposure to beryllium in accordance with paragraph (k)(5)(v) or (k)(7)(ii) of this standard; or</w:t>
      </w:r>
    </w:p>
    <w:p w:rsidR="00614E66" w:rsidRPr="00614E66" w:rsidP="00614E66" w14:paraId="414572D2" w14:textId="77777777">
      <w:pPr>
        <w:rPr>
          <w:rFonts w:ascii="Times New Roman" w:hAnsi="Times New Roman" w:cs="Times New Roman"/>
        </w:rPr>
      </w:pPr>
      <w:r w:rsidRPr="00614E66">
        <w:rPr>
          <w:rFonts w:ascii="Times New Roman" w:hAnsi="Times New Roman" w:cs="Times New Roman"/>
        </w:rPr>
        <w:t>(ii) The employer receives a written medical opinion recommending removal from airborne exposure to beryllium in accordance with paragraph (k)(6)(v) or (k)(7)(iii) of this standard.</w:t>
      </w:r>
    </w:p>
    <w:p w:rsidR="00614E66" w:rsidRPr="00614E66" w:rsidP="00614E66" w14:paraId="2052CC3D" w14:textId="77777777">
      <w:pPr>
        <w:rPr>
          <w:rFonts w:ascii="Times New Roman" w:hAnsi="Times New Roman" w:cs="Times New Roman"/>
        </w:rPr>
      </w:pPr>
      <w:r w:rsidRPr="00614E66">
        <w:rPr>
          <w:rFonts w:ascii="Times New Roman" w:hAnsi="Times New Roman" w:cs="Times New Roman"/>
        </w:rPr>
        <w:t>(2) If an employee is eligible for medical removal, the employer must provide the employee with the employee's choice of:</w:t>
      </w:r>
    </w:p>
    <w:p w:rsidR="00614E66" w:rsidRPr="00614E66" w:rsidP="00614E66" w14:paraId="237213DB"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Removal as described in paragraph (l)(3) of this standard; or</w:t>
      </w:r>
    </w:p>
    <w:p w:rsidR="00614E66" w:rsidRPr="00614E66" w:rsidP="00614E66" w14:paraId="6A708E46" w14:textId="77777777">
      <w:pPr>
        <w:rPr>
          <w:rFonts w:ascii="Times New Roman" w:hAnsi="Times New Roman" w:cs="Times New Roman"/>
        </w:rPr>
      </w:pPr>
      <w:r w:rsidRPr="00614E66">
        <w:rPr>
          <w:rFonts w:ascii="Times New Roman" w:hAnsi="Times New Roman" w:cs="Times New Roman"/>
        </w:rPr>
        <w:t xml:space="preserve">(ii) Remaining in a job with airborne exposure at or above the action level, provided that the employer provides, and ensures that the employee uses, respiratory protection that complies with paragraph (g) of </w:t>
      </w:r>
      <w:r w:rsidRPr="00614E66">
        <w:rPr>
          <w:rFonts w:ascii="Times New Roman" w:hAnsi="Times New Roman" w:cs="Times New Roman"/>
        </w:rPr>
        <w:t>this standard whenever airborne exposures</w:t>
      </w:r>
      <w:r w:rsidRPr="00614E66">
        <w:rPr>
          <w:rFonts w:ascii="Times New Roman" w:hAnsi="Times New Roman" w:cs="Times New Roman"/>
        </w:rPr>
        <w:t xml:space="preserve"> are at or above the action level.</w:t>
      </w:r>
    </w:p>
    <w:p w:rsidR="00614E66" w:rsidRPr="00614E66" w:rsidP="00614E66" w14:paraId="7B0F0BD6" w14:textId="77777777">
      <w:pPr>
        <w:rPr>
          <w:rFonts w:ascii="Times New Roman" w:hAnsi="Times New Roman" w:cs="Times New Roman"/>
        </w:rPr>
      </w:pPr>
      <w:r w:rsidRPr="00614E66">
        <w:rPr>
          <w:rFonts w:ascii="Times New Roman" w:hAnsi="Times New Roman" w:cs="Times New Roman"/>
        </w:rPr>
        <w:t>(3) If the employee chooses removal:</w:t>
      </w:r>
    </w:p>
    <w:p w:rsidR="00614E66" w:rsidRPr="00614E66" w:rsidP="00614E66" w14:paraId="0B460CFA"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If a comparable job is available where airborne exposures to beryllium are below the action level, and the employee is qualified for that job or can be trained within one month, the employer must remove the employee to that job. The employer must maintain for six months from the time of removal the employee's base earnings, seniority, and other rights and benefits that existed at the time of removal.</w:t>
      </w:r>
    </w:p>
    <w:p w:rsidR="00614E66" w:rsidRPr="00614E66" w:rsidP="00614E66" w14:paraId="196C8C98" w14:textId="77777777">
      <w:pPr>
        <w:rPr>
          <w:rFonts w:ascii="Times New Roman" w:hAnsi="Times New Roman" w:cs="Times New Roman"/>
        </w:rPr>
      </w:pPr>
      <w:r w:rsidRPr="00614E66">
        <w:rPr>
          <w:rFonts w:ascii="Times New Roman" w:hAnsi="Times New Roman" w:cs="Times New Roman"/>
        </w:rPr>
        <w:t>(ii) If comparable work is not available, the employer must maintain the employee's base earnings, seniority, and other rights and benefits that existed at the time of removal for six months or until such time that comparable work described in paragraph (l)(3)(</w:t>
      </w:r>
      <w:r w:rsidRPr="00614E66">
        <w:rPr>
          <w:rFonts w:ascii="Times New Roman" w:hAnsi="Times New Roman" w:cs="Times New Roman"/>
        </w:rPr>
        <w:t>i</w:t>
      </w:r>
      <w:r w:rsidRPr="00614E66">
        <w:rPr>
          <w:rFonts w:ascii="Times New Roman" w:hAnsi="Times New Roman" w:cs="Times New Roman"/>
        </w:rPr>
        <w:t>) becomes available, whichever comes first.</w:t>
      </w:r>
    </w:p>
    <w:p w:rsidR="00614E66" w:rsidRPr="00614E66" w:rsidP="00614E66" w14:paraId="745A586A" w14:textId="77777777">
      <w:pPr>
        <w:rPr>
          <w:rFonts w:ascii="Times New Roman" w:hAnsi="Times New Roman" w:cs="Times New Roman"/>
        </w:rPr>
      </w:pPr>
      <w:r w:rsidRPr="00614E66">
        <w:rPr>
          <w:rFonts w:ascii="Times New Roman" w:hAnsi="Times New Roman" w:cs="Times New Roman"/>
        </w:rPr>
        <w:t xml:space="preserve">(4) The employer's obligation to provide medical removal protection benefits to a removed employee shall be reduced to the extent that the employee receives compensation for earnings lost during the period of removal from a publicly or employer-funded compensation </w:t>
      </w:r>
      <w:r w:rsidRPr="00614E66">
        <w:rPr>
          <w:rFonts w:ascii="Times New Roman" w:hAnsi="Times New Roman" w:cs="Times New Roman"/>
        </w:rPr>
        <w:t>program, or</w:t>
      </w:r>
      <w:r w:rsidRPr="00614E66">
        <w:rPr>
          <w:rFonts w:ascii="Times New Roman" w:hAnsi="Times New Roman" w:cs="Times New Roman"/>
        </w:rPr>
        <w:t xml:space="preserve"> receives income from another employer made possible by virtue of the employee's removal.</w:t>
      </w:r>
    </w:p>
    <w:p w:rsidR="00614E66" w:rsidRPr="00614E66" w:rsidP="00614E66" w14:paraId="48FED95C" w14:textId="77777777">
      <w:pPr>
        <w:rPr>
          <w:rFonts w:ascii="Times New Roman" w:hAnsi="Times New Roman" w:cs="Times New Roman"/>
        </w:rPr>
      </w:pPr>
      <w:r w:rsidRPr="00614E66">
        <w:rPr>
          <w:rFonts w:ascii="Times New Roman" w:hAnsi="Times New Roman" w:cs="Times New Roman"/>
        </w:rPr>
        <w:t>(m) </w:t>
      </w:r>
      <w:r w:rsidRPr="00614E66">
        <w:rPr>
          <w:rFonts w:ascii="Times New Roman" w:hAnsi="Times New Roman" w:cs="Times New Roman"/>
          <w:i/>
          <w:iCs/>
        </w:rPr>
        <w:t>Communication of hazards</w:t>
      </w:r>
      <w:r w:rsidRPr="00614E66">
        <w:rPr>
          <w:rFonts w:ascii="Times New Roman" w:hAnsi="Times New Roman" w:cs="Times New Roman"/>
        </w:rPr>
        <w:t> —</w:t>
      </w:r>
    </w:p>
    <w:p w:rsidR="00614E66" w:rsidRPr="00614E66" w:rsidP="00614E66" w14:paraId="73E58C30"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General.</w:t>
      </w:r>
    </w:p>
    <w:p w:rsidR="00614E66" w:rsidRPr="00614E66" w:rsidP="00614E66" w14:paraId="4840119C"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Chemical manufacturers, importers, distributors, and employers must comply with all requirements of the HCS (</w:t>
      </w:r>
      <w:hyperlink r:id="rId132" w:history="1">
        <w:r w:rsidRPr="00614E66">
          <w:rPr>
            <w:rStyle w:val="Hyperlink"/>
            <w:rFonts w:ascii="Times New Roman" w:hAnsi="Times New Roman" w:cs="Times New Roman"/>
          </w:rPr>
          <w:t>29 CFR 1910.1200</w:t>
        </w:r>
      </w:hyperlink>
      <w:r w:rsidRPr="00614E66">
        <w:rPr>
          <w:rFonts w:ascii="Times New Roman" w:hAnsi="Times New Roman" w:cs="Times New Roman"/>
        </w:rPr>
        <w:t>) for beryllium.</w:t>
      </w:r>
    </w:p>
    <w:p w:rsidR="00614E66" w:rsidRPr="00614E66" w:rsidP="00614E66" w14:paraId="5CF07765" w14:textId="77777777">
      <w:pPr>
        <w:rPr>
          <w:rFonts w:ascii="Times New Roman" w:hAnsi="Times New Roman" w:cs="Times New Roman"/>
        </w:rPr>
      </w:pPr>
      <w:r w:rsidRPr="00614E66">
        <w:rPr>
          <w:rFonts w:ascii="Times New Roman" w:hAnsi="Times New Roman" w:cs="Times New Roman"/>
        </w:rPr>
        <w:t>(ii) Employers must include beryllium in the hazard communication program established to comply with the HCS. Employers must ensure that each employee has access to labels on containers of beryllium and to safety data sheets, and is trained in accordance with the requirements of the HCS (</w:t>
      </w:r>
      <w:hyperlink r:id="rId132" w:history="1">
        <w:r w:rsidRPr="00614E66">
          <w:rPr>
            <w:rStyle w:val="Hyperlink"/>
            <w:rFonts w:ascii="Times New Roman" w:hAnsi="Times New Roman" w:cs="Times New Roman"/>
          </w:rPr>
          <w:t>29 CFR 1910.1200</w:t>
        </w:r>
      </w:hyperlink>
      <w:r w:rsidRPr="00614E66">
        <w:rPr>
          <w:rFonts w:ascii="Times New Roman" w:hAnsi="Times New Roman" w:cs="Times New Roman"/>
        </w:rPr>
        <w:t>) and paragraph (m)(3) of this standard.</w:t>
      </w:r>
    </w:p>
    <w:p w:rsidR="00614E66" w:rsidRPr="00614E66" w:rsidP="00614E66" w14:paraId="102142D9"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Warning signs.</w:t>
      </w:r>
    </w:p>
    <w:p w:rsidR="00614E66" w:rsidRPr="00614E66" w:rsidP="00614E66" w14:paraId="670E3A8C"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w:t>
      </w:r>
      <w:r w:rsidRPr="00614E66">
        <w:rPr>
          <w:rFonts w:ascii="Times New Roman" w:hAnsi="Times New Roman" w:cs="Times New Roman"/>
          <w:i/>
          <w:iCs/>
        </w:rPr>
        <w:t>Posting.</w:t>
      </w:r>
      <w:r w:rsidRPr="00614E66">
        <w:rPr>
          <w:rFonts w:ascii="Times New Roman" w:hAnsi="Times New Roman" w:cs="Times New Roman"/>
        </w:rPr>
        <w:t> The employer must provide and display warning signs at each approach to a regulated area so that each employee is able to read and understand the signs and take necessary protective steps before entering the area.</w:t>
      </w:r>
    </w:p>
    <w:p w:rsidR="00614E66" w:rsidRPr="00614E66" w:rsidP="00614E66" w14:paraId="27E90426" w14:textId="77777777">
      <w:pPr>
        <w:rPr>
          <w:rFonts w:ascii="Times New Roman" w:hAnsi="Times New Roman" w:cs="Times New Roman"/>
        </w:rPr>
      </w:pPr>
      <w:r w:rsidRPr="00614E66">
        <w:rPr>
          <w:rFonts w:ascii="Times New Roman" w:hAnsi="Times New Roman" w:cs="Times New Roman"/>
        </w:rPr>
        <w:t>(ii) </w:t>
      </w:r>
      <w:r w:rsidRPr="00614E66">
        <w:rPr>
          <w:rFonts w:ascii="Times New Roman" w:hAnsi="Times New Roman" w:cs="Times New Roman"/>
          <w:i/>
          <w:iCs/>
        </w:rPr>
        <w:t>Sign specification.</w:t>
      </w:r>
    </w:p>
    <w:p w:rsidR="00614E66" w:rsidRPr="00614E66" w:rsidP="00614E66" w14:paraId="3150DFE0" w14:textId="77777777">
      <w:pPr>
        <w:rPr>
          <w:rFonts w:ascii="Times New Roman" w:hAnsi="Times New Roman" w:cs="Times New Roman"/>
        </w:rPr>
      </w:pPr>
      <w:r w:rsidRPr="00614E66">
        <w:rPr>
          <w:rFonts w:ascii="Times New Roman" w:hAnsi="Times New Roman" w:cs="Times New Roman"/>
        </w:rPr>
        <w:t>(A) The employer must ensure that the warning signs required by paragraph (m)(2)(</w:t>
      </w:r>
      <w:r w:rsidRPr="00614E66">
        <w:rPr>
          <w:rFonts w:ascii="Times New Roman" w:hAnsi="Times New Roman" w:cs="Times New Roman"/>
        </w:rPr>
        <w:t>i</w:t>
      </w:r>
      <w:r w:rsidRPr="00614E66">
        <w:rPr>
          <w:rFonts w:ascii="Times New Roman" w:hAnsi="Times New Roman" w:cs="Times New Roman"/>
        </w:rPr>
        <w:t>) of this standard are legible and readily visible.</w:t>
      </w:r>
    </w:p>
    <w:p w:rsidR="00614E66" w:rsidRPr="00614E66" w:rsidP="00614E66" w14:paraId="06A96574" w14:textId="77777777">
      <w:pPr>
        <w:rPr>
          <w:rFonts w:ascii="Times New Roman" w:hAnsi="Times New Roman" w:cs="Times New Roman"/>
        </w:rPr>
      </w:pPr>
      <w:r w:rsidRPr="00614E66">
        <w:rPr>
          <w:rFonts w:ascii="Times New Roman" w:hAnsi="Times New Roman" w:cs="Times New Roman"/>
        </w:rPr>
        <w:t>(B) The employer must ensure each warning sign required by paragraph (m)(2)(</w:t>
      </w:r>
      <w:r w:rsidRPr="00614E66">
        <w:rPr>
          <w:rFonts w:ascii="Times New Roman" w:hAnsi="Times New Roman" w:cs="Times New Roman"/>
        </w:rPr>
        <w:t>i</w:t>
      </w:r>
      <w:r w:rsidRPr="00614E66">
        <w:rPr>
          <w:rFonts w:ascii="Times New Roman" w:hAnsi="Times New Roman" w:cs="Times New Roman"/>
        </w:rPr>
        <w:t>) of this standard bears the following legend:</w:t>
      </w:r>
    </w:p>
    <w:p w:rsidR="00614E66" w:rsidRPr="00614E66" w:rsidP="00614E66" w14:paraId="2BA5B4C9" w14:textId="77777777">
      <w:pPr>
        <w:rPr>
          <w:rFonts w:ascii="Times New Roman" w:hAnsi="Times New Roman" w:cs="Times New Roman"/>
        </w:rPr>
      </w:pPr>
      <w:r w:rsidRPr="00614E66">
        <w:rPr>
          <w:rFonts w:ascii="Times New Roman" w:hAnsi="Times New Roman" w:cs="Times New Roman"/>
        </w:rPr>
        <w:t>DANGER</w:t>
      </w:r>
    </w:p>
    <w:p w:rsidR="00614E66" w:rsidRPr="00614E66" w:rsidP="00614E66" w14:paraId="0F154BDA" w14:textId="77777777">
      <w:pPr>
        <w:rPr>
          <w:rFonts w:ascii="Times New Roman" w:hAnsi="Times New Roman" w:cs="Times New Roman"/>
        </w:rPr>
      </w:pPr>
      <w:r w:rsidRPr="00614E66">
        <w:rPr>
          <w:rFonts w:ascii="Times New Roman" w:hAnsi="Times New Roman" w:cs="Times New Roman"/>
        </w:rPr>
        <w:t>REGULATED AREA</w:t>
      </w:r>
    </w:p>
    <w:p w:rsidR="00614E66" w:rsidRPr="00614E66" w:rsidP="00614E66" w14:paraId="3F0BB2F3" w14:textId="77777777">
      <w:pPr>
        <w:rPr>
          <w:rFonts w:ascii="Times New Roman" w:hAnsi="Times New Roman" w:cs="Times New Roman"/>
        </w:rPr>
      </w:pPr>
      <w:r w:rsidRPr="00614E66">
        <w:rPr>
          <w:rFonts w:ascii="Times New Roman" w:hAnsi="Times New Roman" w:cs="Times New Roman"/>
        </w:rPr>
        <w:t>BERYLLIUM</w:t>
      </w:r>
    </w:p>
    <w:p w:rsidR="00614E66" w:rsidRPr="00614E66" w:rsidP="00614E66" w14:paraId="3EDCFC6E" w14:textId="77777777">
      <w:pPr>
        <w:rPr>
          <w:rFonts w:ascii="Times New Roman" w:hAnsi="Times New Roman" w:cs="Times New Roman"/>
        </w:rPr>
      </w:pPr>
      <w:r w:rsidRPr="00614E66">
        <w:rPr>
          <w:rFonts w:ascii="Times New Roman" w:hAnsi="Times New Roman" w:cs="Times New Roman"/>
        </w:rPr>
        <w:t>MAY CAUSE CANCER</w:t>
      </w:r>
    </w:p>
    <w:p w:rsidR="00614E66" w:rsidRPr="00614E66" w:rsidP="00614E66" w14:paraId="3ECCCDDF" w14:textId="77777777">
      <w:pPr>
        <w:rPr>
          <w:rFonts w:ascii="Times New Roman" w:hAnsi="Times New Roman" w:cs="Times New Roman"/>
        </w:rPr>
      </w:pPr>
      <w:r w:rsidRPr="00614E66">
        <w:rPr>
          <w:rFonts w:ascii="Times New Roman" w:hAnsi="Times New Roman" w:cs="Times New Roman"/>
        </w:rPr>
        <w:t>CAUSES DAMAGE TO LUNGS</w:t>
      </w:r>
    </w:p>
    <w:p w:rsidR="00614E66" w:rsidRPr="00614E66" w:rsidP="00614E66" w14:paraId="5202A98B" w14:textId="77777777">
      <w:pPr>
        <w:rPr>
          <w:rFonts w:ascii="Times New Roman" w:hAnsi="Times New Roman" w:cs="Times New Roman"/>
        </w:rPr>
      </w:pPr>
      <w:r w:rsidRPr="00614E66">
        <w:rPr>
          <w:rFonts w:ascii="Times New Roman" w:hAnsi="Times New Roman" w:cs="Times New Roman"/>
        </w:rPr>
        <w:t>AUTHORIZED PERSONNEL ONLY</w:t>
      </w:r>
    </w:p>
    <w:p w:rsidR="00614E66" w:rsidRPr="00614E66" w:rsidP="00614E66" w14:paraId="4B2F28EA" w14:textId="77777777">
      <w:pPr>
        <w:rPr>
          <w:rFonts w:ascii="Times New Roman" w:hAnsi="Times New Roman" w:cs="Times New Roman"/>
        </w:rPr>
      </w:pPr>
      <w:r w:rsidRPr="00614E66">
        <w:rPr>
          <w:rFonts w:ascii="Times New Roman" w:hAnsi="Times New Roman" w:cs="Times New Roman"/>
        </w:rPr>
        <w:t>WEAR RESPIRATORY PROTECTION AND PERSONAL PROTECTIVE CLOTHING AND EQUIPMENT IN THIS AREA</w:t>
      </w:r>
    </w:p>
    <w:p w:rsidR="00614E66" w:rsidRPr="00614E66" w:rsidP="00614E66" w14:paraId="6B4176AA" w14:textId="77777777">
      <w:pPr>
        <w:rPr>
          <w:rFonts w:ascii="Times New Roman" w:hAnsi="Times New Roman" w:cs="Times New Roman"/>
        </w:rPr>
      </w:pPr>
      <w:r w:rsidRPr="00614E66">
        <w:rPr>
          <w:rFonts w:ascii="Times New Roman" w:hAnsi="Times New Roman" w:cs="Times New Roman"/>
        </w:rPr>
        <w:t>(3) </w:t>
      </w:r>
      <w:r w:rsidRPr="00614E66">
        <w:rPr>
          <w:rFonts w:ascii="Times New Roman" w:hAnsi="Times New Roman" w:cs="Times New Roman"/>
          <w:i/>
          <w:iCs/>
        </w:rPr>
        <w:t>Employee information and training.</w:t>
      </w:r>
    </w:p>
    <w:p w:rsidR="00614E66" w:rsidRPr="00614E66" w:rsidP="00614E66" w14:paraId="497259E8"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For each employee who has, or can reasonably be expected to have, airborne exposure to beryllium:</w:t>
      </w:r>
    </w:p>
    <w:p w:rsidR="00614E66" w:rsidRPr="00614E66" w:rsidP="00614E66" w14:paraId="42F006C0" w14:textId="77777777">
      <w:pPr>
        <w:rPr>
          <w:rFonts w:ascii="Times New Roman" w:hAnsi="Times New Roman" w:cs="Times New Roman"/>
        </w:rPr>
      </w:pPr>
      <w:r w:rsidRPr="00614E66">
        <w:rPr>
          <w:rFonts w:ascii="Times New Roman" w:hAnsi="Times New Roman" w:cs="Times New Roman"/>
        </w:rPr>
        <w:t>(A) The employer must provide information and training in accordance with the HCS (</w:t>
      </w:r>
      <w:hyperlink r:id="rId132" w:anchor="p-1910.1200(h)" w:history="1">
        <w:r w:rsidRPr="00614E66">
          <w:rPr>
            <w:rStyle w:val="Hyperlink"/>
            <w:rFonts w:ascii="Times New Roman" w:hAnsi="Times New Roman" w:cs="Times New Roman"/>
          </w:rPr>
          <w:t>29 CFR 1910.1200(h)</w:t>
        </w:r>
      </w:hyperlink>
      <w:r w:rsidRPr="00614E66">
        <w:rPr>
          <w:rFonts w:ascii="Times New Roman" w:hAnsi="Times New Roman" w:cs="Times New Roman"/>
        </w:rPr>
        <w:t>);</w:t>
      </w:r>
    </w:p>
    <w:p w:rsidR="00614E66" w:rsidRPr="00614E66" w:rsidP="00614E66" w14:paraId="0D3FDC0E" w14:textId="77777777">
      <w:pPr>
        <w:rPr>
          <w:rFonts w:ascii="Times New Roman" w:hAnsi="Times New Roman" w:cs="Times New Roman"/>
        </w:rPr>
      </w:pPr>
      <w:r w:rsidRPr="00614E66">
        <w:rPr>
          <w:rFonts w:ascii="Times New Roman" w:hAnsi="Times New Roman" w:cs="Times New Roman"/>
        </w:rPr>
        <w:t>(B) The employer must provide initial training to each employee by the time of initial assignment; and</w:t>
      </w:r>
    </w:p>
    <w:p w:rsidR="00614E66" w:rsidRPr="00614E66" w:rsidP="00614E66" w14:paraId="65E9B291" w14:textId="77777777">
      <w:pPr>
        <w:rPr>
          <w:rFonts w:ascii="Times New Roman" w:hAnsi="Times New Roman" w:cs="Times New Roman"/>
        </w:rPr>
      </w:pPr>
      <w:r w:rsidRPr="00614E66">
        <w:rPr>
          <w:rFonts w:ascii="Times New Roman" w:hAnsi="Times New Roman" w:cs="Times New Roman"/>
        </w:rPr>
        <w:t>(C) The employer must repeat the training required under this standard annually for each employee.</w:t>
      </w:r>
    </w:p>
    <w:p w:rsidR="00614E66" w:rsidRPr="00614E66" w:rsidP="00614E66" w14:paraId="51744854" w14:textId="77777777">
      <w:pPr>
        <w:rPr>
          <w:rFonts w:ascii="Times New Roman" w:hAnsi="Times New Roman" w:cs="Times New Roman"/>
        </w:rPr>
      </w:pPr>
      <w:r w:rsidRPr="00614E66">
        <w:rPr>
          <w:rFonts w:ascii="Times New Roman" w:hAnsi="Times New Roman" w:cs="Times New Roman"/>
        </w:rPr>
        <w:t>(ii) The employer must ensure that each employee who is, or can reasonably be expected to be, exposed to airborne beryllium can demonstrate knowledge and understanding of the following:</w:t>
      </w:r>
    </w:p>
    <w:p w:rsidR="00614E66" w:rsidRPr="00614E66" w:rsidP="00614E66" w14:paraId="7507AEAE" w14:textId="77777777">
      <w:pPr>
        <w:rPr>
          <w:rFonts w:ascii="Times New Roman" w:hAnsi="Times New Roman" w:cs="Times New Roman"/>
        </w:rPr>
      </w:pPr>
      <w:r w:rsidRPr="00614E66">
        <w:rPr>
          <w:rFonts w:ascii="Times New Roman" w:hAnsi="Times New Roman" w:cs="Times New Roman"/>
        </w:rPr>
        <w:t xml:space="preserve">(A) The health hazards associated with exposure to beryllium, including the signs and symptoms of </w:t>
      </w:r>
      <w:r w:rsidRPr="00614E66">
        <w:rPr>
          <w:rFonts w:ascii="Times New Roman" w:hAnsi="Times New Roman" w:cs="Times New Roman"/>
        </w:rPr>
        <w:t>CBD;</w:t>
      </w:r>
    </w:p>
    <w:p w:rsidR="00614E66" w:rsidRPr="00614E66" w:rsidP="00614E66" w14:paraId="42C54631" w14:textId="77777777">
      <w:pPr>
        <w:rPr>
          <w:rFonts w:ascii="Times New Roman" w:hAnsi="Times New Roman" w:cs="Times New Roman"/>
        </w:rPr>
      </w:pPr>
      <w:r w:rsidRPr="00614E66">
        <w:rPr>
          <w:rFonts w:ascii="Times New Roman" w:hAnsi="Times New Roman" w:cs="Times New Roman"/>
        </w:rPr>
        <w:t xml:space="preserve">(B) The written exposure control plan, with emphasis on the location(s) of any regulated areas, and the specific nature of operations that could result in airborne exposure, especially airborne exposure above the TWA PEL or </w:t>
      </w:r>
      <w:r w:rsidRPr="00614E66">
        <w:rPr>
          <w:rFonts w:ascii="Times New Roman" w:hAnsi="Times New Roman" w:cs="Times New Roman"/>
        </w:rPr>
        <w:t>STEL;</w:t>
      </w:r>
    </w:p>
    <w:p w:rsidR="00614E66" w:rsidRPr="00614E66" w:rsidP="00614E66" w14:paraId="25229EBE" w14:textId="77777777">
      <w:pPr>
        <w:rPr>
          <w:rFonts w:ascii="Times New Roman" w:hAnsi="Times New Roman" w:cs="Times New Roman"/>
        </w:rPr>
      </w:pPr>
      <w:r w:rsidRPr="00614E66">
        <w:rPr>
          <w:rFonts w:ascii="Times New Roman" w:hAnsi="Times New Roman" w:cs="Times New Roman"/>
        </w:rPr>
        <w:t xml:space="preserve">(C) The purpose, proper selection, fitting, proper use, and limitations of personal protective clothing and equipment, including </w:t>
      </w:r>
      <w:r w:rsidRPr="00614E66">
        <w:rPr>
          <w:rFonts w:ascii="Times New Roman" w:hAnsi="Times New Roman" w:cs="Times New Roman"/>
        </w:rPr>
        <w:t>respirators;</w:t>
      </w:r>
    </w:p>
    <w:p w:rsidR="00614E66" w:rsidRPr="00614E66" w:rsidP="00614E66" w14:paraId="3C30A9CD" w14:textId="77777777">
      <w:pPr>
        <w:rPr>
          <w:rFonts w:ascii="Times New Roman" w:hAnsi="Times New Roman" w:cs="Times New Roman"/>
        </w:rPr>
      </w:pPr>
      <w:r w:rsidRPr="00614E66">
        <w:rPr>
          <w:rFonts w:ascii="Times New Roman" w:hAnsi="Times New Roman" w:cs="Times New Roman"/>
        </w:rPr>
        <w:t xml:space="preserve">(D) Measures employees can take to protect themselves from exposure to </w:t>
      </w:r>
      <w:r w:rsidRPr="00614E66">
        <w:rPr>
          <w:rFonts w:ascii="Times New Roman" w:hAnsi="Times New Roman" w:cs="Times New Roman"/>
        </w:rPr>
        <w:t>beryllium;</w:t>
      </w:r>
    </w:p>
    <w:p w:rsidR="00614E66" w:rsidRPr="00614E66" w:rsidP="00614E66" w14:paraId="31EF01F4" w14:textId="77777777">
      <w:pPr>
        <w:rPr>
          <w:rFonts w:ascii="Times New Roman" w:hAnsi="Times New Roman" w:cs="Times New Roman"/>
        </w:rPr>
      </w:pPr>
      <w:r w:rsidRPr="00614E66">
        <w:rPr>
          <w:rFonts w:ascii="Times New Roman" w:hAnsi="Times New Roman" w:cs="Times New Roman"/>
        </w:rPr>
        <w:t xml:space="preserve">(E) The purpose and a description of the medical surveillance program required by paragraph (k) of this standard including risks and benefits of each test to be </w:t>
      </w:r>
      <w:r w:rsidRPr="00614E66">
        <w:rPr>
          <w:rFonts w:ascii="Times New Roman" w:hAnsi="Times New Roman" w:cs="Times New Roman"/>
        </w:rPr>
        <w:t>offered;</w:t>
      </w:r>
    </w:p>
    <w:p w:rsidR="00614E66" w:rsidRPr="00614E66" w:rsidP="00614E66" w14:paraId="392AB75F" w14:textId="77777777">
      <w:pPr>
        <w:rPr>
          <w:rFonts w:ascii="Times New Roman" w:hAnsi="Times New Roman" w:cs="Times New Roman"/>
        </w:rPr>
      </w:pPr>
      <w:r w:rsidRPr="00614E66">
        <w:rPr>
          <w:rFonts w:ascii="Times New Roman" w:hAnsi="Times New Roman" w:cs="Times New Roman"/>
        </w:rPr>
        <w:t xml:space="preserve">(F) The purpose and a description of the medical removal protection provided under paragraph (l) of this </w:t>
      </w:r>
      <w:r w:rsidRPr="00614E66">
        <w:rPr>
          <w:rFonts w:ascii="Times New Roman" w:hAnsi="Times New Roman" w:cs="Times New Roman"/>
        </w:rPr>
        <w:t>standard;</w:t>
      </w:r>
    </w:p>
    <w:p w:rsidR="00614E66" w:rsidRPr="00614E66" w:rsidP="00614E66" w14:paraId="36C98729" w14:textId="77777777">
      <w:pPr>
        <w:rPr>
          <w:rFonts w:ascii="Times New Roman" w:hAnsi="Times New Roman" w:cs="Times New Roman"/>
        </w:rPr>
      </w:pPr>
      <w:r w:rsidRPr="00614E66">
        <w:rPr>
          <w:rFonts w:ascii="Times New Roman" w:hAnsi="Times New Roman" w:cs="Times New Roman"/>
        </w:rPr>
        <w:t>(G) The contents of the standard; and</w:t>
      </w:r>
    </w:p>
    <w:p w:rsidR="00614E66" w:rsidRPr="00614E66" w:rsidP="00614E66" w14:paraId="6C530CF4" w14:textId="77777777">
      <w:pPr>
        <w:rPr>
          <w:rFonts w:ascii="Times New Roman" w:hAnsi="Times New Roman" w:cs="Times New Roman"/>
        </w:rPr>
      </w:pPr>
      <w:r w:rsidRPr="00614E66">
        <w:rPr>
          <w:rFonts w:ascii="Times New Roman" w:hAnsi="Times New Roman" w:cs="Times New Roman"/>
        </w:rPr>
        <w:t>(H) The employee's right of access to records under the Records Access standard (</w:t>
      </w:r>
      <w:hyperlink r:id="rId127" w:history="1">
        <w:r w:rsidRPr="00614E66">
          <w:rPr>
            <w:rStyle w:val="Hyperlink"/>
            <w:rFonts w:ascii="Times New Roman" w:hAnsi="Times New Roman" w:cs="Times New Roman"/>
          </w:rPr>
          <w:t>29 CFR 1910.1020</w:t>
        </w:r>
      </w:hyperlink>
      <w:r w:rsidRPr="00614E66">
        <w:rPr>
          <w:rFonts w:ascii="Times New Roman" w:hAnsi="Times New Roman" w:cs="Times New Roman"/>
        </w:rPr>
        <w:t>).</w:t>
      </w:r>
    </w:p>
    <w:p w:rsidR="00614E66" w:rsidRPr="00614E66" w:rsidP="00614E66" w14:paraId="4924DD68" w14:textId="77777777">
      <w:pPr>
        <w:rPr>
          <w:rFonts w:ascii="Times New Roman" w:hAnsi="Times New Roman" w:cs="Times New Roman"/>
        </w:rPr>
      </w:pPr>
      <w:r w:rsidRPr="00614E66">
        <w:rPr>
          <w:rFonts w:ascii="Times New Roman" w:hAnsi="Times New Roman" w:cs="Times New Roman"/>
        </w:rPr>
        <w:t>(iii) When a workplace change (such as modification of equipment, tasks, or procedures) results in new or increased airborne exposure that exceeds, or can reasonably be expected to exceed, either the TWA PEL or the STEL, the employer must provide additional training to those employees affected by the change in airborne exposure.</w:t>
      </w:r>
    </w:p>
    <w:p w:rsidR="00614E66" w:rsidRPr="00614E66" w:rsidP="00614E66" w14:paraId="264EC6DC" w14:textId="77777777">
      <w:pPr>
        <w:rPr>
          <w:rFonts w:ascii="Times New Roman" w:hAnsi="Times New Roman" w:cs="Times New Roman"/>
        </w:rPr>
      </w:pPr>
      <w:r w:rsidRPr="00614E66">
        <w:rPr>
          <w:rFonts w:ascii="Times New Roman" w:hAnsi="Times New Roman" w:cs="Times New Roman"/>
        </w:rPr>
        <w:t>(iv) The employer must make a copy of this standard and its appendices readily available at no cost to each employee and designated employee representative(s).</w:t>
      </w:r>
    </w:p>
    <w:p w:rsidR="00614E66" w:rsidRPr="00614E66" w:rsidP="00614E66" w14:paraId="372FA4DD" w14:textId="77777777">
      <w:pPr>
        <w:rPr>
          <w:rFonts w:ascii="Times New Roman" w:hAnsi="Times New Roman" w:cs="Times New Roman"/>
        </w:rPr>
      </w:pPr>
      <w:r w:rsidRPr="00614E66">
        <w:rPr>
          <w:rFonts w:ascii="Times New Roman" w:hAnsi="Times New Roman" w:cs="Times New Roman"/>
        </w:rPr>
        <w:t>(n) </w:t>
      </w:r>
      <w:r w:rsidRPr="00614E66">
        <w:rPr>
          <w:rFonts w:ascii="Times New Roman" w:hAnsi="Times New Roman" w:cs="Times New Roman"/>
          <w:i/>
          <w:iCs/>
        </w:rPr>
        <w:t>Recordkeeping</w:t>
      </w:r>
      <w:r w:rsidRPr="00614E66">
        <w:rPr>
          <w:rFonts w:ascii="Times New Roman" w:hAnsi="Times New Roman" w:cs="Times New Roman"/>
        </w:rPr>
        <w:t> —</w:t>
      </w:r>
    </w:p>
    <w:p w:rsidR="00614E66" w:rsidRPr="00614E66" w:rsidP="00614E66" w14:paraId="39D47BF1"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Air monitoring data.</w:t>
      </w:r>
    </w:p>
    <w:p w:rsidR="00614E66" w:rsidRPr="00614E66" w:rsidP="00614E66" w14:paraId="27A3953C"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The employer must make and maintain a record of all exposure measurements taken to assess airborne exposure as prescribed in paragraph (d) of this standard.</w:t>
      </w:r>
    </w:p>
    <w:p w:rsidR="00614E66" w:rsidRPr="00614E66" w:rsidP="00614E66" w14:paraId="49A0D99E" w14:textId="77777777">
      <w:pPr>
        <w:rPr>
          <w:rFonts w:ascii="Times New Roman" w:hAnsi="Times New Roman" w:cs="Times New Roman"/>
        </w:rPr>
      </w:pPr>
      <w:r w:rsidRPr="00614E66">
        <w:rPr>
          <w:rFonts w:ascii="Times New Roman" w:hAnsi="Times New Roman" w:cs="Times New Roman"/>
        </w:rPr>
        <w:t>(ii) This record must include at least the following information:</w:t>
      </w:r>
    </w:p>
    <w:p w:rsidR="00614E66" w:rsidRPr="00614E66" w:rsidP="00614E66" w14:paraId="3AC94C6E" w14:textId="77777777">
      <w:pPr>
        <w:rPr>
          <w:rFonts w:ascii="Times New Roman" w:hAnsi="Times New Roman" w:cs="Times New Roman"/>
        </w:rPr>
      </w:pPr>
      <w:r w:rsidRPr="00614E66">
        <w:rPr>
          <w:rFonts w:ascii="Times New Roman" w:hAnsi="Times New Roman" w:cs="Times New Roman"/>
        </w:rPr>
        <w:t xml:space="preserve">(A) The date of measurement for each sample </w:t>
      </w:r>
      <w:r w:rsidRPr="00614E66">
        <w:rPr>
          <w:rFonts w:ascii="Times New Roman" w:hAnsi="Times New Roman" w:cs="Times New Roman"/>
        </w:rPr>
        <w:t>taken;</w:t>
      </w:r>
    </w:p>
    <w:p w:rsidR="00614E66" w:rsidRPr="00614E66" w:rsidP="00614E66" w14:paraId="5785DD1E" w14:textId="77777777">
      <w:pPr>
        <w:rPr>
          <w:rFonts w:ascii="Times New Roman" w:hAnsi="Times New Roman" w:cs="Times New Roman"/>
        </w:rPr>
      </w:pPr>
      <w:r w:rsidRPr="00614E66">
        <w:rPr>
          <w:rFonts w:ascii="Times New Roman" w:hAnsi="Times New Roman" w:cs="Times New Roman"/>
        </w:rPr>
        <w:t xml:space="preserve">(B) The task that is being </w:t>
      </w:r>
      <w:r w:rsidRPr="00614E66">
        <w:rPr>
          <w:rFonts w:ascii="Times New Roman" w:hAnsi="Times New Roman" w:cs="Times New Roman"/>
        </w:rPr>
        <w:t>monitored;</w:t>
      </w:r>
    </w:p>
    <w:p w:rsidR="00614E66" w:rsidRPr="00614E66" w:rsidP="00614E66" w14:paraId="4580BAD7" w14:textId="77777777">
      <w:pPr>
        <w:rPr>
          <w:rFonts w:ascii="Times New Roman" w:hAnsi="Times New Roman" w:cs="Times New Roman"/>
        </w:rPr>
      </w:pPr>
      <w:r w:rsidRPr="00614E66">
        <w:rPr>
          <w:rFonts w:ascii="Times New Roman" w:hAnsi="Times New Roman" w:cs="Times New Roman"/>
        </w:rPr>
        <w:t xml:space="preserve">(C) The sampling and analytical methods used and evidence of their </w:t>
      </w:r>
      <w:r w:rsidRPr="00614E66">
        <w:rPr>
          <w:rFonts w:ascii="Times New Roman" w:hAnsi="Times New Roman" w:cs="Times New Roman"/>
        </w:rPr>
        <w:t>accuracy;</w:t>
      </w:r>
    </w:p>
    <w:p w:rsidR="00614E66" w:rsidRPr="00614E66" w:rsidP="00614E66" w14:paraId="768C9601" w14:textId="77777777">
      <w:pPr>
        <w:rPr>
          <w:rFonts w:ascii="Times New Roman" w:hAnsi="Times New Roman" w:cs="Times New Roman"/>
        </w:rPr>
      </w:pPr>
      <w:r w:rsidRPr="00614E66">
        <w:rPr>
          <w:rFonts w:ascii="Times New Roman" w:hAnsi="Times New Roman" w:cs="Times New Roman"/>
        </w:rPr>
        <w:t xml:space="preserve">(D) The number, duration, and results of samples </w:t>
      </w:r>
      <w:r w:rsidRPr="00614E66">
        <w:rPr>
          <w:rFonts w:ascii="Times New Roman" w:hAnsi="Times New Roman" w:cs="Times New Roman"/>
        </w:rPr>
        <w:t>taken;</w:t>
      </w:r>
    </w:p>
    <w:p w:rsidR="00614E66" w:rsidRPr="00614E66" w:rsidP="00614E66" w14:paraId="0A63A4A5" w14:textId="77777777">
      <w:pPr>
        <w:rPr>
          <w:rFonts w:ascii="Times New Roman" w:hAnsi="Times New Roman" w:cs="Times New Roman"/>
        </w:rPr>
      </w:pPr>
      <w:r w:rsidRPr="00614E66">
        <w:rPr>
          <w:rFonts w:ascii="Times New Roman" w:hAnsi="Times New Roman" w:cs="Times New Roman"/>
        </w:rPr>
        <w:t>(E) The type of personal protective clothing and equipment, including respirators, worn by monitored employees at the time of monitoring; and</w:t>
      </w:r>
    </w:p>
    <w:p w:rsidR="00614E66" w:rsidRPr="00614E66" w:rsidP="00614E66" w14:paraId="2BB00038" w14:textId="77777777">
      <w:pPr>
        <w:rPr>
          <w:rFonts w:ascii="Times New Roman" w:hAnsi="Times New Roman" w:cs="Times New Roman"/>
        </w:rPr>
      </w:pPr>
      <w:r w:rsidRPr="00614E66">
        <w:rPr>
          <w:rFonts w:ascii="Times New Roman" w:hAnsi="Times New Roman" w:cs="Times New Roman"/>
        </w:rPr>
        <w:t xml:space="preserve">(F) The name and job classification of each employee represented by the monitoring, indicating which employees were </w:t>
      </w:r>
      <w:r w:rsidRPr="00614E66">
        <w:rPr>
          <w:rFonts w:ascii="Times New Roman" w:hAnsi="Times New Roman" w:cs="Times New Roman"/>
        </w:rPr>
        <w:t>actually monitored</w:t>
      </w:r>
      <w:r w:rsidRPr="00614E66">
        <w:rPr>
          <w:rFonts w:ascii="Times New Roman" w:hAnsi="Times New Roman" w:cs="Times New Roman"/>
        </w:rPr>
        <w:t>.</w:t>
      </w:r>
    </w:p>
    <w:p w:rsidR="00614E66" w:rsidRPr="00614E66" w:rsidP="00614E66" w14:paraId="1A05399D" w14:textId="77777777">
      <w:pPr>
        <w:rPr>
          <w:rFonts w:ascii="Times New Roman" w:hAnsi="Times New Roman" w:cs="Times New Roman"/>
        </w:rPr>
      </w:pPr>
      <w:r w:rsidRPr="00614E66">
        <w:rPr>
          <w:rFonts w:ascii="Times New Roman" w:hAnsi="Times New Roman" w:cs="Times New Roman"/>
        </w:rPr>
        <w:t>(iii) The employer must ensure that exposure records are maintained and made available in accordance with the Records Access standard (</w:t>
      </w:r>
      <w:hyperlink r:id="rId127" w:history="1">
        <w:r w:rsidRPr="00614E66">
          <w:rPr>
            <w:rStyle w:val="Hyperlink"/>
            <w:rFonts w:ascii="Times New Roman" w:hAnsi="Times New Roman" w:cs="Times New Roman"/>
          </w:rPr>
          <w:t>29 CFR 1910.1020</w:t>
        </w:r>
      </w:hyperlink>
      <w:r w:rsidRPr="00614E66">
        <w:rPr>
          <w:rFonts w:ascii="Times New Roman" w:hAnsi="Times New Roman" w:cs="Times New Roman"/>
        </w:rPr>
        <w:t>).</w:t>
      </w:r>
    </w:p>
    <w:p w:rsidR="00614E66" w:rsidRPr="00614E66" w:rsidP="00614E66" w14:paraId="55800AA2"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Objective data.</w:t>
      </w:r>
    </w:p>
    <w:p w:rsidR="00614E66" w:rsidRPr="00614E66" w:rsidP="00614E66" w14:paraId="2C24D772"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Where an employer uses objective data to satisfy the exposure assessment requirements under paragraph (d)(2) of this standard, the employer must make and maintain a record of the objective data relied upon.</w:t>
      </w:r>
    </w:p>
    <w:p w:rsidR="00614E66" w:rsidRPr="00614E66" w:rsidP="00614E66" w14:paraId="1C6A0E27" w14:textId="77777777">
      <w:pPr>
        <w:rPr>
          <w:rFonts w:ascii="Times New Roman" w:hAnsi="Times New Roman" w:cs="Times New Roman"/>
        </w:rPr>
      </w:pPr>
      <w:r w:rsidRPr="00614E66">
        <w:rPr>
          <w:rFonts w:ascii="Times New Roman" w:hAnsi="Times New Roman" w:cs="Times New Roman"/>
        </w:rPr>
        <w:t>(ii) This record must include at least the following information:</w:t>
      </w:r>
    </w:p>
    <w:p w:rsidR="00614E66" w:rsidRPr="00614E66" w:rsidP="00614E66" w14:paraId="2BADAA90" w14:textId="77777777">
      <w:pPr>
        <w:rPr>
          <w:rFonts w:ascii="Times New Roman" w:hAnsi="Times New Roman" w:cs="Times New Roman"/>
        </w:rPr>
      </w:pPr>
      <w:r w:rsidRPr="00614E66">
        <w:rPr>
          <w:rFonts w:ascii="Times New Roman" w:hAnsi="Times New Roman" w:cs="Times New Roman"/>
        </w:rPr>
        <w:t xml:space="preserve">(A) The data relied </w:t>
      </w:r>
      <w:r w:rsidRPr="00614E66">
        <w:rPr>
          <w:rFonts w:ascii="Times New Roman" w:hAnsi="Times New Roman" w:cs="Times New Roman"/>
        </w:rPr>
        <w:t>upon;</w:t>
      </w:r>
    </w:p>
    <w:p w:rsidR="00614E66" w:rsidRPr="00614E66" w:rsidP="00614E66" w14:paraId="40751939" w14:textId="77777777">
      <w:pPr>
        <w:rPr>
          <w:rFonts w:ascii="Times New Roman" w:hAnsi="Times New Roman" w:cs="Times New Roman"/>
        </w:rPr>
      </w:pPr>
      <w:r w:rsidRPr="00614E66">
        <w:rPr>
          <w:rFonts w:ascii="Times New Roman" w:hAnsi="Times New Roman" w:cs="Times New Roman"/>
        </w:rPr>
        <w:t xml:space="preserve">(B) The beryllium-containing material in </w:t>
      </w:r>
      <w:r w:rsidRPr="00614E66">
        <w:rPr>
          <w:rFonts w:ascii="Times New Roman" w:hAnsi="Times New Roman" w:cs="Times New Roman"/>
        </w:rPr>
        <w:t>question;</w:t>
      </w:r>
    </w:p>
    <w:p w:rsidR="00614E66" w:rsidRPr="00614E66" w:rsidP="00614E66" w14:paraId="67558169" w14:textId="77777777">
      <w:pPr>
        <w:rPr>
          <w:rFonts w:ascii="Times New Roman" w:hAnsi="Times New Roman" w:cs="Times New Roman"/>
        </w:rPr>
      </w:pPr>
      <w:r w:rsidRPr="00614E66">
        <w:rPr>
          <w:rFonts w:ascii="Times New Roman" w:hAnsi="Times New Roman" w:cs="Times New Roman"/>
        </w:rPr>
        <w:t xml:space="preserve">(C) The source of the objective </w:t>
      </w:r>
      <w:r w:rsidRPr="00614E66">
        <w:rPr>
          <w:rFonts w:ascii="Times New Roman" w:hAnsi="Times New Roman" w:cs="Times New Roman"/>
        </w:rPr>
        <w:t>data;</w:t>
      </w:r>
    </w:p>
    <w:p w:rsidR="00614E66" w:rsidRPr="00614E66" w:rsidP="00614E66" w14:paraId="565293F3" w14:textId="77777777">
      <w:pPr>
        <w:rPr>
          <w:rFonts w:ascii="Times New Roman" w:hAnsi="Times New Roman" w:cs="Times New Roman"/>
        </w:rPr>
      </w:pPr>
      <w:r w:rsidRPr="00614E66">
        <w:rPr>
          <w:rFonts w:ascii="Times New Roman" w:hAnsi="Times New Roman" w:cs="Times New Roman"/>
        </w:rPr>
        <w:t>(D) A description of the process, task, or activity on which the objective data were based; and</w:t>
      </w:r>
    </w:p>
    <w:p w:rsidR="00614E66" w:rsidRPr="00614E66" w:rsidP="00614E66" w14:paraId="3902C651" w14:textId="77777777">
      <w:pPr>
        <w:rPr>
          <w:rFonts w:ascii="Times New Roman" w:hAnsi="Times New Roman" w:cs="Times New Roman"/>
        </w:rPr>
      </w:pPr>
      <w:r w:rsidRPr="00614E66">
        <w:rPr>
          <w:rFonts w:ascii="Times New Roman" w:hAnsi="Times New Roman" w:cs="Times New Roman"/>
        </w:rPr>
        <w:t>(E) Other data relevant to the process, task, activity, material, or airborne exposure on which the objective data were based.</w:t>
      </w:r>
    </w:p>
    <w:p w:rsidR="00614E66" w:rsidRPr="00614E66" w:rsidP="00614E66" w14:paraId="3A7EE0A0" w14:textId="77777777">
      <w:pPr>
        <w:rPr>
          <w:rFonts w:ascii="Times New Roman" w:hAnsi="Times New Roman" w:cs="Times New Roman"/>
        </w:rPr>
      </w:pPr>
      <w:r w:rsidRPr="00614E66">
        <w:rPr>
          <w:rFonts w:ascii="Times New Roman" w:hAnsi="Times New Roman" w:cs="Times New Roman"/>
        </w:rPr>
        <w:t>(iii) The employer must ensure that objective data are maintained and made available in accordance with the Records Access standard (</w:t>
      </w:r>
      <w:hyperlink r:id="rId127" w:history="1">
        <w:r w:rsidRPr="00614E66">
          <w:rPr>
            <w:rStyle w:val="Hyperlink"/>
            <w:rFonts w:ascii="Times New Roman" w:hAnsi="Times New Roman" w:cs="Times New Roman"/>
          </w:rPr>
          <w:t>29 CFR 1910.1020</w:t>
        </w:r>
      </w:hyperlink>
      <w:r w:rsidRPr="00614E66">
        <w:rPr>
          <w:rFonts w:ascii="Times New Roman" w:hAnsi="Times New Roman" w:cs="Times New Roman"/>
        </w:rPr>
        <w:t>).</w:t>
      </w:r>
    </w:p>
    <w:p w:rsidR="00614E66" w:rsidRPr="00614E66" w:rsidP="00614E66" w14:paraId="307C33BE" w14:textId="77777777">
      <w:pPr>
        <w:rPr>
          <w:rFonts w:ascii="Times New Roman" w:hAnsi="Times New Roman" w:cs="Times New Roman"/>
        </w:rPr>
      </w:pPr>
      <w:r w:rsidRPr="00614E66">
        <w:rPr>
          <w:rFonts w:ascii="Times New Roman" w:hAnsi="Times New Roman" w:cs="Times New Roman"/>
        </w:rPr>
        <w:t>(3) </w:t>
      </w:r>
      <w:r w:rsidRPr="00614E66">
        <w:rPr>
          <w:rFonts w:ascii="Times New Roman" w:hAnsi="Times New Roman" w:cs="Times New Roman"/>
          <w:i/>
          <w:iCs/>
        </w:rPr>
        <w:t>Medical surveillance.</w:t>
      </w:r>
    </w:p>
    <w:p w:rsidR="00614E66" w:rsidRPr="00614E66" w:rsidP="00614E66" w14:paraId="27D9BCCB"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The employer must make and maintain a record for each employee covered by medical surveillance under paragraph (k) of this standard.</w:t>
      </w:r>
    </w:p>
    <w:p w:rsidR="00614E66" w:rsidRPr="00614E66" w:rsidP="00614E66" w14:paraId="672C7722" w14:textId="77777777">
      <w:pPr>
        <w:rPr>
          <w:rFonts w:ascii="Times New Roman" w:hAnsi="Times New Roman" w:cs="Times New Roman"/>
        </w:rPr>
      </w:pPr>
      <w:r w:rsidRPr="00614E66">
        <w:rPr>
          <w:rFonts w:ascii="Times New Roman" w:hAnsi="Times New Roman" w:cs="Times New Roman"/>
        </w:rPr>
        <w:t>(ii) The record must include the following information about each employee:</w:t>
      </w:r>
    </w:p>
    <w:p w:rsidR="00614E66" w:rsidRPr="00614E66" w:rsidP="00614E66" w14:paraId="2FE346D1" w14:textId="77777777">
      <w:pPr>
        <w:rPr>
          <w:rFonts w:ascii="Times New Roman" w:hAnsi="Times New Roman" w:cs="Times New Roman"/>
        </w:rPr>
      </w:pPr>
      <w:r w:rsidRPr="00614E66">
        <w:rPr>
          <w:rFonts w:ascii="Times New Roman" w:hAnsi="Times New Roman" w:cs="Times New Roman"/>
        </w:rPr>
        <w:t xml:space="preserve">(A) Name and job </w:t>
      </w:r>
      <w:r w:rsidRPr="00614E66">
        <w:rPr>
          <w:rFonts w:ascii="Times New Roman" w:hAnsi="Times New Roman" w:cs="Times New Roman"/>
        </w:rPr>
        <w:t>classification;</w:t>
      </w:r>
    </w:p>
    <w:p w:rsidR="00614E66" w:rsidRPr="00614E66" w:rsidP="00614E66" w14:paraId="3D20963E" w14:textId="77777777">
      <w:pPr>
        <w:rPr>
          <w:rFonts w:ascii="Times New Roman" w:hAnsi="Times New Roman" w:cs="Times New Roman"/>
        </w:rPr>
      </w:pPr>
      <w:r w:rsidRPr="00614E66">
        <w:rPr>
          <w:rFonts w:ascii="Times New Roman" w:hAnsi="Times New Roman" w:cs="Times New Roman"/>
        </w:rPr>
        <w:t>(B) A copy of all licensed physicians' written medical opinions for each employee; and</w:t>
      </w:r>
    </w:p>
    <w:p w:rsidR="00614E66" w:rsidRPr="00614E66" w:rsidP="00614E66" w14:paraId="2630ABF5" w14:textId="77777777">
      <w:pPr>
        <w:rPr>
          <w:rFonts w:ascii="Times New Roman" w:hAnsi="Times New Roman" w:cs="Times New Roman"/>
        </w:rPr>
      </w:pPr>
      <w:r w:rsidRPr="00614E66">
        <w:rPr>
          <w:rFonts w:ascii="Times New Roman" w:hAnsi="Times New Roman" w:cs="Times New Roman"/>
        </w:rPr>
        <w:t>(C) A copy of the information provided to the PLHCP as required by paragraph (k)(4) of this standard.</w:t>
      </w:r>
    </w:p>
    <w:p w:rsidR="00614E66" w:rsidRPr="00614E66" w:rsidP="00614E66" w14:paraId="34418AE8" w14:textId="77777777">
      <w:pPr>
        <w:rPr>
          <w:rFonts w:ascii="Times New Roman" w:hAnsi="Times New Roman" w:cs="Times New Roman"/>
        </w:rPr>
      </w:pPr>
      <w:r w:rsidRPr="00614E66">
        <w:rPr>
          <w:rFonts w:ascii="Times New Roman" w:hAnsi="Times New Roman" w:cs="Times New Roman"/>
        </w:rPr>
        <w:t>(iii) The employer must ensure that medical records are maintained and made available in accordance with the Records Access standard (</w:t>
      </w:r>
      <w:hyperlink r:id="rId127" w:history="1">
        <w:r w:rsidRPr="00614E66">
          <w:rPr>
            <w:rStyle w:val="Hyperlink"/>
            <w:rFonts w:ascii="Times New Roman" w:hAnsi="Times New Roman" w:cs="Times New Roman"/>
          </w:rPr>
          <w:t>29 CFR 1910.1020</w:t>
        </w:r>
      </w:hyperlink>
      <w:r w:rsidRPr="00614E66">
        <w:rPr>
          <w:rFonts w:ascii="Times New Roman" w:hAnsi="Times New Roman" w:cs="Times New Roman"/>
        </w:rPr>
        <w:t>).</w:t>
      </w:r>
    </w:p>
    <w:p w:rsidR="00614E66" w:rsidRPr="00614E66" w:rsidP="00614E66" w14:paraId="517AA2E6" w14:textId="77777777">
      <w:pPr>
        <w:rPr>
          <w:rFonts w:ascii="Times New Roman" w:hAnsi="Times New Roman" w:cs="Times New Roman"/>
        </w:rPr>
      </w:pPr>
      <w:r w:rsidRPr="00614E66">
        <w:rPr>
          <w:rFonts w:ascii="Times New Roman" w:hAnsi="Times New Roman" w:cs="Times New Roman"/>
        </w:rPr>
        <w:t>(4) </w:t>
      </w:r>
      <w:r w:rsidRPr="00614E66">
        <w:rPr>
          <w:rFonts w:ascii="Times New Roman" w:hAnsi="Times New Roman" w:cs="Times New Roman"/>
          <w:i/>
          <w:iCs/>
        </w:rPr>
        <w:t>Training.</w:t>
      </w:r>
    </w:p>
    <w:p w:rsidR="00614E66" w:rsidRPr="00614E66" w:rsidP="00614E66" w14:paraId="68C8295E"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At the completion of any training required by this standard, the employer must prepare a record that indicates the name and job classification of each employee trained, the date the training was completed, and the topic of the training.</w:t>
      </w:r>
    </w:p>
    <w:p w:rsidR="00614E66" w:rsidRPr="00614E66" w:rsidP="00614E66" w14:paraId="61E7F6DA" w14:textId="77777777">
      <w:pPr>
        <w:rPr>
          <w:rFonts w:ascii="Times New Roman" w:hAnsi="Times New Roman" w:cs="Times New Roman"/>
        </w:rPr>
      </w:pPr>
      <w:r w:rsidRPr="00614E66">
        <w:rPr>
          <w:rFonts w:ascii="Times New Roman" w:hAnsi="Times New Roman" w:cs="Times New Roman"/>
        </w:rPr>
        <w:t>(ii) This record must be maintained for three years after the completion of training.</w:t>
      </w:r>
    </w:p>
    <w:p w:rsidR="00614E66" w:rsidRPr="00614E66" w:rsidP="00614E66" w14:paraId="1AF60521" w14:textId="77777777">
      <w:pPr>
        <w:rPr>
          <w:rFonts w:ascii="Times New Roman" w:hAnsi="Times New Roman" w:cs="Times New Roman"/>
        </w:rPr>
      </w:pPr>
      <w:r w:rsidRPr="00614E66">
        <w:rPr>
          <w:rFonts w:ascii="Times New Roman" w:hAnsi="Times New Roman" w:cs="Times New Roman"/>
        </w:rPr>
        <w:t>(5) </w:t>
      </w:r>
      <w:r w:rsidRPr="00614E66">
        <w:rPr>
          <w:rFonts w:ascii="Times New Roman" w:hAnsi="Times New Roman" w:cs="Times New Roman"/>
          <w:i/>
          <w:iCs/>
        </w:rPr>
        <w:t>Access to records.</w:t>
      </w:r>
      <w:r w:rsidRPr="00614E66">
        <w:rPr>
          <w:rFonts w:ascii="Times New Roman" w:hAnsi="Times New Roman" w:cs="Times New Roman"/>
        </w:rPr>
        <w:t> Upon request, the employer must make all records maintained as a requirement of this standard available for examination and copying to the Assistant Secretary, the Director, each employee, and each employee's designated representative(s) in accordance the Records Access standard (</w:t>
      </w:r>
      <w:hyperlink r:id="rId127" w:history="1">
        <w:r w:rsidRPr="00614E66">
          <w:rPr>
            <w:rStyle w:val="Hyperlink"/>
            <w:rFonts w:ascii="Times New Roman" w:hAnsi="Times New Roman" w:cs="Times New Roman"/>
          </w:rPr>
          <w:t>29 CFR 1910.1020</w:t>
        </w:r>
      </w:hyperlink>
      <w:r w:rsidRPr="00614E66">
        <w:rPr>
          <w:rFonts w:ascii="Times New Roman" w:hAnsi="Times New Roman" w:cs="Times New Roman"/>
        </w:rPr>
        <w:t>).</w:t>
      </w:r>
    </w:p>
    <w:p w:rsidR="00614E66" w:rsidRPr="00614E66" w:rsidP="00614E66" w14:paraId="6B2F8719" w14:textId="77777777">
      <w:pPr>
        <w:rPr>
          <w:rFonts w:ascii="Times New Roman" w:hAnsi="Times New Roman" w:cs="Times New Roman"/>
        </w:rPr>
      </w:pPr>
      <w:r w:rsidRPr="00614E66">
        <w:rPr>
          <w:rFonts w:ascii="Times New Roman" w:hAnsi="Times New Roman" w:cs="Times New Roman"/>
        </w:rPr>
        <w:t>(6) </w:t>
      </w:r>
      <w:r w:rsidRPr="00614E66">
        <w:rPr>
          <w:rFonts w:ascii="Times New Roman" w:hAnsi="Times New Roman" w:cs="Times New Roman"/>
          <w:i/>
          <w:iCs/>
        </w:rPr>
        <w:t>Transfer of records.</w:t>
      </w:r>
      <w:r w:rsidRPr="00614E66">
        <w:rPr>
          <w:rFonts w:ascii="Times New Roman" w:hAnsi="Times New Roman" w:cs="Times New Roman"/>
        </w:rPr>
        <w:t> The employer must comply with the requirements involving transfer of records set forth in the Records Access standard (</w:t>
      </w:r>
      <w:hyperlink r:id="rId127" w:history="1">
        <w:r w:rsidRPr="00614E66">
          <w:rPr>
            <w:rStyle w:val="Hyperlink"/>
            <w:rFonts w:ascii="Times New Roman" w:hAnsi="Times New Roman" w:cs="Times New Roman"/>
          </w:rPr>
          <w:t>29 CFR 1910.1020</w:t>
        </w:r>
      </w:hyperlink>
      <w:r w:rsidRPr="00614E66">
        <w:rPr>
          <w:rFonts w:ascii="Times New Roman" w:hAnsi="Times New Roman" w:cs="Times New Roman"/>
        </w:rPr>
        <w:t>).</w:t>
      </w:r>
    </w:p>
    <w:p w:rsidR="00614E66" w:rsidRPr="00614E66" w:rsidP="00614E66" w14:paraId="195EA832" w14:textId="77777777">
      <w:pPr>
        <w:rPr>
          <w:rFonts w:ascii="Times New Roman" w:hAnsi="Times New Roman" w:cs="Times New Roman"/>
        </w:rPr>
      </w:pPr>
      <w:r w:rsidRPr="00614E66">
        <w:rPr>
          <w:rFonts w:ascii="Times New Roman" w:hAnsi="Times New Roman" w:cs="Times New Roman"/>
        </w:rPr>
        <w:t>(o) </w:t>
      </w:r>
      <w:r w:rsidRPr="00614E66">
        <w:rPr>
          <w:rFonts w:ascii="Times New Roman" w:hAnsi="Times New Roman" w:cs="Times New Roman"/>
          <w:i/>
          <w:iCs/>
        </w:rPr>
        <w:t>Dates</w:t>
      </w:r>
      <w:r w:rsidRPr="00614E66">
        <w:rPr>
          <w:rFonts w:ascii="Times New Roman" w:hAnsi="Times New Roman" w:cs="Times New Roman"/>
        </w:rPr>
        <w:t> —</w:t>
      </w:r>
    </w:p>
    <w:p w:rsidR="00614E66" w:rsidRPr="00614E66" w:rsidP="00614E66" w14:paraId="5F673F08"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Effective date.</w:t>
      </w:r>
      <w:r w:rsidRPr="00614E66">
        <w:rPr>
          <w:rFonts w:ascii="Times New Roman" w:hAnsi="Times New Roman" w:cs="Times New Roman"/>
        </w:rPr>
        <w:t> This standard shall become effective March 10, 2017.</w:t>
      </w:r>
    </w:p>
    <w:p w:rsidR="00614E66" w:rsidRPr="00614E66" w:rsidP="00614E66" w14:paraId="16EA10F1"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Compliance dates.</w:t>
      </w:r>
    </w:p>
    <w:p w:rsidR="00614E66" w:rsidRPr="00614E66" w:rsidP="00614E66" w14:paraId="2C98AAC5"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All obligations contained in paragraph (c) of this standard commence and become enforceable on March 12, 2018; and</w:t>
      </w:r>
    </w:p>
    <w:p w:rsidR="00614E66" w:rsidRPr="00614E66" w:rsidP="00614E66" w14:paraId="77DC0A66" w14:textId="77777777">
      <w:pPr>
        <w:rPr>
          <w:rFonts w:ascii="Times New Roman" w:hAnsi="Times New Roman" w:cs="Times New Roman"/>
        </w:rPr>
      </w:pPr>
      <w:r w:rsidRPr="00614E66">
        <w:rPr>
          <w:rFonts w:ascii="Times New Roman" w:hAnsi="Times New Roman" w:cs="Times New Roman"/>
        </w:rPr>
        <w:t>(ii) All other obligations of this standard commence and become enforceable on September 30, 2020.</w:t>
      </w:r>
    </w:p>
    <w:p w:rsidR="00614E66" w:rsidRPr="00614E66" w:rsidP="00614E66" w14:paraId="4F87EC28" w14:textId="77777777">
      <w:pPr>
        <w:rPr>
          <w:rFonts w:ascii="Times New Roman" w:hAnsi="Times New Roman" w:cs="Times New Roman"/>
          <w:i/>
          <w:iCs/>
        </w:rPr>
      </w:pPr>
      <w:r w:rsidRPr="00614E66">
        <w:rPr>
          <w:rFonts w:ascii="Times New Roman" w:hAnsi="Times New Roman" w:cs="Times New Roman"/>
          <w:i/>
          <w:iCs/>
        </w:rPr>
        <w:t>[</w:t>
      </w:r>
      <w:hyperlink r:id="rId199" w:history="1">
        <w:r w:rsidRPr="00614E66">
          <w:rPr>
            <w:rStyle w:val="Hyperlink"/>
            <w:rFonts w:ascii="Times New Roman" w:hAnsi="Times New Roman" w:cs="Times New Roman"/>
            <w:i/>
            <w:iCs/>
          </w:rPr>
          <w:t>82 FR 2744</w:t>
        </w:r>
      </w:hyperlink>
      <w:r w:rsidRPr="00614E66">
        <w:rPr>
          <w:rFonts w:ascii="Times New Roman" w:hAnsi="Times New Roman" w:cs="Times New Roman"/>
          <w:i/>
          <w:iCs/>
        </w:rPr>
        <w:t>, Jan. 9, 2017, as amended at </w:t>
      </w:r>
      <w:hyperlink r:id="rId290" w:history="1">
        <w:r w:rsidRPr="00614E66">
          <w:rPr>
            <w:rStyle w:val="Hyperlink"/>
            <w:rFonts w:ascii="Times New Roman" w:hAnsi="Times New Roman" w:cs="Times New Roman"/>
            <w:i/>
            <w:iCs/>
          </w:rPr>
          <w:t>84 FR 51399</w:t>
        </w:r>
      </w:hyperlink>
      <w:r w:rsidRPr="00614E66">
        <w:rPr>
          <w:rFonts w:ascii="Times New Roman" w:hAnsi="Times New Roman" w:cs="Times New Roman"/>
          <w:i/>
          <w:iCs/>
        </w:rPr>
        <w:t>, Sept. 30, 2019; </w:t>
      </w:r>
      <w:hyperlink r:id="rId291" w:history="1">
        <w:r w:rsidRPr="00614E66">
          <w:rPr>
            <w:rStyle w:val="Hyperlink"/>
            <w:rFonts w:ascii="Times New Roman" w:hAnsi="Times New Roman" w:cs="Times New Roman"/>
            <w:i/>
            <w:iCs/>
          </w:rPr>
          <w:t>85 FR 53996</w:t>
        </w:r>
      </w:hyperlink>
      <w:r w:rsidRPr="00614E66">
        <w:rPr>
          <w:rFonts w:ascii="Times New Roman" w:hAnsi="Times New Roman" w:cs="Times New Roman"/>
          <w:i/>
          <w:iCs/>
        </w:rPr>
        <w:t>, Aug. 31, 2020; </w:t>
      </w:r>
      <w:hyperlink r:id="rId292" w:history="1">
        <w:r w:rsidRPr="00614E66">
          <w:rPr>
            <w:rStyle w:val="Hyperlink"/>
            <w:rFonts w:ascii="Times New Roman" w:hAnsi="Times New Roman" w:cs="Times New Roman"/>
            <w:i/>
            <w:iCs/>
          </w:rPr>
          <w:t>86 FR 11119</w:t>
        </w:r>
      </w:hyperlink>
      <w:r w:rsidRPr="00614E66">
        <w:rPr>
          <w:rFonts w:ascii="Times New Roman" w:hAnsi="Times New Roman" w:cs="Times New Roman"/>
          <w:i/>
          <w:iCs/>
        </w:rPr>
        <w:t>, Feb. 24, 2021]</w:t>
      </w:r>
    </w:p>
    <w:p w:rsidR="00614E66" w:rsidRPr="00614E66" w:rsidP="00614E66" w14:paraId="2C7B932C" w14:textId="77777777">
      <w:pPr>
        <w:rPr>
          <w:rFonts w:ascii="Times New Roman" w:hAnsi="Times New Roman" w:cs="Times New Roman"/>
          <w:b/>
          <w:bCs/>
        </w:rPr>
      </w:pPr>
      <w:r w:rsidRPr="00614E66">
        <w:rPr>
          <w:rFonts w:ascii="Times New Roman" w:hAnsi="Times New Roman" w:cs="Times New Roman"/>
          <w:b/>
          <w:bCs/>
        </w:rPr>
        <w:t>§ 1915.1025 Lead.</w:t>
      </w:r>
    </w:p>
    <w:p w:rsidR="00614E66" w:rsidRPr="00614E66" w:rsidP="00614E66" w14:paraId="1BC9D441" w14:textId="77777777">
      <w:pPr>
        <w:rPr>
          <w:rFonts w:ascii="Times New Roman" w:hAnsi="Times New Roman" w:cs="Times New Roman"/>
        </w:rPr>
      </w:pPr>
      <w:r w:rsidRPr="00614E66">
        <w:rPr>
          <w:rFonts w:ascii="Times New Roman" w:hAnsi="Times New Roman" w:cs="Times New Roman"/>
        </w:rPr>
        <w:t>Note:</w:t>
      </w:r>
    </w:p>
    <w:p w:rsidR="00614E66" w:rsidRPr="00614E66" w:rsidP="00614E66" w14:paraId="28E09037"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4A095636" w14:textId="77777777">
      <w:pPr>
        <w:rPr>
          <w:rFonts w:ascii="Times New Roman" w:hAnsi="Times New Roman" w:cs="Times New Roman"/>
        </w:rPr>
      </w:pPr>
      <w:r w:rsidRPr="00614E66">
        <w:rPr>
          <w:rFonts w:ascii="Times New Roman" w:hAnsi="Times New Roman" w:cs="Times New Roman"/>
        </w:rPr>
        <w:t>The requirements applicable to shipyard employment under this section are identical to those set forth at </w:t>
      </w:r>
      <w:hyperlink r:id="rId293" w:history="1">
        <w:r w:rsidRPr="00614E66">
          <w:rPr>
            <w:rStyle w:val="Hyperlink"/>
            <w:rFonts w:ascii="Times New Roman" w:hAnsi="Times New Roman" w:cs="Times New Roman"/>
          </w:rPr>
          <w:t>§ 1910.1025 of this chapter</w:t>
        </w:r>
      </w:hyperlink>
      <w:r w:rsidRPr="00614E66">
        <w:rPr>
          <w:rFonts w:ascii="Times New Roman" w:hAnsi="Times New Roman" w:cs="Times New Roman"/>
        </w:rPr>
        <w:t>.</w:t>
      </w:r>
    </w:p>
    <w:p w:rsidR="00614E66" w:rsidRPr="00614E66" w:rsidP="00614E66" w14:paraId="633D335A" w14:textId="77777777">
      <w:pPr>
        <w:rPr>
          <w:rFonts w:ascii="Times New Roman" w:hAnsi="Times New Roman" w:cs="Times New Roman"/>
          <w:i/>
          <w:iCs/>
        </w:rPr>
      </w:pPr>
      <w:r w:rsidRPr="00614E66">
        <w:rPr>
          <w:rFonts w:ascii="Times New Roman" w:hAnsi="Times New Roman" w:cs="Times New Roman"/>
          <w:i/>
          <w:iCs/>
        </w:rPr>
        <w:t>[</w:t>
      </w:r>
      <w:hyperlink r:id="rId288" w:history="1">
        <w:r w:rsidRPr="00614E66">
          <w:rPr>
            <w:rStyle w:val="Hyperlink"/>
            <w:rFonts w:ascii="Times New Roman" w:hAnsi="Times New Roman" w:cs="Times New Roman"/>
            <w:i/>
            <w:iCs/>
          </w:rPr>
          <w:t>61 FR 31431</w:t>
        </w:r>
      </w:hyperlink>
      <w:r w:rsidRPr="00614E66">
        <w:rPr>
          <w:rFonts w:ascii="Times New Roman" w:hAnsi="Times New Roman" w:cs="Times New Roman"/>
          <w:i/>
          <w:iCs/>
        </w:rPr>
        <w:t>, June 20, 1996]</w:t>
      </w:r>
    </w:p>
    <w:p w:rsidR="00614E66" w:rsidRPr="00614E66" w:rsidP="00614E66" w14:paraId="3DE7E674" w14:textId="77777777">
      <w:pPr>
        <w:rPr>
          <w:rFonts w:ascii="Times New Roman" w:hAnsi="Times New Roman" w:cs="Times New Roman"/>
          <w:b/>
          <w:bCs/>
        </w:rPr>
      </w:pPr>
      <w:r w:rsidRPr="00614E66">
        <w:rPr>
          <w:rFonts w:ascii="Times New Roman" w:hAnsi="Times New Roman" w:cs="Times New Roman"/>
          <w:b/>
          <w:bCs/>
        </w:rPr>
        <w:t>§ 1915.1026 Chromium (VI).</w:t>
      </w:r>
    </w:p>
    <w:p w:rsidR="00614E66" w:rsidRPr="00614E66" w:rsidP="00614E66" w14:paraId="0480B30E"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i/>
          <w:iCs/>
        </w:rPr>
        <w:t>Scope.</w:t>
      </w:r>
    </w:p>
    <w:p w:rsidR="00614E66" w:rsidRPr="00614E66" w:rsidP="00614E66" w14:paraId="5861DB6E" w14:textId="77777777">
      <w:pPr>
        <w:rPr>
          <w:rFonts w:ascii="Times New Roman" w:hAnsi="Times New Roman" w:cs="Times New Roman"/>
        </w:rPr>
      </w:pPr>
      <w:r w:rsidRPr="00614E66">
        <w:rPr>
          <w:rFonts w:ascii="Times New Roman" w:hAnsi="Times New Roman" w:cs="Times New Roman"/>
        </w:rPr>
        <w:t>(1) This standard applies to occupational exposures to chromium (VI) in all forms and compounds in shipyards, marine terminals, and longshoring, except:</w:t>
      </w:r>
    </w:p>
    <w:p w:rsidR="00614E66" w:rsidRPr="00614E66" w:rsidP="00614E66" w14:paraId="3D2BDF68" w14:textId="77777777">
      <w:pPr>
        <w:rPr>
          <w:rFonts w:ascii="Times New Roman" w:hAnsi="Times New Roman" w:cs="Times New Roman"/>
        </w:rPr>
      </w:pPr>
      <w:r w:rsidRPr="00614E66">
        <w:rPr>
          <w:rFonts w:ascii="Times New Roman" w:hAnsi="Times New Roman" w:cs="Times New Roman"/>
        </w:rPr>
        <w:t>(2) Exposures that occur in the application of pesticides regulated by the Environmental Protection Agency or another Federal government agency (e.g., the treatment of wood with preservatives</w:t>
      </w:r>
      <w:r w:rsidRPr="00614E66">
        <w:rPr>
          <w:rFonts w:ascii="Times New Roman" w:hAnsi="Times New Roman" w:cs="Times New Roman"/>
        </w:rPr>
        <w:t>);</w:t>
      </w:r>
    </w:p>
    <w:p w:rsidR="00614E66" w:rsidRPr="00614E66" w:rsidP="00614E66" w14:paraId="57266774" w14:textId="77777777">
      <w:pPr>
        <w:rPr>
          <w:rFonts w:ascii="Times New Roman" w:hAnsi="Times New Roman" w:cs="Times New Roman"/>
        </w:rPr>
      </w:pPr>
      <w:r w:rsidRPr="00614E66">
        <w:rPr>
          <w:rFonts w:ascii="Times New Roman" w:hAnsi="Times New Roman" w:cs="Times New Roman"/>
        </w:rPr>
        <w:t xml:space="preserve">(3) Exposures to </w:t>
      </w:r>
      <w:r w:rsidRPr="00614E66">
        <w:rPr>
          <w:rFonts w:ascii="Times New Roman" w:hAnsi="Times New Roman" w:cs="Times New Roman"/>
        </w:rPr>
        <w:t>portland</w:t>
      </w:r>
      <w:r w:rsidRPr="00614E66">
        <w:rPr>
          <w:rFonts w:ascii="Times New Roman" w:hAnsi="Times New Roman" w:cs="Times New Roman"/>
        </w:rPr>
        <w:t xml:space="preserve"> cement; or</w:t>
      </w:r>
    </w:p>
    <w:p w:rsidR="00614E66" w:rsidRPr="00614E66" w:rsidP="00614E66" w14:paraId="775BC2B3" w14:textId="77777777">
      <w:pPr>
        <w:rPr>
          <w:rFonts w:ascii="Times New Roman" w:hAnsi="Times New Roman" w:cs="Times New Roman"/>
        </w:rPr>
      </w:pPr>
      <w:r w:rsidRPr="00614E66">
        <w:rPr>
          <w:rFonts w:ascii="Times New Roman" w:hAnsi="Times New Roman" w:cs="Times New Roman"/>
        </w:rPr>
        <w:t>(4) Where the employer has objective data demonstrating that a material containing chromium or a specific process, operation, or activity involving chromium cannot release dusts, fumes, or mists of chromium (VI) in concentrations at or above 0.5 µgm/m</w:t>
      </w:r>
      <w:r w:rsidRPr="00614E66">
        <w:rPr>
          <w:rFonts w:ascii="Times New Roman" w:hAnsi="Times New Roman" w:cs="Times New Roman"/>
          <w:vertAlign w:val="superscript"/>
        </w:rPr>
        <w:t>3</w:t>
      </w:r>
      <w:r w:rsidRPr="00614E66">
        <w:rPr>
          <w:rFonts w:ascii="Times New Roman" w:hAnsi="Times New Roman" w:cs="Times New Roman"/>
        </w:rPr>
        <w:t> as an 8-hour time-weighted average (TWA) under any expected conditions of use.</w:t>
      </w:r>
    </w:p>
    <w:p w:rsidR="00614E66" w:rsidRPr="00614E66" w:rsidP="00614E66" w14:paraId="16494D02" w14:textId="77777777">
      <w:pPr>
        <w:rPr>
          <w:rFonts w:ascii="Times New Roman" w:hAnsi="Times New Roman" w:cs="Times New Roman"/>
        </w:rPr>
      </w:pPr>
      <w:r w:rsidRPr="00614E66">
        <w:rPr>
          <w:rFonts w:ascii="Times New Roman" w:hAnsi="Times New Roman" w:cs="Times New Roman"/>
        </w:rPr>
        <w:t>(b) </w:t>
      </w:r>
      <w:r w:rsidRPr="00614E66">
        <w:rPr>
          <w:rFonts w:ascii="Times New Roman" w:hAnsi="Times New Roman" w:cs="Times New Roman"/>
          <w:i/>
          <w:iCs/>
        </w:rPr>
        <w:t>Definitions.</w:t>
      </w:r>
      <w:r w:rsidRPr="00614E66">
        <w:rPr>
          <w:rFonts w:ascii="Times New Roman" w:hAnsi="Times New Roman" w:cs="Times New Roman"/>
        </w:rPr>
        <w:t> For the purposes of this section the following definitions apply:</w:t>
      </w:r>
    </w:p>
    <w:p w:rsidR="00614E66" w:rsidRPr="00614E66" w:rsidP="00614E66" w14:paraId="151C027F" w14:textId="77777777">
      <w:pPr>
        <w:rPr>
          <w:rFonts w:ascii="Times New Roman" w:hAnsi="Times New Roman" w:cs="Times New Roman"/>
        </w:rPr>
      </w:pPr>
      <w:r w:rsidRPr="00614E66">
        <w:rPr>
          <w:rFonts w:ascii="Times New Roman" w:hAnsi="Times New Roman" w:cs="Times New Roman"/>
          <w:i/>
          <w:iCs/>
        </w:rPr>
        <w:t>Action level</w:t>
      </w:r>
      <w:r w:rsidRPr="00614E66">
        <w:rPr>
          <w:rFonts w:ascii="Times New Roman" w:hAnsi="Times New Roman" w:cs="Times New Roman"/>
        </w:rPr>
        <w:t> means a concentration of airborne chromium (VI) of 2.5 micrograms per cubic meter of air (2.5 µgm/m</w:t>
      </w:r>
      <w:r w:rsidRPr="00614E66">
        <w:rPr>
          <w:rFonts w:ascii="Times New Roman" w:hAnsi="Times New Roman" w:cs="Times New Roman"/>
          <w:vertAlign w:val="superscript"/>
        </w:rPr>
        <w:t>3</w:t>
      </w:r>
      <w:r w:rsidRPr="00614E66">
        <w:rPr>
          <w:rFonts w:ascii="Times New Roman" w:hAnsi="Times New Roman" w:cs="Times New Roman"/>
        </w:rPr>
        <w:t>) calculated as an 8-hour time-weighted average (TWA).</w:t>
      </w:r>
    </w:p>
    <w:p w:rsidR="00614E66" w:rsidRPr="00614E66" w:rsidP="00614E66" w14:paraId="6E988186" w14:textId="77777777">
      <w:pPr>
        <w:rPr>
          <w:rFonts w:ascii="Times New Roman" w:hAnsi="Times New Roman" w:cs="Times New Roman"/>
        </w:rPr>
      </w:pPr>
      <w:r w:rsidRPr="00614E66">
        <w:rPr>
          <w:rFonts w:ascii="Times New Roman" w:hAnsi="Times New Roman" w:cs="Times New Roman"/>
          <w:i/>
          <w:iCs/>
        </w:rPr>
        <w:t>Assistant Secretary</w:t>
      </w:r>
      <w:r w:rsidRPr="00614E66">
        <w:rPr>
          <w:rFonts w:ascii="Times New Roman" w:hAnsi="Times New Roman" w:cs="Times New Roman"/>
        </w:rPr>
        <w:t> means the Assistant Secretary of Labor for Occupational Safety and Health, U.S. Department of Labor, or designee.</w:t>
      </w:r>
    </w:p>
    <w:p w:rsidR="00614E66" w:rsidRPr="00614E66" w:rsidP="00614E66" w14:paraId="6BADE524" w14:textId="77777777">
      <w:pPr>
        <w:rPr>
          <w:rFonts w:ascii="Times New Roman" w:hAnsi="Times New Roman" w:cs="Times New Roman"/>
        </w:rPr>
      </w:pPr>
      <w:r w:rsidRPr="00614E66">
        <w:rPr>
          <w:rFonts w:ascii="Times New Roman" w:hAnsi="Times New Roman" w:cs="Times New Roman"/>
          <w:i/>
          <w:iCs/>
        </w:rPr>
        <w:t xml:space="preserve">Chromium (VI) [hexavalent chromium or </w:t>
      </w:r>
      <w:r w:rsidRPr="00614E66">
        <w:rPr>
          <w:rFonts w:ascii="Times New Roman" w:hAnsi="Times New Roman" w:cs="Times New Roman"/>
          <w:i/>
          <w:iCs/>
        </w:rPr>
        <w:t>Cr(</w:t>
      </w:r>
      <w:r w:rsidRPr="00614E66">
        <w:rPr>
          <w:rFonts w:ascii="Times New Roman" w:hAnsi="Times New Roman" w:cs="Times New Roman"/>
          <w:i/>
          <w:iCs/>
        </w:rPr>
        <w:t>VI)]</w:t>
      </w:r>
      <w:r w:rsidRPr="00614E66">
        <w:rPr>
          <w:rFonts w:ascii="Times New Roman" w:hAnsi="Times New Roman" w:cs="Times New Roman"/>
        </w:rPr>
        <w:t> means chromium with a valence of positive six, in any form and in any compound.</w:t>
      </w:r>
    </w:p>
    <w:p w:rsidR="00614E66" w:rsidRPr="00614E66" w:rsidP="00614E66" w14:paraId="093C92D6" w14:textId="77777777">
      <w:pPr>
        <w:rPr>
          <w:rFonts w:ascii="Times New Roman" w:hAnsi="Times New Roman" w:cs="Times New Roman"/>
        </w:rPr>
      </w:pPr>
      <w:r w:rsidRPr="00614E66">
        <w:rPr>
          <w:rFonts w:ascii="Times New Roman" w:hAnsi="Times New Roman" w:cs="Times New Roman"/>
          <w:i/>
          <w:iCs/>
        </w:rPr>
        <w:t>Director</w:t>
      </w:r>
      <w:r w:rsidRPr="00614E66">
        <w:rPr>
          <w:rFonts w:ascii="Times New Roman" w:hAnsi="Times New Roman" w:cs="Times New Roman"/>
        </w:rPr>
        <w:t> means the Director of the National Institute for Occupational Safety and Health (NIOSH), U.S. Department of Health and Human Services, or designee.</w:t>
      </w:r>
    </w:p>
    <w:p w:rsidR="00614E66" w:rsidRPr="00614E66" w:rsidP="00614E66" w14:paraId="73D9DFD9" w14:textId="77777777">
      <w:pPr>
        <w:rPr>
          <w:rFonts w:ascii="Times New Roman" w:hAnsi="Times New Roman" w:cs="Times New Roman"/>
        </w:rPr>
      </w:pPr>
      <w:r w:rsidRPr="00614E66">
        <w:rPr>
          <w:rFonts w:ascii="Times New Roman" w:hAnsi="Times New Roman" w:cs="Times New Roman"/>
          <w:i/>
          <w:iCs/>
        </w:rPr>
        <w:t>Emergency</w:t>
      </w:r>
      <w:r w:rsidRPr="00614E66">
        <w:rPr>
          <w:rFonts w:ascii="Times New Roman" w:hAnsi="Times New Roman" w:cs="Times New Roman"/>
        </w:rPr>
        <w:t> means any occurrence that results, or is likely to result, in an uncontrolled release of chromium (VI). If an incidental release of chromium (VI) can be controlled at the time of release by employees in the immediate release area, or by maintenance personnel, it is not an emergency.</w:t>
      </w:r>
    </w:p>
    <w:p w:rsidR="00614E66" w:rsidRPr="00614E66" w:rsidP="00614E66" w14:paraId="086D8C4F" w14:textId="77777777">
      <w:pPr>
        <w:rPr>
          <w:rFonts w:ascii="Times New Roman" w:hAnsi="Times New Roman" w:cs="Times New Roman"/>
        </w:rPr>
      </w:pPr>
      <w:r w:rsidRPr="00614E66">
        <w:rPr>
          <w:rFonts w:ascii="Times New Roman" w:hAnsi="Times New Roman" w:cs="Times New Roman"/>
          <w:i/>
          <w:iCs/>
        </w:rPr>
        <w:t>Employee exposure</w:t>
      </w:r>
      <w:r w:rsidRPr="00614E66">
        <w:rPr>
          <w:rFonts w:ascii="Times New Roman" w:hAnsi="Times New Roman" w:cs="Times New Roman"/>
        </w:rPr>
        <w:t> means the exposure to airborne chromium (VI) that would occur if the employee were not using a respirator.</w:t>
      </w:r>
    </w:p>
    <w:p w:rsidR="00614E66" w:rsidRPr="00614E66" w:rsidP="00614E66" w14:paraId="6DAC6B91" w14:textId="77777777">
      <w:pPr>
        <w:rPr>
          <w:rFonts w:ascii="Times New Roman" w:hAnsi="Times New Roman" w:cs="Times New Roman"/>
        </w:rPr>
      </w:pPr>
      <w:r w:rsidRPr="00614E66">
        <w:rPr>
          <w:rFonts w:ascii="Times New Roman" w:hAnsi="Times New Roman" w:cs="Times New Roman"/>
          <w:i/>
          <w:iCs/>
        </w:rPr>
        <w:t>High-efficiency particulate air [HEPA] filter</w:t>
      </w:r>
      <w:r w:rsidRPr="00614E66">
        <w:rPr>
          <w:rFonts w:ascii="Times New Roman" w:hAnsi="Times New Roman" w:cs="Times New Roman"/>
        </w:rPr>
        <w:t> means a filter that is at least 99.97 percent efficient in removing mono-dispersed particles of 0.3 micrometers in diameter or larger.</w:t>
      </w:r>
    </w:p>
    <w:p w:rsidR="00614E66" w:rsidRPr="00614E66" w:rsidP="00614E66" w14:paraId="0AA794B6" w14:textId="77777777">
      <w:pPr>
        <w:rPr>
          <w:rFonts w:ascii="Times New Roman" w:hAnsi="Times New Roman" w:cs="Times New Roman"/>
        </w:rPr>
      </w:pPr>
      <w:r w:rsidRPr="00614E66">
        <w:rPr>
          <w:rFonts w:ascii="Times New Roman" w:hAnsi="Times New Roman" w:cs="Times New Roman"/>
          <w:i/>
          <w:iCs/>
        </w:rPr>
        <w:t>Historical monitoring data</w:t>
      </w:r>
      <w:r w:rsidRPr="00614E66">
        <w:rPr>
          <w:rFonts w:ascii="Times New Roman" w:hAnsi="Times New Roman" w:cs="Times New Roman"/>
        </w:rPr>
        <w:t> means data from chromium (VI) monitoring conducted prior to May 30, 2006, obtained during work operations conducted under workplace conditions closely resembling the processes, types of material, control methods, work practices, and environmental conditions in the employer's current operations.</w:t>
      </w:r>
    </w:p>
    <w:p w:rsidR="00614E66" w:rsidRPr="00614E66" w:rsidP="00614E66" w14:paraId="5A00C77B" w14:textId="77777777">
      <w:pPr>
        <w:rPr>
          <w:rFonts w:ascii="Times New Roman" w:hAnsi="Times New Roman" w:cs="Times New Roman"/>
        </w:rPr>
      </w:pPr>
      <w:r w:rsidRPr="00614E66">
        <w:rPr>
          <w:rFonts w:ascii="Times New Roman" w:hAnsi="Times New Roman" w:cs="Times New Roman"/>
          <w:i/>
          <w:iCs/>
        </w:rPr>
        <w:t>Objective data</w:t>
      </w:r>
      <w:r w:rsidRPr="00614E66">
        <w:rPr>
          <w:rFonts w:ascii="Times New Roman" w:hAnsi="Times New Roman" w:cs="Times New Roman"/>
        </w:rPr>
        <w:t> means information such as air monitoring data from industry-wide surveys or calculations based on the composition or chemical and physical properties of a substance demonstrating the employee exposure to chromium (VI) associated with a particular product or material or a specific process, operation, or activity. The data must reflect workplace conditions closely resembling the processes, types of material, control methods, work practices, and environmental conditions in the employer's current operations.</w:t>
      </w:r>
    </w:p>
    <w:p w:rsidR="00614E66" w:rsidRPr="00614E66" w:rsidP="00614E66" w14:paraId="6AF1B0D1" w14:textId="77777777">
      <w:pPr>
        <w:rPr>
          <w:rFonts w:ascii="Times New Roman" w:hAnsi="Times New Roman" w:cs="Times New Roman"/>
        </w:rPr>
      </w:pPr>
      <w:r w:rsidRPr="00614E66">
        <w:rPr>
          <w:rFonts w:ascii="Times New Roman" w:hAnsi="Times New Roman" w:cs="Times New Roman"/>
          <w:i/>
          <w:iCs/>
        </w:rPr>
        <w:t>Physician or other licensed health care professional [PLHCP]</w:t>
      </w:r>
      <w:r w:rsidRPr="00614E66">
        <w:rPr>
          <w:rFonts w:ascii="Times New Roman" w:hAnsi="Times New Roman" w:cs="Times New Roman"/>
        </w:rPr>
        <w:t> is an individual whose legally permitted scope of practice (i.e., license, registration, or certification) allows him or her to independently provide or be delegated the responsibility to provide some or all of the particular health care services required by </w:t>
      </w:r>
      <w:hyperlink r:id="rId190" w:anchor="p-1915.1026(i)" w:history="1">
        <w:r w:rsidRPr="00614E66">
          <w:rPr>
            <w:rStyle w:val="Hyperlink"/>
            <w:rFonts w:ascii="Times New Roman" w:hAnsi="Times New Roman" w:cs="Times New Roman"/>
          </w:rPr>
          <w:t>paragraph (</w:t>
        </w:r>
        <w:r w:rsidRPr="00614E66">
          <w:rPr>
            <w:rStyle w:val="Hyperlink"/>
            <w:rFonts w:ascii="Times New Roman" w:hAnsi="Times New Roman" w:cs="Times New Roman"/>
          </w:rPr>
          <w:t>i</w:t>
        </w:r>
        <w:r w:rsidRPr="00614E66">
          <w:rPr>
            <w:rStyle w:val="Hyperlink"/>
            <w:rFonts w:ascii="Times New Roman" w:hAnsi="Times New Roman" w:cs="Times New Roman"/>
          </w:rPr>
          <w:t>)</w:t>
        </w:r>
      </w:hyperlink>
      <w:r w:rsidRPr="00614E66">
        <w:rPr>
          <w:rFonts w:ascii="Times New Roman" w:hAnsi="Times New Roman" w:cs="Times New Roman"/>
        </w:rPr>
        <w:t> of this section.</w:t>
      </w:r>
    </w:p>
    <w:p w:rsidR="00614E66" w:rsidRPr="00614E66" w:rsidP="00614E66" w14:paraId="55193AC9" w14:textId="77777777">
      <w:pPr>
        <w:rPr>
          <w:rFonts w:ascii="Times New Roman" w:hAnsi="Times New Roman" w:cs="Times New Roman"/>
        </w:rPr>
      </w:pPr>
      <w:r w:rsidRPr="00614E66">
        <w:rPr>
          <w:rFonts w:ascii="Times New Roman" w:hAnsi="Times New Roman" w:cs="Times New Roman"/>
          <w:i/>
          <w:iCs/>
        </w:rPr>
        <w:t>This section</w:t>
      </w:r>
      <w:r w:rsidRPr="00614E66">
        <w:rPr>
          <w:rFonts w:ascii="Times New Roman" w:hAnsi="Times New Roman" w:cs="Times New Roman"/>
        </w:rPr>
        <w:t> means this </w:t>
      </w:r>
      <w:hyperlink r:id="rId190" w:history="1">
        <w:r w:rsidRPr="00614E66">
          <w:rPr>
            <w:rStyle w:val="Hyperlink"/>
            <w:rFonts w:ascii="Times New Roman" w:hAnsi="Times New Roman" w:cs="Times New Roman"/>
          </w:rPr>
          <w:t>§ 1915.1026</w:t>
        </w:r>
      </w:hyperlink>
      <w:r w:rsidRPr="00614E66">
        <w:rPr>
          <w:rFonts w:ascii="Times New Roman" w:hAnsi="Times New Roman" w:cs="Times New Roman"/>
        </w:rPr>
        <w:t> chromium (VI) standard.</w:t>
      </w:r>
    </w:p>
    <w:p w:rsidR="00614E66" w:rsidRPr="00614E66" w:rsidP="00614E66" w14:paraId="43F10A69" w14:textId="77777777">
      <w:pPr>
        <w:rPr>
          <w:rFonts w:ascii="Times New Roman" w:hAnsi="Times New Roman" w:cs="Times New Roman"/>
        </w:rPr>
      </w:pPr>
      <w:r w:rsidRPr="00614E66">
        <w:rPr>
          <w:rFonts w:ascii="Times New Roman" w:hAnsi="Times New Roman" w:cs="Times New Roman"/>
        </w:rPr>
        <w:t>(c) </w:t>
      </w:r>
      <w:r w:rsidRPr="00614E66">
        <w:rPr>
          <w:rFonts w:ascii="Times New Roman" w:hAnsi="Times New Roman" w:cs="Times New Roman"/>
          <w:i/>
          <w:iCs/>
        </w:rPr>
        <w:t>Permissible exposure limit (PEL).</w:t>
      </w:r>
      <w:r w:rsidRPr="00614E66">
        <w:rPr>
          <w:rFonts w:ascii="Times New Roman" w:hAnsi="Times New Roman" w:cs="Times New Roman"/>
        </w:rPr>
        <w:t xml:space="preserve"> The employer shall ensure that no employee is exposed to an airborne concentration of chromium (VI) </w:t>
      </w:r>
      <w:r w:rsidRPr="00614E66">
        <w:rPr>
          <w:rFonts w:ascii="Times New Roman" w:hAnsi="Times New Roman" w:cs="Times New Roman"/>
        </w:rPr>
        <w:t>in excess of</w:t>
      </w:r>
      <w:r w:rsidRPr="00614E66">
        <w:rPr>
          <w:rFonts w:ascii="Times New Roman" w:hAnsi="Times New Roman" w:cs="Times New Roman"/>
        </w:rPr>
        <w:t xml:space="preserve"> 5 micrograms per cubic meter of air (5 µgm/m</w:t>
      </w:r>
      <w:r w:rsidRPr="00614E66">
        <w:rPr>
          <w:rFonts w:ascii="Times New Roman" w:hAnsi="Times New Roman" w:cs="Times New Roman"/>
          <w:vertAlign w:val="superscript"/>
        </w:rPr>
        <w:t>3</w:t>
      </w:r>
      <w:r w:rsidRPr="00614E66">
        <w:rPr>
          <w:rFonts w:ascii="Times New Roman" w:hAnsi="Times New Roman" w:cs="Times New Roman"/>
        </w:rPr>
        <w:t>), calculated as an 8-hour time-weighted average (TWA).</w:t>
      </w:r>
    </w:p>
    <w:p w:rsidR="00614E66" w:rsidRPr="00614E66" w:rsidP="00614E66" w14:paraId="11292C5F" w14:textId="77777777">
      <w:pPr>
        <w:rPr>
          <w:rFonts w:ascii="Times New Roman" w:hAnsi="Times New Roman" w:cs="Times New Roman"/>
        </w:rPr>
      </w:pPr>
      <w:r w:rsidRPr="00614E66">
        <w:rPr>
          <w:rFonts w:ascii="Times New Roman" w:hAnsi="Times New Roman" w:cs="Times New Roman"/>
        </w:rPr>
        <w:t>(d) </w:t>
      </w:r>
      <w:r w:rsidRPr="00614E66">
        <w:rPr>
          <w:rFonts w:ascii="Times New Roman" w:hAnsi="Times New Roman" w:cs="Times New Roman"/>
          <w:i/>
          <w:iCs/>
        </w:rPr>
        <w:t>Exposure determination</w:t>
      </w:r>
      <w:r w:rsidRPr="00614E66">
        <w:rPr>
          <w:rFonts w:ascii="Times New Roman" w:hAnsi="Times New Roman" w:cs="Times New Roman"/>
        </w:rPr>
        <w:t> —</w:t>
      </w:r>
    </w:p>
    <w:p w:rsidR="00614E66" w:rsidRPr="00614E66" w:rsidP="00614E66" w14:paraId="73980443"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General.</w:t>
      </w:r>
      <w:r w:rsidRPr="00614E66">
        <w:rPr>
          <w:rFonts w:ascii="Times New Roman" w:hAnsi="Times New Roman" w:cs="Times New Roman"/>
        </w:rPr>
        <w:t> Each employer who has a workplace or work operation covered by this section shall determine the 8-hour TWA exposure for each employee exposed to chromium (VI). This determination shall be made in accordance with either paragraph (d)(2) or </w:t>
      </w:r>
      <w:hyperlink r:id="rId190" w:anchor="p-1915.1026(d)(3)" w:history="1">
        <w:r w:rsidRPr="00614E66">
          <w:rPr>
            <w:rStyle w:val="Hyperlink"/>
            <w:rFonts w:ascii="Times New Roman" w:hAnsi="Times New Roman" w:cs="Times New Roman"/>
          </w:rPr>
          <w:t>paragraph (d)(3)</w:t>
        </w:r>
      </w:hyperlink>
      <w:r w:rsidRPr="00614E66">
        <w:rPr>
          <w:rFonts w:ascii="Times New Roman" w:hAnsi="Times New Roman" w:cs="Times New Roman"/>
        </w:rPr>
        <w:t> of this section.</w:t>
      </w:r>
    </w:p>
    <w:p w:rsidR="00614E66" w:rsidRPr="00614E66" w:rsidP="00614E66" w14:paraId="29E870AF"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Scheduled monitoring option.</w:t>
      </w:r>
    </w:p>
    <w:p w:rsidR="00614E66" w:rsidRPr="00614E66" w:rsidP="00614E66" w14:paraId="5537A43E"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The employer shall perform initial monitoring to determine the 8-hour TWA exposure for each employee </w:t>
      </w:r>
      <w:r w:rsidRPr="00614E66">
        <w:rPr>
          <w:rFonts w:ascii="Times New Roman" w:hAnsi="Times New Roman" w:cs="Times New Roman"/>
        </w:rPr>
        <w:t>on the basis of</w:t>
      </w:r>
      <w:r w:rsidRPr="00614E66">
        <w:rPr>
          <w:rFonts w:ascii="Times New Roman" w:hAnsi="Times New Roman" w:cs="Times New Roman"/>
        </w:rPr>
        <w:t xml:space="preserve"> a sufficient number of personal breathing zone air samples to accurately characterize full shift exposure on each shift, for each job classification, in each work area. Where an employer does representative sampling instead of sampling all employees </w:t>
      </w:r>
      <w:r w:rsidRPr="00614E66">
        <w:rPr>
          <w:rFonts w:ascii="Times New Roman" w:hAnsi="Times New Roman" w:cs="Times New Roman"/>
        </w:rPr>
        <w:t>in order to</w:t>
      </w:r>
      <w:r w:rsidRPr="00614E66">
        <w:rPr>
          <w:rFonts w:ascii="Times New Roman" w:hAnsi="Times New Roman" w:cs="Times New Roman"/>
        </w:rPr>
        <w:t xml:space="preserve"> meet this requirement, the employer shall sample the employee(s) expected to have the highest chromium (VI) exposures.</w:t>
      </w:r>
    </w:p>
    <w:p w:rsidR="00614E66" w:rsidRPr="00614E66" w:rsidP="00614E66" w14:paraId="52A4C0FA" w14:textId="77777777">
      <w:pPr>
        <w:rPr>
          <w:rFonts w:ascii="Times New Roman" w:hAnsi="Times New Roman" w:cs="Times New Roman"/>
        </w:rPr>
      </w:pPr>
      <w:r w:rsidRPr="00614E66">
        <w:rPr>
          <w:rFonts w:ascii="Times New Roman" w:hAnsi="Times New Roman" w:cs="Times New Roman"/>
        </w:rPr>
        <w:t>(ii) If initial monitoring indicates that employee exposures are below the action level, the employer may discontinue monitoring for those employees whose exposures are represented by such monitoring.</w:t>
      </w:r>
    </w:p>
    <w:p w:rsidR="00614E66" w:rsidRPr="00614E66" w:rsidP="00614E66" w14:paraId="158C2A96" w14:textId="77777777">
      <w:pPr>
        <w:rPr>
          <w:rFonts w:ascii="Times New Roman" w:hAnsi="Times New Roman" w:cs="Times New Roman"/>
        </w:rPr>
      </w:pPr>
      <w:r w:rsidRPr="00614E66">
        <w:rPr>
          <w:rFonts w:ascii="Times New Roman" w:hAnsi="Times New Roman" w:cs="Times New Roman"/>
        </w:rPr>
        <w:t>(iii) If monitoring reveals employee exposures to be at or above the action level, the employer shall perform periodic monitoring at least every six months.</w:t>
      </w:r>
    </w:p>
    <w:p w:rsidR="00614E66" w:rsidRPr="00614E66" w:rsidP="00614E66" w14:paraId="3D4A8852" w14:textId="77777777">
      <w:pPr>
        <w:rPr>
          <w:rFonts w:ascii="Times New Roman" w:hAnsi="Times New Roman" w:cs="Times New Roman"/>
        </w:rPr>
      </w:pPr>
      <w:r w:rsidRPr="00614E66">
        <w:rPr>
          <w:rFonts w:ascii="Times New Roman" w:hAnsi="Times New Roman" w:cs="Times New Roman"/>
        </w:rPr>
        <w:t>(iv) If monitoring reveals employee exposures to be above the PEL, the employer shall perform periodic monitoring at least every three months.</w:t>
      </w:r>
    </w:p>
    <w:p w:rsidR="00614E66" w:rsidRPr="00614E66" w:rsidP="00614E66" w14:paraId="6F5C84BB" w14:textId="77777777">
      <w:pPr>
        <w:rPr>
          <w:rFonts w:ascii="Times New Roman" w:hAnsi="Times New Roman" w:cs="Times New Roman"/>
        </w:rPr>
      </w:pPr>
      <w:r w:rsidRPr="00614E66">
        <w:rPr>
          <w:rFonts w:ascii="Times New Roman" w:hAnsi="Times New Roman" w:cs="Times New Roman"/>
        </w:rPr>
        <w:t>(v) If periodic monitoring indicates that employee exposures are below the action level, and the result is confirmed by the result of another monitoring taken at least seven days later, the employer may discontinue the monitoring for those employees whose exposures are represented by such monitoring.</w:t>
      </w:r>
    </w:p>
    <w:p w:rsidR="00614E66" w:rsidRPr="00614E66" w:rsidP="00614E66" w14:paraId="4B5CFD0F" w14:textId="77777777">
      <w:pPr>
        <w:rPr>
          <w:rFonts w:ascii="Times New Roman" w:hAnsi="Times New Roman" w:cs="Times New Roman"/>
        </w:rPr>
      </w:pPr>
      <w:r w:rsidRPr="00614E66">
        <w:rPr>
          <w:rFonts w:ascii="Times New Roman" w:hAnsi="Times New Roman" w:cs="Times New Roman"/>
        </w:rPr>
        <w:t>(vi) The employer shall perform additional monitoring when there has been any change in the production process, raw materials, equipment, personnel, work practices, or control methods that may result in new or additional exposures to chromium (VI), or when the employer has any reason to believe that new or additional exposures have occurred.</w:t>
      </w:r>
    </w:p>
    <w:p w:rsidR="00614E66" w:rsidRPr="00614E66" w:rsidP="00614E66" w14:paraId="4964FD7E" w14:textId="77777777">
      <w:pPr>
        <w:rPr>
          <w:rFonts w:ascii="Times New Roman" w:hAnsi="Times New Roman" w:cs="Times New Roman"/>
        </w:rPr>
      </w:pPr>
      <w:r w:rsidRPr="00614E66">
        <w:rPr>
          <w:rFonts w:ascii="Times New Roman" w:hAnsi="Times New Roman" w:cs="Times New Roman"/>
        </w:rPr>
        <w:t>(3) </w:t>
      </w:r>
      <w:r w:rsidRPr="00614E66">
        <w:rPr>
          <w:rFonts w:ascii="Times New Roman" w:hAnsi="Times New Roman" w:cs="Times New Roman"/>
          <w:i/>
          <w:iCs/>
        </w:rPr>
        <w:t>Performance-oriented option.</w:t>
      </w:r>
      <w:r w:rsidRPr="00614E66">
        <w:rPr>
          <w:rFonts w:ascii="Times New Roman" w:hAnsi="Times New Roman" w:cs="Times New Roman"/>
        </w:rPr>
        <w:t xml:space="preserve"> The employer shall determine the 8-hour TWA exposure for each employee </w:t>
      </w:r>
      <w:r w:rsidRPr="00614E66">
        <w:rPr>
          <w:rFonts w:ascii="Times New Roman" w:hAnsi="Times New Roman" w:cs="Times New Roman"/>
        </w:rPr>
        <w:t>on the basis of</w:t>
      </w:r>
      <w:r w:rsidRPr="00614E66">
        <w:rPr>
          <w:rFonts w:ascii="Times New Roman" w:hAnsi="Times New Roman" w:cs="Times New Roman"/>
        </w:rPr>
        <w:t xml:space="preserve"> any combination of air monitoring data, historical monitoring data, or objective data sufficient to accurately characterize employee exposure to chromium (VI).</w:t>
      </w:r>
    </w:p>
    <w:p w:rsidR="00614E66" w:rsidRPr="00614E66" w:rsidP="00614E66" w14:paraId="425DAAD5" w14:textId="77777777">
      <w:pPr>
        <w:rPr>
          <w:rFonts w:ascii="Times New Roman" w:hAnsi="Times New Roman" w:cs="Times New Roman"/>
        </w:rPr>
      </w:pPr>
      <w:r w:rsidRPr="00614E66">
        <w:rPr>
          <w:rFonts w:ascii="Times New Roman" w:hAnsi="Times New Roman" w:cs="Times New Roman"/>
        </w:rPr>
        <w:t>(4) </w:t>
      </w:r>
      <w:r w:rsidRPr="00614E66">
        <w:rPr>
          <w:rFonts w:ascii="Times New Roman" w:hAnsi="Times New Roman" w:cs="Times New Roman"/>
          <w:i/>
          <w:iCs/>
        </w:rPr>
        <w:t>Employee notification of determination results.</w:t>
      </w:r>
    </w:p>
    <w:p w:rsidR="00614E66" w:rsidRPr="00614E66" w:rsidP="00614E66" w14:paraId="1E6F81FA"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Within 5 work days after making an exposure determination in accordance with paragraph (d)(2) or </w:t>
      </w:r>
      <w:hyperlink r:id="rId190" w:anchor="p-1915.1026(d)(3)" w:history="1">
        <w:r w:rsidRPr="00614E66">
          <w:rPr>
            <w:rStyle w:val="Hyperlink"/>
            <w:rFonts w:ascii="Times New Roman" w:hAnsi="Times New Roman" w:cs="Times New Roman"/>
          </w:rPr>
          <w:t>paragraph (d)(3)</w:t>
        </w:r>
      </w:hyperlink>
      <w:r w:rsidRPr="00614E66">
        <w:rPr>
          <w:rFonts w:ascii="Times New Roman" w:hAnsi="Times New Roman" w:cs="Times New Roman"/>
        </w:rPr>
        <w:t> of this section, the employer shall individually notify each affected employee in writing of the results of that determination or post the results in an appropriate location accessible to all affected employees.</w:t>
      </w:r>
    </w:p>
    <w:p w:rsidR="00614E66" w:rsidRPr="00614E66" w:rsidP="00614E66" w14:paraId="36DA0A12" w14:textId="77777777">
      <w:pPr>
        <w:rPr>
          <w:rFonts w:ascii="Times New Roman" w:hAnsi="Times New Roman" w:cs="Times New Roman"/>
        </w:rPr>
      </w:pPr>
      <w:r w:rsidRPr="00614E66">
        <w:rPr>
          <w:rFonts w:ascii="Times New Roman" w:hAnsi="Times New Roman" w:cs="Times New Roman"/>
        </w:rPr>
        <w:t>(ii) Whenever the exposure determination indicates that employee exposure is above the PEL, the employer shall describe in the written notification the corrective action being taken to reduce employee exposure to or below the PEL.</w:t>
      </w:r>
    </w:p>
    <w:p w:rsidR="00614E66" w:rsidRPr="00614E66" w:rsidP="00614E66" w14:paraId="65C11B7F" w14:textId="77777777">
      <w:pPr>
        <w:rPr>
          <w:rFonts w:ascii="Times New Roman" w:hAnsi="Times New Roman" w:cs="Times New Roman"/>
        </w:rPr>
      </w:pPr>
      <w:r w:rsidRPr="00614E66">
        <w:rPr>
          <w:rFonts w:ascii="Times New Roman" w:hAnsi="Times New Roman" w:cs="Times New Roman"/>
        </w:rPr>
        <w:t>(5) </w:t>
      </w:r>
      <w:r w:rsidRPr="00614E66">
        <w:rPr>
          <w:rFonts w:ascii="Times New Roman" w:hAnsi="Times New Roman" w:cs="Times New Roman"/>
          <w:i/>
          <w:iCs/>
        </w:rPr>
        <w:t>Accuracy of measurement.</w:t>
      </w:r>
      <w:r w:rsidRPr="00614E66">
        <w:rPr>
          <w:rFonts w:ascii="Times New Roman" w:hAnsi="Times New Roman" w:cs="Times New Roman"/>
        </w:rPr>
        <w:t xml:space="preserve"> Where air monitoring is performed to comply with the requirements of this section, the employer shall use a method of monitoring and analysis that can </w:t>
      </w:r>
      <w:r w:rsidRPr="00614E66">
        <w:rPr>
          <w:rFonts w:ascii="Times New Roman" w:hAnsi="Times New Roman" w:cs="Times New Roman"/>
        </w:rPr>
        <w:t>measure chromium (VI) to within an accuracy of plus or minus 25 percent (±25%) and can produce accurate measurements to within a statistical confidence level of 95 percent for airborne concentrations at or above the action level.</w:t>
      </w:r>
    </w:p>
    <w:p w:rsidR="00614E66" w:rsidRPr="00614E66" w:rsidP="00614E66" w14:paraId="3C48B180" w14:textId="77777777">
      <w:pPr>
        <w:rPr>
          <w:rFonts w:ascii="Times New Roman" w:hAnsi="Times New Roman" w:cs="Times New Roman"/>
        </w:rPr>
      </w:pPr>
      <w:r w:rsidRPr="00614E66">
        <w:rPr>
          <w:rFonts w:ascii="Times New Roman" w:hAnsi="Times New Roman" w:cs="Times New Roman"/>
        </w:rPr>
        <w:t>(6) </w:t>
      </w:r>
      <w:r w:rsidRPr="00614E66">
        <w:rPr>
          <w:rFonts w:ascii="Times New Roman" w:hAnsi="Times New Roman" w:cs="Times New Roman"/>
          <w:i/>
          <w:iCs/>
        </w:rPr>
        <w:t>Observation of monitoring.</w:t>
      </w:r>
    </w:p>
    <w:p w:rsidR="00614E66" w:rsidRPr="00614E66" w:rsidP="00614E66" w14:paraId="4BCE5796"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Where air monitoring is performed to comply with the requirements of this section, the employer shall provide affected employees or their designated representatives an opportunity to observe any monitoring of employee exposure to chromium (VI).</w:t>
      </w:r>
    </w:p>
    <w:p w:rsidR="00614E66" w:rsidRPr="00614E66" w:rsidP="00614E66" w14:paraId="4602F866" w14:textId="77777777">
      <w:pPr>
        <w:rPr>
          <w:rFonts w:ascii="Times New Roman" w:hAnsi="Times New Roman" w:cs="Times New Roman"/>
        </w:rPr>
      </w:pPr>
      <w:r w:rsidRPr="00614E66">
        <w:rPr>
          <w:rFonts w:ascii="Times New Roman" w:hAnsi="Times New Roman" w:cs="Times New Roman"/>
        </w:rPr>
        <w:t>(ii) When observation of monitoring requires entry into an area where the use of protective clothing or equipment is required, the employer shall provide the observer with clothing and equipment and shall assure that the observer uses such clothing and equipment and complies with all other applicable safety and health procedures.</w:t>
      </w:r>
    </w:p>
    <w:p w:rsidR="00614E66" w:rsidRPr="00614E66" w:rsidP="00614E66" w14:paraId="7B0031E6" w14:textId="77777777">
      <w:pPr>
        <w:rPr>
          <w:rFonts w:ascii="Times New Roman" w:hAnsi="Times New Roman" w:cs="Times New Roman"/>
        </w:rPr>
      </w:pPr>
      <w:r w:rsidRPr="00614E66">
        <w:rPr>
          <w:rFonts w:ascii="Times New Roman" w:hAnsi="Times New Roman" w:cs="Times New Roman"/>
        </w:rPr>
        <w:t>(e) </w:t>
      </w:r>
      <w:r w:rsidRPr="00614E66">
        <w:rPr>
          <w:rFonts w:ascii="Times New Roman" w:hAnsi="Times New Roman" w:cs="Times New Roman"/>
          <w:i/>
          <w:iCs/>
        </w:rPr>
        <w:t>Methods of compliance</w:t>
      </w:r>
      <w:r w:rsidRPr="00614E66">
        <w:rPr>
          <w:rFonts w:ascii="Times New Roman" w:hAnsi="Times New Roman" w:cs="Times New Roman"/>
        </w:rPr>
        <w:t> —</w:t>
      </w:r>
    </w:p>
    <w:p w:rsidR="00614E66" w:rsidRPr="00614E66" w:rsidP="00614E66" w14:paraId="51874462"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Engineering and work practice controls.</w:t>
      </w:r>
    </w:p>
    <w:p w:rsidR="00614E66" w:rsidRPr="00614E66" w:rsidP="00614E66" w14:paraId="4D5738F2"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Except as permitted in </w:t>
      </w:r>
      <w:hyperlink r:id="rId190" w:anchor="p-1915.1026(e)(1)(ii)" w:history="1">
        <w:r w:rsidRPr="00614E66">
          <w:rPr>
            <w:rStyle w:val="Hyperlink"/>
            <w:rFonts w:ascii="Times New Roman" w:hAnsi="Times New Roman" w:cs="Times New Roman"/>
          </w:rPr>
          <w:t>paragraph (e)(1)(ii)</w:t>
        </w:r>
      </w:hyperlink>
      <w:r w:rsidRPr="00614E66">
        <w:rPr>
          <w:rFonts w:ascii="Times New Roman" w:hAnsi="Times New Roman" w:cs="Times New Roman"/>
        </w:rPr>
        <w:t> of this section, the employer shall use engineering and work practice controls to reduce and maintain employee exposure to chromium (VI) to or below the PEL unless the employer can demonstrate that such controls are not feasible. Wherever feasible engineering and work practice controls are not sufficient to reduce employee exposure to or below the PEL, the employer shall use them to reduce employee exposure to the lowest levels achievable, and shall supplement them by the use of respiratory protection that complies with the requirements of </w:t>
      </w:r>
      <w:hyperlink r:id="rId190" w:anchor="p-1915.1026(f)" w:history="1">
        <w:r w:rsidRPr="00614E66">
          <w:rPr>
            <w:rStyle w:val="Hyperlink"/>
            <w:rFonts w:ascii="Times New Roman" w:hAnsi="Times New Roman" w:cs="Times New Roman"/>
          </w:rPr>
          <w:t>paragraph (f)</w:t>
        </w:r>
      </w:hyperlink>
      <w:r w:rsidRPr="00614E66">
        <w:rPr>
          <w:rFonts w:ascii="Times New Roman" w:hAnsi="Times New Roman" w:cs="Times New Roman"/>
        </w:rPr>
        <w:t> of this section.</w:t>
      </w:r>
    </w:p>
    <w:p w:rsidR="00614E66" w:rsidRPr="00614E66" w:rsidP="00614E66" w14:paraId="2630717C" w14:textId="77777777">
      <w:pPr>
        <w:rPr>
          <w:rFonts w:ascii="Times New Roman" w:hAnsi="Times New Roman" w:cs="Times New Roman"/>
        </w:rPr>
      </w:pPr>
      <w:r w:rsidRPr="00614E66">
        <w:rPr>
          <w:rFonts w:ascii="Times New Roman" w:hAnsi="Times New Roman" w:cs="Times New Roman"/>
        </w:rPr>
        <w:t>(ii) Where the employer can demonstrate that a process or task does not result in any employee exposure to chromium (VI) above the PEL for 30 or more days per year (12 consecutive months), the requirement to implement engineering and work practice controls to achieve the PEL does not apply to that process or task.</w:t>
      </w:r>
    </w:p>
    <w:p w:rsidR="00614E66" w:rsidRPr="00614E66" w:rsidP="00614E66" w14:paraId="2B7E6629"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Prohibition of rotation.</w:t>
      </w:r>
      <w:r w:rsidRPr="00614E66">
        <w:rPr>
          <w:rFonts w:ascii="Times New Roman" w:hAnsi="Times New Roman" w:cs="Times New Roman"/>
        </w:rPr>
        <w:t> The employer shall not rotate employees to different jobs to achieve compliance with the PEL.</w:t>
      </w:r>
    </w:p>
    <w:p w:rsidR="00614E66" w:rsidRPr="00614E66" w:rsidP="00614E66" w14:paraId="2B21EAA5" w14:textId="77777777">
      <w:pPr>
        <w:rPr>
          <w:rFonts w:ascii="Times New Roman" w:hAnsi="Times New Roman" w:cs="Times New Roman"/>
        </w:rPr>
      </w:pPr>
      <w:r w:rsidRPr="00614E66">
        <w:rPr>
          <w:rFonts w:ascii="Times New Roman" w:hAnsi="Times New Roman" w:cs="Times New Roman"/>
        </w:rPr>
        <w:t>(f) </w:t>
      </w:r>
      <w:r w:rsidRPr="00614E66">
        <w:rPr>
          <w:rFonts w:ascii="Times New Roman" w:hAnsi="Times New Roman" w:cs="Times New Roman"/>
          <w:i/>
          <w:iCs/>
        </w:rPr>
        <w:t>Respiratory protection</w:t>
      </w:r>
      <w:r w:rsidRPr="00614E66">
        <w:rPr>
          <w:rFonts w:ascii="Times New Roman" w:hAnsi="Times New Roman" w:cs="Times New Roman"/>
        </w:rPr>
        <w:t> —</w:t>
      </w:r>
    </w:p>
    <w:p w:rsidR="00614E66" w:rsidRPr="00614E66" w:rsidP="00614E66" w14:paraId="4F3374D0"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General.</w:t>
      </w:r>
      <w:r w:rsidRPr="00614E66">
        <w:rPr>
          <w:rFonts w:ascii="Times New Roman" w:hAnsi="Times New Roman" w:cs="Times New Roman"/>
        </w:rPr>
        <w:t> Where respiratory protection is required by this section, the employer must provide each employee an appropriate respirator that complies with the requirements of this paragraph. Respiratory protection is required during:</w:t>
      </w:r>
    </w:p>
    <w:p w:rsidR="00614E66" w:rsidRPr="00614E66" w:rsidP="00614E66" w14:paraId="0415243C"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Periods necessary to install or implement feasible engineering and work practice </w:t>
      </w:r>
      <w:r w:rsidRPr="00614E66">
        <w:rPr>
          <w:rFonts w:ascii="Times New Roman" w:hAnsi="Times New Roman" w:cs="Times New Roman"/>
        </w:rPr>
        <w:t>controls;</w:t>
      </w:r>
    </w:p>
    <w:p w:rsidR="00614E66" w:rsidRPr="00614E66" w:rsidP="00614E66" w14:paraId="3A1BCF04" w14:textId="77777777">
      <w:pPr>
        <w:rPr>
          <w:rFonts w:ascii="Times New Roman" w:hAnsi="Times New Roman" w:cs="Times New Roman"/>
        </w:rPr>
      </w:pPr>
      <w:r w:rsidRPr="00614E66">
        <w:rPr>
          <w:rFonts w:ascii="Times New Roman" w:hAnsi="Times New Roman" w:cs="Times New Roman"/>
        </w:rPr>
        <w:t xml:space="preserve">(ii) Work operations, such as maintenance and repair activities, for which </w:t>
      </w:r>
      <w:r w:rsidRPr="00614E66">
        <w:rPr>
          <w:rFonts w:ascii="Times New Roman" w:hAnsi="Times New Roman" w:cs="Times New Roman"/>
        </w:rPr>
        <w:t>engineering</w:t>
      </w:r>
      <w:r w:rsidRPr="00614E66">
        <w:rPr>
          <w:rFonts w:ascii="Times New Roman" w:hAnsi="Times New Roman" w:cs="Times New Roman"/>
        </w:rPr>
        <w:t xml:space="preserve"> and work practice controls are not feasible;</w:t>
      </w:r>
    </w:p>
    <w:p w:rsidR="00614E66" w:rsidRPr="00614E66" w:rsidP="00614E66" w14:paraId="57E18F4A" w14:textId="77777777">
      <w:pPr>
        <w:rPr>
          <w:rFonts w:ascii="Times New Roman" w:hAnsi="Times New Roman" w:cs="Times New Roman"/>
        </w:rPr>
      </w:pPr>
      <w:r w:rsidRPr="00614E66">
        <w:rPr>
          <w:rFonts w:ascii="Times New Roman" w:hAnsi="Times New Roman" w:cs="Times New Roman"/>
        </w:rPr>
        <w:t xml:space="preserve">(iii) Work operations for which an employer has implemented all feasible engineering and work practice </w:t>
      </w:r>
      <w:r w:rsidRPr="00614E66">
        <w:rPr>
          <w:rFonts w:ascii="Times New Roman" w:hAnsi="Times New Roman" w:cs="Times New Roman"/>
        </w:rPr>
        <w:t>controls</w:t>
      </w:r>
      <w:r w:rsidRPr="00614E66">
        <w:rPr>
          <w:rFonts w:ascii="Times New Roman" w:hAnsi="Times New Roman" w:cs="Times New Roman"/>
        </w:rPr>
        <w:t xml:space="preserve"> and such controls are not sufficient to reduce exposures to or below the PEL;</w:t>
      </w:r>
    </w:p>
    <w:p w:rsidR="00614E66" w:rsidRPr="00614E66" w:rsidP="00614E66" w14:paraId="0342E4A0" w14:textId="77777777">
      <w:pPr>
        <w:rPr>
          <w:rFonts w:ascii="Times New Roman" w:hAnsi="Times New Roman" w:cs="Times New Roman"/>
        </w:rPr>
      </w:pPr>
      <w:r w:rsidRPr="00614E66">
        <w:rPr>
          <w:rFonts w:ascii="Times New Roman" w:hAnsi="Times New Roman" w:cs="Times New Roman"/>
        </w:rPr>
        <w:t xml:space="preserve">(iv) Work operations where employees are exposed above the PEL for fewer than 30 days per year, and the employer has elected not to implement engineering and work practice controls to achieve the </w:t>
      </w:r>
      <w:r w:rsidRPr="00614E66">
        <w:rPr>
          <w:rFonts w:ascii="Times New Roman" w:hAnsi="Times New Roman" w:cs="Times New Roman"/>
        </w:rPr>
        <w:t>PEL;</w:t>
      </w:r>
      <w:r w:rsidRPr="00614E66">
        <w:rPr>
          <w:rFonts w:ascii="Times New Roman" w:hAnsi="Times New Roman" w:cs="Times New Roman"/>
        </w:rPr>
        <w:t xml:space="preserve"> or</w:t>
      </w:r>
    </w:p>
    <w:p w:rsidR="00614E66" w:rsidRPr="00614E66" w:rsidP="00614E66" w14:paraId="38498054" w14:textId="77777777">
      <w:pPr>
        <w:rPr>
          <w:rFonts w:ascii="Times New Roman" w:hAnsi="Times New Roman" w:cs="Times New Roman"/>
        </w:rPr>
      </w:pPr>
      <w:r w:rsidRPr="00614E66">
        <w:rPr>
          <w:rFonts w:ascii="Times New Roman" w:hAnsi="Times New Roman" w:cs="Times New Roman"/>
        </w:rPr>
        <w:t>(v) Emergencies.</w:t>
      </w:r>
    </w:p>
    <w:p w:rsidR="00614E66" w:rsidRPr="00614E66" w:rsidP="00614E66" w14:paraId="76CCE4D1"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Respiratory protection program.</w:t>
      </w:r>
      <w:r w:rsidRPr="00614E66">
        <w:rPr>
          <w:rFonts w:ascii="Times New Roman" w:hAnsi="Times New Roman" w:cs="Times New Roman"/>
        </w:rPr>
        <w:t> Where respirator use is required by this section, the employer shall institute a respiratory protection program in accordance with </w:t>
      </w:r>
      <w:hyperlink r:id="rId152" w:history="1">
        <w:r w:rsidRPr="00614E66">
          <w:rPr>
            <w:rStyle w:val="Hyperlink"/>
            <w:rFonts w:ascii="Times New Roman" w:hAnsi="Times New Roman" w:cs="Times New Roman"/>
          </w:rPr>
          <w:t>§ 1910.134</w:t>
        </w:r>
      </w:hyperlink>
      <w:r w:rsidRPr="00614E66">
        <w:rPr>
          <w:rFonts w:ascii="Times New Roman" w:hAnsi="Times New Roman" w:cs="Times New Roman"/>
        </w:rPr>
        <w:t>, which covers each employee required to use a respirator.</w:t>
      </w:r>
    </w:p>
    <w:p w:rsidR="00614E66" w:rsidRPr="00614E66" w:rsidP="00614E66" w14:paraId="2D730FA7" w14:textId="77777777">
      <w:pPr>
        <w:rPr>
          <w:rFonts w:ascii="Times New Roman" w:hAnsi="Times New Roman" w:cs="Times New Roman"/>
        </w:rPr>
      </w:pPr>
      <w:r w:rsidRPr="00614E66">
        <w:rPr>
          <w:rFonts w:ascii="Times New Roman" w:hAnsi="Times New Roman" w:cs="Times New Roman"/>
        </w:rPr>
        <w:t>(g) </w:t>
      </w:r>
      <w:r w:rsidRPr="00614E66">
        <w:rPr>
          <w:rFonts w:ascii="Times New Roman" w:hAnsi="Times New Roman" w:cs="Times New Roman"/>
          <w:i/>
          <w:iCs/>
        </w:rPr>
        <w:t>Protective work clothing and equipment</w:t>
      </w:r>
      <w:r w:rsidRPr="00614E66">
        <w:rPr>
          <w:rFonts w:ascii="Times New Roman" w:hAnsi="Times New Roman" w:cs="Times New Roman"/>
        </w:rPr>
        <w:t> —</w:t>
      </w:r>
    </w:p>
    <w:p w:rsidR="00614E66" w:rsidRPr="00614E66" w:rsidP="00614E66" w14:paraId="322C3889"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Provision and use.</w:t>
      </w:r>
      <w:r w:rsidRPr="00614E66">
        <w:rPr>
          <w:rFonts w:ascii="Times New Roman" w:hAnsi="Times New Roman" w:cs="Times New Roman"/>
        </w:rPr>
        <w:t xml:space="preserve"> Where a hazard is present or is likely to be present from skin or eye contact with chromium (VI), the employer shall provide appropriate personal protective clothing and equipment at no cost to </w:t>
      </w:r>
      <w:r w:rsidRPr="00614E66">
        <w:rPr>
          <w:rFonts w:ascii="Times New Roman" w:hAnsi="Times New Roman" w:cs="Times New Roman"/>
        </w:rPr>
        <w:t>employees, and</w:t>
      </w:r>
      <w:r w:rsidRPr="00614E66">
        <w:rPr>
          <w:rFonts w:ascii="Times New Roman" w:hAnsi="Times New Roman" w:cs="Times New Roman"/>
        </w:rPr>
        <w:t xml:space="preserve"> shall ensure that employees use such clothing and equipment.</w:t>
      </w:r>
    </w:p>
    <w:p w:rsidR="00614E66" w:rsidRPr="00614E66" w:rsidP="00614E66" w14:paraId="6581A274"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Removal and storage.</w:t>
      </w:r>
    </w:p>
    <w:p w:rsidR="00614E66" w:rsidRPr="00614E66" w:rsidP="00614E66" w14:paraId="39422F4E"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The employer shall ensure that employees remove all protective clothing and equipment contaminated with chromium (VI) at the end of the work shift or at the completion of their tasks involving chromium (VI) exposure, whichever comes first.</w:t>
      </w:r>
    </w:p>
    <w:p w:rsidR="00614E66" w:rsidRPr="00614E66" w:rsidP="00614E66" w14:paraId="3B1DA425" w14:textId="77777777">
      <w:pPr>
        <w:rPr>
          <w:rFonts w:ascii="Times New Roman" w:hAnsi="Times New Roman" w:cs="Times New Roman"/>
        </w:rPr>
      </w:pPr>
      <w:r w:rsidRPr="00614E66">
        <w:rPr>
          <w:rFonts w:ascii="Times New Roman" w:hAnsi="Times New Roman" w:cs="Times New Roman"/>
        </w:rPr>
        <w:t>(ii) The employer shall ensure that no employee removes chromium (VI)-contaminated protective clothing or equipment from the workplace, except for those employees whose job it is to launder, clean, maintain, or dispose of such clothing or equipment.</w:t>
      </w:r>
    </w:p>
    <w:p w:rsidR="00614E66" w:rsidRPr="00614E66" w:rsidP="00614E66" w14:paraId="7B2EECFD" w14:textId="77777777">
      <w:pPr>
        <w:rPr>
          <w:rFonts w:ascii="Times New Roman" w:hAnsi="Times New Roman" w:cs="Times New Roman"/>
        </w:rPr>
      </w:pPr>
      <w:r w:rsidRPr="00614E66">
        <w:rPr>
          <w:rFonts w:ascii="Times New Roman" w:hAnsi="Times New Roman" w:cs="Times New Roman"/>
        </w:rPr>
        <w:t>(iii) When contaminated protective clothing or equipment is removed for laundering, cleaning, maintenance, or disposal, the employer shall ensure that it is stored and transported in sealed, impermeable bags or other closed, impermeable containers.</w:t>
      </w:r>
    </w:p>
    <w:p w:rsidR="00614E66" w:rsidRPr="00614E66" w:rsidP="00614E66" w14:paraId="5246A609" w14:textId="77777777">
      <w:pPr>
        <w:rPr>
          <w:rFonts w:ascii="Times New Roman" w:hAnsi="Times New Roman" w:cs="Times New Roman"/>
        </w:rPr>
      </w:pPr>
      <w:r w:rsidRPr="00614E66">
        <w:rPr>
          <w:rFonts w:ascii="Times New Roman" w:hAnsi="Times New Roman" w:cs="Times New Roman"/>
        </w:rPr>
        <w:t>(iv) The employer shall ensure that bags or containers of contaminated protective clothing or equipment that are removed from change rooms for laundering, cleaning, maintenance, or disposal are labeled in accordance with the requirements of the Hazard Communication Standard, </w:t>
      </w:r>
      <w:hyperlink r:id="rId132" w:history="1">
        <w:r w:rsidRPr="00614E66">
          <w:rPr>
            <w:rStyle w:val="Hyperlink"/>
            <w:rFonts w:ascii="Times New Roman" w:hAnsi="Times New Roman" w:cs="Times New Roman"/>
          </w:rPr>
          <w:t>§ 1910.1200</w:t>
        </w:r>
      </w:hyperlink>
      <w:r w:rsidRPr="00614E66">
        <w:rPr>
          <w:rFonts w:ascii="Times New Roman" w:hAnsi="Times New Roman" w:cs="Times New Roman"/>
        </w:rPr>
        <w:t>.</w:t>
      </w:r>
    </w:p>
    <w:p w:rsidR="00614E66" w:rsidRPr="00614E66" w:rsidP="00614E66" w14:paraId="7B5C987C" w14:textId="77777777">
      <w:pPr>
        <w:rPr>
          <w:rFonts w:ascii="Times New Roman" w:hAnsi="Times New Roman" w:cs="Times New Roman"/>
        </w:rPr>
      </w:pPr>
      <w:r w:rsidRPr="00614E66">
        <w:rPr>
          <w:rFonts w:ascii="Times New Roman" w:hAnsi="Times New Roman" w:cs="Times New Roman"/>
        </w:rPr>
        <w:t>(3) </w:t>
      </w:r>
      <w:r w:rsidRPr="00614E66">
        <w:rPr>
          <w:rFonts w:ascii="Times New Roman" w:hAnsi="Times New Roman" w:cs="Times New Roman"/>
          <w:i/>
          <w:iCs/>
        </w:rPr>
        <w:t>Cleaning and replacement.</w:t>
      </w:r>
    </w:p>
    <w:p w:rsidR="00614E66" w:rsidRPr="00614E66" w:rsidP="00614E66" w14:paraId="2A52B87F"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The employer shall clean, launder, repair and replace all protective clothing and equipment required by this section as needed to maintain its effectiveness.</w:t>
      </w:r>
    </w:p>
    <w:p w:rsidR="00614E66" w:rsidRPr="00614E66" w:rsidP="00614E66" w14:paraId="427CA5E5" w14:textId="77777777">
      <w:pPr>
        <w:rPr>
          <w:rFonts w:ascii="Times New Roman" w:hAnsi="Times New Roman" w:cs="Times New Roman"/>
        </w:rPr>
      </w:pPr>
      <w:r w:rsidRPr="00614E66">
        <w:rPr>
          <w:rFonts w:ascii="Times New Roman" w:hAnsi="Times New Roman" w:cs="Times New Roman"/>
        </w:rPr>
        <w:t>(ii) The employer shall prohibit the removal of chromium (VI) from protective clothing and equipment by blowing, shaking, or any other means that disperses chromium (VI) into the air or onto an employee's body.</w:t>
      </w:r>
    </w:p>
    <w:p w:rsidR="00614E66" w:rsidRPr="00614E66" w:rsidP="00614E66" w14:paraId="42F52027" w14:textId="77777777">
      <w:pPr>
        <w:rPr>
          <w:rFonts w:ascii="Times New Roman" w:hAnsi="Times New Roman" w:cs="Times New Roman"/>
        </w:rPr>
      </w:pPr>
      <w:r w:rsidRPr="00614E66">
        <w:rPr>
          <w:rFonts w:ascii="Times New Roman" w:hAnsi="Times New Roman" w:cs="Times New Roman"/>
        </w:rPr>
        <w:t xml:space="preserve">(iii) The employer shall inform any person who launders or cleans protective clothing or equipment contaminated with chromium (VI) of the potentially harmful effects of exposure to chromium (VI) and that the clothing and equipment should be laundered or cleaned in a manner that minimizes skin or eye contact with chromium (VI) and effectively prevents the release of airborne chromium (VI) </w:t>
      </w:r>
      <w:r w:rsidRPr="00614E66">
        <w:rPr>
          <w:rFonts w:ascii="Times New Roman" w:hAnsi="Times New Roman" w:cs="Times New Roman"/>
        </w:rPr>
        <w:t>in excess of</w:t>
      </w:r>
      <w:r w:rsidRPr="00614E66">
        <w:rPr>
          <w:rFonts w:ascii="Times New Roman" w:hAnsi="Times New Roman" w:cs="Times New Roman"/>
        </w:rPr>
        <w:t xml:space="preserve"> the PEL.</w:t>
      </w:r>
    </w:p>
    <w:p w:rsidR="00614E66" w:rsidRPr="00614E66" w:rsidP="00614E66" w14:paraId="50DF4977" w14:textId="77777777">
      <w:pPr>
        <w:rPr>
          <w:rFonts w:ascii="Times New Roman" w:hAnsi="Times New Roman" w:cs="Times New Roman"/>
        </w:rPr>
      </w:pPr>
      <w:r w:rsidRPr="00614E66">
        <w:rPr>
          <w:rFonts w:ascii="Times New Roman" w:hAnsi="Times New Roman" w:cs="Times New Roman"/>
        </w:rPr>
        <w:t>(h) </w:t>
      </w:r>
      <w:r w:rsidRPr="00614E66">
        <w:rPr>
          <w:rFonts w:ascii="Times New Roman" w:hAnsi="Times New Roman" w:cs="Times New Roman"/>
          <w:i/>
          <w:iCs/>
        </w:rPr>
        <w:t>Hygiene areas and practices</w:t>
      </w:r>
      <w:r w:rsidRPr="00614E66">
        <w:rPr>
          <w:rFonts w:ascii="Times New Roman" w:hAnsi="Times New Roman" w:cs="Times New Roman"/>
        </w:rPr>
        <w:t> —</w:t>
      </w:r>
    </w:p>
    <w:p w:rsidR="00614E66" w:rsidRPr="00614E66" w:rsidP="00614E66" w14:paraId="21123725"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General.</w:t>
      </w:r>
      <w:r w:rsidRPr="00614E66">
        <w:rPr>
          <w:rFonts w:ascii="Times New Roman" w:hAnsi="Times New Roman" w:cs="Times New Roman"/>
        </w:rPr>
        <w:t> Where protective clothing and equipment is required, the employer shall provide change rooms in conformance with </w:t>
      </w:r>
      <w:hyperlink r:id="rId205" w:history="1">
        <w:r w:rsidRPr="00614E66">
          <w:rPr>
            <w:rStyle w:val="Hyperlink"/>
            <w:rFonts w:ascii="Times New Roman" w:hAnsi="Times New Roman" w:cs="Times New Roman"/>
          </w:rPr>
          <w:t>29 CFR 1910.141</w:t>
        </w:r>
      </w:hyperlink>
      <w:r w:rsidRPr="00614E66">
        <w:rPr>
          <w:rFonts w:ascii="Times New Roman" w:hAnsi="Times New Roman" w:cs="Times New Roman"/>
        </w:rPr>
        <w:t>. Where skin contact with chromium (VI) occurs, the employer shall provide washing facilities in conformance with </w:t>
      </w:r>
      <w:hyperlink r:id="rId36" w:history="1">
        <w:r w:rsidRPr="00614E66">
          <w:rPr>
            <w:rStyle w:val="Hyperlink"/>
            <w:rFonts w:ascii="Times New Roman" w:hAnsi="Times New Roman" w:cs="Times New Roman"/>
          </w:rPr>
          <w:t>29 CFR 1915.97</w:t>
        </w:r>
      </w:hyperlink>
      <w:r w:rsidRPr="00614E66">
        <w:rPr>
          <w:rFonts w:ascii="Times New Roman" w:hAnsi="Times New Roman" w:cs="Times New Roman"/>
        </w:rPr>
        <w:t>. Eating and drinking areas provided by the employer shall also be in conformance with </w:t>
      </w:r>
      <w:hyperlink r:id="rId36" w:history="1">
        <w:r w:rsidRPr="00614E66">
          <w:rPr>
            <w:rStyle w:val="Hyperlink"/>
            <w:rFonts w:ascii="Times New Roman" w:hAnsi="Times New Roman" w:cs="Times New Roman"/>
          </w:rPr>
          <w:t>§ 1915.97</w:t>
        </w:r>
      </w:hyperlink>
      <w:r w:rsidRPr="00614E66">
        <w:rPr>
          <w:rFonts w:ascii="Times New Roman" w:hAnsi="Times New Roman" w:cs="Times New Roman"/>
        </w:rPr>
        <w:t>.</w:t>
      </w:r>
    </w:p>
    <w:p w:rsidR="00614E66" w:rsidRPr="00614E66" w:rsidP="00614E66" w14:paraId="52DA42E8"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Change rooms.</w:t>
      </w:r>
      <w:r w:rsidRPr="00614E66">
        <w:rPr>
          <w:rFonts w:ascii="Times New Roman" w:hAnsi="Times New Roman" w:cs="Times New Roman"/>
        </w:rPr>
        <w:t> The employer shall assure that change rooms are equipped with separate storage facilities for protective clothing and equipment and for street clothes, and that these facilities prevent cross-contamination.</w:t>
      </w:r>
    </w:p>
    <w:p w:rsidR="00614E66" w:rsidRPr="00614E66" w:rsidP="00614E66" w14:paraId="1A45AE87" w14:textId="77777777">
      <w:pPr>
        <w:rPr>
          <w:rFonts w:ascii="Times New Roman" w:hAnsi="Times New Roman" w:cs="Times New Roman"/>
        </w:rPr>
      </w:pPr>
      <w:r w:rsidRPr="00614E66">
        <w:rPr>
          <w:rFonts w:ascii="Times New Roman" w:hAnsi="Times New Roman" w:cs="Times New Roman"/>
        </w:rPr>
        <w:t>(3) </w:t>
      </w:r>
      <w:r w:rsidRPr="00614E66">
        <w:rPr>
          <w:rFonts w:ascii="Times New Roman" w:hAnsi="Times New Roman" w:cs="Times New Roman"/>
          <w:i/>
          <w:iCs/>
        </w:rPr>
        <w:t>Washing facilities.</w:t>
      </w:r>
    </w:p>
    <w:p w:rsidR="00614E66" w:rsidRPr="00614E66" w:rsidP="00614E66" w14:paraId="7E452843"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The employer shall provide readily accessible washing facilities capable of removing chromium (VI) from the </w:t>
      </w:r>
      <w:r w:rsidRPr="00614E66">
        <w:rPr>
          <w:rFonts w:ascii="Times New Roman" w:hAnsi="Times New Roman" w:cs="Times New Roman"/>
        </w:rPr>
        <w:t>skin, and</w:t>
      </w:r>
      <w:r w:rsidRPr="00614E66">
        <w:rPr>
          <w:rFonts w:ascii="Times New Roman" w:hAnsi="Times New Roman" w:cs="Times New Roman"/>
        </w:rPr>
        <w:t xml:space="preserve"> shall ensure that affected employees use these facilities when necessary.</w:t>
      </w:r>
    </w:p>
    <w:p w:rsidR="00614E66" w:rsidRPr="00614E66" w:rsidP="00614E66" w14:paraId="3E268D86" w14:textId="77777777">
      <w:pPr>
        <w:rPr>
          <w:rFonts w:ascii="Times New Roman" w:hAnsi="Times New Roman" w:cs="Times New Roman"/>
        </w:rPr>
      </w:pPr>
      <w:r w:rsidRPr="00614E66">
        <w:rPr>
          <w:rFonts w:ascii="Times New Roman" w:hAnsi="Times New Roman" w:cs="Times New Roman"/>
        </w:rPr>
        <w:t>(ii) The employer shall ensure that employees who have skin contact with chromium (VI) wash their hands and faces at the end of the work shift and prior to eating, drinking, smoking, chewing tobacco or gum, applying cosmetics, or using the toilet.</w:t>
      </w:r>
    </w:p>
    <w:p w:rsidR="00614E66" w:rsidRPr="00614E66" w:rsidP="00614E66" w14:paraId="681018D5" w14:textId="77777777">
      <w:pPr>
        <w:rPr>
          <w:rFonts w:ascii="Times New Roman" w:hAnsi="Times New Roman" w:cs="Times New Roman"/>
        </w:rPr>
      </w:pPr>
      <w:r w:rsidRPr="00614E66">
        <w:rPr>
          <w:rFonts w:ascii="Times New Roman" w:hAnsi="Times New Roman" w:cs="Times New Roman"/>
        </w:rPr>
        <w:t>(4) </w:t>
      </w:r>
      <w:r w:rsidRPr="00614E66">
        <w:rPr>
          <w:rFonts w:ascii="Times New Roman" w:hAnsi="Times New Roman" w:cs="Times New Roman"/>
          <w:i/>
          <w:iCs/>
        </w:rPr>
        <w:t>Eating and drinking areas.</w:t>
      </w:r>
    </w:p>
    <w:p w:rsidR="00614E66" w:rsidRPr="00614E66" w:rsidP="00614E66" w14:paraId="4C958456"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Whenever the employer allows employees to consume food or beverages at a worksite where chromium (VI) is present, the employer shall ensure that eating and drinking areas and surfaces are maintained as free as practicable of chromium (VI).</w:t>
      </w:r>
    </w:p>
    <w:p w:rsidR="00614E66" w:rsidRPr="00614E66" w:rsidP="00614E66" w14:paraId="1F02B2BB" w14:textId="77777777">
      <w:pPr>
        <w:rPr>
          <w:rFonts w:ascii="Times New Roman" w:hAnsi="Times New Roman" w:cs="Times New Roman"/>
        </w:rPr>
      </w:pPr>
      <w:r w:rsidRPr="00614E66">
        <w:rPr>
          <w:rFonts w:ascii="Times New Roman" w:hAnsi="Times New Roman" w:cs="Times New Roman"/>
        </w:rPr>
        <w:t>(ii) The employer shall ensure that employees do not enter eating and drinking areas with protective work clothing or equipment unless surface chromium (VI) has been removed from the clothing and equipment by methods that do not disperse chromium (VI) into the air or onto an employee's body.</w:t>
      </w:r>
    </w:p>
    <w:p w:rsidR="00614E66" w:rsidRPr="00614E66" w:rsidP="00614E66" w14:paraId="458F8175" w14:textId="77777777">
      <w:pPr>
        <w:rPr>
          <w:rFonts w:ascii="Times New Roman" w:hAnsi="Times New Roman" w:cs="Times New Roman"/>
        </w:rPr>
      </w:pPr>
      <w:r w:rsidRPr="00614E66">
        <w:rPr>
          <w:rFonts w:ascii="Times New Roman" w:hAnsi="Times New Roman" w:cs="Times New Roman"/>
        </w:rPr>
        <w:t>(5) </w:t>
      </w:r>
      <w:r w:rsidRPr="00614E66">
        <w:rPr>
          <w:rFonts w:ascii="Times New Roman" w:hAnsi="Times New Roman" w:cs="Times New Roman"/>
          <w:i/>
          <w:iCs/>
        </w:rPr>
        <w:t>Prohibited activities.</w:t>
      </w:r>
      <w:r w:rsidRPr="00614E66">
        <w:rPr>
          <w:rFonts w:ascii="Times New Roman" w:hAnsi="Times New Roman" w:cs="Times New Roman"/>
        </w:rPr>
        <w:t xml:space="preserve"> The employer shall ensure that employees do not eat, drink, smoke, chew tobacco or gum, or apply cosmetics in areas where skin or eye contact with chromium (VI) occurs; or carry the products associated with these </w:t>
      </w:r>
      <w:r w:rsidRPr="00614E66">
        <w:rPr>
          <w:rFonts w:ascii="Times New Roman" w:hAnsi="Times New Roman" w:cs="Times New Roman"/>
        </w:rPr>
        <w:t>activities, or</w:t>
      </w:r>
      <w:r w:rsidRPr="00614E66">
        <w:rPr>
          <w:rFonts w:ascii="Times New Roman" w:hAnsi="Times New Roman" w:cs="Times New Roman"/>
        </w:rPr>
        <w:t xml:space="preserve"> store such products in these areas.</w:t>
      </w:r>
    </w:p>
    <w:p w:rsidR="00614E66" w:rsidRPr="00614E66" w:rsidP="00614E66" w14:paraId="2D6630F5"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w:t>
      </w:r>
      <w:r w:rsidRPr="00614E66">
        <w:rPr>
          <w:rFonts w:ascii="Times New Roman" w:hAnsi="Times New Roman" w:cs="Times New Roman"/>
          <w:i/>
          <w:iCs/>
        </w:rPr>
        <w:t>Medical surveillance</w:t>
      </w:r>
      <w:r w:rsidRPr="00614E66">
        <w:rPr>
          <w:rFonts w:ascii="Times New Roman" w:hAnsi="Times New Roman" w:cs="Times New Roman"/>
        </w:rPr>
        <w:t> —</w:t>
      </w:r>
    </w:p>
    <w:p w:rsidR="00614E66" w:rsidRPr="00614E66" w:rsidP="00614E66" w14:paraId="4470FD79"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General.</w:t>
      </w:r>
    </w:p>
    <w:p w:rsidR="00614E66" w:rsidRPr="00614E66" w:rsidP="00614E66" w14:paraId="3DB8D5F6"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The employer shall make medical surveillance available at no cost to the employee, and at a reasonable time and place, for all employees:</w:t>
      </w:r>
    </w:p>
    <w:p w:rsidR="00614E66" w:rsidRPr="00614E66" w:rsidP="00614E66" w14:paraId="76F51162" w14:textId="77777777">
      <w:pPr>
        <w:rPr>
          <w:rFonts w:ascii="Times New Roman" w:hAnsi="Times New Roman" w:cs="Times New Roman"/>
        </w:rPr>
      </w:pPr>
      <w:r w:rsidRPr="00614E66">
        <w:rPr>
          <w:rFonts w:ascii="Times New Roman" w:hAnsi="Times New Roman" w:cs="Times New Roman"/>
        </w:rPr>
        <w:t xml:space="preserve">(A) Who are or may be occupationally exposed to chromium (VI) at or above the action level for 30 or more days a </w:t>
      </w:r>
      <w:r w:rsidRPr="00614E66">
        <w:rPr>
          <w:rFonts w:ascii="Times New Roman" w:hAnsi="Times New Roman" w:cs="Times New Roman"/>
        </w:rPr>
        <w:t>year;</w:t>
      </w:r>
    </w:p>
    <w:p w:rsidR="00614E66" w:rsidRPr="00614E66" w:rsidP="00614E66" w14:paraId="32A8E6B2" w14:textId="77777777">
      <w:pPr>
        <w:rPr>
          <w:rFonts w:ascii="Times New Roman" w:hAnsi="Times New Roman" w:cs="Times New Roman"/>
        </w:rPr>
      </w:pPr>
      <w:r w:rsidRPr="00614E66">
        <w:rPr>
          <w:rFonts w:ascii="Times New Roman" w:hAnsi="Times New Roman" w:cs="Times New Roman"/>
        </w:rPr>
        <w:t>(B) Experiencing signs or symptoms of the adverse health effects associated with chromium (VI) exposure; or</w:t>
      </w:r>
    </w:p>
    <w:p w:rsidR="00614E66" w:rsidRPr="00614E66" w:rsidP="00614E66" w14:paraId="14A70B84" w14:textId="77777777">
      <w:pPr>
        <w:rPr>
          <w:rFonts w:ascii="Times New Roman" w:hAnsi="Times New Roman" w:cs="Times New Roman"/>
        </w:rPr>
      </w:pPr>
      <w:r w:rsidRPr="00614E66">
        <w:rPr>
          <w:rFonts w:ascii="Times New Roman" w:hAnsi="Times New Roman" w:cs="Times New Roman"/>
        </w:rPr>
        <w:t>(C) Exposed in an emergency.</w:t>
      </w:r>
    </w:p>
    <w:p w:rsidR="00614E66" w:rsidRPr="00614E66" w:rsidP="00614E66" w14:paraId="67717A0D" w14:textId="77777777">
      <w:pPr>
        <w:rPr>
          <w:rFonts w:ascii="Times New Roman" w:hAnsi="Times New Roman" w:cs="Times New Roman"/>
        </w:rPr>
      </w:pPr>
      <w:r w:rsidRPr="00614E66">
        <w:rPr>
          <w:rFonts w:ascii="Times New Roman" w:hAnsi="Times New Roman" w:cs="Times New Roman"/>
        </w:rPr>
        <w:t>(ii) The employer shall assure that all medical examinations and procedures required by this section are performed by or under the supervision of a PLHCP.</w:t>
      </w:r>
    </w:p>
    <w:p w:rsidR="00614E66" w:rsidRPr="00614E66" w:rsidP="00614E66" w14:paraId="07644048"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Frequency.</w:t>
      </w:r>
      <w:r w:rsidRPr="00614E66">
        <w:rPr>
          <w:rFonts w:ascii="Times New Roman" w:hAnsi="Times New Roman" w:cs="Times New Roman"/>
        </w:rPr>
        <w:t> The employer shall provide a medical examination:</w:t>
      </w:r>
    </w:p>
    <w:p w:rsidR="00614E66" w:rsidRPr="00614E66" w:rsidP="00614E66" w14:paraId="2C02D1CA"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Within 30 days after initial assignment, unless the employee has received a chromium (VI) related medical examination that meets the requirements of this paragraph within the last twelve </w:t>
      </w:r>
      <w:r w:rsidRPr="00614E66">
        <w:rPr>
          <w:rFonts w:ascii="Times New Roman" w:hAnsi="Times New Roman" w:cs="Times New Roman"/>
        </w:rPr>
        <w:t>months;</w:t>
      </w:r>
    </w:p>
    <w:p w:rsidR="00614E66" w:rsidRPr="00614E66" w:rsidP="00614E66" w14:paraId="0336FEBD" w14:textId="77777777">
      <w:pPr>
        <w:rPr>
          <w:rFonts w:ascii="Times New Roman" w:hAnsi="Times New Roman" w:cs="Times New Roman"/>
        </w:rPr>
      </w:pPr>
      <w:r w:rsidRPr="00614E66">
        <w:rPr>
          <w:rFonts w:ascii="Times New Roman" w:hAnsi="Times New Roman" w:cs="Times New Roman"/>
        </w:rPr>
        <w:t>(ii) </w:t>
      </w:r>
      <w:r w:rsidRPr="00614E66">
        <w:rPr>
          <w:rFonts w:ascii="Times New Roman" w:hAnsi="Times New Roman" w:cs="Times New Roman"/>
        </w:rPr>
        <w:t>Annually;</w:t>
      </w:r>
    </w:p>
    <w:p w:rsidR="00614E66" w:rsidRPr="00614E66" w:rsidP="00614E66" w14:paraId="6FD74FA8" w14:textId="77777777">
      <w:pPr>
        <w:rPr>
          <w:rFonts w:ascii="Times New Roman" w:hAnsi="Times New Roman" w:cs="Times New Roman"/>
        </w:rPr>
      </w:pPr>
      <w:r w:rsidRPr="00614E66">
        <w:rPr>
          <w:rFonts w:ascii="Times New Roman" w:hAnsi="Times New Roman" w:cs="Times New Roman"/>
        </w:rPr>
        <w:t xml:space="preserve">(iii) Within 30 days after a PLHCP's written medical opinion recommends an additional </w:t>
      </w:r>
      <w:r w:rsidRPr="00614E66">
        <w:rPr>
          <w:rFonts w:ascii="Times New Roman" w:hAnsi="Times New Roman" w:cs="Times New Roman"/>
        </w:rPr>
        <w:t>examination;</w:t>
      </w:r>
    </w:p>
    <w:p w:rsidR="00614E66" w:rsidRPr="00614E66" w:rsidP="00614E66" w14:paraId="3217C650" w14:textId="77777777">
      <w:pPr>
        <w:rPr>
          <w:rFonts w:ascii="Times New Roman" w:hAnsi="Times New Roman" w:cs="Times New Roman"/>
        </w:rPr>
      </w:pPr>
      <w:r w:rsidRPr="00614E66">
        <w:rPr>
          <w:rFonts w:ascii="Times New Roman" w:hAnsi="Times New Roman" w:cs="Times New Roman"/>
        </w:rPr>
        <w:t xml:space="preserve">(iv) Whenever an employee shows signs or symptoms of the adverse health effects associated with chromium (VI) </w:t>
      </w:r>
      <w:r w:rsidRPr="00614E66">
        <w:rPr>
          <w:rFonts w:ascii="Times New Roman" w:hAnsi="Times New Roman" w:cs="Times New Roman"/>
        </w:rPr>
        <w:t>exposure;</w:t>
      </w:r>
    </w:p>
    <w:p w:rsidR="00614E66" w:rsidRPr="00614E66" w:rsidP="00614E66" w14:paraId="551FB338" w14:textId="77777777">
      <w:pPr>
        <w:rPr>
          <w:rFonts w:ascii="Times New Roman" w:hAnsi="Times New Roman" w:cs="Times New Roman"/>
        </w:rPr>
      </w:pPr>
      <w:r w:rsidRPr="00614E66">
        <w:rPr>
          <w:rFonts w:ascii="Times New Roman" w:hAnsi="Times New Roman" w:cs="Times New Roman"/>
        </w:rPr>
        <w:t>(v) Within 30 days after exposure during an emergency which results in an uncontrolled release of chromium (VI); or</w:t>
      </w:r>
    </w:p>
    <w:p w:rsidR="00614E66" w:rsidRPr="00614E66" w:rsidP="00614E66" w14:paraId="3C2B421C" w14:textId="77777777">
      <w:pPr>
        <w:rPr>
          <w:rFonts w:ascii="Times New Roman" w:hAnsi="Times New Roman" w:cs="Times New Roman"/>
        </w:rPr>
      </w:pPr>
      <w:r w:rsidRPr="00614E66">
        <w:rPr>
          <w:rFonts w:ascii="Times New Roman" w:hAnsi="Times New Roman" w:cs="Times New Roman"/>
        </w:rPr>
        <w:t>(vi) At the termination of employment, unless the last examination that satisfied the requirements of </w:t>
      </w:r>
      <w:hyperlink r:id="rId190" w:anchor="p-1915.1026(i)" w:history="1">
        <w:r w:rsidRPr="00614E66">
          <w:rPr>
            <w:rStyle w:val="Hyperlink"/>
            <w:rFonts w:ascii="Times New Roman" w:hAnsi="Times New Roman" w:cs="Times New Roman"/>
          </w:rPr>
          <w:t>paragraph (</w:t>
        </w:r>
        <w:r w:rsidRPr="00614E66">
          <w:rPr>
            <w:rStyle w:val="Hyperlink"/>
            <w:rFonts w:ascii="Times New Roman" w:hAnsi="Times New Roman" w:cs="Times New Roman"/>
          </w:rPr>
          <w:t>i</w:t>
        </w:r>
        <w:r w:rsidRPr="00614E66">
          <w:rPr>
            <w:rStyle w:val="Hyperlink"/>
            <w:rFonts w:ascii="Times New Roman" w:hAnsi="Times New Roman" w:cs="Times New Roman"/>
          </w:rPr>
          <w:t>)</w:t>
        </w:r>
      </w:hyperlink>
      <w:r w:rsidRPr="00614E66">
        <w:rPr>
          <w:rFonts w:ascii="Times New Roman" w:hAnsi="Times New Roman" w:cs="Times New Roman"/>
        </w:rPr>
        <w:t> of this section was less than six months prior to the date of termination.</w:t>
      </w:r>
    </w:p>
    <w:p w:rsidR="00614E66" w:rsidRPr="00614E66" w:rsidP="00614E66" w14:paraId="6294130C" w14:textId="77777777">
      <w:pPr>
        <w:rPr>
          <w:rFonts w:ascii="Times New Roman" w:hAnsi="Times New Roman" w:cs="Times New Roman"/>
        </w:rPr>
      </w:pPr>
      <w:r w:rsidRPr="00614E66">
        <w:rPr>
          <w:rFonts w:ascii="Times New Roman" w:hAnsi="Times New Roman" w:cs="Times New Roman"/>
        </w:rPr>
        <w:t>(3) </w:t>
      </w:r>
      <w:r w:rsidRPr="00614E66">
        <w:rPr>
          <w:rFonts w:ascii="Times New Roman" w:hAnsi="Times New Roman" w:cs="Times New Roman"/>
          <w:i/>
          <w:iCs/>
        </w:rPr>
        <w:t>Contents of examination.</w:t>
      </w:r>
      <w:r w:rsidRPr="00614E66">
        <w:rPr>
          <w:rFonts w:ascii="Times New Roman" w:hAnsi="Times New Roman" w:cs="Times New Roman"/>
        </w:rPr>
        <w:t> A medical examination consists of:</w:t>
      </w:r>
    </w:p>
    <w:p w:rsidR="00614E66" w:rsidRPr="00614E66" w:rsidP="00614E66" w14:paraId="65AB9C42"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xml:space="preserve">) A medical and work history, with emphasis </w:t>
      </w:r>
      <w:r w:rsidRPr="00614E66">
        <w:rPr>
          <w:rFonts w:ascii="Times New Roman" w:hAnsi="Times New Roman" w:cs="Times New Roman"/>
        </w:rPr>
        <w:t>on:</w:t>
      </w:r>
      <w:r w:rsidRPr="00614E66">
        <w:rPr>
          <w:rFonts w:ascii="Times New Roman" w:hAnsi="Times New Roman" w:cs="Times New Roman"/>
        </w:rPr>
        <w:t xml:space="preserve"> past, present, and anticipated future exposure to chromium (VI); any history of respiratory system dysfunction; any history of asthma, dermatitis, skin ulceration, or nasal septum perforation; and smoking status and history;</w:t>
      </w:r>
    </w:p>
    <w:p w:rsidR="00614E66" w:rsidRPr="00614E66" w:rsidP="00614E66" w14:paraId="03967535" w14:textId="77777777">
      <w:pPr>
        <w:rPr>
          <w:rFonts w:ascii="Times New Roman" w:hAnsi="Times New Roman" w:cs="Times New Roman"/>
        </w:rPr>
      </w:pPr>
      <w:r w:rsidRPr="00614E66">
        <w:rPr>
          <w:rFonts w:ascii="Times New Roman" w:hAnsi="Times New Roman" w:cs="Times New Roman"/>
        </w:rPr>
        <w:t>(ii) A physical examination of the skin and respiratory tract; and</w:t>
      </w:r>
    </w:p>
    <w:p w:rsidR="00614E66" w:rsidRPr="00614E66" w:rsidP="00614E66" w14:paraId="3E1B34F1" w14:textId="77777777">
      <w:pPr>
        <w:rPr>
          <w:rFonts w:ascii="Times New Roman" w:hAnsi="Times New Roman" w:cs="Times New Roman"/>
        </w:rPr>
      </w:pPr>
      <w:r w:rsidRPr="00614E66">
        <w:rPr>
          <w:rFonts w:ascii="Times New Roman" w:hAnsi="Times New Roman" w:cs="Times New Roman"/>
        </w:rPr>
        <w:t>(iii) Any additional tests deemed appropriate by the examining PLHCP.</w:t>
      </w:r>
    </w:p>
    <w:p w:rsidR="00614E66" w:rsidRPr="00614E66" w:rsidP="00614E66" w14:paraId="34CACE5A" w14:textId="77777777">
      <w:pPr>
        <w:rPr>
          <w:rFonts w:ascii="Times New Roman" w:hAnsi="Times New Roman" w:cs="Times New Roman"/>
        </w:rPr>
      </w:pPr>
      <w:r w:rsidRPr="00614E66">
        <w:rPr>
          <w:rFonts w:ascii="Times New Roman" w:hAnsi="Times New Roman" w:cs="Times New Roman"/>
        </w:rPr>
        <w:t>(4) </w:t>
      </w:r>
      <w:r w:rsidRPr="00614E66">
        <w:rPr>
          <w:rFonts w:ascii="Times New Roman" w:hAnsi="Times New Roman" w:cs="Times New Roman"/>
          <w:i/>
          <w:iCs/>
        </w:rPr>
        <w:t>Information provided to the PLHCP.</w:t>
      </w:r>
      <w:r w:rsidRPr="00614E66">
        <w:rPr>
          <w:rFonts w:ascii="Times New Roman" w:hAnsi="Times New Roman" w:cs="Times New Roman"/>
        </w:rPr>
        <w:t> The employer shall ensure that the examining PLHCP has a copy of this standard, and shall provide the following information:</w:t>
      </w:r>
    </w:p>
    <w:p w:rsidR="00614E66" w:rsidRPr="00614E66" w:rsidP="00614E66" w14:paraId="635B3380"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A description of the affected employee's former, current, and anticipated duties as they relate to the employee's occupational exposure to chromium (VI</w:t>
      </w:r>
      <w:r w:rsidRPr="00614E66">
        <w:rPr>
          <w:rFonts w:ascii="Times New Roman" w:hAnsi="Times New Roman" w:cs="Times New Roman"/>
        </w:rPr>
        <w:t>);</w:t>
      </w:r>
    </w:p>
    <w:p w:rsidR="00614E66" w:rsidRPr="00614E66" w:rsidP="00614E66" w14:paraId="3CD3A96A" w14:textId="77777777">
      <w:pPr>
        <w:rPr>
          <w:rFonts w:ascii="Times New Roman" w:hAnsi="Times New Roman" w:cs="Times New Roman"/>
        </w:rPr>
      </w:pPr>
      <w:r w:rsidRPr="00614E66">
        <w:rPr>
          <w:rFonts w:ascii="Times New Roman" w:hAnsi="Times New Roman" w:cs="Times New Roman"/>
        </w:rPr>
        <w:t>(ii) The employee's former, current, and anticipated levels of occupational exposure to chromium (VI</w:t>
      </w:r>
      <w:r w:rsidRPr="00614E66">
        <w:rPr>
          <w:rFonts w:ascii="Times New Roman" w:hAnsi="Times New Roman" w:cs="Times New Roman"/>
        </w:rPr>
        <w:t>);</w:t>
      </w:r>
    </w:p>
    <w:p w:rsidR="00614E66" w:rsidRPr="00614E66" w:rsidP="00614E66" w14:paraId="1F172146" w14:textId="77777777">
      <w:pPr>
        <w:rPr>
          <w:rFonts w:ascii="Times New Roman" w:hAnsi="Times New Roman" w:cs="Times New Roman"/>
        </w:rPr>
      </w:pPr>
      <w:r w:rsidRPr="00614E66">
        <w:rPr>
          <w:rFonts w:ascii="Times New Roman" w:hAnsi="Times New Roman" w:cs="Times New Roman"/>
        </w:rPr>
        <w:t>(iii) A description of any personal protective equipment used or to be used by the employee, including when and for how long the employee has used that equipment; and</w:t>
      </w:r>
    </w:p>
    <w:p w:rsidR="00614E66" w:rsidRPr="00614E66" w:rsidP="00614E66" w14:paraId="55644522" w14:textId="77777777">
      <w:pPr>
        <w:rPr>
          <w:rFonts w:ascii="Times New Roman" w:hAnsi="Times New Roman" w:cs="Times New Roman"/>
        </w:rPr>
      </w:pPr>
      <w:r w:rsidRPr="00614E66">
        <w:rPr>
          <w:rFonts w:ascii="Times New Roman" w:hAnsi="Times New Roman" w:cs="Times New Roman"/>
        </w:rPr>
        <w:t>(iv) Information from records of employment-related medical examinations previously provided to the affected employee, currently within the control of the employer.</w:t>
      </w:r>
    </w:p>
    <w:p w:rsidR="00614E66" w:rsidRPr="00614E66" w:rsidP="00614E66" w14:paraId="02BD06DE" w14:textId="77777777">
      <w:pPr>
        <w:rPr>
          <w:rFonts w:ascii="Times New Roman" w:hAnsi="Times New Roman" w:cs="Times New Roman"/>
        </w:rPr>
      </w:pPr>
      <w:r w:rsidRPr="00614E66">
        <w:rPr>
          <w:rFonts w:ascii="Times New Roman" w:hAnsi="Times New Roman" w:cs="Times New Roman"/>
        </w:rPr>
        <w:t>(5) </w:t>
      </w:r>
      <w:r w:rsidRPr="00614E66">
        <w:rPr>
          <w:rFonts w:ascii="Times New Roman" w:hAnsi="Times New Roman" w:cs="Times New Roman"/>
          <w:i/>
          <w:iCs/>
        </w:rPr>
        <w:t>PLHCP's written medical opinion.</w:t>
      </w:r>
    </w:p>
    <w:p w:rsidR="00614E66" w:rsidRPr="00614E66" w:rsidP="00614E66" w14:paraId="28BD1A23"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The employer shall obtain a written medical opinion from the PLHCP, within 30 days for each medical examination performed on each employee, which contains:</w:t>
      </w:r>
    </w:p>
    <w:p w:rsidR="00614E66" w:rsidRPr="00614E66" w:rsidP="00614E66" w14:paraId="79A07FFD" w14:textId="77777777">
      <w:pPr>
        <w:rPr>
          <w:rFonts w:ascii="Times New Roman" w:hAnsi="Times New Roman" w:cs="Times New Roman"/>
        </w:rPr>
      </w:pPr>
      <w:r w:rsidRPr="00614E66">
        <w:rPr>
          <w:rFonts w:ascii="Times New Roman" w:hAnsi="Times New Roman" w:cs="Times New Roman"/>
        </w:rPr>
        <w:t>(A) The PLHCP's opinion as to whether the employee has any detected medical condition(s) that would place the employee at increased risk of material impairment to health from further exposure to chromium (VI</w:t>
      </w:r>
      <w:r w:rsidRPr="00614E66">
        <w:rPr>
          <w:rFonts w:ascii="Times New Roman" w:hAnsi="Times New Roman" w:cs="Times New Roman"/>
        </w:rPr>
        <w:t>);</w:t>
      </w:r>
    </w:p>
    <w:p w:rsidR="00614E66" w:rsidRPr="00614E66" w:rsidP="00614E66" w14:paraId="1D5B0480" w14:textId="77777777">
      <w:pPr>
        <w:rPr>
          <w:rFonts w:ascii="Times New Roman" w:hAnsi="Times New Roman" w:cs="Times New Roman"/>
        </w:rPr>
      </w:pPr>
      <w:r w:rsidRPr="00614E66">
        <w:rPr>
          <w:rFonts w:ascii="Times New Roman" w:hAnsi="Times New Roman" w:cs="Times New Roman"/>
        </w:rPr>
        <w:t xml:space="preserve">(B) Any recommended limitations upon the employee's exposure to chromium (VI) or upon the use of personal protective equipment such as </w:t>
      </w:r>
      <w:r w:rsidRPr="00614E66">
        <w:rPr>
          <w:rFonts w:ascii="Times New Roman" w:hAnsi="Times New Roman" w:cs="Times New Roman"/>
        </w:rPr>
        <w:t>respirators;</w:t>
      </w:r>
    </w:p>
    <w:p w:rsidR="00614E66" w:rsidRPr="00614E66" w:rsidP="00614E66" w14:paraId="47C85214" w14:textId="77777777">
      <w:pPr>
        <w:rPr>
          <w:rFonts w:ascii="Times New Roman" w:hAnsi="Times New Roman" w:cs="Times New Roman"/>
        </w:rPr>
      </w:pPr>
      <w:r w:rsidRPr="00614E66">
        <w:rPr>
          <w:rFonts w:ascii="Times New Roman" w:hAnsi="Times New Roman" w:cs="Times New Roman"/>
        </w:rPr>
        <w:t>(C) A statement that the PLHCP has explained to the employee the results of the medical examination, including any medical conditions related to chromium (VI) exposure that require further evaluation or treatment, and any special provisions for use of protective clothing or equipment.</w:t>
      </w:r>
    </w:p>
    <w:p w:rsidR="00614E66" w:rsidRPr="00614E66" w:rsidP="00614E66" w14:paraId="6B01B037" w14:textId="77777777">
      <w:pPr>
        <w:rPr>
          <w:rFonts w:ascii="Times New Roman" w:hAnsi="Times New Roman" w:cs="Times New Roman"/>
        </w:rPr>
      </w:pPr>
      <w:r w:rsidRPr="00614E66">
        <w:rPr>
          <w:rFonts w:ascii="Times New Roman" w:hAnsi="Times New Roman" w:cs="Times New Roman"/>
        </w:rPr>
        <w:t>(ii) The PLHCP shall not reveal to the employer specific findings or diagnoses unrelated to occupational exposure to chromium (VI).</w:t>
      </w:r>
    </w:p>
    <w:p w:rsidR="00614E66" w:rsidRPr="00614E66" w:rsidP="00614E66" w14:paraId="3AD21DD9" w14:textId="77777777">
      <w:pPr>
        <w:rPr>
          <w:rFonts w:ascii="Times New Roman" w:hAnsi="Times New Roman" w:cs="Times New Roman"/>
        </w:rPr>
      </w:pPr>
      <w:r w:rsidRPr="00614E66">
        <w:rPr>
          <w:rFonts w:ascii="Times New Roman" w:hAnsi="Times New Roman" w:cs="Times New Roman"/>
        </w:rPr>
        <w:t>(iii) The employer shall provide a copy of the PLHCP's written medical opinion to the examined employee within two weeks after receiving it.</w:t>
      </w:r>
    </w:p>
    <w:p w:rsidR="00614E66" w:rsidRPr="00614E66" w:rsidP="00614E66" w14:paraId="29CFEF04" w14:textId="77777777">
      <w:pPr>
        <w:rPr>
          <w:rFonts w:ascii="Times New Roman" w:hAnsi="Times New Roman" w:cs="Times New Roman"/>
        </w:rPr>
      </w:pPr>
      <w:r w:rsidRPr="00614E66">
        <w:rPr>
          <w:rFonts w:ascii="Times New Roman" w:hAnsi="Times New Roman" w:cs="Times New Roman"/>
        </w:rPr>
        <w:t>(j) </w:t>
      </w:r>
      <w:r w:rsidRPr="00614E66">
        <w:rPr>
          <w:rFonts w:ascii="Times New Roman" w:hAnsi="Times New Roman" w:cs="Times New Roman"/>
          <w:i/>
          <w:iCs/>
        </w:rPr>
        <w:t>Communication of chromium (VI) hazards to employees</w:t>
      </w:r>
      <w:r w:rsidRPr="00614E66">
        <w:rPr>
          <w:rFonts w:ascii="Times New Roman" w:hAnsi="Times New Roman" w:cs="Times New Roman"/>
        </w:rPr>
        <w:t> —</w:t>
      </w:r>
    </w:p>
    <w:p w:rsidR="00614E66" w:rsidRPr="00614E66" w:rsidP="00614E66" w14:paraId="2911367C"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Hazard communication.</w:t>
      </w:r>
      <w:r w:rsidRPr="00614E66">
        <w:rPr>
          <w:rFonts w:ascii="Times New Roman" w:hAnsi="Times New Roman" w:cs="Times New Roman"/>
        </w:rPr>
        <w:t> The employer shall include chromium (VI) in the program established to comply with the Hazard Communication Standard (HCS) (</w:t>
      </w:r>
      <w:hyperlink r:id="rId132" w:history="1">
        <w:r w:rsidRPr="00614E66">
          <w:rPr>
            <w:rStyle w:val="Hyperlink"/>
            <w:rFonts w:ascii="Times New Roman" w:hAnsi="Times New Roman" w:cs="Times New Roman"/>
          </w:rPr>
          <w:t>§ 1910.1200</w:t>
        </w:r>
      </w:hyperlink>
      <w:r w:rsidRPr="00614E66">
        <w:rPr>
          <w:rFonts w:ascii="Times New Roman" w:hAnsi="Times New Roman" w:cs="Times New Roman"/>
        </w:rPr>
        <w:t>). The employer shall ensure that each employee has access to labels on containers of chromium (VI) and safety data sheets, and is trained in accordance with the provisions of HCS and </w:t>
      </w:r>
      <w:hyperlink r:id="rId190" w:anchor="p-1915.1026(j)(2)" w:history="1">
        <w:r w:rsidRPr="00614E66">
          <w:rPr>
            <w:rStyle w:val="Hyperlink"/>
            <w:rFonts w:ascii="Times New Roman" w:hAnsi="Times New Roman" w:cs="Times New Roman"/>
          </w:rPr>
          <w:t>paragraph (j)(2)</w:t>
        </w:r>
      </w:hyperlink>
      <w:r w:rsidRPr="00614E66">
        <w:rPr>
          <w:rFonts w:ascii="Times New Roman" w:hAnsi="Times New Roman" w:cs="Times New Roman"/>
        </w:rPr>
        <w:t> of this section. The employer shall ensure that at least the following hazards are addressed: Cancer; skin sensitization; and eye irritation.</w:t>
      </w:r>
    </w:p>
    <w:p w:rsidR="00614E66" w:rsidRPr="00614E66" w:rsidP="00614E66" w14:paraId="1463F835"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Employee information and training.</w:t>
      </w:r>
    </w:p>
    <w:p w:rsidR="00614E66" w:rsidRPr="00614E66" w:rsidP="00614E66" w14:paraId="5A35D5D4"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The employer shall ensure that each employee can demonstrate knowledge of at least the following:</w:t>
      </w:r>
    </w:p>
    <w:p w:rsidR="00614E66" w:rsidRPr="00614E66" w:rsidP="00614E66" w14:paraId="5E591848" w14:textId="77777777">
      <w:pPr>
        <w:rPr>
          <w:rFonts w:ascii="Times New Roman" w:hAnsi="Times New Roman" w:cs="Times New Roman"/>
        </w:rPr>
      </w:pPr>
      <w:r w:rsidRPr="00614E66">
        <w:rPr>
          <w:rFonts w:ascii="Times New Roman" w:hAnsi="Times New Roman" w:cs="Times New Roman"/>
        </w:rPr>
        <w:t>(A) The contents of this section; and</w:t>
      </w:r>
    </w:p>
    <w:p w:rsidR="00614E66" w:rsidRPr="00614E66" w:rsidP="00614E66" w14:paraId="1B055C13" w14:textId="77777777">
      <w:pPr>
        <w:rPr>
          <w:rFonts w:ascii="Times New Roman" w:hAnsi="Times New Roman" w:cs="Times New Roman"/>
        </w:rPr>
      </w:pPr>
      <w:r w:rsidRPr="00614E66">
        <w:rPr>
          <w:rFonts w:ascii="Times New Roman" w:hAnsi="Times New Roman" w:cs="Times New Roman"/>
        </w:rPr>
        <w:t>(B) The purpose and a description of the medical surveillance program required by </w:t>
      </w:r>
      <w:hyperlink r:id="rId190" w:anchor="p-1915.1026(i)" w:history="1">
        <w:r w:rsidRPr="00614E66">
          <w:rPr>
            <w:rStyle w:val="Hyperlink"/>
            <w:rFonts w:ascii="Times New Roman" w:hAnsi="Times New Roman" w:cs="Times New Roman"/>
          </w:rPr>
          <w:t>paragraph (</w:t>
        </w:r>
        <w:r w:rsidRPr="00614E66">
          <w:rPr>
            <w:rStyle w:val="Hyperlink"/>
            <w:rFonts w:ascii="Times New Roman" w:hAnsi="Times New Roman" w:cs="Times New Roman"/>
          </w:rPr>
          <w:t>i</w:t>
        </w:r>
        <w:r w:rsidRPr="00614E66">
          <w:rPr>
            <w:rStyle w:val="Hyperlink"/>
            <w:rFonts w:ascii="Times New Roman" w:hAnsi="Times New Roman" w:cs="Times New Roman"/>
          </w:rPr>
          <w:t>)</w:t>
        </w:r>
      </w:hyperlink>
      <w:r w:rsidRPr="00614E66">
        <w:rPr>
          <w:rFonts w:ascii="Times New Roman" w:hAnsi="Times New Roman" w:cs="Times New Roman"/>
        </w:rPr>
        <w:t> of this section.</w:t>
      </w:r>
    </w:p>
    <w:p w:rsidR="00614E66" w:rsidRPr="00614E66" w:rsidP="00614E66" w14:paraId="37A9F72E" w14:textId="77777777">
      <w:pPr>
        <w:rPr>
          <w:rFonts w:ascii="Times New Roman" w:hAnsi="Times New Roman" w:cs="Times New Roman"/>
        </w:rPr>
      </w:pPr>
      <w:r w:rsidRPr="00614E66">
        <w:rPr>
          <w:rFonts w:ascii="Times New Roman" w:hAnsi="Times New Roman" w:cs="Times New Roman"/>
        </w:rPr>
        <w:t>(ii) The employer shall make a copy of this section readily available without cost to all affected employees.</w:t>
      </w:r>
    </w:p>
    <w:p w:rsidR="00614E66" w:rsidRPr="00614E66" w:rsidP="00614E66" w14:paraId="0E7C74FC" w14:textId="77777777">
      <w:pPr>
        <w:rPr>
          <w:rFonts w:ascii="Times New Roman" w:hAnsi="Times New Roman" w:cs="Times New Roman"/>
        </w:rPr>
      </w:pPr>
      <w:r w:rsidRPr="00614E66">
        <w:rPr>
          <w:rFonts w:ascii="Times New Roman" w:hAnsi="Times New Roman" w:cs="Times New Roman"/>
        </w:rPr>
        <w:t>(k) </w:t>
      </w:r>
      <w:r w:rsidRPr="00614E66">
        <w:rPr>
          <w:rFonts w:ascii="Times New Roman" w:hAnsi="Times New Roman" w:cs="Times New Roman"/>
          <w:i/>
          <w:iCs/>
        </w:rPr>
        <w:t>Recordkeeping</w:t>
      </w:r>
      <w:r w:rsidRPr="00614E66">
        <w:rPr>
          <w:rFonts w:ascii="Times New Roman" w:hAnsi="Times New Roman" w:cs="Times New Roman"/>
        </w:rPr>
        <w:t> —</w:t>
      </w:r>
    </w:p>
    <w:p w:rsidR="00614E66" w:rsidRPr="00614E66" w:rsidP="00614E66" w14:paraId="57A08FC8" w14:textId="77777777">
      <w:pPr>
        <w:rPr>
          <w:rFonts w:ascii="Times New Roman" w:hAnsi="Times New Roman" w:cs="Times New Roman"/>
        </w:rPr>
      </w:pPr>
      <w:r w:rsidRPr="00614E66">
        <w:rPr>
          <w:rFonts w:ascii="Times New Roman" w:hAnsi="Times New Roman" w:cs="Times New Roman"/>
        </w:rPr>
        <w:t>(1) </w:t>
      </w:r>
      <w:r w:rsidRPr="00614E66">
        <w:rPr>
          <w:rFonts w:ascii="Times New Roman" w:hAnsi="Times New Roman" w:cs="Times New Roman"/>
          <w:i/>
          <w:iCs/>
        </w:rPr>
        <w:t>Air monitoring data.</w:t>
      </w:r>
    </w:p>
    <w:p w:rsidR="00614E66" w:rsidRPr="00614E66" w:rsidP="00614E66" w14:paraId="45B8DA40"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The employer shall maintain an accurate record of all air monitoring conducted to comply with the requirements of this section.</w:t>
      </w:r>
    </w:p>
    <w:p w:rsidR="00614E66" w:rsidRPr="00614E66" w:rsidP="00614E66" w14:paraId="5F99A6FC" w14:textId="77777777">
      <w:pPr>
        <w:rPr>
          <w:rFonts w:ascii="Times New Roman" w:hAnsi="Times New Roman" w:cs="Times New Roman"/>
        </w:rPr>
      </w:pPr>
      <w:r w:rsidRPr="00614E66">
        <w:rPr>
          <w:rFonts w:ascii="Times New Roman" w:hAnsi="Times New Roman" w:cs="Times New Roman"/>
        </w:rPr>
        <w:t>(ii) This record shall include at least the following information:</w:t>
      </w:r>
    </w:p>
    <w:p w:rsidR="00614E66" w:rsidRPr="00614E66" w:rsidP="00614E66" w14:paraId="24A7F44E" w14:textId="77777777">
      <w:pPr>
        <w:rPr>
          <w:rFonts w:ascii="Times New Roman" w:hAnsi="Times New Roman" w:cs="Times New Roman"/>
        </w:rPr>
      </w:pPr>
      <w:r w:rsidRPr="00614E66">
        <w:rPr>
          <w:rFonts w:ascii="Times New Roman" w:hAnsi="Times New Roman" w:cs="Times New Roman"/>
        </w:rPr>
        <w:t xml:space="preserve">(A) The date of measurement for each sample </w:t>
      </w:r>
      <w:r w:rsidRPr="00614E66">
        <w:rPr>
          <w:rFonts w:ascii="Times New Roman" w:hAnsi="Times New Roman" w:cs="Times New Roman"/>
        </w:rPr>
        <w:t>taken;</w:t>
      </w:r>
    </w:p>
    <w:p w:rsidR="00614E66" w:rsidRPr="00614E66" w:rsidP="00614E66" w14:paraId="5A54173F" w14:textId="77777777">
      <w:pPr>
        <w:rPr>
          <w:rFonts w:ascii="Times New Roman" w:hAnsi="Times New Roman" w:cs="Times New Roman"/>
        </w:rPr>
      </w:pPr>
      <w:r w:rsidRPr="00614E66">
        <w:rPr>
          <w:rFonts w:ascii="Times New Roman" w:hAnsi="Times New Roman" w:cs="Times New Roman"/>
        </w:rPr>
        <w:t xml:space="preserve">(B) The operation involving exposure to chromium (VI) that is being </w:t>
      </w:r>
      <w:r w:rsidRPr="00614E66">
        <w:rPr>
          <w:rFonts w:ascii="Times New Roman" w:hAnsi="Times New Roman" w:cs="Times New Roman"/>
        </w:rPr>
        <w:t>monitored;</w:t>
      </w:r>
    </w:p>
    <w:p w:rsidR="00614E66" w:rsidRPr="00614E66" w:rsidP="00614E66" w14:paraId="670CAD97" w14:textId="77777777">
      <w:pPr>
        <w:rPr>
          <w:rFonts w:ascii="Times New Roman" w:hAnsi="Times New Roman" w:cs="Times New Roman"/>
        </w:rPr>
      </w:pPr>
      <w:r w:rsidRPr="00614E66">
        <w:rPr>
          <w:rFonts w:ascii="Times New Roman" w:hAnsi="Times New Roman" w:cs="Times New Roman"/>
        </w:rPr>
        <w:t xml:space="preserve">(C) Sampling and analytical methods used and evidence of their </w:t>
      </w:r>
      <w:r w:rsidRPr="00614E66">
        <w:rPr>
          <w:rFonts w:ascii="Times New Roman" w:hAnsi="Times New Roman" w:cs="Times New Roman"/>
        </w:rPr>
        <w:t>accuracy;</w:t>
      </w:r>
    </w:p>
    <w:p w:rsidR="00614E66" w:rsidRPr="00614E66" w:rsidP="00614E66" w14:paraId="6C6C74A9" w14:textId="77777777">
      <w:pPr>
        <w:rPr>
          <w:rFonts w:ascii="Times New Roman" w:hAnsi="Times New Roman" w:cs="Times New Roman"/>
        </w:rPr>
      </w:pPr>
      <w:r w:rsidRPr="00614E66">
        <w:rPr>
          <w:rFonts w:ascii="Times New Roman" w:hAnsi="Times New Roman" w:cs="Times New Roman"/>
        </w:rPr>
        <w:t xml:space="preserve">(D) Number, duration, and the results of samples </w:t>
      </w:r>
      <w:r w:rsidRPr="00614E66">
        <w:rPr>
          <w:rFonts w:ascii="Times New Roman" w:hAnsi="Times New Roman" w:cs="Times New Roman"/>
        </w:rPr>
        <w:t>taken;</w:t>
      </w:r>
    </w:p>
    <w:p w:rsidR="00614E66" w:rsidRPr="00614E66" w:rsidP="00614E66" w14:paraId="17C46C6F" w14:textId="77777777">
      <w:pPr>
        <w:rPr>
          <w:rFonts w:ascii="Times New Roman" w:hAnsi="Times New Roman" w:cs="Times New Roman"/>
        </w:rPr>
      </w:pPr>
      <w:r w:rsidRPr="00614E66">
        <w:rPr>
          <w:rFonts w:ascii="Times New Roman" w:hAnsi="Times New Roman" w:cs="Times New Roman"/>
        </w:rPr>
        <w:t>(E) Type of personal protective equipment, such as respirators worn; and</w:t>
      </w:r>
    </w:p>
    <w:p w:rsidR="00614E66" w:rsidRPr="00614E66" w:rsidP="00614E66" w14:paraId="6580ADAC" w14:textId="77777777">
      <w:pPr>
        <w:rPr>
          <w:rFonts w:ascii="Times New Roman" w:hAnsi="Times New Roman" w:cs="Times New Roman"/>
        </w:rPr>
      </w:pPr>
      <w:r w:rsidRPr="00614E66">
        <w:rPr>
          <w:rFonts w:ascii="Times New Roman" w:hAnsi="Times New Roman" w:cs="Times New Roman"/>
        </w:rPr>
        <w:t xml:space="preserve">(F) Name and job classification of all employees represented by the monitoring, indicating which employees were </w:t>
      </w:r>
      <w:r w:rsidRPr="00614E66">
        <w:rPr>
          <w:rFonts w:ascii="Times New Roman" w:hAnsi="Times New Roman" w:cs="Times New Roman"/>
        </w:rPr>
        <w:t>actually monitored</w:t>
      </w:r>
      <w:r w:rsidRPr="00614E66">
        <w:rPr>
          <w:rFonts w:ascii="Times New Roman" w:hAnsi="Times New Roman" w:cs="Times New Roman"/>
        </w:rPr>
        <w:t>.</w:t>
      </w:r>
    </w:p>
    <w:p w:rsidR="00614E66" w:rsidRPr="00614E66" w:rsidP="00614E66" w14:paraId="1493870A" w14:textId="77777777">
      <w:pPr>
        <w:rPr>
          <w:rFonts w:ascii="Times New Roman" w:hAnsi="Times New Roman" w:cs="Times New Roman"/>
        </w:rPr>
      </w:pPr>
      <w:r w:rsidRPr="00614E66">
        <w:rPr>
          <w:rFonts w:ascii="Times New Roman" w:hAnsi="Times New Roman" w:cs="Times New Roman"/>
        </w:rPr>
        <w:t>(iii) The employer shall ensure that exposure records are maintained and made available in accordance with </w:t>
      </w:r>
      <w:hyperlink r:id="rId127" w:history="1">
        <w:r w:rsidRPr="00614E66">
          <w:rPr>
            <w:rStyle w:val="Hyperlink"/>
            <w:rFonts w:ascii="Times New Roman" w:hAnsi="Times New Roman" w:cs="Times New Roman"/>
          </w:rPr>
          <w:t>29 CFR 1910.1020</w:t>
        </w:r>
      </w:hyperlink>
      <w:r w:rsidRPr="00614E66">
        <w:rPr>
          <w:rFonts w:ascii="Times New Roman" w:hAnsi="Times New Roman" w:cs="Times New Roman"/>
        </w:rPr>
        <w:t>.</w:t>
      </w:r>
    </w:p>
    <w:p w:rsidR="00614E66" w:rsidRPr="00614E66" w:rsidP="00614E66" w14:paraId="7AB03F27" w14:textId="77777777">
      <w:pPr>
        <w:rPr>
          <w:rFonts w:ascii="Times New Roman" w:hAnsi="Times New Roman" w:cs="Times New Roman"/>
        </w:rPr>
      </w:pPr>
      <w:r w:rsidRPr="00614E66">
        <w:rPr>
          <w:rFonts w:ascii="Times New Roman" w:hAnsi="Times New Roman" w:cs="Times New Roman"/>
        </w:rPr>
        <w:t>(2) </w:t>
      </w:r>
      <w:r w:rsidRPr="00614E66">
        <w:rPr>
          <w:rFonts w:ascii="Times New Roman" w:hAnsi="Times New Roman" w:cs="Times New Roman"/>
          <w:i/>
          <w:iCs/>
        </w:rPr>
        <w:t>Historical monitoring data.</w:t>
      </w:r>
    </w:p>
    <w:p w:rsidR="00614E66" w:rsidRPr="00614E66" w:rsidP="00614E66" w14:paraId="5673C808"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Where the employer has relied on historical monitoring data to determine exposure to chromium (VI), the employer shall establish and maintain an accurate record of the historical monitoring data relied upon.</w:t>
      </w:r>
    </w:p>
    <w:p w:rsidR="00614E66" w:rsidRPr="00614E66" w:rsidP="00614E66" w14:paraId="32CDC754" w14:textId="77777777">
      <w:pPr>
        <w:rPr>
          <w:rFonts w:ascii="Times New Roman" w:hAnsi="Times New Roman" w:cs="Times New Roman"/>
        </w:rPr>
      </w:pPr>
      <w:r w:rsidRPr="00614E66">
        <w:rPr>
          <w:rFonts w:ascii="Times New Roman" w:hAnsi="Times New Roman" w:cs="Times New Roman"/>
        </w:rPr>
        <w:t>(ii) The record shall include information that reflects the following conditions:</w:t>
      </w:r>
    </w:p>
    <w:p w:rsidR="00614E66" w:rsidRPr="00614E66" w:rsidP="00614E66" w14:paraId="1B64B4FD" w14:textId="77777777">
      <w:pPr>
        <w:rPr>
          <w:rFonts w:ascii="Times New Roman" w:hAnsi="Times New Roman" w:cs="Times New Roman"/>
        </w:rPr>
      </w:pPr>
      <w:r w:rsidRPr="00614E66">
        <w:rPr>
          <w:rFonts w:ascii="Times New Roman" w:hAnsi="Times New Roman" w:cs="Times New Roman"/>
        </w:rPr>
        <w:t>(A) The data were collected using methods that meet the accuracy requirements of </w:t>
      </w:r>
      <w:hyperlink r:id="rId190" w:anchor="p-1915.1026(d)(5)" w:history="1">
        <w:r w:rsidRPr="00614E66">
          <w:rPr>
            <w:rStyle w:val="Hyperlink"/>
            <w:rFonts w:ascii="Times New Roman" w:hAnsi="Times New Roman" w:cs="Times New Roman"/>
          </w:rPr>
          <w:t>paragraph (d)(5)</w:t>
        </w:r>
      </w:hyperlink>
      <w:r w:rsidRPr="00614E66">
        <w:rPr>
          <w:rFonts w:ascii="Times New Roman" w:hAnsi="Times New Roman" w:cs="Times New Roman"/>
        </w:rPr>
        <w:t> of this section;</w:t>
      </w:r>
    </w:p>
    <w:p w:rsidR="00614E66" w:rsidRPr="00614E66" w:rsidP="00614E66" w14:paraId="01800EBA" w14:textId="77777777">
      <w:pPr>
        <w:rPr>
          <w:rFonts w:ascii="Times New Roman" w:hAnsi="Times New Roman" w:cs="Times New Roman"/>
        </w:rPr>
      </w:pPr>
      <w:r w:rsidRPr="00614E66">
        <w:rPr>
          <w:rFonts w:ascii="Times New Roman" w:hAnsi="Times New Roman" w:cs="Times New Roman"/>
        </w:rPr>
        <w:t xml:space="preserve">(B) The processes and work practices that were in use when the historical monitoring data were obtained are essentially the same as those to be used during the job for which exposure is being </w:t>
      </w:r>
      <w:r w:rsidRPr="00614E66">
        <w:rPr>
          <w:rFonts w:ascii="Times New Roman" w:hAnsi="Times New Roman" w:cs="Times New Roman"/>
        </w:rPr>
        <w:t>determined;</w:t>
      </w:r>
    </w:p>
    <w:p w:rsidR="00614E66" w:rsidRPr="00614E66" w:rsidP="00614E66" w14:paraId="28C1AD9E" w14:textId="77777777">
      <w:pPr>
        <w:rPr>
          <w:rFonts w:ascii="Times New Roman" w:hAnsi="Times New Roman" w:cs="Times New Roman"/>
        </w:rPr>
      </w:pPr>
      <w:r w:rsidRPr="00614E66">
        <w:rPr>
          <w:rFonts w:ascii="Times New Roman" w:hAnsi="Times New Roman" w:cs="Times New Roman"/>
        </w:rPr>
        <w:t xml:space="preserve">(C) The characteristics of the chromium (VI) containing material being handled when the historical monitoring data were obtained are the same as those on the job for which exposure is being </w:t>
      </w:r>
      <w:r w:rsidRPr="00614E66">
        <w:rPr>
          <w:rFonts w:ascii="Times New Roman" w:hAnsi="Times New Roman" w:cs="Times New Roman"/>
        </w:rPr>
        <w:t>determined;</w:t>
      </w:r>
    </w:p>
    <w:p w:rsidR="00614E66" w:rsidRPr="00614E66" w:rsidP="00614E66" w14:paraId="292E5B25" w14:textId="77777777">
      <w:pPr>
        <w:rPr>
          <w:rFonts w:ascii="Times New Roman" w:hAnsi="Times New Roman" w:cs="Times New Roman"/>
        </w:rPr>
      </w:pPr>
      <w:r w:rsidRPr="00614E66">
        <w:rPr>
          <w:rFonts w:ascii="Times New Roman" w:hAnsi="Times New Roman" w:cs="Times New Roman"/>
        </w:rPr>
        <w:t>(D) Environmental conditions prevailing when the historical monitoring data were obtained are the same as those on the job for which exposure is being determined; and</w:t>
      </w:r>
    </w:p>
    <w:p w:rsidR="00614E66" w:rsidRPr="00614E66" w:rsidP="00614E66" w14:paraId="726B6A20" w14:textId="77777777">
      <w:pPr>
        <w:rPr>
          <w:rFonts w:ascii="Times New Roman" w:hAnsi="Times New Roman" w:cs="Times New Roman"/>
        </w:rPr>
      </w:pPr>
      <w:r w:rsidRPr="00614E66">
        <w:rPr>
          <w:rFonts w:ascii="Times New Roman" w:hAnsi="Times New Roman" w:cs="Times New Roman"/>
        </w:rPr>
        <w:t>(E) Other data relevant to the operations, materials, processing, or employee exposures covered by the exception.</w:t>
      </w:r>
    </w:p>
    <w:p w:rsidR="00614E66" w:rsidRPr="00614E66" w:rsidP="00614E66" w14:paraId="1DD3415B" w14:textId="77777777">
      <w:pPr>
        <w:rPr>
          <w:rFonts w:ascii="Times New Roman" w:hAnsi="Times New Roman" w:cs="Times New Roman"/>
        </w:rPr>
      </w:pPr>
      <w:r w:rsidRPr="00614E66">
        <w:rPr>
          <w:rFonts w:ascii="Times New Roman" w:hAnsi="Times New Roman" w:cs="Times New Roman"/>
        </w:rPr>
        <w:t>(iii) The employer shall ensure that historical exposure records are maintained and made available in accordance with </w:t>
      </w:r>
      <w:hyperlink r:id="rId127" w:history="1">
        <w:r w:rsidRPr="00614E66">
          <w:rPr>
            <w:rStyle w:val="Hyperlink"/>
            <w:rFonts w:ascii="Times New Roman" w:hAnsi="Times New Roman" w:cs="Times New Roman"/>
          </w:rPr>
          <w:t>29 CFR 1910.1020</w:t>
        </w:r>
      </w:hyperlink>
      <w:r w:rsidRPr="00614E66">
        <w:rPr>
          <w:rFonts w:ascii="Times New Roman" w:hAnsi="Times New Roman" w:cs="Times New Roman"/>
        </w:rPr>
        <w:t>.</w:t>
      </w:r>
    </w:p>
    <w:p w:rsidR="00614E66" w:rsidRPr="00614E66" w:rsidP="00614E66" w14:paraId="4C7EF555" w14:textId="77777777">
      <w:pPr>
        <w:rPr>
          <w:rFonts w:ascii="Times New Roman" w:hAnsi="Times New Roman" w:cs="Times New Roman"/>
        </w:rPr>
      </w:pPr>
      <w:r w:rsidRPr="00614E66">
        <w:rPr>
          <w:rFonts w:ascii="Times New Roman" w:hAnsi="Times New Roman" w:cs="Times New Roman"/>
        </w:rPr>
        <w:t>(3) </w:t>
      </w:r>
      <w:r w:rsidRPr="00614E66">
        <w:rPr>
          <w:rFonts w:ascii="Times New Roman" w:hAnsi="Times New Roman" w:cs="Times New Roman"/>
          <w:i/>
          <w:iCs/>
        </w:rPr>
        <w:t>Objective data.</w:t>
      </w:r>
    </w:p>
    <w:p w:rsidR="00614E66" w:rsidRPr="00614E66" w:rsidP="00614E66" w14:paraId="3D969D57"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The employer shall maintain an accurate record of all objective data relied upon to comply with the requirements of this section.</w:t>
      </w:r>
    </w:p>
    <w:p w:rsidR="00614E66" w:rsidRPr="00614E66" w:rsidP="00614E66" w14:paraId="561ED5D1" w14:textId="77777777">
      <w:pPr>
        <w:rPr>
          <w:rFonts w:ascii="Times New Roman" w:hAnsi="Times New Roman" w:cs="Times New Roman"/>
        </w:rPr>
      </w:pPr>
      <w:r w:rsidRPr="00614E66">
        <w:rPr>
          <w:rFonts w:ascii="Times New Roman" w:hAnsi="Times New Roman" w:cs="Times New Roman"/>
        </w:rPr>
        <w:t>(ii) This record shall include at least the following information:</w:t>
      </w:r>
    </w:p>
    <w:p w:rsidR="00614E66" w:rsidRPr="00614E66" w:rsidP="00614E66" w14:paraId="77FD8A24" w14:textId="77777777">
      <w:pPr>
        <w:rPr>
          <w:rFonts w:ascii="Times New Roman" w:hAnsi="Times New Roman" w:cs="Times New Roman"/>
        </w:rPr>
      </w:pPr>
      <w:r w:rsidRPr="00614E66">
        <w:rPr>
          <w:rFonts w:ascii="Times New Roman" w:hAnsi="Times New Roman" w:cs="Times New Roman"/>
        </w:rPr>
        <w:t xml:space="preserve">(A) The chromium containing material in </w:t>
      </w:r>
      <w:r w:rsidRPr="00614E66">
        <w:rPr>
          <w:rFonts w:ascii="Times New Roman" w:hAnsi="Times New Roman" w:cs="Times New Roman"/>
        </w:rPr>
        <w:t>question;</w:t>
      </w:r>
    </w:p>
    <w:p w:rsidR="00614E66" w:rsidRPr="00614E66" w:rsidP="00614E66" w14:paraId="54A97167" w14:textId="77777777">
      <w:pPr>
        <w:rPr>
          <w:rFonts w:ascii="Times New Roman" w:hAnsi="Times New Roman" w:cs="Times New Roman"/>
        </w:rPr>
      </w:pPr>
      <w:r w:rsidRPr="00614E66">
        <w:rPr>
          <w:rFonts w:ascii="Times New Roman" w:hAnsi="Times New Roman" w:cs="Times New Roman"/>
        </w:rPr>
        <w:t xml:space="preserve">(B) The source of the objective </w:t>
      </w:r>
      <w:r w:rsidRPr="00614E66">
        <w:rPr>
          <w:rFonts w:ascii="Times New Roman" w:hAnsi="Times New Roman" w:cs="Times New Roman"/>
        </w:rPr>
        <w:t>data;</w:t>
      </w:r>
    </w:p>
    <w:p w:rsidR="00614E66" w:rsidRPr="00614E66" w:rsidP="00614E66" w14:paraId="03704CAC" w14:textId="77777777">
      <w:pPr>
        <w:rPr>
          <w:rFonts w:ascii="Times New Roman" w:hAnsi="Times New Roman" w:cs="Times New Roman"/>
        </w:rPr>
      </w:pPr>
      <w:r w:rsidRPr="00614E66">
        <w:rPr>
          <w:rFonts w:ascii="Times New Roman" w:hAnsi="Times New Roman" w:cs="Times New Roman"/>
        </w:rPr>
        <w:t>(C) The testing protocol and results of testing, or analysis of the material for the release of chromium (VI</w:t>
      </w:r>
      <w:r w:rsidRPr="00614E66">
        <w:rPr>
          <w:rFonts w:ascii="Times New Roman" w:hAnsi="Times New Roman" w:cs="Times New Roman"/>
        </w:rPr>
        <w:t>);</w:t>
      </w:r>
    </w:p>
    <w:p w:rsidR="00614E66" w:rsidRPr="00614E66" w:rsidP="00614E66" w14:paraId="063A0435" w14:textId="77777777">
      <w:pPr>
        <w:rPr>
          <w:rFonts w:ascii="Times New Roman" w:hAnsi="Times New Roman" w:cs="Times New Roman"/>
        </w:rPr>
      </w:pPr>
      <w:r w:rsidRPr="00614E66">
        <w:rPr>
          <w:rFonts w:ascii="Times New Roman" w:hAnsi="Times New Roman" w:cs="Times New Roman"/>
        </w:rPr>
        <w:t>(D) A description of the process, operation, or activity and how the data support the determination; and</w:t>
      </w:r>
    </w:p>
    <w:p w:rsidR="00614E66" w:rsidRPr="00614E66" w:rsidP="00614E66" w14:paraId="7AC00EB0" w14:textId="77777777">
      <w:pPr>
        <w:rPr>
          <w:rFonts w:ascii="Times New Roman" w:hAnsi="Times New Roman" w:cs="Times New Roman"/>
        </w:rPr>
      </w:pPr>
      <w:r w:rsidRPr="00614E66">
        <w:rPr>
          <w:rFonts w:ascii="Times New Roman" w:hAnsi="Times New Roman" w:cs="Times New Roman"/>
        </w:rPr>
        <w:t>(E) Other data relevant to the process, operation, activity, material, or employee exposures.</w:t>
      </w:r>
    </w:p>
    <w:p w:rsidR="00614E66" w:rsidRPr="00614E66" w:rsidP="00614E66" w14:paraId="350060F0" w14:textId="77777777">
      <w:pPr>
        <w:rPr>
          <w:rFonts w:ascii="Times New Roman" w:hAnsi="Times New Roman" w:cs="Times New Roman"/>
        </w:rPr>
      </w:pPr>
      <w:r w:rsidRPr="00614E66">
        <w:rPr>
          <w:rFonts w:ascii="Times New Roman" w:hAnsi="Times New Roman" w:cs="Times New Roman"/>
        </w:rPr>
        <w:t>(iii) The employer shall ensure that objective data are maintained and made available in accordance with </w:t>
      </w:r>
      <w:hyperlink r:id="rId127" w:history="1">
        <w:r w:rsidRPr="00614E66">
          <w:rPr>
            <w:rStyle w:val="Hyperlink"/>
            <w:rFonts w:ascii="Times New Roman" w:hAnsi="Times New Roman" w:cs="Times New Roman"/>
          </w:rPr>
          <w:t>29 CFR 1910.1020</w:t>
        </w:r>
      </w:hyperlink>
      <w:r w:rsidRPr="00614E66">
        <w:rPr>
          <w:rFonts w:ascii="Times New Roman" w:hAnsi="Times New Roman" w:cs="Times New Roman"/>
        </w:rPr>
        <w:t>.</w:t>
      </w:r>
    </w:p>
    <w:p w:rsidR="00614E66" w:rsidRPr="00614E66" w:rsidP="00614E66" w14:paraId="6A939959" w14:textId="77777777">
      <w:pPr>
        <w:rPr>
          <w:rFonts w:ascii="Times New Roman" w:hAnsi="Times New Roman" w:cs="Times New Roman"/>
        </w:rPr>
      </w:pPr>
      <w:r w:rsidRPr="00614E66">
        <w:rPr>
          <w:rFonts w:ascii="Times New Roman" w:hAnsi="Times New Roman" w:cs="Times New Roman"/>
        </w:rPr>
        <w:t>(4) </w:t>
      </w:r>
      <w:r w:rsidRPr="00614E66">
        <w:rPr>
          <w:rFonts w:ascii="Times New Roman" w:hAnsi="Times New Roman" w:cs="Times New Roman"/>
          <w:i/>
          <w:iCs/>
        </w:rPr>
        <w:t>Medical surveillance.</w:t>
      </w:r>
    </w:p>
    <w:p w:rsidR="00614E66" w:rsidRPr="00614E66" w:rsidP="00614E66" w14:paraId="3B6ED415" w14:textId="77777777">
      <w:pPr>
        <w:rPr>
          <w:rFonts w:ascii="Times New Roman" w:hAnsi="Times New Roman" w:cs="Times New Roman"/>
        </w:rPr>
      </w:pPr>
      <w:r w:rsidRPr="00614E66">
        <w:rPr>
          <w:rFonts w:ascii="Times New Roman" w:hAnsi="Times New Roman" w:cs="Times New Roman"/>
        </w:rPr>
        <w:t>(</w:t>
      </w:r>
      <w:r w:rsidRPr="00614E66">
        <w:rPr>
          <w:rFonts w:ascii="Times New Roman" w:hAnsi="Times New Roman" w:cs="Times New Roman"/>
        </w:rPr>
        <w:t>i</w:t>
      </w:r>
      <w:r w:rsidRPr="00614E66">
        <w:rPr>
          <w:rFonts w:ascii="Times New Roman" w:hAnsi="Times New Roman" w:cs="Times New Roman"/>
        </w:rPr>
        <w:t>) The employer shall establish and maintain an accurate record for each employee covered by medical surveillance under </w:t>
      </w:r>
      <w:hyperlink r:id="rId190" w:anchor="p-1915.1026(i)" w:history="1">
        <w:r w:rsidRPr="00614E66">
          <w:rPr>
            <w:rStyle w:val="Hyperlink"/>
            <w:rFonts w:ascii="Times New Roman" w:hAnsi="Times New Roman" w:cs="Times New Roman"/>
          </w:rPr>
          <w:t>paragraph (</w:t>
        </w:r>
        <w:r w:rsidRPr="00614E66">
          <w:rPr>
            <w:rStyle w:val="Hyperlink"/>
            <w:rFonts w:ascii="Times New Roman" w:hAnsi="Times New Roman" w:cs="Times New Roman"/>
          </w:rPr>
          <w:t>i</w:t>
        </w:r>
        <w:r w:rsidRPr="00614E66">
          <w:rPr>
            <w:rStyle w:val="Hyperlink"/>
            <w:rFonts w:ascii="Times New Roman" w:hAnsi="Times New Roman" w:cs="Times New Roman"/>
          </w:rPr>
          <w:t>)</w:t>
        </w:r>
      </w:hyperlink>
      <w:r w:rsidRPr="00614E66">
        <w:rPr>
          <w:rFonts w:ascii="Times New Roman" w:hAnsi="Times New Roman" w:cs="Times New Roman"/>
        </w:rPr>
        <w:t> of this section.</w:t>
      </w:r>
    </w:p>
    <w:p w:rsidR="00614E66" w:rsidRPr="00614E66" w:rsidP="00614E66" w14:paraId="25CB00EC" w14:textId="77777777">
      <w:pPr>
        <w:rPr>
          <w:rFonts w:ascii="Times New Roman" w:hAnsi="Times New Roman" w:cs="Times New Roman"/>
        </w:rPr>
      </w:pPr>
      <w:r w:rsidRPr="00614E66">
        <w:rPr>
          <w:rFonts w:ascii="Times New Roman" w:hAnsi="Times New Roman" w:cs="Times New Roman"/>
        </w:rPr>
        <w:t>(ii) The record shall include the following information about the employee:</w:t>
      </w:r>
    </w:p>
    <w:p w:rsidR="00614E66" w:rsidRPr="00614E66" w:rsidP="00614E66" w14:paraId="77EF28A9" w14:textId="77777777">
      <w:pPr>
        <w:rPr>
          <w:rFonts w:ascii="Times New Roman" w:hAnsi="Times New Roman" w:cs="Times New Roman"/>
        </w:rPr>
      </w:pPr>
      <w:r w:rsidRPr="00614E66">
        <w:rPr>
          <w:rFonts w:ascii="Times New Roman" w:hAnsi="Times New Roman" w:cs="Times New Roman"/>
        </w:rPr>
        <w:t>(A) </w:t>
      </w:r>
      <w:r w:rsidRPr="00614E66">
        <w:rPr>
          <w:rFonts w:ascii="Times New Roman" w:hAnsi="Times New Roman" w:cs="Times New Roman"/>
        </w:rPr>
        <w:t>Name;</w:t>
      </w:r>
    </w:p>
    <w:p w:rsidR="00614E66" w:rsidRPr="00614E66" w:rsidP="00614E66" w14:paraId="2CF7CDD0" w14:textId="77777777">
      <w:pPr>
        <w:rPr>
          <w:rFonts w:ascii="Times New Roman" w:hAnsi="Times New Roman" w:cs="Times New Roman"/>
        </w:rPr>
      </w:pPr>
      <w:r w:rsidRPr="00614E66">
        <w:rPr>
          <w:rFonts w:ascii="Times New Roman" w:hAnsi="Times New Roman" w:cs="Times New Roman"/>
        </w:rPr>
        <w:t xml:space="preserve">(B) A copy of the PLHCP's written </w:t>
      </w:r>
      <w:r w:rsidRPr="00614E66">
        <w:rPr>
          <w:rFonts w:ascii="Times New Roman" w:hAnsi="Times New Roman" w:cs="Times New Roman"/>
        </w:rPr>
        <w:t>opinions;</w:t>
      </w:r>
    </w:p>
    <w:p w:rsidR="00614E66" w:rsidRPr="00614E66" w:rsidP="00614E66" w14:paraId="399F6620" w14:textId="77777777">
      <w:pPr>
        <w:rPr>
          <w:rFonts w:ascii="Times New Roman" w:hAnsi="Times New Roman" w:cs="Times New Roman"/>
        </w:rPr>
      </w:pPr>
      <w:r w:rsidRPr="00614E66">
        <w:rPr>
          <w:rFonts w:ascii="Times New Roman" w:hAnsi="Times New Roman" w:cs="Times New Roman"/>
        </w:rPr>
        <w:t>(C) A copy of the information provided to the PLHCP as required by </w:t>
      </w:r>
      <w:hyperlink r:id="rId190" w:anchor="p-1915.1026(i)(4)" w:history="1">
        <w:r w:rsidRPr="00614E66">
          <w:rPr>
            <w:rStyle w:val="Hyperlink"/>
            <w:rFonts w:ascii="Times New Roman" w:hAnsi="Times New Roman" w:cs="Times New Roman"/>
          </w:rPr>
          <w:t>paragraph (</w:t>
        </w:r>
        <w:r w:rsidRPr="00614E66">
          <w:rPr>
            <w:rStyle w:val="Hyperlink"/>
            <w:rFonts w:ascii="Times New Roman" w:hAnsi="Times New Roman" w:cs="Times New Roman"/>
          </w:rPr>
          <w:t>i</w:t>
        </w:r>
        <w:r w:rsidRPr="00614E66">
          <w:rPr>
            <w:rStyle w:val="Hyperlink"/>
            <w:rFonts w:ascii="Times New Roman" w:hAnsi="Times New Roman" w:cs="Times New Roman"/>
          </w:rPr>
          <w:t>)(4)</w:t>
        </w:r>
      </w:hyperlink>
      <w:r w:rsidRPr="00614E66">
        <w:rPr>
          <w:rFonts w:ascii="Times New Roman" w:hAnsi="Times New Roman" w:cs="Times New Roman"/>
        </w:rPr>
        <w:t> of this section.</w:t>
      </w:r>
    </w:p>
    <w:p w:rsidR="00614E66" w:rsidRPr="00614E66" w:rsidP="00614E66" w14:paraId="331DB0FE" w14:textId="77777777">
      <w:pPr>
        <w:rPr>
          <w:rFonts w:ascii="Times New Roman" w:hAnsi="Times New Roman" w:cs="Times New Roman"/>
        </w:rPr>
      </w:pPr>
      <w:r w:rsidRPr="00614E66">
        <w:rPr>
          <w:rFonts w:ascii="Times New Roman" w:hAnsi="Times New Roman" w:cs="Times New Roman"/>
        </w:rPr>
        <w:t>(iii) The employer shall ensure that medical records are maintained and made available in accordance with </w:t>
      </w:r>
      <w:hyperlink r:id="rId127" w:history="1">
        <w:r w:rsidRPr="00614E66">
          <w:rPr>
            <w:rStyle w:val="Hyperlink"/>
            <w:rFonts w:ascii="Times New Roman" w:hAnsi="Times New Roman" w:cs="Times New Roman"/>
          </w:rPr>
          <w:t>29 CFR 1910.1020</w:t>
        </w:r>
      </w:hyperlink>
      <w:r w:rsidRPr="00614E66">
        <w:rPr>
          <w:rFonts w:ascii="Times New Roman" w:hAnsi="Times New Roman" w:cs="Times New Roman"/>
        </w:rPr>
        <w:t>.</w:t>
      </w:r>
    </w:p>
    <w:p w:rsidR="00614E66" w:rsidRPr="00614E66" w:rsidP="00614E66" w14:paraId="151BD22C" w14:textId="77777777">
      <w:pPr>
        <w:rPr>
          <w:rFonts w:ascii="Times New Roman" w:hAnsi="Times New Roman" w:cs="Times New Roman"/>
        </w:rPr>
      </w:pPr>
      <w:r w:rsidRPr="00614E66">
        <w:rPr>
          <w:rFonts w:ascii="Times New Roman" w:hAnsi="Times New Roman" w:cs="Times New Roman"/>
        </w:rPr>
        <w:t>(l) </w:t>
      </w:r>
      <w:r w:rsidRPr="00614E66">
        <w:rPr>
          <w:rFonts w:ascii="Times New Roman" w:hAnsi="Times New Roman" w:cs="Times New Roman"/>
          <w:i/>
          <w:iCs/>
        </w:rPr>
        <w:t>Dates.</w:t>
      </w:r>
    </w:p>
    <w:p w:rsidR="00614E66" w:rsidRPr="00614E66" w:rsidP="00614E66" w14:paraId="675AA9EA" w14:textId="77777777">
      <w:pPr>
        <w:rPr>
          <w:rFonts w:ascii="Times New Roman" w:hAnsi="Times New Roman" w:cs="Times New Roman"/>
        </w:rPr>
      </w:pPr>
      <w:r w:rsidRPr="00614E66">
        <w:rPr>
          <w:rFonts w:ascii="Times New Roman" w:hAnsi="Times New Roman" w:cs="Times New Roman"/>
        </w:rPr>
        <w:t>(1) For employers with 20 or more employees, all obligations of this section, except engineering controls required by </w:t>
      </w:r>
      <w:hyperlink r:id="rId190" w:anchor="p-1915.1026(e)" w:history="1">
        <w:r w:rsidRPr="00614E66">
          <w:rPr>
            <w:rStyle w:val="Hyperlink"/>
            <w:rFonts w:ascii="Times New Roman" w:hAnsi="Times New Roman" w:cs="Times New Roman"/>
          </w:rPr>
          <w:t>paragraph (e)</w:t>
        </w:r>
      </w:hyperlink>
      <w:r w:rsidRPr="00614E66">
        <w:rPr>
          <w:rFonts w:ascii="Times New Roman" w:hAnsi="Times New Roman" w:cs="Times New Roman"/>
        </w:rPr>
        <w:t> of this section, commence November 27, 2006.</w:t>
      </w:r>
    </w:p>
    <w:p w:rsidR="00614E66" w:rsidRPr="00614E66" w:rsidP="00614E66" w14:paraId="1C355E3C" w14:textId="77777777">
      <w:pPr>
        <w:rPr>
          <w:rFonts w:ascii="Times New Roman" w:hAnsi="Times New Roman" w:cs="Times New Roman"/>
        </w:rPr>
      </w:pPr>
      <w:r w:rsidRPr="00614E66">
        <w:rPr>
          <w:rFonts w:ascii="Times New Roman" w:hAnsi="Times New Roman" w:cs="Times New Roman"/>
        </w:rPr>
        <w:t>(2) For employers with 19 or fewer employees, all obligations of this section, except engineering controls required by </w:t>
      </w:r>
      <w:hyperlink r:id="rId190" w:anchor="p-1915.1026(e)" w:history="1">
        <w:r w:rsidRPr="00614E66">
          <w:rPr>
            <w:rStyle w:val="Hyperlink"/>
            <w:rFonts w:ascii="Times New Roman" w:hAnsi="Times New Roman" w:cs="Times New Roman"/>
          </w:rPr>
          <w:t>paragraph (e)</w:t>
        </w:r>
      </w:hyperlink>
      <w:r w:rsidRPr="00614E66">
        <w:rPr>
          <w:rFonts w:ascii="Times New Roman" w:hAnsi="Times New Roman" w:cs="Times New Roman"/>
        </w:rPr>
        <w:t> of this section, commence May 30, 2007.</w:t>
      </w:r>
    </w:p>
    <w:p w:rsidR="00614E66" w:rsidRPr="00614E66" w:rsidP="00614E66" w14:paraId="466CF0AC" w14:textId="77777777">
      <w:pPr>
        <w:rPr>
          <w:rFonts w:ascii="Times New Roman" w:hAnsi="Times New Roman" w:cs="Times New Roman"/>
        </w:rPr>
      </w:pPr>
      <w:r w:rsidRPr="00614E66">
        <w:rPr>
          <w:rFonts w:ascii="Times New Roman" w:hAnsi="Times New Roman" w:cs="Times New Roman"/>
        </w:rPr>
        <w:t>(3) For all employers, engineering controls required by </w:t>
      </w:r>
      <w:hyperlink r:id="rId190" w:anchor="p-1915.1026(e)" w:history="1">
        <w:r w:rsidRPr="00614E66">
          <w:rPr>
            <w:rStyle w:val="Hyperlink"/>
            <w:rFonts w:ascii="Times New Roman" w:hAnsi="Times New Roman" w:cs="Times New Roman"/>
          </w:rPr>
          <w:t>paragraph (e)</w:t>
        </w:r>
      </w:hyperlink>
      <w:r w:rsidRPr="00614E66">
        <w:rPr>
          <w:rFonts w:ascii="Times New Roman" w:hAnsi="Times New Roman" w:cs="Times New Roman"/>
        </w:rPr>
        <w:t> of this section shall be implemented no later than May 31, 2010.</w:t>
      </w:r>
    </w:p>
    <w:p w:rsidR="00614E66" w:rsidRPr="00614E66" w:rsidP="00614E66" w14:paraId="5C59DE42" w14:textId="77777777">
      <w:pPr>
        <w:rPr>
          <w:rFonts w:ascii="Times New Roman" w:hAnsi="Times New Roman" w:cs="Times New Roman"/>
          <w:i/>
          <w:iCs/>
        </w:rPr>
      </w:pPr>
      <w:r w:rsidRPr="00614E66">
        <w:rPr>
          <w:rFonts w:ascii="Times New Roman" w:hAnsi="Times New Roman" w:cs="Times New Roman"/>
          <w:i/>
          <w:iCs/>
        </w:rPr>
        <w:t>[</w:t>
      </w:r>
      <w:hyperlink r:id="rId294" w:history="1">
        <w:r w:rsidRPr="00614E66">
          <w:rPr>
            <w:rStyle w:val="Hyperlink"/>
            <w:rFonts w:ascii="Times New Roman" w:hAnsi="Times New Roman" w:cs="Times New Roman"/>
            <w:i/>
            <w:iCs/>
          </w:rPr>
          <w:t>71 FR 10378</w:t>
        </w:r>
      </w:hyperlink>
      <w:r w:rsidRPr="00614E66">
        <w:rPr>
          <w:rFonts w:ascii="Times New Roman" w:hAnsi="Times New Roman" w:cs="Times New Roman"/>
          <w:i/>
          <w:iCs/>
        </w:rPr>
        <w:t>, Feb. 28, 2006, as amended at </w:t>
      </w:r>
      <w:hyperlink r:id="rId83" w:history="1">
        <w:r w:rsidRPr="00614E66">
          <w:rPr>
            <w:rStyle w:val="Hyperlink"/>
            <w:rFonts w:ascii="Times New Roman" w:hAnsi="Times New Roman" w:cs="Times New Roman"/>
            <w:i/>
            <w:iCs/>
          </w:rPr>
          <w:t>73 FR 75587</w:t>
        </w:r>
      </w:hyperlink>
      <w:r w:rsidRPr="00614E66">
        <w:rPr>
          <w:rFonts w:ascii="Times New Roman" w:hAnsi="Times New Roman" w:cs="Times New Roman"/>
          <w:i/>
          <w:iCs/>
        </w:rPr>
        <w:t>, Dec. 12, 2008; </w:t>
      </w:r>
      <w:hyperlink r:id="rId295" w:history="1">
        <w:r w:rsidRPr="00614E66">
          <w:rPr>
            <w:rStyle w:val="Hyperlink"/>
            <w:rFonts w:ascii="Times New Roman" w:hAnsi="Times New Roman" w:cs="Times New Roman"/>
            <w:i/>
            <w:iCs/>
          </w:rPr>
          <w:t>75 FR 12686</w:t>
        </w:r>
      </w:hyperlink>
      <w:r w:rsidRPr="00614E66">
        <w:rPr>
          <w:rFonts w:ascii="Times New Roman" w:hAnsi="Times New Roman" w:cs="Times New Roman"/>
          <w:i/>
          <w:iCs/>
        </w:rPr>
        <w:t>, Mar. 17, 2010; </w:t>
      </w:r>
      <w:hyperlink r:id="rId296" w:history="1">
        <w:r w:rsidRPr="00614E66">
          <w:rPr>
            <w:rStyle w:val="Hyperlink"/>
            <w:rFonts w:ascii="Times New Roman" w:hAnsi="Times New Roman" w:cs="Times New Roman"/>
            <w:i/>
            <w:iCs/>
          </w:rPr>
          <w:t>77 FR 17889</w:t>
        </w:r>
      </w:hyperlink>
      <w:r w:rsidRPr="00614E66">
        <w:rPr>
          <w:rFonts w:ascii="Times New Roman" w:hAnsi="Times New Roman" w:cs="Times New Roman"/>
          <w:i/>
          <w:iCs/>
        </w:rPr>
        <w:t>, Mar. 26, 2012; </w:t>
      </w:r>
      <w:hyperlink r:id="rId297" w:history="1">
        <w:r w:rsidRPr="00614E66">
          <w:rPr>
            <w:rStyle w:val="Hyperlink"/>
            <w:rFonts w:ascii="Times New Roman" w:hAnsi="Times New Roman" w:cs="Times New Roman"/>
            <w:i/>
            <w:iCs/>
          </w:rPr>
          <w:t>84 FR 21597</w:t>
        </w:r>
      </w:hyperlink>
      <w:r w:rsidRPr="00614E66">
        <w:rPr>
          <w:rFonts w:ascii="Times New Roman" w:hAnsi="Times New Roman" w:cs="Times New Roman"/>
          <w:i/>
          <w:iCs/>
        </w:rPr>
        <w:t>, May 14, 2019]</w:t>
      </w:r>
    </w:p>
    <w:p w:rsidR="00614E66" w:rsidRPr="00614E66" w:rsidP="00614E66" w14:paraId="7EB079C4" w14:textId="77777777">
      <w:pPr>
        <w:rPr>
          <w:rFonts w:ascii="Times New Roman" w:hAnsi="Times New Roman" w:cs="Times New Roman"/>
          <w:b/>
          <w:bCs/>
        </w:rPr>
      </w:pPr>
      <w:r w:rsidRPr="00614E66">
        <w:rPr>
          <w:rFonts w:ascii="Times New Roman" w:hAnsi="Times New Roman" w:cs="Times New Roman"/>
          <w:b/>
          <w:bCs/>
        </w:rPr>
        <w:t>§ 1915.1027 Cadmium.</w:t>
      </w:r>
    </w:p>
    <w:p w:rsidR="00614E66" w:rsidRPr="00614E66" w:rsidP="00614E66" w14:paraId="533C54B4" w14:textId="77777777">
      <w:pPr>
        <w:rPr>
          <w:rFonts w:ascii="Times New Roman" w:hAnsi="Times New Roman" w:cs="Times New Roman"/>
        </w:rPr>
      </w:pPr>
      <w:r w:rsidRPr="00614E66">
        <w:rPr>
          <w:rFonts w:ascii="Times New Roman" w:hAnsi="Times New Roman" w:cs="Times New Roman"/>
        </w:rPr>
        <w:t>Note:</w:t>
      </w:r>
    </w:p>
    <w:p w:rsidR="00614E66" w:rsidRPr="00614E66" w:rsidP="00614E66" w14:paraId="4C8A6B03"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753821F6" w14:textId="77777777">
      <w:pPr>
        <w:rPr>
          <w:rFonts w:ascii="Times New Roman" w:hAnsi="Times New Roman" w:cs="Times New Roman"/>
        </w:rPr>
      </w:pPr>
      <w:r w:rsidRPr="00614E66">
        <w:rPr>
          <w:rFonts w:ascii="Times New Roman" w:hAnsi="Times New Roman" w:cs="Times New Roman"/>
        </w:rPr>
        <w:t>The requirements applicable to shipyard employment under this section are identical to those set forth at </w:t>
      </w:r>
      <w:hyperlink r:id="rId298" w:history="1">
        <w:r w:rsidRPr="00614E66">
          <w:rPr>
            <w:rStyle w:val="Hyperlink"/>
            <w:rFonts w:ascii="Times New Roman" w:hAnsi="Times New Roman" w:cs="Times New Roman"/>
          </w:rPr>
          <w:t>§ 1910.1027 of this chapter</w:t>
        </w:r>
      </w:hyperlink>
      <w:r w:rsidRPr="00614E66">
        <w:rPr>
          <w:rFonts w:ascii="Times New Roman" w:hAnsi="Times New Roman" w:cs="Times New Roman"/>
        </w:rPr>
        <w:t>.</w:t>
      </w:r>
    </w:p>
    <w:p w:rsidR="00614E66" w:rsidRPr="00614E66" w:rsidP="00614E66" w14:paraId="057BCC56" w14:textId="77777777">
      <w:pPr>
        <w:rPr>
          <w:rFonts w:ascii="Times New Roman" w:hAnsi="Times New Roman" w:cs="Times New Roman"/>
          <w:i/>
          <w:iCs/>
        </w:rPr>
      </w:pPr>
      <w:r w:rsidRPr="00614E66">
        <w:rPr>
          <w:rFonts w:ascii="Times New Roman" w:hAnsi="Times New Roman" w:cs="Times New Roman"/>
          <w:i/>
          <w:iCs/>
        </w:rPr>
        <w:t>[</w:t>
      </w:r>
      <w:hyperlink r:id="rId288" w:history="1">
        <w:r w:rsidRPr="00614E66">
          <w:rPr>
            <w:rStyle w:val="Hyperlink"/>
            <w:rFonts w:ascii="Times New Roman" w:hAnsi="Times New Roman" w:cs="Times New Roman"/>
            <w:i/>
            <w:iCs/>
          </w:rPr>
          <w:t>61 FR 31431</w:t>
        </w:r>
      </w:hyperlink>
      <w:r w:rsidRPr="00614E66">
        <w:rPr>
          <w:rFonts w:ascii="Times New Roman" w:hAnsi="Times New Roman" w:cs="Times New Roman"/>
          <w:i/>
          <w:iCs/>
        </w:rPr>
        <w:t>, June 20, 1996]</w:t>
      </w:r>
    </w:p>
    <w:p w:rsidR="00614E66" w:rsidRPr="00614E66" w:rsidP="00614E66" w14:paraId="795ABD5B" w14:textId="77777777">
      <w:pPr>
        <w:rPr>
          <w:rFonts w:ascii="Times New Roman" w:hAnsi="Times New Roman" w:cs="Times New Roman"/>
          <w:b/>
          <w:bCs/>
        </w:rPr>
      </w:pPr>
      <w:r w:rsidRPr="00614E66">
        <w:rPr>
          <w:rFonts w:ascii="Times New Roman" w:hAnsi="Times New Roman" w:cs="Times New Roman"/>
          <w:b/>
          <w:bCs/>
        </w:rPr>
        <w:t>§ 1915.1028 Benzene.</w:t>
      </w:r>
    </w:p>
    <w:p w:rsidR="00614E66" w:rsidRPr="00614E66" w:rsidP="00614E66" w14:paraId="291F3C27" w14:textId="77777777">
      <w:pPr>
        <w:rPr>
          <w:rFonts w:ascii="Times New Roman" w:hAnsi="Times New Roman" w:cs="Times New Roman"/>
        </w:rPr>
      </w:pPr>
      <w:r w:rsidRPr="00614E66">
        <w:rPr>
          <w:rFonts w:ascii="Times New Roman" w:hAnsi="Times New Roman" w:cs="Times New Roman"/>
        </w:rPr>
        <w:t>Note:</w:t>
      </w:r>
    </w:p>
    <w:p w:rsidR="00614E66" w:rsidRPr="00614E66" w:rsidP="00614E66" w14:paraId="2E5373D1"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528EF5FC" w14:textId="77777777">
      <w:pPr>
        <w:rPr>
          <w:rFonts w:ascii="Times New Roman" w:hAnsi="Times New Roman" w:cs="Times New Roman"/>
        </w:rPr>
      </w:pPr>
      <w:r w:rsidRPr="00614E66">
        <w:rPr>
          <w:rFonts w:ascii="Times New Roman" w:hAnsi="Times New Roman" w:cs="Times New Roman"/>
        </w:rPr>
        <w:t>The requirements applicable to shipyard employment under this section are identical to those set forth at </w:t>
      </w:r>
      <w:hyperlink r:id="rId299" w:history="1">
        <w:r w:rsidRPr="00614E66">
          <w:rPr>
            <w:rStyle w:val="Hyperlink"/>
            <w:rFonts w:ascii="Times New Roman" w:hAnsi="Times New Roman" w:cs="Times New Roman"/>
          </w:rPr>
          <w:t>§ 1910.1028 of this chapter</w:t>
        </w:r>
      </w:hyperlink>
      <w:r w:rsidRPr="00614E66">
        <w:rPr>
          <w:rFonts w:ascii="Times New Roman" w:hAnsi="Times New Roman" w:cs="Times New Roman"/>
        </w:rPr>
        <w:t>.</w:t>
      </w:r>
    </w:p>
    <w:p w:rsidR="00614E66" w:rsidRPr="00614E66" w:rsidP="00614E66" w14:paraId="517FB550" w14:textId="77777777">
      <w:pPr>
        <w:rPr>
          <w:rFonts w:ascii="Times New Roman" w:hAnsi="Times New Roman" w:cs="Times New Roman"/>
          <w:i/>
          <w:iCs/>
        </w:rPr>
      </w:pPr>
      <w:r w:rsidRPr="00614E66">
        <w:rPr>
          <w:rFonts w:ascii="Times New Roman" w:hAnsi="Times New Roman" w:cs="Times New Roman"/>
          <w:i/>
          <w:iCs/>
        </w:rPr>
        <w:t>[</w:t>
      </w:r>
      <w:hyperlink r:id="rId288" w:history="1">
        <w:r w:rsidRPr="00614E66">
          <w:rPr>
            <w:rStyle w:val="Hyperlink"/>
            <w:rFonts w:ascii="Times New Roman" w:hAnsi="Times New Roman" w:cs="Times New Roman"/>
            <w:i/>
            <w:iCs/>
          </w:rPr>
          <w:t>61 FR 31431</w:t>
        </w:r>
      </w:hyperlink>
      <w:r w:rsidRPr="00614E66">
        <w:rPr>
          <w:rFonts w:ascii="Times New Roman" w:hAnsi="Times New Roman" w:cs="Times New Roman"/>
          <w:i/>
          <w:iCs/>
        </w:rPr>
        <w:t>, June 20, 1996]</w:t>
      </w:r>
    </w:p>
    <w:p w:rsidR="00614E66" w:rsidRPr="00614E66" w:rsidP="00614E66" w14:paraId="2B5BA611" w14:textId="77777777">
      <w:pPr>
        <w:rPr>
          <w:rFonts w:ascii="Times New Roman" w:hAnsi="Times New Roman" w:cs="Times New Roman"/>
          <w:b/>
          <w:bCs/>
        </w:rPr>
      </w:pPr>
      <w:r w:rsidRPr="00614E66">
        <w:rPr>
          <w:rFonts w:ascii="Times New Roman" w:hAnsi="Times New Roman" w:cs="Times New Roman"/>
          <w:b/>
          <w:bCs/>
        </w:rPr>
        <w:t>§ 1915.1030 Bloodborne pathogens.</w:t>
      </w:r>
    </w:p>
    <w:p w:rsidR="00614E66" w:rsidRPr="00614E66" w:rsidP="00614E66" w14:paraId="75FE9225" w14:textId="77777777">
      <w:pPr>
        <w:rPr>
          <w:rFonts w:ascii="Times New Roman" w:hAnsi="Times New Roman" w:cs="Times New Roman"/>
        </w:rPr>
      </w:pPr>
      <w:r w:rsidRPr="00614E66">
        <w:rPr>
          <w:rFonts w:ascii="Times New Roman" w:hAnsi="Times New Roman" w:cs="Times New Roman"/>
        </w:rPr>
        <w:t>Note:</w:t>
      </w:r>
    </w:p>
    <w:p w:rsidR="00614E66" w:rsidRPr="00614E66" w:rsidP="00614E66" w14:paraId="42398995"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345FE196" w14:textId="77777777">
      <w:pPr>
        <w:rPr>
          <w:rFonts w:ascii="Times New Roman" w:hAnsi="Times New Roman" w:cs="Times New Roman"/>
        </w:rPr>
      </w:pPr>
      <w:r w:rsidRPr="00614E66">
        <w:rPr>
          <w:rFonts w:ascii="Times New Roman" w:hAnsi="Times New Roman" w:cs="Times New Roman"/>
        </w:rPr>
        <w:t>The requirements applicable to shipyard employment under this section are identical to those set forth at </w:t>
      </w:r>
      <w:hyperlink r:id="rId124" w:history="1">
        <w:r w:rsidRPr="00614E66">
          <w:rPr>
            <w:rStyle w:val="Hyperlink"/>
            <w:rFonts w:ascii="Times New Roman" w:hAnsi="Times New Roman" w:cs="Times New Roman"/>
          </w:rPr>
          <w:t>§ 1910.1030 of this chapter</w:t>
        </w:r>
      </w:hyperlink>
      <w:r w:rsidRPr="00614E66">
        <w:rPr>
          <w:rFonts w:ascii="Times New Roman" w:hAnsi="Times New Roman" w:cs="Times New Roman"/>
        </w:rPr>
        <w:t>.</w:t>
      </w:r>
    </w:p>
    <w:p w:rsidR="00614E66" w:rsidRPr="00614E66" w:rsidP="00614E66" w14:paraId="5D5E03C5" w14:textId="77777777">
      <w:pPr>
        <w:rPr>
          <w:rFonts w:ascii="Times New Roman" w:hAnsi="Times New Roman" w:cs="Times New Roman"/>
          <w:i/>
          <w:iCs/>
        </w:rPr>
      </w:pPr>
      <w:r w:rsidRPr="00614E66">
        <w:rPr>
          <w:rFonts w:ascii="Times New Roman" w:hAnsi="Times New Roman" w:cs="Times New Roman"/>
          <w:i/>
          <w:iCs/>
        </w:rPr>
        <w:t>[</w:t>
      </w:r>
      <w:hyperlink r:id="rId288" w:history="1">
        <w:r w:rsidRPr="00614E66">
          <w:rPr>
            <w:rStyle w:val="Hyperlink"/>
            <w:rFonts w:ascii="Times New Roman" w:hAnsi="Times New Roman" w:cs="Times New Roman"/>
            <w:i/>
            <w:iCs/>
          </w:rPr>
          <w:t>61 FR 31431</w:t>
        </w:r>
      </w:hyperlink>
      <w:r w:rsidRPr="00614E66">
        <w:rPr>
          <w:rFonts w:ascii="Times New Roman" w:hAnsi="Times New Roman" w:cs="Times New Roman"/>
          <w:i/>
          <w:iCs/>
        </w:rPr>
        <w:t>, June 20, 1996]</w:t>
      </w:r>
    </w:p>
    <w:p w:rsidR="00614E66" w:rsidRPr="00614E66" w:rsidP="00614E66" w14:paraId="7AC372F5" w14:textId="77777777">
      <w:pPr>
        <w:rPr>
          <w:rFonts w:ascii="Times New Roman" w:hAnsi="Times New Roman" w:cs="Times New Roman"/>
          <w:b/>
          <w:bCs/>
        </w:rPr>
      </w:pPr>
      <w:r w:rsidRPr="00614E66">
        <w:rPr>
          <w:rFonts w:ascii="Times New Roman" w:hAnsi="Times New Roman" w:cs="Times New Roman"/>
          <w:b/>
          <w:bCs/>
        </w:rPr>
        <w:t>§ 1915.1044 1,2-dibromo-3-chloropropane.</w:t>
      </w:r>
    </w:p>
    <w:p w:rsidR="00614E66" w:rsidRPr="00614E66" w:rsidP="00614E66" w14:paraId="371E0B67" w14:textId="77777777">
      <w:pPr>
        <w:rPr>
          <w:rFonts w:ascii="Times New Roman" w:hAnsi="Times New Roman" w:cs="Times New Roman"/>
        </w:rPr>
      </w:pPr>
      <w:r w:rsidRPr="00614E66">
        <w:rPr>
          <w:rFonts w:ascii="Times New Roman" w:hAnsi="Times New Roman" w:cs="Times New Roman"/>
        </w:rPr>
        <w:t>Note:</w:t>
      </w:r>
    </w:p>
    <w:p w:rsidR="00614E66" w:rsidRPr="00614E66" w:rsidP="00614E66" w14:paraId="16A84590"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5081624E" w14:textId="77777777">
      <w:pPr>
        <w:rPr>
          <w:rFonts w:ascii="Times New Roman" w:hAnsi="Times New Roman" w:cs="Times New Roman"/>
        </w:rPr>
      </w:pPr>
      <w:r w:rsidRPr="00614E66">
        <w:rPr>
          <w:rFonts w:ascii="Times New Roman" w:hAnsi="Times New Roman" w:cs="Times New Roman"/>
        </w:rPr>
        <w:t>The requirements applicable to shipyard employment under this section are identical to those set forth at </w:t>
      </w:r>
      <w:hyperlink r:id="rId300" w:history="1">
        <w:r w:rsidRPr="00614E66">
          <w:rPr>
            <w:rStyle w:val="Hyperlink"/>
            <w:rFonts w:ascii="Times New Roman" w:hAnsi="Times New Roman" w:cs="Times New Roman"/>
          </w:rPr>
          <w:t>§ 1910.1044 of this chapter</w:t>
        </w:r>
      </w:hyperlink>
      <w:r w:rsidRPr="00614E66">
        <w:rPr>
          <w:rFonts w:ascii="Times New Roman" w:hAnsi="Times New Roman" w:cs="Times New Roman"/>
        </w:rPr>
        <w:t>.</w:t>
      </w:r>
    </w:p>
    <w:p w:rsidR="00614E66" w:rsidRPr="00614E66" w:rsidP="00614E66" w14:paraId="0EA51EA2" w14:textId="77777777">
      <w:pPr>
        <w:rPr>
          <w:rFonts w:ascii="Times New Roman" w:hAnsi="Times New Roman" w:cs="Times New Roman"/>
          <w:i/>
          <w:iCs/>
        </w:rPr>
      </w:pPr>
      <w:r w:rsidRPr="00614E66">
        <w:rPr>
          <w:rFonts w:ascii="Times New Roman" w:hAnsi="Times New Roman" w:cs="Times New Roman"/>
          <w:i/>
          <w:iCs/>
        </w:rPr>
        <w:t>[</w:t>
      </w:r>
      <w:hyperlink r:id="rId288" w:history="1">
        <w:r w:rsidRPr="00614E66">
          <w:rPr>
            <w:rStyle w:val="Hyperlink"/>
            <w:rFonts w:ascii="Times New Roman" w:hAnsi="Times New Roman" w:cs="Times New Roman"/>
            <w:i/>
            <w:iCs/>
          </w:rPr>
          <w:t>61 FR 31431</w:t>
        </w:r>
      </w:hyperlink>
      <w:r w:rsidRPr="00614E66">
        <w:rPr>
          <w:rFonts w:ascii="Times New Roman" w:hAnsi="Times New Roman" w:cs="Times New Roman"/>
          <w:i/>
          <w:iCs/>
        </w:rPr>
        <w:t>, June 20, 1996]</w:t>
      </w:r>
    </w:p>
    <w:p w:rsidR="00614E66" w:rsidRPr="00614E66" w:rsidP="00614E66" w14:paraId="6F94ED96" w14:textId="77777777">
      <w:pPr>
        <w:rPr>
          <w:rFonts w:ascii="Times New Roman" w:hAnsi="Times New Roman" w:cs="Times New Roman"/>
          <w:b/>
          <w:bCs/>
        </w:rPr>
      </w:pPr>
      <w:r w:rsidRPr="00614E66">
        <w:rPr>
          <w:rFonts w:ascii="Times New Roman" w:hAnsi="Times New Roman" w:cs="Times New Roman"/>
          <w:b/>
          <w:bCs/>
        </w:rPr>
        <w:t>§ 1915.1045 Acrylonitrile.</w:t>
      </w:r>
    </w:p>
    <w:p w:rsidR="00614E66" w:rsidRPr="00614E66" w:rsidP="00614E66" w14:paraId="3F6B914C" w14:textId="77777777">
      <w:pPr>
        <w:rPr>
          <w:rFonts w:ascii="Times New Roman" w:hAnsi="Times New Roman" w:cs="Times New Roman"/>
        </w:rPr>
      </w:pPr>
      <w:r w:rsidRPr="00614E66">
        <w:rPr>
          <w:rFonts w:ascii="Times New Roman" w:hAnsi="Times New Roman" w:cs="Times New Roman"/>
        </w:rPr>
        <w:t>Note:</w:t>
      </w:r>
    </w:p>
    <w:p w:rsidR="00614E66" w:rsidRPr="00614E66" w:rsidP="00614E66" w14:paraId="1CB1E98D"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70599100" w14:textId="77777777">
      <w:pPr>
        <w:rPr>
          <w:rFonts w:ascii="Times New Roman" w:hAnsi="Times New Roman" w:cs="Times New Roman"/>
        </w:rPr>
      </w:pPr>
      <w:r w:rsidRPr="00614E66">
        <w:rPr>
          <w:rFonts w:ascii="Times New Roman" w:hAnsi="Times New Roman" w:cs="Times New Roman"/>
        </w:rPr>
        <w:t>The requirements applicable to shipyard employment under this section are identical to those set forth at </w:t>
      </w:r>
      <w:hyperlink r:id="rId301" w:history="1">
        <w:r w:rsidRPr="00614E66">
          <w:rPr>
            <w:rStyle w:val="Hyperlink"/>
            <w:rFonts w:ascii="Times New Roman" w:hAnsi="Times New Roman" w:cs="Times New Roman"/>
          </w:rPr>
          <w:t>§ 1910.1045 of this chapter</w:t>
        </w:r>
      </w:hyperlink>
      <w:r w:rsidRPr="00614E66">
        <w:rPr>
          <w:rFonts w:ascii="Times New Roman" w:hAnsi="Times New Roman" w:cs="Times New Roman"/>
        </w:rPr>
        <w:t>.</w:t>
      </w:r>
    </w:p>
    <w:p w:rsidR="00614E66" w:rsidRPr="00614E66" w:rsidP="00614E66" w14:paraId="371C917B" w14:textId="77777777">
      <w:pPr>
        <w:rPr>
          <w:rFonts w:ascii="Times New Roman" w:hAnsi="Times New Roman" w:cs="Times New Roman"/>
          <w:i/>
          <w:iCs/>
        </w:rPr>
      </w:pPr>
      <w:r w:rsidRPr="00614E66">
        <w:rPr>
          <w:rFonts w:ascii="Times New Roman" w:hAnsi="Times New Roman" w:cs="Times New Roman"/>
          <w:i/>
          <w:iCs/>
        </w:rPr>
        <w:t>[</w:t>
      </w:r>
      <w:hyperlink r:id="rId288" w:history="1">
        <w:r w:rsidRPr="00614E66">
          <w:rPr>
            <w:rStyle w:val="Hyperlink"/>
            <w:rFonts w:ascii="Times New Roman" w:hAnsi="Times New Roman" w:cs="Times New Roman"/>
            <w:i/>
            <w:iCs/>
          </w:rPr>
          <w:t>61 FR 31431</w:t>
        </w:r>
      </w:hyperlink>
      <w:r w:rsidRPr="00614E66">
        <w:rPr>
          <w:rFonts w:ascii="Times New Roman" w:hAnsi="Times New Roman" w:cs="Times New Roman"/>
          <w:i/>
          <w:iCs/>
        </w:rPr>
        <w:t>, June 20, 1996]</w:t>
      </w:r>
    </w:p>
    <w:p w:rsidR="00614E66" w:rsidRPr="00614E66" w:rsidP="00614E66" w14:paraId="5E05E57D" w14:textId="77777777">
      <w:pPr>
        <w:rPr>
          <w:rFonts w:ascii="Times New Roman" w:hAnsi="Times New Roman" w:cs="Times New Roman"/>
          <w:b/>
          <w:bCs/>
        </w:rPr>
      </w:pPr>
      <w:r w:rsidRPr="00614E66">
        <w:rPr>
          <w:rFonts w:ascii="Times New Roman" w:hAnsi="Times New Roman" w:cs="Times New Roman"/>
          <w:b/>
          <w:bCs/>
        </w:rPr>
        <w:t>§ 1915.1047 Ethylene oxide.</w:t>
      </w:r>
    </w:p>
    <w:p w:rsidR="00614E66" w:rsidRPr="00614E66" w:rsidP="00614E66" w14:paraId="2341C308" w14:textId="77777777">
      <w:pPr>
        <w:rPr>
          <w:rFonts w:ascii="Times New Roman" w:hAnsi="Times New Roman" w:cs="Times New Roman"/>
        </w:rPr>
      </w:pPr>
      <w:r w:rsidRPr="00614E66">
        <w:rPr>
          <w:rFonts w:ascii="Times New Roman" w:hAnsi="Times New Roman" w:cs="Times New Roman"/>
        </w:rPr>
        <w:t>Note:</w:t>
      </w:r>
    </w:p>
    <w:p w:rsidR="00614E66" w:rsidRPr="00614E66" w:rsidP="00614E66" w14:paraId="2CE3BC7C"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37C2ABD3" w14:textId="77777777">
      <w:pPr>
        <w:rPr>
          <w:rFonts w:ascii="Times New Roman" w:hAnsi="Times New Roman" w:cs="Times New Roman"/>
        </w:rPr>
      </w:pPr>
      <w:r w:rsidRPr="00614E66">
        <w:rPr>
          <w:rFonts w:ascii="Times New Roman" w:hAnsi="Times New Roman" w:cs="Times New Roman"/>
        </w:rPr>
        <w:t>The requirements applicable to shipyard employment under this section are identical to those set forth at </w:t>
      </w:r>
      <w:hyperlink r:id="rId302" w:history="1">
        <w:r w:rsidRPr="00614E66">
          <w:rPr>
            <w:rStyle w:val="Hyperlink"/>
            <w:rFonts w:ascii="Times New Roman" w:hAnsi="Times New Roman" w:cs="Times New Roman"/>
          </w:rPr>
          <w:t>§ 1910.1047 of this chapter</w:t>
        </w:r>
      </w:hyperlink>
      <w:r w:rsidRPr="00614E66">
        <w:rPr>
          <w:rFonts w:ascii="Times New Roman" w:hAnsi="Times New Roman" w:cs="Times New Roman"/>
        </w:rPr>
        <w:t>.</w:t>
      </w:r>
    </w:p>
    <w:p w:rsidR="00614E66" w:rsidRPr="00614E66" w:rsidP="00614E66" w14:paraId="4246A222" w14:textId="77777777">
      <w:pPr>
        <w:rPr>
          <w:rFonts w:ascii="Times New Roman" w:hAnsi="Times New Roman" w:cs="Times New Roman"/>
          <w:i/>
          <w:iCs/>
        </w:rPr>
      </w:pPr>
      <w:r w:rsidRPr="00614E66">
        <w:rPr>
          <w:rFonts w:ascii="Times New Roman" w:hAnsi="Times New Roman" w:cs="Times New Roman"/>
          <w:i/>
          <w:iCs/>
        </w:rPr>
        <w:t>[</w:t>
      </w:r>
      <w:hyperlink r:id="rId288" w:history="1">
        <w:r w:rsidRPr="00614E66">
          <w:rPr>
            <w:rStyle w:val="Hyperlink"/>
            <w:rFonts w:ascii="Times New Roman" w:hAnsi="Times New Roman" w:cs="Times New Roman"/>
            <w:i/>
            <w:iCs/>
          </w:rPr>
          <w:t>61 FR 31431</w:t>
        </w:r>
      </w:hyperlink>
      <w:r w:rsidRPr="00614E66">
        <w:rPr>
          <w:rFonts w:ascii="Times New Roman" w:hAnsi="Times New Roman" w:cs="Times New Roman"/>
          <w:i/>
          <w:iCs/>
        </w:rPr>
        <w:t>, June 20, 1996]</w:t>
      </w:r>
    </w:p>
    <w:p w:rsidR="00614E66" w:rsidRPr="00614E66" w:rsidP="00614E66" w14:paraId="2AC6BC15" w14:textId="77777777">
      <w:pPr>
        <w:rPr>
          <w:rFonts w:ascii="Times New Roman" w:hAnsi="Times New Roman" w:cs="Times New Roman"/>
          <w:b/>
          <w:bCs/>
        </w:rPr>
      </w:pPr>
      <w:r w:rsidRPr="00614E66">
        <w:rPr>
          <w:rFonts w:ascii="Times New Roman" w:hAnsi="Times New Roman" w:cs="Times New Roman"/>
          <w:b/>
          <w:bCs/>
        </w:rPr>
        <w:t>§ 1915.1048 Formaldehyde.</w:t>
      </w:r>
    </w:p>
    <w:p w:rsidR="00614E66" w:rsidRPr="00614E66" w:rsidP="00614E66" w14:paraId="252A4148" w14:textId="77777777">
      <w:pPr>
        <w:rPr>
          <w:rFonts w:ascii="Times New Roman" w:hAnsi="Times New Roman" w:cs="Times New Roman"/>
        </w:rPr>
      </w:pPr>
      <w:r w:rsidRPr="00614E66">
        <w:rPr>
          <w:rFonts w:ascii="Times New Roman" w:hAnsi="Times New Roman" w:cs="Times New Roman"/>
        </w:rPr>
        <w:t>Note:</w:t>
      </w:r>
    </w:p>
    <w:p w:rsidR="00614E66" w:rsidRPr="00614E66" w:rsidP="00614E66" w14:paraId="61171DDA"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4EE124F6" w14:textId="77777777">
      <w:pPr>
        <w:rPr>
          <w:rFonts w:ascii="Times New Roman" w:hAnsi="Times New Roman" w:cs="Times New Roman"/>
        </w:rPr>
      </w:pPr>
      <w:r w:rsidRPr="00614E66">
        <w:rPr>
          <w:rFonts w:ascii="Times New Roman" w:hAnsi="Times New Roman" w:cs="Times New Roman"/>
        </w:rPr>
        <w:t>The requirements applicable to shipyard employment under this section are identical to those set forth at </w:t>
      </w:r>
      <w:hyperlink r:id="rId303" w:history="1">
        <w:r w:rsidRPr="00614E66">
          <w:rPr>
            <w:rStyle w:val="Hyperlink"/>
            <w:rFonts w:ascii="Times New Roman" w:hAnsi="Times New Roman" w:cs="Times New Roman"/>
          </w:rPr>
          <w:t>§ 1910.1048 of this chapter</w:t>
        </w:r>
      </w:hyperlink>
      <w:r w:rsidRPr="00614E66">
        <w:rPr>
          <w:rFonts w:ascii="Times New Roman" w:hAnsi="Times New Roman" w:cs="Times New Roman"/>
        </w:rPr>
        <w:t>.</w:t>
      </w:r>
    </w:p>
    <w:p w:rsidR="00614E66" w:rsidRPr="00614E66" w:rsidP="00614E66" w14:paraId="2E53D95E" w14:textId="77777777">
      <w:pPr>
        <w:rPr>
          <w:rFonts w:ascii="Times New Roman" w:hAnsi="Times New Roman" w:cs="Times New Roman"/>
          <w:i/>
          <w:iCs/>
        </w:rPr>
      </w:pPr>
      <w:r w:rsidRPr="00614E66">
        <w:rPr>
          <w:rFonts w:ascii="Times New Roman" w:hAnsi="Times New Roman" w:cs="Times New Roman"/>
          <w:i/>
          <w:iCs/>
        </w:rPr>
        <w:t>[</w:t>
      </w:r>
      <w:hyperlink r:id="rId288" w:history="1">
        <w:r w:rsidRPr="00614E66">
          <w:rPr>
            <w:rStyle w:val="Hyperlink"/>
            <w:rFonts w:ascii="Times New Roman" w:hAnsi="Times New Roman" w:cs="Times New Roman"/>
            <w:i/>
            <w:iCs/>
          </w:rPr>
          <w:t>61 FR 31431</w:t>
        </w:r>
      </w:hyperlink>
      <w:r w:rsidRPr="00614E66">
        <w:rPr>
          <w:rFonts w:ascii="Times New Roman" w:hAnsi="Times New Roman" w:cs="Times New Roman"/>
          <w:i/>
          <w:iCs/>
        </w:rPr>
        <w:t>, June 20, 1996]</w:t>
      </w:r>
    </w:p>
    <w:p w:rsidR="00614E66" w:rsidRPr="00614E66" w:rsidP="00614E66" w14:paraId="61C6C97B" w14:textId="77777777">
      <w:pPr>
        <w:rPr>
          <w:rFonts w:ascii="Times New Roman" w:hAnsi="Times New Roman" w:cs="Times New Roman"/>
          <w:b/>
          <w:bCs/>
        </w:rPr>
      </w:pPr>
      <w:r w:rsidRPr="00614E66">
        <w:rPr>
          <w:rFonts w:ascii="Times New Roman" w:hAnsi="Times New Roman" w:cs="Times New Roman"/>
          <w:b/>
          <w:bCs/>
        </w:rPr>
        <w:t xml:space="preserve">§ 1915.1050 </w:t>
      </w:r>
      <w:r w:rsidRPr="00614E66">
        <w:rPr>
          <w:rFonts w:ascii="Times New Roman" w:hAnsi="Times New Roman" w:cs="Times New Roman"/>
          <w:b/>
          <w:bCs/>
        </w:rPr>
        <w:t>Methylenedianiline</w:t>
      </w:r>
      <w:r w:rsidRPr="00614E66">
        <w:rPr>
          <w:rFonts w:ascii="Times New Roman" w:hAnsi="Times New Roman" w:cs="Times New Roman"/>
          <w:b/>
          <w:bCs/>
        </w:rPr>
        <w:t>.</w:t>
      </w:r>
    </w:p>
    <w:p w:rsidR="00614E66" w:rsidRPr="00614E66" w:rsidP="00614E66" w14:paraId="222C67D3" w14:textId="77777777">
      <w:pPr>
        <w:rPr>
          <w:rFonts w:ascii="Times New Roman" w:hAnsi="Times New Roman" w:cs="Times New Roman"/>
        </w:rPr>
      </w:pPr>
      <w:r w:rsidRPr="00614E66">
        <w:rPr>
          <w:rFonts w:ascii="Times New Roman" w:hAnsi="Times New Roman" w:cs="Times New Roman"/>
        </w:rPr>
        <w:t>Note:</w:t>
      </w:r>
    </w:p>
    <w:p w:rsidR="00614E66" w:rsidRPr="00614E66" w:rsidP="00614E66" w14:paraId="1C97D1F6"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075E88B6" w14:textId="77777777">
      <w:pPr>
        <w:rPr>
          <w:rFonts w:ascii="Times New Roman" w:hAnsi="Times New Roman" w:cs="Times New Roman"/>
        </w:rPr>
      </w:pPr>
      <w:r w:rsidRPr="00614E66">
        <w:rPr>
          <w:rFonts w:ascii="Times New Roman" w:hAnsi="Times New Roman" w:cs="Times New Roman"/>
        </w:rPr>
        <w:t>The requirements applicable to shipyard employment under this section are identical to those set forth at </w:t>
      </w:r>
      <w:hyperlink r:id="rId304" w:history="1">
        <w:r w:rsidRPr="00614E66">
          <w:rPr>
            <w:rStyle w:val="Hyperlink"/>
            <w:rFonts w:ascii="Times New Roman" w:hAnsi="Times New Roman" w:cs="Times New Roman"/>
          </w:rPr>
          <w:t>§ 1910.1050 of this chapter</w:t>
        </w:r>
      </w:hyperlink>
      <w:r w:rsidRPr="00614E66">
        <w:rPr>
          <w:rFonts w:ascii="Times New Roman" w:hAnsi="Times New Roman" w:cs="Times New Roman"/>
        </w:rPr>
        <w:t>.</w:t>
      </w:r>
    </w:p>
    <w:p w:rsidR="00614E66" w:rsidRPr="00614E66" w:rsidP="00614E66" w14:paraId="50AF6663" w14:textId="77777777">
      <w:pPr>
        <w:rPr>
          <w:rFonts w:ascii="Times New Roman" w:hAnsi="Times New Roman" w:cs="Times New Roman"/>
          <w:i/>
          <w:iCs/>
        </w:rPr>
      </w:pPr>
      <w:r w:rsidRPr="00614E66">
        <w:rPr>
          <w:rFonts w:ascii="Times New Roman" w:hAnsi="Times New Roman" w:cs="Times New Roman"/>
          <w:i/>
          <w:iCs/>
        </w:rPr>
        <w:t>[</w:t>
      </w:r>
      <w:hyperlink r:id="rId288" w:history="1">
        <w:r w:rsidRPr="00614E66">
          <w:rPr>
            <w:rStyle w:val="Hyperlink"/>
            <w:rFonts w:ascii="Times New Roman" w:hAnsi="Times New Roman" w:cs="Times New Roman"/>
            <w:i/>
            <w:iCs/>
          </w:rPr>
          <w:t>61 FR 31431</w:t>
        </w:r>
      </w:hyperlink>
      <w:r w:rsidRPr="00614E66">
        <w:rPr>
          <w:rFonts w:ascii="Times New Roman" w:hAnsi="Times New Roman" w:cs="Times New Roman"/>
          <w:i/>
          <w:iCs/>
        </w:rPr>
        <w:t>, June 20, 1996]</w:t>
      </w:r>
    </w:p>
    <w:p w:rsidR="00614E66" w:rsidRPr="00614E66" w:rsidP="00614E66" w14:paraId="73F7CD9C" w14:textId="77777777">
      <w:pPr>
        <w:rPr>
          <w:rFonts w:ascii="Times New Roman" w:hAnsi="Times New Roman" w:cs="Times New Roman"/>
          <w:b/>
          <w:bCs/>
        </w:rPr>
      </w:pPr>
      <w:r w:rsidRPr="00614E66">
        <w:rPr>
          <w:rFonts w:ascii="Times New Roman" w:hAnsi="Times New Roman" w:cs="Times New Roman"/>
          <w:b/>
          <w:bCs/>
        </w:rPr>
        <w:t>§ 1915.1052 Methylene chloride.</w:t>
      </w:r>
    </w:p>
    <w:p w:rsidR="00614E66" w:rsidRPr="00614E66" w:rsidP="00614E66" w14:paraId="0497DE39" w14:textId="77777777">
      <w:pPr>
        <w:rPr>
          <w:rFonts w:ascii="Times New Roman" w:hAnsi="Times New Roman" w:cs="Times New Roman"/>
        </w:rPr>
      </w:pPr>
      <w:r w:rsidRPr="00614E66">
        <w:rPr>
          <w:rFonts w:ascii="Times New Roman" w:hAnsi="Times New Roman" w:cs="Times New Roman"/>
        </w:rPr>
        <w:t>Note:</w:t>
      </w:r>
    </w:p>
    <w:p w:rsidR="00614E66" w:rsidRPr="00614E66" w:rsidP="00614E66" w14:paraId="5134F09F"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76FFDB46" w14:textId="77777777">
      <w:pPr>
        <w:rPr>
          <w:rFonts w:ascii="Times New Roman" w:hAnsi="Times New Roman" w:cs="Times New Roman"/>
        </w:rPr>
      </w:pPr>
      <w:r w:rsidRPr="00614E66">
        <w:rPr>
          <w:rFonts w:ascii="Times New Roman" w:hAnsi="Times New Roman" w:cs="Times New Roman"/>
        </w:rPr>
        <w:t>The requirements applicable to shipyard employment under this section are identical to those set forth at </w:t>
      </w:r>
      <w:hyperlink r:id="rId182" w:history="1">
        <w:r w:rsidRPr="00614E66">
          <w:rPr>
            <w:rStyle w:val="Hyperlink"/>
            <w:rFonts w:ascii="Times New Roman" w:hAnsi="Times New Roman" w:cs="Times New Roman"/>
          </w:rPr>
          <w:t>29 CFR 1910.1052</w:t>
        </w:r>
      </w:hyperlink>
      <w:r w:rsidRPr="00614E66">
        <w:rPr>
          <w:rFonts w:ascii="Times New Roman" w:hAnsi="Times New Roman" w:cs="Times New Roman"/>
        </w:rPr>
        <w:t>.</w:t>
      </w:r>
    </w:p>
    <w:p w:rsidR="00614E66" w:rsidRPr="00614E66" w:rsidP="00614E66" w14:paraId="508C12A0" w14:textId="77777777">
      <w:pPr>
        <w:rPr>
          <w:rFonts w:ascii="Times New Roman" w:hAnsi="Times New Roman" w:cs="Times New Roman"/>
          <w:i/>
          <w:iCs/>
        </w:rPr>
      </w:pPr>
      <w:r w:rsidRPr="00614E66">
        <w:rPr>
          <w:rFonts w:ascii="Times New Roman" w:hAnsi="Times New Roman" w:cs="Times New Roman"/>
          <w:i/>
          <w:iCs/>
        </w:rPr>
        <w:t>[</w:t>
      </w:r>
      <w:hyperlink r:id="rId192" w:history="1">
        <w:r w:rsidRPr="00614E66">
          <w:rPr>
            <w:rStyle w:val="Hyperlink"/>
            <w:rFonts w:ascii="Times New Roman" w:hAnsi="Times New Roman" w:cs="Times New Roman"/>
            <w:i/>
            <w:iCs/>
          </w:rPr>
          <w:t>62 FR 1619</w:t>
        </w:r>
      </w:hyperlink>
      <w:r w:rsidRPr="00614E66">
        <w:rPr>
          <w:rFonts w:ascii="Times New Roman" w:hAnsi="Times New Roman" w:cs="Times New Roman"/>
          <w:i/>
          <w:iCs/>
        </w:rPr>
        <w:t>, Jan. 10, 1997]</w:t>
      </w:r>
    </w:p>
    <w:p w:rsidR="00614E66" w:rsidRPr="00614E66" w:rsidP="00614E66" w14:paraId="28B36A41" w14:textId="77777777">
      <w:pPr>
        <w:rPr>
          <w:rFonts w:ascii="Times New Roman" w:hAnsi="Times New Roman" w:cs="Times New Roman"/>
          <w:b/>
          <w:bCs/>
        </w:rPr>
      </w:pPr>
      <w:r w:rsidRPr="00614E66">
        <w:rPr>
          <w:rFonts w:ascii="Times New Roman" w:hAnsi="Times New Roman" w:cs="Times New Roman"/>
          <w:b/>
          <w:bCs/>
        </w:rPr>
        <w:t>§ 1915.1053 Respirable crystalline silica.</w:t>
      </w:r>
    </w:p>
    <w:p w:rsidR="00614E66" w:rsidRPr="00614E66" w:rsidP="00614E66" w14:paraId="06000932" w14:textId="77777777">
      <w:pPr>
        <w:rPr>
          <w:rFonts w:ascii="Times New Roman" w:hAnsi="Times New Roman" w:cs="Times New Roman"/>
        </w:rPr>
      </w:pPr>
      <w:r w:rsidRPr="00614E66">
        <w:rPr>
          <w:rFonts w:ascii="Times New Roman" w:hAnsi="Times New Roman" w:cs="Times New Roman"/>
        </w:rPr>
        <w:t>The requirements applicable to shipyard employment under this section are identical to those set forth at </w:t>
      </w:r>
      <w:hyperlink r:id="rId305" w:history="1">
        <w:r w:rsidRPr="00614E66">
          <w:rPr>
            <w:rStyle w:val="Hyperlink"/>
            <w:rFonts w:ascii="Times New Roman" w:hAnsi="Times New Roman" w:cs="Times New Roman"/>
          </w:rPr>
          <w:t>§ 1910.1053 of this chapter</w:t>
        </w:r>
      </w:hyperlink>
      <w:r w:rsidRPr="00614E66">
        <w:rPr>
          <w:rFonts w:ascii="Times New Roman" w:hAnsi="Times New Roman" w:cs="Times New Roman"/>
        </w:rPr>
        <w:t>.</w:t>
      </w:r>
    </w:p>
    <w:p w:rsidR="00614E66" w:rsidRPr="00614E66" w:rsidP="00614E66" w14:paraId="4A6D84E0" w14:textId="77777777">
      <w:pPr>
        <w:rPr>
          <w:rFonts w:ascii="Times New Roman" w:hAnsi="Times New Roman" w:cs="Times New Roman"/>
          <w:i/>
          <w:iCs/>
        </w:rPr>
      </w:pPr>
      <w:r w:rsidRPr="00614E66">
        <w:rPr>
          <w:rFonts w:ascii="Times New Roman" w:hAnsi="Times New Roman" w:cs="Times New Roman"/>
          <w:i/>
          <w:iCs/>
        </w:rPr>
        <w:t>[</w:t>
      </w:r>
      <w:hyperlink r:id="rId306" w:history="1">
        <w:r w:rsidRPr="00614E66">
          <w:rPr>
            <w:rStyle w:val="Hyperlink"/>
            <w:rFonts w:ascii="Times New Roman" w:hAnsi="Times New Roman" w:cs="Times New Roman"/>
            <w:i/>
            <w:iCs/>
          </w:rPr>
          <w:t>81 FR 16875</w:t>
        </w:r>
      </w:hyperlink>
      <w:r w:rsidRPr="00614E66">
        <w:rPr>
          <w:rFonts w:ascii="Times New Roman" w:hAnsi="Times New Roman" w:cs="Times New Roman"/>
          <w:i/>
          <w:iCs/>
        </w:rPr>
        <w:t>, Mar. 25, 2016]</w:t>
      </w:r>
    </w:p>
    <w:p w:rsidR="00614E66" w:rsidRPr="00614E66" w:rsidP="00614E66" w14:paraId="668F6AAD" w14:textId="77777777">
      <w:pPr>
        <w:rPr>
          <w:rFonts w:ascii="Times New Roman" w:hAnsi="Times New Roman" w:cs="Times New Roman"/>
          <w:b/>
          <w:bCs/>
        </w:rPr>
      </w:pPr>
      <w:r w:rsidRPr="00614E66">
        <w:rPr>
          <w:rFonts w:ascii="Times New Roman" w:hAnsi="Times New Roman" w:cs="Times New Roman"/>
          <w:b/>
          <w:bCs/>
        </w:rPr>
        <w:t>§ 1915.1200 Hazard communication.</w:t>
      </w:r>
    </w:p>
    <w:p w:rsidR="00614E66" w:rsidRPr="00614E66" w:rsidP="00614E66" w14:paraId="26FC5EDE" w14:textId="77777777">
      <w:pPr>
        <w:rPr>
          <w:rFonts w:ascii="Times New Roman" w:hAnsi="Times New Roman" w:cs="Times New Roman"/>
        </w:rPr>
      </w:pPr>
      <w:r w:rsidRPr="00614E66">
        <w:rPr>
          <w:rFonts w:ascii="Times New Roman" w:hAnsi="Times New Roman" w:cs="Times New Roman"/>
        </w:rPr>
        <w:t>Note:</w:t>
      </w:r>
    </w:p>
    <w:p w:rsidR="00614E66" w:rsidRPr="00614E66" w:rsidP="00614E66" w14:paraId="3AD03354"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604DFEB2" w14:textId="77777777">
      <w:pPr>
        <w:rPr>
          <w:rFonts w:ascii="Times New Roman" w:hAnsi="Times New Roman" w:cs="Times New Roman"/>
        </w:rPr>
      </w:pPr>
      <w:r w:rsidRPr="00614E66">
        <w:rPr>
          <w:rFonts w:ascii="Times New Roman" w:hAnsi="Times New Roman" w:cs="Times New Roman"/>
        </w:rPr>
        <w:t>The requirements applicable to shipyard employment under this section are identical to those set forth at </w:t>
      </w:r>
      <w:hyperlink r:id="rId132" w:history="1">
        <w:r w:rsidRPr="00614E66">
          <w:rPr>
            <w:rStyle w:val="Hyperlink"/>
            <w:rFonts w:ascii="Times New Roman" w:hAnsi="Times New Roman" w:cs="Times New Roman"/>
          </w:rPr>
          <w:t>§ 1910.1200 of this chapter</w:t>
        </w:r>
      </w:hyperlink>
      <w:r w:rsidRPr="00614E66">
        <w:rPr>
          <w:rFonts w:ascii="Times New Roman" w:hAnsi="Times New Roman" w:cs="Times New Roman"/>
        </w:rPr>
        <w:t>.</w:t>
      </w:r>
    </w:p>
    <w:p w:rsidR="00614E66" w:rsidRPr="00614E66" w:rsidP="00614E66" w14:paraId="2B30E30F" w14:textId="77777777">
      <w:pPr>
        <w:rPr>
          <w:rFonts w:ascii="Times New Roman" w:hAnsi="Times New Roman" w:cs="Times New Roman"/>
          <w:i/>
          <w:iCs/>
        </w:rPr>
      </w:pPr>
      <w:r w:rsidRPr="00614E66">
        <w:rPr>
          <w:rFonts w:ascii="Times New Roman" w:hAnsi="Times New Roman" w:cs="Times New Roman"/>
          <w:i/>
          <w:iCs/>
        </w:rPr>
        <w:t>[</w:t>
      </w:r>
      <w:hyperlink r:id="rId288" w:history="1">
        <w:r w:rsidRPr="00614E66">
          <w:rPr>
            <w:rStyle w:val="Hyperlink"/>
            <w:rFonts w:ascii="Times New Roman" w:hAnsi="Times New Roman" w:cs="Times New Roman"/>
            <w:i/>
            <w:iCs/>
          </w:rPr>
          <w:t>61 FR 31431</w:t>
        </w:r>
      </w:hyperlink>
      <w:r w:rsidRPr="00614E66">
        <w:rPr>
          <w:rFonts w:ascii="Times New Roman" w:hAnsi="Times New Roman" w:cs="Times New Roman"/>
          <w:i/>
          <w:iCs/>
        </w:rPr>
        <w:t>, June 20, 1996]</w:t>
      </w:r>
    </w:p>
    <w:p w:rsidR="00614E66" w:rsidRPr="00614E66" w:rsidP="00614E66" w14:paraId="0D837B9D" w14:textId="77777777">
      <w:pPr>
        <w:rPr>
          <w:rFonts w:ascii="Times New Roman" w:hAnsi="Times New Roman" w:cs="Times New Roman"/>
          <w:b/>
          <w:bCs/>
        </w:rPr>
      </w:pPr>
      <w:r w:rsidRPr="00614E66">
        <w:rPr>
          <w:rFonts w:ascii="Times New Roman" w:hAnsi="Times New Roman" w:cs="Times New Roman"/>
          <w:b/>
          <w:bCs/>
        </w:rPr>
        <w:t>§ 1915.1450 Occupational exposure to hazardous chemicals in laboratories.</w:t>
      </w:r>
    </w:p>
    <w:p w:rsidR="00614E66" w:rsidRPr="00614E66" w:rsidP="00614E66" w14:paraId="0829DC41" w14:textId="77777777">
      <w:pPr>
        <w:rPr>
          <w:rFonts w:ascii="Times New Roman" w:hAnsi="Times New Roman" w:cs="Times New Roman"/>
        </w:rPr>
      </w:pPr>
      <w:r w:rsidRPr="00614E66">
        <w:rPr>
          <w:rFonts w:ascii="Times New Roman" w:hAnsi="Times New Roman" w:cs="Times New Roman"/>
        </w:rPr>
        <w:t>Note:</w:t>
      </w:r>
    </w:p>
    <w:p w:rsidR="00614E66" w:rsidRPr="00614E66" w:rsidP="00614E66" w14:paraId="48F34F27" w14:textId="77777777">
      <w:pPr>
        <w:rPr>
          <w:rFonts w:ascii="Times New Roman" w:hAnsi="Times New Roman" w:cs="Times New Roman"/>
        </w:rPr>
      </w:pPr>
      <w:r w:rsidRPr="00614E66">
        <w:rPr>
          <w:rFonts w:ascii="Times New Roman" w:hAnsi="Times New Roman" w:cs="Times New Roman"/>
        </w:rPr>
        <w:t> </w:t>
      </w:r>
    </w:p>
    <w:p w:rsidR="00614E66" w:rsidRPr="00614E66" w:rsidP="00614E66" w14:paraId="39306515" w14:textId="77777777">
      <w:pPr>
        <w:rPr>
          <w:rFonts w:ascii="Times New Roman" w:hAnsi="Times New Roman" w:cs="Times New Roman"/>
        </w:rPr>
      </w:pPr>
      <w:r w:rsidRPr="00614E66">
        <w:rPr>
          <w:rFonts w:ascii="Times New Roman" w:hAnsi="Times New Roman" w:cs="Times New Roman"/>
        </w:rPr>
        <w:t>The requirements applicable to shipyard employment under this section are identical to those set forth at </w:t>
      </w:r>
      <w:hyperlink r:id="rId307" w:history="1">
        <w:r w:rsidRPr="00614E66">
          <w:rPr>
            <w:rStyle w:val="Hyperlink"/>
            <w:rFonts w:ascii="Times New Roman" w:hAnsi="Times New Roman" w:cs="Times New Roman"/>
          </w:rPr>
          <w:t>§ 1910.1450 of this chapter</w:t>
        </w:r>
      </w:hyperlink>
      <w:r w:rsidRPr="00614E66">
        <w:rPr>
          <w:rFonts w:ascii="Times New Roman" w:hAnsi="Times New Roman" w:cs="Times New Roman"/>
        </w:rPr>
        <w:t>.</w:t>
      </w:r>
    </w:p>
    <w:p w:rsidR="00614E66" w:rsidRPr="00614E66" w:rsidP="00614E66" w14:paraId="10A2AF46" w14:textId="77777777">
      <w:pPr>
        <w:rPr>
          <w:rFonts w:ascii="Times New Roman" w:hAnsi="Times New Roman" w:cs="Times New Roman"/>
          <w:i/>
          <w:iCs/>
        </w:rPr>
      </w:pPr>
      <w:r w:rsidRPr="00614E66">
        <w:rPr>
          <w:rFonts w:ascii="Times New Roman" w:hAnsi="Times New Roman" w:cs="Times New Roman"/>
          <w:i/>
          <w:iCs/>
        </w:rPr>
        <w:t>[</w:t>
      </w:r>
      <w:hyperlink r:id="rId288" w:history="1">
        <w:r w:rsidRPr="00614E66">
          <w:rPr>
            <w:rStyle w:val="Hyperlink"/>
            <w:rFonts w:ascii="Times New Roman" w:hAnsi="Times New Roman" w:cs="Times New Roman"/>
            <w:i/>
            <w:iCs/>
          </w:rPr>
          <w:t>61 FR 31431</w:t>
        </w:r>
      </w:hyperlink>
      <w:r w:rsidRPr="00614E66">
        <w:rPr>
          <w:rFonts w:ascii="Times New Roman" w:hAnsi="Times New Roman" w:cs="Times New Roman"/>
          <w:i/>
          <w:iCs/>
        </w:rPr>
        <w:t>, June 20, 1996]</w:t>
      </w:r>
    </w:p>
    <w:p w:rsidR="00614E66" w:rsidRPr="00614E66" w:rsidP="00614E66" w14:paraId="4C2ABF56" w14:textId="77777777">
      <w:pPr>
        <w:rPr>
          <w:rFonts w:ascii="Times New Roman" w:hAnsi="Times New Roman" w:cs="Times New Roman"/>
          <w:b/>
          <w:bCs/>
        </w:rPr>
      </w:pPr>
      <w:r w:rsidRPr="00614E66">
        <w:rPr>
          <w:rFonts w:ascii="Times New Roman" w:hAnsi="Times New Roman" w:cs="Times New Roman"/>
          <w:b/>
          <w:bCs/>
        </w:rPr>
        <w:t>§ 1915.1501 COVID-19.</w:t>
      </w:r>
    </w:p>
    <w:p w:rsidR="00614E66" w:rsidRPr="00614E66" w:rsidP="00614E66" w14:paraId="1EFB14D8" w14:textId="77777777">
      <w:pPr>
        <w:rPr>
          <w:rFonts w:ascii="Times New Roman" w:hAnsi="Times New Roman" w:cs="Times New Roman"/>
        </w:rPr>
      </w:pPr>
      <w:r w:rsidRPr="00614E66">
        <w:rPr>
          <w:rFonts w:ascii="Times New Roman" w:hAnsi="Times New Roman" w:cs="Times New Roman"/>
        </w:rPr>
        <w:t>The requirements applicable to shipyard employment under this section are identical to those set forth at </w:t>
      </w:r>
      <w:hyperlink r:id="rId308" w:history="1">
        <w:r w:rsidRPr="00614E66">
          <w:rPr>
            <w:rStyle w:val="Hyperlink"/>
            <w:rFonts w:ascii="Times New Roman" w:hAnsi="Times New Roman" w:cs="Times New Roman"/>
          </w:rPr>
          <w:t>29 CFR 1910.501</w:t>
        </w:r>
      </w:hyperlink>
      <w:r w:rsidRPr="00614E66">
        <w:rPr>
          <w:rFonts w:ascii="Times New Roman" w:hAnsi="Times New Roman" w:cs="Times New Roman"/>
        </w:rPr>
        <w:t>.</w:t>
      </w:r>
    </w:p>
    <w:p w:rsidR="00614E66" w:rsidRPr="00614E66" w:rsidP="00614E66" w14:paraId="215B6AB4" w14:textId="77777777">
      <w:pPr>
        <w:rPr>
          <w:rFonts w:ascii="Times New Roman" w:hAnsi="Times New Roman" w:cs="Times New Roman"/>
          <w:i/>
          <w:iCs/>
        </w:rPr>
      </w:pPr>
      <w:r w:rsidRPr="00614E66">
        <w:rPr>
          <w:rFonts w:ascii="Times New Roman" w:hAnsi="Times New Roman" w:cs="Times New Roman"/>
          <w:i/>
          <w:iCs/>
        </w:rPr>
        <w:t>[</w:t>
      </w:r>
      <w:hyperlink r:id="rId309" w:history="1">
        <w:r w:rsidRPr="00614E66">
          <w:rPr>
            <w:rStyle w:val="Hyperlink"/>
            <w:rFonts w:ascii="Times New Roman" w:hAnsi="Times New Roman" w:cs="Times New Roman"/>
            <w:i/>
            <w:iCs/>
          </w:rPr>
          <w:t>86 FR 61554</w:t>
        </w:r>
      </w:hyperlink>
      <w:r w:rsidRPr="00614E66">
        <w:rPr>
          <w:rFonts w:ascii="Times New Roman" w:hAnsi="Times New Roman" w:cs="Times New Roman"/>
          <w:i/>
          <w:iCs/>
        </w:rPr>
        <w:t>, Nov. 5, 2021]</w:t>
      </w:r>
    </w:p>
    <w:p w:rsidR="00614E66" w:rsidRPr="00614E66" w14:paraId="1DBF60A7" w14:textId="77777777">
      <w:pPr>
        <w:rPr>
          <w:rFonts w:ascii="Times New Roman" w:hAnsi="Times New Roman" w:cs="Times New Roman"/>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B96C36"/>
    <w:multiLevelType w:val="multilevel"/>
    <w:tmpl w:val="30C8B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F84D00"/>
    <w:multiLevelType w:val="multilevel"/>
    <w:tmpl w:val="5E82F5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041F2C"/>
    <w:multiLevelType w:val="multilevel"/>
    <w:tmpl w:val="3DFAE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FA7D99"/>
    <w:multiLevelType w:val="multilevel"/>
    <w:tmpl w:val="68249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1F0798"/>
    <w:multiLevelType w:val="multilevel"/>
    <w:tmpl w:val="2716E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247756"/>
    <w:multiLevelType w:val="multilevel"/>
    <w:tmpl w:val="F594B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8ED7FE9"/>
    <w:multiLevelType w:val="multilevel"/>
    <w:tmpl w:val="D96CB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948070A"/>
    <w:multiLevelType w:val="multilevel"/>
    <w:tmpl w:val="812E2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0093789">
    <w:abstractNumId w:val="1"/>
  </w:num>
  <w:num w:numId="2" w16cid:durableId="425537291">
    <w:abstractNumId w:val="5"/>
  </w:num>
  <w:num w:numId="3" w16cid:durableId="1519269950">
    <w:abstractNumId w:val="4"/>
  </w:num>
  <w:num w:numId="4" w16cid:durableId="1548759996">
    <w:abstractNumId w:val="2"/>
  </w:num>
  <w:num w:numId="5" w16cid:durableId="36468767">
    <w:abstractNumId w:val="7"/>
  </w:num>
  <w:num w:numId="6" w16cid:durableId="1217353448">
    <w:abstractNumId w:val="3"/>
  </w:num>
  <w:num w:numId="7" w16cid:durableId="2017032890">
    <w:abstractNumId w:val="6"/>
  </w:num>
  <w:num w:numId="8" w16cid:durableId="920524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E66"/>
    <w:rsid w:val="00614E66"/>
    <w:rsid w:val="006F4C7F"/>
    <w:rsid w:val="00903DE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712227D"/>
  <w15:chartTrackingRefBased/>
  <w15:docId w15:val="{471EAFB2-3C51-4BFF-B21D-534B82D60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4E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14E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14E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14E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4E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614E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4E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4E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4E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4E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14E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14E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14E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4E66"/>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614E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4E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4E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4E66"/>
    <w:rPr>
      <w:rFonts w:eastAsiaTheme="majorEastAsia" w:cstheme="majorBidi"/>
      <w:color w:val="272727" w:themeColor="text1" w:themeTint="D8"/>
    </w:rPr>
  </w:style>
  <w:style w:type="paragraph" w:styleId="Title">
    <w:name w:val="Title"/>
    <w:basedOn w:val="Normal"/>
    <w:next w:val="Normal"/>
    <w:link w:val="TitleChar"/>
    <w:uiPriority w:val="10"/>
    <w:qFormat/>
    <w:rsid w:val="00614E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4E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4E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4E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4E66"/>
    <w:pPr>
      <w:spacing w:before="160"/>
      <w:jc w:val="center"/>
    </w:pPr>
    <w:rPr>
      <w:i/>
      <w:iCs/>
      <w:color w:val="404040" w:themeColor="text1" w:themeTint="BF"/>
    </w:rPr>
  </w:style>
  <w:style w:type="character" w:customStyle="1" w:styleId="QuoteChar">
    <w:name w:val="Quote Char"/>
    <w:basedOn w:val="DefaultParagraphFont"/>
    <w:link w:val="Quote"/>
    <w:uiPriority w:val="29"/>
    <w:rsid w:val="00614E66"/>
    <w:rPr>
      <w:i/>
      <w:iCs/>
      <w:color w:val="404040" w:themeColor="text1" w:themeTint="BF"/>
    </w:rPr>
  </w:style>
  <w:style w:type="paragraph" w:styleId="ListParagraph">
    <w:name w:val="List Paragraph"/>
    <w:basedOn w:val="Normal"/>
    <w:uiPriority w:val="34"/>
    <w:qFormat/>
    <w:rsid w:val="00614E66"/>
    <w:pPr>
      <w:ind w:left="720"/>
      <w:contextualSpacing/>
    </w:pPr>
  </w:style>
  <w:style w:type="character" w:styleId="IntenseEmphasis">
    <w:name w:val="Intense Emphasis"/>
    <w:basedOn w:val="DefaultParagraphFont"/>
    <w:uiPriority w:val="21"/>
    <w:qFormat/>
    <w:rsid w:val="00614E66"/>
    <w:rPr>
      <w:i/>
      <w:iCs/>
      <w:color w:val="0F4761" w:themeColor="accent1" w:themeShade="BF"/>
    </w:rPr>
  </w:style>
  <w:style w:type="paragraph" w:styleId="IntenseQuote">
    <w:name w:val="Intense Quote"/>
    <w:basedOn w:val="Normal"/>
    <w:next w:val="Normal"/>
    <w:link w:val="IntenseQuoteChar"/>
    <w:uiPriority w:val="30"/>
    <w:qFormat/>
    <w:rsid w:val="00614E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4E66"/>
    <w:rPr>
      <w:i/>
      <w:iCs/>
      <w:color w:val="0F4761" w:themeColor="accent1" w:themeShade="BF"/>
    </w:rPr>
  </w:style>
  <w:style w:type="character" w:styleId="IntenseReference">
    <w:name w:val="Intense Reference"/>
    <w:basedOn w:val="DefaultParagraphFont"/>
    <w:uiPriority w:val="32"/>
    <w:qFormat/>
    <w:rsid w:val="00614E66"/>
    <w:rPr>
      <w:b/>
      <w:bCs/>
      <w:smallCaps/>
      <w:color w:val="0F4761" w:themeColor="accent1" w:themeShade="BF"/>
      <w:spacing w:val="5"/>
    </w:rPr>
  </w:style>
  <w:style w:type="paragraph" w:customStyle="1" w:styleId="msonormal">
    <w:name w:val="msonormal"/>
    <w:basedOn w:val="Normal"/>
    <w:rsid w:val="00614E66"/>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dropdown">
    <w:name w:val="dropdown"/>
    <w:basedOn w:val="Normal"/>
    <w:rsid w:val="00614E6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icon-ecfr">
    <w:name w:val="icon-ecfr"/>
    <w:basedOn w:val="DefaultParagraphFont"/>
    <w:rsid w:val="00614E66"/>
  </w:style>
  <w:style w:type="character" w:styleId="Hyperlink">
    <w:name w:val="Hyperlink"/>
    <w:basedOn w:val="DefaultParagraphFont"/>
    <w:uiPriority w:val="99"/>
    <w:unhideWhenUsed/>
    <w:rsid w:val="00614E66"/>
    <w:rPr>
      <w:color w:val="0000FF"/>
      <w:u w:val="single"/>
    </w:rPr>
  </w:style>
  <w:style w:type="character" w:styleId="FollowedHyperlink">
    <w:name w:val="FollowedHyperlink"/>
    <w:basedOn w:val="DefaultParagraphFont"/>
    <w:uiPriority w:val="99"/>
    <w:semiHidden/>
    <w:unhideWhenUsed/>
    <w:rsid w:val="00614E66"/>
    <w:rPr>
      <w:color w:val="800080"/>
      <w:u w:val="single"/>
    </w:rPr>
  </w:style>
  <w:style w:type="paragraph" w:customStyle="1" w:styleId="nav-search">
    <w:name w:val="nav-search"/>
    <w:basedOn w:val="Normal"/>
    <w:rsid w:val="00614E66"/>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nav-recent-changes">
    <w:name w:val="nav-recent-changes"/>
    <w:basedOn w:val="Normal"/>
    <w:rsid w:val="00614E66"/>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nav-inline-search">
    <w:name w:val="nav-inline-search"/>
    <w:basedOn w:val="Normal"/>
    <w:rsid w:val="00614E66"/>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TMLTopofForm">
    <w:name w:val="HTML Top of Form"/>
    <w:basedOn w:val="Normal"/>
    <w:next w:val="Normal"/>
    <w:link w:val="z-TopofFormChar"/>
    <w:hidden/>
    <w:uiPriority w:val="99"/>
    <w:semiHidden/>
    <w:unhideWhenUsed/>
    <w:rsid w:val="00614E66"/>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HTMLTopofForm"/>
    <w:uiPriority w:val="99"/>
    <w:semiHidden/>
    <w:rsid w:val="00614E66"/>
    <w:rPr>
      <w:rFonts w:ascii="Arial" w:eastAsia="Times New Roman" w:hAnsi="Arial" w:cs="Arial"/>
      <w:vanish/>
      <w:kern w:val="0"/>
      <w:sz w:val="16"/>
      <w:szCs w:val="16"/>
      <w14:ligatures w14:val="none"/>
    </w:rPr>
  </w:style>
  <w:style w:type="paragraph" w:styleId="HTMLBottomofForm">
    <w:name w:val="HTML Bottom of Form"/>
    <w:basedOn w:val="Normal"/>
    <w:next w:val="Normal"/>
    <w:link w:val="z-BottomofFormChar"/>
    <w:hidden/>
    <w:uiPriority w:val="99"/>
    <w:semiHidden/>
    <w:unhideWhenUsed/>
    <w:rsid w:val="00614E66"/>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HTMLBottomofForm"/>
    <w:uiPriority w:val="99"/>
    <w:semiHidden/>
    <w:rsid w:val="00614E66"/>
    <w:rPr>
      <w:rFonts w:ascii="Arial" w:eastAsia="Times New Roman" w:hAnsi="Arial" w:cs="Arial"/>
      <w:vanish/>
      <w:kern w:val="0"/>
      <w:sz w:val="16"/>
      <w:szCs w:val="16"/>
      <w14:ligatures w14:val="none"/>
    </w:rPr>
  </w:style>
  <w:style w:type="character" w:customStyle="1" w:styleId="reader-aid">
    <w:name w:val="reader-aid"/>
    <w:basedOn w:val="DefaultParagraphFont"/>
    <w:rsid w:val="00614E66"/>
  </w:style>
  <w:style w:type="character" w:customStyle="1" w:styleId="svg-tooltip">
    <w:name w:val="svg-tooltip"/>
    <w:basedOn w:val="DefaultParagraphFont"/>
    <w:rsid w:val="00614E66"/>
  </w:style>
  <w:style w:type="character" w:customStyle="1" w:styleId="input-group-btn">
    <w:name w:val="input-group-btn"/>
    <w:basedOn w:val="DefaultParagraphFont"/>
    <w:rsid w:val="00614E66"/>
  </w:style>
  <w:style w:type="paragraph" w:customStyle="1" w:styleId="breadcrumb-current">
    <w:name w:val="breadcrumb-current"/>
    <w:basedOn w:val="Normal"/>
    <w:rsid w:val="00614E66"/>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utton">
    <w:name w:val="button"/>
    <w:basedOn w:val="Normal"/>
    <w:rsid w:val="00614E66"/>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enhanced">
    <w:name w:val="enhanced"/>
    <w:basedOn w:val="Normal"/>
    <w:rsid w:val="00614E66"/>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divider">
    <w:name w:val="divider"/>
    <w:basedOn w:val="Normal"/>
    <w:rsid w:val="00614E6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ontent-tools-target">
    <w:name w:val="content-tools-target"/>
    <w:basedOn w:val="DefaultParagraphFont"/>
    <w:rsid w:val="00614E66"/>
  </w:style>
  <w:style w:type="paragraph" w:customStyle="1" w:styleId="inline-paragraph">
    <w:name w:val="inline-paragraph"/>
    <w:basedOn w:val="Normal"/>
    <w:rsid w:val="00614E66"/>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614E66"/>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ndent-1">
    <w:name w:val="indent-1"/>
    <w:basedOn w:val="Normal"/>
    <w:rsid w:val="00614E6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aragraph-hierarchy">
    <w:name w:val="paragraph-hierarchy"/>
    <w:basedOn w:val="DefaultParagraphFont"/>
    <w:rsid w:val="00614E66"/>
  </w:style>
  <w:style w:type="character" w:customStyle="1" w:styleId="paren">
    <w:name w:val="paren"/>
    <w:basedOn w:val="DefaultParagraphFont"/>
    <w:rsid w:val="00614E66"/>
  </w:style>
  <w:style w:type="character" w:customStyle="1" w:styleId="minor-caps">
    <w:name w:val="minor-caps"/>
    <w:basedOn w:val="DefaultParagraphFont"/>
    <w:rsid w:val="00614E66"/>
  </w:style>
  <w:style w:type="character" w:styleId="Emphasis">
    <w:name w:val="Emphasis"/>
    <w:basedOn w:val="DefaultParagraphFont"/>
    <w:uiPriority w:val="20"/>
    <w:qFormat/>
    <w:rsid w:val="00614E66"/>
    <w:rPr>
      <w:i/>
      <w:iCs/>
    </w:rPr>
  </w:style>
  <w:style w:type="paragraph" w:customStyle="1" w:styleId="indent-2">
    <w:name w:val="indent-2"/>
    <w:basedOn w:val="Normal"/>
    <w:rsid w:val="00614E66"/>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citation">
    <w:name w:val="citation"/>
    <w:basedOn w:val="Normal"/>
    <w:rsid w:val="00614E66"/>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ndent-3">
    <w:name w:val="indent-3"/>
    <w:basedOn w:val="Normal"/>
    <w:rsid w:val="00614E66"/>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ndent-4">
    <w:name w:val="indent-4"/>
    <w:basedOn w:val="Normal"/>
    <w:rsid w:val="00614E6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ext">
    <w:name w:val="text"/>
    <w:basedOn w:val="DefaultParagraphFont"/>
    <w:rsid w:val="00614E66"/>
  </w:style>
  <w:style w:type="character" w:customStyle="1" w:styleId="standard">
    <w:name w:val="standard"/>
    <w:basedOn w:val="DefaultParagraphFont"/>
    <w:rsid w:val="00614E66"/>
  </w:style>
  <w:style w:type="character" w:customStyle="1" w:styleId="fraction">
    <w:name w:val="fraction"/>
    <w:basedOn w:val="DefaultParagraphFont"/>
    <w:rsid w:val="00614E66"/>
  </w:style>
  <w:style w:type="character" w:customStyle="1" w:styleId="numerator">
    <w:name w:val="numerator"/>
    <w:basedOn w:val="DefaultParagraphFont"/>
    <w:rsid w:val="00614E66"/>
  </w:style>
  <w:style w:type="character" w:customStyle="1" w:styleId="denominator">
    <w:name w:val="denominator"/>
    <w:basedOn w:val="DefaultParagraphFont"/>
    <w:rsid w:val="00614E66"/>
  </w:style>
  <w:style w:type="paragraph" w:customStyle="1" w:styleId="Title1">
    <w:name w:val="Title1"/>
    <w:basedOn w:val="Normal"/>
    <w:rsid w:val="00614E6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14E66"/>
    <w:rPr>
      <w:b/>
      <w:bCs/>
    </w:rPr>
  </w:style>
  <w:style w:type="paragraph" w:customStyle="1" w:styleId="flush-paragraph">
    <w:name w:val="flush-paragraph"/>
    <w:basedOn w:val="Normal"/>
    <w:rsid w:val="00614E66"/>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lush-dashed-paragraph">
    <w:name w:val="flush-dashed-paragraph"/>
    <w:basedOn w:val="Normal"/>
    <w:rsid w:val="00614E66"/>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hd1-paragraph">
    <w:name w:val="hd1-paragraph"/>
    <w:basedOn w:val="Normal"/>
    <w:rsid w:val="00614E66"/>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lush-paragraph-1">
    <w:name w:val="flush-paragraph-1"/>
    <w:basedOn w:val="Normal"/>
    <w:rsid w:val="00614E66"/>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ndent-5">
    <w:name w:val="indent-5"/>
    <w:basedOn w:val="Normal"/>
    <w:rsid w:val="00614E66"/>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lush-paragraph-2">
    <w:name w:val="flush-paragraph-2"/>
    <w:basedOn w:val="Normal"/>
    <w:rsid w:val="00614E66"/>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ldrwk">
    <w:name w:val="ldrwk"/>
    <w:basedOn w:val="Normal"/>
    <w:rsid w:val="00614E6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ldrfig">
    <w:name w:val="ldrfig"/>
    <w:basedOn w:val="DefaultParagraphFont"/>
    <w:rsid w:val="00614E66"/>
  </w:style>
  <w:style w:type="character" w:styleId="UnresolvedMention">
    <w:name w:val="Unresolved Mention"/>
    <w:basedOn w:val="DefaultParagraphFont"/>
    <w:uiPriority w:val="99"/>
    <w:semiHidden/>
    <w:unhideWhenUsed/>
    <w:rsid w:val="00614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ederalregister.gov/citation/48-FR-35736" TargetMode="External" /><Relationship Id="rId100" Type="http://schemas.openxmlformats.org/officeDocument/2006/relationships/hyperlink" Target="https://www.ecfr.gov/current/title-29/section-1915.132" TargetMode="External" /><Relationship Id="rId101" Type="http://schemas.openxmlformats.org/officeDocument/2006/relationships/hyperlink" Target="https://www.ecfr.gov/current/title-29/section-1915.34" TargetMode="External" /><Relationship Id="rId102" Type="http://schemas.openxmlformats.org/officeDocument/2006/relationships/hyperlink" Target="https://www.ecfr.gov/current/title-29/section-1915.51" TargetMode="External" /><Relationship Id="rId103" Type="http://schemas.openxmlformats.org/officeDocument/2006/relationships/hyperlink" Target="https://www.ecfr.gov/current/title-29/section-1915.76" TargetMode="External" /><Relationship Id="rId104" Type="http://schemas.openxmlformats.org/officeDocument/2006/relationships/hyperlink" Target="https://www.ecfr.gov/current/title-29/section-1915.154" TargetMode="External" /><Relationship Id="rId105" Type="http://schemas.openxmlformats.org/officeDocument/2006/relationships/hyperlink" Target="https://www.ecfr.gov/current/title-29/section-1915.56" TargetMode="External" /><Relationship Id="rId106" Type="http://schemas.openxmlformats.org/officeDocument/2006/relationships/hyperlink" Target="https://www.ecfr.gov/current/title-29/section-1915.53" TargetMode="External" /><Relationship Id="rId107" Type="http://schemas.openxmlformats.org/officeDocument/2006/relationships/hyperlink" Target="https://www.federalregister.gov/citation/67-FR-44542" TargetMode="External" /><Relationship Id="rId108" Type="http://schemas.openxmlformats.org/officeDocument/2006/relationships/hyperlink" Target="https://www.ecfr.gov/current/title-29/section-1915.54" TargetMode="External" /><Relationship Id="rId109" Type="http://schemas.openxmlformats.org/officeDocument/2006/relationships/hyperlink" Target="https://www.ecfr.gov/current/title-10/part-20" TargetMode="External" /><Relationship Id="rId11" Type="http://schemas.openxmlformats.org/officeDocument/2006/relationships/hyperlink" Target="https://www.federalregister.gov/citation/55-FR-9033" TargetMode="External" /><Relationship Id="rId110" Type="http://schemas.openxmlformats.org/officeDocument/2006/relationships/hyperlink" Target="https://www.ecfr.gov/current/title-29/section-1915.71" TargetMode="External" /><Relationship Id="rId111" Type="http://schemas.openxmlformats.org/officeDocument/2006/relationships/hyperlink" Target="https://www.ecfr.gov/current/title-29/section-1915.118" TargetMode="External" /><Relationship Id="rId112" Type="http://schemas.openxmlformats.org/officeDocument/2006/relationships/hyperlink" Target="https://www.ecfr.gov/current/title-29/section-1915.159" TargetMode="External" /><Relationship Id="rId113" Type="http://schemas.openxmlformats.org/officeDocument/2006/relationships/hyperlink" Target="https://www.ecfr.gov/current/title-29/section-1915.160" TargetMode="External" /><Relationship Id="rId114" Type="http://schemas.openxmlformats.org/officeDocument/2006/relationships/hyperlink" Target="https://www.ecfr.gov/current/title-29/section-1915.158" TargetMode="External" /><Relationship Id="rId115" Type="http://schemas.openxmlformats.org/officeDocument/2006/relationships/hyperlink" Target="https://www.ecfr.gov/current/title-29/section-1915.75" TargetMode="External" /><Relationship Id="rId116" Type="http://schemas.openxmlformats.org/officeDocument/2006/relationships/hyperlink" Target="https://www.ecfr.gov/current/title-29/section-1915.77" TargetMode="External" /><Relationship Id="rId117" Type="http://schemas.openxmlformats.org/officeDocument/2006/relationships/hyperlink" Target="https://www.federalregister.gov/citation/67-FR-44543" TargetMode="External" /><Relationship Id="rId118" Type="http://schemas.openxmlformats.org/officeDocument/2006/relationships/hyperlink" Target="https://www.federalregister.gov/citation/76-FR-24698" TargetMode="External" /><Relationship Id="rId119" Type="http://schemas.openxmlformats.org/officeDocument/2006/relationships/hyperlink" Target="https://www.ecfr.gov/current/title-40/part-141" TargetMode="External" /><Relationship Id="rId12" Type="http://schemas.openxmlformats.org/officeDocument/2006/relationships/hyperlink" Target="https://www.federalregister.gov/citation/62-FR-111" TargetMode="External" /><Relationship Id="rId120" Type="http://schemas.openxmlformats.org/officeDocument/2006/relationships/hyperlink" Target="https://www.federalregister.gov/citation/84-FR-21555" TargetMode="External" /><Relationship Id="rId121" Type="http://schemas.openxmlformats.org/officeDocument/2006/relationships/hyperlink" Target="https://www.ecfr.gov/current/title-29/part-1910/subpart-S" TargetMode="External" /><Relationship Id="rId122" Type="http://schemas.openxmlformats.org/officeDocument/2006/relationships/hyperlink" Target="https://www.ecfr.gov/current/title-29/part-1915/section-1915.51" TargetMode="External" /><Relationship Id="rId123" Type="http://schemas.openxmlformats.org/officeDocument/2006/relationships/hyperlink" Target="https://www.ecfr.gov/current/title-29/section-1915.89" TargetMode="External" /><Relationship Id="rId124" Type="http://schemas.openxmlformats.org/officeDocument/2006/relationships/hyperlink" Target="https://www.ecfr.gov/current/title-29/section-1910.1030" TargetMode="External" /><Relationship Id="rId125" Type="http://schemas.openxmlformats.org/officeDocument/2006/relationships/hyperlink" Target="https://www.ecfr.gov/current/title-29/section-1915.88" TargetMode="External" /><Relationship Id="rId126" Type="http://schemas.openxmlformats.org/officeDocument/2006/relationships/hyperlink" Target="https://www.ecfr.gov/current/title-29/part-1910" TargetMode="External" /><Relationship Id="rId127" Type="http://schemas.openxmlformats.org/officeDocument/2006/relationships/hyperlink" Target="https://www.ecfr.gov/current/title-29/section-1910.1020" TargetMode="External" /><Relationship Id="rId128" Type="http://schemas.openxmlformats.org/officeDocument/2006/relationships/hyperlink" Target="https://www.ecfr.gov/current/title-29/section-1910.144" TargetMode="External" /><Relationship Id="rId129" Type="http://schemas.openxmlformats.org/officeDocument/2006/relationships/hyperlink" Target="https://www.ecfr.gov/current/title-29/section-1910.145" TargetMode="External" /><Relationship Id="rId13" Type="http://schemas.openxmlformats.org/officeDocument/2006/relationships/hyperlink" Target="https://www.federalregister.gov/citation/65-FR-50017" TargetMode="External" /><Relationship Id="rId130" Type="http://schemas.openxmlformats.org/officeDocument/2006/relationships/hyperlink" Target="https://www.ecfr.gov/current/title-49/part-171" TargetMode="External" /><Relationship Id="rId131" Type="http://schemas.openxmlformats.org/officeDocument/2006/relationships/hyperlink" Target="https://www.ecfr.gov/current/title-49/part-180" TargetMode="External" /><Relationship Id="rId132" Type="http://schemas.openxmlformats.org/officeDocument/2006/relationships/hyperlink" Target="https://www.ecfr.gov/current/title-29/section-1910.1200" TargetMode="External" /><Relationship Id="rId133" Type="http://schemas.openxmlformats.org/officeDocument/2006/relationships/hyperlink" Target="https://www.ecfr.gov/current/title-29/section-1915.93" TargetMode="External" /><Relationship Id="rId134" Type="http://schemas.openxmlformats.org/officeDocument/2006/relationships/hyperlink" Target="https://www.ecfr.gov/current/title-29/section-1910.178" TargetMode="External" /><Relationship Id="rId135" Type="http://schemas.openxmlformats.org/officeDocument/2006/relationships/hyperlink" Target="https://www.ecfr.gov/current/title-29/section-1910.177" TargetMode="External" /><Relationship Id="rId136" Type="http://schemas.openxmlformats.org/officeDocument/2006/relationships/hyperlink" Target="https://www.ecfr.gov/current/title-29/section-1915.112" TargetMode="External" /><Relationship Id="rId137" Type="http://schemas.openxmlformats.org/officeDocument/2006/relationships/hyperlink" Target="https://www.ecfr.gov/current/title-29/section-1915.113" TargetMode="External" /><Relationship Id="rId138" Type="http://schemas.openxmlformats.org/officeDocument/2006/relationships/hyperlink" Target="https://www.federalregister.gov/citation/51-FR-34562" TargetMode="External" /><Relationship Id="rId139" Type="http://schemas.openxmlformats.org/officeDocument/2006/relationships/hyperlink" Target="https://www.ecfr.gov/current/title-29/part-1919" TargetMode="External" /><Relationship Id="rId14" Type="http://schemas.openxmlformats.org/officeDocument/2006/relationships/hyperlink" Target="https://www.federalregister.gov/citation/67-FR-65008" TargetMode="External" /><Relationship Id="rId140" Type="http://schemas.openxmlformats.org/officeDocument/2006/relationships/hyperlink" Target="https://www.ecfr.gov/current/title-29/section-1915.116" TargetMode="External" /><Relationship Id="rId141" Type="http://schemas.openxmlformats.org/officeDocument/2006/relationships/hyperlink" Target="https://www.ecfr.gov/current/title-29/section-1915.117" TargetMode="External" /><Relationship Id="rId142" Type="http://schemas.openxmlformats.org/officeDocument/2006/relationships/hyperlink" Target="https://www.federalregister.gov/citation/76-FR-33610" TargetMode="External" /><Relationship Id="rId143" Type="http://schemas.openxmlformats.org/officeDocument/2006/relationships/hyperlink" Target="https://www.federalregister.gov/citation/63-FR-66274" TargetMode="External" /><Relationship Id="rId144" Type="http://schemas.openxmlformats.org/officeDocument/2006/relationships/hyperlink" Target="https://www.ecfr.gov/current/title-29/section-1915.135" TargetMode="External" /><Relationship Id="rId145" Type="http://schemas.openxmlformats.org/officeDocument/2006/relationships/hyperlink" Target="https://www.federalregister.gov/citation/61-FR-26352" TargetMode="External" /><Relationship Id="rId146" Type="http://schemas.openxmlformats.org/officeDocument/2006/relationships/hyperlink" Target="https://www.ecfr.gov/current/title-29/section-1915.152" TargetMode="External" /><Relationship Id="rId147" Type="http://schemas.openxmlformats.org/officeDocument/2006/relationships/hyperlink" Target="https://www.federalregister.gov/citation/61-FR-29957" TargetMode="External" /><Relationship Id="rId148" Type="http://schemas.openxmlformats.org/officeDocument/2006/relationships/hyperlink" Target="https://www.federalregister.gov/citation/72-FR-64428" TargetMode="External" /><Relationship Id="rId149" Type="http://schemas.openxmlformats.org/officeDocument/2006/relationships/hyperlink" Target="https://www.federalregister.gov/citation/74-FR-46358" TargetMode="External" /><Relationship Id="rId15" Type="http://schemas.openxmlformats.org/officeDocument/2006/relationships/hyperlink" Target="https://www.federalregister.gov/citation/72-FR-31160" TargetMode="External" /><Relationship Id="rId150" Type="http://schemas.openxmlformats.org/officeDocument/2006/relationships/hyperlink" Target="https://www.federalregister.gov/citation/81-FR-16091" TargetMode="External" /><Relationship Id="rId151" Type="http://schemas.openxmlformats.org/officeDocument/2006/relationships/hyperlink" Target="https://www.federalregister.gov/citation/85-FR-8732" TargetMode="External" /><Relationship Id="rId152" Type="http://schemas.openxmlformats.org/officeDocument/2006/relationships/hyperlink" Target="https://www.ecfr.gov/current/title-29/section-1910.134" TargetMode="External" /><Relationship Id="rId153" Type="http://schemas.openxmlformats.org/officeDocument/2006/relationships/hyperlink" Target="https://www.federalregister.gov/citation/77-FR-37599" TargetMode="External" /><Relationship Id="rId154" Type="http://schemas.openxmlformats.org/officeDocument/2006/relationships/hyperlink" Target="https://www.ecfr.gov/current/title-46/part-160" TargetMode="External" /><Relationship Id="rId155" Type="http://schemas.openxmlformats.org/officeDocument/2006/relationships/hyperlink" Target="https://www.federalregister.gov/citation/67-FR-44544" TargetMode="External" /><Relationship Id="rId156" Type="http://schemas.openxmlformats.org/officeDocument/2006/relationships/hyperlink" Target="https://www.federalregister.gov/citation/76-FR-24711" TargetMode="External" /><Relationship Id="rId157" Type="http://schemas.openxmlformats.org/officeDocument/2006/relationships/hyperlink" Target="https://www.federalregister.gov/citation/67-FR-44545" TargetMode="External" /><Relationship Id="rId158" Type="http://schemas.openxmlformats.org/officeDocument/2006/relationships/hyperlink" Target="https://www.federalregister.gov/citation/69-FR-55702" TargetMode="External" /><Relationship Id="rId159" Type="http://schemas.openxmlformats.org/officeDocument/2006/relationships/hyperlink" Target="https://www.ecfr.gov/current/title-29/section-1915.502" TargetMode="External" /><Relationship Id="rId16" Type="http://schemas.openxmlformats.org/officeDocument/2006/relationships/hyperlink" Target="https://www.federalregister.gov/citation/75-FR-55355" TargetMode="External" /><Relationship Id="rId160" Type="http://schemas.openxmlformats.org/officeDocument/2006/relationships/hyperlink" Target="https://www.ecfr.gov/current/title-29/section-1915.1000" TargetMode="External" /><Relationship Id="rId161" Type="http://schemas.openxmlformats.org/officeDocument/2006/relationships/hyperlink" Target="https://www.ecfr.gov/current/title-29/section-1915.1020" TargetMode="External" /><Relationship Id="rId162" Type="http://schemas.openxmlformats.org/officeDocument/2006/relationships/hyperlink" Target="https://www.ecfr.gov/current/title-42/part-84" TargetMode="External" /><Relationship Id="rId163" Type="http://schemas.openxmlformats.org/officeDocument/2006/relationships/hyperlink" Target="https://www.federalregister.gov/citation/71-FR-60847" TargetMode="External" /><Relationship Id="rId164" Type="http://schemas.openxmlformats.org/officeDocument/2006/relationships/hyperlink" Target="https://www.federalregister.gov/citation/58-FR-35514" TargetMode="External" /><Relationship Id="rId165" Type="http://schemas.openxmlformats.org/officeDocument/2006/relationships/hyperlink" Target="https://www.ecfr.gov/current/title-29/section-1915.1014" TargetMode="External" /><Relationship Id="rId166" Type="http://schemas.openxmlformats.org/officeDocument/2006/relationships/hyperlink" Target="https://www.ecfr.gov/current/title-29/section-1915.1045" TargetMode="External" /><Relationship Id="rId167" Type="http://schemas.openxmlformats.org/officeDocument/2006/relationships/hyperlink" Target="https://www.ecfr.gov/current/title-29/section-1915.1011" TargetMode="External" /><Relationship Id="rId168" Type="http://schemas.openxmlformats.org/officeDocument/2006/relationships/hyperlink" Target="https://www.ecfr.gov/current/title-29/section-1915.1018" TargetMode="External" /><Relationship Id="rId169" Type="http://schemas.openxmlformats.org/officeDocument/2006/relationships/hyperlink" Target="https://www.ecfr.gov/current/title-29/section-1915.1028" TargetMode="External" /><Relationship Id="rId17" Type="http://schemas.openxmlformats.org/officeDocument/2006/relationships/hyperlink" Target="https://www.federalregister.gov/citation/77-FR-3912" TargetMode="External" /><Relationship Id="rId170" Type="http://schemas.openxmlformats.org/officeDocument/2006/relationships/hyperlink" Target="https://www.ecfr.gov/current/title-29/section-1915.1010" TargetMode="External" /><Relationship Id="rId171" Type="http://schemas.openxmlformats.org/officeDocument/2006/relationships/hyperlink" Target="https://www.ecfr.gov/current/title-29/section-1910.1051" TargetMode="External" /><Relationship Id="rId172" Type="http://schemas.openxmlformats.org/officeDocument/2006/relationships/hyperlink" Target="https://www.ecfr.gov/current/title-29/section-1910.19" TargetMode="External" /><Relationship Id="rId173" Type="http://schemas.openxmlformats.org/officeDocument/2006/relationships/hyperlink" Target="https://www.ecfr.gov/current/title-29/section-1915.1008" TargetMode="External" /><Relationship Id="rId174" Type="http://schemas.openxmlformats.org/officeDocument/2006/relationships/hyperlink" Target="https://www.ecfr.gov/current/title-29/section-1915.1006" TargetMode="External" /><Relationship Id="rId175" Type="http://schemas.openxmlformats.org/officeDocument/2006/relationships/hyperlink" Target="https://www.ecfr.gov/current/title-29/section-1915.1044" TargetMode="External" /><Relationship Id="rId176" Type="http://schemas.openxmlformats.org/officeDocument/2006/relationships/hyperlink" Target="https://www.ecfr.gov/current/title-29/section-1915.1007" TargetMode="External" /><Relationship Id="rId177" Type="http://schemas.openxmlformats.org/officeDocument/2006/relationships/hyperlink" Target="https://www.ecfr.gov/current/title-29/section-1915.1015" TargetMode="External" /><Relationship Id="rId178" Type="http://schemas.openxmlformats.org/officeDocument/2006/relationships/hyperlink" Target="https://www.ecfr.gov/current/title-29/section-1915.1012" TargetMode="External" /><Relationship Id="rId179" Type="http://schemas.openxmlformats.org/officeDocument/2006/relationships/hyperlink" Target="https://www.ecfr.gov/current/title-29/section-1915.1047" TargetMode="External" /><Relationship Id="rId18" Type="http://schemas.openxmlformats.org/officeDocument/2006/relationships/hyperlink" Target="https://www.federalregister.gov/citation/85-FR-58393" TargetMode="External" /><Relationship Id="rId180" Type="http://schemas.openxmlformats.org/officeDocument/2006/relationships/hyperlink" Target="https://www.ecfr.gov/current/title-29/section-1915.1048" TargetMode="External" /><Relationship Id="rId181" Type="http://schemas.openxmlformats.org/officeDocument/2006/relationships/hyperlink" Target="https://www.ecfr.gov/current/title-29/section-1915.1025" TargetMode="External" /><Relationship Id="rId182" Type="http://schemas.openxmlformats.org/officeDocument/2006/relationships/hyperlink" Target="https://www.ecfr.gov/current/title-29/section-1910.1052" TargetMode="External" /><Relationship Id="rId183" Type="http://schemas.openxmlformats.org/officeDocument/2006/relationships/hyperlink" Target="https://www.ecfr.gov/current/title-29/section-1915.1004" TargetMode="External" /><Relationship Id="rId184" Type="http://schemas.openxmlformats.org/officeDocument/2006/relationships/hyperlink" Target="https://www.ecfr.gov/current/title-29/section-1915.1009" TargetMode="External" /><Relationship Id="rId185" Type="http://schemas.openxmlformats.org/officeDocument/2006/relationships/hyperlink" Target="https://www.ecfr.gov/current/title-29/section-1915.1003" TargetMode="External" /><Relationship Id="rId186" Type="http://schemas.openxmlformats.org/officeDocument/2006/relationships/hyperlink" Target="https://www.ecfr.gov/current/title-29/section-1915.1016" TargetMode="External" /><Relationship Id="rId187" Type="http://schemas.openxmlformats.org/officeDocument/2006/relationships/hyperlink" Target="https://www.ecfr.gov/current/title-29/section-1915.1013" TargetMode="External" /><Relationship Id="rId188" Type="http://schemas.openxmlformats.org/officeDocument/2006/relationships/hyperlink" Target="https://www.ecfr.gov/current/title-29/section-1915.1017" TargetMode="External" /><Relationship Id="rId189" Type="http://schemas.openxmlformats.org/officeDocument/2006/relationships/hyperlink" Target="https://www.ecfr.gov/current/title-29/section-1915.1053" TargetMode="External" /><Relationship Id="rId19" Type="http://schemas.openxmlformats.org/officeDocument/2006/relationships/hyperlink" Target="https://www.ecfr.gov/current/title-29/part-1911" TargetMode="External" /><Relationship Id="rId190" Type="http://schemas.openxmlformats.org/officeDocument/2006/relationships/hyperlink" Target="https://www.ecfr.gov/current/title-29/section-1915.1026" TargetMode="External" /><Relationship Id="rId191" Type="http://schemas.openxmlformats.org/officeDocument/2006/relationships/hyperlink" Target="https://www.federalregister.gov/citation/61-FR-56856" TargetMode="External" /><Relationship Id="rId192" Type="http://schemas.openxmlformats.org/officeDocument/2006/relationships/hyperlink" Target="https://www.federalregister.gov/citation/62-FR-1619" TargetMode="External" /><Relationship Id="rId193" Type="http://schemas.openxmlformats.org/officeDocument/2006/relationships/hyperlink" Target="https://www.federalregister.gov/citation/71-FR-10377" TargetMode="External" /><Relationship Id="rId194" Type="http://schemas.openxmlformats.org/officeDocument/2006/relationships/hyperlink" Target="https://www.federalregister.gov/citation/71-FR-36009" TargetMode="External" /><Relationship Id="rId195" Type="http://schemas.openxmlformats.org/officeDocument/2006/relationships/hyperlink" Target="https://www.federalregister.gov/citation/76-FR-80740" TargetMode="External" /><Relationship Id="rId196" Type="http://schemas.openxmlformats.org/officeDocument/2006/relationships/hyperlink" Target="https://www.federalregister.gov/citation/81-FR-16874" TargetMode="External" /><Relationship Id="rId197" Type="http://schemas.openxmlformats.org/officeDocument/2006/relationships/hyperlink" Target="https://www.federalregister.gov/citation/81-FR-31167" TargetMode="External" /><Relationship Id="rId198" Type="http://schemas.openxmlformats.org/officeDocument/2006/relationships/hyperlink" Target="https://www.federalregister.gov/citation/81-FR-60273" TargetMode="External" /><Relationship Id="rId199" Type="http://schemas.openxmlformats.org/officeDocument/2006/relationships/hyperlink" Target="https://www.federalregister.gov/citation/82-FR-2744" TargetMode="External" /><Relationship Id="rId2" Type="http://schemas.openxmlformats.org/officeDocument/2006/relationships/webSettings" Target="webSettings.xml" /><Relationship Id="rId20" Type="http://schemas.openxmlformats.org/officeDocument/2006/relationships/hyperlink" Target="https://www.govinfo.gov/link/uscode/5/553" TargetMode="External" /><Relationship Id="rId200" Type="http://schemas.openxmlformats.org/officeDocument/2006/relationships/hyperlink" Target="https://www.govinfo.gov/link/uscode/40/763" TargetMode="External" /><Relationship Id="rId201" Type="http://schemas.openxmlformats.org/officeDocument/2006/relationships/hyperlink" Target="https://www.ecfr.gov/current/title-29/section-1926.32" TargetMode="External" /><Relationship Id="rId202" Type="http://schemas.openxmlformats.org/officeDocument/2006/relationships/hyperlink" Target="https://www.ecfr.gov/current/title-40/part-763" TargetMode="External" /><Relationship Id="rId203" Type="http://schemas.openxmlformats.org/officeDocument/2006/relationships/hyperlink" Target="https://www.ecfr.gov/current/title-40/section-763.92" TargetMode="External" /><Relationship Id="rId204" Type="http://schemas.openxmlformats.org/officeDocument/2006/relationships/hyperlink" Target="https://www.ecfr.gov/current/title-40/part-763/subpart-E" TargetMode="External" /><Relationship Id="rId205" Type="http://schemas.openxmlformats.org/officeDocument/2006/relationships/hyperlink" Target="https://www.ecfr.gov/current/title-29/section-1910.141" TargetMode="External" /><Relationship Id="rId206" Type="http://schemas.openxmlformats.org/officeDocument/2006/relationships/hyperlink" Target="https://www.ecfr.gov/current/title-40/section-763.86" TargetMode="External" /><Relationship Id="rId207" Type="http://schemas.openxmlformats.org/officeDocument/2006/relationships/hyperlink" Target="https://www.ecfr.gov/current/title-40/part-763/appendix-Appendix%20C%20to%20Part%20763" TargetMode="External" /><Relationship Id="rId208" Type="http://schemas.openxmlformats.org/officeDocument/2006/relationships/hyperlink" Target="https://www.ecfr.gov/current/title-29/section-1926.20" TargetMode="External" /><Relationship Id="rId209" Type="http://schemas.openxmlformats.org/officeDocument/2006/relationships/hyperlink" Target="https://www.ecfr.gov/current/title-29/section-6.1" TargetMode="External" /><Relationship Id="rId21" Type="http://schemas.openxmlformats.org/officeDocument/2006/relationships/hyperlink" Target="https://www.federalregister.gov/citation/47-FR-16986" TargetMode="External" /><Relationship Id="rId210" Type="http://schemas.openxmlformats.org/officeDocument/2006/relationships/hyperlink" Target="https://www.ecfr.gov/current/title-29/section-1.3" TargetMode="External" /><Relationship Id="rId211" Type="http://schemas.openxmlformats.org/officeDocument/2006/relationships/hyperlink" Target="https://img.federalregister.gov/ER10AU94.027/ER10AU94.027_original_size.png" TargetMode="External" /><Relationship Id="rId212" Type="http://schemas.openxmlformats.org/officeDocument/2006/relationships/image" Target="media/image1.png" /><Relationship Id="rId213" Type="http://schemas.openxmlformats.org/officeDocument/2006/relationships/hyperlink" Target="https://img.federalregister.gov/ER10AU94.028/ER10AU94.028_original_size.png" TargetMode="External" /><Relationship Id="rId214" Type="http://schemas.openxmlformats.org/officeDocument/2006/relationships/image" Target="media/image2.png" /><Relationship Id="rId215" Type="http://schemas.openxmlformats.org/officeDocument/2006/relationships/hyperlink" Target="https://www.ecfr.gov/current/title-29/section-6.2" TargetMode="External" /><Relationship Id="rId216" Type="http://schemas.openxmlformats.org/officeDocument/2006/relationships/hyperlink" Target="https://img.federalregister.gov/ER29JN95.001/ER29JN95.001_original_size.png" TargetMode="External" /><Relationship Id="rId217" Type="http://schemas.openxmlformats.org/officeDocument/2006/relationships/image" Target="media/image3.png" /><Relationship Id="rId218" Type="http://schemas.openxmlformats.org/officeDocument/2006/relationships/hyperlink" Target="https://www.ecfr.gov/current/title-29/section-1910.1001" TargetMode="External" /><Relationship Id="rId219" Type="http://schemas.openxmlformats.org/officeDocument/2006/relationships/hyperlink" Target="https://img.federalregister.gov/ER10AU94.030/ER10AU94.030_original_size.png" TargetMode="External" /><Relationship Id="rId22" Type="http://schemas.openxmlformats.org/officeDocument/2006/relationships/hyperlink" Target="https://www.govinfo.gov/link/uscode/50/191" TargetMode="External" /><Relationship Id="rId220" Type="http://schemas.openxmlformats.org/officeDocument/2006/relationships/image" Target="media/image4.png" /><Relationship Id="rId221" Type="http://schemas.openxmlformats.org/officeDocument/2006/relationships/hyperlink" Target="https://img.federalregister.gov/ER10AU94.031/ER10AU94.031_original_size.png" TargetMode="External" /><Relationship Id="rId222" Type="http://schemas.openxmlformats.org/officeDocument/2006/relationships/image" Target="media/image5.png" /><Relationship Id="rId223" Type="http://schemas.openxmlformats.org/officeDocument/2006/relationships/hyperlink" Target="https://img.federalregister.gov/ER10AU94.032/ER10AU94.032_original_size.png" TargetMode="External" /><Relationship Id="rId224" Type="http://schemas.openxmlformats.org/officeDocument/2006/relationships/image" Target="media/image6.png" /><Relationship Id="rId225" Type="http://schemas.openxmlformats.org/officeDocument/2006/relationships/hyperlink" Target="https://img.federalregister.gov/ER10AU94.008/ER10AU94.008_original_size.png" TargetMode="External" /><Relationship Id="rId226" Type="http://schemas.openxmlformats.org/officeDocument/2006/relationships/image" Target="media/image7.png" /><Relationship Id="rId227" Type="http://schemas.openxmlformats.org/officeDocument/2006/relationships/hyperlink" Target="https://img.federalregister.gov/ER14MY19.095/ER14MY19.095_original_size.png" TargetMode="External" /><Relationship Id="rId228" Type="http://schemas.openxmlformats.org/officeDocument/2006/relationships/image" Target="media/image8.png" /><Relationship Id="rId229" Type="http://schemas.openxmlformats.org/officeDocument/2006/relationships/hyperlink" Target="https://img.federalregister.gov/ER14MY19.096/ER14MY19.096_original_size.png" TargetMode="External" /><Relationship Id="rId23" Type="http://schemas.openxmlformats.org/officeDocument/2006/relationships/hyperlink" Target="https://www.govinfo.gov/link/uscode/22/401" TargetMode="External" /><Relationship Id="rId230" Type="http://schemas.openxmlformats.org/officeDocument/2006/relationships/image" Target="media/image9.png" /><Relationship Id="rId231" Type="http://schemas.openxmlformats.org/officeDocument/2006/relationships/hyperlink" Target="https://img.federalregister.gov/ER14MY19.097/ER14MY19.097_original_size.png" TargetMode="External" /><Relationship Id="rId232" Type="http://schemas.openxmlformats.org/officeDocument/2006/relationships/image" Target="media/image10.png" /><Relationship Id="rId233" Type="http://schemas.openxmlformats.org/officeDocument/2006/relationships/hyperlink" Target="https://img.federalregister.gov/ER14MY19.098/ER14MY19.098_original_size.png" TargetMode="External" /><Relationship Id="rId234" Type="http://schemas.openxmlformats.org/officeDocument/2006/relationships/image" Target="media/image11.png" /><Relationship Id="rId235" Type="http://schemas.openxmlformats.org/officeDocument/2006/relationships/hyperlink" Target="https://img.federalregister.gov/ER14MY19.099/ER14MY19.099_original_size.png" TargetMode="External" /><Relationship Id="rId236" Type="http://schemas.openxmlformats.org/officeDocument/2006/relationships/image" Target="media/image12.png" /><Relationship Id="rId237" Type="http://schemas.openxmlformats.org/officeDocument/2006/relationships/hyperlink" Target="https://img.federalregister.gov/ER14MY19.100/ER14MY19.100_original_size.png" TargetMode="External" /><Relationship Id="rId238" Type="http://schemas.openxmlformats.org/officeDocument/2006/relationships/image" Target="media/image13.png" /><Relationship Id="rId239" Type="http://schemas.openxmlformats.org/officeDocument/2006/relationships/hyperlink" Target="https://img.federalregister.gov/ER14MY19.101/ER14MY19.101_original_size.png" TargetMode="External" /><Relationship Id="rId24" Type="http://schemas.openxmlformats.org/officeDocument/2006/relationships/hyperlink" Target="https://www.ecfr.gov/current/title-3" TargetMode="External" /><Relationship Id="rId240" Type="http://schemas.openxmlformats.org/officeDocument/2006/relationships/image" Target="media/image14.png" /><Relationship Id="rId241" Type="http://schemas.openxmlformats.org/officeDocument/2006/relationships/hyperlink" Target="https://img.federalregister.gov/ER14MY19.102/ER14MY19.102_original_size.png" TargetMode="External" /><Relationship Id="rId242" Type="http://schemas.openxmlformats.org/officeDocument/2006/relationships/image" Target="media/image15.png" /><Relationship Id="rId243" Type="http://schemas.openxmlformats.org/officeDocument/2006/relationships/hyperlink" Target="https://img.federalregister.gov/ER14MY19.103/ER14MY19.103_original_size.png" TargetMode="External" /><Relationship Id="rId244" Type="http://schemas.openxmlformats.org/officeDocument/2006/relationships/image" Target="media/image16.png" /><Relationship Id="rId245" Type="http://schemas.openxmlformats.org/officeDocument/2006/relationships/hyperlink" Target="https://img.federalregister.gov/ER14MY19.104/ER14MY19.104_original_size.png" TargetMode="External" /><Relationship Id="rId246" Type="http://schemas.openxmlformats.org/officeDocument/2006/relationships/image" Target="media/image17.png" /><Relationship Id="rId247" Type="http://schemas.openxmlformats.org/officeDocument/2006/relationships/hyperlink" Target="https://img.federalregister.gov/ER14MY19.105/ER14MY19.105_original_size.png" TargetMode="External" /><Relationship Id="rId248" Type="http://schemas.openxmlformats.org/officeDocument/2006/relationships/image" Target="media/image18.png" /><Relationship Id="rId249" Type="http://schemas.openxmlformats.org/officeDocument/2006/relationships/hyperlink" Target="https://img.federalregister.gov/ER14MY19.106/ER14MY19.106_original_size.png" TargetMode="External" /><Relationship Id="rId25" Type="http://schemas.openxmlformats.org/officeDocument/2006/relationships/hyperlink" Target="https://www.govinfo.gov/link/uscode/43/1333" TargetMode="External" /><Relationship Id="rId250" Type="http://schemas.openxmlformats.org/officeDocument/2006/relationships/image" Target="media/image19.png" /><Relationship Id="rId251" Type="http://schemas.openxmlformats.org/officeDocument/2006/relationships/hyperlink" Target="https://img.federalregister.gov/ER14MY19.107/ER14MY19.107_original_size.png" TargetMode="External" /><Relationship Id="rId252" Type="http://schemas.openxmlformats.org/officeDocument/2006/relationships/image" Target="media/image20.png" /><Relationship Id="rId253" Type="http://schemas.openxmlformats.org/officeDocument/2006/relationships/hyperlink" Target="https://img.federalregister.gov/ER14MY19.108/ER14MY19.108_original_size.png" TargetMode="External" /><Relationship Id="rId254" Type="http://schemas.openxmlformats.org/officeDocument/2006/relationships/image" Target="media/image21.png" /><Relationship Id="rId255" Type="http://schemas.openxmlformats.org/officeDocument/2006/relationships/hyperlink" Target="https://img.federalregister.gov/ER14MY19.109/ER14MY19.109_original_size.png" TargetMode="External" /><Relationship Id="rId256" Type="http://schemas.openxmlformats.org/officeDocument/2006/relationships/image" Target="media/image22.png" /><Relationship Id="rId257" Type="http://schemas.openxmlformats.org/officeDocument/2006/relationships/hyperlink" Target="https://img.federalregister.gov/ER14MY19.110/ER14MY19.110_original_size.png" TargetMode="External" /><Relationship Id="rId258" Type="http://schemas.openxmlformats.org/officeDocument/2006/relationships/image" Target="media/image23.png" /><Relationship Id="rId259" Type="http://schemas.openxmlformats.org/officeDocument/2006/relationships/hyperlink" Target="https://img.federalregister.gov/ER14MY19.111/ER14MY19.111_original_size.png" TargetMode="External" /><Relationship Id="rId26" Type="http://schemas.openxmlformats.org/officeDocument/2006/relationships/hyperlink" Target="https://www.ecfr.gov/current/title-29/section-1915.4" TargetMode="External" /><Relationship Id="rId260" Type="http://schemas.openxmlformats.org/officeDocument/2006/relationships/image" Target="media/image24.png" /><Relationship Id="rId261" Type="http://schemas.openxmlformats.org/officeDocument/2006/relationships/hyperlink" Target="https://www.ecfr.gov/current/title-40/part-61/subpart-M" TargetMode="External" /><Relationship Id="rId262" Type="http://schemas.openxmlformats.org/officeDocument/2006/relationships/hyperlink" Target="https://www.ecfr.gov/current/title-29/section-3.5" TargetMode="External" /><Relationship Id="rId263" Type="http://schemas.openxmlformats.org/officeDocument/2006/relationships/hyperlink" Target="https://www.ecfr.gov/current/title-29/section-1926.1101" TargetMode="External" /><Relationship Id="rId264" Type="http://schemas.openxmlformats.org/officeDocument/2006/relationships/hyperlink" Target="https://img.federalregister.gov/ER10AU94.024/ER10AU94.024_original_size.png" TargetMode="External" /><Relationship Id="rId265" Type="http://schemas.openxmlformats.org/officeDocument/2006/relationships/image" Target="media/image25.png" /><Relationship Id="rId266" Type="http://schemas.openxmlformats.org/officeDocument/2006/relationships/hyperlink" Target="https://www.ecfr.gov/current/title-29/section-4.6" TargetMode="External" /><Relationship Id="rId267" Type="http://schemas.openxmlformats.org/officeDocument/2006/relationships/hyperlink" Target="https://www.ecfr.gov/current/title-29/section-4.4" TargetMode="External" /><Relationship Id="rId268" Type="http://schemas.openxmlformats.org/officeDocument/2006/relationships/hyperlink" Target="https://www.ecfr.gov/current/title-29/section-1926.58" TargetMode="External" /><Relationship Id="rId269" Type="http://schemas.openxmlformats.org/officeDocument/2006/relationships/hyperlink" Target="https://www.federalregister.gov/citation/59-FR-41080" TargetMode="External" /><Relationship Id="rId27" Type="http://schemas.openxmlformats.org/officeDocument/2006/relationships/hyperlink" Target="https://www.ecfr.gov/current/title-29/section-1915.74" TargetMode="External" /><Relationship Id="rId270" Type="http://schemas.openxmlformats.org/officeDocument/2006/relationships/hyperlink" Target="https://www.federalregister.gov/citation/60-FR-33344" TargetMode="External" /><Relationship Id="rId271" Type="http://schemas.openxmlformats.org/officeDocument/2006/relationships/hyperlink" Target="https://www.federalregister.gov/citation/60-FR-33987" TargetMode="External" /><Relationship Id="rId272" Type="http://schemas.openxmlformats.org/officeDocument/2006/relationships/hyperlink" Target="https://www.federalregister.gov/citation/60-FR-36044" TargetMode="External" /><Relationship Id="rId273" Type="http://schemas.openxmlformats.org/officeDocument/2006/relationships/hyperlink" Target="https://www.federalregister.gov/citation/60-FR-50412" TargetMode="External" /><Relationship Id="rId274" Type="http://schemas.openxmlformats.org/officeDocument/2006/relationships/hyperlink" Target="https://www.federalregister.gov/citation/61-FR-43457" TargetMode="External" /><Relationship Id="rId275" Type="http://schemas.openxmlformats.org/officeDocument/2006/relationships/hyperlink" Target="https://www.federalregister.gov/citation/63-FR-35137" TargetMode="External" /><Relationship Id="rId276" Type="http://schemas.openxmlformats.org/officeDocument/2006/relationships/hyperlink" Target="https://www.federalregister.gov/citation/67-FR-44546" TargetMode="External" /><Relationship Id="rId277" Type="http://schemas.openxmlformats.org/officeDocument/2006/relationships/hyperlink" Target="https://www.federalregister.gov/citation/70-FR-1143" TargetMode="External" /><Relationship Id="rId278" Type="http://schemas.openxmlformats.org/officeDocument/2006/relationships/hyperlink" Target="https://www.federalregister.gov/citation/71-FR-16674" TargetMode="External" /><Relationship Id="rId279" Type="http://schemas.openxmlformats.org/officeDocument/2006/relationships/hyperlink" Target="https://www.federalregister.gov/citation/71-FR-50191" TargetMode="External" /><Relationship Id="rId28" Type="http://schemas.openxmlformats.org/officeDocument/2006/relationships/hyperlink" Target="https://www.ecfr.gov/current/title-29/part-1915/subpart-B" TargetMode="External" /><Relationship Id="rId280" Type="http://schemas.openxmlformats.org/officeDocument/2006/relationships/hyperlink" Target="https://www.federalregister.gov/citation/77-FR-17888" TargetMode="External" /><Relationship Id="rId281" Type="http://schemas.openxmlformats.org/officeDocument/2006/relationships/hyperlink" Target="https://www.federalregister.gov/citation/78-FR-9315" TargetMode="External" /><Relationship Id="rId282" Type="http://schemas.openxmlformats.org/officeDocument/2006/relationships/hyperlink" Target="https://www.federalregister.gov/citation/84-FR-12597" TargetMode="External" /><Relationship Id="rId283" Type="http://schemas.openxmlformats.org/officeDocument/2006/relationships/hyperlink" Target="https://www.ecfr.gov/current/title-29/section-1910.1002" TargetMode="External" /><Relationship Id="rId284" Type="http://schemas.openxmlformats.org/officeDocument/2006/relationships/hyperlink" Target="https://www.federalregister.gov/citation/61-FR-31430" TargetMode="External" /><Relationship Id="rId285" Type="http://schemas.openxmlformats.org/officeDocument/2006/relationships/hyperlink" Target="https://www.ecfr.gov/current/title-29/section-1910.1003" TargetMode="External" /><Relationship Id="rId286" Type="http://schemas.openxmlformats.org/officeDocument/2006/relationships/hyperlink" Target="https://www.ecfr.gov/current/title-29/section-1910.1017" TargetMode="External" /><Relationship Id="rId287" Type="http://schemas.openxmlformats.org/officeDocument/2006/relationships/hyperlink" Target="https://www.ecfr.gov/current/title-29/section-1910.1018" TargetMode="External" /><Relationship Id="rId288" Type="http://schemas.openxmlformats.org/officeDocument/2006/relationships/hyperlink" Target="https://www.federalregister.gov/citation/61-FR-31431" TargetMode="External" /><Relationship Id="rId289" Type="http://schemas.openxmlformats.org/officeDocument/2006/relationships/hyperlink" Target="https://www.ecfr.gov/current/title-29/section-1915.1024" TargetMode="External" /><Relationship Id="rId29" Type="http://schemas.openxmlformats.org/officeDocument/2006/relationships/hyperlink" Target="https://www.ecfr.gov/current/title-29/part-1915/subpart-C" TargetMode="External" /><Relationship Id="rId290" Type="http://schemas.openxmlformats.org/officeDocument/2006/relationships/hyperlink" Target="https://www.federalregister.gov/citation/84-FR-51399" TargetMode="External" /><Relationship Id="rId291" Type="http://schemas.openxmlformats.org/officeDocument/2006/relationships/hyperlink" Target="https://www.federalregister.gov/citation/85-FR-53996" TargetMode="External" /><Relationship Id="rId292" Type="http://schemas.openxmlformats.org/officeDocument/2006/relationships/hyperlink" Target="https://www.federalregister.gov/citation/86-FR-11119" TargetMode="External" /><Relationship Id="rId293" Type="http://schemas.openxmlformats.org/officeDocument/2006/relationships/hyperlink" Target="https://www.ecfr.gov/current/title-29/section-1910.1025" TargetMode="External" /><Relationship Id="rId294" Type="http://schemas.openxmlformats.org/officeDocument/2006/relationships/hyperlink" Target="https://www.federalregister.gov/citation/71-FR-10378" TargetMode="External" /><Relationship Id="rId295" Type="http://schemas.openxmlformats.org/officeDocument/2006/relationships/hyperlink" Target="https://www.federalregister.gov/citation/75-FR-12686" TargetMode="External" /><Relationship Id="rId296" Type="http://schemas.openxmlformats.org/officeDocument/2006/relationships/hyperlink" Target="https://www.federalregister.gov/citation/77-FR-17889" TargetMode="External" /><Relationship Id="rId297" Type="http://schemas.openxmlformats.org/officeDocument/2006/relationships/hyperlink" Target="https://www.federalregister.gov/citation/84-FR-21597" TargetMode="External" /><Relationship Id="rId298" Type="http://schemas.openxmlformats.org/officeDocument/2006/relationships/hyperlink" Target="https://www.ecfr.gov/current/title-29/section-1910.1027" TargetMode="External" /><Relationship Id="rId299" Type="http://schemas.openxmlformats.org/officeDocument/2006/relationships/hyperlink" Target="https://www.ecfr.gov/current/title-29/section-1910.1028" TargetMode="External" /><Relationship Id="rId3" Type="http://schemas.openxmlformats.org/officeDocument/2006/relationships/fontTable" Target="fontTable.xml" /><Relationship Id="rId30" Type="http://schemas.openxmlformats.org/officeDocument/2006/relationships/hyperlink" Target="https://www.ecfr.gov/current/title-29/part-1915/subpart-D" TargetMode="External" /><Relationship Id="rId300" Type="http://schemas.openxmlformats.org/officeDocument/2006/relationships/hyperlink" Target="https://www.ecfr.gov/current/title-29/section-1910.1044" TargetMode="External" /><Relationship Id="rId301" Type="http://schemas.openxmlformats.org/officeDocument/2006/relationships/hyperlink" Target="https://www.ecfr.gov/current/title-29/section-1910.1045" TargetMode="External" /><Relationship Id="rId302" Type="http://schemas.openxmlformats.org/officeDocument/2006/relationships/hyperlink" Target="https://www.ecfr.gov/current/title-29/section-1910.1047" TargetMode="External" /><Relationship Id="rId303" Type="http://schemas.openxmlformats.org/officeDocument/2006/relationships/hyperlink" Target="https://www.ecfr.gov/current/title-29/section-1910.1048" TargetMode="External" /><Relationship Id="rId304" Type="http://schemas.openxmlformats.org/officeDocument/2006/relationships/hyperlink" Target="https://www.ecfr.gov/current/title-29/section-1910.1050" TargetMode="External" /><Relationship Id="rId305" Type="http://schemas.openxmlformats.org/officeDocument/2006/relationships/hyperlink" Target="https://www.ecfr.gov/current/title-29/section-1910.1053" TargetMode="External" /><Relationship Id="rId306" Type="http://schemas.openxmlformats.org/officeDocument/2006/relationships/hyperlink" Target="https://www.federalregister.gov/citation/81-FR-16875" TargetMode="External" /><Relationship Id="rId307" Type="http://schemas.openxmlformats.org/officeDocument/2006/relationships/hyperlink" Target="https://www.ecfr.gov/current/title-29/section-1910.1450" TargetMode="External" /><Relationship Id="rId308" Type="http://schemas.openxmlformats.org/officeDocument/2006/relationships/hyperlink" Target="https://www.ecfr.gov/current/title-29/section-1910.501" TargetMode="External" /><Relationship Id="rId309" Type="http://schemas.openxmlformats.org/officeDocument/2006/relationships/hyperlink" Target="https://www.federalregister.gov/citation/86-FR-61554" TargetMode="External" /><Relationship Id="rId31" Type="http://schemas.openxmlformats.org/officeDocument/2006/relationships/hyperlink" Target="https://www.ecfr.gov/current/title-29/section-1915.35" TargetMode="External" /><Relationship Id="rId310" Type="http://schemas.openxmlformats.org/officeDocument/2006/relationships/theme" Target="theme/theme1.xml" /><Relationship Id="rId311" Type="http://schemas.openxmlformats.org/officeDocument/2006/relationships/numbering" Target="numbering.xml" /><Relationship Id="rId312" Type="http://schemas.openxmlformats.org/officeDocument/2006/relationships/styles" Target="styles.xml" /><Relationship Id="rId32" Type="http://schemas.openxmlformats.org/officeDocument/2006/relationships/hyperlink" Target="https://www.ecfr.gov/current/title-29/section-1915.36" TargetMode="External" /><Relationship Id="rId33" Type="http://schemas.openxmlformats.org/officeDocument/2006/relationships/hyperlink" Target="https://www.ecfr.gov/current/title-29/section-1915.7" TargetMode="External" /><Relationship Id="rId34" Type="http://schemas.openxmlformats.org/officeDocument/2006/relationships/hyperlink" Target="https://www.ecfr.gov/current/title-49/part-178/subpart-C" TargetMode="External" /><Relationship Id="rId35" Type="http://schemas.openxmlformats.org/officeDocument/2006/relationships/hyperlink" Target="https://www.ecfr.gov/current/title-49/part-178/subpart-H" TargetMode="External" /><Relationship Id="rId36" Type="http://schemas.openxmlformats.org/officeDocument/2006/relationships/hyperlink" Target="https://www.ecfr.gov/current/title-29/section-1915.97" TargetMode="External" /><Relationship Id="rId37" Type="http://schemas.openxmlformats.org/officeDocument/2006/relationships/hyperlink" Target="https://www.federalregister.gov/citation/67-FR-44541" TargetMode="External" /><Relationship Id="rId38" Type="http://schemas.openxmlformats.org/officeDocument/2006/relationships/hyperlink" Target="https://www.govinfo.gov/link/uscode/5/552" TargetMode="External" /><Relationship Id="rId39" Type="http://schemas.openxmlformats.org/officeDocument/2006/relationships/hyperlink" Target="https://www.ecfr.gov/current/title-1/part-51" TargetMode="External" /><Relationship Id="rId4" Type="http://schemas.openxmlformats.org/officeDocument/2006/relationships/hyperlink" Target="https://www.govinfo.gov/link/uscode/33/941" TargetMode="External" /><Relationship Id="rId40" Type="http://schemas.openxmlformats.org/officeDocument/2006/relationships/hyperlink" Target="mailto:fr.inspection@nara.gov" TargetMode="External" /><Relationship Id="rId41" Type="http://schemas.openxmlformats.org/officeDocument/2006/relationships/hyperlink" Target="http://www.archives.gov/federal-register/cfr/ibr-locations.html" TargetMode="External" /><Relationship Id="rId42" Type="http://schemas.openxmlformats.org/officeDocument/2006/relationships/hyperlink" Target="http://www.ansi.org/" TargetMode="External" /><Relationship Id="rId43" Type="http://schemas.openxmlformats.org/officeDocument/2006/relationships/hyperlink" Target="https://www.ecfr.gov/current/title-29/section-1915.72" TargetMode="External" /><Relationship Id="rId44" Type="http://schemas.openxmlformats.org/officeDocument/2006/relationships/hyperlink" Target="https://www.ecfr.gov/current/title-29/section-1915.134" TargetMode="External" /><Relationship Id="rId45" Type="http://schemas.openxmlformats.org/officeDocument/2006/relationships/hyperlink" Target="https://www.ecfr.gov/current/title-29/section-1915.156" TargetMode="External" /><Relationship Id="rId46" Type="http://schemas.openxmlformats.org/officeDocument/2006/relationships/hyperlink" Target="http://www.nsc.org/" TargetMode="External" /><Relationship Id="rId47" Type="http://schemas.openxmlformats.org/officeDocument/2006/relationships/hyperlink" Target="https://www.ecfr.gov/current/title-29/section-1915.153" TargetMode="External" /><Relationship Id="rId48" Type="http://schemas.openxmlformats.org/officeDocument/2006/relationships/hyperlink" Target="https://webstore.ansi.org/" TargetMode="External" /><Relationship Id="rId49" Type="http://schemas.openxmlformats.org/officeDocument/2006/relationships/hyperlink" Target="https://global.ihs.com/" TargetMode="External" /><Relationship Id="rId5" Type="http://schemas.openxmlformats.org/officeDocument/2006/relationships/hyperlink" Target="https://www.govinfo.gov/link/uscode/29/653" TargetMode="External" /><Relationship Id="rId50" Type="http://schemas.openxmlformats.org/officeDocument/2006/relationships/hyperlink" Target="http://www.t/" TargetMode="External" /><Relationship Id="rId51" Type="http://schemas.openxmlformats.org/officeDocument/2006/relationships/hyperlink" Target="http://www.techstreet.com/" TargetMode="External" /><Relationship Id="rId52" Type="http://schemas.openxmlformats.org/officeDocument/2006/relationships/hyperlink" Target="https://www.ecfr.gov/current/title-29/section-1915.155" TargetMode="External" /><Relationship Id="rId53" Type="http://schemas.openxmlformats.org/officeDocument/2006/relationships/hyperlink" Target="http://www.safetyequipment.org/" TargetMode="External" /><Relationship Id="rId54" Type="http://schemas.openxmlformats.org/officeDocument/2006/relationships/hyperlink" Target="https://www.ecfr.gov/current/title-29/section-1915.82" TargetMode="External" /><Relationship Id="rId55" Type="http://schemas.openxmlformats.org/officeDocument/2006/relationships/hyperlink" Target="https://www.ecfr.gov/current/title-29/section-1915.87" TargetMode="External" /><Relationship Id="rId56" Type="http://schemas.openxmlformats.org/officeDocument/2006/relationships/hyperlink" Target="https://www.ecfr.gov/current/title-29/section-1915.5" TargetMode="External" /><Relationship Id="rId57" Type="http://schemas.openxmlformats.org/officeDocument/2006/relationships/hyperlink" Target="mailto:CustomerCare@asme.org" TargetMode="External" /><Relationship Id="rId58" Type="http://schemas.openxmlformats.org/officeDocument/2006/relationships/hyperlink" Target="https://www.asme.org/codes-standards:" TargetMode="External" /><Relationship Id="rId59" Type="http://schemas.openxmlformats.org/officeDocument/2006/relationships/hyperlink" Target="https://www.ecfr.gov/current/title-29/section-1915.172" TargetMode="External" /><Relationship Id="rId6" Type="http://schemas.openxmlformats.org/officeDocument/2006/relationships/hyperlink" Target="https://www.govinfo.gov/link/uscode/29/655" TargetMode="External" /><Relationship Id="rId60" Type="http://schemas.openxmlformats.org/officeDocument/2006/relationships/hyperlink" Target="https://www.acgih.org/publications/:" TargetMode="External" /><Relationship Id="rId61" Type="http://schemas.openxmlformats.org/officeDocument/2006/relationships/hyperlink" Target="https://www.ecfr.gov/current/title-29/section-1915.12" TargetMode="External" /><Relationship Id="rId62" Type="http://schemas.openxmlformats.org/officeDocument/2006/relationships/hyperlink" Target="mailto:service@astm.org" TargetMode="External" /><Relationship Id="rId63" Type="http://schemas.openxmlformats.org/officeDocument/2006/relationships/hyperlink" Target="http://www.astm.org/" TargetMode="External" /><Relationship Id="rId64" Type="http://schemas.openxmlformats.org/officeDocument/2006/relationships/hyperlink" Target="http://www.ilo.org/" TargetMode="External" /><Relationship Id="rId65" Type="http://schemas.openxmlformats.org/officeDocument/2006/relationships/hyperlink" Target="https://www.ecfr.gov/current/title-29/section-1915.1001" TargetMode="External" /><Relationship Id="rId66" Type="http://schemas.openxmlformats.org/officeDocument/2006/relationships/hyperlink" Target="mailto:orders@nfpa.org" TargetMode="External" /><Relationship Id="rId67" Type="http://schemas.openxmlformats.org/officeDocument/2006/relationships/hyperlink" Target="https://www.nfpa.org/Codes-and-Standards:" TargetMode="External" /><Relationship Id="rId68" Type="http://schemas.openxmlformats.org/officeDocument/2006/relationships/hyperlink" Target="https://www.ecfr.gov/current/title-29/section-1915.505" TargetMode="External" /><Relationship Id="rId69" Type="http://schemas.openxmlformats.org/officeDocument/2006/relationships/hyperlink" Target="https://www.ecfr.gov/current/title-29/section-1915.507" TargetMode="External" /><Relationship Id="rId7" Type="http://schemas.openxmlformats.org/officeDocument/2006/relationships/hyperlink" Target="https://www.govinfo.gov/link/uscode/29/657" TargetMode="External" /><Relationship Id="rId70" Type="http://schemas.openxmlformats.org/officeDocument/2006/relationships/hyperlink" Target="https://www.ecfr.gov/current/title-29/section-1915.508" TargetMode="External" /><Relationship Id="rId71" Type="http://schemas.openxmlformats.org/officeDocument/2006/relationships/hyperlink" Target="https://www.federalregister.gov/citation/86-FR-54613" TargetMode="External" /><Relationship Id="rId72" Type="http://schemas.openxmlformats.org/officeDocument/2006/relationships/hyperlink" Target="https://www.ecfr.gov/current/title-29/section-1910.401" TargetMode="External" /><Relationship Id="rId73" Type="http://schemas.openxmlformats.org/officeDocument/2006/relationships/hyperlink" Target="https://www.ecfr.gov/current/title-29/part-1915/subpart-H" TargetMode="External" /><Relationship Id="rId74" Type="http://schemas.openxmlformats.org/officeDocument/2006/relationships/hyperlink" Target="https://www.federalregister.gov/citation/59-FR-37856" TargetMode="External" /><Relationship Id="rId75" Type="http://schemas.openxmlformats.org/officeDocument/2006/relationships/hyperlink" Target="https://www.federalregister.gov/citation/61-FR-5509" TargetMode="External" /><Relationship Id="rId76" Type="http://schemas.openxmlformats.org/officeDocument/2006/relationships/hyperlink" Target="https://www.federalregister.gov/citation/62-FR-33547" TargetMode="External" /><Relationship Id="rId77" Type="http://schemas.openxmlformats.org/officeDocument/2006/relationships/hyperlink" Target="https://www.federalregister.gov/citation/63-FR-13340" TargetMode="External" /><Relationship Id="rId78" Type="http://schemas.openxmlformats.org/officeDocument/2006/relationships/hyperlink" Target="https://www.federalregister.gov/citation/70-FR-13371" TargetMode="External" /><Relationship Id="rId79" Type="http://schemas.openxmlformats.org/officeDocument/2006/relationships/hyperlink" Target="https://www.federalregister.gov/citation/71-FR-38086" TargetMode="External" /><Relationship Id="rId8" Type="http://schemas.openxmlformats.org/officeDocument/2006/relationships/hyperlink" Target="https://www.federalregister.gov/citation/36-FR-8754" TargetMode="External" /><Relationship Id="rId80" Type="http://schemas.openxmlformats.org/officeDocument/2006/relationships/hyperlink" Target="https://www.federalregister.gov/citation/77-FR-19" TargetMode="External" /><Relationship Id="rId81" Type="http://schemas.openxmlformats.org/officeDocument/2006/relationships/hyperlink" Target="https://www.federalregister.gov/citation/81-FR-48710" TargetMode="External" /><Relationship Id="rId82" Type="http://schemas.openxmlformats.org/officeDocument/2006/relationships/hyperlink" Target="https://www.federalregister.gov/citation/83-FR-9703" TargetMode="External" /><Relationship Id="rId83" Type="http://schemas.openxmlformats.org/officeDocument/2006/relationships/hyperlink" Target="https://www.federalregister.gov/citation/73-FR-75587" TargetMode="External" /><Relationship Id="rId84" Type="http://schemas.openxmlformats.org/officeDocument/2006/relationships/hyperlink" Target="https://www.federalregister.gov/citation/59-FR-37857" TargetMode="External" /><Relationship Id="rId85" Type="http://schemas.openxmlformats.org/officeDocument/2006/relationships/hyperlink" Target="https://www.ecfr.gov/current/title-29/section-1910.7" TargetMode="External" /><Relationship Id="rId86" Type="http://schemas.openxmlformats.org/officeDocument/2006/relationships/hyperlink" Target="https://www.ecfr.gov/current/title-29/part-1915/subpart-I" TargetMode="External" /><Relationship Id="rId87" Type="http://schemas.openxmlformats.org/officeDocument/2006/relationships/hyperlink" Target="https://www.ecfr.gov/current/title-29/part-1915" TargetMode="External" /><Relationship Id="rId88" Type="http://schemas.openxmlformats.org/officeDocument/2006/relationships/hyperlink" Target="https://www.federalregister.gov/citation/60-FR-14219" TargetMode="External" /><Relationship Id="rId89" Type="http://schemas.openxmlformats.org/officeDocument/2006/relationships/hyperlink" Target="https://www.ecfr.gov/current/title-29/section-1915.13" TargetMode="External" /><Relationship Id="rId9" Type="http://schemas.openxmlformats.org/officeDocument/2006/relationships/hyperlink" Target="https://www.federalregister.gov/citation/41-FR-25059" TargetMode="External" /><Relationship Id="rId90" Type="http://schemas.openxmlformats.org/officeDocument/2006/relationships/hyperlink" Target="https://www.ecfr.gov/current/title-29/part-1915/section-1915.12" TargetMode="External" /><Relationship Id="rId91" Type="http://schemas.openxmlformats.org/officeDocument/2006/relationships/hyperlink" Target="https://www.ecfr.gov/current/title-29/part-1915/subpart-Z" TargetMode="External" /><Relationship Id="rId92" Type="http://schemas.openxmlformats.org/officeDocument/2006/relationships/hyperlink" Target="https://www.ecfr.gov/current/title-29/section-1915.14" TargetMode="External" /><Relationship Id="rId93" Type="http://schemas.openxmlformats.org/officeDocument/2006/relationships/hyperlink" Target="https://www.ecfr.gov/current/title-29/part-1915/section-1915.13" TargetMode="External" /><Relationship Id="rId94" Type="http://schemas.openxmlformats.org/officeDocument/2006/relationships/hyperlink" Target="https://www.ecfr.gov/current/title-29/part-1915/section-1915.14" TargetMode="External" /><Relationship Id="rId95" Type="http://schemas.openxmlformats.org/officeDocument/2006/relationships/hyperlink" Target="https://www.ecfr.gov/current/title-29/section-1915.16" TargetMode="External" /><Relationship Id="rId96" Type="http://schemas.openxmlformats.org/officeDocument/2006/relationships/hyperlink" Target="https://www.federalregister.gov/citation/76-FR-33609" TargetMode="External" /><Relationship Id="rId97" Type="http://schemas.openxmlformats.org/officeDocument/2006/relationships/hyperlink" Target="https://www.ecfr.gov/current/title-46" TargetMode="External" /><Relationship Id="rId98" Type="http://schemas.openxmlformats.org/officeDocument/2006/relationships/hyperlink" Target="https://www.federalregister.gov/citation/61-FR-26351" TargetMode="External" /><Relationship Id="rId99" Type="http://schemas.openxmlformats.org/officeDocument/2006/relationships/hyperlink" Target="https://www.ecfr.gov/current/title-29/section-1915.3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371</Pages>
  <Words>117505</Words>
  <Characters>669783</Characters>
  <Application>Microsoft Office Word</Application>
  <DocSecurity>0</DocSecurity>
  <Lines>5581</Lines>
  <Paragraphs>1571</Paragraphs>
  <ScaleCrop>false</ScaleCrop>
  <Company>U.S. Department of Labor</Company>
  <LinksUpToDate>false</LinksUpToDate>
  <CharactersWithSpaces>785717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Cannon, Belinda - OSHA</dc:creator>
  <cp:lastModifiedBy>Cannon, Belinda - OSHA</cp:lastModifiedBy>
  <cp:revision>2</cp:revision>
  <dcterms:created xsi:type="dcterms:W3CDTF">2024-11-01T15:40:00Z</dcterms:created>
  <dcterms:modified xsi:type="dcterms:W3CDTF">2024-11-01T16:01:00Z</dcterms:modified>
</cp:coreProperties>
</file>