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2267" w:rsidRPr="00062267" w:rsidP="00062267" w14:paraId="0F290417" w14:textId="1BC2E361">
      <w:pPr>
        <w:tabs>
          <w:tab w:val="num" w:pos="0"/>
        </w:tabs>
        <w:jc w:val="center"/>
        <w:rPr>
          <w:color w:val="FF0000"/>
        </w:rPr>
      </w:pPr>
    </w:p>
    <w:p w:rsidR="000E4662" w:rsidRPr="00405EBA" w:rsidP="00C6606E" w14:paraId="5F482452" w14:textId="77777777">
      <w:pPr>
        <w:pStyle w:val="Heading1"/>
        <w:tabs>
          <w:tab w:val="num" w:pos="0"/>
          <w:tab w:val="clear" w:pos="432"/>
        </w:tabs>
        <w:ind w:left="0" w:firstLine="0"/>
        <w:rPr>
          <w:b w:val="0"/>
          <w:color w:val="auto"/>
          <w:sz w:val="32"/>
          <w:szCs w:val="32"/>
        </w:rPr>
      </w:pPr>
      <w:r w:rsidRPr="00405EBA">
        <w:rPr>
          <w:b w:val="0"/>
          <w:color w:val="auto"/>
          <w:sz w:val="32"/>
          <w:szCs w:val="32"/>
        </w:rPr>
        <w:t>U.S. DEPARTMENT OF EDUCATION</w:t>
      </w:r>
    </w:p>
    <w:p w:rsidR="000E4662" w:rsidRPr="00405EBA" w:rsidP="00C6606E" w14:paraId="6DA64663" w14:textId="77777777">
      <w:pPr>
        <w:pStyle w:val="Heading1"/>
        <w:tabs>
          <w:tab w:val="num" w:pos="0"/>
          <w:tab w:val="clear" w:pos="432"/>
        </w:tabs>
        <w:ind w:left="0" w:firstLine="0"/>
        <w:rPr>
          <w:b w:val="0"/>
          <w:color w:val="auto"/>
          <w:sz w:val="32"/>
          <w:szCs w:val="32"/>
        </w:rPr>
      </w:pPr>
      <w:r w:rsidRPr="00405EBA">
        <w:rPr>
          <w:b w:val="0"/>
          <w:color w:val="auto"/>
          <w:sz w:val="32"/>
          <w:szCs w:val="32"/>
        </w:rPr>
        <w:t>OFFICE OF POSTSECONDARY EDUCATION</w:t>
      </w:r>
    </w:p>
    <w:p w:rsidR="000E4662" w:rsidP="00C6606E" w14:paraId="1EE733AF" w14:textId="26AA9A6F">
      <w:pPr>
        <w:pStyle w:val="Heading1"/>
        <w:tabs>
          <w:tab w:val="num" w:pos="0"/>
          <w:tab w:val="clear" w:pos="432"/>
        </w:tabs>
        <w:ind w:left="0" w:firstLine="0"/>
        <w:rPr>
          <w:b w:val="0"/>
          <w:color w:val="auto"/>
          <w:sz w:val="32"/>
          <w:szCs w:val="32"/>
        </w:rPr>
      </w:pPr>
      <w:r w:rsidRPr="00405EBA">
        <w:rPr>
          <w:b w:val="0"/>
          <w:color w:val="auto"/>
          <w:sz w:val="32"/>
          <w:szCs w:val="32"/>
        </w:rPr>
        <w:t>WASHINGTON, D.C.</w:t>
      </w:r>
    </w:p>
    <w:p w:rsidR="0002524D" w:rsidRPr="0002524D" w:rsidP="0002524D" w14:paraId="74BA690D" w14:textId="77777777"/>
    <w:p w:rsidR="00D229F1" w:rsidRPr="00D229F1" w:rsidP="00D229F1" w14:paraId="400C6393" w14:textId="77777777"/>
    <w:p w:rsidR="000E4662" w:rsidP="000E4662" w14:paraId="4551B18F" w14:textId="77777777">
      <w:pPr>
        <w:rPr>
          <w:color w:val="000000"/>
        </w:rPr>
      </w:pPr>
    </w:p>
    <w:p w:rsidR="000E4662" w:rsidP="00C427C3" w14:paraId="6A15A5B8" w14:textId="3AF93A6B">
      <w:pPr>
        <w:jc w:val="center"/>
        <w:rPr>
          <w:color w:val="000000"/>
        </w:rPr>
      </w:pPr>
      <w:r>
        <w:rPr>
          <w:noProof/>
          <w:color w:val="000000"/>
          <w:shd w:val="clear" w:color="auto" w:fill="E6E6E6"/>
          <w:lang w:eastAsia="en-US"/>
        </w:rPr>
        <w:drawing>
          <wp:inline distT="0" distB="0" distL="0" distR="0">
            <wp:extent cx="2424023" cy="242402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432311" cy="2432311"/>
                    </a:xfrm>
                    <a:prstGeom prst="rect">
                      <a:avLst/>
                    </a:prstGeom>
                    <a:noFill/>
                    <a:ln>
                      <a:noFill/>
                    </a:ln>
                  </pic:spPr>
                </pic:pic>
              </a:graphicData>
            </a:graphic>
          </wp:inline>
        </w:drawing>
      </w:r>
    </w:p>
    <w:p w:rsidR="00D229F1" w:rsidP="009E10D6" w14:paraId="11C094D9" w14:textId="77777777">
      <w:pPr>
        <w:jc w:val="center"/>
        <w:rPr>
          <w:b/>
          <w:color w:val="000000"/>
          <w:sz w:val="36"/>
          <w:szCs w:val="36"/>
        </w:rPr>
      </w:pPr>
    </w:p>
    <w:p w:rsidR="00142F78" w:rsidP="009E10D6" w14:paraId="52363000" w14:textId="77777777">
      <w:pPr>
        <w:jc w:val="center"/>
        <w:rPr>
          <w:bCs/>
          <w:color w:val="000000"/>
          <w:sz w:val="36"/>
          <w:szCs w:val="36"/>
        </w:rPr>
      </w:pPr>
    </w:p>
    <w:p w:rsidR="000E4662" w:rsidRPr="008A7609" w:rsidP="009E10D6" w14:paraId="5B837DD3" w14:textId="4C857A5C">
      <w:pPr>
        <w:jc w:val="center"/>
        <w:rPr>
          <w:b/>
          <w:color w:val="000000"/>
          <w:sz w:val="36"/>
          <w:szCs w:val="36"/>
        </w:rPr>
      </w:pPr>
      <w:r w:rsidRPr="008A7609">
        <w:rPr>
          <w:b/>
          <w:color w:val="000000"/>
          <w:sz w:val="36"/>
          <w:szCs w:val="36"/>
        </w:rPr>
        <w:t>F</w:t>
      </w:r>
      <w:r w:rsidRPr="008A7609" w:rsidR="00D229F1">
        <w:rPr>
          <w:b/>
          <w:color w:val="000000"/>
          <w:sz w:val="36"/>
          <w:szCs w:val="36"/>
        </w:rPr>
        <w:t xml:space="preserve">ISCAL </w:t>
      </w:r>
      <w:r w:rsidRPr="008A7609">
        <w:rPr>
          <w:b/>
          <w:color w:val="000000"/>
          <w:sz w:val="36"/>
          <w:szCs w:val="36"/>
        </w:rPr>
        <w:t>Y</w:t>
      </w:r>
      <w:r w:rsidRPr="008A7609" w:rsidR="00D229F1">
        <w:rPr>
          <w:b/>
          <w:color w:val="000000"/>
          <w:sz w:val="36"/>
          <w:szCs w:val="36"/>
        </w:rPr>
        <w:t>EAR</w:t>
      </w:r>
      <w:r w:rsidRPr="008A7609">
        <w:rPr>
          <w:b/>
          <w:color w:val="000000"/>
          <w:sz w:val="36"/>
          <w:szCs w:val="36"/>
        </w:rPr>
        <w:t xml:space="preserve"> </w:t>
      </w:r>
      <w:r w:rsidRPr="008A7609" w:rsidR="001B4CD8">
        <w:rPr>
          <w:b/>
          <w:color w:val="000000"/>
          <w:sz w:val="36"/>
          <w:szCs w:val="36"/>
        </w:rPr>
        <w:t>20</w:t>
      </w:r>
      <w:r w:rsidR="001B4CD8">
        <w:rPr>
          <w:b/>
          <w:color w:val="000000"/>
          <w:sz w:val="36"/>
          <w:szCs w:val="36"/>
        </w:rPr>
        <w:t>XX</w:t>
      </w:r>
    </w:p>
    <w:p w:rsidR="00405EBA" w:rsidRPr="007A081C" w:rsidP="009E10D6" w14:paraId="189D4DDC" w14:textId="77777777">
      <w:pPr>
        <w:jc w:val="center"/>
        <w:rPr>
          <w:b/>
          <w:color w:val="000000"/>
          <w:sz w:val="36"/>
          <w:szCs w:val="36"/>
        </w:rPr>
      </w:pPr>
    </w:p>
    <w:p w:rsidR="00D229F1" w:rsidRPr="00405EBA" w:rsidP="00D229F1" w14:paraId="5CB00A3B" w14:textId="77777777">
      <w:pPr>
        <w:jc w:val="center"/>
        <w:rPr>
          <w:bCs/>
          <w:color w:val="000000"/>
          <w:sz w:val="36"/>
          <w:szCs w:val="36"/>
        </w:rPr>
      </w:pPr>
      <w:r w:rsidRPr="00405EBA">
        <w:rPr>
          <w:bCs/>
          <w:color w:val="000000"/>
          <w:sz w:val="36"/>
          <w:szCs w:val="36"/>
        </w:rPr>
        <w:t xml:space="preserve"> APPLICATION FOR GRANTS</w:t>
      </w:r>
      <w:r w:rsidRPr="00405EBA">
        <w:rPr>
          <w:bCs/>
          <w:color w:val="000000"/>
          <w:sz w:val="36"/>
          <w:szCs w:val="36"/>
        </w:rPr>
        <w:t xml:space="preserve"> </w:t>
      </w:r>
      <w:r w:rsidRPr="00405EBA">
        <w:rPr>
          <w:bCs/>
          <w:color w:val="000000"/>
          <w:sz w:val="36"/>
          <w:szCs w:val="36"/>
        </w:rPr>
        <w:t xml:space="preserve">UNDER THE </w:t>
      </w:r>
    </w:p>
    <w:p w:rsidR="000E4662" w:rsidRPr="0002524D" w:rsidP="00405EBA" w14:paraId="330E2F02" w14:textId="4F137E08">
      <w:pPr>
        <w:jc w:val="center"/>
        <w:rPr>
          <w:color w:val="000000"/>
          <w:sz w:val="36"/>
          <w:szCs w:val="36"/>
        </w:rPr>
      </w:pPr>
      <w:r w:rsidRPr="0002524D">
        <w:rPr>
          <w:smallCaps/>
          <w:color w:val="000000"/>
          <w:sz w:val="36"/>
          <w:szCs w:val="36"/>
        </w:rPr>
        <w:t>GAINING EARLY AWARENESS</w:t>
      </w:r>
      <w:r w:rsidRPr="0002524D" w:rsidR="00405EBA">
        <w:rPr>
          <w:bCs/>
          <w:smallCaps/>
          <w:color w:val="000000"/>
          <w:sz w:val="36"/>
          <w:szCs w:val="36"/>
        </w:rPr>
        <w:t xml:space="preserve"> </w:t>
      </w:r>
      <w:r w:rsidRPr="0002524D" w:rsidR="00C742A5">
        <w:rPr>
          <w:smallCaps/>
          <w:color w:val="000000"/>
          <w:sz w:val="36"/>
          <w:szCs w:val="36"/>
        </w:rPr>
        <w:t>AND</w:t>
      </w:r>
      <w:r w:rsidRPr="0002524D">
        <w:rPr>
          <w:smallCaps/>
          <w:color w:val="000000"/>
          <w:sz w:val="36"/>
          <w:szCs w:val="36"/>
        </w:rPr>
        <w:t xml:space="preserve"> READINESS FOR  </w:t>
      </w:r>
    </w:p>
    <w:p w:rsidR="000E4662" w:rsidRPr="0002524D" w:rsidP="009E10D6" w14:paraId="422E1CDE" w14:textId="2CD99381">
      <w:pPr>
        <w:pStyle w:val="BodyText2"/>
        <w:jc w:val="center"/>
        <w:rPr>
          <w:smallCaps/>
          <w:color w:val="000000"/>
          <w:sz w:val="36"/>
          <w:szCs w:val="36"/>
        </w:rPr>
      </w:pPr>
      <w:r w:rsidRPr="0002524D">
        <w:rPr>
          <w:smallCaps/>
          <w:color w:val="000000"/>
          <w:sz w:val="36"/>
          <w:szCs w:val="36"/>
        </w:rPr>
        <w:t>UNDERGRADUATE PROGRAM</w:t>
      </w:r>
      <w:r>
        <w:rPr>
          <w:smallCaps/>
          <w:color w:val="000000"/>
          <w:sz w:val="36"/>
          <w:szCs w:val="36"/>
        </w:rPr>
        <w:t>S</w:t>
      </w:r>
      <w:r w:rsidRPr="0002524D">
        <w:rPr>
          <w:smallCaps/>
          <w:color w:val="000000"/>
          <w:sz w:val="36"/>
          <w:szCs w:val="36"/>
        </w:rPr>
        <w:t xml:space="preserve"> (GEAR UP) </w:t>
      </w:r>
      <w:r w:rsidR="00124316">
        <w:rPr>
          <w:smallCaps/>
          <w:color w:val="000000"/>
          <w:sz w:val="36"/>
          <w:szCs w:val="36"/>
        </w:rPr>
        <w:t>PROGRAM</w:t>
      </w:r>
    </w:p>
    <w:p w:rsidR="00405EBA" w:rsidRPr="0002524D" w:rsidP="009E10D6" w14:paraId="1B1E7E14" w14:textId="77777777">
      <w:pPr>
        <w:pStyle w:val="Heading1"/>
        <w:ind w:left="0" w:firstLine="0"/>
        <w:rPr>
          <w:b w:val="0"/>
          <w:bCs/>
          <w:color w:val="000000"/>
          <w:sz w:val="36"/>
          <w:szCs w:val="36"/>
        </w:rPr>
      </w:pPr>
    </w:p>
    <w:p w:rsidR="000E4662" w:rsidRPr="0002524D" w:rsidP="009E10D6" w14:paraId="7E1652E0" w14:textId="1CE1FC4E">
      <w:pPr>
        <w:pStyle w:val="Heading1"/>
        <w:ind w:left="0" w:firstLine="0"/>
        <w:rPr>
          <w:b w:val="0"/>
          <w:color w:val="000000"/>
          <w:sz w:val="36"/>
          <w:szCs w:val="36"/>
        </w:rPr>
      </w:pPr>
      <w:r w:rsidRPr="0002524D">
        <w:rPr>
          <w:b w:val="0"/>
          <w:color w:val="000000"/>
          <w:sz w:val="36"/>
          <w:szCs w:val="36"/>
        </w:rPr>
        <w:t>STATE GRANTS</w:t>
      </w:r>
    </w:p>
    <w:p w:rsidR="000E4662" w:rsidRPr="008A7609" w:rsidP="00405EBA" w14:paraId="0D64A5ED" w14:textId="73D2333B">
      <w:pPr>
        <w:jc w:val="center"/>
        <w:rPr>
          <w:color w:val="000000"/>
          <w:sz w:val="36"/>
          <w:szCs w:val="36"/>
        </w:rPr>
      </w:pPr>
      <w:r w:rsidRPr="008A7609">
        <w:rPr>
          <w:color w:val="000000" w:themeColor="text1"/>
          <w:sz w:val="36"/>
          <w:szCs w:val="36"/>
        </w:rPr>
        <w:t>ALN</w:t>
      </w:r>
      <w:r w:rsidRPr="008A7609" w:rsidR="00642723">
        <w:rPr>
          <w:color w:val="000000" w:themeColor="text1"/>
          <w:sz w:val="36"/>
          <w:szCs w:val="36"/>
        </w:rPr>
        <w:t xml:space="preserve">: </w:t>
      </w:r>
      <w:r w:rsidRPr="008A7609">
        <w:rPr>
          <w:color w:val="000000" w:themeColor="text1"/>
          <w:sz w:val="36"/>
          <w:szCs w:val="36"/>
        </w:rPr>
        <w:t xml:space="preserve"> </w:t>
      </w:r>
      <w:bookmarkStart w:id="0" w:name="_Hlk132722272"/>
      <w:r w:rsidRPr="008A7609">
        <w:rPr>
          <w:color w:val="000000" w:themeColor="text1"/>
          <w:sz w:val="36"/>
          <w:szCs w:val="36"/>
        </w:rPr>
        <w:t>84.334S</w:t>
      </w:r>
      <w:bookmarkEnd w:id="0"/>
    </w:p>
    <w:p w:rsidR="000E4662" w:rsidP="000E4662" w14:paraId="3DE909DC" w14:textId="77777777">
      <w:pPr>
        <w:jc w:val="center"/>
        <w:rPr>
          <w:color w:val="000000"/>
          <w:sz w:val="32"/>
        </w:rPr>
      </w:pPr>
    </w:p>
    <w:p w:rsidR="000E4662" w:rsidRPr="0002524D" w:rsidP="00405EBA" w14:paraId="71F48602" w14:textId="77777777">
      <w:pPr>
        <w:pStyle w:val="Heading1"/>
        <w:numPr>
          <w:ilvl w:val="0"/>
          <w:numId w:val="0"/>
        </w:numPr>
        <w:tabs>
          <w:tab w:val="left" w:pos="0"/>
        </w:tabs>
        <w:rPr>
          <w:color w:val="000000"/>
          <w:sz w:val="36"/>
          <w:szCs w:val="36"/>
          <w:u w:val="single"/>
        </w:rPr>
      </w:pPr>
      <w:r w:rsidRPr="0002524D">
        <w:rPr>
          <w:color w:val="000000"/>
          <w:sz w:val="36"/>
          <w:szCs w:val="36"/>
          <w:u w:val="single"/>
        </w:rPr>
        <w:t>DATED MATERIAL – OPEN IMMEDIATELY</w:t>
      </w:r>
    </w:p>
    <w:p w:rsidR="00BD4B8E" w:rsidRPr="007A081C" w:rsidP="007A081C" w14:paraId="4CC5EFB0" w14:textId="77777777"/>
    <w:p w:rsidR="000E4662" w:rsidRPr="008A40E9" w:rsidP="008A40E9" w14:paraId="6089219B" w14:textId="37B3F616">
      <w:pPr>
        <w:pStyle w:val="Heading1"/>
        <w:numPr>
          <w:ilvl w:val="0"/>
          <w:numId w:val="0"/>
        </w:numPr>
        <w:ind w:left="432"/>
        <w:rPr>
          <w:color w:val="000000"/>
          <w:sz w:val="28"/>
          <w:szCs w:val="28"/>
        </w:rPr>
      </w:pPr>
      <w:r w:rsidRPr="001F3A36">
        <w:rPr>
          <w:color w:val="000000"/>
          <w:sz w:val="28"/>
          <w:szCs w:val="28"/>
        </w:rPr>
        <w:t>CLOSING DATE:</w:t>
      </w:r>
      <w:r w:rsidR="00803D11">
        <w:rPr>
          <w:color w:val="000000"/>
          <w:sz w:val="28"/>
          <w:szCs w:val="28"/>
        </w:rPr>
        <w:t xml:space="preserve"> </w:t>
      </w:r>
      <w:r w:rsidR="00B73D1B">
        <w:rPr>
          <w:color w:val="000000"/>
          <w:sz w:val="28"/>
          <w:szCs w:val="28"/>
        </w:rPr>
        <w:t xml:space="preserve"> </w:t>
      </w:r>
      <w:r w:rsidR="001B4CD8">
        <w:rPr>
          <w:color w:val="000000"/>
          <w:sz w:val="28"/>
          <w:szCs w:val="28"/>
        </w:rPr>
        <w:t>TBD</w:t>
      </w:r>
    </w:p>
    <w:p w:rsidR="000E4662" w:rsidP="0002524D" w14:paraId="1B857D26" w14:textId="77777777">
      <w:pPr>
        <w:jc w:val="center"/>
        <w:rPr>
          <w:color w:val="000000"/>
          <w:sz w:val="32"/>
        </w:rPr>
      </w:pPr>
    </w:p>
    <w:p w:rsidR="001D2546" w:rsidP="0002524D" w14:paraId="64071E8A" w14:textId="77777777">
      <w:pPr>
        <w:rPr>
          <w:bCs/>
          <w:color w:val="000000"/>
        </w:rPr>
      </w:pPr>
      <w:r w:rsidRPr="0002524D">
        <w:rPr>
          <w:bCs/>
          <w:color w:val="000000"/>
        </w:rPr>
        <w:t xml:space="preserve">                                                       </w:t>
      </w:r>
    </w:p>
    <w:p w:rsidR="001D2546" w:rsidP="0002524D" w14:paraId="341E3E3D" w14:textId="77777777">
      <w:pPr>
        <w:rPr>
          <w:bCs/>
          <w:color w:val="000000"/>
        </w:rPr>
      </w:pPr>
    </w:p>
    <w:p w:rsidR="000E4662" w:rsidP="001D2546" w14:paraId="7BCE7DB9" w14:textId="0DF47B98">
      <w:pPr>
        <w:jc w:val="center"/>
        <w:rPr>
          <w:color w:val="000000"/>
        </w:rPr>
      </w:pPr>
      <w:r w:rsidRPr="0002524D">
        <w:rPr>
          <w:bCs/>
          <w:color w:val="000000"/>
        </w:rPr>
        <w:t xml:space="preserve">OMB </w:t>
      </w:r>
      <w:r w:rsidR="00301581">
        <w:rPr>
          <w:bCs/>
          <w:color w:val="000000"/>
        </w:rPr>
        <w:t xml:space="preserve">Control </w:t>
      </w:r>
      <w:r w:rsidRPr="0002524D">
        <w:rPr>
          <w:bCs/>
          <w:color w:val="000000"/>
        </w:rPr>
        <w:t xml:space="preserve">No. 1840-0821, Expiration Date:  </w:t>
      </w:r>
      <w:r w:rsidR="001B4CD8">
        <w:rPr>
          <w:bCs/>
          <w:color w:val="000000"/>
        </w:rPr>
        <w:t>XX/XX/XXXX</w:t>
      </w:r>
      <w:r w:rsidR="001C7D46">
        <w:rPr>
          <w:color w:val="000000"/>
        </w:rPr>
        <w:br w:type="page"/>
      </w:r>
    </w:p>
    <w:p w:rsidR="001C7D46" w:rsidRPr="00382AE3" w:rsidP="001C7D46" w14:paraId="3BBA0BDB" w14:textId="77777777">
      <w:pPr>
        <w:pStyle w:val="Style1"/>
      </w:pPr>
      <w:r w:rsidRPr="00382AE3">
        <w:t>Table of Contents</w:t>
      </w:r>
    </w:p>
    <w:p w:rsidR="00304B46" w:rsidRPr="00382AE3" w:rsidP="007E564E" w14:paraId="6B65AEE4" w14:textId="77777777">
      <w:pPr>
        <w:tabs>
          <w:tab w:val="left" w:pos="1620"/>
          <w:tab w:val="left" w:pos="9360"/>
        </w:tabs>
        <w:jc w:val="both"/>
        <w:rPr>
          <w:color w:val="000000"/>
        </w:rPr>
      </w:pPr>
    </w:p>
    <w:p w:rsidR="000E4662" w:rsidRPr="00382AE3" w:rsidP="00C6606E" w14:paraId="36F354F8" w14:textId="77777777">
      <w:pPr>
        <w:tabs>
          <w:tab w:val="left" w:pos="1620"/>
          <w:tab w:val="right" w:leader="dot" w:pos="9360"/>
        </w:tabs>
        <w:jc w:val="both"/>
        <w:rPr>
          <w:b/>
          <w:bCs/>
          <w:color w:val="000000"/>
        </w:rPr>
      </w:pPr>
      <w:r w:rsidRPr="00382AE3">
        <w:rPr>
          <w:b/>
          <w:bCs/>
          <w:color w:val="000000"/>
        </w:rPr>
        <w:t xml:space="preserve">Dear Applicant </w:t>
      </w:r>
      <w:r w:rsidRPr="00382AE3" w:rsidR="007E564E">
        <w:rPr>
          <w:b/>
          <w:bCs/>
          <w:color w:val="000000"/>
        </w:rPr>
        <w:t>L</w:t>
      </w:r>
      <w:r w:rsidRPr="00382AE3">
        <w:rPr>
          <w:b/>
          <w:bCs/>
          <w:color w:val="000000"/>
        </w:rPr>
        <w:t>etter</w:t>
      </w:r>
      <w:r w:rsidR="003E4E21">
        <w:rPr>
          <w:b/>
          <w:bCs/>
          <w:color w:val="000000"/>
        </w:rPr>
        <w:tab/>
        <w:t xml:space="preserve"> </w:t>
      </w:r>
      <w:r w:rsidRPr="00382AE3">
        <w:rPr>
          <w:b/>
          <w:bCs/>
          <w:color w:val="000000"/>
        </w:rPr>
        <w:t>3</w:t>
      </w:r>
    </w:p>
    <w:p w:rsidR="000E4662" w:rsidRPr="00382AE3" w:rsidP="004D1206" w14:paraId="300F768D" w14:textId="77777777">
      <w:pPr>
        <w:tabs>
          <w:tab w:val="left" w:pos="1620"/>
        </w:tabs>
        <w:jc w:val="both"/>
        <w:rPr>
          <w:b/>
          <w:bCs/>
          <w:color w:val="000000"/>
        </w:rPr>
      </w:pPr>
    </w:p>
    <w:p w:rsidR="000E4662" w:rsidRPr="00382AE3" w:rsidP="00C6606E" w14:paraId="5C43CB80" w14:textId="77777777">
      <w:pPr>
        <w:tabs>
          <w:tab w:val="left" w:pos="1620"/>
          <w:tab w:val="right" w:leader="dot" w:pos="9360"/>
        </w:tabs>
        <w:jc w:val="both"/>
        <w:rPr>
          <w:b/>
          <w:bCs/>
          <w:color w:val="000000"/>
        </w:rPr>
      </w:pPr>
      <w:r w:rsidRPr="00382AE3">
        <w:rPr>
          <w:b/>
          <w:bCs/>
          <w:color w:val="000000"/>
        </w:rPr>
        <w:t>Competition Highlights</w:t>
      </w:r>
      <w:r w:rsidR="000D4167">
        <w:rPr>
          <w:b/>
          <w:bCs/>
          <w:color w:val="000000"/>
        </w:rPr>
        <w:tab/>
      </w:r>
      <w:r w:rsidRPr="00382AE3" w:rsidR="00501810">
        <w:rPr>
          <w:b/>
          <w:bCs/>
          <w:color w:val="000000"/>
        </w:rPr>
        <w:t>4</w:t>
      </w:r>
    </w:p>
    <w:p w:rsidR="000E4662" w:rsidRPr="00382AE3" w:rsidP="00C6606E" w14:paraId="2FE2C3E5" w14:textId="77777777">
      <w:pPr>
        <w:tabs>
          <w:tab w:val="left" w:pos="1620"/>
          <w:tab w:val="right" w:leader="dot" w:pos="9360"/>
          <w:tab w:val="left" w:pos="9450"/>
        </w:tabs>
        <w:jc w:val="both"/>
        <w:rPr>
          <w:b/>
          <w:bCs/>
          <w:color w:val="000000"/>
        </w:rPr>
      </w:pPr>
    </w:p>
    <w:p w:rsidR="0003535D" w:rsidRPr="00382AE3" w:rsidP="00C6606E" w14:paraId="2981EC3A" w14:textId="4043156B">
      <w:pPr>
        <w:tabs>
          <w:tab w:val="right" w:leader="dot" w:pos="9360"/>
        </w:tabs>
        <w:suppressAutoHyphens w:val="0"/>
        <w:jc w:val="both"/>
        <w:rPr>
          <w:b/>
          <w:bCs/>
          <w:iCs/>
          <w:lang w:eastAsia="en-US"/>
        </w:rPr>
      </w:pPr>
      <w:r w:rsidRPr="00382AE3">
        <w:rPr>
          <w:b/>
          <w:bCs/>
          <w:iCs/>
          <w:lang w:eastAsia="en-US"/>
        </w:rPr>
        <w:t>Grants.gov Submission Procedures and Tips for Applicants</w:t>
      </w:r>
      <w:r w:rsidR="000D4167">
        <w:rPr>
          <w:b/>
          <w:bCs/>
          <w:iCs/>
          <w:lang w:eastAsia="en-US"/>
        </w:rPr>
        <w:tab/>
      </w:r>
      <w:r w:rsidR="007E3F00">
        <w:rPr>
          <w:b/>
          <w:bCs/>
          <w:iCs/>
          <w:lang w:eastAsia="en-US"/>
        </w:rPr>
        <w:t>9</w:t>
      </w:r>
    </w:p>
    <w:p w:rsidR="0003535D" w:rsidRPr="00382AE3" w:rsidP="00C6606E" w14:paraId="78504435" w14:textId="77777777">
      <w:pPr>
        <w:tabs>
          <w:tab w:val="left" w:pos="1620"/>
          <w:tab w:val="right" w:leader="dot" w:pos="9360"/>
          <w:tab w:val="left" w:pos="9450"/>
        </w:tabs>
        <w:jc w:val="both"/>
        <w:rPr>
          <w:b/>
          <w:bCs/>
          <w:color w:val="000000"/>
        </w:rPr>
      </w:pPr>
    </w:p>
    <w:p w:rsidR="000E4662" w:rsidRPr="00382AE3" w:rsidP="00C6606E" w14:paraId="3A55AEF9" w14:textId="61597193">
      <w:pPr>
        <w:tabs>
          <w:tab w:val="left" w:pos="1620"/>
          <w:tab w:val="right" w:leader="dot" w:pos="9360"/>
          <w:tab w:val="left" w:pos="9450"/>
        </w:tabs>
        <w:jc w:val="both"/>
        <w:rPr>
          <w:b/>
          <w:bCs/>
          <w:color w:val="000000"/>
        </w:rPr>
      </w:pPr>
      <w:r w:rsidRPr="008131C0">
        <w:rPr>
          <w:rFonts w:eastAsia="Calibri"/>
          <w:b/>
          <w:color w:val="000000"/>
          <w:lang w:val="x-none" w:eastAsia="x-none"/>
        </w:rPr>
        <w:t xml:space="preserve">Application </w:t>
      </w:r>
      <w:r w:rsidRPr="008131C0">
        <w:rPr>
          <w:rFonts w:eastAsia="Calibri"/>
          <w:b/>
          <w:color w:val="000000"/>
          <w:lang w:eastAsia="x-none"/>
        </w:rPr>
        <w:t>Submission</w:t>
      </w:r>
      <w:r w:rsidRPr="008131C0">
        <w:rPr>
          <w:rFonts w:eastAsia="Calibri"/>
          <w:b/>
          <w:color w:val="000000"/>
          <w:lang w:val="x-none" w:eastAsia="x-none"/>
        </w:rPr>
        <w:t xml:space="preserve"> </w:t>
      </w:r>
      <w:r w:rsidRPr="008131C0">
        <w:rPr>
          <w:rFonts w:eastAsia="Calibri"/>
          <w:b/>
          <w:color w:val="000000"/>
          <w:lang w:eastAsia="x-none"/>
        </w:rPr>
        <w:t xml:space="preserve">Procedures </w:t>
      </w:r>
      <w:r w:rsidR="00251644">
        <w:rPr>
          <w:rFonts w:eastAsia="Calibri"/>
          <w:b/>
          <w:color w:val="000000"/>
          <w:lang w:eastAsia="x-none"/>
        </w:rPr>
        <w:t>a</w:t>
      </w:r>
      <w:r w:rsidRPr="008131C0" w:rsidR="00251644">
        <w:rPr>
          <w:rFonts w:eastAsia="Calibri"/>
          <w:b/>
          <w:color w:val="000000"/>
          <w:lang w:eastAsia="x-none"/>
        </w:rPr>
        <w:t xml:space="preserve">nd </w:t>
      </w:r>
      <w:r w:rsidRPr="008131C0">
        <w:rPr>
          <w:rFonts w:eastAsia="Calibri"/>
          <w:b/>
          <w:color w:val="000000"/>
          <w:lang w:eastAsia="x-none"/>
        </w:rPr>
        <w:t>Requireme</w:t>
      </w:r>
      <w:r>
        <w:rPr>
          <w:rFonts w:eastAsia="Calibri"/>
          <w:b/>
          <w:color w:val="000000"/>
          <w:lang w:eastAsia="x-none"/>
        </w:rPr>
        <w:t>nts</w:t>
      </w:r>
      <w:r w:rsidR="000D4167">
        <w:rPr>
          <w:b/>
          <w:bCs/>
          <w:color w:val="000000"/>
        </w:rPr>
        <w:tab/>
      </w:r>
      <w:r w:rsidRPr="00382AE3" w:rsidR="00875D0A">
        <w:rPr>
          <w:b/>
          <w:bCs/>
          <w:color w:val="000000"/>
        </w:rPr>
        <w:t>1</w:t>
      </w:r>
      <w:r w:rsidR="007E3F00">
        <w:rPr>
          <w:b/>
          <w:bCs/>
          <w:color w:val="000000"/>
        </w:rPr>
        <w:t>4</w:t>
      </w:r>
    </w:p>
    <w:p w:rsidR="000E4662" w:rsidRPr="00382AE3" w:rsidP="00C6606E" w14:paraId="04265AE8" w14:textId="77777777">
      <w:pPr>
        <w:tabs>
          <w:tab w:val="left" w:pos="1620"/>
          <w:tab w:val="right" w:leader="dot" w:pos="9360"/>
        </w:tabs>
        <w:jc w:val="both"/>
        <w:rPr>
          <w:b/>
          <w:bCs/>
          <w:color w:val="000000"/>
        </w:rPr>
      </w:pPr>
    </w:p>
    <w:p w:rsidR="000E4662" w:rsidRPr="00382AE3" w:rsidP="00C6606E" w14:paraId="4E7A1E98" w14:textId="6FE4B79C">
      <w:pPr>
        <w:tabs>
          <w:tab w:val="left" w:pos="1620"/>
          <w:tab w:val="right" w:leader="dot" w:pos="9360"/>
        </w:tabs>
        <w:jc w:val="both"/>
        <w:rPr>
          <w:b/>
          <w:bCs/>
          <w:color w:val="000000"/>
        </w:rPr>
      </w:pPr>
      <w:r w:rsidRPr="00382AE3">
        <w:rPr>
          <w:b/>
          <w:bCs/>
          <w:color w:val="000000"/>
        </w:rPr>
        <w:t>Notice Inviting Applications</w:t>
      </w:r>
      <w:r w:rsidR="000D4167">
        <w:rPr>
          <w:b/>
          <w:bCs/>
          <w:color w:val="000000"/>
        </w:rPr>
        <w:tab/>
      </w:r>
      <w:r w:rsidRPr="00382AE3" w:rsidR="00875D0A">
        <w:rPr>
          <w:b/>
          <w:bCs/>
          <w:color w:val="000000"/>
        </w:rPr>
        <w:t>1</w:t>
      </w:r>
      <w:r w:rsidR="007E3F00">
        <w:rPr>
          <w:b/>
          <w:bCs/>
          <w:color w:val="000000"/>
        </w:rPr>
        <w:t>7</w:t>
      </w:r>
    </w:p>
    <w:p w:rsidR="000E4662" w:rsidRPr="00382AE3" w:rsidP="00C6606E" w14:paraId="3DF47C6B" w14:textId="77777777">
      <w:pPr>
        <w:tabs>
          <w:tab w:val="left" w:pos="1620"/>
          <w:tab w:val="right" w:leader="dot" w:pos="9360"/>
        </w:tabs>
        <w:jc w:val="both"/>
        <w:rPr>
          <w:b/>
          <w:bCs/>
          <w:color w:val="000000"/>
        </w:rPr>
      </w:pPr>
    </w:p>
    <w:p w:rsidR="000E4662" w:rsidRPr="00382AE3" w:rsidP="00C6606E" w14:paraId="6755EE7C" w14:textId="18FA06B8">
      <w:pPr>
        <w:tabs>
          <w:tab w:val="left" w:pos="1620"/>
          <w:tab w:val="right" w:leader="dot" w:pos="9360"/>
        </w:tabs>
        <w:jc w:val="both"/>
        <w:rPr>
          <w:b/>
          <w:bCs/>
          <w:color w:val="000000"/>
        </w:rPr>
      </w:pPr>
      <w:r w:rsidRPr="00382AE3">
        <w:rPr>
          <w:b/>
          <w:bCs/>
          <w:color w:val="000000"/>
        </w:rPr>
        <w:t>GEAR UP Authorizing Legislation</w:t>
      </w:r>
      <w:r w:rsidR="000D4167">
        <w:rPr>
          <w:b/>
          <w:bCs/>
          <w:color w:val="000000"/>
        </w:rPr>
        <w:tab/>
      </w:r>
      <w:r w:rsidR="00C42AFA">
        <w:rPr>
          <w:b/>
          <w:bCs/>
          <w:color w:val="000000"/>
        </w:rPr>
        <w:t>57</w:t>
      </w:r>
    </w:p>
    <w:p w:rsidR="000E4662" w:rsidRPr="00382AE3" w:rsidP="00C6606E" w14:paraId="66AAEE2D" w14:textId="77777777">
      <w:pPr>
        <w:tabs>
          <w:tab w:val="left" w:pos="1620"/>
          <w:tab w:val="right" w:leader="dot" w:pos="9360"/>
        </w:tabs>
        <w:jc w:val="both"/>
        <w:rPr>
          <w:b/>
          <w:bCs/>
          <w:color w:val="000000"/>
        </w:rPr>
      </w:pPr>
    </w:p>
    <w:p w:rsidR="000E4662" w:rsidRPr="00382AE3" w:rsidP="00C6606E" w14:paraId="46801A1A" w14:textId="55CCAA64">
      <w:pPr>
        <w:tabs>
          <w:tab w:val="left" w:pos="1620"/>
          <w:tab w:val="right" w:leader="dot" w:pos="9360"/>
        </w:tabs>
        <w:jc w:val="both"/>
        <w:rPr>
          <w:b/>
          <w:bCs/>
          <w:color w:val="000000"/>
        </w:rPr>
      </w:pPr>
      <w:r w:rsidRPr="00382AE3">
        <w:rPr>
          <w:b/>
          <w:bCs/>
          <w:color w:val="000000"/>
        </w:rPr>
        <w:t>GEAR UP Program Regulations</w:t>
      </w:r>
      <w:r w:rsidR="000D4167">
        <w:rPr>
          <w:b/>
          <w:bCs/>
          <w:color w:val="000000"/>
        </w:rPr>
        <w:tab/>
      </w:r>
      <w:r w:rsidR="00C42AFA">
        <w:rPr>
          <w:b/>
          <w:bCs/>
          <w:color w:val="000000"/>
        </w:rPr>
        <w:t>58</w:t>
      </w:r>
    </w:p>
    <w:p w:rsidR="000E4662" w:rsidRPr="00382AE3" w:rsidP="00C6606E" w14:paraId="3B76248C" w14:textId="77777777">
      <w:pPr>
        <w:tabs>
          <w:tab w:val="left" w:pos="1620"/>
          <w:tab w:val="right" w:leader="dot" w:pos="9360"/>
        </w:tabs>
        <w:jc w:val="both"/>
        <w:rPr>
          <w:b/>
          <w:bCs/>
          <w:color w:val="000000"/>
        </w:rPr>
      </w:pPr>
    </w:p>
    <w:p w:rsidR="000E4662" w:rsidRPr="00382AE3" w:rsidP="00C6606E" w14:paraId="3E64E52D" w14:textId="5B8C5AEE">
      <w:pPr>
        <w:tabs>
          <w:tab w:val="left" w:pos="1620"/>
          <w:tab w:val="right" w:leader="dot" w:pos="9360"/>
        </w:tabs>
        <w:jc w:val="both"/>
        <w:rPr>
          <w:b/>
          <w:bCs/>
          <w:color w:val="000000"/>
        </w:rPr>
      </w:pPr>
      <w:r w:rsidRPr="00382AE3">
        <w:rPr>
          <w:b/>
          <w:bCs/>
          <w:color w:val="000000"/>
        </w:rPr>
        <w:t>State Grants Program Overview</w:t>
      </w:r>
      <w:r w:rsidR="000D4167">
        <w:rPr>
          <w:b/>
          <w:bCs/>
          <w:color w:val="000000"/>
        </w:rPr>
        <w:tab/>
      </w:r>
      <w:r w:rsidR="00C42AFA">
        <w:rPr>
          <w:b/>
          <w:bCs/>
          <w:color w:val="000000"/>
        </w:rPr>
        <w:t>59</w:t>
      </w:r>
    </w:p>
    <w:p w:rsidR="000E4662" w:rsidRPr="00382AE3" w:rsidP="00C6606E" w14:paraId="3FB8D2C7" w14:textId="77777777">
      <w:pPr>
        <w:tabs>
          <w:tab w:val="left" w:pos="1620"/>
          <w:tab w:val="right" w:leader="dot" w:pos="9360"/>
        </w:tabs>
        <w:jc w:val="both"/>
        <w:rPr>
          <w:b/>
          <w:bCs/>
          <w:color w:val="000000"/>
        </w:rPr>
      </w:pPr>
    </w:p>
    <w:p w:rsidR="000E4662" w:rsidRPr="00382AE3" w:rsidP="00C6606E" w14:paraId="307AF78F" w14:textId="6A955405">
      <w:pPr>
        <w:keepNext/>
        <w:tabs>
          <w:tab w:val="left" w:pos="1620"/>
          <w:tab w:val="right" w:leader="dot" w:pos="9360"/>
        </w:tabs>
        <w:jc w:val="both"/>
        <w:rPr>
          <w:b/>
          <w:bCs/>
          <w:color w:val="000000"/>
        </w:rPr>
      </w:pPr>
      <w:r w:rsidRPr="00382AE3">
        <w:rPr>
          <w:b/>
          <w:bCs/>
          <w:color w:val="000000"/>
        </w:rPr>
        <w:t>Evaluation of Project Performance</w:t>
      </w:r>
      <w:r w:rsidR="000D4167">
        <w:rPr>
          <w:b/>
          <w:bCs/>
          <w:color w:val="000000"/>
        </w:rPr>
        <w:tab/>
      </w:r>
      <w:r w:rsidR="00C42AFA">
        <w:rPr>
          <w:b/>
          <w:bCs/>
          <w:color w:val="000000"/>
        </w:rPr>
        <w:t>68</w:t>
      </w:r>
    </w:p>
    <w:p w:rsidR="000E4662" w:rsidRPr="00382AE3" w:rsidP="00C6606E" w14:paraId="7877E590" w14:textId="77777777">
      <w:pPr>
        <w:tabs>
          <w:tab w:val="left" w:pos="1620"/>
          <w:tab w:val="right" w:leader="dot" w:pos="9360"/>
        </w:tabs>
        <w:jc w:val="both"/>
        <w:rPr>
          <w:b/>
          <w:bCs/>
          <w:color w:val="000000"/>
        </w:rPr>
      </w:pPr>
    </w:p>
    <w:p w:rsidR="000E4662" w:rsidRPr="00382AE3" w:rsidP="00C6606E" w14:paraId="2AAEC37E" w14:textId="77777777">
      <w:pPr>
        <w:tabs>
          <w:tab w:val="left" w:pos="1620"/>
          <w:tab w:val="right" w:leader="dot" w:pos="9360"/>
        </w:tabs>
        <w:jc w:val="both"/>
        <w:rPr>
          <w:b/>
          <w:bCs/>
          <w:color w:val="000000"/>
          <w:u w:val="single"/>
        </w:rPr>
      </w:pPr>
      <w:r w:rsidRPr="00382AE3">
        <w:rPr>
          <w:b/>
          <w:bCs/>
          <w:color w:val="000000"/>
          <w:u w:val="single"/>
        </w:rPr>
        <w:t>Instructions for Completing the GEAR UP Application Package</w:t>
      </w:r>
    </w:p>
    <w:p w:rsidR="000E4662" w:rsidRPr="00382AE3" w:rsidP="00C6606E" w14:paraId="0D8E8E1F" w14:textId="77777777">
      <w:pPr>
        <w:tabs>
          <w:tab w:val="left" w:pos="1620"/>
          <w:tab w:val="right" w:leader="dot" w:pos="9360"/>
        </w:tabs>
        <w:jc w:val="both"/>
        <w:rPr>
          <w:b/>
          <w:bCs/>
          <w:color w:val="000000"/>
        </w:rPr>
      </w:pPr>
    </w:p>
    <w:p w:rsidR="000E4662" w:rsidRPr="00382AE3" w:rsidP="00C6606E" w14:paraId="30EEEA78" w14:textId="70050D77">
      <w:pPr>
        <w:tabs>
          <w:tab w:val="right" w:leader="dot" w:pos="9360"/>
        </w:tabs>
        <w:jc w:val="both"/>
        <w:rPr>
          <w:b/>
          <w:bCs/>
          <w:color w:val="000000"/>
        </w:rPr>
      </w:pPr>
      <w:r w:rsidRPr="00382AE3">
        <w:rPr>
          <w:b/>
          <w:bCs/>
          <w:color w:val="000000"/>
        </w:rPr>
        <w:t>Instructions for Completing the Application Package</w:t>
      </w:r>
      <w:r w:rsidR="000D4167">
        <w:rPr>
          <w:b/>
          <w:bCs/>
          <w:color w:val="000000"/>
        </w:rPr>
        <w:tab/>
      </w:r>
      <w:r w:rsidR="00C42AFA">
        <w:rPr>
          <w:b/>
          <w:bCs/>
          <w:color w:val="000000"/>
        </w:rPr>
        <w:t>70</w:t>
      </w:r>
    </w:p>
    <w:p w:rsidR="000E4662" w:rsidRPr="00382AE3" w:rsidP="00C6606E" w14:paraId="58A5C1B4" w14:textId="77777777">
      <w:pPr>
        <w:tabs>
          <w:tab w:val="right" w:leader="dot" w:pos="9360"/>
        </w:tabs>
        <w:jc w:val="both"/>
        <w:rPr>
          <w:b/>
          <w:bCs/>
          <w:color w:val="000000"/>
        </w:rPr>
      </w:pPr>
    </w:p>
    <w:p w:rsidR="000E4662" w:rsidRPr="00382AE3" w:rsidP="00C6606E" w14:paraId="6A04F480" w14:textId="230D39A0">
      <w:pPr>
        <w:tabs>
          <w:tab w:val="left" w:pos="1620"/>
          <w:tab w:val="right" w:leader="dot" w:pos="9360"/>
        </w:tabs>
        <w:jc w:val="both"/>
        <w:rPr>
          <w:b/>
          <w:bCs/>
          <w:color w:val="000000"/>
        </w:rPr>
      </w:pPr>
      <w:r w:rsidRPr="00382AE3">
        <w:rPr>
          <w:b/>
          <w:bCs/>
          <w:color w:val="000000"/>
        </w:rPr>
        <w:t>Intergovernmental Review of Federal Programs: Executi</w:t>
      </w:r>
      <w:r w:rsidRPr="00382AE3" w:rsidR="00316F5D">
        <w:rPr>
          <w:b/>
          <w:bCs/>
          <w:color w:val="000000"/>
        </w:rPr>
        <w:t>ve Order 12372</w:t>
      </w:r>
      <w:r w:rsidR="000D4167">
        <w:rPr>
          <w:b/>
          <w:bCs/>
          <w:color w:val="000000"/>
        </w:rPr>
        <w:tab/>
      </w:r>
      <w:r w:rsidR="00C42AFA">
        <w:rPr>
          <w:b/>
          <w:bCs/>
          <w:color w:val="000000"/>
        </w:rPr>
        <w:t>75</w:t>
      </w:r>
    </w:p>
    <w:p w:rsidR="000E4662" w:rsidRPr="00382AE3" w:rsidP="00C6606E" w14:paraId="5B24B1BC" w14:textId="77777777">
      <w:pPr>
        <w:tabs>
          <w:tab w:val="left" w:pos="1620"/>
          <w:tab w:val="right" w:leader="dot" w:pos="9360"/>
        </w:tabs>
        <w:jc w:val="both"/>
        <w:rPr>
          <w:b/>
          <w:bCs/>
          <w:color w:val="000000"/>
        </w:rPr>
      </w:pPr>
    </w:p>
    <w:p w:rsidR="000E4662" w:rsidRPr="00382AE3" w:rsidP="00C6606E" w14:paraId="51B41FE6" w14:textId="0D15EAAA">
      <w:pPr>
        <w:tabs>
          <w:tab w:val="left" w:pos="1620"/>
          <w:tab w:val="right" w:leader="dot" w:pos="9360"/>
        </w:tabs>
        <w:jc w:val="both"/>
        <w:rPr>
          <w:b/>
          <w:bCs/>
          <w:color w:val="000000"/>
        </w:rPr>
      </w:pPr>
      <w:r w:rsidRPr="00382AE3">
        <w:rPr>
          <w:b/>
          <w:bCs/>
          <w:color w:val="000000"/>
        </w:rPr>
        <w:t>Application Package Checklist</w:t>
      </w:r>
      <w:r w:rsidR="000D4167">
        <w:rPr>
          <w:b/>
          <w:bCs/>
          <w:color w:val="000000"/>
        </w:rPr>
        <w:tab/>
      </w:r>
      <w:r w:rsidR="00C42AFA">
        <w:rPr>
          <w:b/>
          <w:bCs/>
          <w:color w:val="000000"/>
        </w:rPr>
        <w:t>76</w:t>
      </w:r>
    </w:p>
    <w:p w:rsidR="000E4662" w:rsidRPr="00382AE3" w:rsidP="00C6606E" w14:paraId="0638954C" w14:textId="77777777">
      <w:pPr>
        <w:tabs>
          <w:tab w:val="left" w:pos="1620"/>
          <w:tab w:val="right" w:leader="dot" w:pos="9360"/>
        </w:tabs>
        <w:jc w:val="both"/>
        <w:rPr>
          <w:b/>
          <w:bCs/>
          <w:color w:val="000000"/>
        </w:rPr>
      </w:pPr>
    </w:p>
    <w:p w:rsidR="000E4662" w:rsidRPr="00382AE3" w:rsidP="00C6606E" w14:paraId="43C436D0" w14:textId="26C34379">
      <w:pPr>
        <w:tabs>
          <w:tab w:val="left" w:pos="1620"/>
          <w:tab w:val="right" w:leader="dot" w:pos="9360"/>
        </w:tabs>
        <w:jc w:val="both"/>
        <w:rPr>
          <w:b/>
          <w:bCs/>
          <w:color w:val="000000"/>
        </w:rPr>
      </w:pPr>
      <w:r w:rsidRPr="00382AE3">
        <w:rPr>
          <w:b/>
          <w:bCs/>
          <w:color w:val="000000"/>
        </w:rPr>
        <w:t>Instructions for Standard and Program Specific Forms</w:t>
      </w:r>
      <w:r w:rsidR="000D4167">
        <w:rPr>
          <w:b/>
          <w:bCs/>
          <w:color w:val="000000"/>
        </w:rPr>
        <w:tab/>
      </w:r>
      <w:r w:rsidR="00C42AFA">
        <w:rPr>
          <w:b/>
          <w:bCs/>
          <w:color w:val="000000"/>
        </w:rPr>
        <w:t>77</w:t>
      </w:r>
    </w:p>
    <w:p w:rsidR="000E4662" w:rsidRPr="00382AE3" w:rsidP="00C6606E" w14:paraId="597797DD" w14:textId="77777777">
      <w:pPr>
        <w:tabs>
          <w:tab w:val="left" w:pos="1620"/>
          <w:tab w:val="right" w:leader="dot" w:pos="9360"/>
        </w:tabs>
        <w:jc w:val="both"/>
        <w:rPr>
          <w:b/>
          <w:bCs/>
          <w:color w:val="000000"/>
        </w:rPr>
      </w:pPr>
    </w:p>
    <w:p w:rsidR="000E4662" w:rsidRPr="00382AE3" w:rsidP="00C6606E" w14:paraId="5C09CC01" w14:textId="77777777">
      <w:pPr>
        <w:tabs>
          <w:tab w:val="left" w:pos="0"/>
          <w:tab w:val="left" w:pos="1620"/>
          <w:tab w:val="right" w:leader="dot" w:pos="9360"/>
        </w:tabs>
        <w:rPr>
          <w:b/>
          <w:bCs/>
          <w:color w:val="000000"/>
          <w:u w:val="single"/>
        </w:rPr>
      </w:pPr>
      <w:r w:rsidRPr="00382AE3">
        <w:rPr>
          <w:b/>
          <w:bCs/>
          <w:color w:val="000000"/>
          <w:u w:val="single"/>
        </w:rPr>
        <w:t>GEAR UP Program Specific Forms</w:t>
      </w:r>
    </w:p>
    <w:p w:rsidR="000E4662" w:rsidRPr="00382AE3" w:rsidP="00C6606E" w14:paraId="7EE43094" w14:textId="77777777">
      <w:pPr>
        <w:tabs>
          <w:tab w:val="left" w:pos="1620"/>
          <w:tab w:val="right" w:leader="dot" w:pos="9360"/>
        </w:tabs>
        <w:rPr>
          <w:b/>
          <w:bCs/>
          <w:color w:val="000000"/>
        </w:rPr>
      </w:pPr>
    </w:p>
    <w:p w:rsidR="009D5936" w:rsidRPr="00382AE3" w:rsidP="00C6606E" w14:paraId="1328A564" w14:textId="446AEE19">
      <w:pPr>
        <w:tabs>
          <w:tab w:val="right" w:leader="dot" w:pos="9360"/>
        </w:tabs>
        <w:spacing w:line="480" w:lineRule="auto"/>
        <w:rPr>
          <w:b/>
        </w:rPr>
      </w:pPr>
      <w:r w:rsidRPr="00382AE3">
        <w:rPr>
          <w:b/>
        </w:rPr>
        <w:t>Applicant Eligibility Form</w:t>
      </w:r>
      <w:r w:rsidR="000D4167">
        <w:rPr>
          <w:b/>
        </w:rPr>
        <w:tab/>
      </w:r>
      <w:r w:rsidR="00C42AFA">
        <w:rPr>
          <w:b/>
        </w:rPr>
        <w:t>80</w:t>
      </w:r>
    </w:p>
    <w:p w:rsidR="000E0DA7" w:rsidRPr="00382AE3" w:rsidP="00C6606E" w14:paraId="195D981D" w14:textId="5AB84EFC">
      <w:pPr>
        <w:tabs>
          <w:tab w:val="right" w:leader="dot" w:pos="9360"/>
        </w:tabs>
        <w:spacing w:line="480" w:lineRule="auto"/>
        <w:rPr>
          <w:b/>
        </w:rPr>
      </w:pPr>
      <w:r w:rsidRPr="00382AE3">
        <w:rPr>
          <w:b/>
        </w:rPr>
        <w:t>State Project Profile</w:t>
      </w:r>
      <w:r w:rsidRPr="00382AE3" w:rsidR="009D5936">
        <w:rPr>
          <w:b/>
        </w:rPr>
        <w:t xml:space="preserve"> Sheet</w:t>
      </w:r>
      <w:r w:rsidR="000D4167">
        <w:rPr>
          <w:b/>
        </w:rPr>
        <w:tab/>
      </w:r>
      <w:r w:rsidR="00C42AFA">
        <w:rPr>
          <w:b/>
        </w:rPr>
        <w:t>81</w:t>
      </w:r>
    </w:p>
    <w:p w:rsidR="009D5936" w:rsidRPr="00382AE3" w:rsidP="00C6606E" w14:paraId="36A15F83" w14:textId="2A19F82B">
      <w:pPr>
        <w:tabs>
          <w:tab w:val="left" w:pos="1620"/>
          <w:tab w:val="right" w:leader="dot" w:pos="9360"/>
        </w:tabs>
        <w:rPr>
          <w:b/>
        </w:rPr>
      </w:pPr>
      <w:r w:rsidRPr="00382AE3">
        <w:rPr>
          <w:b/>
          <w:bCs/>
          <w:color w:val="000000"/>
        </w:rPr>
        <w:t>Project Budget Summary Form</w:t>
      </w:r>
      <w:r w:rsidR="000D4167">
        <w:rPr>
          <w:b/>
          <w:bCs/>
          <w:color w:val="000000"/>
        </w:rPr>
        <w:tab/>
      </w:r>
      <w:r w:rsidR="00C42AFA">
        <w:rPr>
          <w:b/>
          <w:bCs/>
          <w:color w:val="000000"/>
        </w:rPr>
        <w:t>88</w:t>
      </w:r>
    </w:p>
    <w:p w:rsidR="009D5936" w:rsidRPr="00382AE3" w:rsidP="00C6606E" w14:paraId="67D9E94C" w14:textId="77777777">
      <w:pPr>
        <w:tabs>
          <w:tab w:val="left" w:pos="1620"/>
          <w:tab w:val="right" w:leader="dot" w:pos="9360"/>
        </w:tabs>
        <w:rPr>
          <w:b/>
        </w:rPr>
      </w:pPr>
    </w:p>
    <w:p w:rsidR="000E4662" w:rsidRPr="00382AE3" w:rsidP="00C6606E" w14:paraId="2DD7F81B" w14:textId="40893B40">
      <w:pPr>
        <w:tabs>
          <w:tab w:val="left" w:pos="1620"/>
          <w:tab w:val="right" w:leader="dot" w:pos="9360"/>
        </w:tabs>
        <w:rPr>
          <w:b/>
          <w:bCs/>
          <w:color w:val="000000"/>
        </w:rPr>
      </w:pPr>
      <w:r w:rsidRPr="00382AE3">
        <w:rPr>
          <w:b/>
        </w:rPr>
        <w:t>First-Year Budget Narrative Form</w:t>
      </w:r>
      <w:r w:rsidR="000D4167">
        <w:rPr>
          <w:b/>
        </w:rPr>
        <w:tab/>
      </w:r>
      <w:r w:rsidR="00C42AFA">
        <w:rPr>
          <w:b/>
        </w:rPr>
        <w:t>90</w:t>
      </w:r>
    </w:p>
    <w:p w:rsidR="000E4662" w:rsidRPr="00382AE3" w:rsidP="00C6606E" w14:paraId="5155E213" w14:textId="77777777">
      <w:pPr>
        <w:tabs>
          <w:tab w:val="left" w:pos="1620"/>
          <w:tab w:val="right" w:leader="dot" w:pos="9360"/>
        </w:tabs>
        <w:jc w:val="both"/>
        <w:rPr>
          <w:b/>
          <w:bCs/>
          <w:color w:val="000000"/>
        </w:rPr>
      </w:pPr>
    </w:p>
    <w:p w:rsidR="00BE19A1" w:rsidP="00BE19A1" w14:paraId="66CECA91" w14:textId="6735DD12">
      <w:pPr>
        <w:tabs>
          <w:tab w:val="left" w:pos="0"/>
          <w:tab w:val="right" w:leader="dot" w:pos="9360"/>
        </w:tabs>
        <w:spacing w:line="480" w:lineRule="auto"/>
        <w:jc w:val="both"/>
        <w:rPr>
          <w:b/>
          <w:color w:val="000000"/>
        </w:rPr>
      </w:pPr>
      <w:r>
        <w:rPr>
          <w:b/>
          <w:bCs/>
          <w:color w:val="000000"/>
        </w:rPr>
        <w:t>Standard Application Forms Instructions</w:t>
      </w:r>
      <w:r>
        <w:rPr>
          <w:b/>
          <w:color w:val="000000"/>
        </w:rPr>
        <w:tab/>
      </w:r>
      <w:r w:rsidR="00C42AFA">
        <w:rPr>
          <w:b/>
          <w:color w:val="000000"/>
        </w:rPr>
        <w:t>91</w:t>
      </w:r>
    </w:p>
    <w:p w:rsidR="001C7D46" w:rsidP="00C6606E" w14:paraId="263E0A73" w14:textId="34FB4520">
      <w:pPr>
        <w:keepNext/>
        <w:tabs>
          <w:tab w:val="left" w:pos="1620"/>
          <w:tab w:val="right" w:leader="dot" w:pos="9360"/>
        </w:tabs>
        <w:jc w:val="both"/>
        <w:rPr>
          <w:b/>
          <w:bCs/>
          <w:color w:val="000000"/>
        </w:rPr>
      </w:pPr>
      <w:r w:rsidRPr="00382AE3">
        <w:rPr>
          <w:b/>
          <w:bCs/>
          <w:color w:val="000000"/>
        </w:rPr>
        <w:t>Paperwork Burden Statement</w:t>
      </w:r>
      <w:r w:rsidR="000D4167">
        <w:rPr>
          <w:b/>
          <w:bCs/>
          <w:color w:val="000000"/>
        </w:rPr>
        <w:tab/>
      </w:r>
      <w:r w:rsidR="00C42AFA">
        <w:rPr>
          <w:b/>
          <w:bCs/>
          <w:color w:val="000000"/>
        </w:rPr>
        <w:t>92</w:t>
      </w:r>
    </w:p>
    <w:p w:rsidR="000E4662" w:rsidRPr="00382AE3" w:rsidP="007A081C" w14:paraId="3523953A" w14:textId="77777777">
      <w:r>
        <w:br w:type="page"/>
      </w:r>
    </w:p>
    <w:p w:rsidR="0070534D" w:rsidP="007A081C" w14:paraId="3120956F" w14:textId="77777777">
      <w:pPr>
        <w:pStyle w:val="Style1"/>
      </w:pPr>
      <w:bookmarkStart w:id="1" w:name="_Hlk158895013"/>
      <w:r w:rsidRPr="00382AE3">
        <w:t xml:space="preserve"> </w:t>
      </w:r>
      <w:r>
        <w:t>DEAR APPLICANT LETTER</w:t>
      </w:r>
    </w:p>
    <w:bookmarkEnd w:id="1"/>
    <w:p w:rsidR="0070534D" w:rsidP="000E4662" w14:paraId="4A11821D" w14:textId="1051BB31">
      <w:pPr>
        <w:pStyle w:val="Header"/>
        <w:rPr>
          <w:color w:val="000000"/>
          <w:sz w:val="22"/>
        </w:rPr>
      </w:pPr>
      <w:r w:rsidRPr="00382AE3">
        <w:rPr>
          <w:b/>
          <w:bCs/>
          <w:noProof/>
          <w:color w:val="2B579A"/>
          <w:shd w:val="clear" w:color="auto" w:fill="E6E6E6"/>
        </w:rPr>
        <w:drawing>
          <wp:anchor distT="0" distB="0" distL="114935" distR="114935" simplePos="0" relativeHeight="251660288" behindDoc="0" locked="0" layoutInCell="1" allowOverlap="1">
            <wp:simplePos x="0" y="0"/>
            <wp:positionH relativeFrom="column">
              <wp:posOffset>43180</wp:posOffset>
            </wp:positionH>
            <wp:positionV relativeFrom="paragraph">
              <wp:posOffset>96520</wp:posOffset>
            </wp:positionV>
            <wp:extent cx="1027430" cy="10274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7430" cy="1027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70534D" w:rsidP="000E4662" w14:paraId="1CB9749E" w14:textId="77777777">
      <w:pPr>
        <w:pStyle w:val="Header"/>
        <w:rPr>
          <w:color w:val="000000"/>
          <w:sz w:val="22"/>
        </w:rPr>
      </w:pPr>
    </w:p>
    <w:p w:rsidR="0070534D" w:rsidP="000E4662" w14:paraId="11BBA253" w14:textId="77777777">
      <w:pPr>
        <w:pStyle w:val="Header"/>
        <w:rPr>
          <w:color w:val="000000"/>
          <w:sz w:val="22"/>
        </w:rPr>
      </w:pPr>
    </w:p>
    <w:p w:rsidR="000E4662" w:rsidRPr="00382AE3" w:rsidP="000E4662" w14:paraId="664F0438" w14:textId="77777777">
      <w:pPr>
        <w:pStyle w:val="Header"/>
        <w:rPr>
          <w:color w:val="000000"/>
          <w:sz w:val="22"/>
          <w:szCs w:val="24"/>
        </w:rPr>
      </w:pPr>
      <w:r>
        <w:rPr>
          <w:color w:val="000000"/>
          <w:sz w:val="22"/>
        </w:rPr>
        <w:tab/>
        <w:t xml:space="preserve">                       </w:t>
      </w:r>
      <w:r w:rsidRPr="00382AE3">
        <w:rPr>
          <w:color w:val="000000"/>
          <w:sz w:val="22"/>
        </w:rPr>
        <w:t xml:space="preserve">    </w:t>
      </w:r>
      <w:r w:rsidRPr="00382AE3">
        <w:rPr>
          <w:color w:val="000000"/>
          <w:sz w:val="22"/>
          <w:szCs w:val="24"/>
        </w:rPr>
        <w:t>UNITED STATES DEPARTMENT OF EDUCATION</w:t>
      </w:r>
    </w:p>
    <w:p w:rsidR="000E4662" w:rsidRPr="00382AE3" w:rsidP="000E4662" w14:paraId="0061CFC9" w14:textId="77777777">
      <w:pPr>
        <w:pStyle w:val="Subtitle"/>
        <w:rPr>
          <w:b w:val="0"/>
          <w:bCs/>
          <w:color w:val="000000"/>
          <w:sz w:val="18"/>
          <w:szCs w:val="24"/>
        </w:rPr>
      </w:pPr>
      <w:r w:rsidRPr="00382AE3">
        <w:rPr>
          <w:b w:val="0"/>
          <w:bCs/>
          <w:color w:val="000000"/>
          <w:sz w:val="18"/>
          <w:szCs w:val="24"/>
        </w:rPr>
        <w:t xml:space="preserve">                       </w:t>
      </w:r>
    </w:p>
    <w:p w:rsidR="000E4662" w:rsidRPr="00382AE3" w:rsidP="000E4662" w14:paraId="436CF3AA" w14:textId="77777777">
      <w:pPr>
        <w:pStyle w:val="Subtitle"/>
        <w:rPr>
          <w:b w:val="0"/>
          <w:bCs/>
          <w:color w:val="000000"/>
          <w:sz w:val="18"/>
          <w:szCs w:val="24"/>
        </w:rPr>
      </w:pPr>
      <w:r w:rsidRPr="00382AE3">
        <w:rPr>
          <w:b w:val="0"/>
          <w:bCs/>
          <w:color w:val="000000"/>
          <w:sz w:val="18"/>
          <w:szCs w:val="24"/>
        </w:rPr>
        <w:t xml:space="preserve">                                                                       OFFICE OF POSTSECONDARY EDUCATION</w:t>
      </w:r>
    </w:p>
    <w:p w:rsidR="000E4662" w:rsidRPr="00382AE3" w:rsidP="000E4662" w14:paraId="45CC8997" w14:textId="77777777">
      <w:pPr>
        <w:pStyle w:val="Header"/>
        <w:jc w:val="center"/>
        <w:rPr>
          <w:color w:val="000000"/>
          <w:sz w:val="18"/>
          <w:szCs w:val="24"/>
        </w:rPr>
      </w:pPr>
    </w:p>
    <w:p w:rsidR="001C3726" w:rsidP="00501810" w14:paraId="6DC03C7A" w14:textId="77777777">
      <w:pPr>
        <w:rPr>
          <w:color w:val="000000"/>
        </w:rPr>
      </w:pPr>
    </w:p>
    <w:p w:rsidR="00501810" w:rsidRPr="00382AE3" w:rsidP="00501810" w14:paraId="459ABB03" w14:textId="6F933A1A">
      <w:pPr>
        <w:rPr>
          <w:color w:val="000000"/>
        </w:rPr>
      </w:pPr>
      <w:r w:rsidRPr="00382AE3">
        <w:rPr>
          <w:color w:val="000000"/>
        </w:rPr>
        <w:t>Dear Applicant:</w:t>
      </w:r>
    </w:p>
    <w:p w:rsidR="00501810" w:rsidRPr="00382AE3" w:rsidP="00501810" w14:paraId="5C054D89" w14:textId="77777777">
      <w:pPr>
        <w:rPr>
          <w:color w:val="000000"/>
        </w:rPr>
      </w:pPr>
    </w:p>
    <w:p w:rsidR="00501810" w:rsidRPr="00382AE3" w:rsidP="00501810" w14:paraId="527C6CBE" w14:textId="5EDA01EC">
      <w:pPr>
        <w:rPr>
          <w:color w:val="000000"/>
        </w:rPr>
      </w:pPr>
      <w:r w:rsidRPr="6F6C9568">
        <w:rPr>
          <w:color w:val="000000" w:themeColor="text1"/>
        </w:rPr>
        <w:t>Thank you for your interest in the Gaining Early Awareness and Readiness for Undergraduate Programs (GEAR UP) program.</w:t>
      </w:r>
      <w:r w:rsidRPr="6F6C9568" w:rsidR="0033650D">
        <w:rPr>
          <w:color w:val="000000" w:themeColor="text1"/>
        </w:rPr>
        <w:t xml:space="preserve">  </w:t>
      </w:r>
      <w:r w:rsidRPr="6F6C9568">
        <w:rPr>
          <w:color w:val="000000" w:themeColor="text1"/>
        </w:rPr>
        <w:t xml:space="preserve">We are pleased to provide the application package for the fiscal year (FY) </w:t>
      </w:r>
      <w:r w:rsidRPr="6F6C9568" w:rsidR="00D45419">
        <w:rPr>
          <w:color w:val="000000" w:themeColor="text1"/>
        </w:rPr>
        <w:t>20</w:t>
      </w:r>
      <w:r w:rsidR="00D45419">
        <w:rPr>
          <w:color w:val="000000" w:themeColor="text1"/>
        </w:rPr>
        <w:t>XX</w:t>
      </w:r>
      <w:r w:rsidRPr="6F6C9568" w:rsidR="00D45419">
        <w:rPr>
          <w:color w:val="000000" w:themeColor="text1"/>
        </w:rPr>
        <w:t xml:space="preserve"> </w:t>
      </w:r>
      <w:r w:rsidRPr="6F6C9568">
        <w:rPr>
          <w:color w:val="000000" w:themeColor="text1"/>
        </w:rPr>
        <w:t>GEAR UP State grant competition</w:t>
      </w:r>
      <w:r w:rsidRPr="6F6C9568" w:rsidR="0067377D">
        <w:rPr>
          <w:color w:val="000000" w:themeColor="text1"/>
        </w:rPr>
        <w:t xml:space="preserve"> (</w:t>
      </w:r>
      <w:r w:rsidRPr="6F6C9568" w:rsidR="00E61687">
        <w:rPr>
          <w:color w:val="000000" w:themeColor="text1"/>
        </w:rPr>
        <w:t xml:space="preserve">Assistance Listing </w:t>
      </w:r>
      <w:r w:rsidRPr="6F6C9568" w:rsidR="0067377D">
        <w:rPr>
          <w:color w:val="000000" w:themeColor="text1"/>
        </w:rPr>
        <w:t>84.334S)</w:t>
      </w:r>
      <w:r w:rsidRPr="6F6C9568">
        <w:rPr>
          <w:color w:val="000000" w:themeColor="text1"/>
        </w:rPr>
        <w:t>.</w:t>
      </w:r>
      <w:r w:rsidRPr="6F6C9568" w:rsidR="0033650D">
        <w:rPr>
          <w:color w:val="000000" w:themeColor="text1"/>
        </w:rPr>
        <w:t xml:space="preserve">  </w:t>
      </w:r>
      <w:r w:rsidRPr="6F6C9568">
        <w:rPr>
          <w:color w:val="000000" w:themeColor="text1"/>
        </w:rPr>
        <w:t>Included in this application package are</w:t>
      </w:r>
      <w:r w:rsidRPr="6F6C9568" w:rsidR="5AC1D8EF">
        <w:rPr>
          <w:color w:val="000000" w:themeColor="text1"/>
        </w:rPr>
        <w:t xml:space="preserve"> links to</w:t>
      </w:r>
      <w:r w:rsidRPr="6F6C9568">
        <w:rPr>
          <w:color w:val="000000" w:themeColor="text1"/>
        </w:rPr>
        <w:t xml:space="preserve"> the program statute and regulations, and the instructions and forms needed </w:t>
      </w:r>
      <w:r w:rsidRPr="6F6C9568" w:rsidR="00B16375">
        <w:rPr>
          <w:color w:val="000000" w:themeColor="text1"/>
        </w:rPr>
        <w:t xml:space="preserve">for you to </w:t>
      </w:r>
      <w:r w:rsidRPr="6F6C9568">
        <w:rPr>
          <w:color w:val="000000" w:themeColor="text1"/>
        </w:rPr>
        <w:t>submit a</w:t>
      </w:r>
      <w:r w:rsidRPr="6F6C9568" w:rsidR="0067377D">
        <w:rPr>
          <w:color w:val="000000" w:themeColor="text1"/>
        </w:rPr>
        <w:t xml:space="preserve"> </w:t>
      </w:r>
      <w:r w:rsidRPr="6F6C9568">
        <w:rPr>
          <w:color w:val="000000" w:themeColor="text1"/>
        </w:rPr>
        <w:t>State application to the U.S. Department of Education (Department</w:t>
      </w:r>
      <w:r w:rsidRPr="6F6C9568" w:rsidR="00CB0DC2">
        <w:rPr>
          <w:color w:val="000000" w:themeColor="text1"/>
        </w:rPr>
        <w:t>)</w:t>
      </w:r>
      <w:r w:rsidRPr="6F6C9568">
        <w:rPr>
          <w:color w:val="000000" w:themeColor="text1"/>
        </w:rPr>
        <w:t>.</w:t>
      </w:r>
    </w:p>
    <w:p w:rsidR="00501810" w:rsidRPr="00382AE3" w:rsidP="00501810" w14:paraId="0A64850D" w14:textId="77777777">
      <w:pPr>
        <w:rPr>
          <w:color w:val="000000"/>
        </w:rPr>
      </w:pPr>
    </w:p>
    <w:p w:rsidR="00501810" w:rsidRPr="00382AE3" w:rsidP="00501810" w14:paraId="4D50F6E6" w14:textId="77777777">
      <w:pPr>
        <w:rPr>
          <w:u w:val="single" w:color="000000"/>
        </w:rPr>
      </w:pPr>
      <w:r w:rsidRPr="00382AE3">
        <w:rPr>
          <w:color w:val="000000"/>
        </w:rPr>
        <w:t>Please be sure to thoroughly review the entire application package for information concerning the GEAR UP program.</w:t>
      </w:r>
      <w:r w:rsidRPr="00382AE3" w:rsidR="0033650D">
        <w:rPr>
          <w:color w:val="000000"/>
        </w:rPr>
        <w:t xml:space="preserve">  </w:t>
      </w:r>
      <w:r w:rsidRPr="00382AE3">
        <w:rPr>
          <w:color w:val="000000"/>
        </w:rPr>
        <w:t>Applicants should pay particular attention to the section entitled “Competition Highlights” that outlines program and competition details.</w:t>
      </w:r>
      <w:r w:rsidRPr="00382AE3">
        <w:rPr>
          <w:color w:val="000000"/>
        </w:rPr>
        <w:t xml:space="preserve"> </w:t>
      </w:r>
    </w:p>
    <w:p w:rsidR="00501810" w:rsidP="00501810" w14:paraId="361CB1B8" w14:textId="205D42EA">
      <w:pPr>
        <w:rPr>
          <w:color w:val="000000"/>
          <w:u w:val="single" w:color="000000"/>
        </w:rPr>
      </w:pPr>
    </w:p>
    <w:p w:rsidR="0018449C" w:rsidRPr="00122817" w:rsidP="0018449C" w14:paraId="62152EC2" w14:textId="4566E1AF">
      <w:pPr>
        <w:rPr>
          <w:color w:val="000000"/>
        </w:rPr>
      </w:pPr>
      <w:r w:rsidRPr="00122817">
        <w:rPr>
          <w:color w:val="000000"/>
        </w:rPr>
        <w:t xml:space="preserve">This year’s competition includes </w:t>
      </w:r>
      <w:r w:rsidR="00D45419">
        <w:rPr>
          <w:color w:val="000000"/>
        </w:rPr>
        <w:t>XX</w:t>
      </w:r>
      <w:r w:rsidRPr="00122817" w:rsidR="00D45419">
        <w:rPr>
          <w:color w:val="000000"/>
        </w:rPr>
        <w:t xml:space="preserve"> </w:t>
      </w:r>
      <w:r w:rsidRPr="00122817">
        <w:rPr>
          <w:color w:val="000000"/>
        </w:rPr>
        <w:t xml:space="preserve">competitive preference priorities for which applicants may receive up to </w:t>
      </w:r>
      <w:r w:rsidR="00D45419">
        <w:rPr>
          <w:color w:val="000000"/>
        </w:rPr>
        <w:t>XX</w:t>
      </w:r>
      <w:r w:rsidRPr="00122817" w:rsidR="00D45419">
        <w:rPr>
          <w:color w:val="000000"/>
        </w:rPr>
        <w:t xml:space="preserve"> </w:t>
      </w:r>
      <w:r w:rsidRPr="00122817">
        <w:rPr>
          <w:color w:val="000000"/>
        </w:rPr>
        <w:t xml:space="preserve">additional points depending on how well the application meets these priorities. </w:t>
      </w:r>
      <w:r w:rsidR="00532EE6">
        <w:rPr>
          <w:color w:val="000000"/>
        </w:rPr>
        <w:t xml:space="preserve">Applicants may also reply to </w:t>
      </w:r>
      <w:r w:rsidR="00D45419">
        <w:rPr>
          <w:color w:val="000000"/>
        </w:rPr>
        <w:t xml:space="preserve">XX </w:t>
      </w:r>
      <w:r w:rsidR="00532EE6">
        <w:rPr>
          <w:color w:val="000000"/>
        </w:rPr>
        <w:t xml:space="preserve">invitational priority, which does not award any points. </w:t>
      </w:r>
      <w:r w:rsidR="00152B99">
        <w:rPr>
          <w:color w:val="000000"/>
        </w:rPr>
        <w:t xml:space="preserve"> </w:t>
      </w:r>
      <w:r w:rsidRPr="00122817">
        <w:rPr>
          <w:color w:val="000000"/>
        </w:rPr>
        <w:t xml:space="preserve">For more information on the priorities, selection criteria, and other program and competition details, please refer to the Notice Inviting Applications (NIA) for the FY </w:t>
      </w:r>
      <w:r w:rsidRPr="00122817" w:rsidR="00D45419">
        <w:rPr>
          <w:color w:val="000000"/>
        </w:rPr>
        <w:t>20</w:t>
      </w:r>
      <w:r w:rsidR="00D45419">
        <w:rPr>
          <w:color w:val="000000"/>
        </w:rPr>
        <w:t>XX</w:t>
      </w:r>
      <w:r w:rsidRPr="00122817" w:rsidR="00D45419">
        <w:rPr>
          <w:color w:val="000000"/>
        </w:rPr>
        <w:t xml:space="preserve"> </w:t>
      </w:r>
      <w:r w:rsidRPr="00122817">
        <w:rPr>
          <w:color w:val="000000"/>
        </w:rPr>
        <w:t xml:space="preserve">competition published in the </w:t>
      </w:r>
      <w:r w:rsidRPr="00190ABB">
        <w:rPr>
          <w:i/>
          <w:iCs/>
          <w:color w:val="000000"/>
        </w:rPr>
        <w:t>Federal Register</w:t>
      </w:r>
      <w:r w:rsidRPr="00122817">
        <w:rPr>
          <w:color w:val="000000"/>
        </w:rPr>
        <w:t xml:space="preserve">. </w:t>
      </w:r>
    </w:p>
    <w:p w:rsidR="0018449C" w:rsidRPr="00122817" w:rsidP="0018449C" w14:paraId="61AFC3BB" w14:textId="77777777">
      <w:pPr>
        <w:rPr>
          <w:color w:val="000000"/>
        </w:rPr>
      </w:pPr>
    </w:p>
    <w:p w:rsidR="0018449C" w:rsidRPr="00122817" w:rsidP="00501810" w14:paraId="34DCD1AB" w14:textId="3335FDC8">
      <w:pPr>
        <w:rPr>
          <w:color w:val="000000"/>
        </w:rPr>
      </w:pPr>
      <w:r w:rsidRPr="00122817">
        <w:rPr>
          <w:color w:val="000000"/>
        </w:rPr>
        <w:t xml:space="preserve">Applications for FY </w:t>
      </w:r>
      <w:r w:rsidRPr="00122817" w:rsidR="00B10A43">
        <w:rPr>
          <w:color w:val="000000"/>
        </w:rPr>
        <w:t>20</w:t>
      </w:r>
      <w:r w:rsidR="00B10A43">
        <w:rPr>
          <w:color w:val="000000"/>
        </w:rPr>
        <w:t>XX</w:t>
      </w:r>
      <w:r w:rsidRPr="00122817" w:rsidR="00B10A43">
        <w:rPr>
          <w:color w:val="000000"/>
        </w:rPr>
        <w:t xml:space="preserve"> </w:t>
      </w:r>
      <w:r w:rsidRPr="00122817">
        <w:rPr>
          <w:color w:val="000000"/>
        </w:rPr>
        <w:t xml:space="preserve">grants under the GEAR UP State grant competition must be submitted electronically using Grants.gov at: </w:t>
      </w:r>
      <w:hyperlink r:id="rId11" w:history="1">
        <w:r w:rsidRPr="0072180F" w:rsidR="00380EB0">
          <w:rPr>
            <w:rStyle w:val="Hyperlink"/>
          </w:rPr>
          <w:t>http://www.grants.gov</w:t>
        </w:r>
      </w:hyperlink>
      <w:r w:rsidRPr="00122817">
        <w:rPr>
          <w:color w:val="000000"/>
        </w:rPr>
        <w:t>.</w:t>
      </w:r>
      <w:r w:rsidR="00380EB0">
        <w:rPr>
          <w:color w:val="000000"/>
        </w:rPr>
        <w:t xml:space="preserve"> </w:t>
      </w:r>
      <w:r w:rsidRPr="00122817">
        <w:rPr>
          <w:color w:val="000000"/>
        </w:rPr>
        <w:t xml:space="preserve"> Information about Grants.gov submission requirements can be found in the NIA, which </w:t>
      </w:r>
      <w:r w:rsidR="004D214D">
        <w:rPr>
          <w:color w:val="000000"/>
        </w:rPr>
        <w:t>is</w:t>
      </w:r>
      <w:r w:rsidRPr="00122817">
        <w:rPr>
          <w:color w:val="000000"/>
        </w:rPr>
        <w:t xml:space="preserve"> included in this application package. </w:t>
      </w:r>
    </w:p>
    <w:p w:rsidR="00235FE8" w:rsidP="00235FE8" w14:paraId="4D4EC079" w14:textId="77777777">
      <w:pPr>
        <w:rPr>
          <w:rFonts w:eastAsia="Calibri"/>
          <w:color w:val="000000"/>
          <w:sz w:val="23"/>
          <w:szCs w:val="23"/>
          <w:lang w:eastAsia="en-US"/>
        </w:rPr>
      </w:pPr>
    </w:p>
    <w:p w:rsidR="1A9CDA15" w:rsidP="69FF3A2A" w14:paraId="1FF51FF6" w14:textId="29CBB3FB">
      <w:pPr>
        <w:rPr>
          <w:color w:val="000000" w:themeColor="text1"/>
        </w:rPr>
      </w:pPr>
      <w:bookmarkStart w:id="2" w:name="_Hlk158298099"/>
      <w:r w:rsidRPr="69FF3A2A">
        <w:rPr>
          <w:color w:val="000000" w:themeColor="text1"/>
        </w:rPr>
        <w:t xml:space="preserve">The NIA contains the application requirements for this FY </w:t>
      </w:r>
      <w:r w:rsidRPr="69FF3A2A" w:rsidR="001E44B5">
        <w:rPr>
          <w:color w:val="000000" w:themeColor="text1"/>
        </w:rPr>
        <w:t>20</w:t>
      </w:r>
      <w:r w:rsidR="001E44B5">
        <w:rPr>
          <w:color w:val="000000" w:themeColor="text1"/>
        </w:rPr>
        <w:t>XX</w:t>
      </w:r>
      <w:r w:rsidRPr="69FF3A2A" w:rsidR="001E44B5">
        <w:rPr>
          <w:color w:val="000000" w:themeColor="text1"/>
        </w:rPr>
        <w:t xml:space="preserve"> </w:t>
      </w:r>
      <w:r w:rsidRPr="69FF3A2A">
        <w:rPr>
          <w:color w:val="000000" w:themeColor="text1"/>
        </w:rPr>
        <w:t xml:space="preserve">grant competition and any subsequent year in which awards are made from the list of unfunded applications from this competition. </w:t>
      </w:r>
      <w:r w:rsidR="00FA2C25">
        <w:rPr>
          <w:color w:val="000000" w:themeColor="text1"/>
        </w:rPr>
        <w:t xml:space="preserve"> </w:t>
      </w:r>
      <w:r w:rsidRPr="69FF3A2A">
        <w:rPr>
          <w:color w:val="000000" w:themeColor="text1"/>
        </w:rPr>
        <w:t xml:space="preserve">Applicants should review the NIA in its entirety and not rely upon any information that is inconsistent with the requirements listed in the NIA. </w:t>
      </w:r>
    </w:p>
    <w:bookmarkEnd w:id="2"/>
    <w:p w:rsidR="00501810" w:rsidRPr="00501810" w:rsidP="00501810" w14:paraId="2FB9A6C9" w14:textId="77777777">
      <w:pPr>
        <w:rPr>
          <w:color w:val="000000"/>
        </w:rPr>
      </w:pPr>
    </w:p>
    <w:p w:rsidR="00501810" w:rsidRPr="00501810" w:rsidP="00501810" w14:paraId="004046DD" w14:textId="6169EA3F">
      <w:pPr>
        <w:rPr>
          <w:color w:val="000000"/>
        </w:rPr>
      </w:pPr>
      <w:r w:rsidRPr="00501810">
        <w:rPr>
          <w:color w:val="000000"/>
        </w:rPr>
        <w:t>We appreciate your interest in the GEAR UP program.</w:t>
      </w:r>
      <w:r w:rsidR="0033650D">
        <w:rPr>
          <w:color w:val="000000"/>
        </w:rPr>
        <w:t xml:space="preserve">  </w:t>
      </w:r>
      <w:r w:rsidRPr="00501810">
        <w:rPr>
          <w:color w:val="000000"/>
        </w:rPr>
        <w:t>For further information regarding the pro</w:t>
      </w:r>
      <w:r w:rsidR="00B66C2A">
        <w:rPr>
          <w:color w:val="000000"/>
        </w:rPr>
        <w:t>gram</w:t>
      </w:r>
      <w:r w:rsidRPr="00501810">
        <w:rPr>
          <w:color w:val="000000"/>
        </w:rPr>
        <w:t xml:space="preserve">, please contact </w:t>
      </w:r>
      <w:r w:rsidRPr="62EA3D42" w:rsidR="00E61687">
        <w:rPr>
          <w:color w:val="000000" w:themeColor="text1"/>
        </w:rPr>
        <w:t xml:space="preserve">Ben </w:t>
      </w:r>
      <w:r w:rsidR="00E61687">
        <w:rPr>
          <w:color w:val="000000"/>
        </w:rPr>
        <w:t>Witthoe</w:t>
      </w:r>
      <w:r w:rsidRPr="62EA3D42" w:rsidR="00E61687">
        <w:rPr>
          <w:color w:val="000000" w:themeColor="text1"/>
        </w:rPr>
        <w:t>fft</w:t>
      </w:r>
      <w:r w:rsidR="00E61687">
        <w:rPr>
          <w:color w:val="000000"/>
        </w:rPr>
        <w:t xml:space="preserve">, </w:t>
      </w:r>
      <w:r w:rsidR="00156DE5">
        <w:rPr>
          <w:color w:val="000000"/>
        </w:rPr>
        <w:t xml:space="preserve">GEAR UP </w:t>
      </w:r>
      <w:r w:rsidR="00AC6351">
        <w:rPr>
          <w:color w:val="000000"/>
        </w:rPr>
        <w:t>p</w:t>
      </w:r>
      <w:r w:rsidR="00684444">
        <w:rPr>
          <w:color w:val="000000"/>
        </w:rPr>
        <w:t xml:space="preserve">rogram </w:t>
      </w:r>
      <w:r w:rsidR="00AC6351">
        <w:rPr>
          <w:color w:val="000000"/>
        </w:rPr>
        <w:t>l</w:t>
      </w:r>
      <w:r w:rsidR="00684444">
        <w:rPr>
          <w:color w:val="000000"/>
        </w:rPr>
        <w:t xml:space="preserve">ead, </w:t>
      </w:r>
      <w:r w:rsidR="00E61687">
        <w:rPr>
          <w:color w:val="000000"/>
        </w:rPr>
        <w:t xml:space="preserve">at </w:t>
      </w:r>
      <w:r w:rsidRPr="62EA3D42" w:rsidR="00E61687">
        <w:rPr>
          <w:color w:val="000000" w:themeColor="text1"/>
        </w:rPr>
        <w:t xml:space="preserve">(202) 453-7576 or </w:t>
      </w:r>
      <w:r w:rsidR="00E61687">
        <w:rPr>
          <w:color w:val="000000"/>
        </w:rPr>
        <w:t>Ben.Witthoefft@ed.gov</w:t>
      </w:r>
      <w:r w:rsidRPr="00501810">
        <w:rPr>
          <w:color w:val="000000"/>
        </w:rPr>
        <w:t>.</w:t>
      </w:r>
    </w:p>
    <w:p w:rsidR="00501810" w:rsidRPr="00501810" w:rsidP="00501810" w14:paraId="3CEB3798" w14:textId="77777777">
      <w:pPr>
        <w:rPr>
          <w:color w:val="000000"/>
        </w:rPr>
      </w:pPr>
    </w:p>
    <w:p w:rsidR="00501810" w:rsidP="00501810" w14:paraId="26C09B9D" w14:textId="77A474F0">
      <w:pPr>
        <w:rPr>
          <w:color w:val="000000"/>
        </w:rPr>
      </w:pPr>
      <w:r w:rsidRPr="00501810">
        <w:rPr>
          <w:color w:val="000000"/>
        </w:rPr>
        <w:t>Sincerely,</w:t>
      </w:r>
    </w:p>
    <w:p w:rsidR="00752709" w:rsidP="000638C1" w14:paraId="00B1ED66" w14:textId="44ED1BAD">
      <w:pPr>
        <w:rPr>
          <w:color w:val="000000"/>
        </w:rPr>
      </w:pPr>
      <w:bookmarkStart w:id="3" w:name="_Hlk158298147"/>
      <w:r>
        <w:rPr>
          <w:color w:val="000000"/>
        </w:rPr>
        <w:t>/s/</w:t>
      </w:r>
    </w:p>
    <w:p w:rsidR="00D45419" w14:paraId="4DF16A91" w14:textId="77777777">
      <w:pPr>
        <w:suppressAutoHyphens w:val="0"/>
        <w:rPr>
          <w:color w:val="000000"/>
        </w:rPr>
      </w:pPr>
      <w:r>
        <w:rPr>
          <w:color w:val="000000"/>
        </w:rPr>
        <w:br w:type="page"/>
      </w:r>
    </w:p>
    <w:p w:rsidR="00684444" w:rsidRPr="00504B4E" w:rsidP="00803D11" w14:paraId="1D6507ED" w14:textId="77777777">
      <w:pPr>
        <w:suppressAutoHyphens w:val="0"/>
        <w:ind w:left="2160" w:firstLine="720"/>
        <w:rPr>
          <w:color w:val="000000"/>
        </w:rPr>
      </w:pPr>
    </w:p>
    <w:bookmarkEnd w:id="3"/>
    <w:p w:rsidR="000E4662" w:rsidP="007A081C" w14:paraId="09DE9E04" w14:textId="77777777">
      <w:pPr>
        <w:pStyle w:val="Style1"/>
      </w:pPr>
      <w:r>
        <w:t>COMPETITION HIGHLIGHTS</w:t>
      </w:r>
    </w:p>
    <w:p w:rsidR="000E4662" w:rsidP="000E4662" w14:paraId="3C60A72A" w14:textId="77777777">
      <w:pPr>
        <w:tabs>
          <w:tab w:val="left" w:pos="360"/>
        </w:tabs>
        <w:ind w:left="360"/>
        <w:jc w:val="center"/>
        <w:rPr>
          <w:rFonts w:ascii="Arial" w:hAnsi="Arial" w:cs="Arial"/>
          <w:b/>
          <w:bCs/>
          <w:color w:val="000000"/>
          <w:sz w:val="28"/>
        </w:rPr>
      </w:pPr>
    </w:p>
    <w:p w:rsidR="008D74FD" w:rsidRPr="005922F0" w:rsidP="00A3087F" w14:paraId="62F9DA6F" w14:textId="77777777">
      <w:pPr>
        <w:numPr>
          <w:ilvl w:val="0"/>
          <w:numId w:val="28"/>
        </w:numPr>
        <w:suppressAutoHyphens w:val="0"/>
        <w:contextualSpacing/>
        <w:rPr>
          <w:rFonts w:eastAsia="Calibri"/>
          <w:b/>
          <w:lang w:eastAsia="en-US"/>
        </w:rPr>
      </w:pPr>
      <w:r w:rsidRPr="005922F0">
        <w:rPr>
          <w:rFonts w:eastAsia="Calibri"/>
          <w:b/>
          <w:lang w:eastAsia="en-US"/>
        </w:rPr>
        <w:t>A</w:t>
      </w:r>
      <w:r>
        <w:rPr>
          <w:rFonts w:eastAsia="Calibri"/>
          <w:b/>
          <w:lang w:eastAsia="en-US"/>
        </w:rPr>
        <w:t>uthorization</w:t>
      </w:r>
    </w:p>
    <w:p w:rsidR="008D74FD" w:rsidRPr="005922F0" w:rsidP="008D74FD" w14:paraId="263DCEE9" w14:textId="77777777">
      <w:pPr>
        <w:suppressAutoHyphens w:val="0"/>
        <w:ind w:left="360"/>
        <w:contextualSpacing/>
        <w:rPr>
          <w:rFonts w:eastAsia="Calibri"/>
          <w:b/>
          <w:lang w:eastAsia="en-US"/>
        </w:rPr>
      </w:pPr>
    </w:p>
    <w:p w:rsidR="007D4301" w:rsidP="005B6F22" w14:paraId="2C377A6A" w14:textId="77777777">
      <w:pPr>
        <w:ind w:firstLine="720"/>
      </w:pPr>
      <w:r>
        <w:t>Title IV, Sections 404A-404H, of the Higher Education Act of 1965, as amended.</w:t>
      </w:r>
    </w:p>
    <w:p w:rsidR="008D74FD" w:rsidRPr="005922F0" w:rsidP="008D74FD" w14:paraId="67601011" w14:textId="77777777">
      <w:pPr>
        <w:suppressAutoHyphens w:val="0"/>
        <w:ind w:left="720"/>
        <w:rPr>
          <w:lang w:eastAsia="en-US"/>
        </w:rPr>
      </w:pPr>
    </w:p>
    <w:p w:rsidR="002C5150" w:rsidRPr="00E646F2" w:rsidP="702C62DA" w14:paraId="6B555B07" w14:textId="77777777">
      <w:pPr>
        <w:numPr>
          <w:ilvl w:val="0"/>
          <w:numId w:val="28"/>
        </w:numPr>
        <w:suppressAutoHyphens w:val="0"/>
        <w:spacing w:after="200" w:line="276" w:lineRule="auto"/>
        <w:contextualSpacing/>
        <w:rPr>
          <w:rFonts w:eastAsia="Calibri"/>
          <w:b/>
          <w:bCs/>
        </w:rPr>
      </w:pPr>
      <w:r w:rsidRPr="702C62DA">
        <w:rPr>
          <w:rFonts w:eastAsia="Calibri"/>
          <w:b/>
          <w:bCs/>
        </w:rPr>
        <w:t>Program Website</w:t>
      </w:r>
    </w:p>
    <w:p w:rsidR="002C5150" w:rsidRPr="00E646F2" w:rsidP="002C5150" w14:paraId="4492093D" w14:textId="77777777">
      <w:pPr>
        <w:spacing w:after="200" w:line="276" w:lineRule="auto"/>
        <w:ind w:left="360"/>
        <w:contextualSpacing/>
        <w:rPr>
          <w:rFonts w:eastAsia="Calibri"/>
          <w:b/>
        </w:rPr>
      </w:pPr>
    </w:p>
    <w:p w:rsidR="002C5150" w:rsidP="009306AE" w14:paraId="31794001" w14:textId="33D1464C">
      <w:pPr>
        <w:ind w:left="720"/>
        <w:rPr>
          <w:rFonts w:eastAsia="Calibri"/>
        </w:rPr>
      </w:pPr>
      <w:r>
        <w:rPr>
          <w:rFonts w:eastAsia="Calibri"/>
        </w:rPr>
        <w:t>GEAR UP s</w:t>
      </w:r>
      <w:r w:rsidRPr="00E646F2">
        <w:rPr>
          <w:rFonts w:eastAsia="Calibri"/>
        </w:rPr>
        <w:t>tatutory and regulatory requirements and additional information</w:t>
      </w:r>
      <w:r w:rsidRPr="50E9E48F" w:rsidR="5367B421">
        <w:rPr>
          <w:rFonts w:eastAsia="Calibri"/>
        </w:rPr>
        <w:t>, including Frequently Asked Questions,</w:t>
      </w:r>
      <w:r w:rsidRPr="00E646F2">
        <w:rPr>
          <w:rFonts w:eastAsia="Calibri"/>
        </w:rPr>
        <w:t xml:space="preserve"> can be found </w:t>
      </w:r>
      <w:r w:rsidR="00B66C2A">
        <w:rPr>
          <w:rFonts w:eastAsia="Calibri"/>
        </w:rPr>
        <w:t xml:space="preserve">on </w:t>
      </w:r>
      <w:r w:rsidRPr="00E646F2" w:rsidR="00C66C0A">
        <w:rPr>
          <w:rFonts w:eastAsia="Calibri"/>
        </w:rPr>
        <w:t>the Depart</w:t>
      </w:r>
      <w:r w:rsidRPr="00E646F2">
        <w:rPr>
          <w:rFonts w:eastAsia="Calibri"/>
        </w:rPr>
        <w:t>ment’s websi</w:t>
      </w:r>
      <w:r w:rsidRPr="00E646F2" w:rsidR="00C66C0A">
        <w:rPr>
          <w:rFonts w:eastAsia="Calibri"/>
        </w:rPr>
        <w:t>te at:</w:t>
      </w:r>
      <w:r w:rsidR="00C66C0A">
        <w:rPr>
          <w:rFonts w:eastAsia="Calibri"/>
        </w:rPr>
        <w:t xml:space="preserve">  </w:t>
      </w:r>
      <w:hyperlink r:id="rId12">
        <w:r w:rsidRPr="50E9E48F" w:rsidR="730A6DE3">
          <w:rPr>
            <w:rStyle w:val="Hyperlink"/>
            <w:rFonts w:eastAsia="Calibri"/>
          </w:rPr>
          <w:t>http:</w:t>
        </w:r>
        <w:r w:rsidRPr="50E9E48F" w:rsidR="3CB285E8">
          <w:rPr>
            <w:rStyle w:val="Hyperlink"/>
            <w:rFonts w:eastAsia="Calibri"/>
          </w:rPr>
          <w:t>//www2.ed.gov/programs/gearup</w:t>
        </w:r>
        <w:r w:rsidRPr="50E9E48F" w:rsidR="730A6DE3">
          <w:rPr>
            <w:rStyle w:val="Hyperlink"/>
            <w:rFonts w:eastAsia="Calibri"/>
          </w:rPr>
          <w:t>/index.html</w:t>
        </w:r>
      </w:hyperlink>
      <w:r w:rsidRPr="00E646F2">
        <w:rPr>
          <w:rFonts w:eastAsia="Calibri"/>
        </w:rPr>
        <w:t xml:space="preserve">. </w:t>
      </w:r>
    </w:p>
    <w:p w:rsidR="00DC33A1" w:rsidRPr="00E646F2" w:rsidP="009306AE" w14:paraId="13992DD9" w14:textId="77777777">
      <w:pPr>
        <w:ind w:left="720"/>
        <w:rPr>
          <w:rFonts w:eastAsia="Calibri"/>
        </w:rPr>
      </w:pPr>
    </w:p>
    <w:p w:rsidR="000E4662" w:rsidRPr="00C66556" w:rsidP="00A3087F" w14:paraId="76809C3F" w14:textId="77777777">
      <w:pPr>
        <w:numPr>
          <w:ilvl w:val="0"/>
          <w:numId w:val="28"/>
        </w:numPr>
        <w:suppressAutoHyphens w:val="0"/>
        <w:adjustRightInd w:val="0"/>
        <w:rPr>
          <w:rFonts w:eastAsia="Calibri"/>
        </w:rPr>
      </w:pPr>
      <w:r w:rsidRPr="00A25DAD">
        <w:rPr>
          <w:rFonts w:eastAsia="Calibri"/>
          <w:b/>
        </w:rPr>
        <w:t xml:space="preserve">Purpose of the </w:t>
      </w:r>
      <w:r>
        <w:rPr>
          <w:rFonts w:eastAsia="Calibri"/>
          <w:b/>
        </w:rPr>
        <w:t>P</w:t>
      </w:r>
      <w:r w:rsidRPr="00A25DAD">
        <w:rPr>
          <w:rFonts w:eastAsia="Calibri"/>
          <w:b/>
        </w:rPr>
        <w:t>rogram</w:t>
      </w:r>
    </w:p>
    <w:p w:rsidR="00C66556" w:rsidRPr="00961146" w:rsidP="00C66556" w14:paraId="3EF7027D" w14:textId="77777777">
      <w:pPr>
        <w:suppressAutoHyphens w:val="0"/>
        <w:adjustRightInd w:val="0"/>
        <w:ind w:left="630"/>
        <w:rPr>
          <w:rFonts w:eastAsia="Calibri"/>
        </w:rPr>
      </w:pPr>
    </w:p>
    <w:p w:rsidR="000E4662" w:rsidP="000E4662" w14:paraId="25275AF1" w14:textId="77777777">
      <w:pPr>
        <w:ind w:left="720"/>
      </w:pPr>
      <w:r>
        <w:t>GEAR UP i</w:t>
      </w:r>
      <w:r w:rsidR="00CB0DC2">
        <w:t xml:space="preserve">s a discretionary grant program, </w:t>
      </w:r>
      <w:r>
        <w:t>which encourages applicants to provide support and maintain a commitment to eligible low-income students, including students with disabilities, to assist the students in obtaining a secondary school diploma and preparing for and succeeding in postsecondary education.</w:t>
      </w:r>
    </w:p>
    <w:p w:rsidR="000E4662" w:rsidP="000E4662" w14:paraId="71D887BF" w14:textId="77777777">
      <w:pPr>
        <w:ind w:left="720"/>
        <w:rPr>
          <w:rFonts w:eastAsia="Arial Unicode MS"/>
          <w:color w:val="000000"/>
        </w:rPr>
      </w:pPr>
    </w:p>
    <w:p w:rsidR="000E4662" w:rsidRPr="00140263" w:rsidP="00A3087F" w14:paraId="1ADC8D12" w14:textId="26576F4C">
      <w:pPr>
        <w:pStyle w:val="ListParagraph"/>
        <w:numPr>
          <w:ilvl w:val="0"/>
          <w:numId w:val="28"/>
        </w:numPr>
        <w:suppressAutoHyphens w:val="0"/>
        <w:adjustRightInd w:val="0"/>
        <w:contextualSpacing/>
        <w:rPr>
          <w:color w:val="000000"/>
        </w:rPr>
      </w:pPr>
      <w:r w:rsidRPr="00A403E4">
        <w:rPr>
          <w:b/>
          <w:color w:val="000000"/>
        </w:rPr>
        <w:t xml:space="preserve">Eligible </w:t>
      </w:r>
      <w:r w:rsidR="001E3FB2">
        <w:rPr>
          <w:b/>
          <w:color w:val="000000"/>
        </w:rPr>
        <w:t xml:space="preserve">State </w:t>
      </w:r>
      <w:r>
        <w:rPr>
          <w:b/>
          <w:color w:val="000000"/>
        </w:rPr>
        <w:t>A</w:t>
      </w:r>
      <w:r w:rsidRPr="00A403E4">
        <w:rPr>
          <w:b/>
          <w:color w:val="000000"/>
        </w:rPr>
        <w:t>pplicants</w:t>
      </w:r>
    </w:p>
    <w:p w:rsidR="00C66556" w:rsidP="000E4662" w14:paraId="1A1CA78F" w14:textId="77777777">
      <w:pPr>
        <w:pStyle w:val="ListParagraph"/>
        <w:adjustRightInd w:val="0"/>
        <w:contextualSpacing/>
        <w:rPr>
          <w:color w:val="0D0D0D"/>
        </w:rPr>
      </w:pPr>
    </w:p>
    <w:p w:rsidR="000E4662" w:rsidP="000E4662" w14:paraId="5854DF61" w14:textId="2B4EB1D7">
      <w:pPr>
        <w:pStyle w:val="ListParagraph"/>
        <w:adjustRightInd w:val="0"/>
        <w:contextualSpacing/>
        <w:rPr>
          <w:color w:val="0D0D0D"/>
        </w:rPr>
      </w:pPr>
      <w:r>
        <w:rPr>
          <w:color w:val="0D0D0D"/>
        </w:rPr>
        <w:t>At the time of application, t</w:t>
      </w:r>
      <w:r>
        <w:rPr>
          <w:color w:val="0D0D0D"/>
        </w:rPr>
        <w:t xml:space="preserve">he Governor of the </w:t>
      </w:r>
      <w:r w:rsidRPr="00140263">
        <w:rPr>
          <w:color w:val="000000"/>
        </w:rPr>
        <w:t>State</w:t>
      </w:r>
      <w:r w:rsidR="009D417C">
        <w:rPr>
          <w:color w:val="000000"/>
        </w:rPr>
        <w:t xml:space="preserve">, or equivalent for </w:t>
      </w:r>
      <w:r w:rsidR="00471736">
        <w:rPr>
          <w:color w:val="000000"/>
        </w:rPr>
        <w:t xml:space="preserve">eligible </w:t>
      </w:r>
      <w:r w:rsidR="009D417C">
        <w:rPr>
          <w:color w:val="000000"/>
        </w:rPr>
        <w:t>non-States,</w:t>
      </w:r>
      <w:r w:rsidRPr="00263DC1">
        <w:rPr>
          <w:color w:val="0D0D0D"/>
        </w:rPr>
        <w:t xml:space="preserve"> must designate </w:t>
      </w:r>
      <w:r>
        <w:rPr>
          <w:color w:val="0D0D0D"/>
        </w:rPr>
        <w:t xml:space="preserve">the eligible State entity that can </w:t>
      </w:r>
      <w:r w:rsidR="00782A3F">
        <w:rPr>
          <w:color w:val="0D0D0D"/>
        </w:rPr>
        <w:t xml:space="preserve">apply </w:t>
      </w:r>
      <w:r w:rsidRPr="00263DC1" w:rsidR="00782A3F">
        <w:rPr>
          <w:color w:val="0D0D0D"/>
        </w:rPr>
        <w:t>for</w:t>
      </w:r>
      <w:r w:rsidRPr="00263DC1">
        <w:rPr>
          <w:color w:val="0D0D0D"/>
        </w:rPr>
        <w:t xml:space="preserve"> a GEAR UP State grant</w:t>
      </w:r>
      <w:r>
        <w:rPr>
          <w:color w:val="0D0D0D"/>
        </w:rPr>
        <w:t xml:space="preserve"> on behalf of the State.</w:t>
      </w:r>
      <w:r w:rsidR="00F84E47">
        <w:rPr>
          <w:color w:val="0D0D0D"/>
        </w:rPr>
        <w:t xml:space="preserve">  State applicants must include in the application an Applicant Eligibility Form.</w:t>
      </w:r>
    </w:p>
    <w:p w:rsidR="0067377D" w:rsidP="000E4662" w14:paraId="4B0A828D" w14:textId="77777777">
      <w:pPr>
        <w:pStyle w:val="ListParagraph"/>
        <w:adjustRightInd w:val="0"/>
        <w:contextualSpacing/>
        <w:rPr>
          <w:color w:val="0D0D0D"/>
        </w:rPr>
      </w:pPr>
    </w:p>
    <w:p w:rsidR="000C42B9" w:rsidRPr="004D3141" w:rsidP="004D3141" w14:paraId="549CDFDC" w14:textId="08A261C5">
      <w:pPr>
        <w:ind w:left="720"/>
        <w:rPr>
          <w:color w:val="000000"/>
        </w:rPr>
      </w:pPr>
      <w:r w:rsidRPr="00F220BA">
        <w:rPr>
          <w:b/>
          <w:color w:val="000000"/>
        </w:rPr>
        <w:t xml:space="preserve">Note:  The </w:t>
      </w:r>
      <w:r w:rsidR="00E61687">
        <w:rPr>
          <w:b/>
          <w:color w:val="000000"/>
        </w:rPr>
        <w:t>Assistance Listing</w:t>
      </w:r>
      <w:r w:rsidRPr="00F220BA" w:rsidR="00E61687">
        <w:rPr>
          <w:b/>
          <w:color w:val="000000"/>
        </w:rPr>
        <w:t xml:space="preserve"> </w:t>
      </w:r>
      <w:r w:rsidRPr="00F220BA">
        <w:rPr>
          <w:b/>
          <w:color w:val="000000"/>
        </w:rPr>
        <w:t>number for the</w:t>
      </w:r>
      <w:r w:rsidRPr="00F220BA" w:rsidR="00937AB1">
        <w:rPr>
          <w:b/>
          <w:color w:val="000000"/>
        </w:rPr>
        <w:t xml:space="preserve"> State</w:t>
      </w:r>
      <w:r w:rsidRPr="00F220BA">
        <w:rPr>
          <w:b/>
          <w:color w:val="000000"/>
        </w:rPr>
        <w:t xml:space="preserve"> Program is 84.334</w:t>
      </w:r>
      <w:r w:rsidRPr="00F220BA" w:rsidR="00937AB1">
        <w:rPr>
          <w:b/>
          <w:color w:val="000000"/>
          <w:bdr w:val="single" w:sz="4" w:space="0" w:color="auto"/>
        </w:rPr>
        <w:t>S</w:t>
      </w:r>
      <w:r w:rsidRPr="00F220BA">
        <w:rPr>
          <w:b/>
          <w:color w:val="000000"/>
        </w:rPr>
        <w:t xml:space="preserve">.  Please do not mistakenly submit your application under the </w:t>
      </w:r>
      <w:r w:rsidRPr="00F220BA" w:rsidR="00937AB1">
        <w:rPr>
          <w:b/>
          <w:color w:val="000000"/>
        </w:rPr>
        <w:t>Partnership</w:t>
      </w:r>
      <w:r w:rsidRPr="00F220BA">
        <w:rPr>
          <w:b/>
          <w:color w:val="000000"/>
        </w:rPr>
        <w:t xml:space="preserve"> Program </w:t>
      </w:r>
      <w:r w:rsidR="00E61687">
        <w:rPr>
          <w:b/>
          <w:color w:val="000000"/>
        </w:rPr>
        <w:t>Assistance Listing</w:t>
      </w:r>
      <w:r w:rsidRPr="00F220BA" w:rsidR="00E61687">
        <w:rPr>
          <w:b/>
          <w:color w:val="000000"/>
        </w:rPr>
        <w:t xml:space="preserve"> </w:t>
      </w:r>
      <w:r w:rsidRPr="00F220BA">
        <w:rPr>
          <w:b/>
          <w:color w:val="000000"/>
        </w:rPr>
        <w:t>number - 84.334</w:t>
      </w:r>
      <w:r w:rsidRPr="00F220BA" w:rsidR="00937AB1">
        <w:rPr>
          <w:b/>
          <w:color w:val="000000"/>
          <w:bdr w:val="single" w:sz="4" w:space="0" w:color="auto"/>
        </w:rPr>
        <w:t>A</w:t>
      </w:r>
      <w:r w:rsidRPr="00F220BA">
        <w:rPr>
          <w:b/>
          <w:color w:val="000000"/>
        </w:rPr>
        <w:t>.</w:t>
      </w:r>
    </w:p>
    <w:p w:rsidR="000C42B9" w:rsidRPr="00EA4F01" w:rsidP="000C42B9" w14:paraId="2144CB19" w14:textId="77777777">
      <w:pPr>
        <w:suppressAutoHyphens w:val="0"/>
        <w:adjustRightInd w:val="0"/>
        <w:ind w:left="720"/>
        <w:rPr>
          <w:rFonts w:eastAsia="Calibri"/>
          <w:lang w:eastAsia="en-US"/>
        </w:rPr>
      </w:pPr>
    </w:p>
    <w:p w:rsidR="00CC1801" w:rsidRPr="00557D77" w:rsidP="00A3087F" w14:paraId="67303F31" w14:textId="4DAE615B">
      <w:pPr>
        <w:pStyle w:val="ListParagraph"/>
        <w:numPr>
          <w:ilvl w:val="0"/>
          <w:numId w:val="28"/>
        </w:numPr>
        <w:suppressAutoHyphens w:val="0"/>
        <w:contextualSpacing/>
        <w:rPr>
          <w:b/>
          <w:color w:val="000000" w:themeColor="text1"/>
        </w:rPr>
      </w:pPr>
      <w:r w:rsidRPr="62EA3D42">
        <w:rPr>
          <w:b/>
          <w:color w:val="000000" w:themeColor="text1"/>
        </w:rPr>
        <w:t xml:space="preserve">Competitive Preference </w:t>
      </w:r>
      <w:r w:rsidRPr="62EA3D42" w:rsidR="049967D7">
        <w:rPr>
          <w:b/>
          <w:bCs/>
          <w:color w:val="000000" w:themeColor="text1"/>
        </w:rPr>
        <w:t>Priorit</w:t>
      </w:r>
      <w:r w:rsidRPr="62EA3D42" w:rsidR="0E39568D">
        <w:rPr>
          <w:b/>
          <w:bCs/>
          <w:color w:val="000000" w:themeColor="text1"/>
        </w:rPr>
        <w:t>ies</w:t>
      </w:r>
      <w:r w:rsidR="002704D6">
        <w:rPr>
          <w:b/>
          <w:bCs/>
          <w:color w:val="000000" w:themeColor="text1"/>
        </w:rPr>
        <w:t xml:space="preserve"> and Invitational Priority</w:t>
      </w:r>
    </w:p>
    <w:p w:rsidR="00CC1801" w:rsidRPr="008133F0" w:rsidP="00CC1801" w14:paraId="40F53516" w14:textId="77777777">
      <w:pPr>
        <w:pStyle w:val="ListParagraph"/>
        <w:suppressAutoHyphens w:val="0"/>
        <w:ind w:left="0"/>
        <w:contextualSpacing/>
        <w:rPr>
          <w:b/>
          <w:bCs/>
          <w:color w:val="000000" w:themeColor="text1"/>
          <w:highlight w:val="yellow"/>
        </w:rPr>
      </w:pPr>
    </w:p>
    <w:p w:rsidR="00EA4F01" w:rsidRPr="008133F0" w:rsidP="008133F0" w14:paraId="65F3F04B" w14:textId="0459DE5E">
      <w:pPr>
        <w:suppressAutoHyphens w:val="0"/>
        <w:adjustRightInd w:val="0"/>
        <w:ind w:left="720"/>
        <w:rPr>
          <w:color w:val="000000" w:themeColor="text1"/>
        </w:rPr>
      </w:pPr>
      <w:bookmarkStart w:id="4" w:name="_Hlk158298300"/>
      <w:r w:rsidRPr="008133F0">
        <w:rPr>
          <w:color w:val="000000" w:themeColor="text1"/>
        </w:rPr>
        <w:t xml:space="preserve">For FY </w:t>
      </w:r>
      <w:r w:rsidRPr="008133F0" w:rsidR="00A84A81">
        <w:rPr>
          <w:color w:val="000000" w:themeColor="text1"/>
        </w:rPr>
        <w:t>20</w:t>
      </w:r>
      <w:r w:rsidR="00A84A81">
        <w:rPr>
          <w:color w:val="000000" w:themeColor="text1"/>
        </w:rPr>
        <w:t>XX</w:t>
      </w:r>
      <w:r w:rsidRPr="008133F0">
        <w:rPr>
          <w:color w:val="000000" w:themeColor="text1"/>
        </w:rPr>
        <w:t xml:space="preserve">, there are </w:t>
      </w:r>
      <w:r w:rsidR="00A84A81">
        <w:rPr>
          <w:color w:val="000000" w:themeColor="text1"/>
        </w:rPr>
        <w:t>XX</w:t>
      </w:r>
      <w:r w:rsidRPr="008133F0" w:rsidR="00A84A81">
        <w:rPr>
          <w:color w:val="000000" w:themeColor="text1"/>
        </w:rPr>
        <w:t xml:space="preserve"> </w:t>
      </w:r>
      <w:r w:rsidRPr="008133F0" w:rsidR="702C62DA">
        <w:rPr>
          <w:color w:val="000000" w:themeColor="text1"/>
        </w:rPr>
        <w:t xml:space="preserve">Competitive Preference </w:t>
      </w:r>
      <w:r w:rsidRPr="008133F0" w:rsidR="4F1CF0E9">
        <w:rPr>
          <w:color w:val="000000" w:themeColor="text1"/>
        </w:rPr>
        <w:t>Priorit</w:t>
      </w:r>
      <w:r w:rsidRPr="008133F0" w:rsidR="64381B7E">
        <w:rPr>
          <w:color w:val="000000" w:themeColor="text1"/>
        </w:rPr>
        <w:t>ies</w:t>
      </w:r>
      <w:r w:rsidRPr="0020492C" w:rsidR="702C62DA">
        <w:rPr>
          <w:color w:val="000000" w:themeColor="text1"/>
        </w:rPr>
        <w:t xml:space="preserve"> </w:t>
      </w:r>
      <w:r w:rsidRPr="008133F0" w:rsidR="45FB4B12">
        <w:rPr>
          <w:color w:val="000000" w:themeColor="text1"/>
        </w:rPr>
        <w:t>(</w:t>
      </w:r>
      <w:r w:rsidRPr="0020492C" w:rsidR="702C62DA">
        <w:rPr>
          <w:color w:val="000000" w:themeColor="text1"/>
        </w:rPr>
        <w:t>CPPs</w:t>
      </w:r>
      <w:r w:rsidRPr="008133F0" w:rsidR="598F1576">
        <w:rPr>
          <w:color w:val="000000" w:themeColor="text1"/>
        </w:rPr>
        <w:t>)</w:t>
      </w:r>
      <w:r w:rsidRPr="008133F0" w:rsidR="702C62DA">
        <w:rPr>
          <w:color w:val="000000" w:themeColor="text1"/>
        </w:rPr>
        <w:t xml:space="preserve"> for the State competition. </w:t>
      </w:r>
      <w:r w:rsidR="00B07693">
        <w:rPr>
          <w:color w:val="000000" w:themeColor="text1"/>
        </w:rPr>
        <w:t xml:space="preserve"> </w:t>
      </w:r>
      <w:r w:rsidRPr="008133F0" w:rsidR="702C62DA">
        <w:rPr>
          <w:color w:val="000000" w:themeColor="text1"/>
        </w:rPr>
        <w:t xml:space="preserve">An applicant may be eligible to receive additional points depending on how well a </w:t>
      </w:r>
      <w:r w:rsidRPr="0020492C" w:rsidR="180E3B22">
        <w:rPr>
          <w:color w:val="000000" w:themeColor="text1"/>
        </w:rPr>
        <w:t xml:space="preserve">CPP is addressed. </w:t>
      </w:r>
      <w:r w:rsidR="005879FC">
        <w:rPr>
          <w:color w:val="000000" w:themeColor="text1"/>
        </w:rPr>
        <w:t xml:space="preserve"> </w:t>
      </w:r>
      <w:r w:rsidR="002704D6">
        <w:rPr>
          <w:color w:val="000000" w:themeColor="text1"/>
        </w:rPr>
        <w:t xml:space="preserve">There is also </w:t>
      </w:r>
      <w:r w:rsidR="00A84A81">
        <w:rPr>
          <w:color w:val="000000" w:themeColor="text1"/>
        </w:rPr>
        <w:t xml:space="preserve">XX </w:t>
      </w:r>
      <w:r w:rsidR="002704D6">
        <w:rPr>
          <w:color w:val="000000" w:themeColor="text1"/>
        </w:rPr>
        <w:t xml:space="preserve">Invitational Priority, which does not award additional points. </w:t>
      </w:r>
      <w:r w:rsidR="00E22653">
        <w:rPr>
          <w:color w:val="000000" w:themeColor="text1"/>
        </w:rPr>
        <w:t xml:space="preserve"> </w:t>
      </w:r>
      <w:r w:rsidRPr="0020492C" w:rsidR="702C62DA">
        <w:rPr>
          <w:color w:val="000000" w:themeColor="text1"/>
        </w:rPr>
        <w:t xml:space="preserve">Applicable </w:t>
      </w:r>
      <w:r w:rsidR="002704D6">
        <w:rPr>
          <w:color w:val="000000" w:themeColor="text1"/>
        </w:rPr>
        <w:t>priorities</w:t>
      </w:r>
      <w:r w:rsidRPr="0020492C" w:rsidR="002704D6">
        <w:rPr>
          <w:color w:val="000000" w:themeColor="text1"/>
        </w:rPr>
        <w:t xml:space="preserve"> </w:t>
      </w:r>
      <w:r w:rsidRPr="0020492C" w:rsidR="702C62DA">
        <w:rPr>
          <w:color w:val="000000" w:themeColor="text1"/>
        </w:rPr>
        <w:t>can be found in the Notice Inviting Applications (</w:t>
      </w:r>
      <w:r w:rsidRPr="008133F0" w:rsidR="2A2E2248">
        <w:rPr>
          <w:color w:val="000000" w:themeColor="text1"/>
        </w:rPr>
        <w:t>NIA</w:t>
      </w:r>
      <w:r w:rsidRPr="0020492C" w:rsidR="702C62DA">
        <w:rPr>
          <w:color w:val="000000" w:themeColor="text1"/>
        </w:rPr>
        <w:t xml:space="preserve">) that was published in the </w:t>
      </w:r>
      <w:r w:rsidRPr="0020492C" w:rsidR="702C62DA">
        <w:rPr>
          <w:i/>
          <w:color w:val="000000" w:themeColor="text1"/>
        </w:rPr>
        <w:t>Federal Register</w:t>
      </w:r>
      <w:r w:rsidRPr="0020492C" w:rsidR="702C62DA">
        <w:rPr>
          <w:color w:val="000000" w:themeColor="text1"/>
        </w:rPr>
        <w:t xml:space="preserve">, </w:t>
      </w:r>
      <w:r w:rsidRPr="008133F0" w:rsidR="61AA722D">
        <w:rPr>
          <w:color w:val="000000" w:themeColor="text1"/>
        </w:rPr>
        <w:t xml:space="preserve">and </w:t>
      </w:r>
      <w:r w:rsidRPr="0020492C" w:rsidR="702C62DA">
        <w:rPr>
          <w:color w:val="000000" w:themeColor="text1"/>
        </w:rPr>
        <w:t xml:space="preserve">which is included in this application package. </w:t>
      </w:r>
    </w:p>
    <w:bookmarkEnd w:id="4"/>
    <w:p w:rsidR="008133F0" w:rsidP="008133F0" w14:paraId="13B1B1A3" w14:textId="77777777">
      <w:pPr>
        <w:suppressAutoHyphens w:val="0"/>
        <w:adjustRightInd w:val="0"/>
        <w:ind w:left="720"/>
        <w:rPr>
          <w:rFonts w:eastAsia="Calibri"/>
          <w:lang w:eastAsia="en-US"/>
        </w:rPr>
      </w:pPr>
    </w:p>
    <w:p w:rsidR="0061475A" w:rsidP="00A3087F" w14:paraId="6ED40294" w14:textId="0F86E3E7">
      <w:pPr>
        <w:numPr>
          <w:ilvl w:val="0"/>
          <w:numId w:val="28"/>
        </w:numPr>
        <w:suppressAutoHyphens w:val="0"/>
        <w:adjustRightInd w:val="0"/>
        <w:rPr>
          <w:b/>
          <w:bCs/>
        </w:rPr>
      </w:pPr>
      <w:r>
        <w:rPr>
          <w:b/>
          <w:bCs/>
        </w:rPr>
        <w:t>Grant Performance Period</w:t>
      </w:r>
    </w:p>
    <w:p w:rsidR="0061475A" w:rsidP="0061475A" w14:paraId="44E1BD9B" w14:textId="6CA4C06E">
      <w:pPr>
        <w:suppressAutoHyphens w:val="0"/>
        <w:adjustRightInd w:val="0"/>
        <w:ind w:left="720"/>
        <w:rPr>
          <w:b/>
          <w:bCs/>
        </w:rPr>
      </w:pPr>
    </w:p>
    <w:p w:rsidR="0061475A" w:rsidRPr="00190ABB" w:rsidP="0061475A" w14:paraId="2B997E22" w14:textId="6EA181EF">
      <w:pPr>
        <w:suppressAutoHyphens w:val="0"/>
        <w:adjustRightInd w:val="0"/>
        <w:ind w:left="720"/>
      </w:pPr>
      <w:r w:rsidRPr="00190ABB">
        <w:t xml:space="preserve">A </w:t>
      </w:r>
      <w:r>
        <w:t>State</w:t>
      </w:r>
      <w:r w:rsidRPr="00190ABB">
        <w:t xml:space="preserve"> applicant can design the GEAR UP project for 72 months (6 years) or 84 months (7 years) of implementation. </w:t>
      </w:r>
      <w:r w:rsidR="00E22653">
        <w:t xml:space="preserve"> </w:t>
      </w:r>
      <w:r w:rsidRPr="00190ABB">
        <w:t>However, a project that is designed for 84 months must provide services to students through the students’ first year of attending an institution of higher education.</w:t>
      </w:r>
    </w:p>
    <w:p w:rsidR="0061475A" w:rsidP="00190ABB" w14:paraId="1B3BEE12" w14:textId="77777777">
      <w:pPr>
        <w:suppressAutoHyphens w:val="0"/>
        <w:adjustRightInd w:val="0"/>
        <w:ind w:left="720"/>
        <w:rPr>
          <w:b/>
          <w:bCs/>
        </w:rPr>
      </w:pPr>
    </w:p>
    <w:p w:rsidR="00C66C0A" w:rsidRPr="00382AE3" w:rsidP="00A3087F" w14:paraId="5A566A9A" w14:textId="6E71B50F">
      <w:pPr>
        <w:numPr>
          <w:ilvl w:val="0"/>
          <w:numId w:val="28"/>
        </w:numPr>
        <w:suppressAutoHyphens w:val="0"/>
        <w:adjustRightInd w:val="0"/>
        <w:rPr>
          <w:b/>
          <w:bCs/>
        </w:rPr>
      </w:pPr>
      <w:r w:rsidRPr="00382AE3">
        <w:rPr>
          <w:b/>
          <w:bCs/>
        </w:rPr>
        <w:t>Required Activities</w:t>
      </w:r>
    </w:p>
    <w:p w:rsidR="00C66C0A" w:rsidRPr="00382AE3" w:rsidP="00C66C0A" w14:paraId="40446B5D" w14:textId="77777777">
      <w:pPr>
        <w:suppressAutoHyphens w:val="0"/>
        <w:adjustRightInd w:val="0"/>
        <w:ind w:left="630"/>
        <w:rPr>
          <w:b/>
          <w:bCs/>
        </w:rPr>
      </w:pPr>
    </w:p>
    <w:p w:rsidR="00C66C0A" w:rsidRPr="00382AE3" w:rsidP="00091173" w14:paraId="1BD7AB53" w14:textId="77777777">
      <w:pPr>
        <w:suppressAutoHyphens w:val="0"/>
        <w:adjustRightInd w:val="0"/>
        <w:ind w:left="630"/>
        <w:rPr>
          <w:b/>
          <w:bCs/>
        </w:rPr>
      </w:pPr>
      <w:r w:rsidRPr="00382AE3">
        <w:rPr>
          <w:b/>
          <w:bCs/>
        </w:rPr>
        <w:t xml:space="preserve">GEAR UP </w:t>
      </w:r>
      <w:r w:rsidRPr="00382AE3" w:rsidR="00CB0DC2">
        <w:rPr>
          <w:b/>
          <w:bCs/>
        </w:rPr>
        <w:t>State</w:t>
      </w:r>
      <w:r w:rsidRPr="00382AE3">
        <w:rPr>
          <w:b/>
          <w:bCs/>
        </w:rPr>
        <w:t xml:space="preserve"> projects are required to implement the following activities:</w:t>
      </w:r>
    </w:p>
    <w:p w:rsidR="0033650D" w:rsidRPr="00382AE3" w:rsidP="0033650D" w14:paraId="3BD44F24" w14:textId="77777777"/>
    <w:p w:rsidR="0033650D" w:rsidRPr="00382AE3" w:rsidP="00A3087F" w14:paraId="5AECF690" w14:textId="65ED6891">
      <w:pPr>
        <w:numPr>
          <w:ilvl w:val="0"/>
          <w:numId w:val="38"/>
        </w:numPr>
      </w:pPr>
      <w:r w:rsidRPr="00382AE3">
        <w:t>P</w:t>
      </w:r>
      <w:r w:rsidRPr="00382AE3">
        <w:t>rovid</w:t>
      </w:r>
      <w:r w:rsidR="00294C35">
        <w:t>e</w:t>
      </w:r>
      <w:r w:rsidRPr="00382AE3">
        <w:t xml:space="preserve"> comprehensive mentoring, outreach, and supportive services to students participating in the programs; </w:t>
      </w:r>
    </w:p>
    <w:p w:rsidR="0033650D" w:rsidRPr="00382AE3" w:rsidP="00A3087F" w14:paraId="4FBBCE06" w14:textId="5FD176BD">
      <w:pPr>
        <w:numPr>
          <w:ilvl w:val="0"/>
          <w:numId w:val="38"/>
        </w:numPr>
      </w:pPr>
      <w:r w:rsidRPr="00382AE3">
        <w:t>P</w:t>
      </w:r>
      <w:r w:rsidRPr="00382AE3">
        <w:t>rovid</w:t>
      </w:r>
      <w:r w:rsidR="00294C35">
        <w:t>e</w:t>
      </w:r>
      <w:r w:rsidRPr="00382AE3">
        <w:t xml:space="preserve"> information regarding financial aid for postsecondary education to participating students in the cohort;</w:t>
      </w:r>
    </w:p>
    <w:p w:rsidR="0033650D" w:rsidRPr="00382AE3" w:rsidP="00A3087F" w14:paraId="72DBA29B" w14:textId="01C5185D">
      <w:pPr>
        <w:numPr>
          <w:ilvl w:val="0"/>
          <w:numId w:val="38"/>
        </w:numPr>
      </w:pPr>
      <w:r w:rsidRPr="00382AE3">
        <w:t>E</w:t>
      </w:r>
      <w:r w:rsidRPr="00382AE3">
        <w:t>ncourag</w:t>
      </w:r>
      <w:r w:rsidR="00294C35">
        <w:t>e</w:t>
      </w:r>
      <w:r w:rsidRPr="00382AE3">
        <w:t xml:space="preserve"> student enrollment in rigorous and challenging curricula and coursework, </w:t>
      </w:r>
      <w:r w:rsidRPr="00382AE3">
        <w:t>in order to</w:t>
      </w:r>
      <w:r w:rsidRPr="00382AE3">
        <w:t xml:space="preserve"> reduce the need for remedial coursework at the postsecondary level;</w:t>
      </w:r>
    </w:p>
    <w:p w:rsidR="0033650D" w:rsidRPr="00382AE3" w:rsidP="00A3087F" w14:paraId="6EF9F9C2" w14:textId="38ACD126">
      <w:pPr>
        <w:numPr>
          <w:ilvl w:val="0"/>
          <w:numId w:val="38"/>
        </w:numPr>
      </w:pPr>
      <w:r w:rsidRPr="00382AE3">
        <w:t>I</w:t>
      </w:r>
      <w:r w:rsidRPr="00382AE3">
        <w:t>mprov</w:t>
      </w:r>
      <w:r w:rsidR="00294C35">
        <w:t>e</w:t>
      </w:r>
      <w:r w:rsidR="009D417C">
        <w:t xml:space="preserve"> </w:t>
      </w:r>
      <w:r w:rsidRPr="00382AE3">
        <w:t>the number of participating students who: a) obtain a secondary school diploma and b) complete applications for and enroll in a program of postsecondary education; and</w:t>
      </w:r>
    </w:p>
    <w:p w:rsidR="0033650D" w:rsidRPr="00382AE3" w:rsidP="00A3087F" w14:paraId="06EF8596" w14:textId="58E07C9C">
      <w:pPr>
        <w:numPr>
          <w:ilvl w:val="0"/>
          <w:numId w:val="39"/>
        </w:numPr>
      </w:pPr>
      <w:r w:rsidRPr="00382AE3">
        <w:t>P</w:t>
      </w:r>
      <w:r w:rsidRPr="00382AE3">
        <w:t>rovid</w:t>
      </w:r>
      <w:r w:rsidR="00294C35">
        <w:t>e</w:t>
      </w:r>
      <w:r w:rsidRPr="00382AE3">
        <w:t xml:space="preserve"> scholarships</w:t>
      </w:r>
      <w:r w:rsidRPr="00382AE3" w:rsidR="00745091">
        <w:t xml:space="preserve"> to</w:t>
      </w:r>
      <w:r w:rsidR="00294C35">
        <w:t xml:space="preserve"> </w:t>
      </w:r>
      <w:r w:rsidR="003A463D">
        <w:t>eligible</w:t>
      </w:r>
      <w:r w:rsidRPr="00382AE3" w:rsidR="00745091">
        <w:t xml:space="preserve"> students</w:t>
      </w:r>
      <w:r w:rsidRPr="00382AE3">
        <w:t>.</w:t>
      </w:r>
    </w:p>
    <w:p w:rsidR="00C66C0A" w:rsidRPr="00382AE3" w:rsidP="00C66C0A" w14:paraId="2DE47395" w14:textId="77777777">
      <w:pPr>
        <w:suppressAutoHyphens w:val="0"/>
        <w:adjustRightInd w:val="0"/>
        <w:ind w:left="630"/>
        <w:rPr>
          <w:b/>
          <w:bCs/>
        </w:rPr>
      </w:pPr>
    </w:p>
    <w:p w:rsidR="00C66C0A" w:rsidRPr="00382AE3" w:rsidP="00A3087F" w14:paraId="3032D56D" w14:textId="77777777">
      <w:pPr>
        <w:numPr>
          <w:ilvl w:val="0"/>
          <w:numId w:val="28"/>
        </w:numPr>
        <w:suppressAutoHyphens w:val="0"/>
        <w:adjustRightInd w:val="0"/>
        <w:rPr>
          <w:b/>
          <w:bCs/>
        </w:rPr>
      </w:pPr>
      <w:r w:rsidRPr="00382AE3">
        <w:rPr>
          <w:b/>
          <w:bCs/>
        </w:rPr>
        <w:t>Allowable Implementation Model</w:t>
      </w:r>
    </w:p>
    <w:p w:rsidR="00C66C0A" w:rsidRPr="00382AE3" w:rsidP="00C66C0A" w14:paraId="29327637" w14:textId="77777777">
      <w:pPr>
        <w:suppressAutoHyphens w:val="0"/>
        <w:adjustRightInd w:val="0"/>
        <w:ind w:left="630"/>
        <w:rPr>
          <w:b/>
          <w:bCs/>
        </w:rPr>
      </w:pPr>
    </w:p>
    <w:p w:rsidR="00C66C0A" w:rsidRPr="00382AE3" w:rsidP="00C6606E" w14:paraId="0FEDD7A0" w14:textId="1E99D37C">
      <w:pPr>
        <w:suppressAutoHyphens w:val="0"/>
        <w:adjustRightInd w:val="0"/>
        <w:ind w:left="720"/>
      </w:pPr>
      <w:r>
        <w:t xml:space="preserve">Applicants can choose to </w:t>
      </w:r>
      <w:r w:rsidR="6DBBE0F3">
        <w:t>implement</w:t>
      </w:r>
      <w:r>
        <w:t xml:space="preserve"> </w:t>
      </w:r>
      <w:r w:rsidR="43174714">
        <w:t>one of</w:t>
      </w:r>
      <w:r w:rsidR="1D35802B">
        <w:t xml:space="preserve"> </w:t>
      </w:r>
      <w:r>
        <w:t xml:space="preserve">two </w:t>
      </w:r>
      <w:r w:rsidR="6DBBE0F3">
        <w:t>models</w:t>
      </w:r>
      <w:r w:rsidR="5805381C">
        <w:t>, or a combination of both</w:t>
      </w:r>
      <w:r w:rsidR="6DBBE0F3">
        <w:t xml:space="preserve">:  </w:t>
      </w:r>
      <w:r w:rsidRPr="702C62DA" w:rsidR="6DBBE0F3">
        <w:rPr>
          <w:i/>
          <w:iCs/>
        </w:rPr>
        <w:t xml:space="preserve">cohort </w:t>
      </w:r>
      <w:r w:rsidRPr="0020492C" w:rsidR="6DBBE0F3">
        <w:t>and/or</w:t>
      </w:r>
      <w:r w:rsidRPr="702C62DA" w:rsidR="6DBBE0F3">
        <w:rPr>
          <w:i/>
          <w:iCs/>
        </w:rPr>
        <w:t xml:space="preserve"> priority </w:t>
      </w:r>
      <w:r w:rsidRPr="702C62DA" w:rsidR="6DBBE0F3">
        <w:rPr>
          <w:i/>
          <w:iCs/>
        </w:rPr>
        <w:t>students</w:t>
      </w:r>
      <w:r w:rsidRPr="702C62DA" w:rsidR="6DBBE0F3">
        <w:rPr>
          <w:i/>
          <w:iCs/>
        </w:rPr>
        <w:t xml:space="preserve"> model</w:t>
      </w:r>
      <w:r w:rsidR="6DBBE0F3">
        <w:t xml:space="preserve">.  </w:t>
      </w:r>
      <w:r w:rsidR="7620D737">
        <w:t>Details regarding the two implementation models are provided later in th</w:t>
      </w:r>
      <w:r w:rsidR="00D90659">
        <w:t>is</w:t>
      </w:r>
      <w:r w:rsidR="7620D737">
        <w:t xml:space="preserve"> application.  </w:t>
      </w:r>
    </w:p>
    <w:p w:rsidR="005C0EFC" w:rsidRPr="00382AE3" w:rsidP="00C66C0A" w14:paraId="3275DF15" w14:textId="77777777">
      <w:pPr>
        <w:suppressAutoHyphens w:val="0"/>
        <w:adjustRightInd w:val="0"/>
        <w:ind w:left="630"/>
        <w:rPr>
          <w:bCs/>
        </w:rPr>
      </w:pPr>
    </w:p>
    <w:p w:rsidR="008D74FD" w:rsidRPr="00382AE3" w:rsidP="00A3087F" w14:paraId="6EFBE6D1" w14:textId="77777777">
      <w:pPr>
        <w:pStyle w:val="ListParagraph"/>
        <w:numPr>
          <w:ilvl w:val="0"/>
          <w:numId w:val="28"/>
        </w:numPr>
        <w:adjustRightInd w:val="0"/>
        <w:contextualSpacing/>
        <w:rPr>
          <w:color w:val="000000"/>
        </w:rPr>
      </w:pPr>
      <w:r w:rsidRPr="00382AE3">
        <w:rPr>
          <w:b/>
          <w:color w:val="000000"/>
        </w:rPr>
        <w:t>Budgetary Information</w:t>
      </w:r>
    </w:p>
    <w:p w:rsidR="006A58DF" w:rsidRPr="00382AE3" w:rsidP="00E646F2" w14:paraId="50D2D6FC" w14:textId="77777777">
      <w:pPr>
        <w:pStyle w:val="ListParagraph"/>
        <w:adjustRightInd w:val="0"/>
        <w:ind w:left="0"/>
        <w:contextualSpacing/>
        <w:rPr>
          <w:color w:val="000000"/>
        </w:rPr>
      </w:pPr>
    </w:p>
    <w:p w:rsidR="006A58DF" w:rsidRPr="00382AE3" w:rsidP="00A3087F" w14:paraId="438E7383" w14:textId="14C4EF51">
      <w:pPr>
        <w:pStyle w:val="ListParagraph"/>
        <w:numPr>
          <w:ilvl w:val="0"/>
          <w:numId w:val="32"/>
        </w:numPr>
        <w:adjustRightInd w:val="0"/>
        <w:contextualSpacing/>
        <w:rPr>
          <w:color w:val="000000"/>
        </w:rPr>
      </w:pPr>
      <w:r w:rsidRPr="702C62DA">
        <w:rPr>
          <w:color w:val="000000" w:themeColor="text1"/>
          <w:u w:val="single"/>
        </w:rPr>
        <w:t>Maximum</w:t>
      </w:r>
      <w:r w:rsidRPr="702C62DA" w:rsidR="7239D200">
        <w:rPr>
          <w:color w:val="000000" w:themeColor="text1"/>
          <w:u w:val="single"/>
        </w:rPr>
        <w:t xml:space="preserve"> Amount</w:t>
      </w:r>
      <w:r w:rsidRPr="702C62DA" w:rsidR="26D7CE5F">
        <w:rPr>
          <w:color w:val="000000" w:themeColor="text1"/>
        </w:rPr>
        <w:t xml:space="preserve"> – As set in the NIA, </w:t>
      </w:r>
      <w:r w:rsidRPr="62EA3D42" w:rsidR="231505E4">
        <w:rPr>
          <w:color w:val="000000" w:themeColor="text1"/>
        </w:rPr>
        <w:t>t</w:t>
      </w:r>
      <w:r w:rsidRPr="62EA3D42" w:rsidR="276E8C63">
        <w:rPr>
          <w:color w:val="000000" w:themeColor="text1"/>
        </w:rPr>
        <w:t>he</w:t>
      </w:r>
      <w:r w:rsidRPr="702C62DA" w:rsidR="7345BB61">
        <w:rPr>
          <w:color w:val="000000" w:themeColor="text1"/>
        </w:rPr>
        <w:t xml:space="preserve"> maximum amount a State applicant can request each year</w:t>
      </w:r>
      <w:r w:rsidRPr="702C62DA" w:rsidR="7873476C">
        <w:rPr>
          <w:color w:val="000000" w:themeColor="text1"/>
        </w:rPr>
        <w:t xml:space="preserve"> of funding under the FY</w:t>
      </w:r>
      <w:r w:rsidRPr="702C62DA" w:rsidR="1D3B0DF0">
        <w:rPr>
          <w:color w:val="000000" w:themeColor="text1"/>
        </w:rPr>
        <w:t xml:space="preserve"> </w:t>
      </w:r>
      <w:r w:rsidRPr="702C62DA" w:rsidR="00A1115B">
        <w:rPr>
          <w:color w:val="000000" w:themeColor="text1"/>
        </w:rPr>
        <w:t>20</w:t>
      </w:r>
      <w:r w:rsidR="00A1115B">
        <w:rPr>
          <w:color w:val="000000" w:themeColor="text1"/>
        </w:rPr>
        <w:t>XX</w:t>
      </w:r>
      <w:r w:rsidRPr="702C62DA" w:rsidR="00A1115B">
        <w:rPr>
          <w:color w:val="000000" w:themeColor="text1"/>
        </w:rPr>
        <w:t xml:space="preserve"> </w:t>
      </w:r>
      <w:r w:rsidRPr="702C62DA" w:rsidR="7873476C">
        <w:rPr>
          <w:color w:val="000000" w:themeColor="text1"/>
        </w:rPr>
        <w:t>competition</w:t>
      </w:r>
      <w:r w:rsidRPr="702C62DA" w:rsidR="7345BB61">
        <w:rPr>
          <w:color w:val="000000" w:themeColor="text1"/>
        </w:rPr>
        <w:t xml:space="preserve"> is </w:t>
      </w:r>
      <w:r w:rsidRPr="702C62DA" w:rsidR="2F725D79">
        <w:rPr>
          <w:color w:val="000000" w:themeColor="text1"/>
        </w:rPr>
        <w:t>$5,000,000</w:t>
      </w:r>
      <w:r w:rsidRPr="702C62DA" w:rsidR="7345BB61">
        <w:rPr>
          <w:color w:val="000000" w:themeColor="text1"/>
        </w:rPr>
        <w:t>.</w:t>
      </w:r>
      <w:r w:rsidRPr="702C62DA" w:rsidR="54C22E0A">
        <w:rPr>
          <w:color w:val="000000" w:themeColor="text1"/>
        </w:rPr>
        <w:t xml:space="preserve"> </w:t>
      </w:r>
    </w:p>
    <w:p w:rsidR="006A58DF" w:rsidRPr="00382AE3" w:rsidP="00E646F2" w14:paraId="4AF24CFE" w14:textId="77777777">
      <w:pPr>
        <w:pStyle w:val="ListParagraph"/>
        <w:adjustRightInd w:val="0"/>
        <w:ind w:left="0"/>
        <w:contextualSpacing/>
        <w:rPr>
          <w:color w:val="000000"/>
        </w:rPr>
      </w:pPr>
    </w:p>
    <w:p w:rsidR="00823F3F" w:rsidRPr="00382AE3" w:rsidP="00A3087F" w14:paraId="4C809566" w14:textId="5A233917">
      <w:pPr>
        <w:pStyle w:val="NormalWeb"/>
        <w:numPr>
          <w:ilvl w:val="0"/>
          <w:numId w:val="32"/>
        </w:numPr>
        <w:spacing w:before="0" w:after="0"/>
        <w:rPr>
          <w:rFonts w:ascii="Times New Roman" w:eastAsia="Times New Roman" w:hAnsi="Times New Roman" w:cs="Times New Roman"/>
          <w:color w:val="auto"/>
          <w:lang w:eastAsia="en-US"/>
        </w:rPr>
      </w:pPr>
      <w:r w:rsidRPr="702C62DA">
        <w:rPr>
          <w:rFonts w:ascii="Times New Roman" w:eastAsia="Times New Roman" w:hAnsi="Times New Roman" w:cs="Times New Roman"/>
          <w:u w:val="single"/>
        </w:rPr>
        <w:t xml:space="preserve">Required </w:t>
      </w:r>
      <w:r w:rsidRPr="702C62DA">
        <w:rPr>
          <w:rFonts w:ascii="Times New Roman" w:hAnsi="Times New Roman" w:cs="Times New Roman"/>
          <w:u w:val="single"/>
        </w:rPr>
        <w:t>Federal Allocation</w:t>
      </w:r>
      <w:r w:rsidRPr="702C62DA">
        <w:rPr>
          <w:rFonts w:ascii="Times New Roman" w:hAnsi="Times New Roman" w:cs="Times New Roman"/>
        </w:rPr>
        <w:t xml:space="preserve"> - </w:t>
      </w:r>
      <w:r w:rsidRPr="702C62DA" w:rsidR="3255BBAF">
        <w:rPr>
          <w:rFonts w:ascii="Times New Roman" w:hAnsi="Times New Roman" w:cs="Times New Roman"/>
        </w:rPr>
        <w:t>State</w:t>
      </w:r>
      <w:r w:rsidRPr="702C62DA">
        <w:rPr>
          <w:rFonts w:ascii="Times New Roman" w:hAnsi="Times New Roman" w:cs="Times New Roman"/>
        </w:rPr>
        <w:t xml:space="preserve"> applicants must allocate n</w:t>
      </w:r>
      <w:r w:rsidRPr="00382AE3">
        <w:rPr>
          <w:rFonts w:ascii="Times New Roman" w:eastAsia="Times New Roman" w:hAnsi="Times New Roman" w:cs="Times New Roman"/>
          <w:kern w:val="24"/>
          <w:lang w:eastAsia="en-US"/>
        </w:rPr>
        <w:t>o less than 25</w:t>
      </w:r>
      <w:r w:rsidRPr="00382AE3" w:rsidR="7873476C">
        <w:rPr>
          <w:rFonts w:ascii="Times New Roman" w:eastAsia="Times New Roman" w:hAnsi="Times New Roman" w:cs="Times New Roman"/>
          <w:kern w:val="24"/>
          <w:lang w:eastAsia="en-US"/>
        </w:rPr>
        <w:t xml:space="preserve"> percent</w:t>
      </w:r>
      <w:r w:rsidRPr="00382AE3">
        <w:rPr>
          <w:rFonts w:ascii="Times New Roman" w:eastAsia="Times New Roman" w:hAnsi="Times New Roman" w:cs="Times New Roman"/>
          <w:kern w:val="24"/>
          <w:lang w:eastAsia="en-US"/>
        </w:rPr>
        <w:t xml:space="preserve"> and no more than 50</w:t>
      </w:r>
      <w:r w:rsidRPr="00382AE3" w:rsidR="7873476C">
        <w:rPr>
          <w:rFonts w:ascii="Times New Roman" w:eastAsia="Times New Roman" w:hAnsi="Times New Roman" w:cs="Times New Roman"/>
          <w:kern w:val="24"/>
          <w:lang w:eastAsia="en-US"/>
        </w:rPr>
        <w:t xml:space="preserve"> percent </w:t>
      </w:r>
      <w:r w:rsidRPr="00382AE3">
        <w:rPr>
          <w:rFonts w:ascii="Times New Roman" w:eastAsia="Times New Roman" w:hAnsi="Times New Roman" w:cs="Times New Roman"/>
          <w:kern w:val="24"/>
          <w:lang w:eastAsia="en-US"/>
        </w:rPr>
        <w:t xml:space="preserve">of </w:t>
      </w:r>
      <w:r w:rsidR="0872C6D3">
        <w:rPr>
          <w:rFonts w:ascii="Times New Roman" w:eastAsia="Times New Roman" w:hAnsi="Times New Roman" w:cs="Times New Roman"/>
          <w:kern w:val="24"/>
          <w:lang w:eastAsia="en-US"/>
        </w:rPr>
        <w:t>F</w:t>
      </w:r>
      <w:r w:rsidRPr="00382AE3" w:rsidR="0872C6D3">
        <w:rPr>
          <w:rFonts w:ascii="Times New Roman" w:eastAsia="Times New Roman" w:hAnsi="Times New Roman" w:cs="Times New Roman"/>
          <w:kern w:val="24"/>
          <w:lang w:eastAsia="en-US"/>
        </w:rPr>
        <w:t xml:space="preserve">ederal </w:t>
      </w:r>
      <w:r w:rsidRPr="00382AE3">
        <w:rPr>
          <w:rFonts w:ascii="Times New Roman" w:eastAsia="Times New Roman" w:hAnsi="Times New Roman" w:cs="Times New Roman"/>
          <w:kern w:val="24"/>
          <w:lang w:eastAsia="en-US"/>
        </w:rPr>
        <w:t xml:space="preserve">funds for activities and the remaining </w:t>
      </w:r>
      <w:r w:rsidR="0872C6D3">
        <w:rPr>
          <w:rFonts w:ascii="Times New Roman" w:eastAsia="Times New Roman" w:hAnsi="Times New Roman" w:cs="Times New Roman"/>
          <w:kern w:val="24"/>
          <w:lang w:eastAsia="en-US"/>
        </w:rPr>
        <w:t>F</w:t>
      </w:r>
      <w:r w:rsidRPr="00382AE3" w:rsidR="0872C6D3">
        <w:rPr>
          <w:rFonts w:ascii="Times New Roman" w:eastAsia="Times New Roman" w:hAnsi="Times New Roman" w:cs="Times New Roman"/>
          <w:kern w:val="24"/>
          <w:lang w:eastAsia="en-US"/>
        </w:rPr>
        <w:t xml:space="preserve">ederal </w:t>
      </w:r>
      <w:r w:rsidRPr="00382AE3">
        <w:rPr>
          <w:rFonts w:ascii="Times New Roman" w:eastAsia="Times New Roman" w:hAnsi="Times New Roman" w:cs="Times New Roman"/>
          <w:kern w:val="24"/>
          <w:lang w:eastAsia="en-US"/>
        </w:rPr>
        <w:t xml:space="preserve">funds for scholarships.  However, there is an exception in the statute that </w:t>
      </w:r>
      <w:r w:rsidRPr="00382AE3" w:rsidR="350237B0">
        <w:rPr>
          <w:rFonts w:ascii="Times New Roman" w:eastAsia="Times New Roman" w:hAnsi="Times New Roman" w:cs="Times New Roman"/>
          <w:kern w:val="24"/>
          <w:lang w:eastAsia="en-US"/>
        </w:rPr>
        <w:t xml:space="preserve">may </w:t>
      </w:r>
      <w:r w:rsidRPr="00382AE3" w:rsidR="49D9200E">
        <w:rPr>
          <w:rFonts w:ascii="Times New Roman" w:eastAsia="Times New Roman" w:hAnsi="Times New Roman" w:cs="Times New Roman"/>
          <w:kern w:val="24"/>
          <w:lang w:eastAsia="en-US"/>
        </w:rPr>
        <w:t>allow</w:t>
      </w:r>
      <w:r w:rsidRPr="00382AE3">
        <w:rPr>
          <w:rFonts w:ascii="Times New Roman" w:eastAsia="Times New Roman" w:hAnsi="Times New Roman" w:cs="Times New Roman"/>
          <w:kern w:val="24"/>
          <w:lang w:eastAsia="en-US"/>
        </w:rPr>
        <w:t xml:space="preserve"> applicants to </w:t>
      </w:r>
      <w:r w:rsidRPr="00382AE3" w:rsidR="3C3F579F">
        <w:rPr>
          <w:rFonts w:ascii="Times New Roman" w:eastAsia="Times New Roman" w:hAnsi="Times New Roman" w:cs="Times New Roman"/>
          <w:kern w:val="24"/>
          <w:lang w:eastAsia="en-US"/>
        </w:rPr>
        <w:t xml:space="preserve">request a higher percentage for </w:t>
      </w:r>
      <w:r w:rsidRPr="00382AE3">
        <w:rPr>
          <w:rFonts w:ascii="Times New Roman" w:eastAsia="Times New Roman" w:hAnsi="Times New Roman" w:cs="Times New Roman"/>
          <w:kern w:val="24"/>
          <w:lang w:eastAsia="en-US"/>
        </w:rPr>
        <w:t>activities.</w:t>
      </w:r>
      <w:r w:rsidRPr="00382AE3" w:rsidR="1AD1DD5F">
        <w:rPr>
          <w:rFonts w:ascii="Times New Roman" w:eastAsia="Times New Roman" w:hAnsi="Times New Roman" w:cs="Times New Roman"/>
          <w:kern w:val="24"/>
          <w:lang w:eastAsia="en-US"/>
        </w:rPr>
        <w:t xml:space="preserve"> </w:t>
      </w:r>
      <w:r w:rsidRPr="00382AE3" w:rsidR="6D33E9C1">
        <w:rPr>
          <w:rFonts w:ascii="Times New Roman" w:eastAsia="Times New Roman" w:hAnsi="Times New Roman" w:cs="Times New Roman"/>
          <w:kern w:val="24"/>
          <w:lang w:eastAsia="en-US"/>
        </w:rPr>
        <w:t xml:space="preserve"> </w:t>
      </w:r>
      <w:r w:rsidRPr="00382AE3" w:rsidR="1AD1DD5F">
        <w:rPr>
          <w:rFonts w:ascii="Times New Roman" w:eastAsia="Times New Roman" w:hAnsi="Times New Roman" w:cs="Times New Roman"/>
          <w:kern w:val="24"/>
          <w:lang w:eastAsia="en-US"/>
        </w:rPr>
        <w:t xml:space="preserve">Additional information on the exception is provided in the </w:t>
      </w:r>
      <w:r w:rsidRPr="00382AE3" w:rsidR="2366E360">
        <w:rPr>
          <w:rFonts w:ascii="Times New Roman" w:eastAsia="Times New Roman" w:hAnsi="Times New Roman" w:cs="Times New Roman"/>
          <w:kern w:val="24"/>
          <w:lang w:eastAsia="en-US"/>
        </w:rPr>
        <w:t>NIA and th</w:t>
      </w:r>
      <w:r w:rsidR="00D90659">
        <w:rPr>
          <w:rFonts w:ascii="Times New Roman" w:eastAsia="Times New Roman" w:hAnsi="Times New Roman" w:cs="Times New Roman"/>
          <w:kern w:val="24"/>
          <w:lang w:eastAsia="en-US"/>
        </w:rPr>
        <w:t>is</w:t>
      </w:r>
      <w:r w:rsidRPr="00382AE3" w:rsidR="2366E360">
        <w:rPr>
          <w:rFonts w:ascii="Times New Roman" w:eastAsia="Times New Roman" w:hAnsi="Times New Roman" w:cs="Times New Roman"/>
          <w:kern w:val="24"/>
          <w:lang w:eastAsia="en-US"/>
        </w:rPr>
        <w:t xml:space="preserve"> </w:t>
      </w:r>
      <w:r w:rsidRPr="00382AE3" w:rsidR="1AD1DD5F">
        <w:rPr>
          <w:rFonts w:ascii="Times New Roman" w:eastAsia="Times New Roman" w:hAnsi="Times New Roman" w:cs="Times New Roman"/>
          <w:kern w:val="24"/>
          <w:lang w:eastAsia="en-US"/>
        </w:rPr>
        <w:t>application.</w:t>
      </w:r>
    </w:p>
    <w:p w:rsidR="00823F3F" w:rsidRPr="00382AE3" w:rsidP="00823F3F" w14:paraId="7BF03DD2" w14:textId="77777777">
      <w:pPr>
        <w:pStyle w:val="ListParagraph"/>
        <w:adjustRightInd w:val="0"/>
        <w:contextualSpacing/>
        <w:rPr>
          <w:color w:val="000000"/>
        </w:rPr>
      </w:pPr>
    </w:p>
    <w:p w:rsidR="006A58DF" w:rsidRPr="00382AE3" w:rsidP="00A3087F" w14:paraId="4A80A457" w14:textId="51FFF37E">
      <w:pPr>
        <w:pStyle w:val="ListParagraph"/>
        <w:numPr>
          <w:ilvl w:val="0"/>
          <w:numId w:val="32"/>
        </w:numPr>
        <w:adjustRightInd w:val="0"/>
        <w:contextualSpacing/>
        <w:rPr>
          <w:color w:val="000000"/>
        </w:rPr>
      </w:pPr>
      <w:r w:rsidRPr="702C62DA">
        <w:rPr>
          <w:color w:val="000000" w:themeColor="text1"/>
          <w:u w:val="single"/>
        </w:rPr>
        <w:t>Matching/Cost-Share</w:t>
      </w:r>
      <w:r w:rsidRPr="702C62DA">
        <w:rPr>
          <w:color w:val="000000" w:themeColor="text1"/>
        </w:rPr>
        <w:t xml:space="preserve"> - </w:t>
      </w:r>
      <w:r w:rsidRPr="702C62DA" w:rsidR="7345BB61">
        <w:rPr>
          <w:color w:val="000000" w:themeColor="text1"/>
        </w:rPr>
        <w:t>Applicants must clearly demonstrate in the application how the matching/cost-share requirement will be satisfied</w:t>
      </w:r>
      <w:r w:rsidRPr="702C62DA" w:rsidR="0517564B">
        <w:rPr>
          <w:color w:val="000000" w:themeColor="text1"/>
        </w:rPr>
        <w:t xml:space="preserve"> throughout the entirety of the proposed project period</w:t>
      </w:r>
      <w:r w:rsidRPr="702C62DA" w:rsidR="7345BB61">
        <w:rPr>
          <w:color w:val="000000" w:themeColor="text1"/>
        </w:rPr>
        <w:t xml:space="preserve">.  GEAR UP projects are required to provide </w:t>
      </w:r>
      <w:r w:rsidRPr="702C62DA" w:rsidR="7345BB61">
        <w:rPr>
          <w:rFonts w:eastAsia="Arial Unicode MS"/>
          <w:color w:val="000000" w:themeColor="text1"/>
        </w:rPr>
        <w:t xml:space="preserve">not less than 50 percent of project costs </w:t>
      </w:r>
      <w:r w:rsidRPr="702C62DA" w:rsidR="7345BB61">
        <w:rPr>
          <w:color w:val="000000" w:themeColor="text1"/>
        </w:rPr>
        <w:t>(or</w:t>
      </w:r>
      <w:r w:rsidRPr="702C62DA" w:rsidR="2517321B">
        <w:rPr>
          <w:color w:val="000000" w:themeColor="text1"/>
        </w:rPr>
        <w:t>,</w:t>
      </w:r>
      <w:r w:rsidRPr="702C62DA" w:rsidR="7345BB61">
        <w:rPr>
          <w:color w:val="000000" w:themeColor="text1"/>
        </w:rPr>
        <w:t xml:space="preserve"> $1 of non-Federal funds for every $1 of Federal funds </w:t>
      </w:r>
      <w:r w:rsidR="00CE5500">
        <w:rPr>
          <w:color w:val="000000" w:themeColor="text1"/>
        </w:rPr>
        <w:t>expended</w:t>
      </w:r>
      <w:r w:rsidRPr="702C62DA" w:rsidR="7345BB61">
        <w:rPr>
          <w:color w:val="000000" w:themeColor="text1"/>
        </w:rPr>
        <w:t>),</w:t>
      </w:r>
      <w:r w:rsidRPr="702C62DA" w:rsidR="7345BB61">
        <w:rPr>
          <w:rFonts w:eastAsia="Arial Unicode MS"/>
          <w:color w:val="000000" w:themeColor="text1"/>
        </w:rPr>
        <w:t xml:space="preserve"> which may be cash or in-kind. </w:t>
      </w:r>
      <w:r w:rsidRPr="702C62DA" w:rsidR="57B78718">
        <w:rPr>
          <w:rFonts w:eastAsia="Arial Unicode MS"/>
          <w:color w:val="000000" w:themeColor="text1"/>
        </w:rPr>
        <w:t xml:space="preserve"> </w:t>
      </w:r>
      <w:r w:rsidRPr="702C62DA" w:rsidR="7345BB61">
        <w:rPr>
          <w:rFonts w:eastAsia="Arial Unicode MS"/>
          <w:color w:val="000000" w:themeColor="text1"/>
        </w:rPr>
        <w:t xml:space="preserve">Proposed Federal and non-Federal expenditures must be provided on the </w:t>
      </w:r>
      <w:r w:rsidRPr="702C62DA" w:rsidR="7345BB61">
        <w:rPr>
          <w:color w:val="000000" w:themeColor="text1"/>
        </w:rPr>
        <w:t xml:space="preserve">Budget Summary Form, and the </w:t>
      </w:r>
      <w:r w:rsidR="00636D77">
        <w:rPr>
          <w:color w:val="000000" w:themeColor="text1"/>
        </w:rPr>
        <w:t>six</w:t>
      </w:r>
      <w:r w:rsidRPr="702C62DA" w:rsidR="7345BB61">
        <w:rPr>
          <w:color w:val="000000" w:themeColor="text1"/>
        </w:rPr>
        <w:t xml:space="preserve">- or </w:t>
      </w:r>
      <w:r w:rsidR="00636D77">
        <w:rPr>
          <w:color w:val="000000" w:themeColor="text1"/>
        </w:rPr>
        <w:t>seven</w:t>
      </w:r>
      <w:r w:rsidRPr="702C62DA" w:rsidR="7345BB61">
        <w:rPr>
          <w:color w:val="000000" w:themeColor="text1"/>
        </w:rPr>
        <w:t xml:space="preserve">-year total </w:t>
      </w:r>
      <w:r w:rsidRPr="702C62DA" w:rsidR="6978B352">
        <w:rPr>
          <w:color w:val="000000" w:themeColor="text1"/>
        </w:rPr>
        <w:t xml:space="preserve">proposed matching contributions must be equal to or more than </w:t>
      </w:r>
      <w:r w:rsidRPr="702C62DA" w:rsidR="7345BB61">
        <w:rPr>
          <w:color w:val="000000" w:themeColor="text1"/>
        </w:rPr>
        <w:t xml:space="preserve">proposed </w:t>
      </w:r>
      <w:r w:rsidRPr="702C62DA" w:rsidR="0872C6D3">
        <w:rPr>
          <w:color w:val="000000" w:themeColor="text1"/>
        </w:rPr>
        <w:t xml:space="preserve">Federal </w:t>
      </w:r>
      <w:r w:rsidRPr="702C62DA" w:rsidR="7345BB61">
        <w:rPr>
          <w:color w:val="000000" w:themeColor="text1"/>
        </w:rPr>
        <w:t xml:space="preserve">expenditures </w:t>
      </w:r>
      <w:r w:rsidRPr="702C62DA" w:rsidR="6978B352">
        <w:rPr>
          <w:color w:val="000000" w:themeColor="text1"/>
        </w:rPr>
        <w:t>for</w:t>
      </w:r>
      <w:r w:rsidRPr="702C62DA" w:rsidR="7345BB61">
        <w:rPr>
          <w:color w:val="000000" w:themeColor="text1"/>
        </w:rPr>
        <w:t xml:space="preserve"> </w:t>
      </w:r>
      <w:r w:rsidRPr="702C62DA" w:rsidR="6978B352">
        <w:rPr>
          <w:color w:val="000000" w:themeColor="text1"/>
        </w:rPr>
        <w:t xml:space="preserve">the </w:t>
      </w:r>
      <w:r w:rsidRPr="702C62DA" w:rsidR="7873476C">
        <w:rPr>
          <w:color w:val="000000" w:themeColor="text1"/>
        </w:rPr>
        <w:t>six</w:t>
      </w:r>
      <w:r w:rsidRPr="702C62DA" w:rsidR="7345BB61">
        <w:rPr>
          <w:color w:val="000000" w:themeColor="text1"/>
        </w:rPr>
        <w:t xml:space="preserve">- or </w:t>
      </w:r>
      <w:r w:rsidRPr="702C62DA" w:rsidR="7873476C">
        <w:rPr>
          <w:color w:val="000000" w:themeColor="text1"/>
        </w:rPr>
        <w:t>seven</w:t>
      </w:r>
      <w:r w:rsidRPr="702C62DA" w:rsidR="7345BB61">
        <w:rPr>
          <w:color w:val="000000" w:themeColor="text1"/>
        </w:rPr>
        <w:t xml:space="preserve">-year </w:t>
      </w:r>
      <w:r w:rsidRPr="702C62DA" w:rsidR="6978B352">
        <w:rPr>
          <w:color w:val="000000" w:themeColor="text1"/>
        </w:rPr>
        <w:t>performance period</w:t>
      </w:r>
      <w:r w:rsidRPr="702C62DA" w:rsidR="54C22E0A">
        <w:rPr>
          <w:color w:val="000000" w:themeColor="text1"/>
        </w:rPr>
        <w:t>.</w:t>
      </w:r>
    </w:p>
    <w:p w:rsidR="006A58DF" w:rsidRPr="00382AE3" w:rsidP="00E646F2" w14:paraId="442D6B9B" w14:textId="77777777">
      <w:pPr>
        <w:pStyle w:val="ListParagraph"/>
        <w:rPr>
          <w:color w:val="000000"/>
        </w:rPr>
      </w:pPr>
    </w:p>
    <w:p w:rsidR="008D74FD" w:rsidRPr="00382AE3" w:rsidP="00A3087F" w14:paraId="1D85F686" w14:textId="38FEC76C">
      <w:pPr>
        <w:pStyle w:val="ListParagraph"/>
        <w:numPr>
          <w:ilvl w:val="0"/>
          <w:numId w:val="32"/>
        </w:numPr>
        <w:adjustRightInd w:val="0"/>
        <w:contextualSpacing/>
        <w:rPr>
          <w:color w:val="000000"/>
        </w:rPr>
      </w:pPr>
      <w:bookmarkStart w:id="5" w:name="_Hlk158299782"/>
      <w:r w:rsidRPr="702C62DA">
        <w:rPr>
          <w:color w:val="000000" w:themeColor="text1"/>
          <w:u w:val="single"/>
        </w:rPr>
        <w:t>Out-</w:t>
      </w:r>
      <w:r w:rsidRPr="702C62DA" w:rsidR="373DE868">
        <w:rPr>
          <w:color w:val="000000" w:themeColor="text1"/>
          <w:u w:val="single"/>
        </w:rPr>
        <w:t>Y</w:t>
      </w:r>
      <w:r w:rsidRPr="702C62DA">
        <w:rPr>
          <w:color w:val="000000" w:themeColor="text1"/>
          <w:u w:val="single"/>
        </w:rPr>
        <w:t>ear Funding</w:t>
      </w:r>
      <w:r w:rsidRPr="702C62DA" w:rsidR="4831A448">
        <w:rPr>
          <w:color w:val="000000" w:themeColor="text1"/>
        </w:rPr>
        <w:t xml:space="preserve"> – As specified in the NIA, </w:t>
      </w:r>
      <w:r w:rsidRPr="62EA3D42" w:rsidR="4821712C">
        <w:rPr>
          <w:color w:val="000000" w:themeColor="text1"/>
        </w:rPr>
        <w:t>a</w:t>
      </w:r>
      <w:r w:rsidRPr="62EA3D42" w:rsidR="276E8C63">
        <w:rPr>
          <w:color w:val="000000" w:themeColor="text1"/>
        </w:rPr>
        <w:t>pplicants</w:t>
      </w:r>
      <w:r w:rsidRPr="702C62DA" w:rsidR="7345BB61">
        <w:rPr>
          <w:color w:val="000000" w:themeColor="text1"/>
        </w:rPr>
        <w:t xml:space="preserve"> will not receive more Federal funding in out-years than the amount awarded in the first year of the grant; and therefore, the Budget Summary Form should not reflect budgetary increases in years </w:t>
      </w:r>
      <w:r w:rsidRPr="702C62DA" w:rsidR="7873476C">
        <w:rPr>
          <w:color w:val="000000" w:themeColor="text1"/>
        </w:rPr>
        <w:t>two</w:t>
      </w:r>
      <w:r w:rsidRPr="702C62DA" w:rsidR="7345BB61">
        <w:rPr>
          <w:color w:val="000000" w:themeColor="text1"/>
        </w:rPr>
        <w:t xml:space="preserve"> through </w:t>
      </w:r>
      <w:r w:rsidRPr="702C62DA" w:rsidR="7873476C">
        <w:rPr>
          <w:color w:val="000000" w:themeColor="text1"/>
        </w:rPr>
        <w:t>six</w:t>
      </w:r>
      <w:r w:rsidRPr="702C62DA" w:rsidR="7345BB61">
        <w:rPr>
          <w:color w:val="000000" w:themeColor="text1"/>
        </w:rPr>
        <w:t xml:space="preserve"> or </w:t>
      </w:r>
      <w:r w:rsidRPr="702C62DA" w:rsidR="7873476C">
        <w:rPr>
          <w:color w:val="000000" w:themeColor="text1"/>
        </w:rPr>
        <w:t>seven</w:t>
      </w:r>
      <w:r w:rsidRPr="702C62DA" w:rsidR="7345BB61">
        <w:rPr>
          <w:color w:val="000000" w:themeColor="text1"/>
        </w:rPr>
        <w:t>.</w:t>
      </w:r>
    </w:p>
    <w:bookmarkEnd w:id="5"/>
    <w:p w:rsidR="008E2A0D" w:rsidRPr="00382AE3" w:rsidP="008E2A0D" w14:paraId="374F24A8" w14:textId="77777777">
      <w:pPr>
        <w:pStyle w:val="ListParagraph"/>
        <w:adjustRightInd w:val="0"/>
        <w:ind w:left="0"/>
        <w:contextualSpacing/>
        <w:rPr>
          <w:color w:val="000000"/>
        </w:rPr>
      </w:pPr>
    </w:p>
    <w:p w:rsidR="000E4662" w:rsidRPr="00382AE3" w:rsidP="00A3087F" w14:paraId="723E20C9" w14:textId="77777777">
      <w:pPr>
        <w:numPr>
          <w:ilvl w:val="0"/>
          <w:numId w:val="28"/>
        </w:numPr>
        <w:suppressAutoHyphens w:val="0"/>
        <w:adjustRightInd w:val="0"/>
        <w:rPr>
          <w:b/>
          <w:bCs/>
        </w:rPr>
      </w:pPr>
      <w:r w:rsidRPr="00382AE3">
        <w:rPr>
          <w:b/>
          <w:bCs/>
        </w:rPr>
        <w:t xml:space="preserve"> </w:t>
      </w:r>
      <w:r w:rsidRPr="00382AE3">
        <w:rPr>
          <w:b/>
          <w:bCs/>
        </w:rPr>
        <w:t>Electronic Submission of Applications</w:t>
      </w:r>
    </w:p>
    <w:p w:rsidR="006D1689" w:rsidRPr="00382AE3" w:rsidP="005F1A63" w14:paraId="547CC477" w14:textId="77777777">
      <w:pPr>
        <w:suppressAutoHyphens w:val="0"/>
        <w:adjustRightInd w:val="0"/>
        <w:ind w:left="630"/>
        <w:rPr>
          <w:b/>
          <w:bCs/>
        </w:rPr>
      </w:pPr>
    </w:p>
    <w:p w:rsidR="00265B01" w:rsidRPr="00382AE3" w:rsidP="008466FB" w14:paraId="5189F666" w14:textId="10688273">
      <w:pPr>
        <w:suppressAutoHyphens w:val="0"/>
        <w:ind w:left="720"/>
        <w:rPr>
          <w:rFonts w:eastAsia="Calibri"/>
          <w:lang w:eastAsia="en-US"/>
        </w:rPr>
      </w:pPr>
      <w:r w:rsidRPr="00382AE3">
        <w:rPr>
          <w:rFonts w:eastAsia="Calibri"/>
          <w:lang w:eastAsia="en-US"/>
        </w:rPr>
        <w:t xml:space="preserve">GEAR UP applications must be submitted electronically using Grants.gov. </w:t>
      </w:r>
      <w:r w:rsidR="00DE29C9">
        <w:rPr>
          <w:rFonts w:eastAsia="Calibri"/>
          <w:lang w:eastAsia="en-US"/>
        </w:rPr>
        <w:t xml:space="preserve">See page </w:t>
      </w:r>
      <w:r w:rsidR="00C02ACD">
        <w:rPr>
          <w:rFonts w:eastAsia="Calibri"/>
          <w:lang w:eastAsia="en-US"/>
        </w:rPr>
        <w:t>9</w:t>
      </w:r>
      <w:r w:rsidR="00DE29C9">
        <w:rPr>
          <w:rFonts w:eastAsia="Calibri"/>
          <w:lang w:eastAsia="en-US"/>
        </w:rPr>
        <w:t xml:space="preserve"> of this document for more information about how to </w:t>
      </w:r>
      <w:r w:rsidR="000F2312">
        <w:rPr>
          <w:rFonts w:eastAsia="Calibri"/>
          <w:lang w:eastAsia="en-US"/>
        </w:rPr>
        <w:t>submit an application</w:t>
      </w:r>
      <w:r w:rsidR="000F2312">
        <w:rPr>
          <w:rFonts w:eastAsia="Calibri"/>
          <w:lang w:eastAsia="en-US"/>
        </w:rPr>
        <w:t>.</w:t>
      </w:r>
      <w:r w:rsidR="00DE29C9">
        <w:rPr>
          <w:rFonts w:eastAsia="Calibri"/>
          <w:lang w:eastAsia="en-US"/>
        </w:rPr>
        <w:t xml:space="preserve"> </w:t>
      </w:r>
      <w:r w:rsidRPr="00382AE3">
        <w:rPr>
          <w:rFonts w:eastAsia="Calibri"/>
          <w:lang w:eastAsia="en-US"/>
        </w:rPr>
        <w:t xml:space="preserve"> </w:t>
      </w:r>
    </w:p>
    <w:p w:rsidR="00265B01" w:rsidRPr="00382AE3" w:rsidP="008466FB" w14:paraId="34BE99D9" w14:textId="77777777">
      <w:pPr>
        <w:ind w:left="720"/>
        <w:rPr>
          <w:b/>
          <w:color w:val="000000"/>
        </w:rPr>
      </w:pPr>
    </w:p>
    <w:p w:rsidR="00265B01" w:rsidRPr="00382AE3" w:rsidP="008466FB" w14:paraId="0F20D7CD" w14:textId="0B7755D7">
      <w:pPr>
        <w:ind w:left="720"/>
        <w:rPr>
          <w:color w:val="000000"/>
        </w:rPr>
      </w:pPr>
      <w:r w:rsidRPr="702C62DA">
        <w:rPr>
          <w:b/>
          <w:bCs/>
          <w:color w:val="000000"/>
        </w:rPr>
        <w:t xml:space="preserve">Note:  The </w:t>
      </w:r>
      <w:r w:rsidRPr="702C62DA" w:rsidR="3E49F61F">
        <w:rPr>
          <w:b/>
          <w:bCs/>
          <w:color w:val="000000" w:themeColor="text1"/>
        </w:rPr>
        <w:t xml:space="preserve">Assistance Listing </w:t>
      </w:r>
      <w:r w:rsidRPr="702C62DA">
        <w:rPr>
          <w:b/>
          <w:bCs/>
          <w:color w:val="000000"/>
        </w:rPr>
        <w:t xml:space="preserve">number for the </w:t>
      </w:r>
      <w:r w:rsidRPr="702C62DA" w:rsidR="6D7BC0EC">
        <w:rPr>
          <w:b/>
          <w:bCs/>
          <w:color w:val="000000"/>
        </w:rPr>
        <w:t xml:space="preserve">State </w:t>
      </w:r>
      <w:r w:rsidRPr="702C62DA">
        <w:rPr>
          <w:b/>
          <w:bCs/>
          <w:color w:val="000000"/>
        </w:rPr>
        <w:t>Program is 84.334</w:t>
      </w:r>
      <w:r w:rsidRPr="702C62DA" w:rsidR="6D7BC0EC">
        <w:rPr>
          <w:b/>
          <w:bCs/>
          <w:color w:val="000000"/>
          <w:bdr w:val="single" w:sz="4" w:space="0" w:color="auto"/>
        </w:rPr>
        <w:t>S</w:t>
      </w:r>
      <w:r w:rsidRPr="702C62DA">
        <w:rPr>
          <w:b/>
          <w:bCs/>
          <w:color w:val="000000"/>
        </w:rPr>
        <w:t xml:space="preserve">.  Please do not mistakenly submit your application under the </w:t>
      </w:r>
      <w:r w:rsidRPr="702C62DA" w:rsidR="6D7BC0EC">
        <w:rPr>
          <w:b/>
          <w:bCs/>
          <w:color w:val="000000"/>
        </w:rPr>
        <w:t xml:space="preserve">Partnership </w:t>
      </w:r>
      <w:r w:rsidRPr="702C62DA">
        <w:rPr>
          <w:b/>
          <w:bCs/>
          <w:color w:val="000000"/>
        </w:rPr>
        <w:t xml:space="preserve">Program </w:t>
      </w:r>
      <w:r w:rsidRPr="702C62DA" w:rsidR="3E49F61F">
        <w:rPr>
          <w:b/>
          <w:bCs/>
          <w:color w:val="000000" w:themeColor="text1"/>
        </w:rPr>
        <w:t xml:space="preserve">Assistance Listing </w:t>
      </w:r>
      <w:r w:rsidRPr="702C62DA">
        <w:rPr>
          <w:b/>
          <w:bCs/>
          <w:color w:val="000000"/>
        </w:rPr>
        <w:t>number - 84.334</w:t>
      </w:r>
      <w:r w:rsidRPr="702C62DA" w:rsidR="6D7BC0EC">
        <w:rPr>
          <w:b/>
          <w:bCs/>
          <w:color w:val="000000"/>
          <w:bdr w:val="single" w:sz="4" w:space="0" w:color="auto"/>
        </w:rPr>
        <w:t>A</w:t>
      </w:r>
      <w:r w:rsidRPr="702C62DA">
        <w:rPr>
          <w:b/>
          <w:bCs/>
          <w:color w:val="000000"/>
        </w:rPr>
        <w:t>.</w:t>
      </w:r>
    </w:p>
    <w:p w:rsidR="00265B01" w:rsidRPr="00382AE3" w:rsidP="008466FB" w14:paraId="7A038F43" w14:textId="77777777">
      <w:pPr>
        <w:suppressAutoHyphens w:val="0"/>
        <w:ind w:left="720"/>
        <w:rPr>
          <w:rFonts w:eastAsia="Calibri"/>
          <w:lang w:eastAsia="en-US"/>
        </w:rPr>
      </w:pPr>
    </w:p>
    <w:p w:rsidR="00AA1BF6" w:rsidP="00C6606E" w14:paraId="7C0FD29A" w14:textId="621DC313">
      <w:pPr>
        <w:suppressAutoHyphens w:val="0"/>
        <w:ind w:left="720"/>
        <w:rPr>
          <w:rFonts w:eastAsia="Calibri"/>
          <w:lang w:eastAsia="en-US"/>
        </w:rPr>
      </w:pPr>
      <w:r w:rsidRPr="702C62DA">
        <w:rPr>
          <w:rFonts w:eastAsia="Calibri"/>
          <w:lang w:eastAsia="en-US"/>
        </w:rPr>
        <w:t xml:space="preserve">You are urged to acquaint yourself with the requirements of Grants.gov early as the registration procedures may require </w:t>
      </w:r>
      <w:r w:rsidRPr="702C62DA" w:rsidR="7873476C">
        <w:rPr>
          <w:rFonts w:eastAsia="Calibri"/>
          <w:lang w:eastAsia="en-US"/>
        </w:rPr>
        <w:t>five</w:t>
      </w:r>
      <w:r w:rsidRPr="702C62DA">
        <w:rPr>
          <w:rFonts w:eastAsia="Calibri"/>
          <w:lang w:eastAsia="en-US"/>
        </w:rPr>
        <w:t xml:space="preserve"> or more days to complete. </w:t>
      </w:r>
      <w:r w:rsidRPr="702C62DA" w:rsidR="57B78718">
        <w:rPr>
          <w:rFonts w:eastAsia="Calibri"/>
          <w:lang w:eastAsia="en-US"/>
        </w:rPr>
        <w:t xml:space="preserve"> </w:t>
      </w:r>
      <w:r w:rsidRPr="702C62DA">
        <w:rPr>
          <w:rFonts w:eastAsia="Calibri"/>
          <w:lang w:eastAsia="en-US"/>
        </w:rPr>
        <w:t>A more thorough discussion is included lat</w:t>
      </w:r>
      <w:r w:rsidRPr="702C62DA" w:rsidR="07AADD11">
        <w:rPr>
          <w:rFonts w:eastAsia="Calibri"/>
          <w:lang w:eastAsia="en-US"/>
        </w:rPr>
        <w:t xml:space="preserve">er in this application package.  </w:t>
      </w:r>
      <w:r w:rsidRPr="702C62DA">
        <w:rPr>
          <w:rFonts w:eastAsia="Calibri"/>
          <w:lang w:eastAsia="en-US"/>
        </w:rPr>
        <w:t xml:space="preserve">Please note that you must submit your application by </w:t>
      </w:r>
      <w:r w:rsidRPr="702C62DA" w:rsidR="572FF24B">
        <w:rPr>
          <w:rFonts w:eastAsia="Calibri"/>
          <w:lang w:eastAsia="en-US"/>
        </w:rPr>
        <w:t>11:59:59</w:t>
      </w:r>
      <w:r w:rsidRPr="702C62DA">
        <w:rPr>
          <w:rFonts w:eastAsia="Calibri"/>
          <w:lang w:eastAsia="en-US"/>
        </w:rPr>
        <w:t xml:space="preserve"> p.m., Eastern Time, on or before the application deadline dat</w:t>
      </w:r>
      <w:r w:rsidRPr="702C62DA" w:rsidR="07AADD11">
        <w:rPr>
          <w:rFonts w:eastAsia="Calibri"/>
          <w:lang w:eastAsia="en-US"/>
        </w:rPr>
        <w:t>e</w:t>
      </w:r>
      <w:r w:rsidR="00B73D1B">
        <w:rPr>
          <w:rFonts w:eastAsia="Calibri"/>
          <w:lang w:eastAsia="en-US"/>
        </w:rPr>
        <w:t xml:space="preserve"> of</w:t>
      </w:r>
      <w:r w:rsidR="008037D5">
        <w:rPr>
          <w:rFonts w:eastAsia="Calibri"/>
          <w:lang w:eastAsia="en-US"/>
        </w:rPr>
        <w:t xml:space="preserve"> </w:t>
      </w:r>
      <w:r w:rsidR="00D65298">
        <w:rPr>
          <w:rFonts w:eastAsia="Calibri"/>
          <w:lang w:eastAsia="en-US"/>
        </w:rPr>
        <w:t>TBD</w:t>
      </w:r>
      <w:r w:rsidRPr="702C62DA" w:rsidR="07AADD11">
        <w:rPr>
          <w:rFonts w:eastAsia="Calibri"/>
          <w:lang w:eastAsia="en-US"/>
        </w:rPr>
        <w:t xml:space="preserve">.  </w:t>
      </w:r>
      <w:r w:rsidRPr="702C62DA">
        <w:rPr>
          <w:rFonts w:eastAsia="Calibri"/>
          <w:lang w:eastAsia="en-US"/>
        </w:rPr>
        <w:t>Late applications will not be accepted.  We suggest that you submit your application several days before the deadline.  The Department is required to enforce the established deadline to ensure fairness to all applicants.  No changes or additions to an application will be accepted after the deadline date and time.</w:t>
      </w:r>
      <w:r w:rsidRPr="702C62DA" w:rsidR="13B81131">
        <w:rPr>
          <w:rFonts w:eastAsia="Calibri"/>
          <w:lang w:eastAsia="en-US"/>
        </w:rPr>
        <w:t xml:space="preserve">  </w:t>
      </w:r>
    </w:p>
    <w:p w:rsidR="0087504A" w:rsidP="008466FB" w14:paraId="357EA148" w14:textId="77777777">
      <w:pPr>
        <w:pStyle w:val="ListParagraph"/>
        <w:suppressAutoHyphens w:val="0"/>
        <w:contextualSpacing/>
        <w:rPr>
          <w:rFonts w:eastAsia="Calibri"/>
          <w:color w:val="auto"/>
          <w:lang w:eastAsia="en-US"/>
        </w:rPr>
      </w:pPr>
    </w:p>
    <w:p w:rsidR="000E4662" w:rsidRPr="00597D30" w:rsidP="00A3087F" w14:paraId="55FE293D" w14:textId="77777777">
      <w:pPr>
        <w:numPr>
          <w:ilvl w:val="0"/>
          <w:numId w:val="28"/>
        </w:numPr>
        <w:suppressAutoHyphens w:val="0"/>
        <w:adjustRightInd w:val="0"/>
        <w:rPr>
          <w:b/>
        </w:rPr>
      </w:pPr>
      <w:r>
        <w:rPr>
          <w:b/>
        </w:rPr>
        <w:t xml:space="preserve"> </w:t>
      </w:r>
      <w:r w:rsidR="004E6A72">
        <w:rPr>
          <w:b/>
        </w:rPr>
        <w:t>Recommended Format of Application</w:t>
      </w:r>
    </w:p>
    <w:p w:rsidR="006D1689" w:rsidRPr="00597D30" w:rsidP="00A508D7" w14:paraId="1280DA16" w14:textId="77777777">
      <w:pPr>
        <w:suppressAutoHyphens w:val="0"/>
        <w:adjustRightInd w:val="0"/>
        <w:ind w:left="630"/>
      </w:pPr>
    </w:p>
    <w:p w:rsidR="000E4662" w:rsidP="00C6606E" w14:paraId="743B380F" w14:textId="5934EB40">
      <w:pPr>
        <w:adjustRightInd w:val="0"/>
        <w:ind w:left="720"/>
      </w:pPr>
      <w:r>
        <w:t>There are no formatting requirements for this competition.  However, w</w:t>
      </w:r>
      <w:r w:rsidR="5F026A8E">
        <w:t xml:space="preserve">e recommend that </w:t>
      </w:r>
      <w:r w:rsidR="5F026A8E">
        <w:t>a</w:t>
      </w:r>
      <w:r w:rsidR="2798B3A3">
        <w:t>pplicants</w:t>
      </w:r>
      <w:r w:rsidR="2798B3A3">
        <w:t xml:space="preserve"> double space the application narrative and use a font that is either 12-point or larger.  </w:t>
      </w:r>
      <w:r w:rsidR="2195B390">
        <w:t>Charts</w:t>
      </w:r>
      <w:r w:rsidR="2798B3A3">
        <w:t>, tables, figures,</w:t>
      </w:r>
      <w:r w:rsidR="2195B390">
        <w:t xml:space="preserve"> and</w:t>
      </w:r>
      <w:r w:rsidR="2798B3A3">
        <w:t xml:space="preserve"> graphs</w:t>
      </w:r>
      <w:r w:rsidR="2195B390">
        <w:t xml:space="preserve"> </w:t>
      </w:r>
      <w:r w:rsidR="5F026A8E">
        <w:t xml:space="preserve">can </w:t>
      </w:r>
      <w:r w:rsidR="2195B390">
        <w:t xml:space="preserve">be </w:t>
      </w:r>
      <w:r w:rsidR="5F026A8E">
        <w:t>single</w:t>
      </w:r>
      <w:r w:rsidR="002E398F">
        <w:t>-</w:t>
      </w:r>
      <w:r w:rsidR="2195B390">
        <w:t>spaced</w:t>
      </w:r>
      <w:r w:rsidR="2798B3A3">
        <w:t xml:space="preserve">.  The following </w:t>
      </w:r>
      <w:r>
        <w:t>font</w:t>
      </w:r>
      <w:r w:rsidR="7F878F24">
        <w:t>s are suggested</w:t>
      </w:r>
      <w:r w:rsidR="2798B3A3">
        <w:t xml:space="preserve">: </w:t>
      </w:r>
      <w:r w:rsidR="57B78718">
        <w:t xml:space="preserve"> </w:t>
      </w:r>
      <w:r w:rsidR="2798B3A3">
        <w:t xml:space="preserve">Times New Roman, Courier, Courier New, or Arial.  </w:t>
      </w:r>
    </w:p>
    <w:p w:rsidR="000E4662" w:rsidP="000E4662" w14:paraId="1EE28EE3" w14:textId="77777777">
      <w:pPr>
        <w:adjustRightInd w:val="0"/>
        <w:ind w:left="720"/>
      </w:pPr>
    </w:p>
    <w:p w:rsidR="000E4662" w:rsidP="00A3087F" w14:paraId="7490629E" w14:textId="77777777">
      <w:pPr>
        <w:numPr>
          <w:ilvl w:val="0"/>
          <w:numId w:val="28"/>
        </w:numPr>
        <w:suppressAutoHyphens w:val="0"/>
        <w:adjustRightInd w:val="0"/>
        <w:rPr>
          <w:b/>
        </w:rPr>
      </w:pPr>
      <w:r>
        <w:rPr>
          <w:b/>
        </w:rPr>
        <w:t xml:space="preserve"> GEAR UP Program</w:t>
      </w:r>
      <w:r w:rsidR="009F1258">
        <w:rPr>
          <w:b/>
        </w:rPr>
        <w:t xml:space="preserve"> Required</w:t>
      </w:r>
      <w:r w:rsidRPr="00213BC4">
        <w:rPr>
          <w:b/>
        </w:rPr>
        <w:t xml:space="preserve"> Forms</w:t>
      </w:r>
    </w:p>
    <w:p w:rsidR="00B06378" w:rsidP="000E4662" w14:paraId="62244487" w14:textId="77777777">
      <w:pPr>
        <w:rPr>
          <w:color w:val="000000"/>
        </w:rPr>
      </w:pPr>
      <w:r>
        <w:rPr>
          <w:color w:val="000000"/>
        </w:rPr>
        <w:t xml:space="preserve">            </w:t>
      </w:r>
    </w:p>
    <w:p w:rsidR="000E4662" w:rsidP="00FB1AA3" w14:paraId="2465D612" w14:textId="77777777">
      <w:pPr>
        <w:ind w:left="720"/>
        <w:rPr>
          <w:b/>
          <w:bCs/>
          <w:color w:val="000000"/>
          <w:u w:val="single"/>
        </w:rPr>
      </w:pPr>
      <w:r w:rsidRPr="00331239">
        <w:rPr>
          <w:color w:val="000000"/>
        </w:rPr>
        <w:t xml:space="preserve">The following </w:t>
      </w:r>
      <w:r w:rsidR="00F220BA">
        <w:rPr>
          <w:color w:val="000000"/>
        </w:rPr>
        <w:t>f</w:t>
      </w:r>
      <w:r w:rsidRPr="00331239">
        <w:rPr>
          <w:color w:val="000000"/>
        </w:rPr>
        <w:t xml:space="preserve">orms </w:t>
      </w:r>
      <w:r w:rsidR="00FB1AA3">
        <w:rPr>
          <w:color w:val="000000"/>
        </w:rPr>
        <w:t xml:space="preserve">and documentation are required. </w:t>
      </w:r>
      <w:r w:rsidRPr="00331239">
        <w:rPr>
          <w:color w:val="000000"/>
        </w:rPr>
        <w:t>Additional information on these documents is provided in this application package.</w:t>
      </w:r>
      <w:r w:rsidRPr="0070548C">
        <w:rPr>
          <w:b/>
          <w:bCs/>
          <w:color w:val="000000"/>
          <w:u w:val="single"/>
        </w:rPr>
        <w:t xml:space="preserve"> </w:t>
      </w:r>
    </w:p>
    <w:p w:rsidR="00883AB2" w:rsidRPr="0070548C" w:rsidP="00FB1AA3" w14:paraId="71D24102" w14:textId="77777777">
      <w:pPr>
        <w:ind w:left="720"/>
        <w:rPr>
          <w:b/>
          <w:bCs/>
          <w:color w:val="000000"/>
          <w:u w:val="single"/>
        </w:rPr>
      </w:pPr>
    </w:p>
    <w:p w:rsidR="009F1258" w:rsidP="00A3087F" w14:paraId="2A14ED14"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Pr>
          <w:color w:val="000000"/>
        </w:rPr>
        <w:t>Applicant Eligibility Form</w:t>
      </w:r>
    </w:p>
    <w:p w:rsidR="00883AB2" w:rsidP="00A3087F" w14:paraId="7FD7DBC6"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Pr>
          <w:color w:val="000000"/>
        </w:rPr>
        <w:t>State Project Profile Sheet</w:t>
      </w:r>
    </w:p>
    <w:p w:rsidR="00883AB2" w:rsidP="00A3087F" w14:paraId="17172E06"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Pr>
          <w:color w:val="000000"/>
        </w:rPr>
        <w:t>Project Budget Summary Form</w:t>
      </w:r>
    </w:p>
    <w:p w:rsidR="00883AB2" w:rsidP="472BE36C" w14:paraId="6F4D4FA7" w14:textId="6F2647FF">
      <w:pPr>
        <w:numPr>
          <w:ilvl w:val="0"/>
          <w:numId w:val="14"/>
        </w:numPr>
        <w:tabs>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sidRPr="472BE36C">
        <w:rPr>
          <w:color w:val="000000" w:themeColor="text1"/>
        </w:rPr>
        <w:t>First-Year Budget Narrative Form</w:t>
      </w:r>
    </w:p>
    <w:p w:rsidR="000E4662" w:rsidP="000E4662" w14:paraId="03F5B1B5" w14:textId="77777777">
      <w:pPr>
        <w:rPr>
          <w:color w:val="000000"/>
        </w:rPr>
      </w:pPr>
    </w:p>
    <w:p w:rsidR="000E4662" w:rsidRPr="00CA41C9" w:rsidP="005534C2" w14:paraId="03AF1FEF" w14:textId="77777777">
      <w:pPr>
        <w:tabs>
          <w:tab w:val="num" w:pos="1440"/>
        </w:tabs>
        <w:adjustRightInd w:val="0"/>
        <w:ind w:left="720"/>
        <w:rPr>
          <w:bCs/>
          <w:color w:val="000000"/>
        </w:rPr>
      </w:pPr>
      <w:r w:rsidRPr="00CA41C9">
        <w:rPr>
          <w:bCs/>
          <w:color w:val="000000"/>
        </w:rPr>
        <w:t xml:space="preserve">Please note that more detailed instructions for attaching these forms are covered in the </w:t>
      </w:r>
    </w:p>
    <w:p w:rsidR="000E4662" w:rsidRPr="00CA41C9" w:rsidP="005534C2" w14:paraId="7068C99F" w14:textId="77777777">
      <w:pPr>
        <w:tabs>
          <w:tab w:val="num" w:pos="1440"/>
        </w:tabs>
        <w:adjustRightInd w:val="0"/>
        <w:ind w:left="720"/>
        <w:rPr>
          <w:bCs/>
          <w:color w:val="000000"/>
        </w:rPr>
      </w:pPr>
      <w:r w:rsidRPr="00CA41C9">
        <w:rPr>
          <w:bCs/>
          <w:color w:val="000000"/>
        </w:rPr>
        <w:t>“INSTRUCTIONS FOR COMPLETING THE APPLICATION PACKAGE” section of</w:t>
      </w:r>
      <w:r w:rsidR="00CF0979">
        <w:rPr>
          <w:bCs/>
          <w:color w:val="000000"/>
        </w:rPr>
        <w:t xml:space="preserve"> </w:t>
      </w:r>
      <w:r w:rsidRPr="00CA41C9">
        <w:rPr>
          <w:bCs/>
          <w:color w:val="000000"/>
        </w:rPr>
        <w:t>the application.</w:t>
      </w:r>
    </w:p>
    <w:p w:rsidR="000E4662" w:rsidP="000E4662" w14:paraId="7F0BC2A2" w14:textId="77777777">
      <w:pPr>
        <w:tabs>
          <w:tab w:val="num" w:pos="1440"/>
        </w:tabs>
        <w:adjustRightInd w:val="0"/>
        <w:ind w:left="360"/>
        <w:rPr>
          <w:b/>
          <w:bCs/>
          <w:color w:val="595959"/>
        </w:rPr>
      </w:pPr>
    </w:p>
    <w:p w:rsidR="000E4662" w:rsidP="00A3087F" w14:paraId="0136B405" w14:textId="77777777">
      <w:pPr>
        <w:pStyle w:val="ListParagraph"/>
        <w:numPr>
          <w:ilvl w:val="0"/>
          <w:numId w:val="28"/>
        </w:numPr>
        <w:suppressAutoHyphens w:val="0"/>
        <w:adjustRightInd w:val="0"/>
        <w:contextualSpacing/>
        <w:rPr>
          <w:b/>
          <w:color w:val="000000"/>
        </w:rPr>
      </w:pPr>
      <w:r>
        <w:rPr>
          <w:b/>
          <w:color w:val="000000"/>
        </w:rPr>
        <w:t xml:space="preserve"> </w:t>
      </w:r>
      <w:r w:rsidRPr="00142794">
        <w:rPr>
          <w:b/>
          <w:color w:val="000000"/>
        </w:rPr>
        <w:t xml:space="preserve">Project </w:t>
      </w:r>
      <w:r>
        <w:rPr>
          <w:b/>
          <w:color w:val="000000"/>
        </w:rPr>
        <w:t>A</w:t>
      </w:r>
      <w:r w:rsidRPr="00142794">
        <w:rPr>
          <w:b/>
          <w:color w:val="000000"/>
        </w:rPr>
        <w:t>bstract</w:t>
      </w:r>
    </w:p>
    <w:p w:rsidR="006637AD" w:rsidRPr="00142794" w:rsidP="000E4662" w14:paraId="2AA4DE56" w14:textId="77777777">
      <w:pPr>
        <w:pStyle w:val="ListParagraph"/>
        <w:suppressAutoHyphens w:val="0"/>
        <w:adjustRightInd w:val="0"/>
        <w:ind w:left="270"/>
        <w:contextualSpacing/>
        <w:rPr>
          <w:color w:val="000000"/>
        </w:rPr>
      </w:pPr>
    </w:p>
    <w:p w:rsidR="00EC5785" w:rsidP="00C6606E" w14:paraId="11F25DC4" w14:textId="3719434A">
      <w:pPr>
        <w:adjustRightInd w:val="0"/>
        <w:ind w:left="720"/>
        <w:rPr>
          <w:color w:val="000000"/>
        </w:rPr>
      </w:pPr>
      <w:r w:rsidRPr="00E74DCE">
        <w:rPr>
          <w:color w:val="000000"/>
        </w:rPr>
        <w:t xml:space="preserve">The project abstract </w:t>
      </w:r>
      <w:r>
        <w:rPr>
          <w:color w:val="000000"/>
        </w:rPr>
        <w:t xml:space="preserve">in the application should be presented on </w:t>
      </w:r>
      <w:r w:rsidRPr="00E74DCE">
        <w:rPr>
          <w:color w:val="000000"/>
        </w:rPr>
        <w:t>one page, single</w:t>
      </w:r>
      <w:r w:rsidR="00294C35">
        <w:rPr>
          <w:color w:val="000000"/>
        </w:rPr>
        <w:t>-</w:t>
      </w:r>
      <w:r w:rsidRPr="00E74DCE">
        <w:rPr>
          <w:color w:val="000000"/>
        </w:rPr>
        <w:t xml:space="preserve">spaced.  The abstract should include: </w:t>
      </w:r>
      <w:r>
        <w:rPr>
          <w:color w:val="000000"/>
        </w:rPr>
        <w:t xml:space="preserve"> </w:t>
      </w:r>
      <w:r w:rsidRPr="00E74DCE">
        <w:rPr>
          <w:color w:val="000000"/>
        </w:rPr>
        <w:t xml:space="preserve"> </w:t>
      </w:r>
    </w:p>
    <w:p w:rsidR="00EC5785" w:rsidP="00EC5785" w14:paraId="1A03E2FD" w14:textId="77777777">
      <w:pPr>
        <w:adjustRightInd w:val="0"/>
        <w:ind w:left="690"/>
        <w:rPr>
          <w:color w:val="000000"/>
        </w:rPr>
      </w:pPr>
    </w:p>
    <w:p w:rsidR="00A97B5B" w:rsidRPr="00CD1E75" w:rsidP="00190ABB" w14:paraId="2227B747" w14:textId="3E32CE2B">
      <w:pPr>
        <w:pStyle w:val="ListParagraph"/>
        <w:numPr>
          <w:ilvl w:val="0"/>
          <w:numId w:val="74"/>
        </w:numPr>
        <w:adjustRightInd w:val="0"/>
        <w:rPr>
          <w:color w:val="000000"/>
        </w:rPr>
      </w:pPr>
      <w:r w:rsidRPr="00190ABB">
        <w:rPr>
          <w:color w:val="000000" w:themeColor="text1"/>
        </w:rPr>
        <w:t>Applicant name (branch</w:t>
      </w:r>
      <w:r w:rsidRPr="00190ABB" w:rsidR="5CE8A80F">
        <w:rPr>
          <w:color w:val="000000" w:themeColor="text1"/>
        </w:rPr>
        <w:t xml:space="preserve"> and/or</w:t>
      </w:r>
      <w:r w:rsidRPr="00190ABB">
        <w:rPr>
          <w:color w:val="000000" w:themeColor="text1"/>
        </w:rPr>
        <w:t xml:space="preserve"> campus</w:t>
      </w:r>
      <w:r w:rsidRPr="00190ABB" w:rsidR="0929B617">
        <w:rPr>
          <w:color w:val="000000" w:themeColor="text1"/>
        </w:rPr>
        <w:t>, if applicable</w:t>
      </w:r>
      <w:r w:rsidRPr="00190ABB">
        <w:rPr>
          <w:color w:val="000000" w:themeColor="text1"/>
        </w:rPr>
        <w:t>)</w:t>
      </w:r>
    </w:p>
    <w:p w:rsidR="00A97B5B" w:rsidRPr="00190ABB" w:rsidP="00190ABB" w14:paraId="68AED2D4" w14:textId="77777777">
      <w:pPr>
        <w:pStyle w:val="ListParagraph"/>
        <w:numPr>
          <w:ilvl w:val="0"/>
          <w:numId w:val="74"/>
        </w:numPr>
        <w:adjustRightInd w:val="0"/>
        <w:rPr>
          <w:color w:val="000000"/>
        </w:rPr>
      </w:pPr>
      <w:r w:rsidRPr="00190ABB">
        <w:rPr>
          <w:color w:val="000000"/>
        </w:rPr>
        <w:t>City and State</w:t>
      </w:r>
    </w:p>
    <w:p w:rsidR="00EC5785" w:rsidP="00190ABB" w14:paraId="15DB01C5" w14:textId="77A7246C">
      <w:pPr>
        <w:numPr>
          <w:ilvl w:val="0"/>
          <w:numId w:val="36"/>
        </w:numPr>
        <w:adjustRightInd w:val="0"/>
        <w:ind w:left="1080"/>
        <w:rPr>
          <w:color w:val="000000"/>
        </w:rPr>
      </w:pPr>
      <w:r>
        <w:rPr>
          <w:color w:val="000000"/>
        </w:rPr>
        <w:t>Contact information (contact person, email address</w:t>
      </w:r>
      <w:r w:rsidRPr="00E74DCE">
        <w:rPr>
          <w:color w:val="000000"/>
        </w:rPr>
        <w:t xml:space="preserve">, </w:t>
      </w:r>
      <w:r>
        <w:rPr>
          <w:color w:val="000000"/>
        </w:rPr>
        <w:t>telephone number)</w:t>
      </w:r>
    </w:p>
    <w:p w:rsidR="00EC5785" w:rsidP="00190ABB" w14:paraId="0DDFB032" w14:textId="77777777">
      <w:pPr>
        <w:numPr>
          <w:ilvl w:val="0"/>
          <w:numId w:val="36"/>
        </w:numPr>
        <w:adjustRightInd w:val="0"/>
        <w:ind w:left="1080"/>
        <w:rPr>
          <w:color w:val="000000"/>
        </w:rPr>
      </w:pPr>
      <w:r>
        <w:rPr>
          <w:color w:val="000000"/>
        </w:rPr>
        <w:t>P</w:t>
      </w:r>
      <w:r w:rsidRPr="00E74DCE">
        <w:rPr>
          <w:color w:val="000000"/>
        </w:rPr>
        <w:t>roject goals and objectives</w:t>
      </w:r>
    </w:p>
    <w:p w:rsidR="00EC5785" w:rsidP="00190ABB" w14:paraId="59772888" w14:textId="77777777">
      <w:pPr>
        <w:numPr>
          <w:ilvl w:val="0"/>
          <w:numId w:val="36"/>
        </w:numPr>
        <w:adjustRightInd w:val="0"/>
        <w:ind w:left="1080"/>
        <w:rPr>
          <w:color w:val="000000"/>
        </w:rPr>
      </w:pPr>
      <w:r>
        <w:rPr>
          <w:color w:val="000000"/>
        </w:rPr>
        <w:t>Activities and services</w:t>
      </w:r>
    </w:p>
    <w:p w:rsidR="00EC5785" w:rsidP="00190ABB" w14:paraId="4B5AD65A" w14:textId="77777777">
      <w:pPr>
        <w:numPr>
          <w:ilvl w:val="0"/>
          <w:numId w:val="36"/>
        </w:numPr>
        <w:adjustRightInd w:val="0"/>
        <w:ind w:left="1080"/>
        <w:rPr>
          <w:color w:val="000000"/>
        </w:rPr>
      </w:pPr>
      <w:r>
        <w:rPr>
          <w:color w:val="000000"/>
        </w:rPr>
        <w:t>N</w:t>
      </w:r>
      <w:r w:rsidRPr="00E74DCE">
        <w:rPr>
          <w:color w:val="000000"/>
        </w:rPr>
        <w:t>umber of students</w:t>
      </w:r>
      <w:r>
        <w:rPr>
          <w:color w:val="000000"/>
        </w:rPr>
        <w:t xml:space="preserve"> </w:t>
      </w:r>
      <w:r w:rsidRPr="00E74DCE">
        <w:rPr>
          <w:color w:val="000000"/>
        </w:rPr>
        <w:t>to be served</w:t>
      </w:r>
    </w:p>
    <w:p w:rsidR="00EC5785" w:rsidP="00190ABB" w14:paraId="76DE1894" w14:textId="0C0C2092">
      <w:pPr>
        <w:numPr>
          <w:ilvl w:val="0"/>
          <w:numId w:val="36"/>
        </w:numPr>
        <w:adjustRightInd w:val="0"/>
        <w:ind w:left="1080"/>
        <w:rPr>
          <w:color w:val="000000"/>
        </w:rPr>
      </w:pPr>
      <w:r>
        <w:rPr>
          <w:color w:val="000000"/>
        </w:rPr>
        <w:t>T</w:t>
      </w:r>
      <w:r w:rsidRPr="00E74DCE">
        <w:rPr>
          <w:color w:val="000000"/>
        </w:rPr>
        <w:t>arget school</w:t>
      </w:r>
    </w:p>
    <w:p w:rsidR="00EC5785" w:rsidP="00190ABB" w14:paraId="4161D675" w14:textId="4EA2975F">
      <w:pPr>
        <w:numPr>
          <w:ilvl w:val="0"/>
          <w:numId w:val="36"/>
        </w:numPr>
        <w:adjustRightInd w:val="0"/>
        <w:ind w:left="1080"/>
        <w:rPr>
          <w:color w:val="000000"/>
        </w:rPr>
      </w:pPr>
      <w:r>
        <w:rPr>
          <w:color w:val="000000"/>
        </w:rPr>
        <w:t>P</w:t>
      </w:r>
      <w:r w:rsidRPr="00E74DCE">
        <w:rPr>
          <w:color w:val="000000"/>
        </w:rPr>
        <w:t>artners</w:t>
      </w:r>
    </w:p>
    <w:p w:rsidR="00EC5785" w:rsidRPr="00E74DCE" w:rsidP="00190ABB" w14:paraId="616D2789" w14:textId="77777777">
      <w:pPr>
        <w:numPr>
          <w:ilvl w:val="0"/>
          <w:numId w:val="36"/>
        </w:numPr>
        <w:adjustRightInd w:val="0"/>
        <w:ind w:left="1080"/>
        <w:rPr>
          <w:color w:val="000000"/>
        </w:rPr>
      </w:pPr>
      <w:r>
        <w:rPr>
          <w:color w:val="000000"/>
        </w:rPr>
        <w:t>P</w:t>
      </w:r>
      <w:r w:rsidRPr="00E74DCE">
        <w:rPr>
          <w:color w:val="000000"/>
        </w:rPr>
        <w:t>erformance period</w:t>
      </w:r>
    </w:p>
    <w:p w:rsidR="000E4662" w:rsidRPr="00142794" w:rsidP="000E4662" w14:paraId="3392953A" w14:textId="77777777">
      <w:pPr>
        <w:adjustRightInd w:val="0"/>
        <w:ind w:left="270"/>
        <w:rPr>
          <w:color w:val="000000"/>
        </w:rPr>
      </w:pPr>
    </w:p>
    <w:p w:rsidR="000E4662" w:rsidP="00A3087F" w14:paraId="19739F79" w14:textId="77777777">
      <w:pPr>
        <w:numPr>
          <w:ilvl w:val="0"/>
          <w:numId w:val="28"/>
        </w:numPr>
        <w:suppressAutoHyphens w:val="0"/>
        <w:jc w:val="both"/>
        <w:rPr>
          <w:b/>
          <w:bCs/>
          <w:color w:val="000000"/>
        </w:rPr>
      </w:pPr>
      <w:r>
        <w:rPr>
          <w:color w:val="000000"/>
        </w:rPr>
        <w:t xml:space="preserve"> </w:t>
      </w:r>
      <w:r w:rsidRPr="002A4607">
        <w:rPr>
          <w:b/>
          <w:color w:val="000000"/>
        </w:rPr>
        <w:t>Selection Criteria</w:t>
      </w:r>
    </w:p>
    <w:p w:rsidR="006637AD" w:rsidRPr="002A4607" w:rsidP="000E4662" w14:paraId="03B9B0CA" w14:textId="77777777">
      <w:pPr>
        <w:suppressAutoHyphens w:val="0"/>
        <w:ind w:left="270"/>
        <w:jc w:val="both"/>
        <w:rPr>
          <w:b/>
          <w:bCs/>
          <w:color w:val="000000"/>
        </w:rPr>
      </w:pPr>
    </w:p>
    <w:p w:rsidR="000E4662" w:rsidRPr="00B459E3" w:rsidP="00C6606E" w14:paraId="05BFE1F8" w14:textId="484A4380">
      <w:pPr>
        <w:ind w:left="720"/>
        <w:rPr>
          <w:color w:val="000000"/>
        </w:rPr>
      </w:pPr>
      <w:r w:rsidRPr="702C62DA">
        <w:rPr>
          <w:color w:val="000000" w:themeColor="text1"/>
        </w:rPr>
        <w:t>The selection criteria in</w:t>
      </w:r>
      <w:r w:rsidR="0051087F">
        <w:rPr>
          <w:color w:val="000000" w:themeColor="text1"/>
        </w:rPr>
        <w:t xml:space="preserve"> </w:t>
      </w:r>
      <w:r w:rsidRPr="702C62DA">
        <w:rPr>
          <w:color w:val="000000" w:themeColor="text1"/>
        </w:rPr>
        <w:t xml:space="preserve">34 CFR part 75 </w:t>
      </w:r>
      <w:r w:rsidRPr="08F1531A">
        <w:rPr>
          <w:color w:val="000000" w:themeColor="text1"/>
        </w:rPr>
        <w:t>section</w:t>
      </w:r>
      <w:r w:rsidR="00BC0943">
        <w:rPr>
          <w:color w:val="000000" w:themeColor="text1"/>
        </w:rPr>
        <w:t xml:space="preserve"> </w:t>
      </w:r>
      <w:r w:rsidRPr="702C62DA">
        <w:rPr>
          <w:color w:val="000000" w:themeColor="text1"/>
        </w:rPr>
        <w:t>75.210 are used to evaluate applications.  The selection criteria and maximum possible points are included in the N</w:t>
      </w:r>
      <w:r w:rsidR="008153D9">
        <w:rPr>
          <w:color w:val="000000" w:themeColor="text1"/>
        </w:rPr>
        <w:t>IA</w:t>
      </w:r>
      <w:r w:rsidRPr="702C62DA">
        <w:rPr>
          <w:color w:val="000000" w:themeColor="text1"/>
        </w:rPr>
        <w:t>.</w:t>
      </w:r>
    </w:p>
    <w:p w:rsidR="00ED55D4" w:rsidP="000E4662" w14:paraId="2D4C9D7E" w14:textId="77777777">
      <w:pPr>
        <w:pStyle w:val="BodyTextIndent"/>
        <w:suppressAutoHyphens w:val="0"/>
        <w:ind w:left="270"/>
        <w:rPr>
          <w:color w:val="000000"/>
          <w:sz w:val="24"/>
        </w:rPr>
      </w:pPr>
    </w:p>
    <w:p w:rsidR="000E4662" w:rsidRPr="007A081C" w:rsidP="007A081C" w14:paraId="6F42BFAA" w14:textId="77777777">
      <w:pPr>
        <w:numPr>
          <w:ilvl w:val="0"/>
          <w:numId w:val="28"/>
        </w:numPr>
        <w:suppressAutoHyphens w:val="0"/>
        <w:jc w:val="both"/>
        <w:rPr>
          <w:b/>
          <w:bCs/>
          <w:color w:val="000000"/>
        </w:rPr>
      </w:pPr>
      <w:r w:rsidRPr="50E9E48F">
        <w:rPr>
          <w:b/>
          <w:color w:val="000000" w:themeColor="text1"/>
        </w:rPr>
        <w:t>Notice to Successful Applicants</w:t>
      </w:r>
    </w:p>
    <w:p w:rsidR="006637AD" w:rsidRPr="00B459E3" w:rsidP="000E4662" w14:paraId="6EBFD53D" w14:textId="77777777">
      <w:pPr>
        <w:pStyle w:val="BodyTextIndent"/>
        <w:suppressAutoHyphens w:val="0"/>
        <w:ind w:left="270"/>
        <w:rPr>
          <w:b/>
          <w:bCs/>
          <w:color w:val="000000"/>
          <w:sz w:val="24"/>
        </w:rPr>
      </w:pPr>
    </w:p>
    <w:p w:rsidR="00ED55D4" w:rsidRPr="00B459E3" w:rsidP="00C915C5" w14:paraId="2A2E706B" w14:textId="342070EE">
      <w:pPr>
        <w:pStyle w:val="BodyTextIndent"/>
        <w:ind w:left="720"/>
        <w:rPr>
          <w:color w:val="000000"/>
          <w:sz w:val="24"/>
        </w:rPr>
      </w:pPr>
      <w:r w:rsidRPr="099DDD45">
        <w:rPr>
          <w:color w:val="000000" w:themeColor="text1"/>
          <w:sz w:val="24"/>
        </w:rPr>
        <w:t xml:space="preserve">If your application is successful, we notify </w:t>
      </w:r>
      <w:r w:rsidR="002E398F">
        <w:rPr>
          <w:color w:val="000000" w:themeColor="text1"/>
          <w:sz w:val="24"/>
        </w:rPr>
        <w:t>Congress</w:t>
      </w:r>
      <w:r w:rsidRPr="099DDD45">
        <w:rPr>
          <w:color w:val="000000" w:themeColor="text1"/>
          <w:sz w:val="24"/>
        </w:rPr>
        <w:t xml:space="preserve"> and send you a Grant Award Notification (GAN), or we may send you an email containing a link to access an electronic version of your GAN.  We may </w:t>
      </w:r>
      <w:r w:rsidR="00294C35">
        <w:rPr>
          <w:color w:val="000000" w:themeColor="text1"/>
          <w:sz w:val="24"/>
        </w:rPr>
        <w:t xml:space="preserve">also </w:t>
      </w:r>
      <w:r w:rsidRPr="099DDD45">
        <w:rPr>
          <w:color w:val="000000" w:themeColor="text1"/>
          <w:sz w:val="24"/>
        </w:rPr>
        <w:t>notify you informally</w:t>
      </w:r>
      <w:r w:rsidR="00294C35">
        <w:rPr>
          <w:color w:val="000000" w:themeColor="text1"/>
          <w:sz w:val="24"/>
        </w:rPr>
        <w:t>.</w:t>
      </w:r>
    </w:p>
    <w:p w:rsidR="69FF3A2A" w:rsidP="69FF3A2A" w14:paraId="2364CADA" w14:textId="7B067895">
      <w:pPr>
        <w:pStyle w:val="BodyTextIndent"/>
        <w:ind w:left="720"/>
        <w:rPr>
          <w:color w:val="000000" w:themeColor="text1"/>
          <w:sz w:val="24"/>
        </w:rPr>
      </w:pPr>
    </w:p>
    <w:p w:rsidR="00ED55D4" w:rsidP="00ED55D4" w14:paraId="529B9196" w14:textId="77777777">
      <w:pPr>
        <w:numPr>
          <w:ilvl w:val="0"/>
          <w:numId w:val="28"/>
        </w:numPr>
        <w:suppressAutoHyphens w:val="0"/>
        <w:jc w:val="both"/>
        <w:rPr>
          <w:b/>
          <w:bCs/>
          <w:color w:val="000000"/>
        </w:rPr>
      </w:pPr>
      <w:r>
        <w:rPr>
          <w:b/>
          <w:color w:val="000000"/>
        </w:rPr>
        <w:t>Notice to Unsuccessful Applicants</w:t>
      </w:r>
      <w:r w:rsidRPr="002A4607">
        <w:rPr>
          <w:b/>
          <w:color w:val="000000"/>
        </w:rPr>
        <w:t xml:space="preserve"> </w:t>
      </w:r>
    </w:p>
    <w:p w:rsidR="006637AD" w:rsidRPr="00B459E3" w:rsidP="000E4662" w14:paraId="352D03BB" w14:textId="77777777">
      <w:pPr>
        <w:pStyle w:val="BodyTextIndent"/>
        <w:suppressAutoHyphens w:val="0"/>
        <w:ind w:left="270"/>
        <w:rPr>
          <w:b/>
          <w:bCs/>
          <w:color w:val="000000"/>
          <w:sz w:val="24"/>
        </w:rPr>
      </w:pPr>
    </w:p>
    <w:p w:rsidR="000E4662" w:rsidRPr="00B459E3" w:rsidP="000E4662" w14:paraId="1AF4E76A" w14:textId="77777777">
      <w:pPr>
        <w:pStyle w:val="BodyTextIndent"/>
        <w:ind w:left="0" w:firstLine="720"/>
        <w:rPr>
          <w:color w:val="000000"/>
          <w:sz w:val="24"/>
        </w:rPr>
      </w:pPr>
      <w:r w:rsidRPr="00B459E3">
        <w:rPr>
          <w:color w:val="000000"/>
          <w:sz w:val="24"/>
        </w:rPr>
        <w:t>Unsuccessful applicants will be notified in writing following the notice to successful</w:t>
      </w:r>
    </w:p>
    <w:p w:rsidR="000E4662" w:rsidP="001054B6" w14:paraId="405E961D" w14:textId="77777777">
      <w:pPr>
        <w:pStyle w:val="BodyTextIndent"/>
        <w:ind w:left="0" w:firstLine="720"/>
        <w:rPr>
          <w:color w:val="000000"/>
          <w:sz w:val="24"/>
        </w:rPr>
      </w:pPr>
      <w:r w:rsidRPr="00B459E3">
        <w:rPr>
          <w:color w:val="000000"/>
          <w:sz w:val="24"/>
        </w:rPr>
        <w:t>applicants.</w:t>
      </w:r>
      <w:r w:rsidR="001054B6">
        <w:rPr>
          <w:color w:val="000000"/>
          <w:sz w:val="24"/>
        </w:rPr>
        <w:t xml:space="preserve"> </w:t>
      </w:r>
    </w:p>
    <w:p w:rsidR="00ED55D4" w:rsidP="001054B6" w14:paraId="07B1B0C1" w14:textId="77777777">
      <w:pPr>
        <w:pStyle w:val="BodyTextIndent"/>
        <w:ind w:left="0" w:firstLine="720"/>
        <w:rPr>
          <w:color w:val="000000"/>
          <w:sz w:val="24"/>
        </w:rPr>
      </w:pPr>
    </w:p>
    <w:p w:rsidR="000E4662" w:rsidP="007A081C" w14:paraId="46D683E6" w14:textId="77777777">
      <w:pPr>
        <w:numPr>
          <w:ilvl w:val="0"/>
          <w:numId w:val="28"/>
        </w:numPr>
        <w:suppressAutoHyphens w:val="0"/>
        <w:jc w:val="both"/>
        <w:rPr>
          <w:b/>
          <w:bCs/>
          <w:color w:val="000000"/>
        </w:rPr>
      </w:pPr>
      <w:r w:rsidRPr="00DB7353">
        <w:rPr>
          <w:b/>
          <w:color w:val="000000"/>
        </w:rPr>
        <w:t>Contact Information</w:t>
      </w:r>
    </w:p>
    <w:p w:rsidR="006637AD" w:rsidRPr="00DB7353" w:rsidP="000E4662" w14:paraId="2E8EF9B4" w14:textId="77777777">
      <w:pPr>
        <w:pStyle w:val="BodyTextIndent"/>
        <w:ind w:left="0"/>
        <w:rPr>
          <w:b/>
          <w:bCs/>
          <w:color w:val="000000"/>
          <w:sz w:val="24"/>
        </w:rPr>
      </w:pPr>
    </w:p>
    <w:p w:rsidR="000E4662" w:rsidRPr="00DB7353" w:rsidP="000E4662" w14:paraId="3E0E3E7D" w14:textId="77777777">
      <w:pPr>
        <w:pStyle w:val="BodyTextIndent"/>
        <w:ind w:left="0"/>
        <w:rPr>
          <w:b/>
          <w:bCs/>
          <w:color w:val="000000"/>
          <w:sz w:val="24"/>
        </w:rPr>
      </w:pPr>
      <w:r w:rsidRPr="00DB7353">
        <w:rPr>
          <w:b/>
          <w:bCs/>
          <w:color w:val="000000"/>
          <w:sz w:val="24"/>
        </w:rPr>
        <w:t xml:space="preserve">            </w:t>
      </w:r>
      <w:r w:rsidRPr="00DB7353">
        <w:rPr>
          <w:b/>
          <w:bCs/>
          <w:color w:val="000000"/>
          <w:sz w:val="24"/>
          <w:u w:val="single"/>
        </w:rPr>
        <w:t>For GEAR UP program-related questions and assistance, please contact</w:t>
      </w:r>
      <w:r w:rsidRPr="00DB7353">
        <w:rPr>
          <w:b/>
          <w:bCs/>
          <w:color w:val="000000"/>
          <w:sz w:val="24"/>
        </w:rPr>
        <w:t>:</w:t>
      </w:r>
    </w:p>
    <w:p w:rsidR="000E09B8" w:rsidP="000E4662" w14:paraId="438021EB" w14:textId="77777777">
      <w:pPr>
        <w:pStyle w:val="BodyTextIndent"/>
        <w:ind w:left="0" w:firstLine="720"/>
        <w:rPr>
          <w:color w:val="000000"/>
          <w:sz w:val="24"/>
        </w:rPr>
      </w:pPr>
    </w:p>
    <w:p w:rsidR="000E4662" w:rsidRPr="00DB7353" w:rsidP="000E4662" w14:paraId="25A20C6A" w14:textId="3415EE02">
      <w:pPr>
        <w:pStyle w:val="BodyTextIndent"/>
        <w:ind w:left="0" w:firstLine="720"/>
        <w:rPr>
          <w:color w:val="000000"/>
          <w:sz w:val="24"/>
        </w:rPr>
      </w:pPr>
      <w:r w:rsidRPr="50E9E48F">
        <w:rPr>
          <w:color w:val="000000" w:themeColor="text1"/>
          <w:sz w:val="24"/>
        </w:rPr>
        <w:t xml:space="preserve">Program </w:t>
      </w:r>
      <w:r w:rsidRPr="50E9E48F" w:rsidR="006637AD">
        <w:rPr>
          <w:color w:val="000000" w:themeColor="text1"/>
          <w:sz w:val="24"/>
        </w:rPr>
        <w:t>Lead</w:t>
      </w:r>
      <w:r w:rsidRPr="50E9E48F">
        <w:rPr>
          <w:color w:val="000000" w:themeColor="text1"/>
          <w:sz w:val="24"/>
        </w:rPr>
        <w:t>:</w:t>
      </w:r>
      <w:r>
        <w:tab/>
      </w:r>
      <w:r w:rsidR="006637AD">
        <w:tab/>
      </w:r>
      <w:r w:rsidRPr="50E9E48F" w:rsidR="434D71F4">
        <w:rPr>
          <w:color w:val="000000" w:themeColor="text1"/>
          <w:sz w:val="24"/>
        </w:rPr>
        <w:t>Ben</w:t>
      </w:r>
      <w:r w:rsidRPr="50E9E48F" w:rsidR="0026770B">
        <w:rPr>
          <w:color w:val="000000" w:themeColor="text1"/>
          <w:sz w:val="24"/>
        </w:rPr>
        <w:t xml:space="preserve"> Witthoefft</w:t>
      </w:r>
    </w:p>
    <w:p w:rsidR="00A01E69" w:rsidP="000E4662" w14:paraId="54C30264" w14:textId="77777777">
      <w:pPr>
        <w:pStyle w:val="BodyTextIndent"/>
        <w:ind w:left="0" w:firstLine="720"/>
        <w:rPr>
          <w:color w:val="000000"/>
          <w:sz w:val="24"/>
        </w:rPr>
      </w:pPr>
      <w:r w:rsidRPr="00DB7353">
        <w:rPr>
          <w:color w:val="000000"/>
          <w:sz w:val="24"/>
        </w:rPr>
        <w:t>Address:</w:t>
      </w:r>
      <w:r w:rsidRPr="00DB7353">
        <w:rPr>
          <w:color w:val="000000"/>
          <w:sz w:val="24"/>
        </w:rPr>
        <w:tab/>
      </w:r>
      <w:r w:rsidRPr="00DB7353">
        <w:rPr>
          <w:color w:val="000000"/>
          <w:sz w:val="24"/>
        </w:rPr>
        <w:tab/>
        <w:t xml:space="preserve">Gaining Early Awareness and Readiness for </w:t>
      </w:r>
    </w:p>
    <w:p w:rsidR="000E4662" w:rsidRPr="00DB7353" w:rsidP="00A01E69" w14:paraId="583FA5E5" w14:textId="77777777">
      <w:pPr>
        <w:pStyle w:val="BodyTextIndent"/>
        <w:ind w:firstLine="720"/>
        <w:rPr>
          <w:color w:val="000000"/>
          <w:sz w:val="24"/>
        </w:rPr>
      </w:pPr>
      <w:r w:rsidRPr="00DB7353">
        <w:rPr>
          <w:color w:val="000000"/>
          <w:sz w:val="24"/>
        </w:rPr>
        <w:t>Undergraduate Programs</w:t>
      </w:r>
    </w:p>
    <w:p w:rsidR="000E4662" w:rsidRPr="00DB7353" w:rsidP="000E4662" w14:paraId="1CCC2DCA" w14:textId="77777777">
      <w:pPr>
        <w:pStyle w:val="BodyTextIndent"/>
        <w:rPr>
          <w:color w:val="000000"/>
          <w:sz w:val="24"/>
        </w:rPr>
      </w:pPr>
      <w:r w:rsidRPr="00DB7353">
        <w:rPr>
          <w:color w:val="000000"/>
          <w:sz w:val="24"/>
        </w:rPr>
        <w:tab/>
        <w:t>U.S. Department of Education</w:t>
      </w:r>
    </w:p>
    <w:p w:rsidR="000E4662" w:rsidRPr="00DB7353" w:rsidP="000E4662" w14:paraId="600571ED" w14:textId="45120ABB">
      <w:pPr>
        <w:pStyle w:val="BodyTextIndent"/>
        <w:rPr>
          <w:color w:val="000000"/>
          <w:sz w:val="24"/>
        </w:rPr>
      </w:pPr>
      <w:r w:rsidRPr="00DB7353">
        <w:rPr>
          <w:color w:val="000000"/>
          <w:sz w:val="24"/>
        </w:rPr>
        <w:tab/>
      </w:r>
      <w:r w:rsidR="000A6F00">
        <w:rPr>
          <w:color w:val="000000"/>
          <w:sz w:val="24"/>
        </w:rPr>
        <w:t>400 Maryland Avenue</w:t>
      </w:r>
      <w:r w:rsidR="00C742A5">
        <w:rPr>
          <w:color w:val="000000"/>
          <w:sz w:val="24"/>
        </w:rPr>
        <w:t>, S.W.</w:t>
      </w:r>
    </w:p>
    <w:p w:rsidR="000E4662" w:rsidRPr="00DB7353" w:rsidP="000E4662" w14:paraId="4BF07F3E" w14:textId="77777777">
      <w:pPr>
        <w:pStyle w:val="BodyTextIndent"/>
        <w:rPr>
          <w:color w:val="000000"/>
          <w:sz w:val="24"/>
        </w:rPr>
      </w:pPr>
      <w:r>
        <w:rPr>
          <w:color w:val="000000"/>
          <w:sz w:val="24"/>
        </w:rPr>
        <w:tab/>
        <w:t>Washington, D.C. 20202</w:t>
      </w:r>
    </w:p>
    <w:p w:rsidR="000E4662" w:rsidRPr="00DB7353" w:rsidP="000E4662" w14:paraId="644E47CF" w14:textId="50412E4A">
      <w:pPr>
        <w:pStyle w:val="BodyTextIndent"/>
        <w:ind w:left="0" w:firstLine="720"/>
        <w:rPr>
          <w:color w:val="000000"/>
          <w:sz w:val="24"/>
        </w:rPr>
      </w:pPr>
      <w:r w:rsidRPr="50E9E48F">
        <w:rPr>
          <w:color w:val="000000" w:themeColor="text1"/>
          <w:sz w:val="24"/>
        </w:rPr>
        <w:t>Telephone:</w:t>
      </w:r>
      <w:r>
        <w:tab/>
      </w:r>
      <w:r>
        <w:tab/>
      </w:r>
      <w:r w:rsidRPr="50E9E48F" w:rsidR="000A6F00">
        <w:rPr>
          <w:color w:val="000000" w:themeColor="text1"/>
          <w:sz w:val="24"/>
        </w:rPr>
        <w:t xml:space="preserve">(202) </w:t>
      </w:r>
      <w:r w:rsidRPr="50E9E48F" w:rsidR="000A6F00">
        <w:rPr>
          <w:color w:val="000000" w:themeColor="text1"/>
          <w:sz w:val="24"/>
        </w:rPr>
        <w:t>453</w:t>
      </w:r>
      <w:r w:rsidRPr="50E9E48F" w:rsidR="00033A08">
        <w:rPr>
          <w:color w:val="000000" w:themeColor="text1"/>
          <w:sz w:val="24"/>
        </w:rPr>
        <w:t>-</w:t>
      </w:r>
      <w:r w:rsidRPr="50E9E48F" w:rsidR="0026770B">
        <w:rPr>
          <w:color w:val="000000" w:themeColor="text1"/>
          <w:sz w:val="24"/>
        </w:rPr>
        <w:t>7576</w:t>
      </w:r>
    </w:p>
    <w:p w:rsidR="000E4662" w:rsidP="000E4662" w14:paraId="0703B93E" w14:textId="104F1EFD">
      <w:pPr>
        <w:pStyle w:val="BodyTextIndent"/>
        <w:ind w:left="0" w:firstLine="720"/>
        <w:rPr>
          <w:color w:val="000000"/>
          <w:sz w:val="24"/>
        </w:rPr>
      </w:pPr>
      <w:r w:rsidRPr="50E9E48F">
        <w:rPr>
          <w:color w:val="000000" w:themeColor="text1"/>
          <w:sz w:val="24"/>
        </w:rPr>
        <w:t>E-mail Address:</w:t>
      </w:r>
      <w:r>
        <w:tab/>
      </w:r>
      <w:r w:rsidRPr="50E9E48F" w:rsidR="434D71F4">
        <w:rPr>
          <w:color w:val="000000" w:themeColor="text1"/>
          <w:sz w:val="24"/>
        </w:rPr>
        <w:t>Ben</w:t>
      </w:r>
      <w:r w:rsidRPr="50E9E48F" w:rsidR="0026770B">
        <w:rPr>
          <w:color w:val="000000" w:themeColor="text1"/>
          <w:sz w:val="24"/>
        </w:rPr>
        <w:t>.Witthoefft</w:t>
      </w:r>
      <w:r w:rsidRPr="50E9E48F" w:rsidR="00A558F1">
        <w:rPr>
          <w:color w:val="000000" w:themeColor="text1"/>
          <w:sz w:val="24"/>
        </w:rPr>
        <w:t>@ed.gov</w:t>
      </w:r>
    </w:p>
    <w:p w:rsidR="000E4662" w:rsidRPr="00DB7353" w:rsidP="000E4662" w14:paraId="34E629A2" w14:textId="77777777">
      <w:pPr>
        <w:pStyle w:val="BodyTextIndent"/>
        <w:ind w:left="0" w:firstLine="720"/>
        <w:rPr>
          <w:color w:val="000000"/>
        </w:rPr>
      </w:pPr>
    </w:p>
    <w:p w:rsidR="000E4662" w:rsidRPr="000379D3" w:rsidP="000E4662" w14:paraId="7CD808D6" w14:textId="77777777">
      <w:pPr>
        <w:adjustRightInd w:val="0"/>
        <w:rPr>
          <w:color w:val="000000"/>
        </w:rPr>
      </w:pPr>
      <w:r>
        <w:rPr>
          <w:color w:val="000000"/>
        </w:rPr>
        <w:tab/>
      </w:r>
      <w:bookmarkStart w:id="6" w:name="_Hlk158299589"/>
      <w:r w:rsidRPr="000379D3">
        <w:rPr>
          <w:b/>
          <w:bCs/>
          <w:color w:val="000000"/>
          <w:u w:val="single"/>
        </w:rPr>
        <w:t xml:space="preserve">For </w:t>
      </w:r>
      <w:r>
        <w:rPr>
          <w:b/>
          <w:bCs/>
          <w:color w:val="000000"/>
          <w:u w:val="single"/>
        </w:rPr>
        <w:t>t</w:t>
      </w:r>
      <w:r w:rsidRPr="000379D3">
        <w:rPr>
          <w:b/>
          <w:bCs/>
          <w:color w:val="000000"/>
          <w:u w:val="single"/>
        </w:rPr>
        <w:t xml:space="preserve">echnical </w:t>
      </w:r>
      <w:r>
        <w:rPr>
          <w:b/>
          <w:bCs/>
          <w:color w:val="000000"/>
          <w:u w:val="single"/>
        </w:rPr>
        <w:t>s</w:t>
      </w:r>
      <w:r w:rsidRPr="000379D3">
        <w:rPr>
          <w:b/>
          <w:bCs/>
          <w:color w:val="000000"/>
          <w:u w:val="single"/>
        </w:rPr>
        <w:t xml:space="preserve">upport </w:t>
      </w:r>
      <w:r>
        <w:rPr>
          <w:b/>
          <w:bCs/>
          <w:color w:val="000000"/>
          <w:u w:val="single"/>
        </w:rPr>
        <w:t>r</w:t>
      </w:r>
      <w:r w:rsidRPr="000379D3">
        <w:rPr>
          <w:b/>
          <w:bCs/>
          <w:color w:val="000000"/>
          <w:u w:val="single"/>
        </w:rPr>
        <w:t xml:space="preserve">egarding Grants.gov, </w:t>
      </w:r>
      <w:r>
        <w:rPr>
          <w:b/>
          <w:bCs/>
          <w:color w:val="000000"/>
          <w:u w:val="single"/>
        </w:rPr>
        <w:t>p</w:t>
      </w:r>
      <w:r w:rsidRPr="000379D3">
        <w:rPr>
          <w:b/>
          <w:bCs/>
          <w:color w:val="000000"/>
          <w:u w:val="single"/>
        </w:rPr>
        <w:t xml:space="preserve">lease </w:t>
      </w:r>
      <w:r>
        <w:rPr>
          <w:b/>
          <w:bCs/>
          <w:color w:val="000000"/>
          <w:u w:val="single"/>
        </w:rPr>
        <w:t>c</w:t>
      </w:r>
      <w:r w:rsidRPr="000379D3">
        <w:rPr>
          <w:b/>
          <w:bCs/>
          <w:color w:val="000000"/>
          <w:u w:val="single"/>
        </w:rPr>
        <w:t>ontact</w:t>
      </w:r>
      <w:r w:rsidRPr="000379D3">
        <w:rPr>
          <w:color w:val="000000"/>
        </w:rPr>
        <w:t>:</w:t>
      </w:r>
    </w:p>
    <w:p w:rsidR="006637AD" w:rsidP="000E4662" w14:paraId="06D7E38B" w14:textId="77777777">
      <w:pPr>
        <w:pStyle w:val="BodyTextIndent"/>
        <w:ind w:left="0" w:firstLine="720"/>
        <w:rPr>
          <w:color w:val="000000"/>
          <w:sz w:val="24"/>
        </w:rPr>
      </w:pPr>
    </w:p>
    <w:p w:rsidR="000E4662" w:rsidRPr="000379D3" w:rsidP="000E4662" w14:paraId="23411142" w14:textId="77777777">
      <w:pPr>
        <w:pStyle w:val="BodyTextIndent"/>
        <w:ind w:left="0" w:firstLine="720"/>
        <w:rPr>
          <w:color w:val="000000"/>
          <w:sz w:val="24"/>
        </w:rPr>
      </w:pPr>
      <w:r w:rsidRPr="000379D3">
        <w:rPr>
          <w:color w:val="000000"/>
          <w:sz w:val="24"/>
        </w:rPr>
        <w:t>Telephone:</w:t>
      </w:r>
      <w:r w:rsidRPr="000379D3">
        <w:rPr>
          <w:color w:val="000000"/>
          <w:sz w:val="24"/>
        </w:rPr>
        <w:tab/>
        <w:t>(800) 518-4726</w:t>
      </w:r>
    </w:p>
    <w:p w:rsidR="000E4662" w:rsidRPr="000379D3" w:rsidP="702C62DA" w14:paraId="123FC894" w14:textId="79A652A9">
      <w:pPr>
        <w:pStyle w:val="BodyTextIndent"/>
        <w:ind w:left="0" w:firstLine="720"/>
        <w:rPr>
          <w:color w:val="000000"/>
          <w:sz w:val="24"/>
        </w:rPr>
      </w:pPr>
      <w:r w:rsidRPr="702C62DA">
        <w:rPr>
          <w:color w:val="000000" w:themeColor="text1"/>
          <w:sz w:val="24"/>
        </w:rPr>
        <w:t>E</w:t>
      </w:r>
      <w:r w:rsidRPr="702C62DA" w:rsidR="5D2DEA13">
        <w:rPr>
          <w:color w:val="000000" w:themeColor="text1"/>
          <w:sz w:val="24"/>
        </w:rPr>
        <w:t>-</w:t>
      </w:r>
      <w:r w:rsidRPr="702C62DA">
        <w:rPr>
          <w:color w:val="000000" w:themeColor="text1"/>
          <w:sz w:val="24"/>
        </w:rPr>
        <w:t>mail:</w:t>
      </w:r>
      <w:r>
        <w:tab/>
      </w:r>
      <w:r w:rsidR="004D3141">
        <w:tab/>
      </w:r>
      <w:hyperlink r:id="rId13">
        <w:r w:rsidRPr="702C62DA">
          <w:rPr>
            <w:rStyle w:val="Hyperlink"/>
            <w:rFonts w:eastAsia="Calibri"/>
            <w:sz w:val="24"/>
          </w:rPr>
          <w:t>support@grants.gov</w:t>
        </w:r>
      </w:hyperlink>
    </w:p>
    <w:p w:rsidR="000E4662" w:rsidP="000E4662" w14:paraId="33FE80B3" w14:textId="3C619FC8">
      <w:pPr>
        <w:adjustRightInd w:val="0"/>
        <w:ind w:left="720"/>
        <w:rPr>
          <w:color w:val="000000"/>
        </w:rPr>
      </w:pPr>
      <w:r>
        <w:rPr>
          <w:color w:val="000000"/>
        </w:rPr>
        <w:t xml:space="preserve">The </w:t>
      </w:r>
      <w:r w:rsidRPr="000379D3">
        <w:rPr>
          <w:color w:val="000000"/>
        </w:rPr>
        <w:t>Grants.gov Contact Center is open 24 hour</w:t>
      </w:r>
      <w:r>
        <w:rPr>
          <w:color w:val="000000"/>
        </w:rPr>
        <w:t>s</w:t>
      </w:r>
      <w:r w:rsidRPr="000379D3">
        <w:rPr>
          <w:color w:val="000000"/>
        </w:rPr>
        <w:t xml:space="preserve"> a day, 7 days a week</w:t>
      </w:r>
      <w:r w:rsidR="00F220BA">
        <w:rPr>
          <w:color w:val="000000"/>
        </w:rPr>
        <w:t>, except F</w:t>
      </w:r>
      <w:r w:rsidR="00C742A5">
        <w:rPr>
          <w:color w:val="000000"/>
        </w:rPr>
        <w:t>ederal holidays</w:t>
      </w:r>
      <w:r w:rsidRPr="000379D3">
        <w:rPr>
          <w:color w:val="000000"/>
        </w:rPr>
        <w:t xml:space="preserve">.  </w:t>
      </w:r>
    </w:p>
    <w:p w:rsidR="00FD5FD6" w:rsidRPr="00BF249A" w:rsidP="000E4662" w14:paraId="459C2FF0" w14:textId="77777777">
      <w:pPr>
        <w:adjustRightInd w:val="0"/>
        <w:ind w:left="720"/>
        <w:rPr>
          <w:b/>
          <w:bCs/>
          <w:color w:val="000000"/>
          <w:u w:val="single"/>
        </w:rPr>
      </w:pPr>
    </w:p>
    <w:p w:rsidR="000E4662" w:rsidRPr="00DB7353" w:rsidP="000E4662" w14:paraId="13E7ED05" w14:textId="77777777">
      <w:pPr>
        <w:adjustRightInd w:val="0"/>
        <w:rPr>
          <w:bCs/>
          <w:color w:val="000000"/>
        </w:rPr>
      </w:pPr>
      <w:r>
        <w:rPr>
          <w:color w:val="000000"/>
        </w:rPr>
        <w:tab/>
      </w:r>
      <w:r w:rsidRPr="00DB7353">
        <w:rPr>
          <w:bCs/>
          <w:color w:val="000000"/>
        </w:rPr>
        <w:t>Also, refer to “</w:t>
      </w:r>
      <w:r>
        <w:rPr>
          <w:bCs/>
          <w:color w:val="000000"/>
        </w:rPr>
        <w:t>Grants.gov</w:t>
      </w:r>
      <w:r w:rsidRPr="00DB7353">
        <w:rPr>
          <w:bCs/>
          <w:color w:val="000000"/>
        </w:rPr>
        <w:t xml:space="preserve"> Submission Procedures and Tips for Applicants” found in </w:t>
      </w:r>
    </w:p>
    <w:p w:rsidR="000E4662" w:rsidP="000E4662" w14:paraId="437CA2B2" w14:textId="77777777">
      <w:pPr>
        <w:adjustRightInd w:val="0"/>
        <w:ind w:left="720"/>
        <w:rPr>
          <w:bCs/>
          <w:color w:val="000000"/>
        </w:rPr>
      </w:pPr>
      <w:r w:rsidRPr="00DB7353">
        <w:rPr>
          <w:bCs/>
          <w:color w:val="000000"/>
        </w:rPr>
        <w:t>this application booklet.</w:t>
      </w:r>
    </w:p>
    <w:p w:rsidR="000E4662" w:rsidRPr="00DB7353" w:rsidP="000E4662" w14:paraId="1F7A6440" w14:textId="77777777">
      <w:pPr>
        <w:adjustRightInd w:val="0"/>
        <w:ind w:left="720"/>
        <w:rPr>
          <w:bCs/>
          <w:color w:val="000000"/>
        </w:rPr>
      </w:pPr>
    </w:p>
    <w:p w:rsidR="000E4662" w:rsidRPr="00DB7353" w:rsidP="69FF3A2A" w14:paraId="75293DB0" w14:textId="1F0C493E">
      <w:pPr>
        <w:tabs>
          <w:tab w:val="num" w:pos="1500"/>
        </w:tabs>
        <w:adjustRightInd w:val="0"/>
        <w:ind w:left="720"/>
        <w:rPr>
          <w:bCs/>
          <w:color w:val="000000"/>
        </w:rPr>
      </w:pPr>
      <w:r w:rsidRPr="099DDD45">
        <w:rPr>
          <w:color w:val="000000" w:themeColor="text1"/>
        </w:rPr>
        <w:t xml:space="preserve">The NIA contains the application requirements for this FY </w:t>
      </w:r>
      <w:r w:rsidRPr="099DDD45" w:rsidR="006E1B24">
        <w:rPr>
          <w:color w:val="000000" w:themeColor="text1"/>
        </w:rPr>
        <w:t>20</w:t>
      </w:r>
      <w:r w:rsidR="006E1B24">
        <w:rPr>
          <w:color w:val="000000" w:themeColor="text1"/>
        </w:rPr>
        <w:t>XX</w:t>
      </w:r>
      <w:r w:rsidRPr="099DDD45" w:rsidR="006E1B24">
        <w:rPr>
          <w:color w:val="000000" w:themeColor="text1"/>
        </w:rPr>
        <w:t xml:space="preserve"> </w:t>
      </w:r>
      <w:r w:rsidRPr="099DDD45">
        <w:rPr>
          <w:color w:val="000000" w:themeColor="text1"/>
        </w:rPr>
        <w:t xml:space="preserve">grant competition and any subsequent year in which awards are made from the list of unfunded applications from this competition. Applicants should review the NIA in its entirety and not rely upon any information that is inconsistent with the requirements listed in the NIA. </w:t>
      </w:r>
    </w:p>
    <w:bookmarkEnd w:id="6"/>
    <w:p w:rsidR="000E4662" w:rsidP="000E4662" w14:paraId="4A309042" w14:textId="77777777">
      <w:pPr>
        <w:rPr>
          <w:bCs/>
          <w:color w:val="000000"/>
        </w:rPr>
      </w:pPr>
      <w:r>
        <w:rPr>
          <w:bCs/>
          <w:color w:val="000000"/>
        </w:rPr>
        <w:br w:type="page"/>
      </w:r>
    </w:p>
    <w:p w:rsidR="009D074C" w:rsidRPr="009D074C" w:rsidP="009D074C" w14:paraId="14E7AA30" w14:textId="77777777">
      <w:pPr>
        <w:suppressAutoHyphens w:val="0"/>
        <w:autoSpaceDE w:val="0"/>
        <w:autoSpaceDN w:val="0"/>
        <w:adjustRightInd w:val="0"/>
        <w:rPr>
          <w:rFonts w:eastAsia="Calibri"/>
          <w:color w:val="000000"/>
          <w:lang w:eastAsia="en-US"/>
        </w:rPr>
      </w:pPr>
    </w:p>
    <w:p w:rsidR="009D074C" w:rsidRPr="009D074C" w:rsidP="00190ABB" w14:paraId="1678B00F" w14:textId="77777777">
      <w:pPr>
        <w:suppressAutoHyphens w:val="0"/>
        <w:autoSpaceDE w:val="0"/>
        <w:autoSpaceDN w:val="0"/>
        <w:adjustRightInd w:val="0"/>
        <w:jc w:val="right"/>
        <w:rPr>
          <w:rFonts w:eastAsia="Calibri"/>
          <w:color w:val="000000"/>
          <w:sz w:val="23"/>
          <w:szCs w:val="23"/>
          <w:lang w:eastAsia="en-US"/>
        </w:rPr>
      </w:pPr>
      <w:r w:rsidRPr="009D074C">
        <w:rPr>
          <w:rFonts w:eastAsia="Calibri"/>
          <w:color w:val="000000"/>
          <w:lang w:eastAsia="en-US"/>
        </w:rPr>
        <w:t xml:space="preserve"> </w:t>
      </w:r>
      <w:r w:rsidRPr="009D074C">
        <w:rPr>
          <w:rFonts w:eastAsia="Calibri"/>
          <w:b/>
          <w:bCs/>
          <w:color w:val="000000"/>
          <w:sz w:val="23"/>
          <w:szCs w:val="23"/>
          <w:lang w:eastAsia="en-US"/>
        </w:rPr>
        <w:t xml:space="preserve">Revised 03/2024 </w:t>
      </w:r>
    </w:p>
    <w:p w:rsidR="009D074C" w:rsidRPr="009D074C" w:rsidP="00190ABB" w14:paraId="2F06E0E7" w14:textId="664ABD68">
      <w:pPr>
        <w:pStyle w:val="Style1"/>
        <w:rPr>
          <w:rFonts w:eastAsia="Calibri"/>
          <w:lang w:eastAsia="en-US"/>
        </w:rPr>
      </w:pPr>
      <w:r w:rsidRPr="009D074C">
        <w:rPr>
          <w:rFonts w:eastAsia="Calibri"/>
          <w:lang w:eastAsia="en-US"/>
        </w:rPr>
        <w:t>IMPORTANT – PLEASE READ FIRST</w:t>
      </w:r>
    </w:p>
    <w:p w:rsidR="009D074C" w:rsidRPr="009D074C" w:rsidP="00190ABB" w14:paraId="35EED343" w14:textId="5C512C2D">
      <w:pPr>
        <w:pStyle w:val="Style1"/>
        <w:rPr>
          <w:rFonts w:eastAsia="Calibri"/>
          <w:sz w:val="26"/>
          <w:szCs w:val="26"/>
          <w:lang w:eastAsia="en-US"/>
        </w:rPr>
      </w:pPr>
      <w:r w:rsidRPr="009D074C">
        <w:rPr>
          <w:rFonts w:eastAsia="Calibri"/>
          <w:sz w:val="26"/>
          <w:szCs w:val="26"/>
          <w:lang w:eastAsia="en-US"/>
        </w:rPr>
        <w:t>U.S. Department of Education</w:t>
      </w:r>
    </w:p>
    <w:p w:rsidR="009D074C" w:rsidRPr="009D074C" w:rsidP="00190ABB" w14:paraId="262B86E9" w14:textId="31189BAE">
      <w:pPr>
        <w:pStyle w:val="Style1"/>
        <w:rPr>
          <w:rFonts w:eastAsia="Calibri"/>
          <w:lang w:eastAsia="en-US"/>
        </w:rPr>
      </w:pPr>
      <w:r w:rsidRPr="009D074C">
        <w:rPr>
          <w:rFonts w:eastAsia="Calibri"/>
          <w:i/>
          <w:iCs/>
          <w:lang w:eastAsia="en-US"/>
        </w:rPr>
        <w:t>Grants.gov Submission Procedures and Tips for Applicants</w:t>
      </w:r>
    </w:p>
    <w:p w:rsidR="009D074C" w:rsidRPr="00190ABB" w:rsidP="009D074C" w14:paraId="6EE35CC0" w14:textId="7D2ACD2D">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To facilitate your use of Grants.gov, this document includes important submission procedures you need to be aware of to ensure your application is received in a timely manner and accepted by the Department of Education. </w:t>
      </w:r>
    </w:p>
    <w:p w:rsidR="009D074C" w:rsidRPr="00190ABB" w:rsidP="009D074C" w14:paraId="6E0E3214" w14:textId="77777777">
      <w:pPr>
        <w:suppressAutoHyphens w:val="0"/>
        <w:autoSpaceDE w:val="0"/>
        <w:autoSpaceDN w:val="0"/>
        <w:adjustRightInd w:val="0"/>
        <w:rPr>
          <w:rFonts w:eastAsia="Calibri"/>
          <w:color w:val="000000"/>
          <w:lang w:eastAsia="en-US"/>
        </w:rPr>
      </w:pPr>
    </w:p>
    <w:p w:rsidR="009D074C" w:rsidRPr="00190ABB" w:rsidP="009D074C" w14:paraId="236A363A" w14:textId="77777777">
      <w:pPr>
        <w:suppressAutoHyphens w:val="0"/>
        <w:autoSpaceDE w:val="0"/>
        <w:autoSpaceDN w:val="0"/>
        <w:adjustRightInd w:val="0"/>
        <w:rPr>
          <w:rFonts w:eastAsia="Calibri"/>
          <w:color w:val="000000"/>
          <w:lang w:eastAsia="en-US"/>
        </w:rPr>
      </w:pPr>
      <w:r w:rsidRPr="00190ABB">
        <w:rPr>
          <w:rFonts w:eastAsia="Calibri"/>
          <w:b/>
          <w:bCs/>
          <w:color w:val="000000"/>
          <w:lang w:eastAsia="en-US"/>
        </w:rPr>
        <w:t xml:space="preserve">Browser Support </w:t>
      </w:r>
    </w:p>
    <w:p w:rsidR="009D074C" w:rsidRPr="00190ABB" w:rsidP="009D074C" w14:paraId="3CAF07F1" w14:textId="17B8108F">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 </w:t>
      </w:r>
    </w:p>
    <w:p w:rsidR="009D074C" w:rsidRPr="00190ABB" w:rsidP="009D074C" w14:paraId="0B600270" w14:textId="77777777">
      <w:pPr>
        <w:suppressAutoHyphens w:val="0"/>
        <w:autoSpaceDE w:val="0"/>
        <w:autoSpaceDN w:val="0"/>
        <w:adjustRightInd w:val="0"/>
        <w:rPr>
          <w:rFonts w:eastAsia="Calibri"/>
          <w:color w:val="000000"/>
          <w:lang w:eastAsia="en-US"/>
        </w:rPr>
      </w:pPr>
    </w:p>
    <w:p w:rsidR="009D074C" w:rsidRPr="00190ABB" w:rsidP="009D074C" w14:paraId="21D07D39" w14:textId="1B553D7B">
      <w:pPr>
        <w:suppressAutoHyphens w:val="0"/>
        <w:autoSpaceDE w:val="0"/>
        <w:autoSpaceDN w:val="0"/>
        <w:adjustRightInd w:val="0"/>
        <w:rPr>
          <w:rFonts w:eastAsia="Calibri"/>
          <w:color w:val="0000FF"/>
          <w:lang w:eastAsia="en-US"/>
        </w:rPr>
      </w:pPr>
      <w:r w:rsidRPr="00190ABB">
        <w:rPr>
          <w:rFonts w:eastAsia="Calibri"/>
          <w:color w:val="000000"/>
          <w:lang w:eastAsia="en-US"/>
        </w:rPr>
        <w:t xml:space="preserve">For additional information or updates, please see the Grants.gov Browser information in the Applicant FAQs: </w:t>
      </w:r>
      <w:hyperlink r:id="rId14" w:anchor="browser" w:history="1">
        <w:r w:rsidRPr="00190ABB">
          <w:rPr>
            <w:rStyle w:val="Hyperlink"/>
            <w:rFonts w:eastAsia="Calibri"/>
            <w:lang w:eastAsia="en-US"/>
          </w:rPr>
          <w:t>https://www.grants.gov/applicants/applicant-faqs#browser</w:t>
        </w:r>
      </w:hyperlink>
      <w:r w:rsidRPr="00161420" w:rsidR="00927D88">
        <w:rPr>
          <w:rFonts w:eastAsia="Calibri"/>
          <w:color w:val="000000"/>
        </w:rPr>
        <w:t>.</w:t>
      </w:r>
      <w:r w:rsidRPr="00190ABB">
        <w:rPr>
          <w:rFonts w:eastAsia="Calibri"/>
          <w:color w:val="0000FF"/>
          <w:lang w:eastAsia="en-US"/>
        </w:rPr>
        <w:t xml:space="preserve"> </w:t>
      </w:r>
    </w:p>
    <w:p w:rsidR="009D074C" w:rsidRPr="00190ABB" w:rsidP="009D074C" w14:paraId="5DCD8E93" w14:textId="77777777">
      <w:pPr>
        <w:suppressAutoHyphens w:val="0"/>
        <w:autoSpaceDE w:val="0"/>
        <w:autoSpaceDN w:val="0"/>
        <w:adjustRightInd w:val="0"/>
        <w:rPr>
          <w:rFonts w:eastAsia="Calibri"/>
          <w:color w:val="0000FF"/>
          <w:lang w:eastAsia="en-US"/>
        </w:rPr>
      </w:pPr>
    </w:p>
    <w:p w:rsidR="009D074C" w:rsidRPr="00190ABB" w:rsidP="009D074C" w14:paraId="5660B0EC" w14:textId="77777777">
      <w:pPr>
        <w:suppressAutoHyphens w:val="0"/>
        <w:autoSpaceDE w:val="0"/>
        <w:autoSpaceDN w:val="0"/>
        <w:adjustRightInd w:val="0"/>
        <w:rPr>
          <w:rFonts w:eastAsia="Calibri"/>
          <w:color w:val="000000"/>
          <w:lang w:eastAsia="en-US"/>
        </w:rPr>
      </w:pPr>
      <w:r w:rsidRPr="00190ABB">
        <w:rPr>
          <w:rFonts w:eastAsia="Calibri"/>
          <w:b/>
          <w:bCs/>
          <w:color w:val="000000"/>
          <w:lang w:eastAsia="en-US"/>
        </w:rPr>
        <w:t xml:space="preserve">ATTENTION – Workspace, Adobe Forms and PDF Files </w:t>
      </w:r>
    </w:p>
    <w:p w:rsidR="009D074C" w:rsidP="009D074C" w14:paraId="567036EF"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Grants.gov applicants can apply online using </w:t>
      </w:r>
      <w:r w:rsidRPr="008A7609">
        <w:rPr>
          <w:rFonts w:eastAsia="Calibri"/>
          <w:lang w:eastAsia="en-US"/>
        </w:rPr>
        <w:t>Workspace</w:t>
      </w:r>
      <w:r w:rsidRPr="00190ABB">
        <w:rPr>
          <w:rFonts w:eastAsia="Calibri"/>
          <w:color w:val="000000"/>
          <w:lang w:eastAsia="en-US"/>
        </w:rPr>
        <w:t xml:space="preserve">. Workspace is a shared, online environment where members of a grant team may simultaneously access and edit different web forms within an application. For each funding opportunity announcement (FOA), you can create individual instances of a workspace. </w:t>
      </w:r>
    </w:p>
    <w:p w:rsidR="006E1B24" w:rsidRPr="00190ABB" w:rsidP="009D074C" w14:paraId="5D3BD7F3" w14:textId="77777777">
      <w:pPr>
        <w:suppressAutoHyphens w:val="0"/>
        <w:autoSpaceDE w:val="0"/>
        <w:autoSpaceDN w:val="0"/>
        <w:adjustRightInd w:val="0"/>
        <w:rPr>
          <w:rFonts w:eastAsia="Calibri"/>
          <w:color w:val="000000"/>
          <w:lang w:eastAsia="en-US"/>
        </w:rPr>
      </w:pPr>
    </w:p>
    <w:p w:rsidR="009D074C" w:rsidRPr="00190ABB" w:rsidP="009D074C" w14:paraId="29F84990" w14:textId="2CC082C0">
      <w:pPr>
        <w:suppressAutoHyphens w:val="0"/>
        <w:autoSpaceDE w:val="0"/>
        <w:autoSpaceDN w:val="0"/>
        <w:adjustRightInd w:val="0"/>
        <w:rPr>
          <w:rFonts w:eastAsia="Calibri"/>
          <w:color w:val="0000FF"/>
          <w:lang w:eastAsia="en-US"/>
        </w:rPr>
      </w:pPr>
      <w:r w:rsidRPr="00190ABB">
        <w:rPr>
          <w:rFonts w:eastAsia="Calibri"/>
          <w:color w:val="000000"/>
          <w:lang w:eastAsia="en-US"/>
        </w:rPr>
        <w:t xml:space="preserve">Below is an overview of applying on Grants.gov. For access to complete instructions on how to apply for opportunities, refer to: </w:t>
      </w:r>
      <w:hyperlink r:id="rId15" w:history="1">
        <w:r w:rsidRPr="00190ABB">
          <w:rPr>
            <w:rStyle w:val="Hyperlink"/>
            <w:rFonts w:eastAsia="Calibri"/>
            <w:lang w:eastAsia="en-US"/>
          </w:rPr>
          <w:t>https://www.grants.gov/applicants/workspace-overview.html</w:t>
        </w:r>
      </w:hyperlink>
      <w:r w:rsidRPr="00161420" w:rsidR="00927D88">
        <w:rPr>
          <w:rFonts w:eastAsia="Calibri"/>
          <w:color w:val="000000"/>
        </w:rPr>
        <w:t>.</w:t>
      </w:r>
      <w:r w:rsidRPr="00190ABB">
        <w:rPr>
          <w:rFonts w:eastAsia="Calibri"/>
          <w:color w:val="0000FF"/>
          <w:lang w:eastAsia="en-US"/>
        </w:rPr>
        <w:t xml:space="preserve"> </w:t>
      </w:r>
    </w:p>
    <w:p w:rsidR="009D074C" w:rsidRPr="00190ABB" w:rsidP="009D074C" w14:paraId="01219862" w14:textId="77777777">
      <w:pPr>
        <w:suppressAutoHyphens w:val="0"/>
        <w:autoSpaceDE w:val="0"/>
        <w:autoSpaceDN w:val="0"/>
        <w:adjustRightInd w:val="0"/>
        <w:rPr>
          <w:rFonts w:eastAsia="Calibri"/>
          <w:color w:val="0000FF"/>
          <w:lang w:eastAsia="en-US"/>
        </w:rPr>
      </w:pPr>
    </w:p>
    <w:p w:rsidR="009D074C" w:rsidRPr="00190ABB" w:rsidP="009D074C" w14:paraId="352AF1E1"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1) Create a Workspace: Creating a workspace allows you to complete it online and route it through your organization for review before submitting. </w:t>
      </w:r>
    </w:p>
    <w:p w:rsidR="009D074C" w:rsidRPr="00190ABB" w:rsidP="009D074C" w14:paraId="4B8E130A" w14:textId="77777777">
      <w:pPr>
        <w:suppressAutoHyphens w:val="0"/>
        <w:autoSpaceDE w:val="0"/>
        <w:autoSpaceDN w:val="0"/>
        <w:adjustRightInd w:val="0"/>
        <w:rPr>
          <w:rFonts w:eastAsia="Calibri"/>
          <w:color w:val="000000"/>
          <w:lang w:eastAsia="en-US"/>
        </w:rPr>
      </w:pPr>
    </w:p>
    <w:p w:rsidR="009D074C" w:rsidRPr="00190ABB" w:rsidP="009D074C" w14:paraId="247D395B"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2) 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 </w:t>
      </w:r>
    </w:p>
    <w:p w:rsidR="009D074C" w:rsidRPr="00190ABB" w:rsidP="009D074C" w14:paraId="730E1FE9"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a. Adobe Reader: If you decide not to apply by filling out web forms you can download individual PDF forms to </w:t>
      </w:r>
      <w:r w:rsidRPr="00190ABB">
        <w:rPr>
          <w:rFonts w:eastAsia="Calibri"/>
          <w:color w:val="0000FF"/>
          <w:lang w:eastAsia="en-US"/>
        </w:rPr>
        <w:t>upload in Workspace</w:t>
      </w:r>
      <w:r w:rsidRPr="00190ABB">
        <w:rPr>
          <w:rFonts w:eastAsia="Calibri"/>
          <w:color w:val="000000"/>
          <w:lang w:eastAsia="en-US"/>
        </w:rPr>
        <w:t xml:space="preserve">. The individual PDF forms can be downloaded and saved to your local device storage, network drive(s), or external drives, then accessed through Adobe Reader. </w:t>
      </w:r>
    </w:p>
    <w:p w:rsidR="009D074C" w:rsidRPr="00190ABB" w:rsidP="009D074C" w14:paraId="7FEB3543"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NOTE: Visit the Adobe Software Compatibility page on Grants.gov to download the appropriate version of the software at: https://www.grants.gov/applicants/adobe-software-compatibility.html </w:t>
      </w:r>
    </w:p>
    <w:p w:rsidR="009D074C" w:rsidRPr="00190ABB" w:rsidP="009D074C" w14:paraId="7D6742D9" w14:textId="766B8580">
      <w:pPr>
        <w:pageBreakBefore/>
        <w:suppressAutoHyphens w:val="0"/>
        <w:autoSpaceDE w:val="0"/>
        <w:autoSpaceDN w:val="0"/>
        <w:adjustRightInd w:val="0"/>
        <w:rPr>
          <w:rFonts w:eastAsia="Calibri"/>
          <w:color w:val="000000"/>
          <w:lang w:eastAsia="en-US"/>
        </w:rPr>
      </w:pPr>
      <w:r w:rsidRPr="00190ABB">
        <w:rPr>
          <w:rFonts w:eastAsia="Calibri"/>
          <w:color w:val="000000"/>
          <w:lang w:eastAsia="en-US"/>
        </w:rPr>
        <w:t xml:space="preserve"> </w:t>
      </w:r>
    </w:p>
    <w:p w:rsidR="009D074C" w:rsidRPr="00190ABB" w:rsidP="009D074C" w14:paraId="7D7C743E"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b. Mandatory Fields in Forms: In the forms, you will note fields marked with an asterisk and a different background color. These fields are mandatory fields that must be completed to successfully submit your application. </w:t>
      </w:r>
    </w:p>
    <w:p w:rsidR="009D074C" w:rsidRPr="00190ABB" w:rsidP="009D074C" w14:paraId="2A8460A4" w14:textId="4B49E2E5">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c. Complete SF-424 Fields First: The forms are designed to fill in common required fields across other forms, such as the </w:t>
      </w:r>
      <w:r w:rsidRPr="00190ABB">
        <w:rPr>
          <w:rFonts w:eastAsia="Calibri"/>
          <w:color w:val="000000"/>
          <w:lang w:eastAsia="en-US"/>
        </w:rPr>
        <w:t>applicant</w:t>
      </w:r>
      <w:r w:rsidRPr="00190ABB">
        <w:rPr>
          <w:rFonts w:eastAsia="Calibri"/>
          <w:color w:val="000000"/>
          <w:lang w:eastAsia="en-US"/>
        </w:rPr>
        <w:t xml:space="preserve"> name, address, and Unique Entity Identifier (UEI) Number. Once it is completed, the information will transfer to the other forms. </w:t>
      </w:r>
    </w:p>
    <w:p w:rsidR="009D074C" w:rsidRPr="00190ABB" w:rsidP="009D074C" w14:paraId="6C9257E9" w14:textId="77777777">
      <w:pPr>
        <w:suppressAutoHyphens w:val="0"/>
        <w:autoSpaceDE w:val="0"/>
        <w:autoSpaceDN w:val="0"/>
        <w:adjustRightInd w:val="0"/>
        <w:rPr>
          <w:rFonts w:eastAsia="Calibri"/>
          <w:color w:val="000000"/>
          <w:lang w:eastAsia="en-US"/>
        </w:rPr>
      </w:pPr>
    </w:p>
    <w:p w:rsidR="009D074C" w:rsidRPr="00190ABB" w:rsidP="009D074C" w14:paraId="337C3FA2"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3) 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 </w:t>
      </w:r>
    </w:p>
    <w:p w:rsidR="009D074C" w:rsidRPr="00190ABB" w:rsidP="009D074C" w14:paraId="40A1EB57" w14:textId="77777777">
      <w:pPr>
        <w:suppressAutoHyphens w:val="0"/>
        <w:autoSpaceDE w:val="0"/>
        <w:autoSpaceDN w:val="0"/>
        <w:adjustRightInd w:val="0"/>
        <w:rPr>
          <w:rFonts w:eastAsia="Calibri"/>
          <w:color w:val="000000"/>
          <w:lang w:eastAsia="en-US"/>
        </w:rPr>
      </w:pPr>
    </w:p>
    <w:p w:rsidR="009D074C" w:rsidRPr="00190ABB" w:rsidP="009D074C" w14:paraId="1ECE3902"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4) 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w:t>
      </w:r>
      <w:r w:rsidRPr="00190ABB">
        <w:rPr>
          <w:rFonts w:eastAsia="Calibri"/>
          <w:color w:val="0000FF"/>
          <w:lang w:eastAsia="en-US"/>
        </w:rPr>
        <w:t xml:space="preserve">Track My Application page </w:t>
      </w:r>
      <w:r w:rsidRPr="00190ABB">
        <w:rPr>
          <w:rFonts w:eastAsia="Calibri"/>
          <w:color w:val="000000"/>
          <w:lang w:eastAsia="en-US"/>
        </w:rPr>
        <w:t xml:space="preserve">under the Applicants tab or the Details tab in the submitted workspace. </w:t>
      </w:r>
    </w:p>
    <w:p w:rsidR="009D074C" w:rsidRPr="00190ABB" w:rsidP="009D074C" w14:paraId="686DB161" w14:textId="77777777">
      <w:pPr>
        <w:suppressAutoHyphens w:val="0"/>
        <w:autoSpaceDE w:val="0"/>
        <w:autoSpaceDN w:val="0"/>
        <w:adjustRightInd w:val="0"/>
        <w:rPr>
          <w:rFonts w:eastAsia="Calibri"/>
          <w:color w:val="000000"/>
          <w:lang w:eastAsia="en-US"/>
        </w:rPr>
      </w:pPr>
    </w:p>
    <w:p w:rsidR="009D074C" w:rsidRPr="00190ABB" w:rsidP="009D074C" w14:paraId="533AC428" w14:textId="48532F5A">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For additional training resources, including video tutorials, refer to </w:t>
      </w:r>
      <w:hyperlink r:id="rId16" w:history="1">
        <w:r w:rsidRPr="00190ABB">
          <w:rPr>
            <w:rStyle w:val="Hyperlink"/>
            <w:rFonts w:eastAsia="Calibri"/>
            <w:lang w:eastAsia="en-US"/>
          </w:rPr>
          <w:t>https://www.grants.gov/applicants/applicant-training.html</w:t>
        </w:r>
      </w:hyperlink>
      <w:r w:rsidRPr="00161420" w:rsidR="00927D88">
        <w:rPr>
          <w:rFonts w:eastAsia="Calibri"/>
          <w:color w:val="000000"/>
        </w:rPr>
        <w:t>.</w:t>
      </w:r>
      <w:r w:rsidRPr="00190ABB">
        <w:rPr>
          <w:rFonts w:eastAsia="Calibri"/>
          <w:color w:val="000000"/>
          <w:lang w:eastAsia="en-US"/>
        </w:rPr>
        <w:t xml:space="preserve"> </w:t>
      </w:r>
    </w:p>
    <w:p w:rsidR="009D074C" w:rsidRPr="00190ABB" w:rsidP="009D074C" w14:paraId="0B71C782" w14:textId="77777777">
      <w:pPr>
        <w:suppressAutoHyphens w:val="0"/>
        <w:autoSpaceDE w:val="0"/>
        <w:autoSpaceDN w:val="0"/>
        <w:adjustRightInd w:val="0"/>
        <w:rPr>
          <w:rFonts w:eastAsia="Calibri"/>
          <w:color w:val="000000"/>
          <w:lang w:eastAsia="en-US"/>
        </w:rPr>
      </w:pPr>
    </w:p>
    <w:p w:rsidR="009D074C" w:rsidRPr="00190ABB" w:rsidP="009D074C" w14:paraId="10841E48" w14:textId="77777777">
      <w:pPr>
        <w:suppressAutoHyphens w:val="0"/>
        <w:autoSpaceDE w:val="0"/>
        <w:autoSpaceDN w:val="0"/>
        <w:adjustRightInd w:val="0"/>
        <w:rPr>
          <w:rFonts w:eastAsia="Calibri"/>
          <w:color w:val="000000"/>
          <w:lang w:eastAsia="en-US"/>
        </w:rPr>
      </w:pPr>
      <w:r w:rsidRPr="00190ABB">
        <w:rPr>
          <w:rFonts w:eastAsia="Calibri"/>
          <w:b/>
          <w:bCs/>
          <w:color w:val="000000"/>
          <w:lang w:eastAsia="en-US"/>
        </w:rPr>
        <w:t xml:space="preserve">Helpful Reminders </w:t>
      </w:r>
    </w:p>
    <w:p w:rsidR="009D074C" w:rsidRPr="00190ABB" w:rsidP="009D074C" w14:paraId="378A6B47"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1) </w:t>
      </w:r>
      <w:r w:rsidRPr="00190ABB">
        <w:rPr>
          <w:rFonts w:eastAsia="Calibri"/>
          <w:b/>
          <w:bCs/>
          <w:color w:val="000000"/>
          <w:lang w:eastAsia="en-US"/>
        </w:rPr>
        <w:t xml:space="preserve">REGISTER EARLY </w:t>
      </w:r>
      <w:r w:rsidRPr="00190ABB">
        <w:rPr>
          <w:rFonts w:eastAsia="Calibri"/>
          <w:color w:val="000000"/>
          <w:lang w:eastAsia="en-US"/>
        </w:rPr>
        <w:t>– Grants.gov registration involves many steps including registration on SAM.gov (</w:t>
      </w:r>
      <w:r w:rsidRPr="00190ABB">
        <w:rPr>
          <w:rFonts w:eastAsia="Calibri"/>
          <w:color w:val="0000FF"/>
          <w:lang w:eastAsia="en-US"/>
        </w:rPr>
        <w:t>www.sam.gov</w:t>
      </w:r>
      <w:r w:rsidRPr="00190ABB">
        <w:rPr>
          <w:rFonts w:eastAsia="Calibri"/>
          <w:color w:val="000000"/>
          <w:lang w:eastAsia="en-US"/>
        </w:rPr>
        <w:t xml:space="preserve">), which usually takes approximately 7 to 10 business days, but can take longer depending on the completeness and accuracy of the data </w:t>
      </w:r>
      <w:r w:rsidRPr="00190ABB">
        <w:rPr>
          <w:rFonts w:eastAsia="Calibri"/>
          <w:color w:val="000000"/>
          <w:lang w:eastAsia="en-US"/>
        </w:rPr>
        <w:t>entered into</w:t>
      </w:r>
      <w:r w:rsidRPr="00190ABB">
        <w:rPr>
          <w:rFonts w:eastAsia="Calibri"/>
          <w:color w:val="000000"/>
          <w:lang w:eastAsia="en-US"/>
        </w:rPr>
        <w:t xml:space="preserve"> the SAM.gov database by an applicant. You may begin working on your application while completing the registration process, but you cannot </w:t>
      </w:r>
      <w:r w:rsidRPr="00190ABB">
        <w:rPr>
          <w:rFonts w:eastAsia="Calibri"/>
          <w:color w:val="000000"/>
          <w:lang w:eastAsia="en-US"/>
        </w:rPr>
        <w:t>submit an application</w:t>
      </w:r>
      <w:r w:rsidRPr="00190ABB">
        <w:rPr>
          <w:rFonts w:eastAsia="Calibri"/>
          <w:color w:val="000000"/>
          <w:lang w:eastAsia="en-US"/>
        </w:rPr>
        <w:t xml:space="preserve"> until all of the Registration steps are complete. Please note that once your SAM.gov registration is active, it will take 24-48 hours for the information to be available in Grants.gov, and before you can </w:t>
      </w:r>
      <w:r w:rsidRPr="00190ABB">
        <w:rPr>
          <w:rFonts w:eastAsia="Calibri"/>
          <w:color w:val="000000"/>
          <w:lang w:eastAsia="en-US"/>
        </w:rPr>
        <w:t>submit an application</w:t>
      </w:r>
      <w:r w:rsidRPr="00190ABB">
        <w:rPr>
          <w:rFonts w:eastAsia="Calibri"/>
          <w:color w:val="000000"/>
          <w:lang w:eastAsia="en-US"/>
        </w:rPr>
        <w:t xml:space="preserve"> through Grants.gov. For detailed information on the Registration Steps, please go to: https://www.grants.gov/applicants/applicant-registration. Please note that your organization will need to update its SAM.gov registration annually. </w:t>
      </w:r>
    </w:p>
    <w:p w:rsidR="009D074C" w:rsidRPr="00190ABB" w:rsidP="009D074C" w14:paraId="54424255" w14:textId="77777777">
      <w:pPr>
        <w:suppressAutoHyphens w:val="0"/>
        <w:autoSpaceDE w:val="0"/>
        <w:autoSpaceDN w:val="0"/>
        <w:adjustRightInd w:val="0"/>
        <w:rPr>
          <w:rFonts w:eastAsia="Calibri"/>
          <w:color w:val="000000"/>
          <w:lang w:eastAsia="en-US"/>
        </w:rPr>
      </w:pPr>
    </w:p>
    <w:p w:rsidR="009D074C" w:rsidRPr="00190ABB" w:rsidP="009D074C" w14:paraId="0CF791EC"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r w:rsidRPr="00190ABB">
        <w:rPr>
          <w:rFonts w:eastAsia="Calibri"/>
          <w:color w:val="0000FF"/>
          <w:lang w:eastAsia="en-US"/>
        </w:rPr>
        <w:t>www.SAM.gov</w:t>
      </w:r>
      <w:r w:rsidRPr="00190ABB">
        <w:rPr>
          <w:rFonts w:eastAsia="Calibri"/>
          <w:color w:val="000000"/>
          <w:lang w:eastAsia="en-US"/>
        </w:rPr>
        <w:t xml:space="preserve">. To further assist you with registering in SAM.gov or updating your existing SAM.gov registration, see the </w:t>
      </w:r>
      <w:r w:rsidRPr="00190ABB">
        <w:rPr>
          <w:rFonts w:eastAsia="Calibri"/>
          <w:color w:val="0000FF"/>
          <w:lang w:eastAsia="en-US"/>
        </w:rPr>
        <w:t xml:space="preserve">Quick Start Guide for Grant Registrations </w:t>
      </w:r>
      <w:r w:rsidRPr="00190ABB">
        <w:rPr>
          <w:rFonts w:eastAsia="Calibri"/>
          <w:color w:val="000000"/>
          <w:lang w:eastAsia="en-US"/>
        </w:rPr>
        <w:t xml:space="preserve">and the Entity Registration Video at </w:t>
      </w:r>
      <w:r w:rsidRPr="00190ABB">
        <w:rPr>
          <w:rFonts w:eastAsia="Calibri"/>
          <w:color w:val="0000FF"/>
          <w:lang w:eastAsia="en-US"/>
        </w:rPr>
        <w:t>https://sam.gov/content/entity-registration</w:t>
      </w:r>
      <w:r w:rsidRPr="00190ABB">
        <w:rPr>
          <w:rFonts w:eastAsia="Calibri"/>
          <w:color w:val="000000"/>
          <w:lang w:eastAsia="en-US"/>
        </w:rPr>
        <w:t xml:space="preserve">. </w:t>
      </w:r>
    </w:p>
    <w:p w:rsidR="009D074C" w:rsidRPr="00190ABB" w:rsidP="009D074C" w14:paraId="10A5B273" w14:textId="5837B903">
      <w:pPr>
        <w:pageBreakBefore/>
        <w:suppressAutoHyphens w:val="0"/>
        <w:autoSpaceDE w:val="0"/>
        <w:autoSpaceDN w:val="0"/>
        <w:adjustRightInd w:val="0"/>
        <w:rPr>
          <w:rFonts w:eastAsia="Calibri"/>
          <w:color w:val="000000"/>
          <w:lang w:eastAsia="en-US"/>
        </w:rPr>
      </w:pPr>
    </w:p>
    <w:p w:rsidR="009D074C" w:rsidRPr="00190ABB" w:rsidP="009D074C" w14:paraId="3FBBA398"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2) </w:t>
      </w:r>
      <w:r w:rsidRPr="00190ABB">
        <w:rPr>
          <w:rFonts w:eastAsia="Calibri"/>
          <w:b/>
          <w:bCs/>
          <w:color w:val="000000"/>
          <w:lang w:eastAsia="en-US"/>
        </w:rPr>
        <w:t xml:space="preserve">SUBMIT EARLY </w:t>
      </w:r>
      <w:r w:rsidRPr="00190ABB">
        <w:rPr>
          <w:rFonts w:eastAsia="Calibri"/>
          <w:color w:val="000000"/>
          <w:lang w:eastAsia="en-US"/>
        </w:rPr>
        <w:t xml:space="preserve">– </w:t>
      </w:r>
      <w:r w:rsidRPr="00190ABB">
        <w:rPr>
          <w:rFonts w:eastAsia="Calibri"/>
          <w:b/>
          <w:bCs/>
          <w:color w:val="000000"/>
          <w:lang w:eastAsia="en-US"/>
        </w:rPr>
        <w:t xml:space="preserve">We strongly recommend that you do not wait until the last day to submit your application. Grants.gov will put a date/time stamp on your application and then process it after it is fully uploaded. </w:t>
      </w:r>
      <w:r w:rsidRPr="00190ABB">
        <w:rPr>
          <w:rFonts w:eastAsia="Calibri"/>
          <w:color w:val="000000"/>
          <w:lang w:eastAsia="en-US"/>
        </w:rPr>
        <w:t xml:space="preserve">The time it takes to upload an application will vary depending on </w:t>
      </w:r>
      <w:r w:rsidRPr="00190ABB">
        <w:rPr>
          <w:rFonts w:eastAsia="Calibri"/>
          <w:color w:val="000000"/>
          <w:lang w:eastAsia="en-US"/>
        </w:rPr>
        <w:t>a number of</w:t>
      </w:r>
      <w:r w:rsidRPr="00190ABB">
        <w:rPr>
          <w:rFonts w:eastAsia="Calibri"/>
          <w:color w:val="000000"/>
          <w:lang w:eastAsia="en-US"/>
        </w:rPr>
        <w:t xml:space="preserve">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9D074C" w:rsidRPr="00190ABB" w:rsidP="009D074C" w14:paraId="1C7FD271" w14:textId="77777777">
      <w:pPr>
        <w:suppressAutoHyphens w:val="0"/>
        <w:autoSpaceDE w:val="0"/>
        <w:autoSpaceDN w:val="0"/>
        <w:adjustRightInd w:val="0"/>
        <w:rPr>
          <w:rFonts w:eastAsia="Calibri"/>
          <w:color w:val="000000"/>
          <w:lang w:eastAsia="en-US"/>
        </w:rPr>
      </w:pPr>
    </w:p>
    <w:p w:rsidR="009D074C" w:rsidRPr="00190ABB" w:rsidP="009D074C" w14:paraId="6EB8F2D1" w14:textId="2D50761E">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 </w:t>
      </w:r>
    </w:p>
    <w:p w:rsidR="009D074C" w:rsidRPr="00190ABB" w:rsidP="009D074C" w14:paraId="02D01732" w14:textId="77777777">
      <w:pPr>
        <w:suppressAutoHyphens w:val="0"/>
        <w:autoSpaceDE w:val="0"/>
        <w:autoSpaceDN w:val="0"/>
        <w:adjustRightInd w:val="0"/>
        <w:rPr>
          <w:rFonts w:eastAsia="Calibri"/>
          <w:color w:val="000000"/>
          <w:lang w:eastAsia="en-US"/>
        </w:rPr>
      </w:pPr>
    </w:p>
    <w:p w:rsidR="009D074C" w:rsidRPr="00190ABB" w:rsidP="009D074C" w14:paraId="48483DDA" w14:textId="77777777">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3) </w:t>
      </w:r>
      <w:r w:rsidRPr="00190ABB">
        <w:rPr>
          <w:rFonts w:eastAsia="Calibri"/>
          <w:b/>
          <w:bCs/>
          <w:color w:val="000000"/>
          <w:lang w:eastAsia="en-US"/>
        </w:rPr>
        <w:t xml:space="preserve">VERIFY SUBMISSION IS OK </w:t>
      </w:r>
      <w:r w:rsidRPr="00190ABB">
        <w:rPr>
          <w:rFonts w:eastAsia="Calibri"/>
          <w:color w:val="000000"/>
          <w:lang w:eastAsia="en-US"/>
        </w:rPr>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 </w:t>
      </w:r>
    </w:p>
    <w:p w:rsidR="009D074C" w:rsidRPr="00190ABB" w:rsidP="009D074C" w14:paraId="1679ACD7" w14:textId="77777777">
      <w:pPr>
        <w:suppressAutoHyphens w:val="0"/>
        <w:autoSpaceDE w:val="0"/>
        <w:autoSpaceDN w:val="0"/>
        <w:adjustRightInd w:val="0"/>
        <w:rPr>
          <w:rFonts w:eastAsia="Calibri"/>
          <w:color w:val="000000"/>
          <w:lang w:eastAsia="en-US"/>
        </w:rPr>
      </w:pPr>
    </w:p>
    <w:p w:rsidR="009D074C" w:rsidRPr="00190ABB" w:rsidP="009D074C" w14:paraId="54E86302" w14:textId="67C77DAB">
      <w:pPr>
        <w:suppressAutoHyphens w:val="0"/>
        <w:autoSpaceDE w:val="0"/>
        <w:autoSpaceDN w:val="0"/>
        <w:adjustRightInd w:val="0"/>
        <w:rPr>
          <w:rFonts w:eastAsia="Calibri"/>
          <w:color w:val="000000"/>
          <w:lang w:eastAsia="en-US"/>
        </w:rPr>
      </w:pPr>
      <w:r w:rsidRPr="00190ABB">
        <w:rPr>
          <w:rFonts w:eastAsia="Calibri"/>
          <w:color w:val="000000"/>
          <w:lang w:eastAsia="en-US"/>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r w:rsidRPr="00190ABB">
        <w:rPr>
          <w:rFonts w:eastAsia="Calibri"/>
          <w:color w:val="0000FF"/>
          <w:lang w:eastAsia="en-US"/>
        </w:rPr>
        <w:t>https://www.grants.gov/applicants/encountering-error-messages.html</w:t>
      </w:r>
      <w:r w:rsidRPr="00190ABB">
        <w:rPr>
          <w:rFonts w:eastAsia="Calibri"/>
          <w:color w:val="000000"/>
          <w:lang w:eastAsia="en-US"/>
        </w:rPr>
        <w:t xml:space="preserve">. For more detailed information on troubleshooting Adobe errors, you can review the Adobe Reader Software Tip Sheet at: https://www.grants.gov/applicants/adobe-software-compatibility.html.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9D074C" w:rsidRPr="00190ABB" w:rsidP="009D074C" w14:paraId="6B2D050D" w14:textId="77777777">
      <w:pPr>
        <w:suppressAutoHyphens w:val="0"/>
        <w:autoSpaceDE w:val="0"/>
        <w:autoSpaceDN w:val="0"/>
        <w:adjustRightInd w:val="0"/>
        <w:rPr>
          <w:rFonts w:eastAsia="Calibri"/>
          <w:color w:val="000000"/>
          <w:lang w:eastAsia="en-US"/>
        </w:rPr>
      </w:pPr>
    </w:p>
    <w:p w:rsidR="009D074C" w:rsidRPr="00190ABB" w:rsidP="009D074C" w14:paraId="722B38B0" w14:textId="77777777">
      <w:pPr>
        <w:suppressAutoHyphens w:val="0"/>
        <w:autoSpaceDE w:val="0"/>
        <w:autoSpaceDN w:val="0"/>
        <w:adjustRightInd w:val="0"/>
        <w:rPr>
          <w:rFonts w:eastAsia="Calibri"/>
          <w:color w:val="000000"/>
          <w:lang w:eastAsia="en-US"/>
        </w:rPr>
      </w:pPr>
      <w:r w:rsidRPr="00190ABB">
        <w:rPr>
          <w:rFonts w:eastAsia="Calibri"/>
          <w:b/>
          <w:bCs/>
          <w:color w:val="000000"/>
          <w:lang w:eastAsia="en-US"/>
        </w:rPr>
        <w:t xml:space="preserve">Submission Problems – What should you do? </w:t>
      </w:r>
    </w:p>
    <w:p w:rsidR="009D074C" w:rsidRPr="00190ABB" w:rsidP="009D074C" w14:paraId="7F2AA687" w14:textId="71ECE3AF">
      <w:pPr>
        <w:suppressAutoHyphens w:val="0"/>
        <w:autoSpaceDE w:val="0"/>
        <w:autoSpaceDN w:val="0"/>
        <w:adjustRightInd w:val="0"/>
        <w:rPr>
          <w:rFonts w:eastAsia="Calibri"/>
          <w:color w:val="0000FF"/>
          <w:lang w:eastAsia="en-US"/>
        </w:rPr>
      </w:pPr>
      <w:r w:rsidRPr="00190ABB">
        <w:rPr>
          <w:rFonts w:eastAsia="Calibri"/>
          <w:color w:val="000000"/>
          <w:lang w:eastAsia="en-US"/>
        </w:rPr>
        <w:t xml:space="preserve">If you have problems submitting to Grants.gov before the closing date, please contact Grants.gov Customer Support at 1-800-518-4726 or email at: </w:t>
      </w:r>
      <w:r w:rsidRPr="00190ABB">
        <w:rPr>
          <w:rFonts w:eastAsia="Calibri"/>
          <w:color w:val="0000FF"/>
          <w:lang w:eastAsia="en-US"/>
        </w:rPr>
        <w:t xml:space="preserve">support@grants.gov </w:t>
      </w:r>
      <w:r w:rsidRPr="00190ABB">
        <w:rPr>
          <w:rFonts w:eastAsia="Calibri"/>
          <w:color w:val="000000"/>
          <w:lang w:eastAsia="en-US"/>
        </w:rPr>
        <w:t xml:space="preserve">or access the Grants.gov Self-Service Knowledge Base web portal at: </w:t>
      </w:r>
      <w:hyperlink r:id="rId17" w:history="1">
        <w:r w:rsidRPr="00190ABB">
          <w:rPr>
            <w:rStyle w:val="Hyperlink"/>
            <w:rFonts w:eastAsia="Calibri"/>
            <w:lang w:eastAsia="en-US"/>
          </w:rPr>
          <w:t>https://grants-portal.psc.gov/Welcome.aspx?pt=Grants</w:t>
        </w:r>
      </w:hyperlink>
      <w:r w:rsidRPr="00161420" w:rsidR="00927D88">
        <w:rPr>
          <w:rFonts w:eastAsia="Calibri"/>
          <w:color w:val="000000"/>
        </w:rPr>
        <w:t>.</w:t>
      </w:r>
      <w:r w:rsidRPr="00190ABB">
        <w:rPr>
          <w:rFonts w:eastAsia="Calibri"/>
          <w:color w:val="0000FF"/>
          <w:lang w:eastAsia="en-US"/>
        </w:rPr>
        <w:t xml:space="preserve"> </w:t>
      </w:r>
    </w:p>
    <w:p w:rsidR="009D074C" w:rsidRPr="00190ABB" w:rsidP="009D074C" w14:paraId="027D3C58" w14:textId="77777777">
      <w:pPr>
        <w:suppressAutoHyphens w:val="0"/>
        <w:autoSpaceDE w:val="0"/>
        <w:autoSpaceDN w:val="0"/>
        <w:adjustRightInd w:val="0"/>
        <w:rPr>
          <w:rFonts w:eastAsia="Calibri"/>
          <w:color w:val="0000FF"/>
          <w:lang w:eastAsia="en-US"/>
        </w:rPr>
      </w:pPr>
    </w:p>
    <w:p w:rsidR="009D074C" w:rsidRPr="002F6AF2" w:rsidP="00190ABB" w14:paraId="4091193F" w14:textId="699C9EDA">
      <w:pPr>
        <w:suppressAutoHyphens w:val="0"/>
        <w:autoSpaceDE w:val="0"/>
        <w:autoSpaceDN w:val="0"/>
        <w:adjustRightInd w:val="0"/>
        <w:rPr>
          <w:rFonts w:eastAsia="Calibri"/>
          <w:color w:val="000000"/>
          <w:lang w:eastAsia="en-US"/>
        </w:rPr>
      </w:pPr>
      <w:r w:rsidRPr="00190ABB">
        <w:rPr>
          <w:rFonts w:eastAsia="Calibri"/>
          <w:color w:val="000000"/>
          <w:lang w:eastAsia="en-US"/>
        </w:rPr>
        <w:t>We discourage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w:t>
      </w:r>
      <w:r w:rsidR="002F6AF2">
        <w:rPr>
          <w:rFonts w:eastAsia="Calibri"/>
          <w:color w:val="000000"/>
          <w:lang w:eastAsia="en-US"/>
        </w:rPr>
        <w:t xml:space="preserve"> </w:t>
      </w:r>
      <w:r w:rsidRPr="002F6AF2">
        <w:rPr>
          <w:rFonts w:eastAsia="Calibri"/>
          <w:color w:val="000000"/>
          <w:lang w:eastAsia="en-US"/>
        </w:rPr>
        <w:t>notification to the Department, it must be postmarked no later than 14 calendar days before the application deadline date (See the</w:t>
      </w:r>
      <w:r w:rsidR="002F6AF2">
        <w:rPr>
          <w:rFonts w:eastAsia="Calibri"/>
          <w:color w:val="000000"/>
          <w:lang w:eastAsia="en-US"/>
        </w:rPr>
        <w:t xml:space="preserve"> </w:t>
      </w:r>
      <w:r w:rsidRPr="002F6AF2">
        <w:rPr>
          <w:rFonts w:eastAsia="Calibri"/>
          <w:color w:val="0000FF"/>
          <w:u w:val="single"/>
          <w:lang w:eastAsia="en-US"/>
        </w:rPr>
        <w:t>2022 Common Instructions</w:t>
      </w:r>
      <w:r w:rsidRPr="002F6AF2">
        <w:rPr>
          <w:rFonts w:eastAsia="Calibri"/>
          <w:color w:val="000000"/>
          <w:lang w:eastAsia="en-US"/>
        </w:rPr>
        <w:t xml:space="preserve"> for detailed instructions regarding this procedure). </w:t>
      </w:r>
      <w:r w:rsidRPr="002F6AF2">
        <w:rPr>
          <w:rFonts w:eastAsia="Calibri"/>
          <w:color w:val="000000"/>
          <w:lang w:eastAsia="en-US"/>
        </w:rPr>
        <w:br/>
      </w:r>
    </w:p>
    <w:p w:rsidR="009D074C" w:rsidRPr="002F6AF2" w:rsidP="009D074C" w14:paraId="31E4B6D5" w14:textId="77777777">
      <w:pPr>
        <w:suppressAutoHyphens w:val="0"/>
        <w:autoSpaceDE w:val="0"/>
        <w:autoSpaceDN w:val="0"/>
        <w:adjustRightInd w:val="0"/>
        <w:spacing w:after="275" w:line="276" w:lineRule="atLeast"/>
        <w:rPr>
          <w:rFonts w:eastAsia="Calibri"/>
          <w:color w:val="000000"/>
          <w:lang w:eastAsia="en-US"/>
        </w:rPr>
      </w:pPr>
      <w:r w:rsidRPr="002F6AF2">
        <w:rPr>
          <w:rFonts w:eastAsia="Calibri"/>
          <w:b/>
          <w:bCs/>
          <w:color w:val="000000"/>
          <w:lang w:eastAsia="en-US"/>
        </w:rPr>
        <w:t>Helpful Hints When Working with Grants.gov</w:t>
      </w:r>
    </w:p>
    <w:p w:rsidR="009D074C" w:rsidRPr="002F6AF2" w:rsidP="009D074C" w14:paraId="2E46EA56" w14:textId="409C8362">
      <w:pPr>
        <w:suppressAutoHyphens w:val="0"/>
        <w:autoSpaceDE w:val="0"/>
        <w:autoSpaceDN w:val="0"/>
        <w:adjustRightInd w:val="0"/>
        <w:spacing w:after="275" w:line="276" w:lineRule="atLeast"/>
        <w:ind w:right="162"/>
        <w:rPr>
          <w:rFonts w:eastAsia="Calibri"/>
          <w:color w:val="000000"/>
          <w:lang w:eastAsia="en-US"/>
        </w:rPr>
      </w:pPr>
      <w:r w:rsidRPr="002F6AF2">
        <w:rPr>
          <w:rFonts w:eastAsia="Calibri"/>
          <w:color w:val="000000"/>
          <w:lang w:eastAsia="en-US"/>
        </w:rPr>
        <w:t>Please go tohttps://www.grants.gov/supportfor help with Grants.gov. For additional tips related to submitting grant applications, please refer to the Grants.gov Applicant FAQs found at this Grants.gov link: https://www.grants.gov/applicants/applicant-faqs.htmlas well as additional information on Workspace at</w:t>
      </w:r>
      <w:r w:rsidRPr="002F6AF2">
        <w:rPr>
          <w:rFonts w:eastAsia="Calibri"/>
          <w:color w:val="0000FF"/>
          <w:u w:val="single"/>
          <w:lang w:eastAsia="en-US"/>
        </w:rPr>
        <w:t>https://www.grants.gov/applicants/applicant-faqs#workspace</w:t>
      </w:r>
      <w:r w:rsidRPr="002F6AF2">
        <w:rPr>
          <w:rFonts w:eastAsia="Calibri"/>
          <w:color w:val="000000"/>
          <w:lang w:eastAsia="en-US"/>
        </w:rPr>
        <w:t xml:space="preserve">. </w:t>
      </w:r>
    </w:p>
    <w:p w:rsidR="009D074C" w:rsidRPr="002F6AF2" w:rsidP="009D074C" w14:paraId="7198C0BA" w14:textId="49E8CC24">
      <w:pPr>
        <w:suppressAutoHyphens w:val="0"/>
        <w:autoSpaceDE w:val="0"/>
        <w:autoSpaceDN w:val="0"/>
        <w:adjustRightInd w:val="0"/>
        <w:spacing w:line="276" w:lineRule="atLeast"/>
        <w:rPr>
          <w:rFonts w:eastAsia="Calibri"/>
          <w:color w:val="000000"/>
          <w:lang w:eastAsia="en-US"/>
        </w:rPr>
      </w:pPr>
      <w:r w:rsidRPr="002F6AF2">
        <w:rPr>
          <w:rFonts w:eastAsia="Calibri"/>
          <w:b/>
          <w:bCs/>
          <w:color w:val="000000"/>
          <w:lang w:eastAsia="en-US"/>
        </w:rPr>
        <w:t>Slow Internet Connections</w:t>
      </w:r>
    </w:p>
    <w:p w:rsidR="009D074C" w:rsidRPr="002F6AF2" w:rsidP="009D074C" w14:paraId="0C269776" w14:textId="6F89D5B6">
      <w:pPr>
        <w:suppressAutoHyphens w:val="0"/>
        <w:autoSpaceDE w:val="0"/>
        <w:autoSpaceDN w:val="0"/>
        <w:adjustRightInd w:val="0"/>
        <w:spacing w:line="276" w:lineRule="atLeast"/>
        <w:rPr>
          <w:rFonts w:eastAsia="Calibri"/>
          <w:color w:val="000000"/>
          <w:lang w:eastAsia="en-US"/>
        </w:rPr>
      </w:pPr>
      <w:r w:rsidRPr="002F6AF2">
        <w:rPr>
          <w:rFonts w:eastAsia="Calibri"/>
          <w:color w:val="000000"/>
          <w:lang w:eastAsia="en-US"/>
        </w:rPr>
        <w:t>When using a slow internet connection, such as a dial-up connection, to upload and submit your application, it can take significantly longer than when you are connected to the Internet with ahigh-speed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theG5system.</w:t>
      </w:r>
      <w:r w:rsidRPr="002F6AF2">
        <w:rPr>
          <w:rFonts w:eastAsia="Calibri"/>
          <w:b/>
          <w:bCs/>
          <w:color w:val="000000"/>
          <w:lang w:eastAsia="en-US"/>
        </w:rPr>
        <w:t xml:space="preserve"> If you do not have access to a high-speed internet connection, you may want to consider following the instructions in the Federal Register notice to obtain an exception to the electronic submission requirement no later than</w:t>
      </w:r>
      <w:r w:rsidR="00FB779C">
        <w:rPr>
          <w:rFonts w:eastAsia="Calibri"/>
          <w:b/>
          <w:bCs/>
          <w:color w:val="000000"/>
          <w:lang w:eastAsia="en-US"/>
        </w:rPr>
        <w:t xml:space="preserve"> </w:t>
      </w:r>
      <w:r w:rsidRPr="002F6AF2">
        <w:rPr>
          <w:rFonts w:eastAsia="Calibri"/>
          <w:b/>
          <w:bCs/>
          <w:color w:val="000000"/>
          <w:lang w:eastAsia="en-US"/>
        </w:rPr>
        <w:t>14 calendar days before the application deadline date.</w:t>
      </w:r>
    </w:p>
    <w:p w:rsidR="009D074C" w:rsidRPr="002F6AF2" w:rsidP="009D074C" w14:paraId="3F8D2EF5" w14:textId="460923E7">
      <w:pPr>
        <w:suppressAutoHyphens w:val="0"/>
        <w:autoSpaceDE w:val="0"/>
        <w:autoSpaceDN w:val="0"/>
        <w:adjustRightInd w:val="0"/>
        <w:spacing w:after="275" w:line="276" w:lineRule="atLeast"/>
        <w:rPr>
          <w:rFonts w:eastAsia="Calibri"/>
          <w:color w:val="000000"/>
          <w:lang w:eastAsia="en-US"/>
        </w:rPr>
      </w:pPr>
      <w:r w:rsidRPr="002F6AF2">
        <w:rPr>
          <w:rFonts w:eastAsia="Calibri"/>
          <w:color w:val="000000"/>
          <w:lang w:eastAsia="en-US"/>
        </w:rPr>
        <w:t xml:space="preserve">(See the Federal Register notice for detailed instructions and the </w:t>
      </w:r>
      <w:r w:rsidRPr="002F6AF2">
        <w:rPr>
          <w:rFonts w:eastAsia="Calibri"/>
          <w:color w:val="0000FF"/>
          <w:u w:val="single"/>
          <w:lang w:eastAsia="en-US"/>
        </w:rPr>
        <w:t>2022 Common Instructions</w:t>
      </w:r>
      <w:r w:rsidRPr="002F6AF2">
        <w:rPr>
          <w:rFonts w:eastAsia="Calibri"/>
          <w:color w:val="000000"/>
          <w:lang w:eastAsia="en-US"/>
        </w:rPr>
        <w:t xml:space="preserve">.) </w:t>
      </w:r>
    </w:p>
    <w:p w:rsidR="009D074C" w:rsidRPr="002F6AF2" w:rsidP="009D074C" w14:paraId="264F4379" w14:textId="77777777">
      <w:pPr>
        <w:suppressAutoHyphens w:val="0"/>
        <w:autoSpaceDE w:val="0"/>
        <w:autoSpaceDN w:val="0"/>
        <w:adjustRightInd w:val="0"/>
        <w:spacing w:line="276" w:lineRule="atLeast"/>
        <w:rPr>
          <w:rFonts w:eastAsia="Calibri"/>
          <w:color w:val="000000"/>
          <w:lang w:eastAsia="en-US"/>
        </w:rPr>
      </w:pPr>
      <w:r w:rsidRPr="002F6AF2">
        <w:rPr>
          <w:rFonts w:eastAsia="Calibri"/>
          <w:b/>
          <w:bCs/>
          <w:color w:val="000000"/>
          <w:lang w:eastAsia="en-US"/>
        </w:rPr>
        <w:t>Attaching Files– Additional Tips</w:t>
      </w:r>
    </w:p>
    <w:p w:rsidR="009D074C" w:rsidRPr="002F6AF2" w:rsidP="009D074C" w14:paraId="49DC43F6" w14:textId="77777777">
      <w:pPr>
        <w:suppressAutoHyphens w:val="0"/>
        <w:autoSpaceDE w:val="0"/>
        <w:autoSpaceDN w:val="0"/>
        <w:adjustRightInd w:val="0"/>
        <w:spacing w:after="292" w:line="276" w:lineRule="atLeast"/>
        <w:rPr>
          <w:rFonts w:eastAsia="Calibri"/>
          <w:color w:val="000000"/>
          <w:lang w:eastAsia="en-US"/>
        </w:rPr>
      </w:pPr>
      <w:r w:rsidRPr="002F6AF2">
        <w:rPr>
          <w:rFonts w:eastAsia="Calibri"/>
          <w:color w:val="000000"/>
          <w:lang w:eastAsia="en-US"/>
        </w:rPr>
        <w:t>Please note the following tips related to attaching files to your application:</w:t>
      </w:r>
    </w:p>
    <w:p w:rsidR="009D074C" w:rsidRPr="002F6AF2" w:rsidP="009D074C" w14:paraId="22280764" w14:textId="231E69E7">
      <w:pPr>
        <w:suppressAutoHyphens w:val="0"/>
        <w:autoSpaceDE w:val="0"/>
        <w:autoSpaceDN w:val="0"/>
        <w:adjustRightInd w:val="0"/>
        <w:spacing w:after="59"/>
        <w:rPr>
          <w:rFonts w:eastAsia="Calibri"/>
          <w:color w:val="000000"/>
          <w:lang w:eastAsia="en-US"/>
        </w:rPr>
      </w:pPr>
      <w:r w:rsidRPr="002F6AF2">
        <w:rPr>
          <w:rFonts w:eastAsia="Calibri"/>
          <w:color w:val="000000"/>
          <w:lang w:eastAsia="en-US"/>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w:t>
      </w:r>
      <w:r w:rsidRPr="002F6AF2">
        <w:rPr>
          <w:rFonts w:eastAsia="Calibri"/>
          <w:b/>
          <w:bCs/>
          <w:color w:val="000000"/>
          <w:lang w:eastAsia="en-US"/>
        </w:rPr>
        <w:t xml:space="preserve">recommend </w:t>
      </w:r>
      <w:r w:rsidRPr="002F6AF2">
        <w:rPr>
          <w:rFonts w:eastAsia="Calibri"/>
          <w:color w:val="000000"/>
          <w:lang w:eastAsia="en-US"/>
        </w:rPr>
        <w:t>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rsidR="009D074C" w:rsidRPr="002F6AF2" w:rsidP="009D074C" w14:paraId="74B044B1" w14:textId="3DD773C7">
      <w:pPr>
        <w:suppressAutoHyphens w:val="0"/>
        <w:autoSpaceDE w:val="0"/>
        <w:autoSpaceDN w:val="0"/>
        <w:adjustRightInd w:val="0"/>
        <w:spacing w:after="59"/>
        <w:rPr>
          <w:rFonts w:eastAsia="Calibri"/>
          <w:color w:val="000000"/>
          <w:lang w:eastAsia="en-US"/>
        </w:rPr>
      </w:pPr>
      <w:r w:rsidRPr="002F6AF2">
        <w:rPr>
          <w:rFonts w:eastAsia="Calibri"/>
          <w:color w:val="000000"/>
          <w:lang w:eastAsia="en-US"/>
        </w:rPr>
        <w:t xml:space="preserve">•Grants.gov cannot process an application that includes two or more files that have the same name within a grant submission. Therefore, each file uploaded to your application package should have a unique file name. </w:t>
      </w:r>
    </w:p>
    <w:p w:rsidR="009D074C" w:rsidRPr="002F6AF2" w:rsidP="009D074C" w14:paraId="29483170" w14:textId="1F449793">
      <w:pPr>
        <w:suppressAutoHyphens w:val="0"/>
        <w:autoSpaceDE w:val="0"/>
        <w:autoSpaceDN w:val="0"/>
        <w:adjustRightInd w:val="0"/>
        <w:spacing w:after="59"/>
        <w:rPr>
          <w:rFonts w:eastAsia="Calibri"/>
          <w:color w:val="000000"/>
          <w:lang w:eastAsia="en-US"/>
        </w:rPr>
      </w:pPr>
      <w:r w:rsidRPr="002F6AF2">
        <w:rPr>
          <w:rFonts w:eastAsia="Calibri"/>
          <w:color w:val="000000"/>
          <w:lang w:eastAsia="en-US"/>
        </w:rPr>
        <w:t xml:space="preserve">•When attaching files, applicants should follow the guidelines established by Grants.gov on the size and content of file names. Uploaded filenames must be fewer than 50 characters, and, in general, applicants should not use any special characters. However, Grants.gov does allow for the following UTF-8characters when naming your attachments: A-Z, a-z, 0-9, underscore, hyphen, space, period, parenthesis, curly braces, square brackets, ampersand, tilde, exclamation point, comma, semicolon, apostrophe, at sign, number sign, dollar sign, percent sign, plus sign, and equal sign. Applications submitted that do not comply with the Grants.gov guidelines will be rejected at Grants.gov and not forwarded to the Department. </w:t>
      </w:r>
    </w:p>
    <w:p w:rsidR="009D074C" w:rsidRPr="002F6AF2" w:rsidP="009D074C" w14:paraId="79CAE97C" w14:textId="1A233CEA">
      <w:pPr>
        <w:suppressAutoHyphens w:val="0"/>
        <w:autoSpaceDE w:val="0"/>
        <w:autoSpaceDN w:val="0"/>
        <w:adjustRightInd w:val="0"/>
        <w:rPr>
          <w:rFonts w:eastAsia="Calibri"/>
          <w:color w:val="000000"/>
          <w:lang w:eastAsia="en-US"/>
        </w:rPr>
      </w:pPr>
      <w:r w:rsidRPr="002F6AF2">
        <w:rPr>
          <w:rFonts w:eastAsia="Calibri"/>
          <w:color w:val="000000"/>
          <w:lang w:eastAsia="en-US"/>
        </w:rPr>
        <w:t xml:space="preserve">•Applicants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 </w:t>
      </w:r>
    </w:p>
    <w:p w:rsidR="00DE59CB" w:rsidRPr="002F6AF2" w:rsidP="00190ABB" w14:paraId="0A63592F" w14:textId="576622F0">
      <w:pPr>
        <w:rPr>
          <w:lang w:eastAsia="en-US"/>
        </w:rPr>
      </w:pPr>
      <w:r w:rsidRPr="002F6AF2">
        <w:rPr>
          <w:rFonts w:ascii="Arial" w:eastAsia="Arial" w:hAnsi="Arial" w:cs="Arial"/>
          <w:bCs/>
          <w:lang w:eastAsia="en-US"/>
        </w:rPr>
        <w:tab/>
      </w:r>
      <w:r w:rsidRPr="002F6AF2">
        <w:rPr>
          <w:rFonts w:ascii="Arial" w:eastAsia="Arial" w:hAnsi="Arial" w:cs="Arial"/>
          <w:bCs/>
          <w:lang w:eastAsia="en-US"/>
        </w:rPr>
        <w:tab/>
      </w:r>
      <w:r w:rsidRPr="002F6AF2">
        <w:rPr>
          <w:rFonts w:ascii="Arial" w:eastAsia="Arial" w:hAnsi="Arial" w:cs="Arial"/>
          <w:bCs/>
          <w:lang w:eastAsia="en-US"/>
        </w:rPr>
        <w:tab/>
      </w:r>
      <w:r w:rsidRPr="002F6AF2">
        <w:rPr>
          <w:rFonts w:ascii="Arial" w:eastAsia="Arial" w:hAnsi="Arial" w:cs="Arial"/>
          <w:bCs/>
          <w:lang w:eastAsia="en-US"/>
        </w:rPr>
        <w:tab/>
      </w:r>
      <w:r w:rsidRPr="002F6AF2">
        <w:rPr>
          <w:rFonts w:ascii="Arial" w:eastAsia="Arial" w:hAnsi="Arial" w:cs="Arial"/>
          <w:bCs/>
          <w:lang w:eastAsia="en-US"/>
        </w:rPr>
        <w:tab/>
      </w:r>
      <w:r w:rsidRPr="002F6AF2">
        <w:rPr>
          <w:rFonts w:ascii="Arial" w:eastAsia="Arial" w:hAnsi="Arial" w:cs="Arial"/>
          <w:bCs/>
          <w:lang w:eastAsia="en-US"/>
        </w:rPr>
        <w:tab/>
      </w:r>
      <w:r w:rsidRPr="002F6AF2">
        <w:rPr>
          <w:rFonts w:ascii="Arial" w:eastAsia="Arial" w:hAnsi="Arial" w:cs="Arial"/>
          <w:bCs/>
          <w:lang w:eastAsia="en-US"/>
        </w:rPr>
        <w:tab/>
      </w:r>
      <w:r w:rsidRPr="002F6AF2">
        <w:rPr>
          <w:rFonts w:ascii="Arial" w:eastAsia="Arial" w:hAnsi="Arial" w:cs="Arial"/>
          <w:bCs/>
          <w:lang w:eastAsia="en-US"/>
        </w:rPr>
        <w:tab/>
      </w:r>
      <w:r w:rsidRPr="002F6AF2">
        <w:rPr>
          <w:rFonts w:ascii="Arial" w:eastAsia="Arial" w:hAnsi="Arial" w:cs="Arial"/>
          <w:bCs/>
          <w:lang w:eastAsia="en-US"/>
        </w:rPr>
        <w:tab/>
      </w:r>
    </w:p>
    <w:p w:rsidR="00DE59CB" w:rsidP="00F700D7" w14:paraId="06754874" w14:textId="77777777">
      <w:pPr>
        <w:jc w:val="center"/>
        <w:rPr>
          <w:lang w:eastAsia="en-US"/>
        </w:rPr>
      </w:pPr>
    </w:p>
    <w:p w:rsidR="00DE59CB" w14:paraId="5741E5B7" w14:textId="03AD8836">
      <w:pPr>
        <w:suppressAutoHyphens w:val="0"/>
        <w:rPr>
          <w:lang w:eastAsia="en-US"/>
        </w:rPr>
      </w:pPr>
      <w:r>
        <w:rPr>
          <w:lang w:eastAsia="en-US"/>
        </w:rPr>
        <w:br w:type="page"/>
      </w:r>
    </w:p>
    <w:p w:rsidR="00DE59CB" w:rsidRPr="00DE59CB" w:rsidP="00DE59CB" w14:paraId="617B3DD5" w14:textId="77777777">
      <w:pPr>
        <w:widowControl w:val="0"/>
        <w:suppressAutoHyphens w:val="0"/>
        <w:autoSpaceDE w:val="0"/>
        <w:autoSpaceDN w:val="0"/>
        <w:ind w:left="991"/>
        <w:rPr>
          <w:rFonts w:eastAsia="Arial" w:hAnsi="Arial" w:cs="Arial"/>
          <w:sz w:val="20"/>
          <w:lang w:eastAsia="en-US"/>
        </w:rPr>
      </w:pPr>
    </w:p>
    <w:p w:rsidR="00DE59CB" w:rsidRPr="00DE59CB" w:rsidP="008A7609" w14:paraId="4FFFF0EA" w14:textId="77777777">
      <w:pPr>
        <w:pStyle w:val="Style1"/>
        <w:rPr>
          <w:rFonts w:eastAsia="Arial"/>
          <w:lang w:eastAsia="en-US"/>
        </w:rPr>
      </w:pPr>
      <w:r w:rsidRPr="00DE59CB">
        <w:rPr>
          <w:rFonts w:eastAsia="Arial"/>
          <w:lang w:eastAsia="en-US"/>
        </w:rPr>
        <w:t>APPLICATION</w:t>
      </w:r>
      <w:r w:rsidRPr="00DE59CB">
        <w:rPr>
          <w:rFonts w:eastAsia="Arial"/>
          <w:spacing w:val="-8"/>
          <w:lang w:eastAsia="en-US"/>
        </w:rPr>
        <w:t xml:space="preserve"> </w:t>
      </w:r>
      <w:r w:rsidRPr="00DE59CB">
        <w:rPr>
          <w:rFonts w:eastAsia="Arial"/>
          <w:lang w:eastAsia="en-US"/>
        </w:rPr>
        <w:t>TRANSMITTAL</w:t>
      </w:r>
      <w:r w:rsidRPr="00DE59CB">
        <w:rPr>
          <w:rFonts w:eastAsia="Arial"/>
          <w:spacing w:val="-3"/>
          <w:lang w:eastAsia="en-US"/>
        </w:rPr>
        <w:t xml:space="preserve"> </w:t>
      </w:r>
      <w:r w:rsidRPr="00DE59CB">
        <w:rPr>
          <w:rFonts w:eastAsia="Arial"/>
          <w:spacing w:val="-2"/>
          <w:lang w:eastAsia="en-US"/>
        </w:rPr>
        <w:t>INSTRUCTIONS</w:t>
      </w:r>
    </w:p>
    <w:p w:rsidR="00DE59CB" w:rsidRPr="00DE59CB" w:rsidP="00DE59CB" w14:paraId="28CA275D" w14:textId="77777777">
      <w:pPr>
        <w:widowControl w:val="0"/>
        <w:suppressAutoHyphens w:val="0"/>
        <w:autoSpaceDE w:val="0"/>
        <w:autoSpaceDN w:val="0"/>
        <w:spacing w:before="1"/>
        <w:rPr>
          <w:rFonts w:eastAsia="Arial" w:hAnsi="Arial" w:cs="Arial"/>
          <w:sz w:val="13"/>
          <w:lang w:eastAsia="en-US"/>
        </w:rPr>
      </w:pPr>
    </w:p>
    <w:p w:rsidR="00DE59CB" w:rsidRPr="00DE59CB" w:rsidP="00DE59CB" w14:paraId="6E54D2E7" w14:textId="77777777">
      <w:pPr>
        <w:widowControl w:val="0"/>
        <w:suppressAutoHyphens w:val="0"/>
        <w:autoSpaceDE w:val="0"/>
        <w:autoSpaceDN w:val="0"/>
        <w:spacing w:before="92"/>
        <w:ind w:left="1022" w:right="994"/>
        <w:rPr>
          <w:rFonts w:ascii="Arial" w:eastAsia="Arial" w:hAnsi="Arial" w:cs="Arial"/>
          <w:lang w:eastAsia="en-US"/>
        </w:rPr>
      </w:pPr>
      <w:bookmarkStart w:id="7" w:name="APPLICATION_TRANSMITTAL_INSTRUCTIONS"/>
      <w:bookmarkEnd w:id="7"/>
    </w:p>
    <w:p w:rsidR="00DE59CB" w:rsidRPr="008A7609" w:rsidP="008A7609" w14:paraId="472BE9FE" w14:textId="77777777">
      <w:pPr>
        <w:widowControl w:val="0"/>
        <w:suppressAutoHyphens w:val="0"/>
        <w:autoSpaceDE w:val="0"/>
        <w:autoSpaceDN w:val="0"/>
        <w:spacing w:before="92"/>
        <w:rPr>
          <w:rFonts w:eastAsia="Arial"/>
          <w:lang w:eastAsia="en-US"/>
        </w:rPr>
      </w:pPr>
      <w:r w:rsidRPr="008A7609">
        <w:rPr>
          <w:rFonts w:eastAsia="Arial"/>
          <w:lang w:eastAsia="en-US"/>
        </w:rPr>
        <w:t>ATTENTION ELECTRONIC APPLICANTS:</w:t>
      </w:r>
      <w:r w:rsidRPr="008A7609">
        <w:rPr>
          <w:rFonts w:eastAsia="Arial"/>
          <w:spacing w:val="40"/>
          <w:lang w:eastAsia="en-US"/>
        </w:rPr>
        <w:t xml:space="preserve"> </w:t>
      </w:r>
      <w:r w:rsidRPr="008A7609">
        <w:rPr>
          <w:rFonts w:eastAsia="Arial"/>
          <w:lang w:eastAsia="en-US"/>
        </w:rPr>
        <w:t>Please note that you must follow the Application</w:t>
      </w:r>
      <w:r w:rsidRPr="008A7609">
        <w:rPr>
          <w:rFonts w:eastAsia="Arial"/>
          <w:spacing w:val="-3"/>
          <w:lang w:eastAsia="en-US"/>
        </w:rPr>
        <w:t xml:space="preserve"> </w:t>
      </w:r>
      <w:r w:rsidRPr="008A7609">
        <w:rPr>
          <w:rFonts w:eastAsia="Arial"/>
          <w:lang w:eastAsia="en-US"/>
        </w:rPr>
        <w:t>Procedures</w:t>
      </w:r>
      <w:r w:rsidRPr="008A7609">
        <w:rPr>
          <w:rFonts w:eastAsia="Arial"/>
          <w:spacing w:val="-4"/>
          <w:lang w:eastAsia="en-US"/>
        </w:rPr>
        <w:t xml:space="preserve"> </w:t>
      </w:r>
      <w:r w:rsidRPr="008A7609">
        <w:rPr>
          <w:rFonts w:eastAsia="Arial"/>
          <w:lang w:eastAsia="en-US"/>
        </w:rPr>
        <w:t>as</w:t>
      </w:r>
      <w:r w:rsidRPr="008A7609">
        <w:rPr>
          <w:rFonts w:eastAsia="Arial"/>
          <w:spacing w:val="-4"/>
          <w:lang w:eastAsia="en-US"/>
        </w:rPr>
        <w:t xml:space="preserve"> </w:t>
      </w:r>
      <w:r w:rsidRPr="008A7609">
        <w:rPr>
          <w:rFonts w:eastAsia="Arial"/>
          <w:lang w:eastAsia="en-US"/>
        </w:rPr>
        <w:t>described</w:t>
      </w:r>
      <w:r w:rsidRPr="008A7609">
        <w:rPr>
          <w:rFonts w:eastAsia="Arial"/>
          <w:spacing w:val="-3"/>
          <w:lang w:eastAsia="en-US"/>
        </w:rPr>
        <w:t xml:space="preserve"> </w:t>
      </w:r>
      <w:r w:rsidRPr="008A7609">
        <w:rPr>
          <w:rFonts w:eastAsia="Arial"/>
          <w:lang w:eastAsia="en-US"/>
        </w:rPr>
        <w:t>in</w:t>
      </w:r>
      <w:r w:rsidRPr="008A7609">
        <w:rPr>
          <w:rFonts w:eastAsia="Arial"/>
          <w:spacing w:val="-3"/>
          <w:lang w:eastAsia="en-US"/>
        </w:rPr>
        <w:t xml:space="preserve"> </w:t>
      </w:r>
      <w:r w:rsidRPr="008A7609">
        <w:rPr>
          <w:rFonts w:eastAsia="Arial"/>
          <w:lang w:eastAsia="en-US"/>
        </w:rPr>
        <w:t>the</w:t>
      </w:r>
      <w:r w:rsidRPr="008A7609">
        <w:rPr>
          <w:rFonts w:eastAsia="Arial"/>
          <w:spacing w:val="-3"/>
          <w:lang w:eastAsia="en-US"/>
        </w:rPr>
        <w:t xml:space="preserve"> </w:t>
      </w:r>
      <w:r w:rsidRPr="008A7609">
        <w:rPr>
          <w:rFonts w:eastAsia="Arial"/>
          <w:i/>
          <w:iCs/>
          <w:lang w:eastAsia="en-US"/>
        </w:rPr>
        <w:t>Federal</w:t>
      </w:r>
      <w:r w:rsidRPr="008A7609">
        <w:rPr>
          <w:rFonts w:eastAsia="Arial"/>
          <w:i/>
          <w:iCs/>
          <w:spacing w:val="-4"/>
          <w:lang w:eastAsia="en-US"/>
        </w:rPr>
        <w:t xml:space="preserve"> </w:t>
      </w:r>
      <w:r w:rsidRPr="008A7609">
        <w:rPr>
          <w:rFonts w:eastAsia="Arial"/>
          <w:i/>
          <w:iCs/>
          <w:lang w:eastAsia="en-US"/>
        </w:rPr>
        <w:t>Register</w:t>
      </w:r>
      <w:r w:rsidRPr="008A7609">
        <w:rPr>
          <w:rFonts w:eastAsia="Arial"/>
          <w:spacing w:val="-5"/>
          <w:lang w:eastAsia="en-US"/>
        </w:rPr>
        <w:t xml:space="preserve"> </w:t>
      </w:r>
      <w:r w:rsidRPr="008A7609">
        <w:rPr>
          <w:rFonts w:eastAsia="Arial"/>
          <w:lang w:eastAsia="en-US"/>
        </w:rPr>
        <w:t>Notice</w:t>
      </w:r>
      <w:r w:rsidRPr="008A7609">
        <w:rPr>
          <w:rFonts w:eastAsia="Arial"/>
          <w:spacing w:val="-5"/>
          <w:lang w:eastAsia="en-US"/>
        </w:rPr>
        <w:t xml:space="preserve"> </w:t>
      </w:r>
      <w:r w:rsidRPr="008A7609">
        <w:rPr>
          <w:rFonts w:eastAsia="Arial"/>
          <w:lang w:eastAsia="en-US"/>
        </w:rPr>
        <w:t>announcing</w:t>
      </w:r>
      <w:r w:rsidRPr="008A7609">
        <w:rPr>
          <w:rFonts w:eastAsia="Arial"/>
          <w:spacing w:val="-3"/>
          <w:lang w:eastAsia="en-US"/>
        </w:rPr>
        <w:t xml:space="preserve"> </w:t>
      </w:r>
      <w:r w:rsidRPr="008A7609">
        <w:rPr>
          <w:rFonts w:eastAsia="Arial"/>
          <w:lang w:eastAsia="en-US"/>
        </w:rPr>
        <w:t>the grant competition.</w:t>
      </w:r>
    </w:p>
    <w:p w:rsidR="00DE59CB" w:rsidRPr="008A7609" w:rsidP="008A7609" w14:paraId="7ABC9BB2" w14:textId="77777777">
      <w:pPr>
        <w:widowControl w:val="0"/>
        <w:suppressAutoHyphens w:val="0"/>
        <w:autoSpaceDE w:val="0"/>
        <w:autoSpaceDN w:val="0"/>
        <w:spacing w:before="92"/>
        <w:rPr>
          <w:rFonts w:eastAsia="Arial"/>
          <w:lang w:eastAsia="en-US"/>
        </w:rPr>
      </w:pPr>
    </w:p>
    <w:p w:rsidR="00DE59CB" w:rsidRPr="008A7609" w:rsidP="008A7609" w14:paraId="30AE077B" w14:textId="77777777">
      <w:pPr>
        <w:widowControl w:val="0"/>
        <w:suppressAutoHyphens w:val="0"/>
        <w:autoSpaceDE w:val="0"/>
        <w:autoSpaceDN w:val="0"/>
        <w:rPr>
          <w:rFonts w:eastAsia="Arial"/>
          <w:u w:val="single"/>
          <w:lang w:eastAsia="en-US"/>
        </w:rPr>
      </w:pPr>
      <w:r w:rsidRPr="008A7609">
        <w:rPr>
          <w:rFonts w:eastAsia="Arial"/>
          <w:lang w:eastAsia="en-US"/>
        </w:rPr>
        <w:t xml:space="preserve">Application Submission Instructions:  Applicants are required to follow the </w:t>
      </w:r>
      <w:r w:rsidRPr="008A7609">
        <w:rPr>
          <w:rFonts w:eastAsia="Arial"/>
          <w:i/>
          <w:iCs/>
          <w:lang w:eastAsia="en-US"/>
        </w:rPr>
        <w:t>Common Instructions for Applicants to Department of Education Discretionary Grant Programs</w:t>
      </w:r>
      <w:r w:rsidRPr="008A7609">
        <w:rPr>
          <w:rFonts w:eastAsia="Arial"/>
          <w:lang w:eastAsia="en-US"/>
        </w:rPr>
        <w:t xml:space="preserve"> (Common Instructions), published in the Federal Register on December 7, 2022 (87 FR 75045) and available at </w:t>
      </w:r>
      <w:hyperlink r:id="rId18" w:history="1">
        <w:r w:rsidRPr="008A7609">
          <w:rPr>
            <w:rFonts w:eastAsia="Arial"/>
            <w:color w:val="0000FF"/>
            <w:u w:val="single"/>
            <w:lang w:eastAsia="en-US"/>
          </w:rPr>
          <w:t>www.federalregister.gov/d/2022-26554</w:t>
        </w:r>
      </w:hyperlink>
      <w:r w:rsidRPr="008A7609">
        <w:rPr>
          <w:rFonts w:eastAsia="Arial"/>
          <w:lang w:eastAsia="en-US"/>
        </w:rPr>
        <w:t xml:space="preserve">.  Please note that these Common Instructions supersede the version published on December 27, 2021. </w:t>
      </w:r>
    </w:p>
    <w:p w:rsidR="00DE59CB" w:rsidRPr="008A7609" w:rsidP="008A7609" w14:paraId="1F61D16D" w14:textId="77777777">
      <w:pPr>
        <w:widowControl w:val="0"/>
        <w:suppressAutoHyphens w:val="0"/>
        <w:autoSpaceDE w:val="0"/>
        <w:autoSpaceDN w:val="0"/>
        <w:spacing w:before="92"/>
        <w:rPr>
          <w:rFonts w:eastAsia="Arial"/>
          <w:lang w:eastAsia="en-US"/>
        </w:rPr>
      </w:pPr>
    </w:p>
    <w:p w:rsidR="00DE59CB" w:rsidRPr="008A7609" w:rsidP="008A7609" w14:paraId="06AC10FA" w14:textId="77777777">
      <w:pPr>
        <w:widowControl w:val="0"/>
        <w:numPr>
          <w:ilvl w:val="0"/>
          <w:numId w:val="61"/>
        </w:numPr>
        <w:suppressAutoHyphens w:val="0"/>
        <w:autoSpaceDE w:val="0"/>
        <w:autoSpaceDN w:val="0"/>
        <w:spacing w:before="1"/>
        <w:ind w:left="0" w:firstLine="0"/>
        <w:outlineLvl w:val="2"/>
        <w:rPr>
          <w:rFonts w:eastAsia="Arial"/>
          <w:b/>
          <w:bCs/>
          <w:lang w:eastAsia="en-US"/>
        </w:rPr>
      </w:pPr>
      <w:r w:rsidRPr="008A7609">
        <w:rPr>
          <w:rFonts w:eastAsia="Arial"/>
          <w:b/>
          <w:bCs/>
          <w:u w:val="single"/>
          <w:lang w:eastAsia="en-US"/>
        </w:rPr>
        <w:t>This program requires the electronic submission</w:t>
      </w:r>
      <w:r w:rsidRPr="008A7609">
        <w:rPr>
          <w:rFonts w:eastAsia="Arial"/>
          <w:b/>
          <w:bCs/>
          <w:lang w:eastAsia="en-US"/>
        </w:rPr>
        <w:t xml:space="preserve"> of applications; specific requirements</w:t>
      </w:r>
      <w:r w:rsidRPr="008A7609">
        <w:rPr>
          <w:rFonts w:eastAsia="Arial"/>
          <w:b/>
          <w:bCs/>
          <w:spacing w:val="-4"/>
          <w:lang w:eastAsia="en-US"/>
        </w:rPr>
        <w:t xml:space="preserve"> </w:t>
      </w:r>
      <w:r w:rsidRPr="008A7609">
        <w:rPr>
          <w:rFonts w:eastAsia="Arial"/>
          <w:b/>
          <w:bCs/>
          <w:lang w:eastAsia="en-US"/>
        </w:rPr>
        <w:t>and</w:t>
      </w:r>
      <w:r w:rsidRPr="008A7609">
        <w:rPr>
          <w:rFonts w:eastAsia="Arial"/>
          <w:b/>
          <w:bCs/>
          <w:spacing w:val="-3"/>
          <w:lang w:eastAsia="en-US"/>
        </w:rPr>
        <w:t xml:space="preserve"> </w:t>
      </w:r>
      <w:r w:rsidRPr="008A7609">
        <w:rPr>
          <w:rFonts w:eastAsia="Arial"/>
          <w:b/>
          <w:bCs/>
          <w:lang w:eastAsia="en-US"/>
        </w:rPr>
        <w:t>waiver</w:t>
      </w:r>
      <w:r w:rsidRPr="008A7609">
        <w:rPr>
          <w:rFonts w:eastAsia="Arial"/>
          <w:b/>
          <w:bCs/>
          <w:spacing w:val="-3"/>
          <w:lang w:eastAsia="en-US"/>
        </w:rPr>
        <w:t xml:space="preserve"> </w:t>
      </w:r>
      <w:r w:rsidRPr="008A7609">
        <w:rPr>
          <w:rFonts w:eastAsia="Arial"/>
          <w:b/>
          <w:bCs/>
          <w:lang w:eastAsia="en-US"/>
        </w:rPr>
        <w:t>instructions</w:t>
      </w:r>
      <w:r w:rsidRPr="008A7609">
        <w:rPr>
          <w:rFonts w:eastAsia="Arial"/>
          <w:b/>
          <w:bCs/>
          <w:spacing w:val="-4"/>
          <w:lang w:eastAsia="en-US"/>
        </w:rPr>
        <w:t xml:space="preserve"> </w:t>
      </w:r>
      <w:r w:rsidRPr="008A7609">
        <w:rPr>
          <w:rFonts w:eastAsia="Arial"/>
          <w:b/>
          <w:bCs/>
          <w:lang w:eastAsia="en-US"/>
        </w:rPr>
        <w:t>can</w:t>
      </w:r>
      <w:r w:rsidRPr="008A7609">
        <w:rPr>
          <w:rFonts w:eastAsia="Arial"/>
          <w:b/>
          <w:bCs/>
          <w:spacing w:val="-6"/>
          <w:lang w:eastAsia="en-US"/>
        </w:rPr>
        <w:t xml:space="preserve"> </w:t>
      </w:r>
      <w:r w:rsidRPr="008A7609">
        <w:rPr>
          <w:rFonts w:eastAsia="Arial"/>
          <w:b/>
          <w:bCs/>
          <w:lang w:eastAsia="en-US"/>
        </w:rPr>
        <w:t>be</w:t>
      </w:r>
      <w:r w:rsidRPr="008A7609">
        <w:rPr>
          <w:rFonts w:eastAsia="Arial"/>
          <w:b/>
          <w:bCs/>
          <w:spacing w:val="-2"/>
          <w:lang w:eastAsia="en-US"/>
        </w:rPr>
        <w:t xml:space="preserve"> </w:t>
      </w:r>
      <w:r w:rsidRPr="008A7609">
        <w:rPr>
          <w:rFonts w:eastAsia="Arial"/>
          <w:b/>
          <w:bCs/>
          <w:lang w:eastAsia="en-US"/>
        </w:rPr>
        <w:t>found</w:t>
      </w:r>
      <w:r w:rsidRPr="008A7609">
        <w:rPr>
          <w:rFonts w:eastAsia="Arial"/>
          <w:b/>
          <w:bCs/>
          <w:spacing w:val="-3"/>
          <w:lang w:eastAsia="en-US"/>
        </w:rPr>
        <w:t xml:space="preserve"> </w:t>
      </w:r>
      <w:r w:rsidRPr="008A7609">
        <w:rPr>
          <w:rFonts w:eastAsia="Arial"/>
          <w:b/>
          <w:bCs/>
          <w:lang w:eastAsia="en-US"/>
        </w:rPr>
        <w:t>in</w:t>
      </w:r>
      <w:r w:rsidRPr="008A7609">
        <w:rPr>
          <w:rFonts w:eastAsia="Arial"/>
          <w:b/>
          <w:bCs/>
          <w:spacing w:val="-3"/>
          <w:lang w:eastAsia="en-US"/>
        </w:rPr>
        <w:t xml:space="preserve"> </w:t>
      </w:r>
      <w:r w:rsidRPr="008A7609">
        <w:rPr>
          <w:rFonts w:eastAsia="Arial"/>
          <w:b/>
          <w:bCs/>
          <w:lang w:eastAsia="en-US"/>
        </w:rPr>
        <w:t>the</w:t>
      </w:r>
      <w:r w:rsidRPr="008A7609">
        <w:rPr>
          <w:rFonts w:eastAsia="Arial"/>
          <w:b/>
          <w:bCs/>
          <w:spacing w:val="-2"/>
          <w:lang w:eastAsia="en-US"/>
        </w:rPr>
        <w:t xml:space="preserve"> </w:t>
      </w:r>
      <w:r w:rsidRPr="008A7609">
        <w:rPr>
          <w:rFonts w:eastAsia="Arial"/>
          <w:b/>
          <w:bCs/>
          <w:i/>
          <w:iCs/>
          <w:lang w:eastAsia="en-US"/>
        </w:rPr>
        <w:t>Federal</w:t>
      </w:r>
      <w:r w:rsidRPr="008A7609">
        <w:rPr>
          <w:rFonts w:eastAsia="Arial"/>
          <w:b/>
          <w:bCs/>
          <w:i/>
          <w:iCs/>
          <w:spacing w:val="-3"/>
          <w:lang w:eastAsia="en-US"/>
        </w:rPr>
        <w:t xml:space="preserve"> </w:t>
      </w:r>
      <w:r w:rsidRPr="008A7609">
        <w:rPr>
          <w:rFonts w:eastAsia="Arial"/>
          <w:b/>
          <w:bCs/>
          <w:i/>
          <w:iCs/>
          <w:lang w:eastAsia="en-US"/>
        </w:rPr>
        <w:t>Register</w:t>
      </w:r>
      <w:r w:rsidRPr="008A7609">
        <w:rPr>
          <w:rFonts w:eastAsia="Arial"/>
          <w:b/>
          <w:bCs/>
          <w:spacing w:val="-4"/>
          <w:lang w:eastAsia="en-US"/>
        </w:rPr>
        <w:t xml:space="preserve"> </w:t>
      </w:r>
      <w:r w:rsidRPr="008A7609">
        <w:rPr>
          <w:rFonts w:eastAsia="Arial"/>
          <w:b/>
          <w:bCs/>
          <w:lang w:eastAsia="en-US"/>
        </w:rPr>
        <w:t>Notice.</w:t>
      </w:r>
    </w:p>
    <w:p w:rsidR="00DE59CB" w:rsidRPr="008A7609" w:rsidP="00377B21" w14:paraId="1213FA26" w14:textId="77777777">
      <w:pPr>
        <w:widowControl w:val="0"/>
        <w:suppressAutoHyphens w:val="0"/>
        <w:autoSpaceDE w:val="0"/>
        <w:autoSpaceDN w:val="0"/>
        <w:spacing w:before="9"/>
        <w:rPr>
          <w:rFonts w:eastAsia="Arial"/>
          <w:b/>
          <w:lang w:eastAsia="en-US"/>
        </w:rPr>
      </w:pPr>
      <w:r w:rsidRPr="008A7609">
        <w:rPr>
          <w:rFonts w:eastAsia="Arial"/>
          <w:noProof/>
          <w:color w:val="2B579A"/>
          <w:shd w:val="clear" w:color="auto" w:fill="E6E6E6"/>
          <w:lang w:eastAsia="en-US"/>
        </w:rPr>
        <mc:AlternateContent>
          <mc:Choice Requires="wps">
            <w:drawing>
              <wp:anchor distT="0" distB="0" distL="0" distR="0" simplePos="0" relativeHeight="251658240" behindDoc="1" locked="0" layoutInCell="1" allowOverlap="1">
                <wp:simplePos x="0" y="0"/>
                <wp:positionH relativeFrom="page">
                  <wp:posOffset>842645</wp:posOffset>
                </wp:positionH>
                <wp:positionV relativeFrom="paragraph">
                  <wp:posOffset>177800</wp:posOffset>
                </wp:positionV>
                <wp:extent cx="6087110" cy="558165"/>
                <wp:effectExtent l="0" t="0" r="0" b="0"/>
                <wp:wrapTopAndBottom/>
                <wp:docPr id="105"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87110" cy="55816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DE59CB" w:rsidRPr="00883302" w:rsidP="00DE59CB" w14:textId="77777777">
                            <w:pPr>
                              <w:pStyle w:val="BodyText"/>
                              <w:spacing w:before="19"/>
                              <w:ind w:left="107"/>
                              <w:rPr>
                                <w:sz w:val="24"/>
                                <w:szCs w:val="24"/>
                              </w:rPr>
                            </w:pPr>
                            <w:r w:rsidRPr="00883302">
                              <w:rPr>
                                <w:sz w:val="24"/>
                                <w:szCs w:val="24"/>
                              </w:rPr>
                              <w:t>According</w:t>
                            </w:r>
                            <w:r w:rsidRPr="00883302">
                              <w:rPr>
                                <w:spacing w:val="-4"/>
                                <w:sz w:val="24"/>
                                <w:szCs w:val="24"/>
                              </w:rPr>
                              <w:t xml:space="preserve"> </w:t>
                            </w:r>
                            <w:r w:rsidRPr="00883302">
                              <w:rPr>
                                <w:sz w:val="24"/>
                                <w:szCs w:val="24"/>
                              </w:rPr>
                              <w:t>to</w:t>
                            </w:r>
                            <w:r w:rsidRPr="00883302">
                              <w:rPr>
                                <w:spacing w:val="-4"/>
                                <w:sz w:val="24"/>
                                <w:szCs w:val="24"/>
                              </w:rPr>
                              <w:t xml:space="preserve"> </w:t>
                            </w:r>
                            <w:r w:rsidRPr="00883302">
                              <w:rPr>
                                <w:sz w:val="24"/>
                                <w:szCs w:val="24"/>
                              </w:rPr>
                              <w:t>the</w:t>
                            </w:r>
                            <w:r w:rsidRPr="00883302">
                              <w:rPr>
                                <w:spacing w:val="-4"/>
                                <w:sz w:val="24"/>
                                <w:szCs w:val="24"/>
                              </w:rPr>
                              <w:t xml:space="preserve"> </w:t>
                            </w:r>
                            <w:r w:rsidRPr="00883302">
                              <w:rPr>
                                <w:sz w:val="24"/>
                                <w:szCs w:val="24"/>
                              </w:rPr>
                              <w:t>instructions</w:t>
                            </w:r>
                            <w:r w:rsidRPr="00883302">
                              <w:rPr>
                                <w:spacing w:val="-3"/>
                                <w:sz w:val="24"/>
                                <w:szCs w:val="24"/>
                              </w:rPr>
                              <w:t xml:space="preserve"> </w:t>
                            </w:r>
                            <w:r w:rsidRPr="00883302">
                              <w:rPr>
                                <w:sz w:val="24"/>
                                <w:szCs w:val="24"/>
                              </w:rPr>
                              <w:t>found</w:t>
                            </w:r>
                            <w:r w:rsidRPr="00883302">
                              <w:rPr>
                                <w:spacing w:val="-2"/>
                                <w:sz w:val="24"/>
                                <w:szCs w:val="24"/>
                              </w:rPr>
                              <w:t xml:space="preserve"> </w:t>
                            </w:r>
                            <w:r w:rsidRPr="00883302">
                              <w:rPr>
                                <w:sz w:val="24"/>
                                <w:szCs w:val="24"/>
                              </w:rPr>
                              <w:t>in</w:t>
                            </w:r>
                            <w:r w:rsidRPr="00883302">
                              <w:rPr>
                                <w:spacing w:val="-4"/>
                                <w:sz w:val="24"/>
                                <w:szCs w:val="24"/>
                              </w:rPr>
                              <w:t xml:space="preserve"> </w:t>
                            </w:r>
                            <w:r w:rsidRPr="00883302">
                              <w:rPr>
                                <w:sz w:val="24"/>
                                <w:szCs w:val="24"/>
                              </w:rPr>
                              <w:t>the</w:t>
                            </w:r>
                            <w:r w:rsidRPr="00883302">
                              <w:rPr>
                                <w:spacing w:val="-2"/>
                                <w:sz w:val="24"/>
                                <w:szCs w:val="24"/>
                              </w:rPr>
                              <w:t xml:space="preserve"> </w:t>
                            </w:r>
                            <w:r w:rsidRPr="00883302">
                              <w:rPr>
                                <w:i/>
                                <w:iCs/>
                                <w:sz w:val="24"/>
                                <w:szCs w:val="24"/>
                              </w:rPr>
                              <w:t>Federal</w:t>
                            </w:r>
                            <w:r w:rsidRPr="00883302">
                              <w:rPr>
                                <w:i/>
                                <w:iCs/>
                                <w:spacing w:val="-3"/>
                                <w:sz w:val="24"/>
                                <w:szCs w:val="24"/>
                              </w:rPr>
                              <w:t xml:space="preserve"> </w:t>
                            </w:r>
                            <w:r w:rsidRPr="00883302">
                              <w:rPr>
                                <w:i/>
                                <w:iCs/>
                                <w:sz w:val="24"/>
                                <w:szCs w:val="24"/>
                              </w:rPr>
                              <w:t>Register</w:t>
                            </w:r>
                            <w:r w:rsidRPr="00883302">
                              <w:rPr>
                                <w:spacing w:val="-5"/>
                                <w:sz w:val="24"/>
                                <w:szCs w:val="24"/>
                              </w:rPr>
                              <w:t xml:space="preserve"> </w:t>
                            </w:r>
                            <w:r w:rsidRPr="00883302">
                              <w:rPr>
                                <w:sz w:val="24"/>
                                <w:szCs w:val="24"/>
                              </w:rPr>
                              <w:t>Notice,</w:t>
                            </w:r>
                            <w:r w:rsidRPr="00883302">
                              <w:rPr>
                                <w:spacing w:val="-2"/>
                                <w:sz w:val="24"/>
                                <w:szCs w:val="24"/>
                              </w:rPr>
                              <w:t xml:space="preserve"> </w:t>
                            </w:r>
                            <w:r w:rsidRPr="00883302">
                              <w:rPr>
                                <w:sz w:val="24"/>
                                <w:szCs w:val="24"/>
                              </w:rPr>
                              <w:t>those</w:t>
                            </w:r>
                            <w:r w:rsidRPr="00883302">
                              <w:rPr>
                                <w:spacing w:val="-2"/>
                                <w:sz w:val="24"/>
                                <w:szCs w:val="24"/>
                              </w:rPr>
                              <w:t xml:space="preserve"> </w:t>
                            </w:r>
                            <w:r w:rsidRPr="00883302">
                              <w:rPr>
                                <w:sz w:val="24"/>
                                <w:szCs w:val="24"/>
                              </w:rPr>
                              <w:t>requesting</w:t>
                            </w:r>
                            <w:r w:rsidRPr="00883302">
                              <w:rPr>
                                <w:spacing w:val="-4"/>
                                <w:sz w:val="24"/>
                                <w:szCs w:val="24"/>
                              </w:rPr>
                              <w:t xml:space="preserve"> </w:t>
                            </w:r>
                            <w:r w:rsidRPr="00883302">
                              <w:rPr>
                                <w:sz w:val="24"/>
                                <w:szCs w:val="24"/>
                              </w:rPr>
                              <w:t>and qualifying for an exception to the electronic submission requirement may submit an application by mail, commercial carrier or by hand delivery.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5" o:spid="_x0000_s1025" type="#_x0000_t202" style="width:479.3pt;height:43.95pt;margin-top:14pt;margin-left:66.3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48pt">
                <v:textbox inset="0,0,0,0">
                  <w:txbxContent>
                    <w:p w:rsidR="00DE59CB" w:rsidRPr="00883302" w:rsidP="00DE59CB" w14:paraId="0069F258" w14:textId="77777777">
                      <w:pPr>
                        <w:pStyle w:val="BodyText"/>
                        <w:spacing w:before="19"/>
                        <w:ind w:left="107"/>
                        <w:rPr>
                          <w:sz w:val="24"/>
                          <w:szCs w:val="24"/>
                        </w:rPr>
                      </w:pPr>
                      <w:r w:rsidRPr="00883302">
                        <w:rPr>
                          <w:sz w:val="24"/>
                          <w:szCs w:val="24"/>
                        </w:rPr>
                        <w:t>According</w:t>
                      </w:r>
                      <w:r w:rsidRPr="00883302">
                        <w:rPr>
                          <w:spacing w:val="-4"/>
                          <w:sz w:val="24"/>
                          <w:szCs w:val="24"/>
                        </w:rPr>
                        <w:t xml:space="preserve"> </w:t>
                      </w:r>
                      <w:r w:rsidRPr="00883302">
                        <w:rPr>
                          <w:sz w:val="24"/>
                          <w:szCs w:val="24"/>
                        </w:rPr>
                        <w:t>to</w:t>
                      </w:r>
                      <w:r w:rsidRPr="00883302">
                        <w:rPr>
                          <w:spacing w:val="-4"/>
                          <w:sz w:val="24"/>
                          <w:szCs w:val="24"/>
                        </w:rPr>
                        <w:t xml:space="preserve"> </w:t>
                      </w:r>
                      <w:r w:rsidRPr="00883302">
                        <w:rPr>
                          <w:sz w:val="24"/>
                          <w:szCs w:val="24"/>
                        </w:rPr>
                        <w:t>the</w:t>
                      </w:r>
                      <w:r w:rsidRPr="00883302">
                        <w:rPr>
                          <w:spacing w:val="-4"/>
                          <w:sz w:val="24"/>
                          <w:szCs w:val="24"/>
                        </w:rPr>
                        <w:t xml:space="preserve"> </w:t>
                      </w:r>
                      <w:r w:rsidRPr="00883302">
                        <w:rPr>
                          <w:sz w:val="24"/>
                          <w:szCs w:val="24"/>
                        </w:rPr>
                        <w:t>instructions</w:t>
                      </w:r>
                      <w:r w:rsidRPr="00883302">
                        <w:rPr>
                          <w:spacing w:val="-3"/>
                          <w:sz w:val="24"/>
                          <w:szCs w:val="24"/>
                        </w:rPr>
                        <w:t xml:space="preserve"> </w:t>
                      </w:r>
                      <w:r w:rsidRPr="00883302">
                        <w:rPr>
                          <w:sz w:val="24"/>
                          <w:szCs w:val="24"/>
                        </w:rPr>
                        <w:t>found</w:t>
                      </w:r>
                      <w:r w:rsidRPr="00883302">
                        <w:rPr>
                          <w:spacing w:val="-2"/>
                          <w:sz w:val="24"/>
                          <w:szCs w:val="24"/>
                        </w:rPr>
                        <w:t xml:space="preserve"> </w:t>
                      </w:r>
                      <w:r w:rsidRPr="00883302">
                        <w:rPr>
                          <w:sz w:val="24"/>
                          <w:szCs w:val="24"/>
                        </w:rPr>
                        <w:t>in</w:t>
                      </w:r>
                      <w:r w:rsidRPr="00883302">
                        <w:rPr>
                          <w:spacing w:val="-4"/>
                          <w:sz w:val="24"/>
                          <w:szCs w:val="24"/>
                        </w:rPr>
                        <w:t xml:space="preserve"> </w:t>
                      </w:r>
                      <w:r w:rsidRPr="00883302">
                        <w:rPr>
                          <w:sz w:val="24"/>
                          <w:szCs w:val="24"/>
                        </w:rPr>
                        <w:t>the</w:t>
                      </w:r>
                      <w:r w:rsidRPr="00883302">
                        <w:rPr>
                          <w:spacing w:val="-2"/>
                          <w:sz w:val="24"/>
                          <w:szCs w:val="24"/>
                        </w:rPr>
                        <w:t xml:space="preserve"> </w:t>
                      </w:r>
                      <w:r w:rsidRPr="00883302">
                        <w:rPr>
                          <w:i/>
                          <w:iCs/>
                          <w:sz w:val="24"/>
                          <w:szCs w:val="24"/>
                        </w:rPr>
                        <w:t>Federal</w:t>
                      </w:r>
                      <w:r w:rsidRPr="00883302">
                        <w:rPr>
                          <w:i/>
                          <w:iCs/>
                          <w:spacing w:val="-3"/>
                          <w:sz w:val="24"/>
                          <w:szCs w:val="24"/>
                        </w:rPr>
                        <w:t xml:space="preserve"> </w:t>
                      </w:r>
                      <w:r w:rsidRPr="00883302">
                        <w:rPr>
                          <w:i/>
                          <w:iCs/>
                          <w:sz w:val="24"/>
                          <w:szCs w:val="24"/>
                        </w:rPr>
                        <w:t>Register</w:t>
                      </w:r>
                      <w:r w:rsidRPr="00883302">
                        <w:rPr>
                          <w:spacing w:val="-5"/>
                          <w:sz w:val="24"/>
                          <w:szCs w:val="24"/>
                        </w:rPr>
                        <w:t xml:space="preserve"> </w:t>
                      </w:r>
                      <w:r w:rsidRPr="00883302">
                        <w:rPr>
                          <w:sz w:val="24"/>
                          <w:szCs w:val="24"/>
                        </w:rPr>
                        <w:t>Notice,</w:t>
                      </w:r>
                      <w:r w:rsidRPr="00883302">
                        <w:rPr>
                          <w:spacing w:val="-2"/>
                          <w:sz w:val="24"/>
                          <w:szCs w:val="24"/>
                        </w:rPr>
                        <w:t xml:space="preserve"> </w:t>
                      </w:r>
                      <w:r w:rsidRPr="00883302">
                        <w:rPr>
                          <w:sz w:val="24"/>
                          <w:szCs w:val="24"/>
                        </w:rPr>
                        <w:t>those</w:t>
                      </w:r>
                      <w:r w:rsidRPr="00883302">
                        <w:rPr>
                          <w:spacing w:val="-2"/>
                          <w:sz w:val="24"/>
                          <w:szCs w:val="24"/>
                        </w:rPr>
                        <w:t xml:space="preserve"> </w:t>
                      </w:r>
                      <w:r w:rsidRPr="00883302">
                        <w:rPr>
                          <w:sz w:val="24"/>
                          <w:szCs w:val="24"/>
                        </w:rPr>
                        <w:t>requesting</w:t>
                      </w:r>
                      <w:r w:rsidRPr="00883302">
                        <w:rPr>
                          <w:spacing w:val="-4"/>
                          <w:sz w:val="24"/>
                          <w:szCs w:val="24"/>
                        </w:rPr>
                        <w:t xml:space="preserve"> </w:t>
                      </w:r>
                      <w:r w:rsidRPr="00883302">
                        <w:rPr>
                          <w:sz w:val="24"/>
                          <w:szCs w:val="24"/>
                        </w:rPr>
                        <w:t>and qualifying for an exception to the electronic submission requirement may submit an application by mail, commercial carrier or by hand delivery.</w:t>
                      </w:r>
                    </w:p>
                  </w:txbxContent>
                </v:textbox>
                <w10:wrap type="topAndBottom"/>
              </v:shape>
            </w:pict>
          </mc:Fallback>
        </mc:AlternateContent>
      </w:r>
    </w:p>
    <w:p w:rsidR="00DE59CB" w:rsidRPr="008A7609" w:rsidP="00883302" w14:paraId="25755AC4" w14:textId="77777777">
      <w:pPr>
        <w:widowControl w:val="0"/>
        <w:suppressAutoHyphens w:val="0"/>
        <w:autoSpaceDE w:val="0"/>
        <w:autoSpaceDN w:val="0"/>
        <w:spacing w:before="92"/>
        <w:rPr>
          <w:rFonts w:eastAsia="Arial"/>
          <w:lang w:eastAsia="en-US"/>
        </w:rPr>
      </w:pPr>
      <w:r w:rsidRPr="008A7609">
        <w:rPr>
          <w:rFonts w:eastAsia="Arial"/>
          <w:lang w:eastAsia="en-US"/>
        </w:rPr>
        <w:t>If</w:t>
      </w:r>
      <w:r w:rsidRPr="008A7609">
        <w:rPr>
          <w:rFonts w:eastAsia="Arial"/>
          <w:spacing w:val="-1"/>
          <w:lang w:eastAsia="en-US"/>
        </w:rPr>
        <w:t xml:space="preserve"> </w:t>
      </w:r>
      <w:r w:rsidRPr="008A7609">
        <w:rPr>
          <w:rFonts w:eastAsia="Arial"/>
          <w:lang w:eastAsia="en-US"/>
        </w:rPr>
        <w:t>you</w:t>
      </w:r>
      <w:r w:rsidRPr="008A7609">
        <w:rPr>
          <w:rFonts w:eastAsia="Arial"/>
          <w:spacing w:val="-3"/>
          <w:lang w:eastAsia="en-US"/>
        </w:rPr>
        <w:t xml:space="preserve"> </w:t>
      </w:r>
      <w:r w:rsidRPr="008A7609">
        <w:rPr>
          <w:rFonts w:eastAsia="Arial"/>
          <w:lang w:eastAsia="en-US"/>
        </w:rPr>
        <w:t>want</w:t>
      </w:r>
      <w:r w:rsidRPr="008A7609">
        <w:rPr>
          <w:rFonts w:eastAsia="Arial"/>
          <w:spacing w:val="-4"/>
          <w:lang w:eastAsia="en-US"/>
        </w:rPr>
        <w:t xml:space="preserve"> </w:t>
      </w:r>
      <w:r w:rsidRPr="008A7609">
        <w:rPr>
          <w:rFonts w:eastAsia="Arial"/>
          <w:lang w:eastAsia="en-US"/>
        </w:rPr>
        <w:t>to</w:t>
      </w:r>
      <w:r w:rsidRPr="008A7609">
        <w:rPr>
          <w:rFonts w:eastAsia="Arial"/>
          <w:spacing w:val="-3"/>
          <w:lang w:eastAsia="en-US"/>
        </w:rPr>
        <w:t xml:space="preserve"> </w:t>
      </w:r>
      <w:r w:rsidRPr="008A7609">
        <w:rPr>
          <w:rFonts w:eastAsia="Arial"/>
          <w:lang w:eastAsia="en-US"/>
        </w:rPr>
        <w:t>apply</w:t>
      </w:r>
      <w:r w:rsidRPr="008A7609">
        <w:rPr>
          <w:rFonts w:eastAsia="Arial"/>
          <w:spacing w:val="-2"/>
          <w:lang w:eastAsia="en-US"/>
        </w:rPr>
        <w:t xml:space="preserve"> </w:t>
      </w:r>
      <w:r w:rsidRPr="008A7609">
        <w:rPr>
          <w:rFonts w:eastAsia="Arial"/>
          <w:lang w:eastAsia="en-US"/>
        </w:rPr>
        <w:t>for</w:t>
      </w:r>
      <w:r w:rsidRPr="008A7609">
        <w:rPr>
          <w:rFonts w:eastAsia="Arial"/>
          <w:spacing w:val="-5"/>
          <w:lang w:eastAsia="en-US"/>
        </w:rPr>
        <w:t xml:space="preserve"> </w:t>
      </w:r>
      <w:r w:rsidRPr="008A7609">
        <w:rPr>
          <w:rFonts w:eastAsia="Arial"/>
          <w:lang w:eastAsia="en-US"/>
        </w:rPr>
        <w:t>a</w:t>
      </w:r>
      <w:r w:rsidRPr="008A7609">
        <w:rPr>
          <w:rFonts w:eastAsia="Arial"/>
          <w:spacing w:val="-1"/>
          <w:lang w:eastAsia="en-US"/>
        </w:rPr>
        <w:t xml:space="preserve"> </w:t>
      </w:r>
      <w:r w:rsidRPr="008A7609">
        <w:rPr>
          <w:rFonts w:eastAsia="Arial"/>
          <w:lang w:eastAsia="en-US"/>
        </w:rPr>
        <w:t>grant</w:t>
      </w:r>
      <w:r w:rsidRPr="008A7609">
        <w:rPr>
          <w:rFonts w:eastAsia="Arial"/>
          <w:spacing w:val="-2"/>
          <w:lang w:eastAsia="en-US"/>
        </w:rPr>
        <w:t xml:space="preserve"> </w:t>
      </w:r>
      <w:r w:rsidRPr="008A7609">
        <w:rPr>
          <w:rFonts w:eastAsia="Arial"/>
          <w:lang w:eastAsia="en-US"/>
        </w:rPr>
        <w:t>and</w:t>
      </w:r>
      <w:r w:rsidRPr="008A7609">
        <w:rPr>
          <w:rFonts w:eastAsia="Arial"/>
          <w:spacing w:val="-3"/>
          <w:lang w:eastAsia="en-US"/>
        </w:rPr>
        <w:t xml:space="preserve"> </w:t>
      </w:r>
      <w:r w:rsidRPr="008A7609">
        <w:rPr>
          <w:rFonts w:eastAsia="Arial"/>
          <w:lang w:eastAsia="en-US"/>
        </w:rPr>
        <w:t>be</w:t>
      </w:r>
      <w:r w:rsidRPr="008A7609">
        <w:rPr>
          <w:rFonts w:eastAsia="Arial"/>
          <w:spacing w:val="-1"/>
          <w:lang w:eastAsia="en-US"/>
        </w:rPr>
        <w:t xml:space="preserve"> </w:t>
      </w:r>
      <w:r w:rsidRPr="008A7609">
        <w:rPr>
          <w:rFonts w:eastAsia="Arial"/>
          <w:lang w:eastAsia="en-US"/>
        </w:rPr>
        <w:t>considered</w:t>
      </w:r>
      <w:r w:rsidRPr="008A7609">
        <w:rPr>
          <w:rFonts w:eastAsia="Arial"/>
          <w:spacing w:val="-1"/>
          <w:lang w:eastAsia="en-US"/>
        </w:rPr>
        <w:t xml:space="preserve"> </w:t>
      </w:r>
      <w:r w:rsidRPr="008A7609">
        <w:rPr>
          <w:rFonts w:eastAsia="Arial"/>
          <w:lang w:eastAsia="en-US"/>
        </w:rPr>
        <w:t>for</w:t>
      </w:r>
      <w:r w:rsidRPr="008A7609">
        <w:rPr>
          <w:rFonts w:eastAsia="Arial"/>
          <w:spacing w:val="-2"/>
          <w:lang w:eastAsia="en-US"/>
        </w:rPr>
        <w:t xml:space="preserve"> </w:t>
      </w:r>
      <w:r w:rsidRPr="008A7609">
        <w:rPr>
          <w:rFonts w:eastAsia="Arial"/>
          <w:lang w:eastAsia="en-US"/>
        </w:rPr>
        <w:t>funding,</w:t>
      </w:r>
      <w:r w:rsidRPr="008A7609">
        <w:rPr>
          <w:rFonts w:eastAsia="Arial"/>
          <w:spacing w:val="-1"/>
          <w:lang w:eastAsia="en-US"/>
        </w:rPr>
        <w:t xml:space="preserve"> </w:t>
      </w:r>
      <w:r w:rsidRPr="008A7609">
        <w:rPr>
          <w:rFonts w:eastAsia="Arial"/>
          <w:lang w:eastAsia="en-US"/>
        </w:rPr>
        <w:t>you</w:t>
      </w:r>
      <w:r w:rsidRPr="008A7609">
        <w:rPr>
          <w:rFonts w:eastAsia="Arial"/>
          <w:spacing w:val="-3"/>
          <w:lang w:eastAsia="en-US"/>
        </w:rPr>
        <w:t xml:space="preserve"> </w:t>
      </w:r>
      <w:r w:rsidRPr="008A7609">
        <w:rPr>
          <w:rFonts w:eastAsia="Arial"/>
          <w:lang w:eastAsia="en-US"/>
        </w:rPr>
        <w:t>must</w:t>
      </w:r>
      <w:r w:rsidRPr="008A7609">
        <w:rPr>
          <w:rFonts w:eastAsia="Arial"/>
          <w:spacing w:val="-4"/>
          <w:lang w:eastAsia="en-US"/>
        </w:rPr>
        <w:t xml:space="preserve"> </w:t>
      </w:r>
      <w:r w:rsidRPr="008A7609">
        <w:rPr>
          <w:rFonts w:eastAsia="Arial"/>
          <w:lang w:eastAsia="en-US"/>
        </w:rPr>
        <w:t>meet</w:t>
      </w:r>
      <w:r w:rsidRPr="008A7609">
        <w:rPr>
          <w:rFonts w:eastAsia="Arial"/>
          <w:spacing w:val="-4"/>
          <w:lang w:eastAsia="en-US"/>
        </w:rPr>
        <w:t xml:space="preserve"> </w:t>
      </w:r>
      <w:r w:rsidRPr="008A7609">
        <w:rPr>
          <w:rFonts w:eastAsia="Arial"/>
          <w:lang w:eastAsia="en-US"/>
        </w:rPr>
        <w:t>the following deadline requirements:</w:t>
      </w:r>
    </w:p>
    <w:p w:rsidR="00DE59CB" w:rsidRPr="008A7609" w:rsidP="00377B21" w14:paraId="2227DEAE" w14:textId="77777777">
      <w:pPr>
        <w:widowControl w:val="0"/>
        <w:suppressAutoHyphens w:val="0"/>
        <w:autoSpaceDE w:val="0"/>
        <w:autoSpaceDN w:val="0"/>
        <w:spacing w:before="9"/>
        <w:rPr>
          <w:rFonts w:eastAsia="Arial"/>
          <w:lang w:eastAsia="en-US"/>
        </w:rPr>
      </w:pPr>
    </w:p>
    <w:p w:rsidR="00DE59CB" w:rsidRPr="008A7609" w:rsidP="00883302" w14:paraId="6E968C01" w14:textId="77777777">
      <w:pPr>
        <w:widowControl w:val="0"/>
        <w:numPr>
          <w:ilvl w:val="0"/>
          <w:numId w:val="61"/>
        </w:numPr>
        <w:suppressAutoHyphens w:val="0"/>
        <w:autoSpaceDE w:val="0"/>
        <w:autoSpaceDN w:val="0"/>
        <w:ind w:left="0" w:firstLine="0"/>
        <w:outlineLvl w:val="2"/>
        <w:rPr>
          <w:rFonts w:eastAsia="Arial"/>
          <w:b/>
          <w:bCs/>
          <w:lang w:eastAsia="en-US"/>
        </w:rPr>
      </w:pPr>
      <w:r w:rsidRPr="008A7609">
        <w:rPr>
          <w:rFonts w:eastAsia="Arial"/>
          <w:b/>
          <w:bCs/>
          <w:u w:val="single"/>
          <w:lang w:eastAsia="en-US"/>
        </w:rPr>
        <w:t>Applications</w:t>
      </w:r>
      <w:r w:rsidRPr="008A7609">
        <w:rPr>
          <w:rFonts w:eastAsia="Arial"/>
          <w:b/>
          <w:bCs/>
          <w:spacing w:val="-6"/>
          <w:u w:val="single"/>
          <w:lang w:eastAsia="en-US"/>
        </w:rPr>
        <w:t xml:space="preserve"> </w:t>
      </w:r>
      <w:r w:rsidRPr="008A7609">
        <w:rPr>
          <w:rFonts w:eastAsia="Arial"/>
          <w:b/>
          <w:bCs/>
          <w:u w:val="single"/>
          <w:lang w:eastAsia="en-US"/>
        </w:rPr>
        <w:t>Submitted</w:t>
      </w:r>
      <w:r w:rsidRPr="008A7609">
        <w:rPr>
          <w:rFonts w:eastAsia="Arial"/>
          <w:b/>
          <w:bCs/>
          <w:spacing w:val="-6"/>
          <w:u w:val="single"/>
          <w:lang w:eastAsia="en-US"/>
        </w:rPr>
        <w:t xml:space="preserve"> </w:t>
      </w:r>
      <w:r w:rsidRPr="008A7609">
        <w:rPr>
          <w:rFonts w:eastAsia="Arial"/>
          <w:b/>
          <w:bCs/>
          <w:spacing w:val="-2"/>
          <w:u w:val="single"/>
          <w:lang w:eastAsia="en-US"/>
        </w:rPr>
        <w:t>Electronically</w:t>
      </w:r>
    </w:p>
    <w:p w:rsidR="00DE59CB" w:rsidRPr="008A7609" w:rsidP="00377B21" w14:paraId="2085F78E" w14:textId="77777777">
      <w:pPr>
        <w:widowControl w:val="0"/>
        <w:suppressAutoHyphens w:val="0"/>
        <w:autoSpaceDE w:val="0"/>
        <w:autoSpaceDN w:val="0"/>
        <w:rPr>
          <w:rFonts w:eastAsia="Arial"/>
          <w:b/>
          <w:lang w:eastAsia="en-US"/>
        </w:rPr>
      </w:pPr>
    </w:p>
    <w:p w:rsidR="00DE59CB" w:rsidRPr="008A7609" w:rsidP="008A7609" w14:paraId="4E76B95C" w14:textId="77777777">
      <w:pPr>
        <w:widowControl w:val="0"/>
        <w:suppressAutoHyphens w:val="0"/>
        <w:autoSpaceDE w:val="0"/>
        <w:autoSpaceDN w:val="0"/>
        <w:spacing w:before="92"/>
        <w:rPr>
          <w:rFonts w:eastAsia="Arial"/>
          <w:b/>
          <w:lang w:eastAsia="en-US"/>
        </w:rPr>
      </w:pPr>
      <w:r w:rsidRPr="008A7609">
        <w:rPr>
          <w:rFonts w:eastAsia="Arial"/>
          <w:b/>
          <w:lang w:eastAsia="en-US"/>
        </w:rPr>
        <w:t>You</w:t>
      </w:r>
      <w:r w:rsidRPr="008A7609">
        <w:rPr>
          <w:rFonts w:eastAsia="Arial"/>
          <w:b/>
          <w:spacing w:val="-3"/>
          <w:lang w:eastAsia="en-US"/>
        </w:rPr>
        <w:t xml:space="preserve"> </w:t>
      </w:r>
      <w:r w:rsidRPr="008A7609">
        <w:rPr>
          <w:rFonts w:eastAsia="Arial"/>
          <w:b/>
          <w:lang w:eastAsia="en-US"/>
        </w:rPr>
        <w:t>must</w:t>
      </w:r>
      <w:r w:rsidRPr="008A7609">
        <w:rPr>
          <w:rFonts w:eastAsia="Arial"/>
          <w:b/>
          <w:spacing w:val="-4"/>
          <w:lang w:eastAsia="en-US"/>
        </w:rPr>
        <w:t xml:space="preserve"> </w:t>
      </w:r>
      <w:r w:rsidRPr="008A7609">
        <w:rPr>
          <w:rFonts w:eastAsia="Arial"/>
          <w:b/>
          <w:lang w:eastAsia="en-US"/>
        </w:rPr>
        <w:t>submit</w:t>
      </w:r>
      <w:r w:rsidRPr="008A7609">
        <w:rPr>
          <w:rFonts w:eastAsia="Arial"/>
          <w:b/>
          <w:spacing w:val="-4"/>
          <w:lang w:eastAsia="en-US"/>
        </w:rPr>
        <w:t xml:space="preserve"> </w:t>
      </w:r>
      <w:r w:rsidRPr="008A7609">
        <w:rPr>
          <w:rFonts w:eastAsia="Arial"/>
          <w:b/>
          <w:lang w:eastAsia="en-US"/>
        </w:rPr>
        <w:t>your</w:t>
      </w:r>
      <w:r w:rsidRPr="008A7609">
        <w:rPr>
          <w:rFonts w:eastAsia="Arial"/>
          <w:b/>
          <w:spacing w:val="-3"/>
          <w:lang w:eastAsia="en-US"/>
        </w:rPr>
        <w:t xml:space="preserve"> </w:t>
      </w:r>
      <w:r w:rsidRPr="008A7609">
        <w:rPr>
          <w:rFonts w:eastAsia="Arial"/>
          <w:b/>
          <w:lang w:eastAsia="en-US"/>
        </w:rPr>
        <w:t>grant</w:t>
      </w:r>
      <w:r w:rsidRPr="008A7609">
        <w:rPr>
          <w:rFonts w:eastAsia="Arial"/>
          <w:b/>
          <w:spacing w:val="-4"/>
          <w:lang w:eastAsia="en-US"/>
        </w:rPr>
        <w:t xml:space="preserve"> </w:t>
      </w:r>
      <w:r w:rsidRPr="008A7609">
        <w:rPr>
          <w:rFonts w:eastAsia="Arial"/>
          <w:b/>
          <w:lang w:eastAsia="en-US"/>
        </w:rPr>
        <w:t>application</w:t>
      </w:r>
      <w:r w:rsidRPr="008A7609">
        <w:rPr>
          <w:rFonts w:eastAsia="Arial"/>
          <w:b/>
          <w:spacing w:val="-3"/>
          <w:lang w:eastAsia="en-US"/>
        </w:rPr>
        <w:t xml:space="preserve"> </w:t>
      </w:r>
      <w:r w:rsidRPr="008A7609">
        <w:rPr>
          <w:rFonts w:eastAsia="Arial"/>
          <w:b/>
          <w:lang w:eastAsia="en-US"/>
        </w:rPr>
        <w:t>through</w:t>
      </w:r>
      <w:r w:rsidRPr="008A7609">
        <w:rPr>
          <w:rFonts w:eastAsia="Arial"/>
          <w:b/>
          <w:spacing w:val="-3"/>
          <w:lang w:eastAsia="en-US"/>
        </w:rPr>
        <w:t xml:space="preserve"> </w:t>
      </w:r>
      <w:r w:rsidRPr="008A7609">
        <w:rPr>
          <w:rFonts w:eastAsia="Arial"/>
          <w:b/>
          <w:lang w:eastAsia="en-US"/>
        </w:rPr>
        <w:t>the</w:t>
      </w:r>
      <w:r w:rsidRPr="008A7609">
        <w:rPr>
          <w:rFonts w:eastAsia="Arial"/>
          <w:b/>
          <w:spacing w:val="-2"/>
          <w:lang w:eastAsia="en-US"/>
        </w:rPr>
        <w:t xml:space="preserve"> </w:t>
      </w:r>
      <w:r w:rsidRPr="008A7609">
        <w:rPr>
          <w:rFonts w:eastAsia="Arial"/>
          <w:b/>
          <w:lang w:eastAsia="en-US"/>
        </w:rPr>
        <w:t>Internet</w:t>
      </w:r>
      <w:r w:rsidRPr="008A7609">
        <w:rPr>
          <w:rFonts w:eastAsia="Arial"/>
          <w:b/>
          <w:spacing w:val="-4"/>
          <w:lang w:eastAsia="en-US"/>
        </w:rPr>
        <w:t xml:space="preserve"> </w:t>
      </w:r>
      <w:r w:rsidRPr="008A7609">
        <w:rPr>
          <w:rFonts w:eastAsia="Arial"/>
          <w:b/>
          <w:lang w:eastAsia="en-US"/>
        </w:rPr>
        <w:t>using</w:t>
      </w:r>
      <w:r w:rsidRPr="008A7609">
        <w:rPr>
          <w:rFonts w:eastAsia="Arial"/>
          <w:b/>
          <w:spacing w:val="-3"/>
          <w:lang w:eastAsia="en-US"/>
        </w:rPr>
        <w:t xml:space="preserve"> </w:t>
      </w:r>
      <w:r w:rsidRPr="008A7609">
        <w:rPr>
          <w:rFonts w:eastAsia="Arial"/>
          <w:b/>
          <w:lang w:eastAsia="en-US"/>
        </w:rPr>
        <w:t>the</w:t>
      </w:r>
      <w:r w:rsidRPr="008A7609">
        <w:rPr>
          <w:rFonts w:eastAsia="Arial"/>
          <w:b/>
          <w:spacing w:val="-2"/>
          <w:lang w:eastAsia="en-US"/>
        </w:rPr>
        <w:t xml:space="preserve"> </w:t>
      </w:r>
      <w:r w:rsidRPr="008A7609">
        <w:rPr>
          <w:rFonts w:eastAsia="Arial"/>
          <w:b/>
          <w:lang w:eastAsia="en-US"/>
        </w:rPr>
        <w:t>software provided on the Grants.gov Web site (</w:t>
      </w:r>
      <w:hyperlink r:id="rId19">
        <w:r w:rsidRPr="008A7609">
          <w:rPr>
            <w:rFonts w:eastAsia="Arial"/>
            <w:b/>
            <w:color w:val="0000FF"/>
            <w:u w:val="single"/>
            <w:lang w:eastAsia="en-US"/>
          </w:rPr>
          <w:t>http://www.grants.gov</w:t>
        </w:r>
      </w:hyperlink>
      <w:r w:rsidRPr="008A7609">
        <w:rPr>
          <w:rFonts w:eastAsia="Arial"/>
          <w:b/>
          <w:lang w:eastAsia="en-US"/>
        </w:rPr>
        <w:t>) by 11:59:59 p.m. (Eastern Time) on or before the deadline date.</w:t>
      </w:r>
    </w:p>
    <w:p w:rsidR="00DE59CB" w:rsidRPr="008A7609" w:rsidP="00377B21" w14:paraId="3BB1CFCB" w14:textId="77777777">
      <w:pPr>
        <w:widowControl w:val="0"/>
        <w:suppressAutoHyphens w:val="0"/>
        <w:autoSpaceDE w:val="0"/>
        <w:autoSpaceDN w:val="0"/>
        <w:rPr>
          <w:rFonts w:eastAsia="Arial"/>
          <w:b/>
          <w:lang w:eastAsia="en-US"/>
        </w:rPr>
      </w:pPr>
    </w:p>
    <w:p w:rsidR="00DE59CB" w:rsidRPr="008A7609" w:rsidP="008A7609" w14:paraId="2F7D82A0" w14:textId="77777777">
      <w:pPr>
        <w:widowControl w:val="0"/>
        <w:suppressAutoHyphens w:val="0"/>
        <w:autoSpaceDE w:val="0"/>
        <w:autoSpaceDN w:val="0"/>
        <w:rPr>
          <w:rFonts w:eastAsia="Arial"/>
          <w:lang w:eastAsia="en-US"/>
        </w:rPr>
      </w:pPr>
      <w:r w:rsidRPr="008A7609">
        <w:rPr>
          <w:rFonts w:eastAsia="Arial"/>
          <w:lang w:eastAsia="en-US"/>
        </w:rPr>
        <w:t>If</w:t>
      </w:r>
      <w:r w:rsidRPr="008A7609">
        <w:rPr>
          <w:rFonts w:eastAsia="Arial"/>
          <w:spacing w:val="-2"/>
          <w:lang w:eastAsia="en-US"/>
        </w:rPr>
        <w:t xml:space="preserve"> </w:t>
      </w:r>
      <w:r w:rsidRPr="008A7609">
        <w:rPr>
          <w:rFonts w:eastAsia="Arial"/>
          <w:lang w:eastAsia="en-US"/>
        </w:rPr>
        <w:t>you</w:t>
      </w:r>
      <w:r w:rsidRPr="008A7609">
        <w:rPr>
          <w:rFonts w:eastAsia="Arial"/>
          <w:spacing w:val="-5"/>
          <w:lang w:eastAsia="en-US"/>
        </w:rPr>
        <w:t xml:space="preserve"> </w:t>
      </w:r>
      <w:r w:rsidRPr="008A7609">
        <w:rPr>
          <w:rFonts w:eastAsia="Arial"/>
          <w:lang w:eastAsia="en-US"/>
        </w:rPr>
        <w:t>submit</w:t>
      </w:r>
      <w:r w:rsidRPr="008A7609">
        <w:rPr>
          <w:rFonts w:eastAsia="Arial"/>
          <w:spacing w:val="-2"/>
          <w:lang w:eastAsia="en-US"/>
        </w:rPr>
        <w:t xml:space="preserve"> </w:t>
      </w:r>
      <w:r w:rsidRPr="008A7609">
        <w:rPr>
          <w:rFonts w:eastAsia="Arial"/>
          <w:lang w:eastAsia="en-US"/>
        </w:rPr>
        <w:t>your</w:t>
      </w:r>
      <w:r w:rsidRPr="008A7609">
        <w:rPr>
          <w:rFonts w:eastAsia="Arial"/>
          <w:spacing w:val="-4"/>
          <w:lang w:eastAsia="en-US"/>
        </w:rPr>
        <w:t xml:space="preserve"> </w:t>
      </w:r>
      <w:r w:rsidRPr="008A7609">
        <w:rPr>
          <w:rFonts w:eastAsia="Arial"/>
          <w:lang w:eastAsia="en-US"/>
        </w:rPr>
        <w:t>application</w:t>
      </w:r>
      <w:r w:rsidRPr="008A7609">
        <w:rPr>
          <w:rFonts w:eastAsia="Arial"/>
          <w:spacing w:val="-2"/>
          <w:lang w:eastAsia="en-US"/>
        </w:rPr>
        <w:t xml:space="preserve"> </w:t>
      </w:r>
      <w:r w:rsidRPr="008A7609">
        <w:rPr>
          <w:rFonts w:eastAsia="Arial"/>
          <w:lang w:eastAsia="en-US"/>
        </w:rPr>
        <w:t>through</w:t>
      </w:r>
      <w:r w:rsidRPr="008A7609">
        <w:rPr>
          <w:rFonts w:eastAsia="Arial"/>
          <w:spacing w:val="-2"/>
          <w:lang w:eastAsia="en-US"/>
        </w:rPr>
        <w:t xml:space="preserve"> </w:t>
      </w:r>
      <w:r w:rsidRPr="008A7609">
        <w:rPr>
          <w:rFonts w:eastAsia="Arial"/>
          <w:lang w:eastAsia="en-US"/>
        </w:rPr>
        <w:t>the</w:t>
      </w:r>
      <w:r w:rsidRPr="008A7609">
        <w:rPr>
          <w:rFonts w:eastAsia="Arial"/>
          <w:spacing w:val="-4"/>
          <w:lang w:eastAsia="en-US"/>
        </w:rPr>
        <w:t xml:space="preserve"> </w:t>
      </w:r>
      <w:r w:rsidRPr="008A7609">
        <w:rPr>
          <w:rFonts w:eastAsia="Arial"/>
          <w:lang w:eastAsia="en-US"/>
        </w:rPr>
        <w:t>Internet</w:t>
      </w:r>
      <w:r w:rsidRPr="008A7609">
        <w:rPr>
          <w:rFonts w:eastAsia="Arial"/>
          <w:spacing w:val="-2"/>
          <w:lang w:eastAsia="en-US"/>
        </w:rPr>
        <w:t xml:space="preserve"> </w:t>
      </w:r>
      <w:r w:rsidRPr="008A7609">
        <w:rPr>
          <w:rFonts w:eastAsia="Arial"/>
          <w:lang w:eastAsia="en-US"/>
        </w:rPr>
        <w:t>via</w:t>
      </w:r>
      <w:r w:rsidRPr="008A7609">
        <w:rPr>
          <w:rFonts w:eastAsia="Arial"/>
          <w:spacing w:val="-2"/>
          <w:lang w:eastAsia="en-US"/>
        </w:rPr>
        <w:t xml:space="preserve"> </w:t>
      </w:r>
      <w:r w:rsidRPr="008A7609">
        <w:rPr>
          <w:rFonts w:eastAsia="Arial"/>
          <w:lang w:eastAsia="en-US"/>
        </w:rPr>
        <w:t>the</w:t>
      </w:r>
      <w:r w:rsidRPr="008A7609">
        <w:rPr>
          <w:rFonts w:eastAsia="Arial"/>
          <w:spacing w:val="-4"/>
          <w:lang w:eastAsia="en-US"/>
        </w:rPr>
        <w:t xml:space="preserve"> </w:t>
      </w:r>
      <w:r w:rsidRPr="008A7609">
        <w:rPr>
          <w:rFonts w:eastAsia="Arial"/>
          <w:lang w:eastAsia="en-US"/>
        </w:rPr>
        <w:t>Grants.gov</w:t>
      </w:r>
      <w:r w:rsidRPr="008A7609">
        <w:rPr>
          <w:rFonts w:eastAsia="Arial"/>
          <w:spacing w:val="-5"/>
          <w:lang w:eastAsia="en-US"/>
        </w:rPr>
        <w:t xml:space="preserve"> </w:t>
      </w:r>
      <w:r w:rsidRPr="008A7609">
        <w:rPr>
          <w:rFonts w:eastAsia="Arial"/>
          <w:lang w:eastAsia="en-US"/>
        </w:rPr>
        <w:t>Web</w:t>
      </w:r>
      <w:r w:rsidRPr="008A7609">
        <w:rPr>
          <w:rFonts w:eastAsia="Arial"/>
          <w:spacing w:val="-2"/>
          <w:lang w:eastAsia="en-US"/>
        </w:rPr>
        <w:t xml:space="preserve"> </w:t>
      </w:r>
      <w:r w:rsidRPr="008A7609">
        <w:rPr>
          <w:rFonts w:eastAsia="Arial"/>
          <w:lang w:eastAsia="en-US"/>
        </w:rPr>
        <w:t>site,</w:t>
      </w:r>
      <w:r w:rsidRPr="008A7609">
        <w:rPr>
          <w:rFonts w:eastAsia="Arial"/>
          <w:spacing w:val="-5"/>
          <w:lang w:eastAsia="en-US"/>
        </w:rPr>
        <w:t xml:space="preserve"> </w:t>
      </w:r>
      <w:r w:rsidRPr="008A7609">
        <w:rPr>
          <w:rFonts w:eastAsia="Arial"/>
          <w:lang w:eastAsia="en-US"/>
        </w:rPr>
        <w:t>you</w:t>
      </w:r>
      <w:r w:rsidRPr="008A7609">
        <w:rPr>
          <w:rFonts w:eastAsia="Arial"/>
          <w:spacing w:val="-4"/>
          <w:lang w:eastAsia="en-US"/>
        </w:rPr>
        <w:t xml:space="preserve"> </w:t>
      </w:r>
      <w:r w:rsidRPr="008A7609">
        <w:rPr>
          <w:rFonts w:eastAsia="Arial"/>
          <w:lang w:eastAsia="en-US"/>
        </w:rPr>
        <w:t>will receive an automatic acknowledgement when we receive your application.</w:t>
      </w:r>
    </w:p>
    <w:p w:rsidR="00DE59CB" w:rsidRPr="008A7609" w:rsidP="00377B21" w14:paraId="7D0912D5" w14:textId="77777777">
      <w:pPr>
        <w:widowControl w:val="0"/>
        <w:suppressAutoHyphens w:val="0"/>
        <w:autoSpaceDE w:val="0"/>
        <w:autoSpaceDN w:val="0"/>
        <w:rPr>
          <w:rFonts w:eastAsia="Arial"/>
          <w:lang w:eastAsia="en-US"/>
        </w:rPr>
      </w:pPr>
    </w:p>
    <w:p w:rsidR="00DE59CB" w:rsidRPr="008A7609" w:rsidP="008A7609" w14:paraId="602465FF" w14:textId="77777777">
      <w:pPr>
        <w:widowControl w:val="0"/>
        <w:suppressAutoHyphens w:val="0"/>
        <w:autoSpaceDE w:val="0"/>
        <w:autoSpaceDN w:val="0"/>
        <w:rPr>
          <w:rFonts w:eastAsia="Arial"/>
          <w:lang w:eastAsia="en-US"/>
        </w:rPr>
      </w:pPr>
      <w:r w:rsidRPr="008A7609">
        <w:rPr>
          <w:rFonts w:eastAsia="Arial"/>
          <w:lang w:eastAsia="en-US"/>
        </w:rPr>
        <w:t>For more information on using Grants.gov, please refer to the “Notice Inviting Applications”</w:t>
      </w:r>
      <w:r w:rsidRPr="008A7609">
        <w:rPr>
          <w:rFonts w:eastAsia="Arial"/>
          <w:spacing w:val="-4"/>
          <w:lang w:eastAsia="en-US"/>
        </w:rPr>
        <w:t xml:space="preserve"> </w:t>
      </w:r>
      <w:r w:rsidRPr="008A7609">
        <w:rPr>
          <w:rFonts w:eastAsia="Arial"/>
          <w:lang w:eastAsia="en-US"/>
        </w:rPr>
        <w:t>that</w:t>
      </w:r>
      <w:r w:rsidRPr="008A7609">
        <w:rPr>
          <w:rFonts w:eastAsia="Arial"/>
          <w:spacing w:val="-3"/>
          <w:lang w:eastAsia="en-US"/>
        </w:rPr>
        <w:t xml:space="preserve"> </w:t>
      </w:r>
      <w:r w:rsidRPr="008A7609">
        <w:rPr>
          <w:rFonts w:eastAsia="Arial"/>
          <w:lang w:eastAsia="en-US"/>
        </w:rPr>
        <w:t>was</w:t>
      </w:r>
      <w:r w:rsidRPr="008A7609">
        <w:rPr>
          <w:rFonts w:eastAsia="Arial"/>
          <w:spacing w:val="-5"/>
          <w:lang w:eastAsia="en-US"/>
        </w:rPr>
        <w:t xml:space="preserve"> </w:t>
      </w:r>
      <w:r w:rsidRPr="008A7609">
        <w:rPr>
          <w:rFonts w:eastAsia="Arial"/>
          <w:lang w:eastAsia="en-US"/>
        </w:rPr>
        <w:t>published</w:t>
      </w:r>
      <w:r w:rsidRPr="008A7609">
        <w:rPr>
          <w:rFonts w:eastAsia="Arial"/>
          <w:spacing w:val="-2"/>
          <w:lang w:eastAsia="en-US"/>
        </w:rPr>
        <w:t xml:space="preserve"> </w:t>
      </w:r>
      <w:r w:rsidRPr="008A7609">
        <w:rPr>
          <w:rFonts w:eastAsia="Arial"/>
          <w:lang w:eastAsia="en-US"/>
        </w:rPr>
        <w:t>in</w:t>
      </w:r>
      <w:r w:rsidRPr="008A7609">
        <w:rPr>
          <w:rFonts w:eastAsia="Arial"/>
          <w:spacing w:val="-4"/>
          <w:lang w:eastAsia="en-US"/>
        </w:rPr>
        <w:t xml:space="preserve"> </w:t>
      </w:r>
      <w:r w:rsidRPr="008A7609">
        <w:rPr>
          <w:rFonts w:eastAsia="Arial"/>
          <w:lang w:eastAsia="en-US"/>
        </w:rPr>
        <w:t>the</w:t>
      </w:r>
      <w:r w:rsidRPr="008A7609">
        <w:rPr>
          <w:rFonts w:eastAsia="Arial"/>
          <w:spacing w:val="-4"/>
          <w:lang w:eastAsia="en-US"/>
        </w:rPr>
        <w:t xml:space="preserve"> </w:t>
      </w:r>
      <w:r w:rsidRPr="008A7609">
        <w:rPr>
          <w:rFonts w:eastAsia="Arial"/>
          <w:i/>
          <w:iCs/>
          <w:lang w:eastAsia="en-US"/>
        </w:rPr>
        <w:t>Federal</w:t>
      </w:r>
      <w:r w:rsidRPr="008A7609">
        <w:rPr>
          <w:rFonts w:eastAsia="Arial"/>
          <w:i/>
          <w:iCs/>
          <w:spacing w:val="-3"/>
          <w:lang w:eastAsia="en-US"/>
        </w:rPr>
        <w:t xml:space="preserve"> </w:t>
      </w:r>
      <w:r w:rsidRPr="008A7609">
        <w:rPr>
          <w:rFonts w:eastAsia="Arial"/>
          <w:i/>
          <w:iCs/>
          <w:lang w:eastAsia="en-US"/>
        </w:rPr>
        <w:t>Register</w:t>
      </w:r>
      <w:r w:rsidRPr="008A7609">
        <w:rPr>
          <w:rFonts w:eastAsia="Arial"/>
          <w:spacing w:val="-6"/>
          <w:lang w:eastAsia="en-US"/>
        </w:rPr>
        <w:t xml:space="preserve"> </w:t>
      </w:r>
      <w:r w:rsidRPr="008A7609">
        <w:rPr>
          <w:rFonts w:eastAsia="Arial"/>
          <w:lang w:eastAsia="en-US"/>
        </w:rPr>
        <w:t>or</w:t>
      </w:r>
      <w:r w:rsidRPr="008A7609">
        <w:rPr>
          <w:rFonts w:eastAsia="Arial"/>
          <w:spacing w:val="-4"/>
          <w:lang w:eastAsia="en-US"/>
        </w:rPr>
        <w:t xml:space="preserve"> </w:t>
      </w:r>
      <w:r w:rsidRPr="008A7609">
        <w:rPr>
          <w:rFonts w:eastAsia="Arial"/>
          <w:lang w:eastAsia="en-US"/>
        </w:rPr>
        <w:t>visit</w:t>
      </w:r>
      <w:r w:rsidRPr="008A7609">
        <w:rPr>
          <w:rFonts w:eastAsia="Arial"/>
          <w:spacing w:val="-2"/>
          <w:lang w:eastAsia="en-US"/>
        </w:rPr>
        <w:t xml:space="preserve"> </w:t>
      </w:r>
      <w:hyperlink r:id="rId19">
        <w:r w:rsidRPr="008A7609">
          <w:rPr>
            <w:rFonts w:eastAsia="Arial"/>
            <w:color w:val="0000FF"/>
            <w:u w:val="single"/>
            <w:lang w:eastAsia="en-US"/>
          </w:rPr>
          <w:t>http://www.grants.gov</w:t>
        </w:r>
      </w:hyperlink>
      <w:r w:rsidRPr="008A7609">
        <w:rPr>
          <w:rFonts w:eastAsia="Arial"/>
          <w:lang w:eastAsia="en-US"/>
        </w:rPr>
        <w:t>.</w:t>
      </w:r>
    </w:p>
    <w:p w:rsidR="00DE59CB" w:rsidRPr="008A7609" w:rsidP="00377B21" w14:paraId="6F69C1C6" w14:textId="77777777">
      <w:pPr>
        <w:widowControl w:val="0"/>
        <w:suppressAutoHyphens w:val="0"/>
        <w:autoSpaceDE w:val="0"/>
        <w:autoSpaceDN w:val="0"/>
        <w:rPr>
          <w:rFonts w:eastAsia="Arial"/>
          <w:lang w:eastAsia="en-US"/>
        </w:rPr>
      </w:pPr>
    </w:p>
    <w:p w:rsidR="00DE59CB" w:rsidRPr="008A7609" w:rsidP="00883302" w14:paraId="473BB67A" w14:textId="77777777">
      <w:pPr>
        <w:widowControl w:val="0"/>
        <w:numPr>
          <w:ilvl w:val="0"/>
          <w:numId w:val="61"/>
        </w:numPr>
        <w:suppressAutoHyphens w:val="0"/>
        <w:autoSpaceDE w:val="0"/>
        <w:autoSpaceDN w:val="0"/>
        <w:spacing w:before="92"/>
        <w:ind w:left="0" w:firstLine="0"/>
        <w:outlineLvl w:val="2"/>
        <w:rPr>
          <w:rFonts w:eastAsia="Arial"/>
          <w:b/>
          <w:bCs/>
          <w:lang w:eastAsia="en-US"/>
        </w:rPr>
      </w:pPr>
      <w:r w:rsidRPr="008A7609">
        <w:rPr>
          <w:rFonts w:eastAsia="Arial"/>
          <w:b/>
          <w:bCs/>
          <w:u w:val="single"/>
          <w:lang w:eastAsia="en-US"/>
        </w:rPr>
        <w:t>Submission</w:t>
      </w:r>
      <w:r w:rsidRPr="008A7609">
        <w:rPr>
          <w:rFonts w:eastAsia="Arial"/>
          <w:b/>
          <w:bCs/>
          <w:spacing w:val="-3"/>
          <w:u w:val="single"/>
          <w:lang w:eastAsia="en-US"/>
        </w:rPr>
        <w:t xml:space="preserve"> </w:t>
      </w:r>
      <w:r w:rsidRPr="008A7609">
        <w:rPr>
          <w:rFonts w:eastAsia="Arial"/>
          <w:b/>
          <w:bCs/>
          <w:u w:val="single"/>
          <w:lang w:eastAsia="en-US"/>
        </w:rPr>
        <w:t>of</w:t>
      </w:r>
      <w:r w:rsidRPr="008A7609">
        <w:rPr>
          <w:rFonts w:eastAsia="Arial"/>
          <w:b/>
          <w:bCs/>
          <w:spacing w:val="-5"/>
          <w:u w:val="single"/>
          <w:lang w:eastAsia="en-US"/>
        </w:rPr>
        <w:t xml:space="preserve"> </w:t>
      </w:r>
      <w:r w:rsidRPr="008A7609">
        <w:rPr>
          <w:rFonts w:eastAsia="Arial"/>
          <w:b/>
          <w:bCs/>
          <w:u w:val="single"/>
          <w:lang w:eastAsia="en-US"/>
        </w:rPr>
        <w:t>Paper</w:t>
      </w:r>
      <w:r w:rsidRPr="008A7609">
        <w:rPr>
          <w:rFonts w:eastAsia="Arial"/>
          <w:b/>
          <w:bCs/>
          <w:spacing w:val="-7"/>
          <w:u w:val="single"/>
          <w:lang w:eastAsia="en-US"/>
        </w:rPr>
        <w:t xml:space="preserve"> </w:t>
      </w:r>
      <w:r w:rsidRPr="008A7609">
        <w:rPr>
          <w:rFonts w:eastAsia="Arial"/>
          <w:b/>
          <w:bCs/>
          <w:u w:val="single"/>
          <w:lang w:eastAsia="en-US"/>
        </w:rPr>
        <w:t>Applications</w:t>
      </w:r>
      <w:r w:rsidRPr="008A7609">
        <w:rPr>
          <w:rFonts w:eastAsia="Arial"/>
          <w:b/>
          <w:bCs/>
          <w:spacing w:val="-1"/>
          <w:u w:val="single"/>
          <w:lang w:eastAsia="en-US"/>
        </w:rPr>
        <w:t xml:space="preserve"> </w:t>
      </w:r>
      <w:r w:rsidRPr="008A7609">
        <w:rPr>
          <w:rFonts w:eastAsia="Arial"/>
          <w:b/>
          <w:bCs/>
          <w:u w:val="single"/>
          <w:lang w:eastAsia="en-US"/>
        </w:rPr>
        <w:t>by</w:t>
      </w:r>
      <w:r w:rsidRPr="008A7609">
        <w:rPr>
          <w:rFonts w:eastAsia="Arial"/>
          <w:b/>
          <w:bCs/>
          <w:spacing w:val="-3"/>
          <w:u w:val="single"/>
          <w:lang w:eastAsia="en-US"/>
        </w:rPr>
        <w:t xml:space="preserve"> </w:t>
      </w:r>
      <w:r w:rsidRPr="008A7609">
        <w:rPr>
          <w:rFonts w:eastAsia="Arial"/>
          <w:b/>
          <w:bCs/>
          <w:spacing w:val="-2"/>
          <w:u w:val="single"/>
          <w:lang w:eastAsia="en-US"/>
        </w:rPr>
        <w:t>Mail</w:t>
      </w:r>
    </w:p>
    <w:p w:rsidR="00DE59CB" w:rsidRPr="008A7609" w:rsidP="00377B21" w14:paraId="58D42F60" w14:textId="77777777">
      <w:pPr>
        <w:widowControl w:val="0"/>
        <w:suppressAutoHyphens w:val="0"/>
        <w:autoSpaceDE w:val="0"/>
        <w:autoSpaceDN w:val="0"/>
        <w:rPr>
          <w:rFonts w:eastAsia="Arial"/>
          <w:b/>
          <w:lang w:eastAsia="en-US"/>
        </w:rPr>
      </w:pPr>
    </w:p>
    <w:p w:rsidR="00AB4656" w:rsidRPr="008A7609" w:rsidP="008A7609" w14:paraId="79460169" w14:textId="1D5F9249">
      <w:pPr>
        <w:widowControl w:val="0"/>
        <w:suppressAutoHyphens w:val="0"/>
        <w:autoSpaceDE w:val="0"/>
        <w:autoSpaceDN w:val="0"/>
        <w:spacing w:before="92"/>
        <w:jc w:val="both"/>
        <w:rPr>
          <w:rFonts w:eastAsia="Arial"/>
          <w:lang w:eastAsia="en-US"/>
        </w:rPr>
      </w:pPr>
      <w:r w:rsidRPr="008A7609">
        <w:rPr>
          <w:rFonts w:eastAsia="Arial"/>
          <w:lang w:eastAsia="en-US"/>
        </w:rPr>
        <w:t>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w:t>
      </w:r>
    </w:p>
    <w:p w:rsidR="00AB4656" w:rsidRPr="008A7609" w:rsidP="008A7609" w14:paraId="0DB10246" w14:textId="77777777">
      <w:pPr>
        <w:widowControl w:val="0"/>
        <w:suppressAutoHyphens w:val="0"/>
        <w:autoSpaceDE w:val="0"/>
        <w:autoSpaceDN w:val="0"/>
        <w:jc w:val="both"/>
        <w:rPr>
          <w:rFonts w:eastAsia="Arial"/>
          <w:lang w:eastAsia="en-US"/>
        </w:rPr>
      </w:pPr>
    </w:p>
    <w:p w:rsidR="00AB4656" w:rsidRPr="008A7609" w:rsidP="008A7609" w14:paraId="4CFA11C6" w14:textId="49DDB372">
      <w:pPr>
        <w:widowControl w:val="0"/>
        <w:suppressAutoHyphens w:val="0"/>
        <w:autoSpaceDE w:val="0"/>
        <w:autoSpaceDN w:val="0"/>
        <w:spacing w:before="92"/>
        <w:jc w:val="both"/>
        <w:rPr>
          <w:rFonts w:eastAsia="Arial"/>
          <w:lang w:eastAsia="en-US"/>
        </w:rPr>
      </w:pPr>
      <w:r w:rsidRPr="008A7609">
        <w:rPr>
          <w:rFonts w:eastAsia="Arial"/>
          <w:lang w:eastAsia="en-US"/>
        </w:rPr>
        <w:t xml:space="preserve">The prior written notification may be submitted by email or by mail to the person listed in the FOR FURTHER INFORMATION </w:t>
      </w:r>
      <w:r w:rsidRPr="008A7609">
        <w:rPr>
          <w:rFonts w:eastAsia="Arial"/>
          <w:lang w:eastAsia="en-US"/>
        </w:rPr>
        <w:t>CONTACT</w:t>
      </w:r>
      <w:r w:rsidRPr="008A7609" w:rsidR="000B5B74">
        <w:rPr>
          <w:rFonts w:eastAsia="Arial"/>
          <w:lang w:eastAsia="en-US"/>
        </w:rPr>
        <w:t xml:space="preserve"> </w:t>
      </w:r>
      <w:r w:rsidRPr="008A7609">
        <w:rPr>
          <w:rFonts w:eastAsia="Arial"/>
          <w:lang w:eastAsia="en-US"/>
        </w:rPr>
        <w:t>section</w:t>
      </w:r>
      <w:r w:rsidRPr="008A7609">
        <w:rPr>
          <w:rFonts w:eastAsia="Arial"/>
          <w:lang w:eastAsia="en-US"/>
        </w:rPr>
        <w:t xml:space="preserve"> of the competition NIA. If you submit your </w:t>
      </w:r>
      <w:r w:rsidRPr="008A7609">
        <w:rPr>
          <w:rFonts w:eastAsia="Arial"/>
          <w:lang w:eastAsia="en-US"/>
        </w:rPr>
        <w:t>notification by email, it must be received by the Department no later than 14 calendar days before the application deadline date. If you mail your notification to the Department, it must be postmarked no later than 14 calendar days before the application deadline date.</w:t>
      </w:r>
    </w:p>
    <w:p w:rsidR="00DE59CB" w:rsidRPr="008A7609" w:rsidP="008A7609" w14:paraId="5F2A5389" w14:textId="2359A0BB">
      <w:pPr>
        <w:widowControl w:val="0"/>
        <w:suppressAutoHyphens w:val="0"/>
        <w:autoSpaceDE w:val="0"/>
        <w:autoSpaceDN w:val="0"/>
        <w:spacing w:before="92"/>
        <w:jc w:val="both"/>
        <w:rPr>
          <w:rFonts w:eastAsia="Arial"/>
          <w:lang w:eastAsia="en-US"/>
        </w:rPr>
      </w:pPr>
      <w:r w:rsidRPr="008A7609">
        <w:t>If you submit a paper application, you must have, and include on your application, a UEI number and mail the original and two copies of your application, on or before the application deadline date, to the Department at the following address:</w:t>
      </w:r>
    </w:p>
    <w:p w:rsidR="00DE59CB" w:rsidRPr="008A7609" w:rsidP="00377B21" w14:paraId="75D38A8E" w14:textId="77777777">
      <w:pPr>
        <w:widowControl w:val="0"/>
        <w:suppressAutoHyphens w:val="0"/>
        <w:autoSpaceDE w:val="0"/>
        <w:autoSpaceDN w:val="0"/>
        <w:rPr>
          <w:rFonts w:eastAsia="Arial"/>
          <w:lang w:eastAsia="en-US"/>
        </w:rPr>
      </w:pPr>
    </w:p>
    <w:p w:rsidR="00DE59CB" w:rsidRPr="008A7609" w:rsidP="008A7609" w14:paraId="4F7756FB" w14:textId="77777777">
      <w:pPr>
        <w:widowControl w:val="0"/>
        <w:suppressAutoHyphens w:val="0"/>
        <w:autoSpaceDE w:val="0"/>
        <w:autoSpaceDN w:val="0"/>
        <w:spacing w:before="1"/>
        <w:outlineLvl w:val="2"/>
        <w:rPr>
          <w:rFonts w:eastAsia="Arial"/>
          <w:b/>
          <w:bCs/>
          <w:lang w:eastAsia="en-US"/>
        </w:rPr>
      </w:pPr>
      <w:r w:rsidRPr="008A7609">
        <w:rPr>
          <w:rFonts w:eastAsia="Arial"/>
          <w:b/>
          <w:bCs/>
          <w:lang w:eastAsia="en-US"/>
        </w:rPr>
        <w:t xml:space="preserve">U.S. Department of Education </w:t>
      </w:r>
    </w:p>
    <w:p w:rsidR="00DE59CB" w:rsidRPr="008A7609" w:rsidP="008A7609" w14:paraId="3050BC84" w14:textId="77777777">
      <w:pPr>
        <w:widowControl w:val="0"/>
        <w:suppressAutoHyphens w:val="0"/>
        <w:autoSpaceDE w:val="0"/>
        <w:autoSpaceDN w:val="0"/>
        <w:spacing w:before="1"/>
        <w:outlineLvl w:val="2"/>
        <w:rPr>
          <w:rFonts w:eastAsia="Arial"/>
          <w:b/>
          <w:bCs/>
          <w:lang w:eastAsia="en-US"/>
        </w:rPr>
      </w:pPr>
      <w:r w:rsidRPr="008A7609">
        <w:rPr>
          <w:rFonts w:eastAsia="Arial"/>
          <w:b/>
          <w:bCs/>
          <w:lang w:eastAsia="en-US"/>
        </w:rPr>
        <w:t>OFO/G5</w:t>
      </w:r>
      <w:r w:rsidRPr="008A7609">
        <w:rPr>
          <w:rFonts w:eastAsia="Arial"/>
          <w:b/>
          <w:bCs/>
          <w:spacing w:val="-11"/>
          <w:lang w:eastAsia="en-US"/>
        </w:rPr>
        <w:t xml:space="preserve"> </w:t>
      </w:r>
      <w:r w:rsidRPr="008A7609">
        <w:rPr>
          <w:rFonts w:eastAsia="Arial"/>
          <w:b/>
          <w:bCs/>
          <w:lang w:eastAsia="en-US"/>
        </w:rPr>
        <w:t>Functional</w:t>
      </w:r>
      <w:r w:rsidRPr="008A7609">
        <w:rPr>
          <w:rFonts w:eastAsia="Arial"/>
          <w:b/>
          <w:bCs/>
          <w:spacing w:val="-11"/>
          <w:lang w:eastAsia="en-US"/>
        </w:rPr>
        <w:t xml:space="preserve"> </w:t>
      </w:r>
      <w:r w:rsidRPr="008A7609">
        <w:rPr>
          <w:rFonts w:eastAsia="Arial"/>
          <w:b/>
          <w:bCs/>
          <w:lang w:eastAsia="en-US"/>
        </w:rPr>
        <w:t>Application</w:t>
      </w:r>
      <w:r w:rsidRPr="008A7609">
        <w:rPr>
          <w:rFonts w:eastAsia="Arial"/>
          <w:b/>
          <w:bCs/>
          <w:spacing w:val="-15"/>
          <w:lang w:eastAsia="en-US"/>
        </w:rPr>
        <w:t xml:space="preserve"> </w:t>
      </w:r>
      <w:r w:rsidRPr="008A7609">
        <w:rPr>
          <w:rFonts w:eastAsia="Arial"/>
          <w:b/>
          <w:bCs/>
          <w:lang w:eastAsia="en-US"/>
        </w:rPr>
        <w:t xml:space="preserve">Team </w:t>
      </w:r>
    </w:p>
    <w:p w:rsidR="00DE59CB" w:rsidRPr="008A7609" w:rsidP="008A7609" w14:paraId="245CEBEC" w14:textId="77777777">
      <w:pPr>
        <w:widowControl w:val="0"/>
        <w:suppressAutoHyphens w:val="0"/>
        <w:autoSpaceDE w:val="0"/>
        <w:autoSpaceDN w:val="0"/>
        <w:spacing w:before="1"/>
        <w:outlineLvl w:val="2"/>
        <w:rPr>
          <w:rFonts w:eastAsia="Arial"/>
          <w:b/>
          <w:bCs/>
          <w:lang w:eastAsia="en-US"/>
        </w:rPr>
      </w:pPr>
      <w:r w:rsidRPr="008A7609">
        <w:rPr>
          <w:rFonts w:eastAsia="Arial"/>
          <w:b/>
          <w:bCs/>
          <w:lang w:eastAsia="en-US"/>
        </w:rPr>
        <w:t>Mail Stop 5C231</w:t>
      </w:r>
    </w:p>
    <w:p w:rsidR="00DE59CB" w:rsidRPr="008A7609" w:rsidP="008A7609" w14:paraId="1BD379A7" w14:textId="565BDDCC">
      <w:pPr>
        <w:widowControl w:val="0"/>
        <w:suppressAutoHyphens w:val="0"/>
        <w:autoSpaceDE w:val="0"/>
        <w:autoSpaceDN w:val="0"/>
        <w:rPr>
          <w:rFonts w:eastAsia="Arial"/>
          <w:b/>
          <w:lang w:eastAsia="en-US"/>
        </w:rPr>
      </w:pPr>
      <w:r w:rsidRPr="008A7609">
        <w:rPr>
          <w:rFonts w:eastAsia="Arial"/>
          <w:b/>
          <w:lang w:eastAsia="en-US"/>
        </w:rPr>
        <w:t>Attention: Assistance Listin</w:t>
      </w:r>
      <w:r w:rsidRPr="008A7609" w:rsidR="009C396E">
        <w:rPr>
          <w:rFonts w:eastAsia="Arial"/>
          <w:b/>
          <w:lang w:eastAsia="en-US"/>
        </w:rPr>
        <w:t xml:space="preserve">g </w:t>
      </w:r>
      <w:r w:rsidRPr="008A7609">
        <w:rPr>
          <w:rFonts w:eastAsia="Arial"/>
          <w:b/>
          <w:lang w:eastAsia="en-US"/>
        </w:rPr>
        <w:t>Number:</w:t>
      </w:r>
      <w:r w:rsidRPr="008A7609">
        <w:rPr>
          <w:rFonts w:eastAsia="Arial"/>
          <w:b/>
          <w:spacing w:val="-12"/>
          <w:lang w:eastAsia="en-US"/>
        </w:rPr>
        <w:t xml:space="preserve"> #</w:t>
      </w:r>
      <w:r w:rsidRPr="008A7609">
        <w:rPr>
          <w:rFonts w:eastAsia="Arial"/>
          <w:b/>
          <w:lang w:eastAsia="en-US"/>
        </w:rPr>
        <w:t>84.33</w:t>
      </w:r>
      <w:r w:rsidRPr="008A7609" w:rsidR="009C396E">
        <w:rPr>
          <w:rFonts w:eastAsia="Arial"/>
          <w:b/>
          <w:lang w:eastAsia="en-US"/>
        </w:rPr>
        <w:t>4S</w:t>
      </w:r>
    </w:p>
    <w:p w:rsidR="00DE59CB" w:rsidRPr="008A7609" w:rsidP="008A7609" w14:paraId="1AEEC8FF" w14:textId="77777777">
      <w:pPr>
        <w:widowControl w:val="0"/>
        <w:suppressAutoHyphens w:val="0"/>
        <w:autoSpaceDE w:val="0"/>
        <w:autoSpaceDN w:val="0"/>
        <w:rPr>
          <w:rFonts w:eastAsia="Arial"/>
          <w:b/>
          <w:lang w:eastAsia="en-US"/>
        </w:rPr>
      </w:pPr>
      <w:r w:rsidRPr="008A7609">
        <w:rPr>
          <w:rFonts w:eastAsia="Arial"/>
          <w:b/>
          <w:lang w:eastAsia="en-US"/>
        </w:rPr>
        <w:t xml:space="preserve">400 Maryland Avenue, SW </w:t>
      </w:r>
    </w:p>
    <w:p w:rsidR="00DE59CB" w:rsidRPr="008A7609" w:rsidP="008A7609" w14:paraId="55A1A37F" w14:textId="77777777">
      <w:pPr>
        <w:widowControl w:val="0"/>
        <w:suppressAutoHyphens w:val="0"/>
        <w:autoSpaceDE w:val="0"/>
        <w:autoSpaceDN w:val="0"/>
        <w:rPr>
          <w:rFonts w:eastAsia="Arial"/>
          <w:b/>
          <w:lang w:eastAsia="en-US"/>
        </w:rPr>
      </w:pPr>
      <w:r w:rsidRPr="008A7609">
        <w:rPr>
          <w:rFonts w:eastAsia="Arial"/>
          <w:b/>
          <w:lang w:eastAsia="en-US"/>
        </w:rPr>
        <w:t>Washington, DC</w:t>
      </w:r>
      <w:r w:rsidRPr="008A7609">
        <w:rPr>
          <w:rFonts w:eastAsia="Arial"/>
          <w:b/>
          <w:spacing w:val="40"/>
          <w:lang w:eastAsia="en-US"/>
        </w:rPr>
        <w:t xml:space="preserve"> </w:t>
      </w:r>
      <w:r w:rsidRPr="008A7609">
        <w:rPr>
          <w:rFonts w:eastAsia="Arial"/>
          <w:b/>
          <w:lang w:eastAsia="en-US"/>
        </w:rPr>
        <w:t>20202-4260</w:t>
      </w:r>
    </w:p>
    <w:p w:rsidR="00DE59CB" w:rsidRPr="008A7609" w:rsidP="00377B21" w14:paraId="350A1634" w14:textId="77777777">
      <w:pPr>
        <w:widowControl w:val="0"/>
        <w:suppressAutoHyphens w:val="0"/>
        <w:autoSpaceDE w:val="0"/>
        <w:autoSpaceDN w:val="0"/>
        <w:rPr>
          <w:rFonts w:eastAsia="Arial"/>
          <w:b/>
          <w:lang w:eastAsia="en-US"/>
        </w:rPr>
      </w:pPr>
    </w:p>
    <w:p w:rsidR="00DE59CB" w:rsidRPr="008A7609" w:rsidP="008A7609" w14:paraId="5F02A547" w14:textId="77777777">
      <w:pPr>
        <w:widowControl w:val="0"/>
        <w:suppressAutoHyphens w:val="0"/>
        <w:autoSpaceDE w:val="0"/>
        <w:autoSpaceDN w:val="0"/>
        <w:jc w:val="both"/>
        <w:rPr>
          <w:rFonts w:eastAsia="Arial"/>
          <w:lang w:eastAsia="en-US"/>
        </w:rPr>
      </w:pPr>
      <w:r w:rsidRPr="008A7609">
        <w:rPr>
          <w:rFonts w:eastAsia="Arial"/>
          <w:lang w:eastAsia="en-US"/>
        </w:rPr>
        <w:t>You</w:t>
      </w:r>
      <w:r w:rsidRPr="008A7609">
        <w:rPr>
          <w:rFonts w:eastAsia="Arial"/>
          <w:spacing w:val="-3"/>
          <w:lang w:eastAsia="en-US"/>
        </w:rPr>
        <w:t xml:space="preserve"> </w:t>
      </w:r>
      <w:r w:rsidRPr="008A7609">
        <w:rPr>
          <w:rFonts w:eastAsia="Arial"/>
          <w:lang w:eastAsia="en-US"/>
        </w:rPr>
        <w:t>must</w:t>
      </w:r>
      <w:r w:rsidRPr="008A7609">
        <w:rPr>
          <w:rFonts w:eastAsia="Arial"/>
          <w:spacing w:val="-1"/>
          <w:lang w:eastAsia="en-US"/>
        </w:rPr>
        <w:t xml:space="preserve"> </w:t>
      </w:r>
      <w:r w:rsidRPr="008A7609">
        <w:rPr>
          <w:rFonts w:eastAsia="Arial"/>
          <w:lang w:eastAsia="en-US"/>
        </w:rPr>
        <w:t>show</w:t>
      </w:r>
      <w:r w:rsidRPr="008A7609">
        <w:rPr>
          <w:rFonts w:eastAsia="Arial"/>
          <w:spacing w:val="-2"/>
          <w:lang w:eastAsia="en-US"/>
        </w:rPr>
        <w:t xml:space="preserve"> </w:t>
      </w:r>
      <w:r w:rsidRPr="008A7609">
        <w:rPr>
          <w:rFonts w:eastAsia="Arial"/>
          <w:lang w:eastAsia="en-US"/>
        </w:rPr>
        <w:t>proof</w:t>
      </w:r>
      <w:r w:rsidRPr="008A7609">
        <w:rPr>
          <w:rFonts w:eastAsia="Arial"/>
          <w:spacing w:val="-1"/>
          <w:lang w:eastAsia="en-US"/>
        </w:rPr>
        <w:t xml:space="preserve"> </w:t>
      </w:r>
      <w:r w:rsidRPr="008A7609">
        <w:rPr>
          <w:rFonts w:eastAsia="Arial"/>
          <w:lang w:eastAsia="en-US"/>
        </w:rPr>
        <w:t>of</w:t>
      </w:r>
      <w:r w:rsidRPr="008A7609">
        <w:rPr>
          <w:rFonts w:eastAsia="Arial"/>
          <w:spacing w:val="-1"/>
          <w:lang w:eastAsia="en-US"/>
        </w:rPr>
        <w:t xml:space="preserve"> </w:t>
      </w:r>
      <w:r w:rsidRPr="008A7609">
        <w:rPr>
          <w:rFonts w:eastAsia="Arial"/>
          <w:lang w:eastAsia="en-US"/>
        </w:rPr>
        <w:t>mailing</w:t>
      </w:r>
      <w:r w:rsidRPr="008A7609">
        <w:rPr>
          <w:rFonts w:eastAsia="Arial"/>
          <w:spacing w:val="-1"/>
          <w:lang w:eastAsia="en-US"/>
        </w:rPr>
        <w:t xml:space="preserve"> </w:t>
      </w:r>
      <w:r w:rsidRPr="008A7609">
        <w:rPr>
          <w:rFonts w:eastAsia="Arial"/>
          <w:lang w:eastAsia="en-US"/>
        </w:rPr>
        <w:t>consisting</w:t>
      </w:r>
      <w:r w:rsidRPr="008A7609">
        <w:rPr>
          <w:rFonts w:eastAsia="Arial"/>
          <w:spacing w:val="-2"/>
          <w:lang w:eastAsia="en-US"/>
        </w:rPr>
        <w:t xml:space="preserve"> </w:t>
      </w:r>
      <w:r w:rsidRPr="008A7609">
        <w:rPr>
          <w:rFonts w:eastAsia="Arial"/>
          <w:lang w:eastAsia="en-US"/>
        </w:rPr>
        <w:t>of</w:t>
      </w:r>
      <w:r w:rsidRPr="008A7609">
        <w:rPr>
          <w:rFonts w:eastAsia="Arial"/>
          <w:spacing w:val="-4"/>
          <w:lang w:eastAsia="en-US"/>
        </w:rPr>
        <w:t xml:space="preserve"> </w:t>
      </w:r>
      <w:r w:rsidRPr="008A7609">
        <w:rPr>
          <w:rFonts w:eastAsia="Arial"/>
          <w:lang w:eastAsia="en-US"/>
        </w:rPr>
        <w:t>one</w:t>
      </w:r>
      <w:r w:rsidRPr="008A7609">
        <w:rPr>
          <w:rFonts w:eastAsia="Arial"/>
          <w:spacing w:val="-3"/>
          <w:lang w:eastAsia="en-US"/>
        </w:rPr>
        <w:t xml:space="preserve"> </w:t>
      </w:r>
      <w:r w:rsidRPr="008A7609">
        <w:rPr>
          <w:rFonts w:eastAsia="Arial"/>
          <w:lang w:eastAsia="en-US"/>
        </w:rPr>
        <w:t>of</w:t>
      </w:r>
      <w:r w:rsidRPr="008A7609">
        <w:rPr>
          <w:rFonts w:eastAsia="Arial"/>
          <w:spacing w:val="-2"/>
          <w:lang w:eastAsia="en-US"/>
        </w:rPr>
        <w:t xml:space="preserve"> </w:t>
      </w:r>
      <w:r w:rsidRPr="008A7609">
        <w:rPr>
          <w:rFonts w:eastAsia="Arial"/>
          <w:lang w:eastAsia="en-US"/>
        </w:rPr>
        <w:t>the</w:t>
      </w:r>
      <w:r w:rsidRPr="008A7609">
        <w:rPr>
          <w:rFonts w:eastAsia="Arial"/>
          <w:spacing w:val="-2"/>
          <w:lang w:eastAsia="en-US"/>
        </w:rPr>
        <w:t xml:space="preserve"> following:</w:t>
      </w:r>
    </w:p>
    <w:p w:rsidR="00DE59CB" w:rsidRPr="008A7609" w:rsidP="00377B21" w14:paraId="038B6D36" w14:textId="77777777">
      <w:pPr>
        <w:widowControl w:val="0"/>
        <w:suppressAutoHyphens w:val="0"/>
        <w:autoSpaceDE w:val="0"/>
        <w:autoSpaceDN w:val="0"/>
        <w:rPr>
          <w:rFonts w:eastAsia="Arial"/>
          <w:lang w:eastAsia="en-US"/>
        </w:rPr>
      </w:pPr>
    </w:p>
    <w:p w:rsidR="00DE59CB" w:rsidRPr="008A7609" w:rsidP="008A7609" w14:paraId="16E970FC" w14:textId="77777777">
      <w:pPr>
        <w:widowControl w:val="0"/>
        <w:numPr>
          <w:ilvl w:val="0"/>
          <w:numId w:val="63"/>
        </w:numPr>
        <w:suppressAutoHyphens w:val="0"/>
        <w:autoSpaceDE w:val="0"/>
        <w:autoSpaceDN w:val="0"/>
        <w:ind w:left="0" w:firstLine="0"/>
        <w:rPr>
          <w:rFonts w:eastAsia="Arial"/>
          <w:lang w:eastAsia="en-US"/>
        </w:rPr>
      </w:pPr>
      <w:r w:rsidRPr="008A7609">
        <w:rPr>
          <w:rFonts w:eastAsia="Arial"/>
          <w:lang w:eastAsia="en-US"/>
        </w:rPr>
        <w:t>A</w:t>
      </w:r>
      <w:r w:rsidRPr="008A7609">
        <w:rPr>
          <w:rFonts w:eastAsia="Arial"/>
          <w:spacing w:val="-2"/>
          <w:lang w:eastAsia="en-US"/>
        </w:rPr>
        <w:t xml:space="preserve"> </w:t>
      </w:r>
      <w:r w:rsidRPr="008A7609">
        <w:rPr>
          <w:rFonts w:eastAsia="Arial"/>
          <w:lang w:eastAsia="en-US"/>
        </w:rPr>
        <w:t>legibly</w:t>
      </w:r>
      <w:r w:rsidRPr="008A7609">
        <w:rPr>
          <w:rFonts w:eastAsia="Arial"/>
          <w:spacing w:val="-4"/>
          <w:lang w:eastAsia="en-US"/>
        </w:rPr>
        <w:t xml:space="preserve"> </w:t>
      </w:r>
      <w:r w:rsidRPr="008A7609">
        <w:rPr>
          <w:rFonts w:eastAsia="Arial"/>
          <w:lang w:eastAsia="en-US"/>
        </w:rPr>
        <w:t>dated</w:t>
      </w:r>
      <w:r w:rsidRPr="008A7609">
        <w:rPr>
          <w:rFonts w:eastAsia="Arial"/>
          <w:spacing w:val="-2"/>
          <w:lang w:eastAsia="en-US"/>
        </w:rPr>
        <w:t xml:space="preserve"> </w:t>
      </w:r>
      <w:r w:rsidRPr="008A7609">
        <w:rPr>
          <w:rFonts w:eastAsia="Arial"/>
          <w:lang w:eastAsia="en-US"/>
        </w:rPr>
        <w:t>U.S.</w:t>
      </w:r>
      <w:r w:rsidRPr="008A7609">
        <w:rPr>
          <w:rFonts w:eastAsia="Arial"/>
          <w:spacing w:val="-1"/>
          <w:lang w:eastAsia="en-US"/>
        </w:rPr>
        <w:t xml:space="preserve"> </w:t>
      </w:r>
      <w:r w:rsidRPr="008A7609">
        <w:rPr>
          <w:rFonts w:eastAsia="Arial"/>
          <w:lang w:eastAsia="en-US"/>
        </w:rPr>
        <w:t>Postal</w:t>
      </w:r>
      <w:r w:rsidRPr="008A7609">
        <w:rPr>
          <w:rFonts w:eastAsia="Arial"/>
          <w:spacing w:val="-3"/>
          <w:lang w:eastAsia="en-US"/>
        </w:rPr>
        <w:t xml:space="preserve"> </w:t>
      </w:r>
      <w:r w:rsidRPr="008A7609">
        <w:rPr>
          <w:rFonts w:eastAsia="Arial"/>
          <w:lang w:eastAsia="en-US"/>
        </w:rPr>
        <w:t>Service</w:t>
      </w:r>
      <w:r w:rsidRPr="008A7609">
        <w:rPr>
          <w:rFonts w:eastAsia="Arial"/>
          <w:spacing w:val="-1"/>
          <w:lang w:eastAsia="en-US"/>
        </w:rPr>
        <w:t xml:space="preserve"> </w:t>
      </w:r>
      <w:r w:rsidRPr="008A7609">
        <w:rPr>
          <w:rFonts w:eastAsia="Arial"/>
          <w:spacing w:val="-2"/>
          <w:lang w:eastAsia="en-US"/>
        </w:rPr>
        <w:t>postmark.</w:t>
      </w:r>
    </w:p>
    <w:p w:rsidR="00DE59CB" w:rsidRPr="008A7609" w:rsidP="008A7609" w14:paraId="14A02826" w14:textId="77777777">
      <w:pPr>
        <w:widowControl w:val="0"/>
        <w:numPr>
          <w:ilvl w:val="0"/>
          <w:numId w:val="63"/>
        </w:numPr>
        <w:suppressAutoHyphens w:val="0"/>
        <w:autoSpaceDE w:val="0"/>
        <w:autoSpaceDN w:val="0"/>
        <w:ind w:left="0" w:firstLine="0"/>
        <w:rPr>
          <w:rFonts w:eastAsia="Arial"/>
          <w:lang w:eastAsia="en-US"/>
        </w:rPr>
      </w:pPr>
      <w:r w:rsidRPr="008A7609">
        <w:rPr>
          <w:rFonts w:eastAsia="Arial"/>
          <w:lang w:eastAsia="en-US"/>
        </w:rPr>
        <w:t>A</w:t>
      </w:r>
      <w:r w:rsidRPr="008A7609">
        <w:rPr>
          <w:rFonts w:eastAsia="Arial"/>
          <w:spacing w:val="-4"/>
          <w:lang w:eastAsia="en-US"/>
        </w:rPr>
        <w:t xml:space="preserve"> </w:t>
      </w:r>
      <w:r w:rsidRPr="008A7609">
        <w:rPr>
          <w:rFonts w:eastAsia="Arial"/>
          <w:lang w:eastAsia="en-US"/>
        </w:rPr>
        <w:t>legible</w:t>
      </w:r>
      <w:r w:rsidRPr="008A7609">
        <w:rPr>
          <w:rFonts w:eastAsia="Arial"/>
          <w:spacing w:val="-2"/>
          <w:lang w:eastAsia="en-US"/>
        </w:rPr>
        <w:t xml:space="preserve"> </w:t>
      </w:r>
      <w:r w:rsidRPr="008A7609">
        <w:rPr>
          <w:rFonts w:eastAsia="Arial"/>
          <w:lang w:eastAsia="en-US"/>
        </w:rPr>
        <w:t>mail</w:t>
      </w:r>
      <w:r w:rsidRPr="008A7609">
        <w:rPr>
          <w:rFonts w:eastAsia="Arial"/>
          <w:spacing w:val="-2"/>
          <w:lang w:eastAsia="en-US"/>
        </w:rPr>
        <w:t xml:space="preserve"> </w:t>
      </w:r>
      <w:r w:rsidRPr="008A7609">
        <w:rPr>
          <w:rFonts w:eastAsia="Arial"/>
          <w:lang w:eastAsia="en-US"/>
        </w:rPr>
        <w:t>receipt</w:t>
      </w:r>
      <w:r w:rsidRPr="008A7609">
        <w:rPr>
          <w:rFonts w:eastAsia="Arial"/>
          <w:spacing w:val="-3"/>
          <w:lang w:eastAsia="en-US"/>
        </w:rPr>
        <w:t xml:space="preserve"> </w:t>
      </w:r>
      <w:r w:rsidRPr="008A7609">
        <w:rPr>
          <w:rFonts w:eastAsia="Arial"/>
          <w:lang w:eastAsia="en-US"/>
        </w:rPr>
        <w:t>with</w:t>
      </w:r>
      <w:r w:rsidRPr="008A7609">
        <w:rPr>
          <w:rFonts w:eastAsia="Arial"/>
          <w:spacing w:val="-2"/>
          <w:lang w:eastAsia="en-US"/>
        </w:rPr>
        <w:t xml:space="preserve"> </w:t>
      </w:r>
      <w:r w:rsidRPr="008A7609">
        <w:rPr>
          <w:rFonts w:eastAsia="Arial"/>
          <w:lang w:eastAsia="en-US"/>
        </w:rPr>
        <w:t>the</w:t>
      </w:r>
      <w:r w:rsidRPr="008A7609">
        <w:rPr>
          <w:rFonts w:eastAsia="Arial"/>
          <w:spacing w:val="-3"/>
          <w:lang w:eastAsia="en-US"/>
        </w:rPr>
        <w:t xml:space="preserve"> </w:t>
      </w:r>
      <w:r w:rsidRPr="008A7609">
        <w:rPr>
          <w:rFonts w:eastAsia="Arial"/>
          <w:lang w:eastAsia="en-US"/>
        </w:rPr>
        <w:t>date</w:t>
      </w:r>
      <w:r w:rsidRPr="008A7609">
        <w:rPr>
          <w:rFonts w:eastAsia="Arial"/>
          <w:spacing w:val="-2"/>
          <w:lang w:eastAsia="en-US"/>
        </w:rPr>
        <w:t xml:space="preserve"> </w:t>
      </w:r>
      <w:r w:rsidRPr="008A7609">
        <w:rPr>
          <w:rFonts w:eastAsia="Arial"/>
          <w:lang w:eastAsia="en-US"/>
        </w:rPr>
        <w:t>of</w:t>
      </w:r>
      <w:r w:rsidRPr="008A7609">
        <w:rPr>
          <w:rFonts w:eastAsia="Arial"/>
          <w:spacing w:val="-2"/>
          <w:lang w:eastAsia="en-US"/>
        </w:rPr>
        <w:t xml:space="preserve"> </w:t>
      </w:r>
      <w:r w:rsidRPr="008A7609">
        <w:rPr>
          <w:rFonts w:eastAsia="Arial"/>
          <w:lang w:eastAsia="en-US"/>
        </w:rPr>
        <w:t>mailing</w:t>
      </w:r>
      <w:r w:rsidRPr="008A7609">
        <w:rPr>
          <w:rFonts w:eastAsia="Arial"/>
          <w:spacing w:val="-1"/>
          <w:lang w:eastAsia="en-US"/>
        </w:rPr>
        <w:t xml:space="preserve"> </w:t>
      </w:r>
      <w:r w:rsidRPr="008A7609">
        <w:rPr>
          <w:rFonts w:eastAsia="Arial"/>
          <w:lang w:eastAsia="en-US"/>
        </w:rPr>
        <w:t>stamped</w:t>
      </w:r>
      <w:r w:rsidRPr="008A7609">
        <w:rPr>
          <w:rFonts w:eastAsia="Arial"/>
          <w:spacing w:val="-4"/>
          <w:lang w:eastAsia="en-US"/>
        </w:rPr>
        <w:t xml:space="preserve"> </w:t>
      </w:r>
      <w:r w:rsidRPr="008A7609">
        <w:rPr>
          <w:rFonts w:eastAsia="Arial"/>
          <w:lang w:eastAsia="en-US"/>
        </w:rPr>
        <w:t>by</w:t>
      </w:r>
      <w:r w:rsidRPr="008A7609">
        <w:rPr>
          <w:rFonts w:eastAsia="Arial"/>
          <w:spacing w:val="-3"/>
          <w:lang w:eastAsia="en-US"/>
        </w:rPr>
        <w:t xml:space="preserve"> </w:t>
      </w:r>
      <w:r w:rsidRPr="008A7609">
        <w:rPr>
          <w:rFonts w:eastAsia="Arial"/>
          <w:lang w:eastAsia="en-US"/>
        </w:rPr>
        <w:t>the</w:t>
      </w:r>
      <w:r w:rsidRPr="008A7609">
        <w:rPr>
          <w:rFonts w:eastAsia="Arial"/>
          <w:spacing w:val="-1"/>
          <w:lang w:eastAsia="en-US"/>
        </w:rPr>
        <w:t xml:space="preserve"> </w:t>
      </w:r>
      <w:r w:rsidRPr="008A7609">
        <w:rPr>
          <w:rFonts w:eastAsia="Arial"/>
          <w:lang w:eastAsia="en-US"/>
        </w:rPr>
        <w:t>U.S.</w:t>
      </w:r>
      <w:r w:rsidRPr="008A7609">
        <w:rPr>
          <w:rFonts w:eastAsia="Arial"/>
          <w:spacing w:val="-2"/>
          <w:lang w:eastAsia="en-US"/>
        </w:rPr>
        <w:t xml:space="preserve"> </w:t>
      </w:r>
      <w:r w:rsidRPr="008A7609">
        <w:rPr>
          <w:rFonts w:eastAsia="Arial"/>
          <w:lang w:eastAsia="en-US"/>
        </w:rPr>
        <w:t>Postal</w:t>
      </w:r>
      <w:r w:rsidRPr="008A7609">
        <w:rPr>
          <w:rFonts w:eastAsia="Arial"/>
          <w:spacing w:val="-2"/>
          <w:lang w:eastAsia="en-US"/>
        </w:rPr>
        <w:t xml:space="preserve"> Service.</w:t>
      </w:r>
    </w:p>
    <w:p w:rsidR="00DE59CB" w:rsidRPr="008A7609" w:rsidP="008A7609" w14:paraId="5F3100E9" w14:textId="77777777">
      <w:pPr>
        <w:widowControl w:val="0"/>
        <w:numPr>
          <w:ilvl w:val="0"/>
          <w:numId w:val="63"/>
        </w:numPr>
        <w:suppressAutoHyphens w:val="0"/>
        <w:autoSpaceDE w:val="0"/>
        <w:autoSpaceDN w:val="0"/>
        <w:ind w:left="0" w:firstLine="0"/>
        <w:rPr>
          <w:rFonts w:eastAsia="Arial"/>
          <w:lang w:eastAsia="en-US"/>
        </w:rPr>
      </w:pPr>
      <w:r w:rsidRPr="008A7609">
        <w:rPr>
          <w:rFonts w:eastAsia="Arial"/>
          <w:lang w:eastAsia="en-US"/>
        </w:rPr>
        <w:t>A</w:t>
      </w:r>
      <w:r w:rsidRPr="008A7609">
        <w:rPr>
          <w:rFonts w:eastAsia="Arial"/>
          <w:spacing w:val="-4"/>
          <w:lang w:eastAsia="en-US"/>
        </w:rPr>
        <w:t xml:space="preserve"> </w:t>
      </w:r>
      <w:r w:rsidRPr="008A7609">
        <w:rPr>
          <w:rFonts w:eastAsia="Arial"/>
          <w:lang w:eastAsia="en-US"/>
        </w:rPr>
        <w:t>dated</w:t>
      </w:r>
      <w:r w:rsidRPr="008A7609">
        <w:rPr>
          <w:rFonts w:eastAsia="Arial"/>
          <w:spacing w:val="-4"/>
          <w:lang w:eastAsia="en-US"/>
        </w:rPr>
        <w:t xml:space="preserve"> </w:t>
      </w:r>
      <w:r w:rsidRPr="008A7609">
        <w:rPr>
          <w:rFonts w:eastAsia="Arial"/>
          <w:lang w:eastAsia="en-US"/>
        </w:rPr>
        <w:t>shipping</w:t>
      </w:r>
      <w:r w:rsidRPr="008A7609">
        <w:rPr>
          <w:rFonts w:eastAsia="Arial"/>
          <w:spacing w:val="-1"/>
          <w:lang w:eastAsia="en-US"/>
        </w:rPr>
        <w:t xml:space="preserve"> </w:t>
      </w:r>
      <w:r w:rsidRPr="008A7609">
        <w:rPr>
          <w:rFonts w:eastAsia="Arial"/>
          <w:lang w:eastAsia="en-US"/>
        </w:rPr>
        <w:t>label,</w:t>
      </w:r>
      <w:r w:rsidRPr="008A7609">
        <w:rPr>
          <w:rFonts w:eastAsia="Arial"/>
          <w:spacing w:val="-3"/>
          <w:lang w:eastAsia="en-US"/>
        </w:rPr>
        <w:t xml:space="preserve"> </w:t>
      </w:r>
      <w:r w:rsidRPr="008A7609">
        <w:rPr>
          <w:rFonts w:eastAsia="Arial"/>
          <w:lang w:eastAsia="en-US"/>
        </w:rPr>
        <w:t>invoice,</w:t>
      </w:r>
      <w:r w:rsidRPr="008A7609">
        <w:rPr>
          <w:rFonts w:eastAsia="Arial"/>
          <w:spacing w:val="-4"/>
          <w:lang w:eastAsia="en-US"/>
        </w:rPr>
        <w:t xml:space="preserve"> </w:t>
      </w:r>
      <w:r w:rsidRPr="008A7609">
        <w:rPr>
          <w:rFonts w:eastAsia="Arial"/>
          <w:lang w:eastAsia="en-US"/>
        </w:rPr>
        <w:t>or</w:t>
      </w:r>
      <w:r w:rsidRPr="008A7609">
        <w:rPr>
          <w:rFonts w:eastAsia="Arial"/>
          <w:spacing w:val="-4"/>
          <w:lang w:eastAsia="en-US"/>
        </w:rPr>
        <w:t xml:space="preserve"> </w:t>
      </w:r>
      <w:r w:rsidRPr="008A7609">
        <w:rPr>
          <w:rFonts w:eastAsia="Arial"/>
          <w:lang w:eastAsia="en-US"/>
        </w:rPr>
        <w:t>receipt</w:t>
      </w:r>
      <w:r w:rsidRPr="008A7609">
        <w:rPr>
          <w:rFonts w:eastAsia="Arial"/>
          <w:spacing w:val="-2"/>
          <w:lang w:eastAsia="en-US"/>
        </w:rPr>
        <w:t xml:space="preserve"> </w:t>
      </w:r>
      <w:r w:rsidRPr="008A7609">
        <w:rPr>
          <w:rFonts w:eastAsia="Arial"/>
          <w:lang w:eastAsia="en-US"/>
        </w:rPr>
        <w:t>from</w:t>
      </w:r>
      <w:r w:rsidRPr="008A7609">
        <w:rPr>
          <w:rFonts w:eastAsia="Arial"/>
          <w:spacing w:val="-3"/>
          <w:lang w:eastAsia="en-US"/>
        </w:rPr>
        <w:t xml:space="preserve"> </w:t>
      </w:r>
      <w:r w:rsidRPr="008A7609">
        <w:rPr>
          <w:rFonts w:eastAsia="Arial"/>
          <w:lang w:eastAsia="en-US"/>
        </w:rPr>
        <w:t>a</w:t>
      </w:r>
      <w:r w:rsidRPr="008A7609">
        <w:rPr>
          <w:rFonts w:eastAsia="Arial"/>
          <w:spacing w:val="-2"/>
          <w:lang w:eastAsia="en-US"/>
        </w:rPr>
        <w:t xml:space="preserve"> </w:t>
      </w:r>
      <w:r w:rsidRPr="008A7609">
        <w:rPr>
          <w:rFonts w:eastAsia="Arial"/>
          <w:lang w:eastAsia="en-US"/>
        </w:rPr>
        <w:t>commercial</w:t>
      </w:r>
      <w:r w:rsidRPr="008A7609">
        <w:rPr>
          <w:rFonts w:eastAsia="Arial"/>
          <w:spacing w:val="-2"/>
          <w:lang w:eastAsia="en-US"/>
        </w:rPr>
        <w:t xml:space="preserve"> carrier.</w:t>
      </w:r>
    </w:p>
    <w:p w:rsidR="00DE59CB" w:rsidRPr="008A7609" w:rsidP="008A7609" w14:paraId="75FCD2F1" w14:textId="77777777">
      <w:pPr>
        <w:widowControl w:val="0"/>
        <w:numPr>
          <w:ilvl w:val="0"/>
          <w:numId w:val="63"/>
        </w:numPr>
        <w:suppressAutoHyphens w:val="0"/>
        <w:autoSpaceDE w:val="0"/>
        <w:autoSpaceDN w:val="0"/>
        <w:ind w:left="720" w:hanging="720"/>
        <w:rPr>
          <w:rFonts w:eastAsia="Arial"/>
          <w:lang w:eastAsia="en-US"/>
        </w:rPr>
      </w:pPr>
      <w:r w:rsidRPr="008A7609">
        <w:rPr>
          <w:rFonts w:eastAsia="Arial"/>
          <w:lang w:eastAsia="en-US"/>
        </w:rPr>
        <w:t>Any</w:t>
      </w:r>
      <w:r w:rsidRPr="008A7609">
        <w:rPr>
          <w:rFonts w:eastAsia="Arial"/>
          <w:spacing w:val="-2"/>
          <w:lang w:eastAsia="en-US"/>
        </w:rPr>
        <w:t xml:space="preserve"> </w:t>
      </w:r>
      <w:r w:rsidRPr="008A7609">
        <w:rPr>
          <w:rFonts w:eastAsia="Arial"/>
          <w:lang w:eastAsia="en-US"/>
        </w:rPr>
        <w:t>other</w:t>
      </w:r>
      <w:r w:rsidRPr="008A7609">
        <w:rPr>
          <w:rFonts w:eastAsia="Arial"/>
          <w:spacing w:val="-5"/>
          <w:lang w:eastAsia="en-US"/>
        </w:rPr>
        <w:t xml:space="preserve"> </w:t>
      </w:r>
      <w:r w:rsidRPr="008A7609">
        <w:rPr>
          <w:rFonts w:eastAsia="Arial"/>
          <w:lang w:eastAsia="en-US"/>
        </w:rPr>
        <w:t>proof</w:t>
      </w:r>
      <w:r w:rsidRPr="008A7609">
        <w:rPr>
          <w:rFonts w:eastAsia="Arial"/>
          <w:spacing w:val="-4"/>
          <w:lang w:eastAsia="en-US"/>
        </w:rPr>
        <w:t xml:space="preserve"> </w:t>
      </w:r>
      <w:r w:rsidRPr="008A7609">
        <w:rPr>
          <w:rFonts w:eastAsia="Arial"/>
          <w:lang w:eastAsia="en-US"/>
        </w:rPr>
        <w:t>of</w:t>
      </w:r>
      <w:r w:rsidRPr="008A7609">
        <w:rPr>
          <w:rFonts w:eastAsia="Arial"/>
          <w:spacing w:val="-4"/>
          <w:lang w:eastAsia="en-US"/>
        </w:rPr>
        <w:t xml:space="preserve"> </w:t>
      </w:r>
      <w:r w:rsidRPr="008A7609">
        <w:rPr>
          <w:rFonts w:eastAsia="Arial"/>
          <w:lang w:eastAsia="en-US"/>
        </w:rPr>
        <w:t>mailing</w:t>
      </w:r>
      <w:r w:rsidRPr="008A7609">
        <w:rPr>
          <w:rFonts w:eastAsia="Arial"/>
          <w:spacing w:val="-3"/>
          <w:lang w:eastAsia="en-US"/>
        </w:rPr>
        <w:t xml:space="preserve"> </w:t>
      </w:r>
      <w:r w:rsidRPr="008A7609">
        <w:rPr>
          <w:rFonts w:eastAsia="Arial"/>
          <w:lang w:eastAsia="en-US"/>
        </w:rPr>
        <w:t>acceptable</w:t>
      </w:r>
      <w:r w:rsidRPr="008A7609">
        <w:rPr>
          <w:rFonts w:eastAsia="Arial"/>
          <w:spacing w:val="-1"/>
          <w:lang w:eastAsia="en-US"/>
        </w:rPr>
        <w:t xml:space="preserve"> </w:t>
      </w:r>
      <w:r w:rsidRPr="008A7609">
        <w:rPr>
          <w:rFonts w:eastAsia="Arial"/>
          <w:lang w:eastAsia="en-US"/>
        </w:rPr>
        <w:t>to</w:t>
      </w:r>
      <w:r w:rsidRPr="008A7609">
        <w:rPr>
          <w:rFonts w:eastAsia="Arial"/>
          <w:spacing w:val="-3"/>
          <w:lang w:eastAsia="en-US"/>
        </w:rPr>
        <w:t xml:space="preserve"> </w:t>
      </w:r>
      <w:r w:rsidRPr="008A7609">
        <w:rPr>
          <w:rFonts w:eastAsia="Arial"/>
          <w:lang w:eastAsia="en-US"/>
        </w:rPr>
        <w:t>the</w:t>
      </w:r>
      <w:r w:rsidRPr="008A7609">
        <w:rPr>
          <w:rFonts w:eastAsia="Arial"/>
          <w:spacing w:val="-1"/>
          <w:lang w:eastAsia="en-US"/>
        </w:rPr>
        <w:t xml:space="preserve"> </w:t>
      </w:r>
      <w:r w:rsidRPr="008A7609">
        <w:rPr>
          <w:rFonts w:eastAsia="Arial"/>
          <w:lang w:eastAsia="en-US"/>
        </w:rPr>
        <w:t>Secretary</w:t>
      </w:r>
      <w:r w:rsidRPr="008A7609">
        <w:rPr>
          <w:rFonts w:eastAsia="Arial"/>
          <w:spacing w:val="-4"/>
          <w:lang w:eastAsia="en-US"/>
        </w:rPr>
        <w:t xml:space="preserve"> </w:t>
      </w:r>
      <w:r w:rsidRPr="008A7609">
        <w:rPr>
          <w:rFonts w:eastAsia="Arial"/>
          <w:lang w:eastAsia="en-US"/>
        </w:rPr>
        <w:t>of</w:t>
      </w:r>
      <w:r w:rsidRPr="008A7609">
        <w:rPr>
          <w:rFonts w:eastAsia="Arial"/>
          <w:spacing w:val="-2"/>
          <w:lang w:eastAsia="en-US"/>
        </w:rPr>
        <w:t xml:space="preserve"> </w:t>
      </w:r>
      <w:r w:rsidRPr="008A7609">
        <w:rPr>
          <w:rFonts w:eastAsia="Arial"/>
          <w:lang w:eastAsia="en-US"/>
        </w:rPr>
        <w:t>the</w:t>
      </w:r>
      <w:r w:rsidRPr="008A7609">
        <w:rPr>
          <w:rFonts w:eastAsia="Arial"/>
          <w:spacing w:val="-1"/>
          <w:lang w:eastAsia="en-US"/>
        </w:rPr>
        <w:t xml:space="preserve"> </w:t>
      </w:r>
      <w:r w:rsidRPr="008A7609">
        <w:rPr>
          <w:rFonts w:eastAsia="Arial"/>
          <w:lang w:eastAsia="en-US"/>
        </w:rPr>
        <w:t>U.S.</w:t>
      </w:r>
      <w:r w:rsidRPr="008A7609">
        <w:rPr>
          <w:rFonts w:eastAsia="Arial"/>
          <w:spacing w:val="-1"/>
          <w:lang w:eastAsia="en-US"/>
        </w:rPr>
        <w:t xml:space="preserve"> </w:t>
      </w:r>
      <w:r w:rsidRPr="008A7609">
        <w:rPr>
          <w:rFonts w:eastAsia="Arial"/>
          <w:lang w:eastAsia="en-US"/>
        </w:rPr>
        <w:t>Department</w:t>
      </w:r>
      <w:r w:rsidRPr="008A7609">
        <w:rPr>
          <w:rFonts w:eastAsia="Arial"/>
          <w:spacing w:val="-4"/>
          <w:lang w:eastAsia="en-US"/>
        </w:rPr>
        <w:t xml:space="preserve"> </w:t>
      </w:r>
      <w:r w:rsidRPr="008A7609">
        <w:rPr>
          <w:rFonts w:eastAsia="Arial"/>
          <w:lang w:eastAsia="en-US"/>
        </w:rPr>
        <w:t xml:space="preserve">of </w:t>
      </w:r>
      <w:r w:rsidRPr="008A7609">
        <w:rPr>
          <w:rFonts w:eastAsia="Arial"/>
          <w:spacing w:val="-2"/>
          <w:lang w:eastAsia="en-US"/>
        </w:rPr>
        <w:t>Education.</w:t>
      </w:r>
    </w:p>
    <w:p w:rsidR="00DE59CB" w:rsidRPr="008A7609" w:rsidP="00377B21" w14:paraId="7F3561C1" w14:textId="77777777">
      <w:pPr>
        <w:widowControl w:val="0"/>
        <w:suppressAutoHyphens w:val="0"/>
        <w:autoSpaceDE w:val="0"/>
        <w:autoSpaceDN w:val="0"/>
        <w:rPr>
          <w:rFonts w:eastAsia="Arial"/>
          <w:lang w:eastAsia="en-US"/>
        </w:rPr>
      </w:pPr>
    </w:p>
    <w:p w:rsidR="00DE59CB" w:rsidRPr="008A7609" w:rsidP="008A7609" w14:paraId="3DF43335" w14:textId="4D2256EA">
      <w:pPr>
        <w:widowControl w:val="0"/>
        <w:suppressAutoHyphens w:val="0"/>
        <w:autoSpaceDE w:val="0"/>
        <w:autoSpaceDN w:val="0"/>
        <w:rPr>
          <w:rFonts w:eastAsia="Arial"/>
          <w:lang w:eastAsia="en-US"/>
        </w:rPr>
      </w:pPr>
      <w:r w:rsidRPr="008A7609">
        <w:rPr>
          <w:rFonts w:eastAsia="Arial"/>
          <w:lang w:eastAsia="en-US"/>
        </w:rPr>
        <w:t>If</w:t>
      </w:r>
      <w:r w:rsidRPr="008A7609">
        <w:rPr>
          <w:rFonts w:eastAsia="Arial"/>
          <w:spacing w:val="-2"/>
          <w:lang w:eastAsia="en-US"/>
        </w:rPr>
        <w:t xml:space="preserve"> </w:t>
      </w:r>
      <w:r w:rsidRPr="008A7609">
        <w:rPr>
          <w:rFonts w:eastAsia="Arial"/>
          <w:lang w:eastAsia="en-US"/>
        </w:rPr>
        <w:t>you</w:t>
      </w:r>
      <w:r w:rsidRPr="008A7609">
        <w:rPr>
          <w:rFonts w:eastAsia="Arial"/>
          <w:spacing w:val="-4"/>
          <w:lang w:eastAsia="en-US"/>
        </w:rPr>
        <w:t xml:space="preserve"> </w:t>
      </w:r>
      <w:r w:rsidRPr="008A7609">
        <w:rPr>
          <w:rFonts w:eastAsia="Arial"/>
          <w:lang w:eastAsia="en-US"/>
        </w:rPr>
        <w:t>mail</w:t>
      </w:r>
      <w:r w:rsidRPr="008A7609">
        <w:rPr>
          <w:rFonts w:eastAsia="Arial"/>
          <w:spacing w:val="-3"/>
          <w:lang w:eastAsia="en-US"/>
        </w:rPr>
        <w:t xml:space="preserve"> </w:t>
      </w:r>
      <w:r w:rsidRPr="008A7609">
        <w:rPr>
          <w:rFonts w:eastAsia="Arial"/>
          <w:lang w:eastAsia="en-US"/>
        </w:rPr>
        <w:t>your</w:t>
      </w:r>
      <w:r w:rsidRPr="008A7609">
        <w:rPr>
          <w:rFonts w:eastAsia="Arial"/>
          <w:spacing w:val="-5"/>
          <w:lang w:eastAsia="en-US"/>
        </w:rPr>
        <w:t xml:space="preserve"> </w:t>
      </w:r>
      <w:r w:rsidRPr="008A7609">
        <w:rPr>
          <w:rFonts w:eastAsia="Arial"/>
          <w:lang w:eastAsia="en-US"/>
        </w:rPr>
        <w:t>application</w:t>
      </w:r>
      <w:r w:rsidRPr="008A7609">
        <w:rPr>
          <w:rFonts w:eastAsia="Arial"/>
          <w:spacing w:val="-2"/>
          <w:lang w:eastAsia="en-US"/>
        </w:rPr>
        <w:t xml:space="preserve"> </w:t>
      </w:r>
      <w:r w:rsidRPr="008A7609">
        <w:rPr>
          <w:rFonts w:eastAsia="Arial"/>
          <w:lang w:eastAsia="en-US"/>
        </w:rPr>
        <w:t>through</w:t>
      </w:r>
      <w:r w:rsidRPr="008A7609">
        <w:rPr>
          <w:rFonts w:eastAsia="Arial"/>
          <w:spacing w:val="-2"/>
          <w:lang w:eastAsia="en-US"/>
        </w:rPr>
        <w:t xml:space="preserve"> </w:t>
      </w:r>
      <w:r w:rsidRPr="008A7609">
        <w:rPr>
          <w:rFonts w:eastAsia="Arial"/>
          <w:lang w:eastAsia="en-US"/>
        </w:rPr>
        <w:t>the</w:t>
      </w:r>
      <w:r w:rsidRPr="008A7609">
        <w:rPr>
          <w:rFonts w:eastAsia="Arial"/>
          <w:spacing w:val="-2"/>
          <w:lang w:eastAsia="en-US"/>
        </w:rPr>
        <w:t xml:space="preserve"> </w:t>
      </w:r>
      <w:r w:rsidRPr="008A7609">
        <w:rPr>
          <w:rFonts w:eastAsia="Arial"/>
          <w:lang w:eastAsia="en-US"/>
        </w:rPr>
        <w:t>U.S.</w:t>
      </w:r>
      <w:r w:rsidRPr="008A7609">
        <w:rPr>
          <w:rFonts w:eastAsia="Arial"/>
          <w:spacing w:val="-2"/>
          <w:lang w:eastAsia="en-US"/>
        </w:rPr>
        <w:t xml:space="preserve"> </w:t>
      </w:r>
      <w:r w:rsidRPr="008A7609">
        <w:rPr>
          <w:rFonts w:eastAsia="Arial"/>
          <w:lang w:eastAsia="en-US"/>
        </w:rPr>
        <w:t>Postal</w:t>
      </w:r>
      <w:r w:rsidRPr="008A7609">
        <w:rPr>
          <w:rFonts w:eastAsia="Arial"/>
          <w:spacing w:val="-3"/>
          <w:lang w:eastAsia="en-US"/>
        </w:rPr>
        <w:t xml:space="preserve"> </w:t>
      </w:r>
      <w:r w:rsidRPr="008A7609">
        <w:rPr>
          <w:rFonts w:eastAsia="Arial"/>
          <w:lang w:eastAsia="en-US"/>
        </w:rPr>
        <w:t>Service,</w:t>
      </w:r>
      <w:r w:rsidRPr="008A7609">
        <w:rPr>
          <w:rFonts w:eastAsia="Arial"/>
          <w:spacing w:val="-3"/>
          <w:lang w:eastAsia="en-US"/>
        </w:rPr>
        <w:t xml:space="preserve"> </w:t>
      </w:r>
      <w:r w:rsidRPr="008A7609">
        <w:rPr>
          <w:rFonts w:eastAsia="Arial"/>
          <w:lang w:eastAsia="en-US"/>
        </w:rPr>
        <w:t>we</w:t>
      </w:r>
      <w:r w:rsidRPr="008A7609">
        <w:rPr>
          <w:rFonts w:eastAsia="Arial"/>
          <w:spacing w:val="-4"/>
          <w:lang w:eastAsia="en-US"/>
        </w:rPr>
        <w:t xml:space="preserve"> </w:t>
      </w:r>
      <w:r w:rsidRPr="008A7609">
        <w:rPr>
          <w:rFonts w:eastAsia="Arial"/>
          <w:lang w:eastAsia="en-US"/>
        </w:rPr>
        <w:t>do</w:t>
      </w:r>
      <w:r w:rsidRPr="008A7609">
        <w:rPr>
          <w:rFonts w:eastAsia="Arial"/>
          <w:spacing w:val="-2"/>
          <w:lang w:eastAsia="en-US"/>
        </w:rPr>
        <w:t xml:space="preserve"> </w:t>
      </w:r>
      <w:r w:rsidRPr="008A7609">
        <w:rPr>
          <w:rFonts w:eastAsia="Arial"/>
          <w:b/>
          <w:lang w:eastAsia="en-US"/>
        </w:rPr>
        <w:t>not</w:t>
      </w:r>
      <w:r w:rsidRPr="008A7609">
        <w:rPr>
          <w:rFonts w:eastAsia="Arial"/>
          <w:b/>
          <w:spacing w:val="-4"/>
          <w:lang w:eastAsia="en-US"/>
        </w:rPr>
        <w:t xml:space="preserve"> </w:t>
      </w:r>
      <w:r w:rsidRPr="008A7609">
        <w:rPr>
          <w:rFonts w:eastAsia="Arial"/>
          <w:lang w:eastAsia="en-US"/>
        </w:rPr>
        <w:t>accept</w:t>
      </w:r>
      <w:r w:rsidRPr="008A7609">
        <w:rPr>
          <w:rFonts w:eastAsia="Arial"/>
          <w:spacing w:val="-4"/>
          <w:lang w:eastAsia="en-US"/>
        </w:rPr>
        <w:t xml:space="preserve"> </w:t>
      </w:r>
      <w:r w:rsidRPr="008A7609">
        <w:rPr>
          <w:rFonts w:eastAsia="Arial"/>
          <w:lang w:eastAsia="en-US"/>
        </w:rPr>
        <w:t>either</w:t>
      </w:r>
      <w:r w:rsidRPr="008A7609">
        <w:rPr>
          <w:rFonts w:eastAsia="Arial"/>
          <w:spacing w:val="-4"/>
          <w:lang w:eastAsia="en-US"/>
        </w:rPr>
        <w:t xml:space="preserve"> </w:t>
      </w:r>
      <w:r w:rsidRPr="008A7609">
        <w:rPr>
          <w:rFonts w:eastAsia="Arial"/>
          <w:lang w:eastAsia="en-US"/>
        </w:rPr>
        <w:t xml:space="preserve">of the </w:t>
      </w:r>
      <w:r w:rsidRPr="00D0399E" w:rsidR="00D0399E">
        <w:rPr>
          <w:rFonts w:eastAsia="Arial"/>
          <w:lang w:eastAsia="en-US"/>
        </w:rPr>
        <w:t>following</w:t>
      </w:r>
      <w:r w:rsidRPr="008A7609">
        <w:rPr>
          <w:rFonts w:eastAsia="Arial"/>
          <w:lang w:eastAsia="en-US"/>
        </w:rPr>
        <w:t xml:space="preserve"> as proof of mailing:</w:t>
      </w:r>
    </w:p>
    <w:p w:rsidR="00DE59CB" w:rsidRPr="008A7609" w:rsidP="00377B21" w14:paraId="5C5D491A" w14:textId="77777777">
      <w:pPr>
        <w:widowControl w:val="0"/>
        <w:suppressAutoHyphens w:val="0"/>
        <w:autoSpaceDE w:val="0"/>
        <w:autoSpaceDN w:val="0"/>
        <w:rPr>
          <w:rFonts w:eastAsia="Arial"/>
          <w:lang w:eastAsia="en-US"/>
        </w:rPr>
      </w:pPr>
    </w:p>
    <w:p w:rsidR="00DE59CB" w:rsidRPr="008A7609" w:rsidP="008A7609" w14:paraId="01CA43EA" w14:textId="77777777">
      <w:pPr>
        <w:widowControl w:val="0"/>
        <w:numPr>
          <w:ilvl w:val="1"/>
          <w:numId w:val="64"/>
        </w:numPr>
        <w:tabs>
          <w:tab w:val="left" w:pos="720"/>
        </w:tabs>
        <w:suppressAutoHyphens w:val="0"/>
        <w:autoSpaceDE w:val="0"/>
        <w:autoSpaceDN w:val="0"/>
        <w:ind w:left="0" w:firstLine="0"/>
        <w:rPr>
          <w:rFonts w:eastAsia="Arial"/>
          <w:lang w:eastAsia="en-US"/>
        </w:rPr>
      </w:pPr>
      <w:r w:rsidRPr="008A7609">
        <w:rPr>
          <w:rFonts w:eastAsia="Arial"/>
          <w:lang w:eastAsia="en-US"/>
        </w:rPr>
        <w:t>A</w:t>
      </w:r>
      <w:r w:rsidRPr="008A7609">
        <w:rPr>
          <w:rFonts w:eastAsia="Arial"/>
          <w:spacing w:val="-4"/>
          <w:lang w:eastAsia="en-US"/>
        </w:rPr>
        <w:t xml:space="preserve"> </w:t>
      </w:r>
      <w:r w:rsidRPr="008A7609">
        <w:rPr>
          <w:rFonts w:eastAsia="Arial"/>
          <w:lang w:eastAsia="en-US"/>
        </w:rPr>
        <w:t>private</w:t>
      </w:r>
      <w:r w:rsidRPr="008A7609">
        <w:rPr>
          <w:rFonts w:eastAsia="Arial"/>
          <w:spacing w:val="-3"/>
          <w:lang w:eastAsia="en-US"/>
        </w:rPr>
        <w:t xml:space="preserve"> </w:t>
      </w:r>
      <w:r w:rsidRPr="008A7609">
        <w:rPr>
          <w:rFonts w:eastAsia="Arial"/>
          <w:lang w:eastAsia="en-US"/>
        </w:rPr>
        <w:t>metered</w:t>
      </w:r>
      <w:r w:rsidRPr="008A7609">
        <w:rPr>
          <w:rFonts w:eastAsia="Arial"/>
          <w:spacing w:val="-1"/>
          <w:lang w:eastAsia="en-US"/>
        </w:rPr>
        <w:t xml:space="preserve"> </w:t>
      </w:r>
      <w:r w:rsidRPr="008A7609">
        <w:rPr>
          <w:rFonts w:eastAsia="Arial"/>
          <w:spacing w:val="-2"/>
          <w:lang w:eastAsia="en-US"/>
        </w:rPr>
        <w:t>postmark.</w:t>
      </w:r>
    </w:p>
    <w:p w:rsidR="00DE59CB" w:rsidRPr="008A7609" w:rsidP="008A7609" w14:paraId="479C16D6" w14:textId="77777777">
      <w:pPr>
        <w:widowControl w:val="0"/>
        <w:numPr>
          <w:ilvl w:val="1"/>
          <w:numId w:val="64"/>
        </w:numPr>
        <w:tabs>
          <w:tab w:val="left" w:pos="720"/>
        </w:tabs>
        <w:suppressAutoHyphens w:val="0"/>
        <w:autoSpaceDE w:val="0"/>
        <w:autoSpaceDN w:val="0"/>
        <w:ind w:left="0" w:firstLine="0"/>
        <w:rPr>
          <w:rFonts w:eastAsia="Arial"/>
          <w:lang w:eastAsia="en-US"/>
        </w:rPr>
      </w:pPr>
      <w:r w:rsidRPr="008A7609">
        <w:rPr>
          <w:rFonts w:eastAsia="Arial"/>
          <w:lang w:eastAsia="en-US"/>
        </w:rPr>
        <w:t>A</w:t>
      </w:r>
      <w:r w:rsidRPr="008A7609">
        <w:rPr>
          <w:rFonts w:eastAsia="Arial"/>
          <w:spacing w:val="-6"/>
          <w:lang w:eastAsia="en-US"/>
        </w:rPr>
        <w:t xml:space="preserve"> </w:t>
      </w:r>
      <w:r w:rsidRPr="008A7609">
        <w:rPr>
          <w:rFonts w:eastAsia="Arial"/>
          <w:lang w:eastAsia="en-US"/>
        </w:rPr>
        <w:t>mail</w:t>
      </w:r>
      <w:r w:rsidRPr="008A7609">
        <w:rPr>
          <w:rFonts w:eastAsia="Arial"/>
          <w:spacing w:val="-2"/>
          <w:lang w:eastAsia="en-US"/>
        </w:rPr>
        <w:t xml:space="preserve"> </w:t>
      </w:r>
      <w:r w:rsidRPr="008A7609">
        <w:rPr>
          <w:rFonts w:eastAsia="Arial"/>
          <w:lang w:eastAsia="en-US"/>
        </w:rPr>
        <w:t>receipt</w:t>
      </w:r>
      <w:r w:rsidRPr="008A7609">
        <w:rPr>
          <w:rFonts w:eastAsia="Arial"/>
          <w:spacing w:val="-3"/>
          <w:lang w:eastAsia="en-US"/>
        </w:rPr>
        <w:t xml:space="preserve"> </w:t>
      </w:r>
      <w:r w:rsidRPr="008A7609">
        <w:rPr>
          <w:rFonts w:eastAsia="Arial"/>
          <w:lang w:eastAsia="en-US"/>
        </w:rPr>
        <w:t>that</w:t>
      </w:r>
      <w:r w:rsidRPr="008A7609">
        <w:rPr>
          <w:rFonts w:eastAsia="Arial"/>
          <w:spacing w:val="-1"/>
          <w:lang w:eastAsia="en-US"/>
        </w:rPr>
        <w:t xml:space="preserve"> </w:t>
      </w:r>
      <w:r w:rsidRPr="008A7609">
        <w:rPr>
          <w:rFonts w:eastAsia="Arial"/>
          <w:lang w:eastAsia="en-US"/>
        </w:rPr>
        <w:t>is</w:t>
      </w:r>
      <w:r w:rsidRPr="008A7609">
        <w:rPr>
          <w:rFonts w:eastAsia="Arial"/>
          <w:spacing w:val="-2"/>
          <w:lang w:eastAsia="en-US"/>
        </w:rPr>
        <w:t xml:space="preserve"> </w:t>
      </w:r>
      <w:r w:rsidRPr="008A7609">
        <w:rPr>
          <w:rFonts w:eastAsia="Arial"/>
          <w:lang w:eastAsia="en-US"/>
        </w:rPr>
        <w:t>not</w:t>
      </w:r>
      <w:r w:rsidRPr="008A7609">
        <w:rPr>
          <w:rFonts w:eastAsia="Arial"/>
          <w:spacing w:val="-3"/>
          <w:lang w:eastAsia="en-US"/>
        </w:rPr>
        <w:t xml:space="preserve"> </w:t>
      </w:r>
      <w:r w:rsidRPr="008A7609">
        <w:rPr>
          <w:rFonts w:eastAsia="Arial"/>
          <w:lang w:eastAsia="en-US"/>
        </w:rPr>
        <w:t>dated</w:t>
      </w:r>
      <w:r w:rsidRPr="008A7609">
        <w:rPr>
          <w:rFonts w:eastAsia="Arial"/>
          <w:spacing w:val="-3"/>
          <w:lang w:eastAsia="en-US"/>
        </w:rPr>
        <w:t xml:space="preserve"> </w:t>
      </w:r>
      <w:r w:rsidRPr="008A7609">
        <w:rPr>
          <w:rFonts w:eastAsia="Arial"/>
          <w:lang w:eastAsia="en-US"/>
        </w:rPr>
        <w:t>by</w:t>
      </w:r>
      <w:r w:rsidRPr="008A7609">
        <w:rPr>
          <w:rFonts w:eastAsia="Arial"/>
          <w:spacing w:val="-2"/>
          <w:lang w:eastAsia="en-US"/>
        </w:rPr>
        <w:t xml:space="preserve"> </w:t>
      </w:r>
      <w:r w:rsidRPr="008A7609">
        <w:rPr>
          <w:rFonts w:eastAsia="Arial"/>
          <w:lang w:eastAsia="en-US"/>
        </w:rPr>
        <w:t>the U.S.</w:t>
      </w:r>
      <w:r w:rsidRPr="008A7609">
        <w:rPr>
          <w:rFonts w:eastAsia="Arial"/>
          <w:spacing w:val="-4"/>
          <w:lang w:eastAsia="en-US"/>
        </w:rPr>
        <w:t xml:space="preserve"> </w:t>
      </w:r>
      <w:r w:rsidRPr="008A7609">
        <w:rPr>
          <w:rFonts w:eastAsia="Arial"/>
          <w:lang w:eastAsia="en-US"/>
        </w:rPr>
        <w:t>Postal</w:t>
      </w:r>
      <w:r w:rsidRPr="008A7609">
        <w:rPr>
          <w:rFonts w:eastAsia="Arial"/>
          <w:spacing w:val="-4"/>
          <w:lang w:eastAsia="en-US"/>
        </w:rPr>
        <w:t xml:space="preserve"> </w:t>
      </w:r>
      <w:r w:rsidRPr="008A7609">
        <w:rPr>
          <w:rFonts w:eastAsia="Arial"/>
          <w:spacing w:val="-2"/>
          <w:lang w:eastAsia="en-US"/>
        </w:rPr>
        <w:t>Service.</w:t>
      </w:r>
    </w:p>
    <w:p w:rsidR="00DE59CB" w:rsidRPr="008A7609" w:rsidP="00377B21" w14:paraId="4A24FDBD" w14:textId="77777777">
      <w:pPr>
        <w:widowControl w:val="0"/>
        <w:suppressAutoHyphens w:val="0"/>
        <w:autoSpaceDE w:val="0"/>
        <w:autoSpaceDN w:val="0"/>
        <w:rPr>
          <w:rFonts w:eastAsia="Arial"/>
          <w:lang w:eastAsia="en-US"/>
        </w:rPr>
      </w:pPr>
    </w:p>
    <w:p w:rsidR="00DE59CB" w:rsidRPr="008A7609" w:rsidP="008A7609" w14:paraId="08271F05" w14:textId="77777777">
      <w:pPr>
        <w:widowControl w:val="0"/>
        <w:suppressAutoHyphens w:val="0"/>
        <w:autoSpaceDE w:val="0"/>
        <w:autoSpaceDN w:val="0"/>
        <w:rPr>
          <w:rFonts w:eastAsia="Arial"/>
          <w:lang w:eastAsia="en-US"/>
        </w:rPr>
      </w:pPr>
      <w:r w:rsidRPr="008A7609">
        <w:rPr>
          <w:rFonts w:eastAsia="Arial"/>
          <w:lang w:eastAsia="en-US"/>
        </w:rPr>
        <w:t>An applicant should note that the U.S. Postal Service does not uniformly provide a dated</w:t>
      </w:r>
      <w:r w:rsidRPr="008A7609">
        <w:rPr>
          <w:rFonts w:eastAsia="Arial"/>
          <w:spacing w:val="-2"/>
          <w:lang w:eastAsia="en-US"/>
        </w:rPr>
        <w:t xml:space="preserve"> </w:t>
      </w:r>
      <w:r w:rsidRPr="008A7609">
        <w:rPr>
          <w:rFonts w:eastAsia="Arial"/>
          <w:lang w:eastAsia="en-US"/>
        </w:rPr>
        <w:t>postmark.</w:t>
      </w:r>
      <w:r w:rsidRPr="008A7609">
        <w:rPr>
          <w:rFonts w:eastAsia="Arial"/>
          <w:spacing w:val="40"/>
          <w:lang w:eastAsia="en-US"/>
        </w:rPr>
        <w:t xml:space="preserve"> </w:t>
      </w:r>
      <w:r w:rsidRPr="008A7609">
        <w:rPr>
          <w:rFonts w:eastAsia="Arial"/>
          <w:lang w:eastAsia="en-US"/>
        </w:rPr>
        <w:t>Before</w:t>
      </w:r>
      <w:r w:rsidRPr="008A7609">
        <w:rPr>
          <w:rFonts w:eastAsia="Arial"/>
          <w:spacing w:val="-2"/>
          <w:lang w:eastAsia="en-US"/>
        </w:rPr>
        <w:t xml:space="preserve"> </w:t>
      </w:r>
      <w:r w:rsidRPr="008A7609">
        <w:rPr>
          <w:rFonts w:eastAsia="Arial"/>
          <w:lang w:eastAsia="en-US"/>
        </w:rPr>
        <w:t>relying</w:t>
      </w:r>
      <w:r w:rsidRPr="008A7609">
        <w:rPr>
          <w:rFonts w:eastAsia="Arial"/>
          <w:spacing w:val="-4"/>
          <w:lang w:eastAsia="en-US"/>
        </w:rPr>
        <w:t xml:space="preserve"> </w:t>
      </w:r>
      <w:r w:rsidRPr="008A7609">
        <w:rPr>
          <w:rFonts w:eastAsia="Arial"/>
          <w:lang w:eastAsia="en-US"/>
        </w:rPr>
        <w:t>on</w:t>
      </w:r>
      <w:r w:rsidRPr="008A7609">
        <w:rPr>
          <w:rFonts w:eastAsia="Arial"/>
          <w:spacing w:val="-2"/>
          <w:lang w:eastAsia="en-US"/>
        </w:rPr>
        <w:t xml:space="preserve"> </w:t>
      </w:r>
      <w:r w:rsidRPr="008A7609">
        <w:rPr>
          <w:rFonts w:eastAsia="Arial"/>
          <w:lang w:eastAsia="en-US"/>
        </w:rPr>
        <w:t>this</w:t>
      </w:r>
      <w:r w:rsidRPr="008A7609">
        <w:rPr>
          <w:rFonts w:eastAsia="Arial"/>
          <w:spacing w:val="-3"/>
          <w:lang w:eastAsia="en-US"/>
        </w:rPr>
        <w:t xml:space="preserve"> </w:t>
      </w:r>
      <w:r w:rsidRPr="008A7609">
        <w:rPr>
          <w:rFonts w:eastAsia="Arial"/>
          <w:lang w:eastAsia="en-US"/>
        </w:rPr>
        <w:t>method,</w:t>
      </w:r>
      <w:r w:rsidRPr="008A7609">
        <w:rPr>
          <w:rFonts w:eastAsia="Arial"/>
          <w:spacing w:val="-2"/>
          <w:lang w:eastAsia="en-US"/>
        </w:rPr>
        <w:t xml:space="preserve"> </w:t>
      </w:r>
      <w:r w:rsidRPr="008A7609">
        <w:rPr>
          <w:rFonts w:eastAsia="Arial"/>
          <w:lang w:eastAsia="en-US"/>
        </w:rPr>
        <w:t>an</w:t>
      </w:r>
      <w:r w:rsidRPr="008A7609">
        <w:rPr>
          <w:rFonts w:eastAsia="Arial"/>
          <w:spacing w:val="-2"/>
          <w:lang w:eastAsia="en-US"/>
        </w:rPr>
        <w:t xml:space="preserve"> </w:t>
      </w:r>
      <w:r w:rsidRPr="008A7609">
        <w:rPr>
          <w:rFonts w:eastAsia="Arial"/>
          <w:lang w:eastAsia="en-US"/>
        </w:rPr>
        <w:t>applicant</w:t>
      </w:r>
      <w:r w:rsidRPr="008A7609">
        <w:rPr>
          <w:rFonts w:eastAsia="Arial"/>
          <w:spacing w:val="-5"/>
          <w:lang w:eastAsia="en-US"/>
        </w:rPr>
        <w:t xml:space="preserve"> </w:t>
      </w:r>
      <w:r w:rsidRPr="008A7609">
        <w:rPr>
          <w:rFonts w:eastAsia="Arial"/>
          <w:lang w:eastAsia="en-US"/>
        </w:rPr>
        <w:t>should</w:t>
      </w:r>
      <w:r w:rsidRPr="008A7609">
        <w:rPr>
          <w:rFonts w:eastAsia="Arial"/>
          <w:spacing w:val="-4"/>
          <w:lang w:eastAsia="en-US"/>
        </w:rPr>
        <w:t xml:space="preserve"> </w:t>
      </w:r>
      <w:r w:rsidRPr="008A7609">
        <w:rPr>
          <w:rFonts w:eastAsia="Arial"/>
          <w:lang w:eastAsia="en-US"/>
        </w:rPr>
        <w:t>check</w:t>
      </w:r>
      <w:r w:rsidRPr="008A7609">
        <w:rPr>
          <w:rFonts w:eastAsia="Arial"/>
          <w:spacing w:val="-3"/>
          <w:lang w:eastAsia="en-US"/>
        </w:rPr>
        <w:t xml:space="preserve"> </w:t>
      </w:r>
      <w:r w:rsidRPr="008A7609">
        <w:rPr>
          <w:rFonts w:eastAsia="Arial"/>
          <w:lang w:eastAsia="en-US"/>
        </w:rPr>
        <w:t>with</w:t>
      </w:r>
      <w:r w:rsidRPr="008A7609">
        <w:rPr>
          <w:rFonts w:eastAsia="Arial"/>
          <w:spacing w:val="-2"/>
          <w:lang w:eastAsia="en-US"/>
        </w:rPr>
        <w:t xml:space="preserve"> </w:t>
      </w:r>
      <w:r w:rsidRPr="008A7609">
        <w:rPr>
          <w:rFonts w:eastAsia="Arial"/>
          <w:lang w:eastAsia="en-US"/>
        </w:rPr>
        <w:t>its</w:t>
      </w:r>
      <w:r w:rsidRPr="008A7609">
        <w:rPr>
          <w:rFonts w:eastAsia="Arial"/>
          <w:spacing w:val="-5"/>
          <w:lang w:eastAsia="en-US"/>
        </w:rPr>
        <w:t xml:space="preserve"> </w:t>
      </w:r>
      <w:r w:rsidRPr="008A7609">
        <w:rPr>
          <w:rFonts w:eastAsia="Arial"/>
          <w:lang w:eastAsia="en-US"/>
        </w:rPr>
        <w:t>local post office.</w:t>
      </w:r>
    </w:p>
    <w:p w:rsidR="00DE59CB" w:rsidRPr="008A7609" w:rsidP="00377B21" w14:paraId="5FDDB0BF" w14:textId="77777777">
      <w:pPr>
        <w:widowControl w:val="0"/>
        <w:suppressAutoHyphens w:val="0"/>
        <w:autoSpaceDE w:val="0"/>
        <w:autoSpaceDN w:val="0"/>
        <w:rPr>
          <w:rFonts w:eastAsia="Arial"/>
          <w:lang w:eastAsia="en-US"/>
        </w:rPr>
      </w:pPr>
    </w:p>
    <w:p w:rsidR="00DE59CB" w:rsidRPr="008A7609" w:rsidP="008A7609" w14:paraId="56D2767D" w14:textId="77777777">
      <w:pPr>
        <w:widowControl w:val="0"/>
        <w:suppressAutoHyphens w:val="0"/>
        <w:autoSpaceDE w:val="0"/>
        <w:autoSpaceDN w:val="0"/>
        <w:rPr>
          <w:rFonts w:eastAsia="Arial"/>
          <w:lang w:eastAsia="en-US"/>
        </w:rPr>
      </w:pPr>
      <w:r w:rsidRPr="008A7609">
        <w:rPr>
          <w:rFonts w:eastAsia="Arial"/>
          <w:lang w:eastAsia="en-US"/>
        </w:rPr>
        <w:t>Special Note:</w:t>
      </w:r>
      <w:r w:rsidRPr="008A7609">
        <w:rPr>
          <w:rFonts w:eastAsia="Arial"/>
          <w:spacing w:val="40"/>
          <w:lang w:eastAsia="en-US"/>
        </w:rPr>
        <w:t xml:space="preserve"> </w:t>
      </w:r>
      <w:r w:rsidRPr="008A7609">
        <w:rPr>
          <w:rFonts w:eastAsia="Arial"/>
          <w:lang w:eastAsia="en-US"/>
        </w:rPr>
        <w:t>Due to potential disruption to normal mail delivery, the Department encourages you to consider using an alternative delivery method (for example, a commercial carrier, such as Federal Express or United Parcel Service; U.S. Postal Service Express Mail; or a courier service) to transmit your application for this competition</w:t>
      </w:r>
      <w:r w:rsidRPr="008A7609">
        <w:rPr>
          <w:rFonts w:eastAsia="Arial"/>
          <w:spacing w:val="-2"/>
          <w:lang w:eastAsia="en-US"/>
        </w:rPr>
        <w:t xml:space="preserve"> </w:t>
      </w:r>
      <w:r w:rsidRPr="008A7609">
        <w:rPr>
          <w:rFonts w:eastAsia="Arial"/>
          <w:lang w:eastAsia="en-US"/>
        </w:rPr>
        <w:t>to</w:t>
      </w:r>
      <w:r w:rsidRPr="008A7609">
        <w:rPr>
          <w:rFonts w:eastAsia="Arial"/>
          <w:spacing w:val="-4"/>
          <w:lang w:eastAsia="en-US"/>
        </w:rPr>
        <w:t xml:space="preserve"> </w:t>
      </w:r>
      <w:r w:rsidRPr="008A7609">
        <w:rPr>
          <w:rFonts w:eastAsia="Arial"/>
          <w:lang w:eastAsia="en-US"/>
        </w:rPr>
        <w:t>the</w:t>
      </w:r>
      <w:r w:rsidRPr="008A7609">
        <w:rPr>
          <w:rFonts w:eastAsia="Arial"/>
          <w:spacing w:val="-2"/>
          <w:lang w:eastAsia="en-US"/>
        </w:rPr>
        <w:t xml:space="preserve"> </w:t>
      </w:r>
      <w:r w:rsidRPr="008A7609">
        <w:rPr>
          <w:rFonts w:eastAsia="Arial"/>
          <w:lang w:eastAsia="en-US"/>
        </w:rPr>
        <w:t>Department.</w:t>
      </w:r>
      <w:r w:rsidRPr="008A7609">
        <w:rPr>
          <w:rFonts w:eastAsia="Arial"/>
          <w:spacing w:val="40"/>
          <w:lang w:eastAsia="en-US"/>
        </w:rPr>
        <w:t xml:space="preserve"> </w:t>
      </w:r>
      <w:r w:rsidRPr="008A7609">
        <w:rPr>
          <w:rFonts w:eastAsia="Arial"/>
          <w:lang w:eastAsia="en-US"/>
        </w:rPr>
        <w:t>If</w:t>
      </w:r>
      <w:r w:rsidRPr="008A7609">
        <w:rPr>
          <w:rFonts w:eastAsia="Arial"/>
          <w:spacing w:val="-2"/>
          <w:lang w:eastAsia="en-US"/>
        </w:rPr>
        <w:t xml:space="preserve"> </w:t>
      </w:r>
      <w:r w:rsidRPr="008A7609">
        <w:rPr>
          <w:rFonts w:eastAsia="Arial"/>
          <w:lang w:eastAsia="en-US"/>
        </w:rPr>
        <w:t>you</w:t>
      </w:r>
      <w:r w:rsidRPr="008A7609">
        <w:rPr>
          <w:rFonts w:eastAsia="Arial"/>
          <w:spacing w:val="-4"/>
          <w:lang w:eastAsia="en-US"/>
        </w:rPr>
        <w:t xml:space="preserve"> </w:t>
      </w:r>
      <w:r w:rsidRPr="008A7609">
        <w:rPr>
          <w:rFonts w:eastAsia="Arial"/>
          <w:lang w:eastAsia="en-US"/>
        </w:rPr>
        <w:t>use</w:t>
      </w:r>
      <w:r w:rsidRPr="008A7609">
        <w:rPr>
          <w:rFonts w:eastAsia="Arial"/>
          <w:spacing w:val="-4"/>
          <w:lang w:eastAsia="en-US"/>
        </w:rPr>
        <w:t xml:space="preserve"> </w:t>
      </w:r>
      <w:r w:rsidRPr="008A7609">
        <w:rPr>
          <w:rFonts w:eastAsia="Arial"/>
          <w:lang w:eastAsia="en-US"/>
        </w:rPr>
        <w:t>an</w:t>
      </w:r>
      <w:r w:rsidRPr="008A7609">
        <w:rPr>
          <w:rFonts w:eastAsia="Arial"/>
          <w:spacing w:val="-4"/>
          <w:lang w:eastAsia="en-US"/>
        </w:rPr>
        <w:t xml:space="preserve"> </w:t>
      </w:r>
      <w:r w:rsidRPr="008A7609">
        <w:rPr>
          <w:rFonts w:eastAsia="Arial"/>
          <w:lang w:eastAsia="en-US"/>
        </w:rPr>
        <w:t>alternative</w:t>
      </w:r>
      <w:r w:rsidRPr="008A7609">
        <w:rPr>
          <w:rFonts w:eastAsia="Arial"/>
          <w:spacing w:val="-2"/>
          <w:lang w:eastAsia="en-US"/>
        </w:rPr>
        <w:t xml:space="preserve"> </w:t>
      </w:r>
      <w:r w:rsidRPr="008A7609">
        <w:rPr>
          <w:rFonts w:eastAsia="Arial"/>
          <w:lang w:eastAsia="en-US"/>
        </w:rPr>
        <w:t>delivery</w:t>
      </w:r>
      <w:r w:rsidRPr="008A7609">
        <w:rPr>
          <w:rFonts w:eastAsia="Arial"/>
          <w:spacing w:val="-3"/>
          <w:lang w:eastAsia="en-US"/>
        </w:rPr>
        <w:t xml:space="preserve"> </w:t>
      </w:r>
      <w:r w:rsidRPr="008A7609">
        <w:rPr>
          <w:rFonts w:eastAsia="Arial"/>
          <w:lang w:eastAsia="en-US"/>
        </w:rPr>
        <w:t>method,</w:t>
      </w:r>
      <w:r w:rsidRPr="008A7609">
        <w:rPr>
          <w:rFonts w:eastAsia="Arial"/>
          <w:spacing w:val="-2"/>
          <w:lang w:eastAsia="en-US"/>
        </w:rPr>
        <w:t xml:space="preserve"> </w:t>
      </w:r>
      <w:r w:rsidRPr="008A7609">
        <w:rPr>
          <w:rFonts w:eastAsia="Arial"/>
          <w:lang w:eastAsia="en-US"/>
        </w:rPr>
        <w:t>please</w:t>
      </w:r>
      <w:r w:rsidRPr="008A7609">
        <w:rPr>
          <w:rFonts w:eastAsia="Arial"/>
          <w:spacing w:val="-4"/>
          <w:lang w:eastAsia="en-US"/>
        </w:rPr>
        <w:t xml:space="preserve"> </w:t>
      </w:r>
      <w:r w:rsidRPr="008A7609">
        <w:rPr>
          <w:rFonts w:eastAsia="Arial"/>
          <w:lang w:eastAsia="en-US"/>
        </w:rPr>
        <w:t>obtain the appropriate proof of mailing under “Applications Delivered by Mail,” and then follow the instructions for “Applications Delivered by Hand.”</w:t>
      </w:r>
    </w:p>
    <w:p w:rsidR="00DE59CB" w:rsidRPr="008A7609" w:rsidP="00377B21" w14:paraId="631870DA" w14:textId="77777777">
      <w:pPr>
        <w:widowControl w:val="0"/>
        <w:suppressAutoHyphens w:val="0"/>
        <w:autoSpaceDE w:val="0"/>
        <w:autoSpaceDN w:val="0"/>
        <w:rPr>
          <w:rFonts w:eastAsia="Arial"/>
          <w:lang w:eastAsia="en-US"/>
        </w:rPr>
      </w:pPr>
    </w:p>
    <w:p w:rsidR="00DE59CB" w:rsidRPr="008A7609" w:rsidP="008A7609" w14:paraId="3BAE3410" w14:textId="77777777">
      <w:pPr>
        <w:widowControl w:val="0"/>
        <w:suppressAutoHyphens w:val="0"/>
        <w:autoSpaceDE w:val="0"/>
        <w:autoSpaceDN w:val="0"/>
        <w:rPr>
          <w:rFonts w:eastAsia="Arial"/>
          <w:lang w:eastAsia="en-US"/>
        </w:rPr>
      </w:pPr>
      <w:r w:rsidRPr="008A7609">
        <w:rPr>
          <w:rFonts w:eastAsia="Arial"/>
          <w:b/>
          <w:u w:val="single"/>
          <w:lang w:eastAsia="en-US"/>
        </w:rPr>
        <w:t>Note</w:t>
      </w:r>
      <w:r w:rsidRPr="008A7609">
        <w:rPr>
          <w:rFonts w:eastAsia="Arial"/>
          <w:b/>
          <w:spacing w:val="-1"/>
          <w:u w:val="single"/>
          <w:lang w:eastAsia="en-US"/>
        </w:rPr>
        <w:t xml:space="preserve"> </w:t>
      </w:r>
      <w:r w:rsidRPr="008A7609">
        <w:rPr>
          <w:rFonts w:eastAsia="Arial"/>
          <w:b/>
          <w:u w:val="single"/>
          <w:lang w:eastAsia="en-US"/>
        </w:rPr>
        <w:t>for</w:t>
      </w:r>
      <w:r w:rsidRPr="008A7609">
        <w:rPr>
          <w:rFonts w:eastAsia="Arial"/>
          <w:b/>
          <w:spacing w:val="-2"/>
          <w:u w:val="single"/>
          <w:lang w:eastAsia="en-US"/>
        </w:rPr>
        <w:t xml:space="preserve"> </w:t>
      </w:r>
      <w:r w:rsidRPr="008A7609">
        <w:rPr>
          <w:rFonts w:eastAsia="Arial"/>
          <w:b/>
          <w:u w:val="single"/>
          <w:lang w:eastAsia="en-US"/>
        </w:rPr>
        <w:t>Mail</w:t>
      </w:r>
      <w:r w:rsidRPr="008A7609">
        <w:rPr>
          <w:rFonts w:eastAsia="Arial"/>
          <w:b/>
          <w:spacing w:val="-1"/>
          <w:u w:val="single"/>
          <w:lang w:eastAsia="en-US"/>
        </w:rPr>
        <w:t xml:space="preserve"> </w:t>
      </w:r>
      <w:r w:rsidRPr="008A7609">
        <w:rPr>
          <w:rFonts w:eastAsia="Arial"/>
          <w:b/>
          <w:u w:val="single"/>
          <w:lang w:eastAsia="en-US"/>
        </w:rPr>
        <w:t>or</w:t>
      </w:r>
      <w:r w:rsidRPr="008A7609">
        <w:rPr>
          <w:rFonts w:eastAsia="Arial"/>
          <w:b/>
          <w:spacing w:val="-2"/>
          <w:u w:val="single"/>
          <w:lang w:eastAsia="en-US"/>
        </w:rPr>
        <w:t xml:space="preserve"> </w:t>
      </w:r>
      <w:r w:rsidRPr="008A7609">
        <w:rPr>
          <w:rFonts w:eastAsia="Arial"/>
          <w:b/>
          <w:u w:val="single"/>
          <w:lang w:eastAsia="en-US"/>
        </w:rPr>
        <w:t>Hand</w:t>
      </w:r>
      <w:r w:rsidRPr="008A7609">
        <w:rPr>
          <w:rFonts w:eastAsia="Arial"/>
          <w:b/>
          <w:spacing w:val="-5"/>
          <w:u w:val="single"/>
          <w:lang w:eastAsia="en-US"/>
        </w:rPr>
        <w:t xml:space="preserve"> </w:t>
      </w:r>
      <w:r w:rsidRPr="008A7609">
        <w:rPr>
          <w:rFonts w:eastAsia="Arial"/>
          <w:b/>
          <w:u w:val="single"/>
          <w:lang w:eastAsia="en-US"/>
        </w:rPr>
        <w:t>Delivery</w:t>
      </w:r>
      <w:r w:rsidRPr="008A7609">
        <w:rPr>
          <w:rFonts w:eastAsia="Arial"/>
          <w:b/>
          <w:spacing w:val="-1"/>
          <w:u w:val="single"/>
          <w:lang w:eastAsia="en-US"/>
        </w:rPr>
        <w:t xml:space="preserve"> </w:t>
      </w:r>
      <w:r w:rsidRPr="008A7609">
        <w:rPr>
          <w:rFonts w:eastAsia="Arial"/>
          <w:b/>
          <w:u w:val="single"/>
          <w:lang w:eastAsia="en-US"/>
        </w:rPr>
        <w:t>of</w:t>
      </w:r>
      <w:r w:rsidRPr="008A7609">
        <w:rPr>
          <w:rFonts w:eastAsia="Arial"/>
          <w:b/>
          <w:spacing w:val="-3"/>
          <w:u w:val="single"/>
          <w:lang w:eastAsia="en-US"/>
        </w:rPr>
        <w:t xml:space="preserve"> </w:t>
      </w:r>
      <w:r w:rsidRPr="008A7609">
        <w:rPr>
          <w:rFonts w:eastAsia="Arial"/>
          <w:b/>
          <w:u w:val="single"/>
          <w:lang w:eastAsia="en-US"/>
        </w:rPr>
        <w:t>Paper</w:t>
      </w:r>
      <w:r w:rsidRPr="008A7609">
        <w:rPr>
          <w:rFonts w:eastAsia="Arial"/>
          <w:b/>
          <w:spacing w:val="-2"/>
          <w:u w:val="single"/>
          <w:lang w:eastAsia="en-US"/>
        </w:rPr>
        <w:t xml:space="preserve"> </w:t>
      </w:r>
      <w:r w:rsidRPr="008A7609">
        <w:rPr>
          <w:rFonts w:eastAsia="Arial"/>
          <w:b/>
          <w:u w:val="single"/>
          <w:lang w:eastAsia="en-US"/>
        </w:rPr>
        <w:t>Applications</w:t>
      </w:r>
      <w:r w:rsidRPr="008A7609">
        <w:rPr>
          <w:rFonts w:eastAsia="Arial"/>
          <w:b/>
          <w:lang w:eastAsia="en-US"/>
        </w:rPr>
        <w:t>:</w:t>
      </w:r>
      <w:r w:rsidRPr="008A7609">
        <w:rPr>
          <w:rFonts w:eastAsia="Arial"/>
          <w:b/>
          <w:spacing w:val="40"/>
          <w:lang w:eastAsia="en-US"/>
        </w:rPr>
        <w:t xml:space="preserve"> </w:t>
      </w:r>
      <w:r w:rsidRPr="008A7609">
        <w:rPr>
          <w:rFonts w:eastAsia="Arial"/>
          <w:lang w:eastAsia="en-US"/>
        </w:rPr>
        <w:t>If</w:t>
      </w:r>
      <w:r w:rsidRPr="008A7609">
        <w:rPr>
          <w:rFonts w:eastAsia="Arial"/>
          <w:spacing w:val="-1"/>
          <w:lang w:eastAsia="en-US"/>
        </w:rPr>
        <w:t xml:space="preserve"> </w:t>
      </w:r>
      <w:r w:rsidRPr="008A7609">
        <w:rPr>
          <w:rFonts w:eastAsia="Arial"/>
          <w:lang w:eastAsia="en-US"/>
        </w:rPr>
        <w:t>you</w:t>
      </w:r>
      <w:r w:rsidRPr="008A7609">
        <w:rPr>
          <w:rFonts w:eastAsia="Arial"/>
          <w:spacing w:val="-3"/>
          <w:lang w:eastAsia="en-US"/>
        </w:rPr>
        <w:t xml:space="preserve"> </w:t>
      </w:r>
      <w:r w:rsidRPr="008A7609">
        <w:rPr>
          <w:rFonts w:eastAsia="Arial"/>
          <w:lang w:eastAsia="en-US"/>
        </w:rPr>
        <w:t>mail</w:t>
      </w:r>
      <w:r w:rsidRPr="008A7609">
        <w:rPr>
          <w:rFonts w:eastAsia="Arial"/>
          <w:spacing w:val="-5"/>
          <w:lang w:eastAsia="en-US"/>
        </w:rPr>
        <w:t xml:space="preserve"> </w:t>
      </w:r>
      <w:r w:rsidRPr="008A7609">
        <w:rPr>
          <w:rFonts w:eastAsia="Arial"/>
          <w:lang w:eastAsia="en-US"/>
        </w:rPr>
        <w:t>or</w:t>
      </w:r>
      <w:r w:rsidRPr="008A7609">
        <w:rPr>
          <w:rFonts w:eastAsia="Arial"/>
          <w:spacing w:val="-3"/>
          <w:lang w:eastAsia="en-US"/>
        </w:rPr>
        <w:t xml:space="preserve"> </w:t>
      </w:r>
      <w:r w:rsidRPr="008A7609">
        <w:rPr>
          <w:rFonts w:eastAsia="Arial"/>
          <w:lang w:eastAsia="en-US"/>
        </w:rPr>
        <w:t>hand</w:t>
      </w:r>
      <w:r w:rsidRPr="008A7609">
        <w:rPr>
          <w:rFonts w:eastAsia="Arial"/>
          <w:spacing w:val="-3"/>
          <w:lang w:eastAsia="en-US"/>
        </w:rPr>
        <w:t xml:space="preserve"> </w:t>
      </w:r>
      <w:r w:rsidRPr="008A7609">
        <w:rPr>
          <w:rFonts w:eastAsia="Arial"/>
          <w:lang w:eastAsia="en-US"/>
        </w:rPr>
        <w:t>deliver your application to the Department—</w:t>
      </w:r>
    </w:p>
    <w:p w:rsidR="00DE59CB" w:rsidRPr="008A7609" w:rsidP="00377B21" w14:paraId="25100DA0" w14:textId="77777777">
      <w:pPr>
        <w:widowControl w:val="0"/>
        <w:suppressAutoHyphens w:val="0"/>
        <w:autoSpaceDE w:val="0"/>
        <w:autoSpaceDN w:val="0"/>
        <w:rPr>
          <w:rFonts w:eastAsia="Arial"/>
          <w:lang w:eastAsia="en-US"/>
        </w:rPr>
      </w:pPr>
    </w:p>
    <w:p w:rsidR="00DE59CB" w:rsidRPr="008A7609" w:rsidP="008A7609" w14:paraId="73E7755C" w14:textId="77777777">
      <w:pPr>
        <w:widowControl w:val="0"/>
        <w:numPr>
          <w:ilvl w:val="0"/>
          <w:numId w:val="62"/>
        </w:numPr>
        <w:tabs>
          <w:tab w:val="left" w:pos="270"/>
        </w:tabs>
        <w:suppressAutoHyphens w:val="0"/>
        <w:autoSpaceDE w:val="0"/>
        <w:autoSpaceDN w:val="0"/>
        <w:ind w:left="0" w:firstLine="0"/>
        <w:rPr>
          <w:rFonts w:eastAsia="Arial"/>
          <w:lang w:eastAsia="en-US"/>
        </w:rPr>
      </w:pPr>
      <w:r w:rsidRPr="008A7609">
        <w:rPr>
          <w:rFonts w:eastAsia="Arial"/>
          <w:lang w:eastAsia="en-US"/>
        </w:rPr>
        <w:t>You</w:t>
      </w:r>
      <w:r w:rsidRPr="008A7609">
        <w:rPr>
          <w:rFonts w:eastAsia="Arial"/>
          <w:spacing w:val="-4"/>
          <w:lang w:eastAsia="en-US"/>
        </w:rPr>
        <w:t xml:space="preserve"> </w:t>
      </w:r>
      <w:r w:rsidRPr="008A7609">
        <w:rPr>
          <w:rFonts w:eastAsia="Arial"/>
          <w:lang w:eastAsia="en-US"/>
        </w:rPr>
        <w:t>must</w:t>
      </w:r>
      <w:r w:rsidRPr="008A7609">
        <w:rPr>
          <w:rFonts w:eastAsia="Arial"/>
          <w:spacing w:val="-2"/>
          <w:lang w:eastAsia="en-US"/>
        </w:rPr>
        <w:t xml:space="preserve"> </w:t>
      </w:r>
      <w:r w:rsidRPr="008A7609">
        <w:rPr>
          <w:rFonts w:eastAsia="Arial"/>
          <w:lang w:eastAsia="en-US"/>
        </w:rPr>
        <w:t>indicate</w:t>
      </w:r>
      <w:r w:rsidRPr="008A7609">
        <w:rPr>
          <w:rFonts w:eastAsia="Arial"/>
          <w:spacing w:val="-4"/>
          <w:lang w:eastAsia="en-US"/>
        </w:rPr>
        <w:t xml:space="preserve"> </w:t>
      </w:r>
      <w:r w:rsidRPr="008A7609">
        <w:rPr>
          <w:rFonts w:eastAsia="Arial"/>
          <w:lang w:eastAsia="en-US"/>
        </w:rPr>
        <w:t>on</w:t>
      </w:r>
      <w:r w:rsidRPr="008A7609">
        <w:rPr>
          <w:rFonts w:eastAsia="Arial"/>
          <w:spacing w:val="-2"/>
          <w:lang w:eastAsia="en-US"/>
        </w:rPr>
        <w:t xml:space="preserve"> </w:t>
      </w:r>
      <w:r w:rsidRPr="008A7609">
        <w:rPr>
          <w:rFonts w:eastAsia="Arial"/>
          <w:lang w:eastAsia="en-US"/>
        </w:rPr>
        <w:t>the</w:t>
      </w:r>
      <w:r w:rsidRPr="008A7609">
        <w:rPr>
          <w:rFonts w:eastAsia="Arial"/>
          <w:spacing w:val="-2"/>
          <w:lang w:eastAsia="en-US"/>
        </w:rPr>
        <w:t xml:space="preserve"> </w:t>
      </w:r>
      <w:r w:rsidRPr="008A7609">
        <w:rPr>
          <w:rFonts w:eastAsia="Arial"/>
          <w:lang w:eastAsia="en-US"/>
        </w:rPr>
        <w:t>envelope</w:t>
      </w:r>
      <w:r w:rsidRPr="008A7609">
        <w:rPr>
          <w:rFonts w:eastAsia="Arial"/>
          <w:spacing w:val="-4"/>
          <w:lang w:eastAsia="en-US"/>
        </w:rPr>
        <w:t xml:space="preserve"> </w:t>
      </w:r>
      <w:r w:rsidRPr="008A7609">
        <w:rPr>
          <w:rFonts w:eastAsia="Arial"/>
          <w:lang w:eastAsia="en-US"/>
        </w:rPr>
        <w:t>and--if</w:t>
      </w:r>
      <w:r w:rsidRPr="008A7609">
        <w:rPr>
          <w:rFonts w:eastAsia="Arial"/>
          <w:spacing w:val="-2"/>
          <w:lang w:eastAsia="en-US"/>
        </w:rPr>
        <w:t xml:space="preserve"> </w:t>
      </w:r>
      <w:r w:rsidRPr="008A7609">
        <w:rPr>
          <w:rFonts w:eastAsia="Arial"/>
          <w:lang w:eastAsia="en-US"/>
        </w:rPr>
        <w:t>not</w:t>
      </w:r>
      <w:r w:rsidRPr="008A7609">
        <w:rPr>
          <w:rFonts w:eastAsia="Arial"/>
          <w:spacing w:val="-5"/>
          <w:lang w:eastAsia="en-US"/>
        </w:rPr>
        <w:t xml:space="preserve"> </w:t>
      </w:r>
      <w:r w:rsidRPr="008A7609">
        <w:rPr>
          <w:rFonts w:eastAsia="Arial"/>
          <w:lang w:eastAsia="en-US"/>
        </w:rPr>
        <w:t>provided</w:t>
      </w:r>
      <w:r w:rsidRPr="008A7609">
        <w:rPr>
          <w:rFonts w:eastAsia="Arial"/>
          <w:spacing w:val="-2"/>
          <w:lang w:eastAsia="en-US"/>
        </w:rPr>
        <w:t xml:space="preserve"> </w:t>
      </w:r>
      <w:r w:rsidRPr="008A7609">
        <w:rPr>
          <w:rFonts w:eastAsia="Arial"/>
          <w:lang w:eastAsia="en-US"/>
        </w:rPr>
        <w:t>by</w:t>
      </w:r>
      <w:r w:rsidRPr="008A7609">
        <w:rPr>
          <w:rFonts w:eastAsia="Arial"/>
          <w:spacing w:val="-5"/>
          <w:lang w:eastAsia="en-US"/>
        </w:rPr>
        <w:t xml:space="preserve"> </w:t>
      </w:r>
      <w:r w:rsidRPr="008A7609">
        <w:rPr>
          <w:rFonts w:eastAsia="Arial"/>
          <w:lang w:eastAsia="en-US"/>
        </w:rPr>
        <w:t>the</w:t>
      </w:r>
      <w:r w:rsidRPr="008A7609">
        <w:rPr>
          <w:rFonts w:eastAsia="Arial"/>
          <w:spacing w:val="-4"/>
          <w:lang w:eastAsia="en-US"/>
        </w:rPr>
        <w:t xml:space="preserve"> </w:t>
      </w:r>
      <w:r w:rsidRPr="008A7609">
        <w:rPr>
          <w:rFonts w:eastAsia="Arial"/>
          <w:lang w:eastAsia="en-US"/>
        </w:rPr>
        <w:t>Department--in</w:t>
      </w:r>
      <w:r w:rsidRPr="008A7609">
        <w:rPr>
          <w:rFonts w:eastAsia="Arial"/>
          <w:spacing w:val="-2"/>
          <w:lang w:eastAsia="en-US"/>
        </w:rPr>
        <w:t xml:space="preserve"> </w:t>
      </w:r>
      <w:r w:rsidRPr="008A7609">
        <w:rPr>
          <w:rFonts w:eastAsia="Arial"/>
          <w:lang w:eastAsia="en-US"/>
        </w:rPr>
        <w:t>Item 11 of the SF 424 the ALN number, including suffix letter, if any, of the competition under which you are submitting your application; and</w:t>
      </w:r>
    </w:p>
    <w:p w:rsidR="00DE59CB" w:rsidRPr="008A7609" w:rsidP="008A7609" w14:paraId="118E3A25" w14:textId="77777777">
      <w:pPr>
        <w:widowControl w:val="0"/>
        <w:tabs>
          <w:tab w:val="left" w:pos="270"/>
        </w:tabs>
        <w:suppressAutoHyphens w:val="0"/>
        <w:autoSpaceDE w:val="0"/>
        <w:autoSpaceDN w:val="0"/>
        <w:rPr>
          <w:rFonts w:eastAsia="Arial"/>
          <w:lang w:eastAsia="en-US"/>
        </w:rPr>
      </w:pPr>
    </w:p>
    <w:p w:rsidR="00DE59CB" w:rsidRPr="008A7609" w:rsidP="008A7609" w14:paraId="18594A54" w14:textId="3D65AB63">
      <w:pPr>
        <w:widowControl w:val="0"/>
        <w:numPr>
          <w:ilvl w:val="0"/>
          <w:numId w:val="62"/>
        </w:numPr>
        <w:tabs>
          <w:tab w:val="left" w:pos="270"/>
        </w:tabs>
        <w:suppressAutoHyphens w:val="0"/>
        <w:autoSpaceDE w:val="0"/>
        <w:autoSpaceDN w:val="0"/>
        <w:ind w:left="0" w:firstLine="0"/>
        <w:rPr>
          <w:rFonts w:eastAsia="Arial"/>
          <w:lang w:eastAsia="en-US"/>
        </w:rPr>
      </w:pPr>
      <w:r w:rsidRPr="008A7609">
        <w:rPr>
          <w:rFonts w:eastAsia="Arial"/>
          <w:lang w:eastAsia="en-US"/>
        </w:rPr>
        <w:t xml:space="preserve">The </w:t>
      </w:r>
      <w:r w:rsidRPr="008A7609" w:rsidR="008E3235">
        <w:rPr>
          <w:rFonts w:eastAsia="Arial"/>
          <w:lang w:eastAsia="en-US"/>
        </w:rPr>
        <w:t>G5 Functional Application Team</w:t>
      </w:r>
      <w:r w:rsidRPr="008A7609" w:rsidR="000B796A">
        <w:rPr>
          <w:rFonts w:eastAsia="Arial"/>
          <w:lang w:eastAsia="en-US"/>
        </w:rPr>
        <w:t xml:space="preserve"> </w:t>
      </w:r>
      <w:r w:rsidRPr="008A7609">
        <w:rPr>
          <w:rFonts w:eastAsia="Arial"/>
          <w:lang w:eastAsia="en-US"/>
        </w:rPr>
        <w:t>will mail to you a notification of receipt of your grant</w:t>
      </w:r>
      <w:r w:rsidRPr="008A7609">
        <w:rPr>
          <w:rFonts w:eastAsia="Arial"/>
          <w:spacing w:val="-5"/>
          <w:lang w:eastAsia="en-US"/>
        </w:rPr>
        <w:t xml:space="preserve"> </w:t>
      </w:r>
      <w:r w:rsidRPr="008A7609">
        <w:rPr>
          <w:rFonts w:eastAsia="Arial"/>
          <w:lang w:eastAsia="en-US"/>
        </w:rPr>
        <w:t>application.</w:t>
      </w:r>
      <w:r w:rsidRPr="008A7609">
        <w:rPr>
          <w:rFonts w:eastAsia="Arial"/>
          <w:spacing w:val="40"/>
          <w:lang w:eastAsia="en-US"/>
        </w:rPr>
        <w:t xml:space="preserve"> </w:t>
      </w:r>
      <w:r w:rsidRPr="008A7609" w:rsidR="0093016D">
        <w:rPr>
          <w:rFonts w:eastAsia="Arial"/>
          <w:lang w:eastAsia="en-US"/>
        </w:rPr>
        <w:t>If you do not receive this notification within 15 business days from the application deadline date, you should contact the person listed in the FOR FURTHER INFORMATION CONTACT section of the competition NIA</w:t>
      </w:r>
      <w:r w:rsidRPr="008A7609">
        <w:rPr>
          <w:rFonts w:eastAsia="Arial"/>
          <w:lang w:eastAsia="en-US"/>
        </w:rPr>
        <w:t>.</w:t>
      </w:r>
    </w:p>
    <w:p w:rsidR="00DE59CB" w:rsidRPr="008A7609" w:rsidP="00377B21" w14:paraId="470B72CC" w14:textId="77777777">
      <w:pPr>
        <w:widowControl w:val="0"/>
        <w:suppressAutoHyphens w:val="0"/>
        <w:autoSpaceDE w:val="0"/>
        <w:autoSpaceDN w:val="0"/>
        <w:rPr>
          <w:rFonts w:eastAsia="Arial"/>
          <w:lang w:eastAsia="en-US"/>
        </w:rPr>
      </w:pPr>
    </w:p>
    <w:p w:rsidR="00DE59CB" w:rsidRPr="008A7609" w:rsidP="008A7609" w14:paraId="1D3FD19B" w14:textId="77777777">
      <w:pPr>
        <w:widowControl w:val="0"/>
        <w:numPr>
          <w:ilvl w:val="0"/>
          <w:numId w:val="61"/>
        </w:numPr>
        <w:suppressAutoHyphens w:val="0"/>
        <w:autoSpaceDE w:val="0"/>
        <w:autoSpaceDN w:val="0"/>
        <w:ind w:left="0" w:firstLine="0"/>
        <w:outlineLvl w:val="2"/>
        <w:rPr>
          <w:rFonts w:eastAsia="Arial"/>
          <w:b/>
          <w:bCs/>
          <w:lang w:eastAsia="en-US"/>
        </w:rPr>
      </w:pPr>
      <w:r w:rsidRPr="008A7609">
        <w:rPr>
          <w:rFonts w:eastAsia="Arial"/>
          <w:b/>
          <w:bCs/>
          <w:u w:val="single"/>
          <w:lang w:eastAsia="en-US"/>
        </w:rPr>
        <w:t>Late</w:t>
      </w:r>
      <w:r w:rsidRPr="008A7609">
        <w:rPr>
          <w:rFonts w:eastAsia="Arial"/>
          <w:b/>
          <w:bCs/>
          <w:spacing w:val="-1"/>
          <w:u w:val="single"/>
          <w:lang w:eastAsia="en-US"/>
        </w:rPr>
        <w:t xml:space="preserve"> </w:t>
      </w:r>
      <w:r w:rsidRPr="008A7609">
        <w:rPr>
          <w:rFonts w:eastAsia="Arial"/>
          <w:b/>
          <w:bCs/>
          <w:spacing w:val="-2"/>
          <w:u w:val="single"/>
          <w:lang w:eastAsia="en-US"/>
        </w:rPr>
        <w:t>Applications</w:t>
      </w:r>
    </w:p>
    <w:p w:rsidR="00DE59CB" w:rsidRPr="008A7609" w:rsidP="00377B21" w14:paraId="3458E473" w14:textId="77777777">
      <w:pPr>
        <w:widowControl w:val="0"/>
        <w:suppressAutoHyphens w:val="0"/>
        <w:autoSpaceDE w:val="0"/>
        <w:autoSpaceDN w:val="0"/>
        <w:rPr>
          <w:rFonts w:eastAsia="Arial"/>
          <w:b/>
          <w:lang w:eastAsia="en-US"/>
        </w:rPr>
      </w:pPr>
    </w:p>
    <w:p w:rsidR="00DE59CB" w:rsidRPr="008A7609" w:rsidP="00883302" w14:paraId="5140F202" w14:textId="77777777">
      <w:pPr>
        <w:widowControl w:val="0"/>
        <w:suppressAutoHyphens w:val="0"/>
        <w:autoSpaceDE w:val="0"/>
        <w:autoSpaceDN w:val="0"/>
        <w:spacing w:before="92"/>
        <w:rPr>
          <w:rFonts w:eastAsia="Arial"/>
          <w:lang w:eastAsia="en-US"/>
        </w:rPr>
      </w:pPr>
      <w:r w:rsidRPr="008A7609">
        <w:rPr>
          <w:rFonts w:eastAsia="Arial"/>
          <w:lang w:eastAsia="en-US"/>
        </w:rPr>
        <w:t>If</w:t>
      </w:r>
      <w:r w:rsidRPr="008A7609">
        <w:rPr>
          <w:rFonts w:eastAsia="Arial"/>
          <w:spacing w:val="-1"/>
          <w:lang w:eastAsia="en-US"/>
        </w:rPr>
        <w:t xml:space="preserve"> </w:t>
      </w:r>
      <w:r w:rsidRPr="008A7609">
        <w:rPr>
          <w:rFonts w:eastAsia="Arial"/>
          <w:lang w:eastAsia="en-US"/>
        </w:rPr>
        <w:t>your</w:t>
      </w:r>
      <w:r w:rsidRPr="008A7609">
        <w:rPr>
          <w:rFonts w:eastAsia="Arial"/>
          <w:spacing w:val="-5"/>
          <w:lang w:eastAsia="en-US"/>
        </w:rPr>
        <w:t xml:space="preserve"> </w:t>
      </w:r>
      <w:r w:rsidRPr="008A7609">
        <w:rPr>
          <w:rFonts w:eastAsia="Arial"/>
          <w:lang w:eastAsia="en-US"/>
        </w:rPr>
        <w:t>application</w:t>
      </w:r>
      <w:r w:rsidRPr="008A7609">
        <w:rPr>
          <w:rFonts w:eastAsia="Arial"/>
          <w:spacing w:val="-1"/>
          <w:lang w:eastAsia="en-US"/>
        </w:rPr>
        <w:t xml:space="preserve"> </w:t>
      </w:r>
      <w:r w:rsidRPr="008A7609">
        <w:rPr>
          <w:rFonts w:eastAsia="Arial"/>
          <w:lang w:eastAsia="en-US"/>
        </w:rPr>
        <w:t>is</w:t>
      </w:r>
      <w:r w:rsidRPr="008A7609">
        <w:rPr>
          <w:rFonts w:eastAsia="Arial"/>
          <w:spacing w:val="-2"/>
          <w:lang w:eastAsia="en-US"/>
        </w:rPr>
        <w:t xml:space="preserve"> </w:t>
      </w:r>
      <w:r w:rsidRPr="008A7609">
        <w:rPr>
          <w:rFonts w:eastAsia="Arial"/>
          <w:lang w:eastAsia="en-US"/>
        </w:rPr>
        <w:t>late,</w:t>
      </w:r>
      <w:r w:rsidRPr="008A7609">
        <w:rPr>
          <w:rFonts w:eastAsia="Arial"/>
          <w:spacing w:val="-1"/>
          <w:lang w:eastAsia="en-US"/>
        </w:rPr>
        <w:t xml:space="preserve"> </w:t>
      </w:r>
      <w:r w:rsidRPr="008A7609">
        <w:rPr>
          <w:rFonts w:eastAsia="Arial"/>
          <w:lang w:eastAsia="en-US"/>
        </w:rPr>
        <w:t>we will</w:t>
      </w:r>
      <w:r w:rsidRPr="008A7609">
        <w:rPr>
          <w:rFonts w:eastAsia="Arial"/>
          <w:spacing w:val="-3"/>
          <w:lang w:eastAsia="en-US"/>
        </w:rPr>
        <w:t xml:space="preserve"> </w:t>
      </w:r>
      <w:r w:rsidRPr="008A7609">
        <w:rPr>
          <w:rFonts w:eastAsia="Arial"/>
          <w:lang w:eastAsia="en-US"/>
        </w:rPr>
        <w:t>notify</w:t>
      </w:r>
      <w:r w:rsidRPr="008A7609">
        <w:rPr>
          <w:rFonts w:eastAsia="Arial"/>
          <w:spacing w:val="-4"/>
          <w:lang w:eastAsia="en-US"/>
        </w:rPr>
        <w:t xml:space="preserve"> </w:t>
      </w:r>
      <w:r w:rsidRPr="008A7609">
        <w:rPr>
          <w:rFonts w:eastAsia="Arial"/>
          <w:lang w:eastAsia="en-US"/>
        </w:rPr>
        <w:t>you</w:t>
      </w:r>
      <w:r w:rsidRPr="008A7609">
        <w:rPr>
          <w:rFonts w:eastAsia="Arial"/>
          <w:spacing w:val="-3"/>
          <w:lang w:eastAsia="en-US"/>
        </w:rPr>
        <w:t xml:space="preserve"> </w:t>
      </w:r>
      <w:r w:rsidRPr="008A7609">
        <w:rPr>
          <w:rFonts w:eastAsia="Arial"/>
          <w:lang w:eastAsia="en-US"/>
        </w:rPr>
        <w:t>that</w:t>
      </w:r>
      <w:r w:rsidRPr="008A7609">
        <w:rPr>
          <w:rFonts w:eastAsia="Arial"/>
          <w:spacing w:val="-2"/>
          <w:lang w:eastAsia="en-US"/>
        </w:rPr>
        <w:t xml:space="preserve"> </w:t>
      </w:r>
      <w:r w:rsidRPr="008A7609">
        <w:rPr>
          <w:rFonts w:eastAsia="Arial"/>
          <w:lang w:eastAsia="en-US"/>
        </w:rPr>
        <w:t>we will</w:t>
      </w:r>
      <w:r w:rsidRPr="008A7609">
        <w:rPr>
          <w:rFonts w:eastAsia="Arial"/>
          <w:spacing w:val="-2"/>
          <w:lang w:eastAsia="en-US"/>
        </w:rPr>
        <w:t xml:space="preserve"> </w:t>
      </w:r>
      <w:r w:rsidRPr="008A7609">
        <w:rPr>
          <w:rFonts w:eastAsia="Arial"/>
          <w:lang w:eastAsia="en-US"/>
        </w:rPr>
        <w:t>not</w:t>
      </w:r>
      <w:r w:rsidRPr="008A7609">
        <w:rPr>
          <w:rFonts w:eastAsia="Arial"/>
          <w:spacing w:val="-4"/>
          <w:lang w:eastAsia="en-US"/>
        </w:rPr>
        <w:t xml:space="preserve"> </w:t>
      </w:r>
      <w:r w:rsidRPr="008A7609">
        <w:rPr>
          <w:rFonts w:eastAsia="Arial"/>
          <w:lang w:eastAsia="en-US"/>
        </w:rPr>
        <w:t>consider</w:t>
      </w:r>
      <w:r w:rsidRPr="008A7609">
        <w:rPr>
          <w:rFonts w:eastAsia="Arial"/>
          <w:spacing w:val="-5"/>
          <w:lang w:eastAsia="en-US"/>
        </w:rPr>
        <w:t xml:space="preserve"> </w:t>
      </w:r>
      <w:r w:rsidRPr="008A7609">
        <w:rPr>
          <w:rFonts w:eastAsia="Arial"/>
          <w:lang w:eastAsia="en-US"/>
        </w:rPr>
        <w:t>the</w:t>
      </w:r>
      <w:r w:rsidRPr="008A7609">
        <w:rPr>
          <w:rFonts w:eastAsia="Arial"/>
          <w:spacing w:val="-2"/>
          <w:lang w:eastAsia="en-US"/>
        </w:rPr>
        <w:t xml:space="preserve"> application.</w:t>
      </w:r>
    </w:p>
    <w:p w:rsidR="00DE59CB" w:rsidP="00F700D7" w14:paraId="334F27B4" w14:textId="77777777">
      <w:pPr>
        <w:jc w:val="center"/>
        <w:rPr>
          <w:lang w:eastAsia="en-US"/>
        </w:rPr>
      </w:pPr>
    </w:p>
    <w:p w:rsidR="00FD5FD6" w:rsidRPr="00FD5FD6" w:rsidP="00F700D7" w14:paraId="673784B8" w14:textId="0C0FDA99">
      <w:pPr>
        <w:jc w:val="center"/>
        <w:rPr>
          <w:sz w:val="22"/>
          <w:lang w:eastAsia="en-US"/>
        </w:rPr>
      </w:pPr>
      <w:r>
        <w:rPr>
          <w:lang w:eastAsia="en-US"/>
        </w:rPr>
        <w:br w:type="page"/>
      </w:r>
    </w:p>
    <w:p w:rsidR="00422A2B" w:rsidRPr="0077414E" w:rsidP="00F700D7" w14:paraId="57440C31" w14:textId="77777777">
      <w:pPr>
        <w:pStyle w:val="Style1"/>
        <w:rPr>
          <w:lang w:eastAsia="en-US"/>
        </w:rPr>
      </w:pPr>
      <w:r>
        <w:rPr>
          <w:lang w:eastAsia="en-US"/>
        </w:rPr>
        <w:t>NOTICE INVITING APPLICATIONS</w:t>
      </w:r>
    </w:p>
    <w:p w:rsidR="004F21DB" w14:paraId="0CF8D7E1" w14:textId="77777777">
      <w:pPr>
        <w:suppressAutoHyphens w:val="0"/>
        <w:rPr>
          <w:b/>
          <w:bCs/>
          <w:caps/>
          <w:color w:val="000000"/>
          <w:sz w:val="28"/>
          <w:lang w:eastAsia="en-US"/>
        </w:rPr>
      </w:pPr>
    </w:p>
    <w:p w:rsidR="000F7F88" w:rsidP="000F7F88" w14:paraId="67DBAC9E" w14:textId="11DAD638">
      <w:pPr>
        <w:pStyle w:val="BodyText"/>
        <w:rPr>
          <w:bCs/>
          <w:color w:val="FF0000"/>
          <w:spacing w:val="-2"/>
          <w:sz w:val="28"/>
          <w:szCs w:val="28"/>
        </w:rPr>
      </w:pPr>
      <w:r w:rsidRPr="00326AEF">
        <w:rPr>
          <w:bCs/>
          <w:color w:val="FF0000"/>
          <w:spacing w:val="-2"/>
          <w:sz w:val="28"/>
          <w:szCs w:val="28"/>
        </w:rPr>
        <w:t xml:space="preserve">Note: The U.S. Department of Education </w:t>
      </w:r>
      <w:r>
        <w:rPr>
          <w:bCs/>
          <w:color w:val="FF0000"/>
          <w:spacing w:val="-2"/>
          <w:sz w:val="28"/>
          <w:szCs w:val="28"/>
        </w:rPr>
        <w:t>has already announced the FY 2025 GEAR UP State competition, as outlined below</w:t>
      </w:r>
      <w:r w:rsidRPr="00326AEF">
        <w:rPr>
          <w:bCs/>
          <w:color w:val="FF0000"/>
          <w:spacing w:val="-2"/>
          <w:sz w:val="28"/>
          <w:szCs w:val="28"/>
        </w:rPr>
        <w:t xml:space="preserve">. </w:t>
      </w:r>
      <w:r>
        <w:rPr>
          <w:bCs/>
          <w:color w:val="FF0000"/>
          <w:spacing w:val="-2"/>
          <w:sz w:val="28"/>
          <w:szCs w:val="28"/>
        </w:rPr>
        <w:t xml:space="preserve"> This Notice will be updated prior to the next competition.</w:t>
      </w:r>
    </w:p>
    <w:p w:rsidR="009D63E9" w:rsidP="000F7F88" w14:paraId="180CC506" w14:textId="77777777">
      <w:pPr>
        <w:pStyle w:val="BodyText"/>
        <w:rPr>
          <w:b w:val="0"/>
          <w:bCs/>
          <w:color w:val="FF0000"/>
          <w:spacing w:val="-2"/>
          <w:sz w:val="28"/>
          <w:szCs w:val="28"/>
        </w:rPr>
      </w:pPr>
    </w:p>
    <w:p w:rsidR="008037D5" w:rsidRPr="00F75999" w:rsidP="008037D5" w14:paraId="3E94218E" w14:textId="77777777">
      <w:pPr>
        <w:tabs>
          <w:tab w:val="left" w:pos="720"/>
        </w:tabs>
        <w:spacing w:line="480" w:lineRule="auto"/>
        <w:rPr>
          <w:rFonts w:ascii="Courier New" w:hAnsi="Courier New" w:cs="Courier New"/>
          <w:b/>
          <w:bCs/>
          <w:lang w:eastAsia="en-US"/>
        </w:rPr>
      </w:pPr>
      <w:r w:rsidRPr="093E2DD4">
        <w:rPr>
          <w:rFonts w:ascii="Courier New" w:hAnsi="Courier New" w:cs="Courier New"/>
          <w:b/>
          <w:bCs/>
        </w:rPr>
        <w:t>4000-01-U</w:t>
      </w:r>
    </w:p>
    <w:p w:rsidR="008037D5" w:rsidRPr="005D2365" w:rsidP="008037D5" w14:paraId="53D82564" w14:textId="77777777">
      <w:pPr>
        <w:tabs>
          <w:tab w:val="left" w:pos="720"/>
        </w:tabs>
        <w:spacing w:line="480" w:lineRule="auto"/>
        <w:rPr>
          <w:rFonts w:ascii="Courier New" w:hAnsi="Courier New" w:cs="Courier New"/>
          <w:szCs w:val="22"/>
        </w:rPr>
      </w:pPr>
      <w:r w:rsidRPr="00F75999">
        <w:rPr>
          <w:rFonts w:ascii="Courier New" w:hAnsi="Courier New" w:cs="Courier New"/>
          <w:b/>
          <w:bCs/>
          <w:szCs w:val="22"/>
        </w:rPr>
        <w:t>DEPARTMENT OF EDUCATION</w:t>
      </w:r>
    </w:p>
    <w:p w:rsidR="008037D5" w:rsidRPr="00BE790D" w:rsidP="008037D5" w14:paraId="261F613E" w14:textId="77777777">
      <w:pPr>
        <w:spacing w:line="480" w:lineRule="auto"/>
        <w:rPr>
          <w:rFonts w:ascii="Courier New" w:hAnsi="Courier New" w:cs="Courier New"/>
          <w:szCs w:val="22"/>
        </w:rPr>
      </w:pPr>
      <w:r w:rsidRPr="557EB022">
        <w:rPr>
          <w:rFonts w:ascii="Courier New" w:hAnsi="Courier New" w:cs="Courier New"/>
        </w:rPr>
        <w:t>Applications for New Awards; Gaining Early Awareness and Readiness for Undergraduate Programs (State Grants)</w:t>
      </w:r>
    </w:p>
    <w:p w:rsidR="008037D5" w:rsidRPr="00BE790D" w:rsidP="008037D5" w14:paraId="1CE2614A" w14:textId="77777777">
      <w:pPr>
        <w:tabs>
          <w:tab w:val="left" w:pos="720"/>
          <w:tab w:val="center" w:pos="4680"/>
          <w:tab w:val="right" w:pos="9360"/>
        </w:tabs>
        <w:spacing w:line="480" w:lineRule="auto"/>
        <w:rPr>
          <w:rFonts w:ascii="Courier New" w:hAnsi="Courier New" w:cs="Courier New"/>
          <w:szCs w:val="22"/>
        </w:rPr>
      </w:pPr>
      <w:r w:rsidRPr="00F75999">
        <w:rPr>
          <w:rFonts w:ascii="Courier New" w:hAnsi="Courier New" w:cs="Courier New"/>
          <w:b/>
          <w:bCs/>
          <w:szCs w:val="22"/>
        </w:rPr>
        <w:t>AGENCY:</w:t>
      </w:r>
      <w:r w:rsidRPr="00BE790D">
        <w:rPr>
          <w:rFonts w:ascii="Courier New" w:hAnsi="Courier New" w:cs="Courier New"/>
          <w:szCs w:val="22"/>
        </w:rPr>
        <w:t xml:space="preserve">  Office of Postsecondary Education, Department of Education.</w:t>
      </w:r>
    </w:p>
    <w:p w:rsidR="008037D5" w:rsidRPr="00BE790D" w:rsidP="008037D5" w14:paraId="33BB1E96" w14:textId="77777777">
      <w:pPr>
        <w:tabs>
          <w:tab w:val="right" w:pos="540"/>
          <w:tab w:val="left" w:pos="630"/>
          <w:tab w:val="left" w:pos="2824"/>
        </w:tabs>
        <w:spacing w:line="480" w:lineRule="auto"/>
        <w:rPr>
          <w:rFonts w:ascii="Courier New" w:hAnsi="Courier New" w:cs="Courier New"/>
          <w:szCs w:val="22"/>
        </w:rPr>
      </w:pPr>
      <w:r w:rsidRPr="00F75999">
        <w:rPr>
          <w:rFonts w:ascii="Courier New" w:hAnsi="Courier New" w:cs="Courier New"/>
          <w:b/>
          <w:bCs/>
          <w:szCs w:val="22"/>
        </w:rPr>
        <w:t>ACTION:</w:t>
      </w:r>
      <w:r w:rsidRPr="00BE790D">
        <w:rPr>
          <w:rFonts w:ascii="Courier New" w:hAnsi="Courier New" w:cs="Courier New"/>
          <w:szCs w:val="22"/>
        </w:rPr>
        <w:t xml:space="preserve">  Notice.</w:t>
      </w:r>
    </w:p>
    <w:p w:rsidR="008037D5" w:rsidRPr="007167DA" w:rsidP="008037D5" w14:paraId="2C913E01" w14:textId="77777777">
      <w:pPr>
        <w:tabs>
          <w:tab w:val="right" w:pos="540"/>
          <w:tab w:val="left" w:pos="630"/>
        </w:tabs>
        <w:spacing w:line="480" w:lineRule="auto"/>
        <w:rPr>
          <w:rFonts w:ascii="Courier New" w:hAnsi="Courier New" w:cs="Courier New"/>
        </w:rPr>
      </w:pPr>
      <w:r w:rsidRPr="00F75999">
        <w:rPr>
          <w:rFonts w:ascii="Courier New" w:hAnsi="Courier New" w:cs="Courier New"/>
          <w:b/>
          <w:bCs/>
        </w:rPr>
        <w:t>SUMMARY:</w:t>
      </w:r>
      <w:r w:rsidRPr="1E9B7BD9">
        <w:rPr>
          <w:rFonts w:ascii="Courier New" w:hAnsi="Courier New" w:cs="Courier New"/>
        </w:rPr>
        <w:t xml:space="preserve">  The Department of Education (Department) is issuing a notice inviting applications for new awards for fiscal year (FY) 202</w:t>
      </w:r>
      <w:r>
        <w:rPr>
          <w:rFonts w:ascii="Courier New" w:hAnsi="Courier New" w:cs="Courier New"/>
        </w:rPr>
        <w:t>5</w:t>
      </w:r>
      <w:r w:rsidRPr="1E9B7BD9">
        <w:rPr>
          <w:rFonts w:ascii="Courier New" w:hAnsi="Courier New" w:cs="Courier New"/>
        </w:rPr>
        <w:t xml:space="preserve"> for Gaining Early Awareness and Readiness for Undergraduate Programs (GEAR UP) State Grants</w:t>
      </w:r>
      <w:r>
        <w:rPr>
          <w:rFonts w:ascii="Courier New" w:hAnsi="Courier New" w:cs="Courier New"/>
        </w:rPr>
        <w:t>.</w:t>
      </w:r>
    </w:p>
    <w:p w:rsidR="008037D5" w:rsidRPr="00F75999" w:rsidP="008037D5" w14:paraId="5B047A36" w14:textId="77777777">
      <w:pPr>
        <w:tabs>
          <w:tab w:val="right" w:pos="540"/>
          <w:tab w:val="left" w:pos="630"/>
        </w:tabs>
        <w:spacing w:line="480" w:lineRule="auto"/>
        <w:ind w:left="630" w:hanging="630"/>
        <w:rPr>
          <w:rFonts w:ascii="Courier New" w:hAnsi="Courier New" w:cs="Courier New"/>
          <w:b/>
          <w:bCs/>
          <w:szCs w:val="22"/>
        </w:rPr>
      </w:pPr>
      <w:r w:rsidRPr="007167DA">
        <w:rPr>
          <w:rFonts w:ascii="Courier New" w:hAnsi="Courier New" w:cs="Courier New"/>
          <w:szCs w:val="22"/>
        </w:rPr>
        <w:tab/>
      </w:r>
      <w:r w:rsidRPr="00F75999">
        <w:rPr>
          <w:rFonts w:ascii="Courier New" w:hAnsi="Courier New" w:cs="Courier New"/>
          <w:b/>
          <w:bCs/>
          <w:szCs w:val="22"/>
        </w:rPr>
        <w:t>DATES:</w:t>
      </w:r>
    </w:p>
    <w:p w:rsidR="008037D5" w:rsidRPr="0083489E" w:rsidP="008037D5" w14:paraId="55D15F41" w14:textId="6A46F5A3">
      <w:pPr>
        <w:spacing w:line="480" w:lineRule="auto"/>
        <w:ind w:hanging="4"/>
        <w:rPr>
          <w:rFonts w:ascii="Courier New" w:hAnsi="Courier New" w:cs="Courier New"/>
        </w:rPr>
      </w:pPr>
      <w:r w:rsidRPr="00F75999">
        <w:rPr>
          <w:rFonts w:ascii="Courier New" w:hAnsi="Courier New" w:cs="Courier New"/>
          <w:i/>
          <w:iCs/>
        </w:rPr>
        <w:t>Applications Available:</w:t>
      </w:r>
      <w:r w:rsidRPr="0083489E">
        <w:rPr>
          <w:rFonts w:ascii="Courier New" w:hAnsi="Courier New" w:cs="Courier New"/>
        </w:rPr>
        <w:t xml:space="preserve">  </w:t>
      </w:r>
      <w:r>
        <w:rPr>
          <w:rFonts w:ascii="Courier New" w:hAnsi="Courier New" w:cs="Courier New"/>
        </w:rPr>
        <w:t>November 20, 2024.</w:t>
      </w:r>
    </w:p>
    <w:p w:rsidR="008037D5" w:rsidRPr="0083489E" w:rsidP="008037D5" w14:paraId="5C402132" w14:textId="0E271AA9">
      <w:pPr>
        <w:spacing w:line="480" w:lineRule="auto"/>
        <w:ind w:hanging="4"/>
        <w:rPr>
          <w:rFonts w:ascii="Courier New" w:hAnsi="Courier New" w:cs="Courier New"/>
        </w:rPr>
      </w:pPr>
      <w:r w:rsidRPr="4269741D">
        <w:rPr>
          <w:rFonts w:ascii="Courier New" w:hAnsi="Courier New" w:cs="Courier New"/>
          <w:i/>
          <w:iCs/>
        </w:rPr>
        <w:t>Deadline for Transmittal of Applications:</w:t>
      </w:r>
      <w:r w:rsidRPr="4269741D">
        <w:rPr>
          <w:rFonts w:ascii="Courier New" w:hAnsi="Courier New" w:cs="Courier New"/>
        </w:rPr>
        <w:t xml:space="preserve">  </w:t>
      </w:r>
      <w:r>
        <w:rPr>
          <w:rFonts w:ascii="Courier New" w:hAnsi="Courier New" w:cs="Courier New"/>
        </w:rPr>
        <w:t>February 3, 2025.</w:t>
      </w:r>
    </w:p>
    <w:p w:rsidR="008037D5" w:rsidRPr="0083489E" w:rsidP="008037D5" w14:paraId="23465A2D" w14:textId="06AD6F1C">
      <w:pPr>
        <w:spacing w:line="480" w:lineRule="auto"/>
        <w:ind w:hanging="4"/>
        <w:rPr>
          <w:rFonts w:ascii="Courier New" w:hAnsi="Courier New" w:cs="Courier New"/>
        </w:rPr>
      </w:pPr>
      <w:r w:rsidRPr="4269741D">
        <w:rPr>
          <w:rFonts w:ascii="Courier New" w:hAnsi="Courier New" w:cs="Courier New"/>
          <w:i/>
          <w:iCs/>
        </w:rPr>
        <w:t>Deadline for Intergovernmental Review:</w:t>
      </w:r>
      <w:r w:rsidRPr="4269741D">
        <w:rPr>
          <w:rFonts w:ascii="Courier New" w:hAnsi="Courier New" w:cs="Courier New"/>
        </w:rPr>
        <w:t xml:space="preserve">  </w:t>
      </w:r>
      <w:r>
        <w:rPr>
          <w:rFonts w:ascii="Courier New" w:hAnsi="Courier New" w:cs="Courier New"/>
        </w:rPr>
        <w:t>April 4, 2025.</w:t>
      </w:r>
    </w:p>
    <w:p w:rsidR="008037D5" w:rsidRPr="00BE790D" w:rsidP="008037D5" w14:paraId="5CFE301C" w14:textId="77777777">
      <w:pPr>
        <w:spacing w:line="480" w:lineRule="auto"/>
        <w:ind w:hanging="4"/>
        <w:rPr>
          <w:rFonts w:ascii="Courier New" w:hAnsi="Courier New" w:cs="Courier New"/>
          <w:u w:val="single"/>
        </w:rPr>
      </w:pPr>
      <w:r w:rsidRPr="00F75999">
        <w:rPr>
          <w:rFonts w:ascii="Courier New" w:hAnsi="Courier New" w:cs="Courier New"/>
          <w:b/>
          <w:bCs/>
        </w:rPr>
        <w:t>ADDRESSES:</w:t>
      </w:r>
      <w:r w:rsidRPr="1E9B7BD9">
        <w:rPr>
          <w:rFonts w:ascii="Courier New" w:hAnsi="Courier New" w:cs="Courier New"/>
        </w:rPr>
        <w:t xml:space="preserve">  For the addresses for obtaining and </w:t>
      </w:r>
      <w:r w:rsidRPr="1E9B7BD9">
        <w:rPr>
          <w:rFonts w:ascii="Courier New" w:hAnsi="Courier New" w:cs="Courier New"/>
        </w:rPr>
        <w:t>submitting an application</w:t>
      </w:r>
      <w:r w:rsidRPr="1E9B7BD9">
        <w:rPr>
          <w:rFonts w:ascii="Courier New" w:hAnsi="Courier New" w:cs="Courier New"/>
        </w:rPr>
        <w:t xml:space="preserve">, please refer to our Common Instructions for Applicants to Department of Education Discretionary Grant Programs, published in the </w:t>
      </w:r>
      <w:r w:rsidRPr="1E9B7BD9">
        <w:rPr>
          <w:rFonts w:ascii="Courier New" w:hAnsi="Courier New" w:cs="Courier New"/>
          <w:i/>
          <w:iCs/>
        </w:rPr>
        <w:t>Federal Register</w:t>
      </w:r>
      <w:r w:rsidRPr="1E9B7BD9">
        <w:rPr>
          <w:rFonts w:ascii="Courier New" w:hAnsi="Courier New" w:cs="Courier New"/>
        </w:rPr>
        <w:t xml:space="preserve"> on December 7, 2022 (87 FR 75045), </w:t>
      </w:r>
      <w:r w:rsidRPr="1E9B7BD9">
        <w:rPr>
          <w:rFonts w:ascii="Courier New" w:hAnsi="Courier New" w:cs="Courier New"/>
          <w:lang w:eastAsia="en-US"/>
        </w:rPr>
        <w:t xml:space="preserve">and available at </w:t>
      </w:r>
      <w:r w:rsidRPr="008A022E">
        <w:rPr>
          <w:rFonts w:ascii="Courier New" w:hAnsi="Courier New" w:cs="Courier New"/>
        </w:rPr>
        <w:t>www.federalregister.gov/documents/2022/12/07/2022-26554/common-instructions-for-applicants-to-department-of-education-discretionary-grant-programs</w:t>
      </w:r>
      <w:r w:rsidRPr="1E9B7BD9">
        <w:rPr>
          <w:rFonts w:ascii="Courier New" w:hAnsi="Courier New" w:cs="Courier New"/>
          <w:lang w:eastAsia="en-US"/>
        </w:rPr>
        <w:t xml:space="preserve">. </w:t>
      </w:r>
    </w:p>
    <w:p w:rsidR="008037D5" w:rsidRPr="002D2A46" w:rsidP="008037D5" w14:paraId="1E88921E" w14:textId="77777777">
      <w:pPr>
        <w:spacing w:line="480" w:lineRule="auto"/>
        <w:ind w:hanging="4"/>
        <w:rPr>
          <w:rFonts w:ascii="Courier New" w:hAnsi="Courier New" w:cs="Courier New"/>
        </w:rPr>
      </w:pPr>
      <w:r w:rsidRPr="00F75999">
        <w:rPr>
          <w:rFonts w:ascii="Courier New" w:hAnsi="Courier New" w:cs="Courier New"/>
          <w:b/>
          <w:bCs/>
          <w:caps/>
        </w:rPr>
        <w:t>For Further Information Contact</w:t>
      </w:r>
      <w:r w:rsidRPr="00F75999">
        <w:rPr>
          <w:rFonts w:ascii="Courier New" w:hAnsi="Courier New" w:cs="Courier New"/>
          <w:b/>
          <w:bCs/>
        </w:rPr>
        <w:t>:</w:t>
      </w:r>
      <w:r w:rsidRPr="1E9B7BD9">
        <w:rPr>
          <w:rFonts w:ascii="Courier New" w:hAnsi="Courier New" w:cs="Courier New"/>
        </w:rPr>
        <w:t xml:space="preserve">  Ben Witthoefft, U.S. Department of Education, 400 Maryland Avenue, SW,</w:t>
      </w:r>
      <w:r>
        <w:rPr>
          <w:rFonts w:ascii="Courier New" w:hAnsi="Courier New" w:cs="Courier New"/>
        </w:rPr>
        <w:t xml:space="preserve"> 5</w:t>
      </w:r>
      <w:r w:rsidRPr="00F75999">
        <w:rPr>
          <w:rFonts w:ascii="Courier New" w:hAnsi="Courier New" w:cs="Courier New"/>
        </w:rPr>
        <w:t>th</w:t>
      </w:r>
      <w:r>
        <w:rPr>
          <w:rFonts w:ascii="Courier New" w:hAnsi="Courier New" w:cs="Courier New"/>
        </w:rPr>
        <w:t xml:space="preserve"> floor,</w:t>
      </w:r>
      <w:r w:rsidRPr="1E9B7BD9">
        <w:rPr>
          <w:rFonts w:ascii="Courier New" w:hAnsi="Courier New" w:cs="Courier New"/>
        </w:rPr>
        <w:t xml:space="preserve"> Washington, DC  20202-6450.  Telephone: 202-453-7576.  Email:  Ben.Witthoefft@ed.gov.</w:t>
      </w:r>
    </w:p>
    <w:p w:rsidR="008037D5" w:rsidRPr="00EE13E4" w:rsidP="008037D5" w14:paraId="785A4A9C" w14:textId="77777777">
      <w:pPr>
        <w:tabs>
          <w:tab w:val="left" w:pos="720"/>
          <w:tab w:val="center" w:pos="4680"/>
          <w:tab w:val="right" w:pos="9360"/>
        </w:tabs>
        <w:spacing w:line="480" w:lineRule="auto"/>
        <w:rPr>
          <w:rFonts w:ascii="Courier New" w:hAnsi="Courier New" w:cs="Courier New"/>
        </w:rPr>
      </w:pPr>
      <w:r w:rsidRPr="009F259B">
        <w:rPr>
          <w:rFonts w:ascii="Courier New" w:hAnsi="Courier New" w:cs="Courier New"/>
        </w:rPr>
        <w:tab/>
      </w:r>
      <w:r>
        <w:rPr>
          <w:rStyle w:val="normaltextrun"/>
          <w:rFonts w:ascii="Courier New" w:hAnsi="Courier New" w:cs="Courier New"/>
          <w:shd w:val="clear" w:color="auto" w:fill="FFFFFF"/>
        </w:rPr>
        <w:t>If you are deaf, hard of hearing, or have a speech disability and wish to access telecommunications relay services, please dial 7-1-1.</w:t>
      </w:r>
      <w:r>
        <w:rPr>
          <w:rStyle w:val="eop"/>
          <w:rFonts w:ascii="Courier New" w:hAnsi="Courier New" w:cs="Courier New"/>
          <w:color w:val="000000"/>
          <w:shd w:val="clear" w:color="auto" w:fill="FFFFFF"/>
        </w:rPr>
        <w:t> </w:t>
      </w:r>
    </w:p>
    <w:p w:rsidR="008037D5" w:rsidRPr="00F75999" w:rsidP="008037D5" w14:paraId="3AED27FA" w14:textId="77777777">
      <w:pPr>
        <w:tabs>
          <w:tab w:val="left" w:pos="720"/>
          <w:tab w:val="center" w:pos="4680"/>
          <w:tab w:val="right" w:pos="9360"/>
        </w:tabs>
        <w:spacing w:line="480" w:lineRule="auto"/>
        <w:rPr>
          <w:rFonts w:ascii="Courier New" w:hAnsi="Courier New" w:cs="Courier New"/>
          <w:b/>
          <w:bCs/>
        </w:rPr>
      </w:pPr>
      <w:r w:rsidRPr="00F75999">
        <w:rPr>
          <w:rFonts w:ascii="Courier New" w:hAnsi="Courier New" w:cs="Courier New"/>
          <w:b/>
          <w:bCs/>
        </w:rPr>
        <w:t>SUPPLEMENTARY INFORMATION:</w:t>
      </w:r>
    </w:p>
    <w:p w:rsidR="008037D5" w:rsidRPr="00F75999" w:rsidP="008037D5" w14:paraId="37236B7A" w14:textId="77777777">
      <w:pPr>
        <w:tabs>
          <w:tab w:val="left" w:pos="720"/>
          <w:tab w:val="center" w:pos="4680"/>
          <w:tab w:val="right" w:pos="9360"/>
        </w:tabs>
        <w:spacing w:line="480" w:lineRule="auto"/>
        <w:rPr>
          <w:rFonts w:ascii="Courier New" w:hAnsi="Courier New" w:cs="Courier New"/>
        </w:rPr>
      </w:pPr>
      <w:r w:rsidRPr="00F75999">
        <w:rPr>
          <w:rFonts w:ascii="Courier New" w:hAnsi="Courier New" w:cs="Courier New"/>
        </w:rPr>
        <w:t>Full Text of Announcement</w:t>
      </w:r>
    </w:p>
    <w:p w:rsidR="008037D5" w:rsidRPr="00667272" w:rsidP="008037D5" w14:paraId="64DEF000" w14:textId="77777777">
      <w:pPr>
        <w:tabs>
          <w:tab w:val="left" w:pos="720"/>
          <w:tab w:val="center" w:pos="4680"/>
          <w:tab w:val="right" w:pos="9360"/>
        </w:tabs>
        <w:spacing w:line="480" w:lineRule="auto"/>
        <w:rPr>
          <w:rFonts w:ascii="Courier New" w:hAnsi="Courier New" w:cs="Courier New"/>
          <w:szCs w:val="22"/>
        </w:rPr>
      </w:pPr>
      <w:r w:rsidRPr="00667272">
        <w:rPr>
          <w:rFonts w:ascii="Courier New" w:hAnsi="Courier New" w:cs="Courier New"/>
          <w:szCs w:val="22"/>
        </w:rPr>
        <w:t>I.  Funding Opportunity Description</w:t>
      </w:r>
    </w:p>
    <w:p w:rsidR="008037D5" w:rsidP="008037D5" w14:paraId="57AA112E" w14:textId="77777777">
      <w:pPr>
        <w:spacing w:line="480" w:lineRule="auto"/>
        <w:rPr>
          <w:rFonts w:ascii="Courier New" w:hAnsi="Courier New" w:cs="Courier New"/>
        </w:rPr>
      </w:pPr>
      <w:r w:rsidRPr="00F75999">
        <w:rPr>
          <w:rFonts w:ascii="Courier New" w:hAnsi="Courier New" w:cs="Courier New"/>
          <w:i/>
          <w:iCs/>
        </w:rPr>
        <w:t>Purpose of Program:</w:t>
      </w:r>
      <w:r w:rsidRPr="000F4366">
        <w:rPr>
          <w:rFonts w:ascii="Courier New" w:hAnsi="Courier New" w:cs="Courier New"/>
        </w:rPr>
        <w:t xml:space="preserve">  </w:t>
      </w:r>
      <w:r w:rsidRPr="008B7956">
        <w:rPr>
          <w:rFonts w:ascii="Courier New" w:hAnsi="Courier New" w:cs="Courier New"/>
        </w:rPr>
        <w:t>The GEAR UP program is a discretionary gra</w:t>
      </w:r>
      <w:r w:rsidRPr="0083781D">
        <w:rPr>
          <w:rFonts w:ascii="Courier New" w:hAnsi="Courier New" w:cs="Courier New"/>
        </w:rPr>
        <w:t>nt program that encourages eligible entities to provide support, and mainta</w:t>
      </w:r>
      <w:r w:rsidRPr="00141096">
        <w:rPr>
          <w:rFonts w:ascii="Courier New" w:hAnsi="Courier New" w:cs="Courier New"/>
        </w:rPr>
        <w:t>in a commitment</w:t>
      </w:r>
      <w:r>
        <w:rPr>
          <w:rFonts w:ascii="Courier New" w:hAnsi="Courier New" w:cs="Courier New"/>
        </w:rPr>
        <w:t>,</w:t>
      </w:r>
      <w:r w:rsidRPr="00141096">
        <w:rPr>
          <w:rFonts w:ascii="Courier New" w:hAnsi="Courier New" w:cs="Courier New"/>
        </w:rPr>
        <w:t xml:space="preserve"> </w:t>
      </w:r>
      <w:r w:rsidRPr="5B0A8138">
        <w:rPr>
          <w:rFonts w:ascii="Courier New" w:hAnsi="Courier New" w:cs="Courier New"/>
        </w:rPr>
        <w:t>to eligible students</w:t>
      </w:r>
      <w:r>
        <w:rPr>
          <w:rFonts w:ascii="Courier New" w:hAnsi="Courier New" w:cs="Courier New"/>
        </w:rPr>
        <w:t xml:space="preserve"> from low-income backgrounds</w:t>
      </w:r>
      <w:r w:rsidRPr="002D2A46">
        <w:rPr>
          <w:rFonts w:ascii="Courier New" w:hAnsi="Courier New" w:cs="Courier New"/>
        </w:rPr>
        <w:t>, including students with disabilities, to assist the students in obtaining a secondary school diploma (or its recognized equivalent) and to prepare for and succeed in postsecondary education.  Under the GEAR UP program, the Department awards grant</w:t>
      </w:r>
      <w:r w:rsidRPr="009F259B">
        <w:rPr>
          <w:rFonts w:ascii="Courier New" w:hAnsi="Courier New" w:cs="Courier New"/>
        </w:rPr>
        <w:t>s to two types of</w:t>
      </w:r>
      <w:r w:rsidRPr="003D4D32">
        <w:rPr>
          <w:rFonts w:ascii="Courier New" w:hAnsi="Courier New" w:cs="Courier New"/>
        </w:rPr>
        <w:t xml:space="preserve"> entities: (1) States and (2) </w:t>
      </w:r>
      <w:r>
        <w:rPr>
          <w:rFonts w:ascii="Courier New" w:hAnsi="Courier New" w:cs="Courier New"/>
        </w:rPr>
        <w:t>P</w:t>
      </w:r>
      <w:r w:rsidRPr="003D4D32">
        <w:rPr>
          <w:rFonts w:ascii="Courier New" w:hAnsi="Courier New" w:cs="Courier New"/>
        </w:rPr>
        <w:t>artnerships</w:t>
      </w:r>
      <w:r>
        <w:rPr>
          <w:rFonts w:ascii="Courier New" w:hAnsi="Courier New" w:cs="Courier New"/>
        </w:rPr>
        <w:t xml:space="preserve"> consisting of at least one degree-granting institution of higher education (IHE) and at least one local educational agency (LEA)</w:t>
      </w:r>
      <w:r w:rsidRPr="003D4D32">
        <w:rPr>
          <w:rFonts w:ascii="Courier New" w:hAnsi="Courier New" w:cs="Courier New"/>
        </w:rPr>
        <w:t>.</w:t>
      </w:r>
    </w:p>
    <w:p w:rsidR="008037D5" w:rsidP="008037D5" w14:paraId="3262021B" w14:textId="77777777">
      <w:pPr>
        <w:spacing w:line="480" w:lineRule="auto"/>
        <w:rPr>
          <w:rFonts w:ascii="Courier New" w:hAnsi="Courier New" w:cs="Courier New"/>
        </w:rPr>
      </w:pPr>
      <w:r w:rsidRPr="0050090A">
        <w:rPr>
          <w:rFonts w:ascii="Courier New" w:hAnsi="Courier New" w:cs="Courier New"/>
          <w:i/>
          <w:iCs/>
        </w:rPr>
        <w:t xml:space="preserve">Assistance Listing Number: </w:t>
      </w:r>
      <w:r w:rsidRPr="00A42FE2">
        <w:rPr>
          <w:rFonts w:ascii="Courier New" w:hAnsi="Courier New" w:cs="Courier New"/>
          <w:i/>
        </w:rPr>
        <w:t xml:space="preserve"> </w:t>
      </w:r>
      <w:r w:rsidRPr="1E9B7BD9">
        <w:rPr>
          <w:rFonts w:ascii="Courier New" w:hAnsi="Courier New" w:cs="Courier New"/>
        </w:rPr>
        <w:t xml:space="preserve">84.334S.  </w:t>
      </w:r>
    </w:p>
    <w:p w:rsidR="008037D5" w:rsidRPr="00AA4352" w:rsidP="008037D5" w14:paraId="74F78AF7" w14:textId="77777777">
      <w:pPr>
        <w:spacing w:line="480" w:lineRule="auto"/>
        <w:rPr>
          <w:rFonts w:ascii="Courier New" w:hAnsi="Courier New" w:cs="Courier New"/>
        </w:rPr>
      </w:pPr>
      <w:r w:rsidRPr="00655571">
        <w:rPr>
          <w:rFonts w:ascii="Courier New" w:hAnsi="Courier New" w:cs="Courier New"/>
          <w:i/>
          <w:iCs/>
        </w:rPr>
        <w:t>OMB Control Number:</w:t>
      </w:r>
      <w:r w:rsidRPr="00A42FE2">
        <w:rPr>
          <w:rFonts w:ascii="Courier New" w:hAnsi="Courier New" w:cs="Courier New"/>
          <w:i/>
        </w:rPr>
        <w:t xml:space="preserve">  </w:t>
      </w:r>
      <w:r w:rsidRPr="1E9B7BD9">
        <w:rPr>
          <w:rFonts w:ascii="Courier New" w:hAnsi="Courier New" w:cs="Courier New"/>
          <w:color w:val="000000" w:themeColor="text1"/>
        </w:rPr>
        <w:t>1840-0821</w:t>
      </w:r>
      <w:r w:rsidRPr="1E9B7BD9">
        <w:rPr>
          <w:rFonts w:ascii="Courier New" w:hAnsi="Courier New" w:cs="Courier New"/>
        </w:rPr>
        <w:t>.</w:t>
      </w:r>
    </w:p>
    <w:p w:rsidR="008037D5" w:rsidRPr="00A94AE2" w:rsidP="008037D5" w14:paraId="579B18AB" w14:textId="77777777">
      <w:pPr>
        <w:spacing w:line="480" w:lineRule="auto"/>
        <w:rPr>
          <w:rFonts w:ascii="Courier New" w:hAnsi="Courier New" w:cs="Courier New"/>
          <w:sz w:val="21"/>
          <w:szCs w:val="21"/>
          <w:shd w:val="clear" w:color="auto" w:fill="FFFFFF"/>
          <w:lang w:eastAsia="en-US"/>
        </w:rPr>
      </w:pPr>
      <w:r w:rsidRPr="6C3E2B26">
        <w:rPr>
          <w:rFonts w:ascii="Courier New" w:hAnsi="Courier New" w:cs="Courier New"/>
          <w:i/>
          <w:iCs/>
        </w:rPr>
        <w:t>Background:</w:t>
      </w:r>
      <w:r w:rsidRPr="6C3E2B26">
        <w:rPr>
          <w:rFonts w:ascii="Courier New" w:hAnsi="Courier New" w:cs="Courier New"/>
        </w:rPr>
        <w:t xml:space="preserve">  In this notice, the Department invites applications for State grants only.  We will invite applications for Partnership grants in another notice published in the </w:t>
      </w:r>
      <w:r w:rsidRPr="6C3E2B26">
        <w:rPr>
          <w:rFonts w:ascii="Courier New" w:hAnsi="Courier New" w:cs="Courier New"/>
          <w:i/>
          <w:iCs/>
        </w:rPr>
        <w:t>Federal Register</w:t>
      </w:r>
      <w:r w:rsidRPr="6C3E2B26">
        <w:rPr>
          <w:rFonts w:ascii="Courier New" w:hAnsi="Courier New" w:cs="Courier New"/>
        </w:rPr>
        <w:t>.  Required services under the GEAR UP program are specified in section 404D(a) of the Higher Education Act of 1965, as amended (HEA) (20 U.S.C. 1070a-24(a)), and permissible services under the GEAR UP program are specified in section 404D(b) and (c) of the HEA (20 U.S.C. 1070a-24(b) and (c)).  Grantee activities must include providing financial aid information for postsecondary education, encouraging enrollment in rigorous and challenging coursework in order to reduce the need for remediation at the postsecondary education level, implementing activities to improve the number of participating students who obtain a secondary school diploma and who complete applications for and enroll in a program of postsecondary education, and providing scholarships as specified in section 404E of the HEA.  Activities may also include mentoring; tutoring; supporting dual or concurrent enrollment programs; providing special programs or tutoring in science, technology, engineering, or mathematics (STEM); academic and career counseling; financial and economic literacy education; and exposure to college campuses.</w:t>
      </w:r>
      <w:r>
        <w:rPr>
          <w:rFonts w:ascii="Courier New" w:hAnsi="Courier New" w:cs="Courier New"/>
        </w:rPr>
        <w:t xml:space="preserve">  </w:t>
      </w:r>
      <w:r w:rsidRPr="6C3E2B26">
        <w:rPr>
          <w:rFonts w:ascii="Courier New" w:hAnsi="Courier New" w:cs="Courier New"/>
        </w:rPr>
        <w:t xml:space="preserve">Additional permissible activities </w:t>
      </w:r>
      <w:r w:rsidRPr="6C3E2B26">
        <w:rPr>
          <w:rFonts w:ascii="Courier New" w:hAnsi="Courier New" w:cs="Courier New"/>
        </w:rPr>
        <w:t xml:space="preserve">for State grantees are specified in sections 404D(b) and (c) of the HEA.  </w:t>
      </w:r>
    </w:p>
    <w:p w:rsidR="008037D5" w:rsidRPr="00AB1E91" w:rsidP="008037D5" w14:paraId="740E4A89" w14:textId="77777777">
      <w:pPr>
        <w:autoSpaceDE w:val="0"/>
        <w:autoSpaceDN w:val="0"/>
        <w:adjustRightInd w:val="0"/>
        <w:spacing w:line="480" w:lineRule="auto"/>
        <w:rPr>
          <w:rFonts w:ascii="Courier New" w:hAnsi="Courier New" w:cs="Courier New"/>
        </w:rPr>
      </w:pPr>
      <w:r w:rsidRPr="00F75999">
        <w:rPr>
          <w:rFonts w:ascii="Courier New" w:hAnsi="Courier New" w:cs="Courier New"/>
          <w:i/>
          <w:iCs/>
        </w:rPr>
        <w:t>Priorities:</w:t>
      </w:r>
      <w:r w:rsidRPr="4755C56F">
        <w:rPr>
          <w:rFonts w:ascii="Courier New" w:hAnsi="Courier New" w:cs="Courier New"/>
        </w:rPr>
        <w:t xml:space="preserve">  This notice contains </w:t>
      </w:r>
      <w:r>
        <w:rPr>
          <w:rFonts w:ascii="Courier New" w:hAnsi="Courier New" w:cs="Courier New"/>
        </w:rPr>
        <w:t xml:space="preserve">four </w:t>
      </w:r>
      <w:r w:rsidRPr="4755C56F">
        <w:rPr>
          <w:rFonts w:ascii="Courier New" w:hAnsi="Courier New" w:cs="Courier New"/>
        </w:rPr>
        <w:t>competitive preference priorities</w:t>
      </w:r>
      <w:r>
        <w:rPr>
          <w:rFonts w:ascii="Courier New" w:hAnsi="Courier New" w:cs="Courier New"/>
        </w:rPr>
        <w:t xml:space="preserve"> and one invitational priority</w:t>
      </w:r>
      <w:r w:rsidRPr="4755C56F">
        <w:rPr>
          <w:rFonts w:ascii="Courier New" w:hAnsi="Courier New" w:cs="Courier New"/>
        </w:rPr>
        <w:t xml:space="preserve">.  In accordance with 34 CFR 75.105(b)(2)(ii) and (iv), Competitive Preference Priority 1 is </w:t>
      </w:r>
      <w:r w:rsidRPr="4755C56F">
        <w:rPr>
          <w:rFonts w:ascii="Courier New" w:hAnsi="Courier New" w:cs="Courier New"/>
          <w:color w:val="000000" w:themeColor="text1"/>
        </w:rPr>
        <w:t>from section 404A(b)(3) of the HEA (</w:t>
      </w:r>
      <w:r w:rsidRPr="4755C56F">
        <w:rPr>
          <w:rFonts w:ascii="Courier New" w:hAnsi="Courier New" w:cs="Courier New"/>
        </w:rPr>
        <w:t>20 U.S.C. 1070a-21(b)(3)</w:t>
      </w:r>
      <w:r w:rsidRPr="4755C56F">
        <w:rPr>
          <w:rFonts w:ascii="Courier New" w:hAnsi="Courier New" w:cs="Courier New"/>
          <w:color w:val="000000" w:themeColor="text1"/>
        </w:rPr>
        <w:t xml:space="preserve">) and the GEAR UP program regulations (34 CFR 694.19).  </w:t>
      </w:r>
      <w:r w:rsidRPr="4755C56F">
        <w:rPr>
          <w:rFonts w:ascii="Courier New" w:eastAsia="Calibri" w:hAnsi="Courier New" w:cs="Courier New"/>
        </w:rPr>
        <w:t>Competitive Preference Priorit</w:t>
      </w:r>
      <w:r>
        <w:rPr>
          <w:rFonts w:ascii="Courier New" w:eastAsia="Calibri" w:hAnsi="Courier New" w:cs="Courier New"/>
        </w:rPr>
        <w:t>ies</w:t>
      </w:r>
      <w:r w:rsidRPr="4755C56F">
        <w:rPr>
          <w:rFonts w:ascii="Courier New" w:eastAsia="Calibri" w:hAnsi="Courier New" w:cs="Courier New"/>
        </w:rPr>
        <w:t xml:space="preserve"> 2 </w:t>
      </w:r>
      <w:r>
        <w:rPr>
          <w:rFonts w:ascii="Courier New" w:eastAsia="Calibri" w:hAnsi="Courier New" w:cs="Courier New"/>
        </w:rPr>
        <w:t>and 3 are</w:t>
      </w:r>
      <w:r w:rsidRPr="4755C56F">
        <w:rPr>
          <w:rFonts w:ascii="Courier New" w:eastAsia="Calibri" w:hAnsi="Courier New" w:cs="Courier New"/>
        </w:rPr>
        <w:t xml:space="preserve"> from the Secretary’s Final Supplemental Priorities and Definitions for Discretionary Grant Programs</w:t>
      </w:r>
      <w:r>
        <w:rPr>
          <w:rFonts w:ascii="Courier New" w:eastAsia="Calibri" w:hAnsi="Courier New" w:cs="Courier New"/>
        </w:rPr>
        <w:t>,</w:t>
      </w:r>
      <w:r w:rsidRPr="4755C56F">
        <w:rPr>
          <w:rFonts w:ascii="Courier New" w:eastAsia="Calibri" w:hAnsi="Courier New" w:cs="Courier New"/>
        </w:rPr>
        <w:t xml:space="preserve"> published in the </w:t>
      </w:r>
      <w:r w:rsidRPr="00E77A62">
        <w:rPr>
          <w:rFonts w:ascii="Courier New" w:eastAsia="Calibri" w:hAnsi="Courier New" w:cs="Courier New"/>
          <w:i/>
          <w:iCs/>
        </w:rPr>
        <w:t>Federal Register</w:t>
      </w:r>
      <w:r w:rsidRPr="4755C56F">
        <w:rPr>
          <w:rFonts w:ascii="Courier New" w:eastAsia="Calibri" w:hAnsi="Courier New" w:cs="Courier New"/>
        </w:rPr>
        <w:t xml:space="preserve"> on December 10, 2021</w:t>
      </w:r>
      <w:r w:rsidRPr="55E23D3D">
        <w:rPr>
          <w:rFonts w:ascii="Courier New" w:eastAsia="Calibri" w:hAnsi="Courier New" w:cs="Courier New"/>
        </w:rPr>
        <w:t xml:space="preserve"> (86 FR 70612)</w:t>
      </w:r>
      <w:r w:rsidRPr="00243FA5">
        <w:t xml:space="preserve"> </w:t>
      </w:r>
      <w:r w:rsidRPr="00243FA5">
        <w:rPr>
          <w:rFonts w:ascii="Courier New" w:eastAsia="Calibri" w:hAnsi="Courier New" w:cs="Courier New"/>
        </w:rPr>
        <w:t>(Supplemental Priorities)</w:t>
      </w:r>
      <w:r w:rsidRPr="55E23D3D">
        <w:rPr>
          <w:rFonts w:ascii="Courier New" w:eastAsia="Calibri" w:hAnsi="Courier New" w:cs="Courier New"/>
        </w:rPr>
        <w:t>.</w:t>
      </w:r>
      <w:r>
        <w:rPr>
          <w:rFonts w:ascii="Courier New" w:eastAsia="Calibri" w:hAnsi="Courier New" w:cs="Courier New"/>
        </w:rPr>
        <w:t xml:space="preserve">  Competitive Preference Priority 4 is from 34 CFR 75.226(b).</w:t>
      </w:r>
    </w:p>
    <w:p w:rsidR="008037D5" w:rsidRPr="00AA4352" w:rsidP="008037D5" w14:paraId="634E519E" w14:textId="77777777">
      <w:pPr>
        <w:autoSpaceDE w:val="0"/>
        <w:autoSpaceDN w:val="0"/>
        <w:adjustRightInd w:val="0"/>
        <w:spacing w:line="480" w:lineRule="auto"/>
        <w:rPr>
          <w:rFonts w:ascii="Courier New" w:hAnsi="Courier New" w:cs="Courier New"/>
        </w:rPr>
      </w:pPr>
      <w:r w:rsidRPr="4269741D">
        <w:rPr>
          <w:rFonts w:ascii="Courier New" w:hAnsi="Courier New" w:cs="Courier New"/>
          <w:i/>
          <w:iCs/>
        </w:rPr>
        <w:t>Competitive Preference Priorities:</w:t>
      </w:r>
      <w:r w:rsidRPr="4269741D">
        <w:rPr>
          <w:rFonts w:ascii="Courier New" w:hAnsi="Courier New" w:cs="Courier New"/>
        </w:rPr>
        <w:t xml:space="preserve">  For FY 2025 and any subsequent year in which we make awards from the list of unfunded applications from this competition, these priorities are competitive preference priorities.  Under 34 CFR 75.105(c)(2)(i), </w:t>
      </w:r>
      <w:r w:rsidRPr="4269741D">
        <w:rPr>
          <w:rFonts w:ascii="Courier New" w:eastAsia="Calibri" w:hAnsi="Courier New" w:cs="Courier New"/>
          <w:lang w:eastAsia="en-US"/>
        </w:rPr>
        <w:t>we award up to an additional 15 points</w:t>
      </w:r>
      <w:r>
        <w:rPr>
          <w:rFonts w:ascii="Courier New" w:eastAsia="Calibri" w:hAnsi="Courier New" w:cs="Courier New"/>
          <w:lang w:eastAsia="en-US"/>
        </w:rPr>
        <w:t xml:space="preserve"> </w:t>
      </w:r>
      <w:r w:rsidRPr="4269741D">
        <w:rPr>
          <w:rFonts w:ascii="Courier New" w:eastAsia="Calibri" w:hAnsi="Courier New" w:cs="Courier New"/>
          <w:lang w:eastAsia="en-US"/>
        </w:rPr>
        <w:t>to an application, depending on how well the application meets the competitive preference priorities.</w:t>
      </w:r>
    </w:p>
    <w:p w:rsidR="008037D5" w:rsidRPr="00AA4352" w:rsidP="008037D5" w14:paraId="4E9E114F" w14:textId="77777777">
      <w:pPr>
        <w:autoSpaceDE w:val="0"/>
        <w:autoSpaceDN w:val="0"/>
        <w:adjustRightInd w:val="0"/>
        <w:spacing w:line="480" w:lineRule="auto"/>
        <w:ind w:firstLine="720"/>
        <w:rPr>
          <w:rFonts w:ascii="Courier New" w:hAnsi="Courier New" w:cs="Courier New"/>
        </w:rPr>
      </w:pPr>
      <w:r w:rsidRPr="00AA4352">
        <w:rPr>
          <w:rFonts w:ascii="Courier New" w:hAnsi="Courier New" w:cs="Courier New"/>
        </w:rPr>
        <w:t>These priorities are:</w:t>
      </w:r>
    </w:p>
    <w:p w:rsidR="008037D5" w:rsidP="008037D5" w14:paraId="210AE7A8" w14:textId="77777777">
      <w:pPr>
        <w:spacing w:line="480" w:lineRule="auto"/>
        <w:ind w:firstLine="720"/>
        <w:rPr>
          <w:rFonts w:ascii="Courier New" w:hAnsi="Courier New" w:cs="Courier New"/>
        </w:rPr>
      </w:pPr>
      <w:r w:rsidRPr="228530F6">
        <w:rPr>
          <w:rFonts w:ascii="Courier New" w:hAnsi="Courier New" w:cs="Courier New"/>
          <w:i/>
          <w:iCs/>
        </w:rPr>
        <w:t>Competitive Preference Priority 1—Successful State GEAR UP grant prior to August 14, 2008</w:t>
      </w:r>
      <w:r w:rsidRPr="228530F6">
        <w:rPr>
          <w:rFonts w:ascii="Courier New" w:hAnsi="Courier New" w:cs="Courier New"/>
        </w:rPr>
        <w:t xml:space="preserve"> (</w:t>
      </w:r>
      <w:r>
        <w:rPr>
          <w:rFonts w:ascii="Courier New" w:hAnsi="Courier New" w:cs="Courier New"/>
        </w:rPr>
        <w:t>0 or</w:t>
      </w:r>
      <w:r w:rsidRPr="228530F6">
        <w:rPr>
          <w:rFonts w:ascii="Courier New" w:hAnsi="Courier New" w:cs="Courier New"/>
        </w:rPr>
        <w:t xml:space="preserve"> </w:t>
      </w:r>
      <w:r w:rsidRPr="00A42FE2">
        <w:rPr>
          <w:rFonts w:ascii="Courier New" w:hAnsi="Courier New" w:cs="Courier New"/>
        </w:rPr>
        <w:t>2 points)</w:t>
      </w:r>
      <w:r w:rsidRPr="228530F6">
        <w:rPr>
          <w:rFonts w:ascii="Courier New" w:hAnsi="Courier New" w:cs="Courier New"/>
          <w:i/>
          <w:iCs/>
        </w:rPr>
        <w:t xml:space="preserve">. </w:t>
      </w:r>
      <w:r w:rsidRPr="228530F6">
        <w:rPr>
          <w:rFonts w:ascii="Courier New" w:hAnsi="Courier New" w:cs="Courier New"/>
        </w:rPr>
        <w:t xml:space="preserve"> </w:t>
      </w:r>
    </w:p>
    <w:p w:rsidR="008037D5" w:rsidP="008037D5" w14:paraId="3A65D759" w14:textId="77777777">
      <w:pPr>
        <w:spacing w:line="480" w:lineRule="auto"/>
        <w:ind w:firstLine="720"/>
        <w:rPr>
          <w:rFonts w:ascii="Courier New" w:hAnsi="Courier New" w:cs="Courier New"/>
          <w:color w:val="000000" w:themeColor="text1"/>
        </w:rPr>
      </w:pPr>
      <w:r w:rsidRPr="1E9B7BD9">
        <w:rPr>
          <w:rFonts w:ascii="Courier New" w:hAnsi="Courier New" w:cs="Courier New"/>
          <w:color w:val="000000" w:themeColor="text1"/>
        </w:rPr>
        <w:t>We give priority to an eligible applicant for a State GEAR UP grant that has</w:t>
      </w:r>
      <w:r>
        <w:rPr>
          <w:rFonts w:ascii="Courier New" w:hAnsi="Courier New" w:cs="Courier New"/>
          <w:color w:val="000000" w:themeColor="text1"/>
        </w:rPr>
        <w:t xml:space="preserve"> both—</w:t>
      </w:r>
      <w:r w:rsidRPr="1E9B7BD9">
        <w:rPr>
          <w:rFonts w:ascii="Courier New" w:hAnsi="Courier New" w:cs="Courier New"/>
          <w:color w:val="000000" w:themeColor="text1"/>
        </w:rPr>
        <w:t xml:space="preserve"> </w:t>
      </w:r>
    </w:p>
    <w:p w:rsidR="008037D5" w:rsidP="008037D5" w14:paraId="70033776" w14:textId="77777777">
      <w:pPr>
        <w:spacing w:line="480" w:lineRule="auto"/>
        <w:ind w:firstLine="720"/>
        <w:rPr>
          <w:rFonts w:ascii="Courier New" w:hAnsi="Courier New" w:cs="Courier New"/>
          <w:color w:val="000000" w:themeColor="text1"/>
        </w:rPr>
      </w:pPr>
      <w:r w:rsidRPr="1E9B7BD9">
        <w:rPr>
          <w:rFonts w:ascii="Courier New" w:hAnsi="Courier New" w:cs="Courier New"/>
          <w:color w:val="000000" w:themeColor="text1"/>
        </w:rPr>
        <w:t xml:space="preserve">(a) </w:t>
      </w:r>
      <w:r>
        <w:rPr>
          <w:rFonts w:ascii="Courier New" w:hAnsi="Courier New" w:cs="Courier New"/>
          <w:color w:val="000000" w:themeColor="text1"/>
        </w:rPr>
        <w:t>C</w:t>
      </w:r>
      <w:r w:rsidRPr="1E9B7BD9">
        <w:rPr>
          <w:rFonts w:ascii="Courier New" w:hAnsi="Courier New" w:cs="Courier New"/>
          <w:color w:val="000000" w:themeColor="text1"/>
        </w:rPr>
        <w:t xml:space="preserve">arried out a successful State GEAR UP grant prior to August 14, 2008, determined </w:t>
      </w:r>
      <w:r w:rsidRPr="1E9B7BD9">
        <w:rPr>
          <w:rFonts w:ascii="Courier New" w:hAnsi="Courier New" w:cs="Courier New"/>
          <w:color w:val="000000" w:themeColor="text1"/>
        </w:rPr>
        <w:t>on the basis of</w:t>
      </w:r>
      <w:r w:rsidRPr="1E9B7BD9">
        <w:rPr>
          <w:rFonts w:ascii="Courier New" w:hAnsi="Courier New" w:cs="Courier New"/>
          <w:color w:val="000000" w:themeColor="text1"/>
        </w:rPr>
        <w:t xml:space="preserve"> data (including outcome data) submitted by the applicant as part of its annual and final performance reports</w:t>
      </w:r>
      <w:r>
        <w:rPr>
          <w:rFonts w:ascii="Courier New" w:hAnsi="Courier New" w:cs="Courier New"/>
          <w:color w:val="000000" w:themeColor="text1"/>
        </w:rPr>
        <w:t>,</w:t>
      </w:r>
      <w:r w:rsidRPr="1E9B7BD9">
        <w:rPr>
          <w:rFonts w:ascii="Courier New" w:hAnsi="Courier New" w:cs="Courier New"/>
          <w:color w:val="000000" w:themeColor="text1"/>
        </w:rPr>
        <w:t xml:space="preserve"> and the applicant’s history of compliance with applicable statutory and regulatory requirements;</w:t>
      </w:r>
      <w:r>
        <w:rPr>
          <w:rFonts w:ascii="Courier New" w:hAnsi="Courier New" w:cs="Courier New"/>
          <w:color w:val="000000" w:themeColor="text1"/>
        </w:rPr>
        <w:t xml:space="preserve"> </w:t>
      </w:r>
      <w:r w:rsidRPr="1E9B7BD9">
        <w:rPr>
          <w:rFonts w:ascii="Courier New" w:hAnsi="Courier New" w:cs="Courier New"/>
          <w:color w:val="000000" w:themeColor="text1"/>
        </w:rPr>
        <w:t xml:space="preserve">and </w:t>
      </w:r>
    </w:p>
    <w:p w:rsidR="008037D5" w:rsidRPr="00CA5355" w:rsidP="008037D5" w14:paraId="4673AAAB" w14:textId="77777777">
      <w:pPr>
        <w:spacing w:line="480" w:lineRule="auto"/>
        <w:ind w:firstLine="720"/>
        <w:rPr>
          <w:rFonts w:ascii="Courier New" w:hAnsi="Courier New" w:cs="Courier New"/>
          <w:color w:val="000000"/>
        </w:rPr>
      </w:pPr>
      <w:r w:rsidRPr="1E9B7BD9">
        <w:rPr>
          <w:rFonts w:ascii="Courier New" w:hAnsi="Courier New" w:cs="Courier New"/>
          <w:color w:val="000000" w:themeColor="text1"/>
        </w:rPr>
        <w:t xml:space="preserve">(b) </w:t>
      </w:r>
      <w:r>
        <w:rPr>
          <w:rFonts w:ascii="Courier New" w:hAnsi="Courier New" w:cs="Courier New"/>
          <w:color w:val="000000" w:themeColor="text1"/>
        </w:rPr>
        <w:t>A</w:t>
      </w:r>
      <w:r w:rsidRPr="1E9B7BD9">
        <w:rPr>
          <w:rFonts w:ascii="Courier New" w:hAnsi="Courier New" w:cs="Courier New"/>
          <w:color w:val="000000" w:themeColor="text1"/>
        </w:rPr>
        <w:t xml:space="preserve"> prior demonstrated commitment to early intervention leading to college access through collaboration and replication of successful strategie</w:t>
      </w:r>
      <w:r>
        <w:rPr>
          <w:rFonts w:ascii="Courier New" w:hAnsi="Courier New" w:cs="Courier New"/>
          <w:color w:val="000000" w:themeColor="text1"/>
        </w:rPr>
        <w:t>s</w:t>
      </w:r>
      <w:r w:rsidRPr="1E9B7BD9">
        <w:rPr>
          <w:rFonts w:ascii="Courier New" w:hAnsi="Courier New" w:cs="Courier New"/>
          <w:color w:val="000000" w:themeColor="text1"/>
        </w:rPr>
        <w:t>.</w:t>
      </w:r>
    </w:p>
    <w:p w:rsidR="008037D5" w:rsidRPr="00AA4352" w:rsidP="008037D5" w14:paraId="5E674540" w14:textId="77777777">
      <w:pPr>
        <w:spacing w:line="480" w:lineRule="auto"/>
        <w:ind w:firstLine="720"/>
        <w:rPr>
          <w:rFonts w:ascii="Courier New" w:hAnsi="Courier New" w:cs="Courier New"/>
          <w:lang w:eastAsia="en-US"/>
        </w:rPr>
      </w:pPr>
      <w:bookmarkStart w:id="8" w:name="_Hlk61265372"/>
      <w:r w:rsidRPr="00F75999">
        <w:rPr>
          <w:rFonts w:ascii="Courier New" w:hAnsi="Courier New" w:cs="Courier New"/>
          <w:i/>
          <w:iCs/>
        </w:rPr>
        <w:t>Competitive Preference Priority 2—Increasing Postsecondary Education Access, Affordability, Completion, and Post-Enrollment Success</w:t>
      </w:r>
      <w:r w:rsidRPr="00E77A62">
        <w:rPr>
          <w:rFonts w:ascii="Courier New" w:hAnsi="Courier New" w:cs="Courier New"/>
        </w:rPr>
        <w:t xml:space="preserve"> </w:t>
      </w:r>
      <w:r w:rsidRPr="00C73D38">
        <w:rPr>
          <w:rFonts w:ascii="Courier New" w:hAnsi="Courier New" w:cs="Courier New"/>
        </w:rPr>
        <w:t>(</w:t>
      </w:r>
      <w:r>
        <w:rPr>
          <w:rFonts w:ascii="Courier New" w:hAnsi="Courier New" w:cs="Courier New"/>
        </w:rPr>
        <w:t>u</w:t>
      </w:r>
      <w:r w:rsidRPr="00C73D38">
        <w:rPr>
          <w:rFonts w:ascii="Courier New" w:hAnsi="Courier New" w:cs="Courier New"/>
        </w:rPr>
        <w:t xml:space="preserve">p to </w:t>
      </w:r>
      <w:r w:rsidRPr="00181E09">
        <w:rPr>
          <w:rFonts w:ascii="Courier New" w:hAnsi="Courier New" w:cs="Courier New"/>
        </w:rPr>
        <w:t>5</w:t>
      </w:r>
      <w:r w:rsidRPr="006A4978">
        <w:rPr>
          <w:rFonts w:ascii="Courier New" w:hAnsi="Courier New" w:cs="Courier New"/>
        </w:rPr>
        <w:t xml:space="preserve"> points</w:t>
      </w:r>
      <w:r w:rsidRPr="00C73D38">
        <w:rPr>
          <w:rFonts w:ascii="Courier New" w:hAnsi="Courier New" w:cs="Courier New"/>
        </w:rPr>
        <w:t>)</w:t>
      </w:r>
      <w:r w:rsidRPr="00AA4352">
        <w:rPr>
          <w:rFonts w:ascii="Courier New" w:hAnsi="Courier New" w:cs="Courier New"/>
        </w:rPr>
        <w:t>.</w:t>
      </w:r>
    </w:p>
    <w:bookmarkEnd w:id="8"/>
    <w:p w:rsidR="008037D5" w:rsidRPr="00C80CD7" w:rsidP="008037D5" w14:paraId="3AD88E01" w14:textId="77777777">
      <w:pPr>
        <w:suppressAutoHyphens w:val="0"/>
        <w:spacing w:line="480" w:lineRule="auto"/>
        <w:ind w:firstLine="720"/>
        <w:rPr>
          <w:rFonts w:ascii="Courier New" w:eastAsia="Calibri" w:hAnsi="Courier New" w:cs="Courier New"/>
          <w:lang w:eastAsia="en-US"/>
        </w:rPr>
      </w:pPr>
      <w:r w:rsidRPr="4CCDD528">
        <w:rPr>
          <w:rFonts w:ascii="Courier New" w:eastAsia="Calibri" w:hAnsi="Courier New" w:cs="Courier New"/>
          <w:lang w:eastAsia="en-US"/>
        </w:rPr>
        <w:t xml:space="preserve">Projects that are designed to increase postsecondary access, affordability, completion, and success for underserved students by </w:t>
      </w:r>
      <w:r>
        <w:rPr>
          <w:rFonts w:ascii="Courier New" w:eastAsia="Calibri" w:hAnsi="Courier New" w:cs="Courier New"/>
          <w:lang w:eastAsia="en-US"/>
        </w:rPr>
        <w:t>e</w:t>
      </w:r>
      <w:r w:rsidRPr="00C80CD7">
        <w:rPr>
          <w:rFonts w:ascii="Courier New" w:eastAsia="Calibri" w:hAnsi="Courier New" w:cs="Courier New"/>
          <w:lang w:eastAsia="en-US"/>
        </w:rPr>
        <w:t>stablishing a system of high-quality data collection and analysis, such as data on persistence, retention, completion, and post-college outcomes, for transparency, accountability, and institutional improvement</w:t>
      </w:r>
      <w:r>
        <w:rPr>
          <w:rFonts w:ascii="Courier New" w:eastAsia="Calibri" w:hAnsi="Courier New" w:cs="Courier New"/>
          <w:lang w:eastAsia="en-US"/>
        </w:rPr>
        <w:t>.</w:t>
      </w:r>
    </w:p>
    <w:p w:rsidR="008037D5" w:rsidP="008037D5" w14:paraId="20CC8977" w14:textId="77777777">
      <w:pPr>
        <w:suppressAutoHyphens w:val="0"/>
        <w:spacing w:line="480" w:lineRule="auto"/>
        <w:ind w:firstLine="720"/>
        <w:rPr>
          <w:rFonts w:ascii="Courier New" w:eastAsia="Calibri" w:hAnsi="Courier New" w:cs="Courier New"/>
          <w:lang w:eastAsia="en-US"/>
        </w:rPr>
      </w:pPr>
      <w:r w:rsidRPr="00F75999">
        <w:rPr>
          <w:rFonts w:ascii="Courier New" w:eastAsia="Calibri" w:hAnsi="Courier New" w:cs="Courier New"/>
          <w:i/>
          <w:iCs/>
          <w:lang w:eastAsia="en-US"/>
        </w:rPr>
        <w:t>Competitive Preference Priority 3—Meeting Student Social, Emotional, and Academic Needs</w:t>
      </w:r>
      <w:r>
        <w:rPr>
          <w:rFonts w:ascii="Courier New" w:eastAsia="Calibri" w:hAnsi="Courier New" w:cs="Courier New"/>
          <w:lang w:eastAsia="en-US"/>
        </w:rPr>
        <w:t xml:space="preserve"> (up to 5 points).</w:t>
      </w:r>
    </w:p>
    <w:p w:rsidR="008037D5" w:rsidP="008037D5" w14:paraId="61C2708C" w14:textId="77777777">
      <w:pPr>
        <w:suppressAutoHyphens w:val="0"/>
        <w:autoSpaceDE w:val="0"/>
        <w:autoSpaceDN w:val="0"/>
        <w:adjustRightInd w:val="0"/>
        <w:spacing w:line="480" w:lineRule="auto"/>
        <w:ind w:firstLine="720"/>
        <w:rPr>
          <w:rFonts w:ascii="Courier New" w:eastAsia="Calibri" w:hAnsi="Courier New" w:cs="Courier New"/>
          <w:lang w:eastAsia="en-US"/>
        </w:rPr>
      </w:pPr>
      <w:bookmarkStart w:id="9" w:name="_Hlk180651965"/>
      <w:r w:rsidRPr="228530F6">
        <w:rPr>
          <w:rFonts w:ascii="Courier New" w:eastAsia="Calibri" w:hAnsi="Courier New" w:cs="Courier New"/>
          <w:lang w:eastAsia="en-US"/>
        </w:rPr>
        <w:t>Projects that are designed to improve students' social, emotional, academic, and career development, with a focus on underserved students, through fostering partnerships, including across government agencies (</w:t>
      </w:r>
      <w:r w:rsidRPr="228530F6">
        <w:rPr>
          <w:rFonts w:ascii="Courier New" w:eastAsia="Calibri" w:hAnsi="Courier New" w:cs="Courier New"/>
          <w:i/>
          <w:iCs/>
          <w:lang w:eastAsia="en-US"/>
        </w:rPr>
        <w:t>e.g.,</w:t>
      </w:r>
      <w:r w:rsidRPr="228530F6">
        <w:rPr>
          <w:rFonts w:ascii="Courier New" w:eastAsia="Calibri" w:hAnsi="Courier New" w:cs="Courier New"/>
          <w:lang w:eastAsia="en-US"/>
        </w:rPr>
        <w:t xml:space="preserve"> housing, human services, </w:t>
      </w:r>
      <w:r w:rsidRPr="228530F6">
        <w:rPr>
          <w:rFonts w:ascii="Courier New" w:eastAsia="Calibri" w:hAnsi="Courier New" w:cs="Courier New"/>
          <w:lang w:eastAsia="en-US"/>
        </w:rPr>
        <w:t xml:space="preserve">employment agencies), local educational agencies, community-based organizations, adult learning providers, and postsecondary education intuitions, to provide comprehensive services to students and families that support students' social, emotional, mental health, and academic needs, and that are inclusive with regard to race, ethnicity, culture, language, and disability status. </w:t>
      </w:r>
      <w:bookmarkEnd w:id="9"/>
    </w:p>
    <w:p w:rsidR="008037D5" w:rsidRPr="000A3542" w:rsidP="008037D5" w14:paraId="7B648E49" w14:textId="77777777">
      <w:pPr>
        <w:suppressAutoHyphens w:val="0"/>
        <w:autoSpaceDE w:val="0"/>
        <w:autoSpaceDN w:val="0"/>
        <w:adjustRightInd w:val="0"/>
        <w:spacing w:line="480" w:lineRule="auto"/>
        <w:ind w:firstLine="720"/>
        <w:rPr>
          <w:rFonts w:ascii="Courier New" w:eastAsia="Calibri" w:hAnsi="Courier New" w:cs="Courier New"/>
          <w:color w:val="000000"/>
          <w:lang w:eastAsia="en-US"/>
        </w:rPr>
      </w:pPr>
      <w:r w:rsidRPr="228530F6">
        <w:rPr>
          <w:rFonts w:ascii="Courier New" w:eastAsia="Calibri" w:hAnsi="Courier New" w:cs="Courier New"/>
          <w:i/>
          <w:iCs/>
          <w:color w:val="000000" w:themeColor="text1"/>
          <w:lang w:eastAsia="en-US"/>
        </w:rPr>
        <w:t xml:space="preserve">Competitive Preference Priority 4—Moderate Evidence </w:t>
      </w:r>
      <w:r w:rsidRPr="228530F6">
        <w:rPr>
          <w:rFonts w:ascii="Courier New" w:eastAsia="Calibri" w:hAnsi="Courier New" w:cs="Courier New"/>
          <w:color w:val="000000" w:themeColor="text1"/>
          <w:lang w:eastAsia="en-US"/>
        </w:rPr>
        <w:t xml:space="preserve">(0 or 3 points). </w:t>
      </w:r>
    </w:p>
    <w:p w:rsidR="008037D5" w:rsidP="008037D5" w14:paraId="5BB38825" w14:textId="77777777">
      <w:pPr>
        <w:suppressAutoHyphens w:val="0"/>
        <w:spacing w:line="480" w:lineRule="auto"/>
        <w:ind w:firstLine="720"/>
        <w:rPr>
          <w:rFonts w:ascii="Courier New" w:eastAsia="Calibri" w:hAnsi="Courier New" w:cs="Courier New"/>
          <w:color w:val="000000"/>
          <w:lang w:eastAsia="en-US"/>
        </w:rPr>
      </w:pPr>
      <w:r w:rsidRPr="000A3542">
        <w:rPr>
          <w:rFonts w:ascii="Courier New" w:eastAsia="Calibri" w:hAnsi="Courier New" w:cs="Courier New"/>
          <w:color w:val="000000"/>
          <w:lang w:eastAsia="en-US"/>
        </w:rPr>
        <w:t>Applications supported by evidence that meets the conditions in the definition of “moderate evidence” (as defined in this notice).</w:t>
      </w:r>
    </w:p>
    <w:p w:rsidR="008037D5" w:rsidRPr="000A3542" w:rsidP="008037D5" w14:paraId="117AD693" w14:textId="77777777">
      <w:pPr>
        <w:suppressAutoHyphens w:val="0"/>
        <w:spacing w:line="480" w:lineRule="auto"/>
        <w:rPr>
          <w:rFonts w:ascii="Courier New" w:eastAsia="Calibri" w:hAnsi="Courier New" w:cs="Courier New"/>
          <w:lang w:eastAsia="en-US"/>
        </w:rPr>
      </w:pPr>
      <w:r w:rsidRPr="00F75999">
        <w:rPr>
          <w:rFonts w:ascii="Courier New" w:eastAsia="Calibri" w:hAnsi="Courier New" w:cs="Courier New"/>
          <w:i/>
          <w:iCs/>
          <w:lang w:eastAsia="en-US"/>
        </w:rPr>
        <w:t>Note:</w:t>
      </w:r>
      <w:r w:rsidRPr="000A3542">
        <w:rPr>
          <w:rFonts w:ascii="Courier New" w:eastAsia="Calibri" w:hAnsi="Courier New" w:cs="Courier New"/>
          <w:lang w:eastAsia="en-US"/>
        </w:rPr>
        <w:t xml:space="preserve"> </w:t>
      </w:r>
      <w:r>
        <w:rPr>
          <w:rFonts w:ascii="Courier New" w:eastAsia="Calibri" w:hAnsi="Courier New" w:cs="Courier New"/>
          <w:lang w:eastAsia="en-US"/>
        </w:rPr>
        <w:t xml:space="preserve"> </w:t>
      </w:r>
      <w:r w:rsidRPr="000A3542">
        <w:rPr>
          <w:rFonts w:ascii="Courier New" w:eastAsia="Calibri" w:hAnsi="Courier New" w:cs="Courier New"/>
          <w:lang w:eastAsia="en-US"/>
        </w:rPr>
        <w:t>To address th</w:t>
      </w:r>
      <w:r>
        <w:rPr>
          <w:rFonts w:ascii="Courier New" w:eastAsia="Calibri" w:hAnsi="Courier New" w:cs="Courier New"/>
          <w:lang w:eastAsia="en-US"/>
        </w:rPr>
        <w:t>is</w:t>
      </w:r>
      <w:r w:rsidRPr="000A3542">
        <w:rPr>
          <w:rFonts w:ascii="Courier New" w:eastAsia="Calibri" w:hAnsi="Courier New" w:cs="Courier New"/>
          <w:lang w:eastAsia="en-US"/>
        </w:rPr>
        <w:t xml:space="preserve"> priority, an applicant may submit </w:t>
      </w:r>
      <w:r>
        <w:rPr>
          <w:rFonts w:ascii="Courier New" w:eastAsia="Calibri" w:hAnsi="Courier New" w:cs="Courier New"/>
          <w:lang w:eastAsia="en-US"/>
        </w:rPr>
        <w:t>up to two</w:t>
      </w:r>
      <w:r w:rsidRPr="000A3542">
        <w:rPr>
          <w:rFonts w:ascii="Courier New" w:eastAsia="Calibri" w:hAnsi="Courier New" w:cs="Courier New"/>
          <w:lang w:eastAsia="en-US"/>
        </w:rPr>
        <w:t xml:space="preserve"> study citation</w:t>
      </w:r>
      <w:r>
        <w:rPr>
          <w:rFonts w:ascii="Courier New" w:eastAsia="Calibri" w:hAnsi="Courier New" w:cs="Courier New"/>
          <w:lang w:eastAsia="en-US"/>
        </w:rPr>
        <w:t xml:space="preserve">s </w:t>
      </w:r>
      <w:r w:rsidRPr="000A3542">
        <w:rPr>
          <w:rFonts w:ascii="Courier New" w:eastAsia="Calibri" w:hAnsi="Courier New" w:cs="Courier New"/>
          <w:lang w:eastAsia="en-US"/>
        </w:rPr>
        <w:t xml:space="preserve">that it believes support the implementation of a GEAR UP authorized activity proposed in the application and that meet the moderate evidence standard. </w:t>
      </w:r>
      <w:r>
        <w:rPr>
          <w:rFonts w:ascii="Courier New" w:eastAsia="Calibri" w:hAnsi="Courier New" w:cs="Courier New"/>
          <w:lang w:eastAsia="en-US"/>
        </w:rPr>
        <w:t xml:space="preserve"> </w:t>
      </w:r>
      <w:r w:rsidRPr="000A3542">
        <w:rPr>
          <w:rFonts w:ascii="Courier New" w:eastAsia="Calibri" w:hAnsi="Courier New" w:cs="Courier New"/>
          <w:lang w:eastAsia="en-US"/>
        </w:rPr>
        <w:t>For State grantees, required GEAR UP services are specified in section 404D(a) of the HEA (20 U.S.C. 1070a–24(a)), and permissible services are specified in section 404D(b) and (c) of the HEA (20 U.S.C. 1070a–24(b) and (c)).</w:t>
      </w:r>
    </w:p>
    <w:p w:rsidR="008037D5" w:rsidRPr="000A3542" w:rsidP="008037D5" w14:paraId="308684CB" w14:textId="77777777">
      <w:pPr>
        <w:suppressAutoHyphens w:val="0"/>
        <w:spacing w:line="480" w:lineRule="auto"/>
        <w:ind w:firstLine="720"/>
        <w:rPr>
          <w:rFonts w:ascii="Courier New" w:eastAsia="Calibri" w:hAnsi="Courier New" w:cs="Courier New"/>
          <w:lang w:eastAsia="en-US"/>
        </w:rPr>
      </w:pPr>
      <w:r w:rsidRPr="000A3542">
        <w:rPr>
          <w:rFonts w:ascii="Courier New" w:eastAsia="Calibri" w:hAnsi="Courier New" w:cs="Courier New"/>
          <w:lang w:eastAsia="en-US"/>
        </w:rPr>
        <w:t>Applicants can cite What Works Clearinghouse (WWC) intervention reports, WWC practice guides, or individual studies</w:t>
      </w:r>
      <w:r>
        <w:rPr>
          <w:rFonts w:ascii="Courier New" w:eastAsia="Calibri" w:hAnsi="Courier New" w:cs="Courier New"/>
          <w:lang w:eastAsia="en-US"/>
        </w:rPr>
        <w:t>, including</w:t>
      </w:r>
      <w:r w:rsidRPr="000A3542">
        <w:rPr>
          <w:rFonts w:ascii="Courier New" w:eastAsia="Calibri" w:hAnsi="Courier New" w:cs="Courier New"/>
          <w:lang w:eastAsia="en-US"/>
        </w:rPr>
        <w:t xml:space="preserve"> those already listed in the Department’s WWC </w:t>
      </w:r>
      <w:r w:rsidRPr="000A3542">
        <w:rPr>
          <w:rFonts w:ascii="Courier New" w:eastAsia="Calibri" w:hAnsi="Courier New" w:cs="Courier New"/>
          <w:lang w:eastAsia="en-US"/>
        </w:rPr>
        <w:t>Database of Individual Studies</w:t>
      </w:r>
      <w:r>
        <w:rPr>
          <w:rStyle w:val="FootnoteReference"/>
          <w:rFonts w:ascii="Courier New" w:eastAsia="Calibri" w:hAnsi="Courier New" w:cs="Courier New"/>
          <w:lang w:eastAsia="en-US"/>
        </w:rPr>
        <w:footnoteReference w:id="3"/>
      </w:r>
      <w:r w:rsidRPr="000A3542">
        <w:rPr>
          <w:rFonts w:ascii="Courier New" w:eastAsia="Calibri" w:hAnsi="Courier New" w:cs="Courier New"/>
          <w:lang w:eastAsia="en-US"/>
        </w:rPr>
        <w:t xml:space="preserve"> and those that have not yet been reviewed by the WWC. </w:t>
      </w:r>
      <w:r>
        <w:rPr>
          <w:rFonts w:ascii="Courier New" w:eastAsia="Calibri" w:hAnsi="Courier New" w:cs="Courier New"/>
          <w:lang w:eastAsia="en-US"/>
        </w:rPr>
        <w:t xml:space="preserve"> </w:t>
      </w:r>
    </w:p>
    <w:p w:rsidR="008037D5" w:rsidRPr="00D50E2A" w:rsidP="008037D5" w14:paraId="33A12CD9" w14:textId="77777777">
      <w:pPr>
        <w:suppressAutoHyphens w:val="0"/>
        <w:spacing w:line="480" w:lineRule="auto"/>
        <w:ind w:firstLine="720"/>
        <w:rPr>
          <w:rFonts w:ascii="Courier New" w:eastAsia="Calibri" w:hAnsi="Courier New" w:cs="Courier New"/>
          <w:lang w:eastAsia="en-US"/>
        </w:rPr>
      </w:pPr>
      <w:r w:rsidRPr="000A3542">
        <w:rPr>
          <w:rFonts w:ascii="Courier New" w:eastAsia="Calibri" w:hAnsi="Courier New" w:cs="Courier New"/>
          <w:lang w:eastAsia="en-US"/>
        </w:rPr>
        <w:t>The proposed stud</w:t>
      </w:r>
      <w:r>
        <w:rPr>
          <w:rFonts w:ascii="Courier New" w:eastAsia="Calibri" w:hAnsi="Courier New" w:cs="Courier New"/>
          <w:lang w:eastAsia="en-US"/>
        </w:rPr>
        <w:t>ies</w:t>
      </w:r>
      <w:r w:rsidRPr="000A3542">
        <w:rPr>
          <w:rFonts w:ascii="Courier New" w:eastAsia="Calibri" w:hAnsi="Courier New" w:cs="Courier New"/>
          <w:lang w:eastAsia="en-US"/>
        </w:rPr>
        <w:t xml:space="preserve"> must be cited in the </w:t>
      </w:r>
      <w:r>
        <w:rPr>
          <w:rFonts w:ascii="Courier New" w:eastAsia="Calibri" w:hAnsi="Courier New" w:cs="Courier New"/>
          <w:lang w:eastAsia="en-US"/>
        </w:rPr>
        <w:t xml:space="preserve">application </w:t>
      </w:r>
      <w:r w:rsidRPr="000A3542">
        <w:rPr>
          <w:rFonts w:ascii="Courier New" w:eastAsia="Calibri" w:hAnsi="Courier New" w:cs="Courier New"/>
          <w:lang w:eastAsia="en-US"/>
        </w:rPr>
        <w:t xml:space="preserve">section </w:t>
      </w:r>
      <w:r>
        <w:rPr>
          <w:rFonts w:ascii="Courier New" w:eastAsia="Calibri" w:hAnsi="Courier New" w:cs="Courier New"/>
          <w:lang w:eastAsia="en-US"/>
        </w:rPr>
        <w:t xml:space="preserve">for </w:t>
      </w:r>
      <w:r w:rsidRPr="000A3542">
        <w:rPr>
          <w:rFonts w:ascii="Courier New" w:eastAsia="Calibri" w:hAnsi="Courier New" w:cs="Courier New"/>
          <w:lang w:eastAsia="en-US"/>
        </w:rPr>
        <w:t xml:space="preserve">Competitive Preference Priority 4 as well as on the Evidence Form. </w:t>
      </w:r>
      <w:r>
        <w:rPr>
          <w:rFonts w:ascii="Courier New" w:eastAsia="Calibri" w:hAnsi="Courier New" w:cs="Courier New"/>
          <w:lang w:eastAsia="en-US"/>
        </w:rPr>
        <w:t xml:space="preserve"> </w:t>
      </w:r>
      <w:r w:rsidRPr="000A3542">
        <w:rPr>
          <w:rFonts w:ascii="Courier New" w:eastAsia="Calibri" w:hAnsi="Courier New" w:cs="Courier New"/>
          <w:lang w:eastAsia="en-US"/>
        </w:rPr>
        <w:t xml:space="preserve">Applicants </w:t>
      </w:r>
      <w:r>
        <w:rPr>
          <w:rFonts w:ascii="Courier New" w:eastAsia="Calibri" w:hAnsi="Courier New" w:cs="Courier New"/>
          <w:lang w:eastAsia="en-US"/>
        </w:rPr>
        <w:t>must</w:t>
      </w:r>
      <w:r w:rsidRPr="000A3542">
        <w:rPr>
          <w:rFonts w:ascii="Courier New" w:eastAsia="Calibri" w:hAnsi="Courier New" w:cs="Courier New"/>
          <w:lang w:eastAsia="en-US"/>
        </w:rPr>
        <w:t xml:space="preserve"> also describe</w:t>
      </w:r>
      <w:r>
        <w:rPr>
          <w:rFonts w:ascii="Courier New" w:eastAsia="Calibri" w:hAnsi="Courier New" w:cs="Courier New"/>
          <w:lang w:eastAsia="en-US"/>
        </w:rPr>
        <w:t xml:space="preserve">: </w:t>
      </w:r>
      <w:r w:rsidRPr="000A3542">
        <w:rPr>
          <w:rFonts w:ascii="Courier New" w:eastAsia="Calibri" w:hAnsi="Courier New" w:cs="Courier New"/>
          <w:lang w:eastAsia="en-US"/>
        </w:rPr>
        <w:t xml:space="preserve"> (1) the project component(s) from the cited research they intend to implement in their GEAR UP project, (2) the relevant outcome(s) that are included in both the study (or WWC practice guide or intervention report) and in the proposed project, (3) the research findings suggesting a favorable relationship between the project component and the relevant outcome, and (4) how the population and/or settings in the cited research overlap with that of the proposed project. </w:t>
      </w:r>
      <w:r>
        <w:rPr>
          <w:rFonts w:ascii="Courier New" w:eastAsia="Calibri" w:hAnsi="Courier New" w:cs="Courier New"/>
          <w:lang w:eastAsia="en-US"/>
        </w:rPr>
        <w:t xml:space="preserve"> </w:t>
      </w:r>
      <w:r w:rsidRPr="000A3542">
        <w:rPr>
          <w:rFonts w:ascii="Courier New" w:eastAsia="Calibri" w:hAnsi="Courier New" w:cs="Courier New"/>
          <w:lang w:eastAsia="en-US"/>
        </w:rPr>
        <w:t xml:space="preserve">The Department will review the research cited by the applicant to determine </w:t>
      </w:r>
      <w:r>
        <w:rPr>
          <w:rFonts w:ascii="Courier New" w:eastAsia="Calibri" w:hAnsi="Courier New" w:cs="Courier New"/>
          <w:lang w:eastAsia="en-US"/>
        </w:rPr>
        <w:t>whether</w:t>
      </w:r>
      <w:r w:rsidRPr="000A3542">
        <w:rPr>
          <w:rFonts w:ascii="Courier New" w:eastAsia="Calibri" w:hAnsi="Courier New" w:cs="Courier New"/>
          <w:lang w:eastAsia="en-US"/>
        </w:rPr>
        <w:t xml:space="preserve"> it meets the requirements for moderate evidence</w:t>
      </w:r>
      <w:r>
        <w:rPr>
          <w:rFonts w:ascii="Courier New" w:eastAsia="Calibri" w:hAnsi="Courier New" w:cs="Courier New"/>
          <w:lang w:eastAsia="en-US"/>
        </w:rPr>
        <w:t xml:space="preserve"> and </w:t>
      </w:r>
      <w:r w:rsidRPr="000A3542">
        <w:rPr>
          <w:rFonts w:ascii="Courier New" w:eastAsia="Calibri" w:hAnsi="Courier New" w:cs="Courier New"/>
          <w:lang w:eastAsia="en-US"/>
        </w:rPr>
        <w:t xml:space="preserve">whether it is sufficiently </w:t>
      </w:r>
      <w:r w:rsidRPr="00D50E2A">
        <w:rPr>
          <w:rFonts w:ascii="Courier New" w:eastAsia="Calibri" w:hAnsi="Courier New" w:cs="Courier New"/>
          <w:lang w:eastAsia="en-US"/>
        </w:rPr>
        <w:t>aligned with the proposed project.</w:t>
      </w:r>
    </w:p>
    <w:p w:rsidR="008037D5" w:rsidRPr="00806D53" w:rsidP="008037D5" w14:paraId="49425726" w14:textId="77777777">
      <w:pPr>
        <w:suppressAutoHyphens w:val="0"/>
        <w:spacing w:line="480" w:lineRule="auto"/>
        <w:ind w:firstLine="720"/>
        <w:rPr>
          <w:rFonts w:ascii="Courier New" w:eastAsia="Calibri" w:hAnsi="Courier New" w:cs="Courier New"/>
          <w:i/>
          <w:iCs/>
          <w:lang w:eastAsia="en-US"/>
        </w:rPr>
      </w:pPr>
      <w:r w:rsidRPr="00D50E2A">
        <w:rPr>
          <w:rFonts w:ascii="Courier New" w:eastAsia="Calibri" w:hAnsi="Courier New" w:cs="Courier New"/>
          <w:i/>
          <w:iCs/>
          <w:lang w:eastAsia="en-US"/>
        </w:rPr>
        <w:t>Invitational Priority</w:t>
      </w:r>
      <w:r>
        <w:rPr>
          <w:rFonts w:ascii="Courier New" w:eastAsia="Calibri" w:hAnsi="Courier New" w:cs="Courier New"/>
          <w:i/>
          <w:iCs/>
          <w:lang w:eastAsia="en-US"/>
        </w:rPr>
        <w:t>—</w:t>
      </w:r>
      <w:r w:rsidRPr="00D50E2A">
        <w:rPr>
          <w:rFonts w:ascii="Courier New" w:eastAsia="Calibri" w:hAnsi="Courier New" w:cs="Courier New"/>
          <w:i/>
          <w:iCs/>
          <w:lang w:eastAsia="en-US"/>
        </w:rPr>
        <w:t xml:space="preserve">Supporting Highly Mobile </w:t>
      </w:r>
      <w:r w:rsidRPr="00806D53">
        <w:rPr>
          <w:rFonts w:ascii="Courier New" w:eastAsia="Calibri" w:hAnsi="Courier New" w:cs="Courier New"/>
          <w:i/>
          <w:iCs/>
          <w:lang w:eastAsia="en-US"/>
        </w:rPr>
        <w:t>Youth</w:t>
      </w:r>
      <w:r>
        <w:rPr>
          <w:rFonts w:ascii="Courier New" w:eastAsia="Calibri" w:hAnsi="Courier New" w:cs="Courier New"/>
          <w:i/>
          <w:iCs/>
          <w:lang w:eastAsia="en-US"/>
        </w:rPr>
        <w:t>.</w:t>
      </w:r>
    </w:p>
    <w:p w:rsidR="008037D5" w:rsidP="008037D5" w14:paraId="1116303D" w14:textId="77777777">
      <w:pPr>
        <w:suppressAutoHyphens w:val="0"/>
        <w:spacing w:line="480" w:lineRule="auto"/>
        <w:rPr>
          <w:rFonts w:ascii="Courier New" w:eastAsia="Calibri" w:hAnsi="Courier New" w:cs="Courier New"/>
          <w:lang w:eastAsia="en-US"/>
        </w:rPr>
      </w:pPr>
      <w:r>
        <w:rPr>
          <w:rFonts w:ascii="Courier New" w:eastAsia="Calibri" w:hAnsi="Courier New" w:cs="Courier New"/>
          <w:i/>
          <w:iCs/>
          <w:lang w:eastAsia="en-US"/>
        </w:rPr>
        <w:t>Background</w:t>
      </w:r>
      <w:r>
        <w:rPr>
          <w:rFonts w:ascii="Courier New" w:eastAsia="Calibri" w:hAnsi="Courier New" w:cs="Courier New"/>
          <w:lang w:eastAsia="en-US"/>
        </w:rPr>
        <w:t>:</w:t>
      </w:r>
      <w:r>
        <w:rPr>
          <w:rFonts w:ascii="Courier New" w:eastAsia="Calibri" w:hAnsi="Courier New" w:cs="Courier New"/>
          <w:i/>
          <w:iCs/>
          <w:lang w:eastAsia="en-US"/>
        </w:rPr>
        <w:t xml:space="preserve">  </w:t>
      </w:r>
      <w:r w:rsidRPr="427B9117">
        <w:rPr>
          <w:rFonts w:ascii="Courier New" w:eastAsia="Calibri" w:hAnsi="Courier New" w:cs="Courier New"/>
          <w:lang w:eastAsia="en-US"/>
        </w:rPr>
        <w:t>Compared to their peers, highly mobile youth</w:t>
      </w:r>
      <w:r>
        <w:rPr>
          <w:rFonts w:ascii="Courier New" w:eastAsia="Calibri" w:hAnsi="Courier New" w:cs="Courier New"/>
          <w:lang w:eastAsia="en-US"/>
        </w:rPr>
        <w:t xml:space="preserve">, including youth who experience homelessness, foster care, and/or are disconnected from school and work, including students who are or have been involved in the criminal justice system, </w:t>
      </w:r>
      <w:r w:rsidRPr="427B9117">
        <w:rPr>
          <w:rFonts w:ascii="Courier New" w:eastAsia="Calibri" w:hAnsi="Courier New" w:cs="Courier New"/>
          <w:lang w:eastAsia="en-US"/>
        </w:rPr>
        <w:t xml:space="preserve">are less likely to graduate high school, enroll in college, or earn </w:t>
      </w:r>
      <w:r w:rsidRPr="427B9117">
        <w:rPr>
          <w:rFonts w:ascii="Courier New" w:eastAsia="Calibri" w:hAnsi="Courier New" w:cs="Courier New"/>
          <w:lang w:eastAsia="en-US"/>
        </w:rPr>
        <w:t>a degree.</w:t>
      </w:r>
      <w:r>
        <w:rPr>
          <w:rStyle w:val="FootnoteReference"/>
          <w:rFonts w:ascii="Courier New" w:eastAsia="Calibri" w:hAnsi="Courier New" w:cs="Courier New"/>
          <w:lang w:eastAsia="en-US"/>
        </w:rPr>
        <w:footnoteReference w:id="4"/>
      </w:r>
      <w:r w:rsidRPr="427B9117">
        <w:rPr>
          <w:rFonts w:ascii="Courier New" w:eastAsia="Calibri" w:hAnsi="Courier New" w:cs="Courier New"/>
          <w:lang w:eastAsia="en-US"/>
        </w:rPr>
        <w:t xml:space="preserve">  </w:t>
      </w:r>
      <w:r>
        <w:rPr>
          <w:rFonts w:ascii="Courier New" w:eastAsia="Calibri" w:hAnsi="Courier New" w:cs="Courier New"/>
          <w:lang w:eastAsia="en-US"/>
        </w:rPr>
        <w:t>M</w:t>
      </w:r>
      <w:r w:rsidRPr="427B9117">
        <w:rPr>
          <w:rFonts w:ascii="Courier New" w:eastAsia="Calibri" w:hAnsi="Courier New" w:cs="Courier New"/>
          <w:lang w:eastAsia="en-US"/>
        </w:rPr>
        <w:t>ultiple school changes compounded by other life circumstances outside of their control result in many highly mobile youth being unable to access the financial resources, mentorship, support, stability, and guidance needed to complete postsecondary education or training programs.</w:t>
      </w:r>
      <w:r>
        <w:rPr>
          <w:rStyle w:val="FootnoteReference"/>
          <w:rFonts w:ascii="Courier New" w:eastAsia="Calibri" w:hAnsi="Courier New" w:cs="Courier New"/>
          <w:lang w:eastAsia="en-US"/>
        </w:rPr>
        <w:footnoteReference w:id="5"/>
      </w:r>
    </w:p>
    <w:p w:rsidR="008037D5" w:rsidP="008037D5" w14:paraId="1B454910" w14:textId="77777777">
      <w:pPr>
        <w:suppressAutoHyphens w:val="0"/>
        <w:spacing w:line="480" w:lineRule="auto"/>
        <w:ind w:firstLine="720"/>
        <w:rPr>
          <w:rFonts w:ascii="Courier New" w:eastAsia="Calibri" w:hAnsi="Courier New" w:cs="Courier New"/>
          <w:lang w:eastAsia="en-US"/>
        </w:rPr>
      </w:pPr>
      <w:r w:rsidRPr="427B9117">
        <w:rPr>
          <w:rFonts w:ascii="Courier New" w:eastAsia="Calibri" w:hAnsi="Courier New" w:cs="Courier New"/>
          <w:lang w:eastAsia="en-US"/>
        </w:rPr>
        <w:t xml:space="preserve">The Department believes that the GEAR UP State grant program, which allows States to identify and serve priority students as defined in section 404D(d), including </w:t>
      </w:r>
      <w:r>
        <w:rPr>
          <w:rFonts w:ascii="Courier New" w:eastAsia="Calibri" w:hAnsi="Courier New" w:cs="Courier New"/>
          <w:lang w:eastAsia="en-US"/>
        </w:rPr>
        <w:t xml:space="preserve">students in </w:t>
      </w:r>
      <w:r w:rsidRPr="427B9117">
        <w:rPr>
          <w:rFonts w:ascii="Courier New" w:eastAsia="Calibri" w:hAnsi="Courier New" w:cs="Courier New"/>
          <w:lang w:eastAsia="en-US"/>
        </w:rPr>
        <w:t xml:space="preserve">foster care, students experiencing homelessness and other disconnected students, can play a key role in addressing gaps in high school graduation, college enrollment and college completion between highly mobile students and their peers. </w:t>
      </w:r>
      <w:r>
        <w:rPr>
          <w:rFonts w:ascii="Courier New" w:eastAsia="Calibri" w:hAnsi="Courier New" w:cs="Courier New"/>
          <w:lang w:eastAsia="en-US"/>
        </w:rPr>
        <w:t xml:space="preserve"> </w:t>
      </w:r>
      <w:r w:rsidRPr="427B9117">
        <w:rPr>
          <w:rFonts w:ascii="Courier New" w:eastAsia="Calibri" w:hAnsi="Courier New" w:cs="Courier New"/>
          <w:lang w:eastAsia="en-US"/>
        </w:rPr>
        <w:t>Through this invitational priority, we invite State applicants to propose projects that are designed to prioritize this student population.</w:t>
      </w:r>
    </w:p>
    <w:p w:rsidR="008037D5" w:rsidP="008037D5" w14:paraId="4C10A76E" w14:textId="77777777">
      <w:pPr>
        <w:suppressAutoHyphens w:val="0"/>
        <w:spacing w:line="480" w:lineRule="auto"/>
        <w:ind w:firstLine="720"/>
        <w:rPr>
          <w:rFonts w:ascii="Courier New" w:eastAsia="Calibri" w:hAnsi="Courier New" w:cs="Courier New"/>
          <w:lang w:eastAsia="en-US"/>
        </w:rPr>
      </w:pPr>
      <w:r>
        <w:rPr>
          <w:rFonts w:ascii="Courier New" w:eastAsia="Calibri" w:hAnsi="Courier New" w:cs="Courier New"/>
          <w:lang w:eastAsia="en-US"/>
        </w:rPr>
        <w:t xml:space="preserve">For FY 2025 and any subsequent year in which we make awards from the list of unfunded applications from this competition, this priority is an invitational priority.  Under 34 CFR 75.105(c)(1), we do not give an application that meets this </w:t>
      </w:r>
      <w:r>
        <w:rPr>
          <w:rFonts w:ascii="Courier New" w:eastAsia="Calibri" w:hAnsi="Courier New" w:cs="Courier New"/>
          <w:lang w:eastAsia="en-US"/>
        </w:rPr>
        <w:t>invitational priority a competitive or absolute preference over other applications.</w:t>
      </w:r>
    </w:p>
    <w:p w:rsidR="008037D5" w:rsidP="008037D5" w14:paraId="35F3FEC7" w14:textId="77777777">
      <w:pPr>
        <w:suppressAutoHyphens w:val="0"/>
        <w:spacing w:line="480" w:lineRule="auto"/>
        <w:ind w:firstLine="720"/>
        <w:rPr>
          <w:rFonts w:ascii="Courier New" w:eastAsia="Calibri" w:hAnsi="Courier New" w:cs="Courier New"/>
          <w:lang w:eastAsia="en-US"/>
        </w:rPr>
      </w:pPr>
      <w:r>
        <w:rPr>
          <w:rFonts w:ascii="Courier New" w:eastAsia="Calibri" w:hAnsi="Courier New" w:cs="Courier New"/>
          <w:lang w:eastAsia="en-US"/>
        </w:rPr>
        <w:t>This priority is:</w:t>
      </w:r>
    </w:p>
    <w:p w:rsidR="008037D5" w:rsidRPr="000A3542" w:rsidP="008037D5" w14:paraId="6C81EDA2" w14:textId="77777777">
      <w:pPr>
        <w:suppressAutoHyphens w:val="0"/>
        <w:spacing w:line="480" w:lineRule="auto"/>
        <w:ind w:firstLine="720"/>
        <w:rPr>
          <w:rFonts w:ascii="Courier New" w:eastAsia="Calibri" w:hAnsi="Courier New" w:cs="Courier New"/>
          <w:lang w:eastAsia="en-US"/>
        </w:rPr>
      </w:pPr>
      <w:r w:rsidRPr="00EE117E">
        <w:rPr>
          <w:rFonts w:ascii="Courier New" w:eastAsia="Calibri" w:hAnsi="Courier New" w:cs="Courier New"/>
          <w:lang w:eastAsia="en-US"/>
        </w:rPr>
        <w:t xml:space="preserve">Projects that propose to prioritize services to highly mobile students, including students experiencing (or who have experienced) foster care and homelessness, homeless students, and students disconnected from school and work, including students who are or have been involved in the criminal justice system.  An applicant should describe in its application how it will use grant funding to reduce barriers to college enrollment and completion for these students both by </w:t>
      </w:r>
      <w:r>
        <w:rPr>
          <w:rFonts w:ascii="Courier New" w:eastAsia="Calibri" w:hAnsi="Courier New" w:cs="Courier New"/>
          <w:lang w:eastAsia="en-US"/>
        </w:rPr>
        <w:t>(</w:t>
      </w:r>
      <w:r w:rsidRPr="00EE117E">
        <w:rPr>
          <w:rFonts w:ascii="Courier New" w:eastAsia="Calibri" w:hAnsi="Courier New" w:cs="Courier New"/>
          <w:lang w:eastAsia="en-US"/>
        </w:rPr>
        <w:t>1) proactively identifying students who are GEAR UP-eligible by virtue of their status as homeless, foster care, and/or disconnected students</w:t>
      </w:r>
      <w:r>
        <w:rPr>
          <w:rFonts w:ascii="Courier New" w:eastAsia="Calibri" w:hAnsi="Courier New" w:cs="Courier New"/>
          <w:lang w:eastAsia="en-US"/>
        </w:rPr>
        <w:t>, and</w:t>
      </w:r>
      <w:r w:rsidRPr="00EE117E">
        <w:rPr>
          <w:rFonts w:ascii="Courier New" w:eastAsia="Calibri" w:hAnsi="Courier New" w:cs="Courier New"/>
          <w:lang w:eastAsia="en-US"/>
        </w:rPr>
        <w:t xml:space="preserve"> </w:t>
      </w:r>
      <w:r>
        <w:rPr>
          <w:rFonts w:ascii="Courier New" w:eastAsia="Calibri" w:hAnsi="Courier New" w:cs="Courier New"/>
          <w:lang w:eastAsia="en-US"/>
        </w:rPr>
        <w:t>(</w:t>
      </w:r>
      <w:r w:rsidRPr="00EE117E">
        <w:rPr>
          <w:rFonts w:ascii="Courier New" w:eastAsia="Calibri" w:hAnsi="Courier New" w:cs="Courier New"/>
          <w:lang w:eastAsia="en-US"/>
        </w:rPr>
        <w:t>2) providing GEAR UP scholarships and support services that are targeted to the needs of these students.</w:t>
      </w:r>
    </w:p>
    <w:p w:rsidR="008037D5" w:rsidP="008037D5" w14:paraId="4F865BC8" w14:textId="77777777">
      <w:pPr>
        <w:spacing w:line="480" w:lineRule="auto"/>
        <w:rPr>
          <w:rFonts w:ascii="Courier New" w:eastAsia="Calibri" w:hAnsi="Courier New" w:cs="Courier New"/>
        </w:rPr>
      </w:pPr>
      <w:r w:rsidRPr="00F75999">
        <w:rPr>
          <w:rFonts w:ascii="Courier New" w:hAnsi="Courier New" w:cs="Courier New"/>
          <w:i/>
          <w:iCs/>
        </w:rPr>
        <w:t>Definitions:</w:t>
      </w:r>
      <w:r w:rsidRPr="5C3096D3">
        <w:rPr>
          <w:rFonts w:ascii="Courier New" w:hAnsi="Courier New" w:cs="Courier New"/>
        </w:rPr>
        <w:t xml:space="preserve">  The definitions of “experimental study,” “logic model,” “moderate evidence,” “project component,” “quasi-experimental design study,” “relevant outcome,” and “What Works Clearinghouse (WWC) Handbooks (WWC Handbooks)” are from 34 CFR 77.1(c).  The definitions of</w:t>
      </w:r>
      <w:r>
        <w:rPr>
          <w:rFonts w:ascii="Courier New" w:hAnsi="Courier New" w:cs="Courier New"/>
        </w:rPr>
        <w:t xml:space="preserve"> “children or students with disabilities,” “disconnected youth,”</w:t>
      </w:r>
      <w:r w:rsidRPr="5C3096D3">
        <w:rPr>
          <w:rFonts w:ascii="Courier New" w:hAnsi="Courier New" w:cs="Courier New"/>
        </w:rPr>
        <w:t xml:space="preserve"> </w:t>
      </w:r>
      <w:r>
        <w:rPr>
          <w:rFonts w:ascii="Courier New" w:hAnsi="Courier New" w:cs="Courier New"/>
        </w:rPr>
        <w:t>“</w:t>
      </w:r>
      <w:r w:rsidRPr="5C3096D3">
        <w:rPr>
          <w:rFonts w:ascii="Courier New" w:hAnsi="Courier New" w:cs="Courier New"/>
        </w:rPr>
        <w:t>English learner</w:t>
      </w:r>
      <w:r>
        <w:rPr>
          <w:rFonts w:ascii="Courier New" w:hAnsi="Courier New" w:cs="Courier New"/>
        </w:rPr>
        <w:t>,</w:t>
      </w:r>
      <w:r w:rsidRPr="5C3096D3">
        <w:rPr>
          <w:rFonts w:ascii="Courier New" w:hAnsi="Courier New" w:cs="Courier New"/>
        </w:rPr>
        <w:t xml:space="preserve">” and “underserved student” are from the </w:t>
      </w:r>
      <w:r w:rsidRPr="5C3096D3">
        <w:rPr>
          <w:rFonts w:ascii="Courier New" w:eastAsia="Calibri" w:hAnsi="Courier New" w:cs="Courier New"/>
        </w:rPr>
        <w:t xml:space="preserve">Supplemental Priorities. </w:t>
      </w:r>
    </w:p>
    <w:p w:rsidR="008037D5" w:rsidRPr="00D76E8A" w:rsidP="008037D5" w14:paraId="707BF247" w14:textId="77777777">
      <w:pPr>
        <w:spacing w:line="480" w:lineRule="auto"/>
        <w:ind w:firstLine="720"/>
        <w:rPr>
          <w:rFonts w:ascii="Courier New" w:eastAsia="Calibri" w:hAnsi="Courier New" w:cs="Courier New"/>
        </w:rPr>
      </w:pPr>
      <w:r w:rsidRPr="4269741D">
        <w:rPr>
          <w:rFonts w:ascii="Courier New" w:eastAsia="Calibri" w:hAnsi="Courier New" w:cs="Courier New"/>
          <w:i/>
          <w:iCs/>
        </w:rPr>
        <w:t>Experimental study</w:t>
      </w:r>
      <w:r w:rsidRPr="4269741D">
        <w:rPr>
          <w:rFonts w:ascii="Courier New" w:eastAsia="Calibri" w:hAnsi="Courier New" w:cs="Courier New"/>
        </w:rPr>
        <w:t xml:space="preserve"> means a study that is designed to compare outcomes between two groups of individuals (such as </w:t>
      </w:r>
      <w:r w:rsidRPr="4269741D">
        <w:rPr>
          <w:rFonts w:ascii="Courier New" w:eastAsia="Calibri" w:hAnsi="Courier New" w:cs="Courier New"/>
        </w:rPr>
        <w:t>students) that are otherwise equivalent except for their assignment to either a treatment group receiving a project component or a control group that does not.  Randomized controlled trials, regression discontinuity design studies, and single-case design studies are the specific types of experimental studies that, depending on their design and implementation (</w:t>
      </w:r>
      <w:r w:rsidRPr="4269741D">
        <w:rPr>
          <w:rFonts w:ascii="Courier New" w:eastAsia="Calibri" w:hAnsi="Courier New" w:cs="Courier New"/>
          <w:i/>
          <w:iCs/>
        </w:rPr>
        <w:t xml:space="preserve">e.g., </w:t>
      </w:r>
      <w:r w:rsidRPr="4269741D">
        <w:rPr>
          <w:rFonts w:ascii="Courier New" w:eastAsia="Calibri" w:hAnsi="Courier New" w:cs="Courier New"/>
        </w:rPr>
        <w:t xml:space="preserve">sample attrition in randomized controlled trials and regression discontinuity design studies), can meet What Works Clearinghouse (WWC) standards without reservations as described in the WWC Handbooks: </w:t>
      </w:r>
    </w:p>
    <w:p w:rsidR="008037D5" w:rsidRPr="00D76E8A" w:rsidP="008037D5" w14:paraId="5E0A79D7"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(i) </w:t>
      </w:r>
      <w:r>
        <w:rPr>
          <w:rFonts w:ascii="Courier New" w:eastAsia="Calibri" w:hAnsi="Courier New" w:cs="Courier New"/>
          <w:iCs/>
        </w:rPr>
        <w:t xml:space="preserve"> </w:t>
      </w:r>
      <w:r w:rsidRPr="00D76E8A">
        <w:rPr>
          <w:rFonts w:ascii="Courier New" w:eastAsia="Calibri" w:hAnsi="Courier New" w:cs="Courier New"/>
          <w:iCs/>
        </w:rPr>
        <w:t xml:space="preserve">A randomized controlled trial employs random assignment of, for example, students, teachers, classrooms, or schools to receive the project component being evaluated (the treatment group) or not to receive the project component (the control group). </w:t>
      </w:r>
    </w:p>
    <w:p w:rsidR="008037D5" w:rsidRPr="00D76E8A" w:rsidP="008037D5" w14:paraId="52F1043F"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(ii) </w:t>
      </w:r>
      <w:r>
        <w:rPr>
          <w:rFonts w:ascii="Courier New" w:eastAsia="Calibri" w:hAnsi="Courier New" w:cs="Courier New"/>
          <w:iCs/>
        </w:rPr>
        <w:t xml:space="preserve"> </w:t>
      </w:r>
      <w:r w:rsidRPr="00D76E8A">
        <w:rPr>
          <w:rFonts w:ascii="Courier New" w:eastAsia="Calibri" w:hAnsi="Courier New" w:cs="Courier New"/>
          <w:iCs/>
        </w:rPr>
        <w:t>A regression discontinuity design study assigns the project component being evaluated using a measured variable (</w:t>
      </w:r>
      <w:r w:rsidRPr="00D76E8A">
        <w:rPr>
          <w:rFonts w:ascii="Courier New" w:eastAsia="Calibri" w:hAnsi="Courier New" w:cs="Courier New"/>
          <w:i/>
          <w:iCs/>
        </w:rPr>
        <w:t xml:space="preserve">e.g., </w:t>
      </w:r>
      <w:r w:rsidRPr="00D76E8A">
        <w:rPr>
          <w:rFonts w:ascii="Courier New" w:eastAsia="Calibri" w:hAnsi="Courier New" w:cs="Courier New"/>
          <w:iCs/>
        </w:rPr>
        <w:t xml:space="preserve">assigning students reading below a cutoff score to tutoring or developmental education classes) and controls for that variable in the analysis of outcomes. </w:t>
      </w:r>
    </w:p>
    <w:p w:rsidR="008037D5" w:rsidRPr="00D76E8A" w:rsidP="008037D5" w14:paraId="033CC83F"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(iii) </w:t>
      </w:r>
      <w:r>
        <w:rPr>
          <w:rFonts w:ascii="Courier New" w:eastAsia="Calibri" w:hAnsi="Courier New" w:cs="Courier New"/>
          <w:iCs/>
        </w:rPr>
        <w:t xml:space="preserve"> </w:t>
      </w:r>
      <w:r w:rsidRPr="00D76E8A">
        <w:rPr>
          <w:rFonts w:ascii="Courier New" w:eastAsia="Calibri" w:hAnsi="Courier New" w:cs="Courier New"/>
          <w:iCs/>
        </w:rPr>
        <w:t>A single-case design study uses observations of a single case (</w:t>
      </w:r>
      <w:r w:rsidRPr="00D76E8A">
        <w:rPr>
          <w:rFonts w:ascii="Courier New" w:eastAsia="Calibri" w:hAnsi="Courier New" w:cs="Courier New"/>
          <w:i/>
          <w:iCs/>
        </w:rPr>
        <w:t xml:space="preserve">e.g., </w:t>
      </w:r>
      <w:r w:rsidRPr="00D76E8A">
        <w:rPr>
          <w:rFonts w:ascii="Courier New" w:eastAsia="Calibri" w:hAnsi="Courier New" w:cs="Courier New"/>
          <w:iCs/>
        </w:rPr>
        <w:t xml:space="preserve">a student eligible for a behavioral intervention) over time in the absence and presence of a </w:t>
      </w:r>
      <w:r w:rsidRPr="00D76E8A">
        <w:rPr>
          <w:rFonts w:ascii="Courier New" w:eastAsia="Calibri" w:hAnsi="Courier New" w:cs="Courier New"/>
          <w:iCs/>
        </w:rPr>
        <w:t>controlled treatment manipulation to determine whether the outcome is systematically related to the treatment.</w:t>
      </w:r>
    </w:p>
    <w:p w:rsidR="008037D5" w:rsidRPr="00D76E8A" w:rsidP="008037D5" w14:paraId="4DDAC6D1" w14:textId="77777777">
      <w:pPr>
        <w:spacing w:line="480" w:lineRule="auto"/>
        <w:ind w:firstLine="720"/>
        <w:rPr>
          <w:rFonts w:ascii="Courier New" w:eastAsia="Calibri" w:hAnsi="Courier New" w:cs="Courier New"/>
          <w:iCs/>
        </w:rPr>
      </w:pPr>
      <w:r w:rsidRPr="00D76E8A">
        <w:rPr>
          <w:rFonts w:ascii="Courier New" w:eastAsia="Calibri" w:hAnsi="Courier New" w:cs="Courier New"/>
          <w:i/>
          <w:iCs/>
        </w:rPr>
        <w:t>Logic model</w:t>
      </w:r>
      <w:r w:rsidRPr="00D76E8A">
        <w:rPr>
          <w:rFonts w:ascii="Courier New" w:eastAsia="Calibri" w:hAnsi="Courier New" w:cs="Courier New"/>
          <w:iCs/>
        </w:rPr>
        <w:t xml:space="preserve"> (also referred to as a theory of action) means a framework that identifies key project components of the proposed project (</w:t>
      </w:r>
      <w:r w:rsidRPr="00A42FE2">
        <w:rPr>
          <w:rFonts w:ascii="Courier New" w:eastAsia="Calibri" w:hAnsi="Courier New" w:cs="Courier New"/>
          <w:i/>
        </w:rPr>
        <w:t>i.e.</w:t>
      </w:r>
      <w:r w:rsidRPr="00D76E8A">
        <w:rPr>
          <w:rFonts w:ascii="Courier New" w:eastAsia="Calibri" w:hAnsi="Courier New" w:cs="Courier New"/>
          <w:iCs/>
        </w:rPr>
        <w:t>, the active “ingredients” that are hypothesized to be critical to achieving the relevant outcomes) and describes the theoretical and operational relationships among the key project components and relevant outcomes.</w:t>
      </w:r>
    </w:p>
    <w:p w:rsidR="008037D5" w:rsidRPr="00D76E8A" w:rsidP="008037D5" w14:paraId="5D0A2707" w14:textId="77777777">
      <w:pPr>
        <w:spacing w:line="480" w:lineRule="auto"/>
        <w:rPr>
          <w:rFonts w:ascii="Courier New" w:eastAsia="Calibri" w:hAnsi="Courier New" w:cs="Courier New"/>
          <w:bCs/>
          <w:iCs/>
          <w:u w:val="single"/>
          <w:lang w:bidi="en-US"/>
        </w:rPr>
      </w:pPr>
      <w:r w:rsidRPr="00F75999">
        <w:rPr>
          <w:rFonts w:ascii="Courier New" w:eastAsia="Calibri" w:hAnsi="Courier New" w:cs="Courier New"/>
          <w:i/>
          <w:lang w:bidi="en-US"/>
        </w:rPr>
        <w:t>Note:</w:t>
      </w:r>
      <w:r w:rsidRPr="00D76E8A">
        <w:rPr>
          <w:rFonts w:ascii="Courier New" w:eastAsia="Calibri" w:hAnsi="Courier New" w:cs="Courier New"/>
          <w:iCs/>
          <w:lang w:bidi="en-US"/>
        </w:rPr>
        <w:t xml:space="preserve">  In developing logic models, applicants may want to use resources such as the Regional Educational Laboratory Program’s (REL Pacific) Education Logic Model Application, available at </w:t>
      </w:r>
      <w:hyperlink r:id="rId20" w:history="1">
        <w:r w:rsidRPr="008F1F23">
          <w:rPr>
            <w:rStyle w:val="Hyperlink"/>
            <w:rFonts w:ascii="Courier New" w:eastAsia="Calibri" w:hAnsi="Courier New" w:cs="Courier New"/>
            <w:iCs/>
            <w:lang w:bidi="en-US"/>
          </w:rPr>
          <w:t>https://ies.ed.gov/ncee/edlabs/regions/pacific/elm.asp</w:t>
        </w:r>
      </w:hyperlink>
      <w:r>
        <w:rPr>
          <w:rFonts w:ascii="Courier New" w:eastAsia="Calibri" w:hAnsi="Courier New" w:cs="Courier New"/>
          <w:iCs/>
          <w:lang w:bidi="en-US"/>
        </w:rPr>
        <w:t>, to help design their logic models</w:t>
      </w:r>
      <w:r w:rsidRPr="00D76E8A">
        <w:rPr>
          <w:rFonts w:ascii="Courier New" w:eastAsia="Calibri" w:hAnsi="Courier New" w:cs="Courier New"/>
          <w:iCs/>
          <w:lang w:bidi="en-US"/>
        </w:rPr>
        <w:t xml:space="preserve">.  Other sources include: </w:t>
      </w:r>
      <w:r w:rsidRPr="00D76E8A">
        <w:rPr>
          <w:rFonts w:ascii="Courier New" w:eastAsia="Calibri" w:hAnsi="Courier New" w:cs="Courier New"/>
          <w:bCs/>
          <w:iCs/>
          <w:lang w:bidi="en-US"/>
        </w:rPr>
        <w:t xml:space="preserve"> </w:t>
      </w:r>
      <w:r w:rsidRPr="002F4BE9">
        <w:rPr>
          <w:rFonts w:ascii="Courier New" w:eastAsia="Calibri" w:hAnsi="Courier New" w:cs="Courier New"/>
          <w:bCs/>
          <w:iCs/>
          <w:lang w:bidi="en-US"/>
        </w:rPr>
        <w:t>https://ies.ed.gov/ncee/edlabs/regions/pacific/pdf/REL_2014025.pdf</w:t>
      </w:r>
      <w:r w:rsidRPr="00D76E8A">
        <w:rPr>
          <w:rFonts w:ascii="Courier New" w:eastAsia="Calibri" w:hAnsi="Courier New" w:cs="Courier New"/>
          <w:bCs/>
          <w:iCs/>
          <w:lang w:bidi="en-US"/>
        </w:rPr>
        <w:t xml:space="preserve">, </w:t>
      </w:r>
      <w:r w:rsidRPr="002F4BE9">
        <w:rPr>
          <w:rFonts w:ascii="Courier New" w:eastAsia="Calibri" w:hAnsi="Courier New" w:cs="Courier New"/>
          <w:bCs/>
          <w:iCs/>
          <w:lang w:bidi="en-US"/>
        </w:rPr>
        <w:t>https://ies.ed.gov/ncee/edlabs/regions/pacific/pdf/REL_2014007.pdf</w:t>
      </w:r>
      <w:r w:rsidRPr="00D76E8A">
        <w:rPr>
          <w:rFonts w:ascii="Courier New" w:eastAsia="Calibri" w:hAnsi="Courier New" w:cs="Courier New"/>
          <w:bCs/>
          <w:iCs/>
          <w:lang w:bidi="en-US"/>
        </w:rPr>
        <w:t xml:space="preserve">, and </w:t>
      </w:r>
      <w:r w:rsidRPr="002F4BE9">
        <w:rPr>
          <w:rFonts w:ascii="Courier New" w:eastAsia="Calibri" w:hAnsi="Courier New" w:cs="Courier New"/>
          <w:bCs/>
          <w:lang w:bidi="en-US"/>
        </w:rPr>
        <w:t>https://ies.ed.gov/ncee/edlabs/regions/northeast/pdf/REL_2015057.pdf.</w:t>
      </w:r>
      <w:r w:rsidRPr="00D76E8A">
        <w:rPr>
          <w:rFonts w:ascii="Courier New" w:eastAsia="Calibri" w:hAnsi="Courier New" w:cs="Courier New"/>
          <w:bCs/>
          <w:iCs/>
          <w:u w:val="single"/>
          <w:lang w:bidi="en-US"/>
        </w:rPr>
        <w:t xml:space="preserve"> </w:t>
      </w:r>
    </w:p>
    <w:p w:rsidR="008037D5" w:rsidRPr="00D76E8A" w:rsidP="008037D5" w14:paraId="698825FC" w14:textId="77777777">
      <w:pPr>
        <w:spacing w:line="480" w:lineRule="auto"/>
        <w:ind w:firstLine="720"/>
        <w:rPr>
          <w:rFonts w:ascii="Courier New" w:eastAsia="Calibri" w:hAnsi="Courier New" w:cs="Courier New"/>
          <w:iCs/>
        </w:rPr>
      </w:pPr>
      <w:r w:rsidRPr="00D76E8A">
        <w:rPr>
          <w:rFonts w:ascii="Courier New" w:eastAsia="Calibri" w:hAnsi="Courier New" w:cs="Courier New"/>
          <w:i/>
        </w:rPr>
        <w:t>Moderate evidence</w:t>
      </w:r>
      <w:r w:rsidRPr="00D76E8A">
        <w:rPr>
          <w:rFonts w:ascii="Courier New" w:eastAsia="Calibri" w:hAnsi="Courier New" w:cs="Courier New"/>
          <w:iCs/>
        </w:rPr>
        <w:t xml:space="preserve"> means that there is evidence of effectiveness of a key project component in improving a relevant outcome for a sample that overlaps with the populations or settings proposed to receive that component, based on a relevant finding from one of the following: </w:t>
      </w:r>
    </w:p>
    <w:p w:rsidR="008037D5" w:rsidRPr="00D76E8A" w:rsidP="008037D5" w14:paraId="27262AB6"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(i) </w:t>
      </w:r>
      <w:r>
        <w:rPr>
          <w:rFonts w:ascii="Courier New" w:eastAsia="Calibri" w:hAnsi="Courier New" w:cs="Courier New"/>
          <w:iCs/>
        </w:rPr>
        <w:t xml:space="preserve"> </w:t>
      </w:r>
      <w:r w:rsidRPr="00D76E8A">
        <w:rPr>
          <w:rFonts w:ascii="Courier New" w:eastAsia="Calibri" w:hAnsi="Courier New" w:cs="Courier New"/>
          <w:iCs/>
        </w:rPr>
        <w:t xml:space="preserve">A practice guide prepared by the WWC using version 2.1, 3.0, 4.0, or 4.1 of the WWC Handbooks reporting a “strong evidence base” or “moderate evidence base” for the corresponding practice guide recommendation; </w:t>
      </w:r>
    </w:p>
    <w:p w:rsidR="008037D5" w:rsidRPr="00D76E8A" w:rsidP="008037D5" w14:paraId="7E414CBF"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(ii) </w:t>
      </w:r>
      <w:r>
        <w:rPr>
          <w:rFonts w:ascii="Courier New" w:eastAsia="Calibri" w:hAnsi="Courier New" w:cs="Courier New"/>
          <w:iCs/>
        </w:rPr>
        <w:t xml:space="preserve"> </w:t>
      </w:r>
      <w:r w:rsidRPr="00D76E8A">
        <w:rPr>
          <w:rFonts w:ascii="Courier New" w:eastAsia="Calibri" w:hAnsi="Courier New" w:cs="Courier New"/>
          <w:iCs/>
        </w:rPr>
        <w:t xml:space="preserve">An intervention report prepared by the WWC using version 2.1, 3.0, 4.0, or 4.1 of the WWC Handbooks reporting a “positive effect” or “potentially positive effect” on a relevant outcome based on a “medium to large” extent of evidence, with no reporting of a “negative effect” or “potentially negative effect” on a relevant outcome; or </w:t>
      </w:r>
    </w:p>
    <w:p w:rsidR="008037D5" w:rsidRPr="00D76E8A" w:rsidP="008037D5" w14:paraId="2A2A4A47"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(iii) </w:t>
      </w:r>
      <w:r>
        <w:rPr>
          <w:rFonts w:ascii="Courier New" w:eastAsia="Calibri" w:hAnsi="Courier New" w:cs="Courier New"/>
          <w:iCs/>
        </w:rPr>
        <w:t xml:space="preserve"> </w:t>
      </w:r>
      <w:r w:rsidRPr="00D76E8A">
        <w:rPr>
          <w:rFonts w:ascii="Courier New" w:eastAsia="Calibri" w:hAnsi="Courier New" w:cs="Courier New"/>
          <w:iCs/>
        </w:rPr>
        <w:t>A single experimental study or quasi-experimental design study reviewed and reported by the WWC using version 2.1, 3.0, 4.0, or 4.1 of the WWC Handbooks, or otherwise assessed by the Department using version 4.1 of the WWC Handbooks, as appropriate, and that</w:t>
      </w:r>
      <w:r>
        <w:rPr>
          <w:rFonts w:ascii="Courier New" w:eastAsia="Calibri" w:hAnsi="Courier New" w:cs="Courier New"/>
          <w:iCs/>
        </w:rPr>
        <w:t>—</w:t>
      </w:r>
      <w:r w:rsidRPr="00D76E8A">
        <w:rPr>
          <w:rFonts w:ascii="Courier New" w:eastAsia="Calibri" w:hAnsi="Courier New" w:cs="Courier New"/>
          <w:iCs/>
        </w:rPr>
        <w:t xml:space="preserve"> </w:t>
      </w:r>
    </w:p>
    <w:p w:rsidR="008037D5" w:rsidRPr="00D76E8A" w:rsidP="008037D5" w14:paraId="33704841"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(A) </w:t>
      </w:r>
      <w:r>
        <w:rPr>
          <w:rFonts w:ascii="Courier New" w:eastAsia="Calibri" w:hAnsi="Courier New" w:cs="Courier New"/>
          <w:iCs/>
        </w:rPr>
        <w:t xml:space="preserve"> </w:t>
      </w:r>
      <w:r w:rsidRPr="00D76E8A">
        <w:rPr>
          <w:rFonts w:ascii="Courier New" w:eastAsia="Calibri" w:hAnsi="Courier New" w:cs="Courier New"/>
          <w:iCs/>
        </w:rPr>
        <w:t xml:space="preserve">Meets WWC standards with or without reservations; </w:t>
      </w:r>
    </w:p>
    <w:p w:rsidR="008037D5" w:rsidRPr="00D76E8A" w:rsidP="008037D5" w14:paraId="7590C3DF"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(B) </w:t>
      </w:r>
      <w:r>
        <w:rPr>
          <w:rFonts w:ascii="Courier New" w:eastAsia="Calibri" w:hAnsi="Courier New" w:cs="Courier New"/>
          <w:iCs/>
        </w:rPr>
        <w:t xml:space="preserve"> </w:t>
      </w:r>
      <w:r w:rsidRPr="00D76E8A">
        <w:rPr>
          <w:rFonts w:ascii="Courier New" w:eastAsia="Calibri" w:hAnsi="Courier New" w:cs="Courier New"/>
          <w:iCs/>
        </w:rPr>
        <w:t>Includes at least one statistically significant and positive (</w:t>
      </w:r>
      <w:r w:rsidRPr="00D76E8A">
        <w:rPr>
          <w:rFonts w:ascii="Courier New" w:eastAsia="Calibri" w:hAnsi="Courier New" w:cs="Courier New"/>
          <w:i/>
          <w:iCs/>
        </w:rPr>
        <w:t xml:space="preserve">i.e., </w:t>
      </w:r>
      <w:r w:rsidRPr="00D76E8A">
        <w:rPr>
          <w:rFonts w:ascii="Courier New" w:eastAsia="Calibri" w:hAnsi="Courier New" w:cs="Courier New"/>
          <w:iCs/>
        </w:rPr>
        <w:t xml:space="preserve">favorable) effect on a relevant outcome; </w:t>
      </w:r>
    </w:p>
    <w:p w:rsidR="008037D5" w:rsidRPr="00D76E8A" w:rsidP="008037D5" w14:paraId="4DB72F2F"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(C) </w:t>
      </w:r>
      <w:r>
        <w:rPr>
          <w:rFonts w:ascii="Courier New" w:eastAsia="Calibri" w:hAnsi="Courier New" w:cs="Courier New"/>
          <w:iCs/>
        </w:rPr>
        <w:t xml:space="preserve"> </w:t>
      </w:r>
      <w:r w:rsidRPr="00D76E8A">
        <w:rPr>
          <w:rFonts w:ascii="Courier New" w:eastAsia="Calibri" w:hAnsi="Courier New" w:cs="Courier New"/>
          <w:iCs/>
        </w:rPr>
        <w:t xml:space="preserve">Includes no overriding statistically significant and negative effects on relevant outcomes reported in the study or in a corresponding WWC intervention report prepared under version 2.1, 3.0, 4.0, or 4.1 of the WWC Handbooks; and </w:t>
      </w:r>
    </w:p>
    <w:p w:rsidR="008037D5" w:rsidRPr="00D76E8A" w:rsidP="008037D5" w14:paraId="0799EA94" w14:textId="77777777">
      <w:pPr>
        <w:spacing w:line="480" w:lineRule="auto"/>
        <w:ind w:firstLine="720"/>
        <w:rPr>
          <w:rFonts w:ascii="Courier New" w:eastAsia="Calibri" w:hAnsi="Courier New" w:cs="Courier New"/>
          <w:iCs/>
        </w:rPr>
      </w:pPr>
      <w:r w:rsidRPr="00D76E8A">
        <w:rPr>
          <w:rFonts w:ascii="Courier New" w:eastAsia="Calibri" w:hAnsi="Courier New" w:cs="Courier New"/>
          <w:iCs/>
        </w:rPr>
        <w:t xml:space="preserve">(D) </w:t>
      </w:r>
      <w:r>
        <w:rPr>
          <w:rFonts w:ascii="Courier New" w:eastAsia="Calibri" w:hAnsi="Courier New" w:cs="Courier New"/>
          <w:iCs/>
        </w:rPr>
        <w:t xml:space="preserve"> </w:t>
      </w:r>
      <w:r w:rsidRPr="00D76E8A">
        <w:rPr>
          <w:rFonts w:ascii="Courier New" w:eastAsia="Calibri" w:hAnsi="Courier New" w:cs="Courier New"/>
          <w:iCs/>
        </w:rPr>
        <w:t>Is based on a sample from more than one site (</w:t>
      </w:r>
      <w:r w:rsidRPr="00D76E8A">
        <w:rPr>
          <w:rFonts w:ascii="Courier New" w:eastAsia="Calibri" w:hAnsi="Courier New" w:cs="Courier New"/>
          <w:i/>
          <w:iCs/>
        </w:rPr>
        <w:t xml:space="preserve">e.g., </w:t>
      </w:r>
      <w:r w:rsidRPr="00D76E8A">
        <w:rPr>
          <w:rFonts w:ascii="Courier New" w:eastAsia="Calibri" w:hAnsi="Courier New" w:cs="Courier New"/>
          <w:iCs/>
        </w:rPr>
        <w:t xml:space="preserve">State, county, city, school district, or postsecondary campus) </w:t>
      </w:r>
      <w:r w:rsidRPr="00D76E8A">
        <w:rPr>
          <w:rFonts w:ascii="Courier New" w:eastAsia="Calibri" w:hAnsi="Courier New" w:cs="Courier New"/>
          <w:iCs/>
        </w:rPr>
        <w:t xml:space="preserve">and includes at least 350 students or other individuals across sites. </w:t>
      </w:r>
      <w:r>
        <w:rPr>
          <w:rFonts w:ascii="Courier New" w:eastAsia="Calibri" w:hAnsi="Courier New" w:cs="Courier New"/>
          <w:iCs/>
        </w:rPr>
        <w:t xml:space="preserve"> </w:t>
      </w:r>
      <w:r w:rsidRPr="00D76E8A">
        <w:rPr>
          <w:rFonts w:ascii="Courier New" w:eastAsia="Calibri" w:hAnsi="Courier New" w:cs="Courier New"/>
          <w:iCs/>
        </w:rPr>
        <w:t>Multiple studies of the same project component that each meet requirements in paragraphs (iii)(A), (B), and (C) of this definition may together satisfy the requirement in this paragraph (iii)(D).</w:t>
      </w:r>
    </w:p>
    <w:p w:rsidR="008037D5" w:rsidRPr="00D76E8A" w:rsidP="008037D5" w14:paraId="36C8F4B3" w14:textId="77777777">
      <w:pPr>
        <w:spacing w:line="480" w:lineRule="auto"/>
        <w:ind w:firstLine="720"/>
        <w:rPr>
          <w:rFonts w:ascii="Courier New" w:eastAsia="Calibri" w:hAnsi="Courier New" w:cs="Courier New"/>
          <w:iCs/>
        </w:rPr>
      </w:pPr>
      <w:r w:rsidRPr="00F75999">
        <w:rPr>
          <w:rFonts w:ascii="Courier New" w:eastAsia="Calibri" w:hAnsi="Courier New" w:cs="Courier New"/>
          <w:i/>
        </w:rPr>
        <w:t>Note:</w:t>
      </w:r>
      <w:r w:rsidRPr="00D76E8A">
        <w:rPr>
          <w:rFonts w:ascii="Courier New" w:eastAsia="Calibri" w:hAnsi="Courier New" w:cs="Courier New"/>
          <w:iCs/>
        </w:rPr>
        <w:t xml:space="preserve"> </w:t>
      </w:r>
      <w:r>
        <w:rPr>
          <w:rFonts w:ascii="Courier New" w:eastAsia="Calibri" w:hAnsi="Courier New" w:cs="Courier New"/>
          <w:iCs/>
        </w:rPr>
        <w:t xml:space="preserve"> </w:t>
      </w:r>
      <w:r w:rsidRPr="00D76E8A">
        <w:rPr>
          <w:rFonts w:ascii="Courier New" w:eastAsia="Calibri" w:hAnsi="Courier New" w:cs="Courier New"/>
          <w:iCs/>
        </w:rPr>
        <w:t xml:space="preserve">The WWC Procedures and Standards Handbook (Version 4.1), as well as the more recent WWC Handbook released in August 2022 (Version 5.0), are available at </w:t>
      </w:r>
      <w:r w:rsidRPr="002F4BE9">
        <w:rPr>
          <w:rFonts w:ascii="Courier New" w:eastAsia="Calibri" w:hAnsi="Courier New" w:cs="Courier New"/>
        </w:rPr>
        <w:t>https://ies.ed.gov/</w:t>
      </w:r>
      <w:r w:rsidRPr="002F4BE9">
        <w:rPr>
          <w:rFonts w:ascii="Cambria Math" w:eastAsia="Calibri" w:hAnsi="Cambria Math" w:cs="Cambria Math"/>
        </w:rPr>
        <w:t>​</w:t>
      </w:r>
      <w:r w:rsidRPr="002F4BE9">
        <w:rPr>
          <w:rFonts w:ascii="Courier New" w:eastAsia="Calibri" w:hAnsi="Courier New" w:cs="Courier New"/>
        </w:rPr>
        <w:t>ncee/</w:t>
      </w:r>
      <w:r w:rsidRPr="002F4BE9">
        <w:rPr>
          <w:rFonts w:ascii="Cambria Math" w:eastAsia="Calibri" w:hAnsi="Cambria Math" w:cs="Cambria Math"/>
        </w:rPr>
        <w:t>​</w:t>
      </w:r>
      <w:r w:rsidRPr="002F4BE9">
        <w:rPr>
          <w:rFonts w:ascii="Courier New" w:eastAsia="Calibri" w:hAnsi="Courier New" w:cs="Courier New"/>
        </w:rPr>
        <w:t>wwc/</w:t>
      </w:r>
      <w:r w:rsidRPr="002F4BE9">
        <w:rPr>
          <w:rFonts w:ascii="Cambria Math" w:eastAsia="Calibri" w:hAnsi="Cambria Math" w:cs="Cambria Math"/>
        </w:rPr>
        <w:t>​</w:t>
      </w:r>
      <w:r w:rsidRPr="002F4BE9">
        <w:rPr>
          <w:rFonts w:ascii="Courier New" w:eastAsia="Calibri" w:hAnsi="Courier New" w:cs="Courier New"/>
        </w:rPr>
        <w:t>Handbooks</w:t>
      </w:r>
      <w:r w:rsidRPr="00D76E8A">
        <w:rPr>
          <w:rFonts w:ascii="Courier New" w:eastAsia="Calibri" w:hAnsi="Courier New" w:cs="Courier New"/>
          <w:i/>
          <w:iCs/>
        </w:rPr>
        <w:t>.</w:t>
      </w:r>
    </w:p>
    <w:p w:rsidR="008037D5" w:rsidRPr="00D76E8A" w:rsidP="008037D5" w14:paraId="56605510" w14:textId="77777777">
      <w:pPr>
        <w:spacing w:line="480" w:lineRule="auto"/>
        <w:ind w:firstLine="720"/>
        <w:rPr>
          <w:rFonts w:ascii="Courier New" w:eastAsia="Calibri" w:hAnsi="Courier New" w:cs="Courier New"/>
          <w:iCs/>
        </w:rPr>
      </w:pPr>
      <w:r w:rsidRPr="00D76E8A">
        <w:rPr>
          <w:rFonts w:ascii="Courier New" w:eastAsia="Calibri" w:hAnsi="Courier New" w:cs="Courier New"/>
          <w:i/>
          <w:iCs/>
        </w:rPr>
        <w:t>Project component</w:t>
      </w:r>
      <w:r w:rsidRPr="00D76E8A">
        <w:rPr>
          <w:rFonts w:ascii="Courier New" w:eastAsia="Calibri" w:hAnsi="Courier New" w:cs="Courier New"/>
          <w:iCs/>
        </w:rPr>
        <w:t xml:space="preserve"> means an activity, strategy, intervention, process, product, practice, or policy included in a project.  Evidence may pertain to an individual project component or to a combination of project components (</w:t>
      </w:r>
      <w:r w:rsidRPr="00F75999">
        <w:rPr>
          <w:rFonts w:ascii="Courier New" w:eastAsia="Calibri" w:hAnsi="Courier New" w:cs="Courier New"/>
          <w:i/>
        </w:rPr>
        <w:t>e.g.,</w:t>
      </w:r>
      <w:r w:rsidRPr="00D76E8A">
        <w:rPr>
          <w:rFonts w:ascii="Courier New" w:eastAsia="Calibri" w:hAnsi="Courier New" w:cs="Courier New"/>
          <w:iCs/>
        </w:rPr>
        <w:t xml:space="preserve"> training teachers on instructional practices for English learners and follow-on coaching for these teachers).</w:t>
      </w:r>
    </w:p>
    <w:p w:rsidR="008037D5" w:rsidRPr="00D76E8A" w:rsidP="008037D5" w14:paraId="48AC1F14" w14:textId="77777777">
      <w:pPr>
        <w:spacing w:line="480" w:lineRule="auto"/>
        <w:ind w:firstLine="720"/>
        <w:rPr>
          <w:rFonts w:ascii="Courier New" w:eastAsia="Calibri" w:hAnsi="Courier New" w:cs="Courier New"/>
          <w:iCs/>
        </w:rPr>
      </w:pPr>
      <w:r w:rsidRPr="00D76E8A">
        <w:rPr>
          <w:rFonts w:ascii="Courier New" w:eastAsia="Calibri" w:hAnsi="Courier New" w:cs="Courier New"/>
          <w:i/>
        </w:rPr>
        <w:t>Quasi-experimental design study</w:t>
      </w:r>
      <w:r w:rsidRPr="00D76E8A">
        <w:rPr>
          <w:rFonts w:ascii="Courier New" w:eastAsia="Calibri" w:hAnsi="Courier New" w:cs="Courier New"/>
          <w:iCs/>
        </w:rPr>
        <w:t xml:space="preserve"> means a study using a design that attempts to approximate an experimental study by identifying a comparison group that is </w:t>
      </w:r>
      <w:r w:rsidRPr="00D76E8A">
        <w:rPr>
          <w:rFonts w:ascii="Courier New" w:eastAsia="Calibri" w:hAnsi="Courier New" w:cs="Courier New"/>
          <w:iCs/>
        </w:rPr>
        <w:t>similar to</w:t>
      </w:r>
      <w:r w:rsidRPr="00D76E8A">
        <w:rPr>
          <w:rFonts w:ascii="Courier New" w:eastAsia="Calibri" w:hAnsi="Courier New" w:cs="Courier New"/>
          <w:iCs/>
        </w:rPr>
        <w:t xml:space="preserve"> the treatment group in important respects. </w:t>
      </w:r>
      <w:r>
        <w:rPr>
          <w:rFonts w:ascii="Courier New" w:eastAsia="Calibri" w:hAnsi="Courier New" w:cs="Courier New"/>
          <w:iCs/>
        </w:rPr>
        <w:t xml:space="preserve"> </w:t>
      </w:r>
      <w:r w:rsidRPr="00D76E8A">
        <w:rPr>
          <w:rFonts w:ascii="Courier New" w:eastAsia="Calibri" w:hAnsi="Courier New" w:cs="Courier New"/>
          <w:iCs/>
        </w:rPr>
        <w:t>This type of study, depending on design and implementation (</w:t>
      </w:r>
      <w:r w:rsidRPr="00D76E8A">
        <w:rPr>
          <w:rFonts w:ascii="Courier New" w:eastAsia="Calibri" w:hAnsi="Courier New" w:cs="Courier New"/>
          <w:i/>
          <w:iCs/>
        </w:rPr>
        <w:t xml:space="preserve">e.g., </w:t>
      </w:r>
      <w:r w:rsidRPr="00D76E8A">
        <w:rPr>
          <w:rFonts w:ascii="Courier New" w:eastAsia="Calibri" w:hAnsi="Courier New" w:cs="Courier New"/>
          <w:iCs/>
        </w:rPr>
        <w:t xml:space="preserve">establishment of baseline equivalence of the groups being compared), can meet WWC standards with reservations, </w:t>
      </w:r>
      <w:r>
        <w:rPr>
          <w:rFonts w:ascii="Courier New" w:eastAsia="Calibri" w:hAnsi="Courier New" w:cs="Courier New"/>
          <w:iCs/>
        </w:rPr>
        <w:t xml:space="preserve">but cannot meet WWC standards without reservations, </w:t>
      </w:r>
      <w:r w:rsidRPr="00D76E8A">
        <w:rPr>
          <w:rFonts w:ascii="Courier New" w:eastAsia="Calibri" w:hAnsi="Courier New" w:cs="Courier New"/>
          <w:iCs/>
        </w:rPr>
        <w:t>as described in the WWC Handbooks.</w:t>
      </w:r>
    </w:p>
    <w:p w:rsidR="008037D5" w:rsidRPr="00D76E8A" w:rsidP="008037D5" w14:paraId="0E311B0F" w14:textId="77777777">
      <w:pPr>
        <w:spacing w:line="480" w:lineRule="auto"/>
        <w:ind w:firstLine="720"/>
        <w:rPr>
          <w:rFonts w:ascii="Courier New" w:eastAsia="Calibri" w:hAnsi="Courier New" w:cs="Courier New"/>
          <w:iCs/>
        </w:rPr>
      </w:pPr>
      <w:r w:rsidRPr="00D76E8A">
        <w:rPr>
          <w:rFonts w:ascii="Courier New" w:eastAsia="Calibri" w:hAnsi="Courier New" w:cs="Courier New"/>
          <w:i/>
          <w:iCs/>
        </w:rPr>
        <w:t>Relevant outcome</w:t>
      </w:r>
      <w:r w:rsidRPr="00D76E8A">
        <w:rPr>
          <w:rFonts w:ascii="Courier New" w:eastAsia="Calibri" w:hAnsi="Courier New" w:cs="Courier New"/>
          <w:iCs/>
        </w:rPr>
        <w:t xml:space="preserve"> means the student outcome(s) or other outcome(s) the key project component is designed to improve, consistent with the specific goals of the program.</w:t>
      </w:r>
    </w:p>
    <w:p w:rsidR="008037D5" w:rsidRPr="00D76E8A" w:rsidP="008037D5" w14:paraId="0CE7CB4B" w14:textId="77777777">
      <w:pPr>
        <w:spacing w:line="480" w:lineRule="auto"/>
        <w:ind w:firstLine="720"/>
        <w:rPr>
          <w:rFonts w:ascii="Courier New" w:eastAsia="Calibri" w:hAnsi="Courier New" w:cs="Courier New"/>
        </w:rPr>
      </w:pPr>
      <w:r w:rsidRPr="00D76E8A">
        <w:rPr>
          <w:rFonts w:ascii="Courier New" w:eastAsia="Calibri" w:hAnsi="Courier New" w:cs="Courier New"/>
          <w:i/>
          <w:iCs/>
        </w:rPr>
        <w:t xml:space="preserve">Underserved student </w:t>
      </w:r>
      <w:r w:rsidRPr="00D76E8A">
        <w:rPr>
          <w:rFonts w:ascii="Courier New" w:eastAsia="Calibri" w:hAnsi="Courier New" w:cs="Courier New"/>
        </w:rPr>
        <w:t>means a student in postsecondary education in one or more of the following subgroups:</w:t>
      </w:r>
    </w:p>
    <w:p w:rsidR="008037D5" w:rsidRPr="00D76E8A" w:rsidP="008037D5" w14:paraId="336EC29B" w14:textId="77777777">
      <w:pPr>
        <w:spacing w:line="480" w:lineRule="auto"/>
        <w:ind w:firstLine="720"/>
        <w:rPr>
          <w:rFonts w:ascii="Courier New" w:eastAsia="Calibri" w:hAnsi="Courier New" w:cs="Courier New"/>
        </w:rPr>
      </w:pPr>
      <w:r w:rsidRPr="00D76E8A">
        <w:rPr>
          <w:rFonts w:ascii="Courier New" w:eastAsia="Calibri" w:hAnsi="Courier New" w:cs="Courier New"/>
        </w:rPr>
        <w:t>(a) A student who is living in poverty or is served by schools with high concentrations of students living in poverty.</w:t>
      </w:r>
    </w:p>
    <w:p w:rsidR="008037D5" w:rsidRPr="00D76E8A" w:rsidP="008037D5" w14:paraId="3B2C7D4A" w14:textId="77777777">
      <w:pPr>
        <w:spacing w:line="480" w:lineRule="auto"/>
        <w:ind w:firstLine="720"/>
        <w:rPr>
          <w:rFonts w:ascii="Courier New" w:eastAsia="Calibri" w:hAnsi="Courier New" w:cs="Courier New"/>
        </w:rPr>
      </w:pPr>
      <w:r w:rsidRPr="00D76E8A">
        <w:rPr>
          <w:rFonts w:ascii="Courier New" w:eastAsia="Calibri" w:hAnsi="Courier New" w:cs="Courier New"/>
        </w:rPr>
        <w:t>(b) A student of color.</w:t>
      </w:r>
    </w:p>
    <w:p w:rsidR="008037D5" w:rsidRPr="00D76E8A" w:rsidP="008037D5" w14:paraId="34CF5693" w14:textId="77777777">
      <w:pPr>
        <w:spacing w:line="480" w:lineRule="auto"/>
        <w:ind w:firstLine="720"/>
        <w:rPr>
          <w:rFonts w:ascii="Courier New" w:eastAsia="Calibri" w:hAnsi="Courier New" w:cs="Courier New"/>
        </w:rPr>
      </w:pPr>
      <w:r w:rsidRPr="00D76E8A">
        <w:rPr>
          <w:rFonts w:ascii="Courier New" w:eastAsia="Calibri" w:hAnsi="Courier New" w:cs="Courier New"/>
        </w:rPr>
        <w:t>(c) A student who is a member of a federally recognized Indian Tribe.</w:t>
      </w:r>
    </w:p>
    <w:p w:rsidR="008037D5" w:rsidRPr="00D76E8A" w:rsidP="008037D5" w14:paraId="11392550" w14:textId="77777777">
      <w:pPr>
        <w:spacing w:line="480" w:lineRule="auto"/>
        <w:ind w:firstLine="720"/>
        <w:rPr>
          <w:rFonts w:ascii="Courier New" w:eastAsia="Calibri" w:hAnsi="Courier New" w:cs="Courier New"/>
        </w:rPr>
      </w:pPr>
      <w:r w:rsidRPr="00D76E8A">
        <w:rPr>
          <w:rFonts w:ascii="Courier New" w:eastAsia="Calibri" w:hAnsi="Courier New" w:cs="Courier New"/>
        </w:rPr>
        <w:t>(d) An English learner.</w:t>
      </w:r>
    </w:p>
    <w:p w:rsidR="008037D5" w:rsidRPr="00D76E8A" w:rsidP="008037D5" w14:paraId="585934B8" w14:textId="77777777">
      <w:pPr>
        <w:spacing w:line="480" w:lineRule="auto"/>
        <w:ind w:firstLine="720"/>
        <w:rPr>
          <w:rFonts w:ascii="Courier New" w:eastAsia="Calibri" w:hAnsi="Courier New" w:cs="Courier New"/>
        </w:rPr>
      </w:pPr>
      <w:r w:rsidRPr="00D76E8A">
        <w:rPr>
          <w:rFonts w:ascii="Courier New" w:eastAsia="Calibri" w:hAnsi="Courier New" w:cs="Courier New"/>
        </w:rPr>
        <w:t>(e) A child or student with a disability.</w:t>
      </w:r>
    </w:p>
    <w:p w:rsidR="008037D5" w:rsidRPr="00D76E8A" w:rsidP="008037D5" w14:paraId="71485BB2" w14:textId="77777777">
      <w:pPr>
        <w:spacing w:line="480" w:lineRule="auto"/>
        <w:ind w:firstLine="720"/>
        <w:rPr>
          <w:rFonts w:ascii="Courier New" w:eastAsia="Calibri" w:hAnsi="Courier New" w:cs="Courier New"/>
        </w:rPr>
      </w:pPr>
      <w:r w:rsidRPr="00D76E8A">
        <w:rPr>
          <w:rFonts w:ascii="Courier New" w:eastAsia="Calibri" w:hAnsi="Courier New" w:cs="Courier New"/>
        </w:rPr>
        <w:t>(f) A disconnected youth.</w:t>
      </w:r>
    </w:p>
    <w:p w:rsidR="008037D5" w:rsidRPr="00D76E8A" w:rsidP="008037D5" w14:paraId="7FF2A83B" w14:textId="77777777">
      <w:pPr>
        <w:spacing w:line="480" w:lineRule="auto"/>
        <w:ind w:firstLine="720"/>
        <w:rPr>
          <w:rFonts w:ascii="Courier New" w:eastAsia="Calibri" w:hAnsi="Courier New" w:cs="Courier New"/>
        </w:rPr>
      </w:pPr>
      <w:r w:rsidRPr="00D76E8A">
        <w:rPr>
          <w:rFonts w:ascii="Courier New" w:eastAsia="Calibri" w:hAnsi="Courier New" w:cs="Courier New"/>
        </w:rPr>
        <w:t>(g) A migrant student.</w:t>
      </w:r>
    </w:p>
    <w:p w:rsidR="008037D5" w:rsidRPr="00D76E8A" w:rsidP="008037D5" w14:paraId="1B2CE748" w14:textId="77777777">
      <w:pPr>
        <w:spacing w:line="480" w:lineRule="auto"/>
        <w:ind w:firstLine="720"/>
        <w:rPr>
          <w:rFonts w:ascii="Courier New" w:eastAsia="Calibri" w:hAnsi="Courier New" w:cs="Courier New"/>
        </w:rPr>
      </w:pPr>
      <w:r w:rsidRPr="00D76E8A">
        <w:rPr>
          <w:rFonts w:ascii="Courier New" w:eastAsia="Calibri" w:hAnsi="Courier New" w:cs="Courier New"/>
        </w:rPr>
        <w:t>(h) A student experiencing homelessness or housing insecurity.</w:t>
      </w:r>
    </w:p>
    <w:p w:rsidR="008037D5" w:rsidRPr="00D76E8A" w:rsidP="008037D5" w14:paraId="24B174C6" w14:textId="77777777">
      <w:pPr>
        <w:spacing w:line="480" w:lineRule="auto"/>
        <w:ind w:firstLine="720"/>
        <w:rPr>
          <w:rFonts w:ascii="Courier New" w:eastAsia="Calibri" w:hAnsi="Courier New" w:cs="Courier New"/>
        </w:rPr>
      </w:pPr>
      <w:r w:rsidRPr="00D76E8A">
        <w:rPr>
          <w:rFonts w:ascii="Courier New" w:eastAsia="Calibri" w:hAnsi="Courier New" w:cs="Courier New"/>
        </w:rPr>
        <w:t>(i) A lesbian, gay, bisexual, transgender, queer or questioning, or intersex (LGBTQI+) student.</w:t>
      </w:r>
    </w:p>
    <w:p w:rsidR="008037D5" w:rsidRPr="00D76E8A" w:rsidP="008037D5" w14:paraId="46D98B93" w14:textId="77777777">
      <w:pPr>
        <w:spacing w:line="480" w:lineRule="auto"/>
        <w:ind w:firstLine="720"/>
        <w:rPr>
          <w:rFonts w:ascii="Courier New" w:eastAsia="Calibri" w:hAnsi="Courier New" w:cs="Courier New"/>
        </w:rPr>
      </w:pPr>
      <w:r w:rsidRPr="00D76E8A">
        <w:rPr>
          <w:rFonts w:ascii="Courier New" w:eastAsia="Calibri" w:hAnsi="Courier New" w:cs="Courier New"/>
        </w:rPr>
        <w:t>(j) A student who is in foster care.</w:t>
      </w:r>
    </w:p>
    <w:p w:rsidR="008037D5" w:rsidRPr="00D76E8A" w:rsidP="008037D5" w14:paraId="22CC505C" w14:textId="77777777">
      <w:pPr>
        <w:spacing w:line="480" w:lineRule="auto"/>
        <w:ind w:firstLine="720"/>
        <w:rPr>
          <w:rFonts w:ascii="Courier New" w:eastAsia="Calibri" w:hAnsi="Courier New" w:cs="Courier New"/>
        </w:rPr>
      </w:pPr>
      <w:r w:rsidRPr="00D76E8A">
        <w:rPr>
          <w:rFonts w:ascii="Courier New" w:eastAsia="Calibri" w:hAnsi="Courier New" w:cs="Courier New"/>
        </w:rPr>
        <w:t>(</w:t>
      </w:r>
      <w:r>
        <w:rPr>
          <w:rFonts w:ascii="Courier New" w:eastAsia="Calibri" w:hAnsi="Courier New" w:cs="Courier New"/>
        </w:rPr>
        <w:t>k</w:t>
      </w:r>
      <w:r w:rsidRPr="00D76E8A">
        <w:rPr>
          <w:rFonts w:ascii="Courier New" w:eastAsia="Calibri" w:hAnsi="Courier New" w:cs="Courier New"/>
        </w:rPr>
        <w:t>) A pregnant, parenting, or caregiving student.</w:t>
      </w:r>
    </w:p>
    <w:p w:rsidR="008037D5" w:rsidRPr="00D76E8A" w:rsidP="008037D5" w14:paraId="1333979E" w14:textId="77777777">
      <w:pPr>
        <w:spacing w:line="480" w:lineRule="auto"/>
        <w:ind w:firstLine="720"/>
        <w:rPr>
          <w:rFonts w:ascii="Courier New" w:eastAsia="Calibri" w:hAnsi="Courier New" w:cs="Courier New"/>
        </w:rPr>
      </w:pPr>
      <w:r w:rsidRPr="00D76E8A">
        <w:rPr>
          <w:rFonts w:ascii="Courier New" w:eastAsia="Calibri" w:hAnsi="Courier New" w:cs="Courier New"/>
        </w:rPr>
        <w:t>(</w:t>
      </w:r>
      <w:r>
        <w:rPr>
          <w:rFonts w:ascii="Courier New" w:eastAsia="Calibri" w:hAnsi="Courier New" w:cs="Courier New"/>
        </w:rPr>
        <w:t>l</w:t>
      </w:r>
      <w:r w:rsidRPr="00D76E8A">
        <w:rPr>
          <w:rFonts w:ascii="Courier New" w:eastAsia="Calibri" w:hAnsi="Courier New" w:cs="Courier New"/>
        </w:rPr>
        <w:t>) A student who is the first in their family to attend postsecondary education.</w:t>
      </w:r>
    </w:p>
    <w:p w:rsidR="008037D5" w:rsidRPr="00D76E8A" w:rsidP="008037D5" w14:paraId="3D4C32BC" w14:textId="77777777">
      <w:pPr>
        <w:spacing w:line="480" w:lineRule="auto"/>
        <w:ind w:firstLine="720"/>
        <w:rPr>
          <w:rFonts w:ascii="Courier New" w:eastAsia="Calibri" w:hAnsi="Courier New" w:cs="Courier New"/>
        </w:rPr>
      </w:pPr>
      <w:r w:rsidRPr="00D76E8A">
        <w:rPr>
          <w:rFonts w:ascii="Courier New" w:eastAsia="Calibri" w:hAnsi="Courier New" w:cs="Courier New"/>
        </w:rPr>
        <w:t>(</w:t>
      </w:r>
      <w:r>
        <w:rPr>
          <w:rFonts w:ascii="Courier New" w:eastAsia="Calibri" w:hAnsi="Courier New" w:cs="Courier New"/>
        </w:rPr>
        <w:t>m</w:t>
      </w:r>
      <w:r w:rsidRPr="00D76E8A">
        <w:rPr>
          <w:rFonts w:ascii="Courier New" w:eastAsia="Calibri" w:hAnsi="Courier New" w:cs="Courier New"/>
        </w:rPr>
        <w:t>) A student who is enrolled in or is seeking to enroll in postsecondary education who is eligible for a Pell Grant.</w:t>
      </w:r>
    </w:p>
    <w:p w:rsidR="008037D5" w:rsidRPr="00D76E8A" w:rsidP="008037D5" w14:paraId="2F4321D3" w14:textId="77777777">
      <w:pPr>
        <w:spacing w:line="480" w:lineRule="auto"/>
        <w:ind w:firstLine="720"/>
        <w:rPr>
          <w:rFonts w:ascii="Courier New" w:eastAsia="Calibri" w:hAnsi="Courier New" w:cs="Courier New"/>
        </w:rPr>
      </w:pPr>
      <w:r w:rsidRPr="00D76E8A">
        <w:rPr>
          <w:rFonts w:ascii="Courier New" w:eastAsia="Calibri" w:hAnsi="Courier New" w:cs="Courier New"/>
        </w:rPr>
        <w:t xml:space="preserve">For purposes of the definition of </w:t>
      </w:r>
      <w:r w:rsidRPr="00D76E8A">
        <w:rPr>
          <w:rFonts w:ascii="Courier New" w:eastAsia="Calibri" w:hAnsi="Courier New" w:cs="Courier New"/>
          <w:i/>
          <w:iCs/>
        </w:rPr>
        <w:t>underserved student</w:t>
      </w:r>
      <w:r w:rsidRPr="00D76E8A">
        <w:rPr>
          <w:rFonts w:ascii="Courier New" w:eastAsia="Calibri" w:hAnsi="Courier New" w:cs="Courier New"/>
        </w:rPr>
        <w:t xml:space="preserve"> only—</w:t>
      </w:r>
    </w:p>
    <w:p w:rsidR="008037D5" w:rsidRPr="003343F9" w:rsidP="008037D5" w14:paraId="3D757917" w14:textId="77777777">
      <w:pPr>
        <w:keepLines/>
        <w:spacing w:line="480" w:lineRule="auto"/>
        <w:ind w:firstLine="720"/>
        <w:rPr>
          <w:rFonts w:ascii="Courier New" w:hAnsi="Courier New" w:cs="Courier New"/>
        </w:rPr>
      </w:pPr>
      <w:r w:rsidRPr="3904BB74">
        <w:rPr>
          <w:rFonts w:ascii="Courier New" w:hAnsi="Courier New" w:cs="Courier New"/>
          <w:i/>
          <w:iCs/>
        </w:rPr>
        <w:t xml:space="preserve">Children or students with disabilities </w:t>
      </w:r>
      <w:r w:rsidRPr="3904BB74">
        <w:rPr>
          <w:rFonts w:ascii="Courier New" w:hAnsi="Courier New" w:cs="Courier New"/>
        </w:rPr>
        <w:t>means children with disabilities as defined in section 602(3) of the Individuals with Disabilities Education Act (IDEA) (20 U.S.C. 1401(3)) and 34 CFR 300.8, or students with disabilities, as defined in the Rehabilitation Act of 1973 (29 U.S.C. 705(37), 705(20)(B));</w:t>
      </w:r>
    </w:p>
    <w:p w:rsidR="008037D5" w:rsidRPr="003343F9" w:rsidP="008037D5" w14:paraId="5EB32E3C" w14:textId="77777777">
      <w:pPr>
        <w:keepLines/>
        <w:spacing w:line="480" w:lineRule="auto"/>
        <w:ind w:firstLine="720"/>
        <w:rPr>
          <w:rFonts w:ascii="Courier New" w:hAnsi="Courier New" w:cs="Courier New"/>
        </w:rPr>
      </w:pPr>
      <w:r w:rsidRPr="5B420F43">
        <w:rPr>
          <w:rFonts w:ascii="Courier New" w:hAnsi="Courier New" w:cs="Courier New"/>
          <w:i/>
          <w:iCs/>
        </w:rPr>
        <w:t xml:space="preserve">Disconnected youth </w:t>
      </w:r>
      <w:r w:rsidRPr="003343F9">
        <w:rPr>
          <w:rFonts w:ascii="Courier New" w:hAnsi="Courier New" w:cs="Courier New"/>
        </w:rPr>
        <w:t>means an individual, between the ages 14 and 24, who may be from a low-income background, experiences homelessness, is in foster care, is involved in the justice system, or is not working or not enrolled in (or at risk of dropping out of) an educational institution; and</w:t>
      </w:r>
    </w:p>
    <w:p w:rsidR="008037D5" w:rsidRPr="00D76E8A" w:rsidP="008037D5" w14:paraId="1B01AD8F" w14:textId="77777777">
      <w:pPr>
        <w:spacing w:line="480" w:lineRule="auto"/>
        <w:ind w:firstLine="720"/>
        <w:rPr>
          <w:rFonts w:ascii="Courier New" w:eastAsia="Calibri" w:hAnsi="Courier New" w:cs="Courier New"/>
        </w:rPr>
      </w:pPr>
      <w:r w:rsidRPr="00D76E8A">
        <w:rPr>
          <w:rFonts w:ascii="Courier New" w:eastAsia="Calibri" w:hAnsi="Courier New" w:cs="Courier New"/>
          <w:i/>
          <w:iCs/>
        </w:rPr>
        <w:t>English learner</w:t>
      </w:r>
      <w:r w:rsidRPr="00D76E8A">
        <w:rPr>
          <w:rFonts w:ascii="Courier New" w:eastAsia="Calibri" w:hAnsi="Courier New" w:cs="Courier New"/>
        </w:rPr>
        <w:t xml:space="preserve"> means an individual who is an English learner as defined in section 8101(20) of the Elementary and Secondary Education Act of 1965, as amended, or an individual who is an English language learner as defined in section 203(7) of the Workforce Innovation and Opportunity Act.</w:t>
      </w:r>
    </w:p>
    <w:p w:rsidR="008037D5" w:rsidRPr="00D76E8A" w:rsidP="008037D5" w14:paraId="2A6C00CC" w14:textId="77777777">
      <w:pPr>
        <w:spacing w:line="480" w:lineRule="auto"/>
        <w:ind w:firstLine="720"/>
        <w:rPr>
          <w:rFonts w:ascii="Courier New" w:eastAsia="Calibri" w:hAnsi="Courier New" w:cs="Courier New"/>
          <w:iCs/>
        </w:rPr>
      </w:pPr>
      <w:r w:rsidRPr="00D76E8A">
        <w:rPr>
          <w:rFonts w:ascii="Courier New" w:eastAsia="Calibri" w:hAnsi="Courier New" w:cs="Courier New"/>
          <w:i/>
        </w:rPr>
        <w:t>What Works Clearinghouse (WWC) Handbooks (WWC Handbooks)</w:t>
      </w:r>
      <w:r w:rsidRPr="00D76E8A">
        <w:rPr>
          <w:rFonts w:ascii="Courier New" w:eastAsia="Calibri" w:hAnsi="Courier New" w:cs="Courier New"/>
          <w:iCs/>
        </w:rPr>
        <w:t xml:space="preserve"> means the standards and procedures set forth in the WWC </w:t>
      </w:r>
      <w:r>
        <w:rPr>
          <w:rFonts w:ascii="Courier New" w:eastAsia="Calibri" w:hAnsi="Courier New" w:cs="Courier New"/>
          <w:iCs/>
        </w:rPr>
        <w:t xml:space="preserve">Procedures and </w:t>
      </w:r>
      <w:r w:rsidRPr="00D76E8A">
        <w:rPr>
          <w:rFonts w:ascii="Courier New" w:eastAsia="Calibri" w:hAnsi="Courier New" w:cs="Courier New"/>
          <w:iCs/>
        </w:rPr>
        <w:t xml:space="preserve">Standards Handbook, Version </w:t>
      </w:r>
      <w:r>
        <w:rPr>
          <w:rFonts w:ascii="Courier New" w:eastAsia="Calibri" w:hAnsi="Courier New" w:cs="Courier New"/>
          <w:iCs/>
        </w:rPr>
        <w:t>5</w:t>
      </w:r>
      <w:r w:rsidRPr="00D76E8A">
        <w:rPr>
          <w:rFonts w:ascii="Courier New" w:eastAsia="Calibri" w:hAnsi="Courier New" w:cs="Courier New"/>
          <w:iCs/>
        </w:rPr>
        <w:t>.0</w:t>
      </w:r>
      <w:r>
        <w:rPr>
          <w:rFonts w:ascii="Courier New" w:eastAsia="Calibri" w:hAnsi="Courier New" w:cs="Courier New"/>
          <w:iCs/>
        </w:rPr>
        <w:t>,</w:t>
      </w:r>
      <w:r w:rsidRPr="00D76E8A">
        <w:rPr>
          <w:rFonts w:ascii="Courier New" w:eastAsia="Calibri" w:hAnsi="Courier New" w:cs="Courier New"/>
          <w:iCs/>
        </w:rPr>
        <w:t xml:space="preserve"> or </w:t>
      </w:r>
      <w:r>
        <w:rPr>
          <w:rFonts w:ascii="Courier New" w:eastAsia="Calibri" w:hAnsi="Courier New" w:cs="Courier New"/>
          <w:iCs/>
        </w:rPr>
        <w:t xml:space="preserve">in the WWC Standards </w:t>
      </w:r>
      <w:r w:rsidRPr="00D76E8A">
        <w:rPr>
          <w:rFonts w:ascii="Courier New" w:eastAsia="Calibri" w:hAnsi="Courier New" w:cs="Courier New"/>
          <w:iCs/>
        </w:rPr>
        <w:t xml:space="preserve">Handbook, Version 4.0 or 4.1, or in the WWC Procedures Handbook, Version </w:t>
      </w:r>
      <w:r>
        <w:rPr>
          <w:rFonts w:ascii="Courier New" w:eastAsia="Calibri" w:hAnsi="Courier New" w:cs="Courier New"/>
          <w:iCs/>
        </w:rPr>
        <w:t>4</w:t>
      </w:r>
      <w:r w:rsidRPr="00D76E8A">
        <w:rPr>
          <w:rFonts w:ascii="Courier New" w:eastAsia="Calibri" w:hAnsi="Courier New" w:cs="Courier New"/>
          <w:iCs/>
        </w:rPr>
        <w:t xml:space="preserve">.0 or </w:t>
      </w:r>
      <w:r>
        <w:rPr>
          <w:rFonts w:ascii="Courier New" w:eastAsia="Calibri" w:hAnsi="Courier New" w:cs="Courier New"/>
          <w:iCs/>
        </w:rPr>
        <w:t>4</w:t>
      </w:r>
      <w:r w:rsidRPr="00D76E8A">
        <w:rPr>
          <w:rFonts w:ascii="Courier New" w:eastAsia="Calibri" w:hAnsi="Courier New" w:cs="Courier New"/>
          <w:iCs/>
        </w:rPr>
        <w:t>.1</w:t>
      </w:r>
      <w:r>
        <w:rPr>
          <w:rFonts w:ascii="Courier New" w:eastAsia="Calibri" w:hAnsi="Courier New" w:cs="Courier New"/>
          <w:iCs/>
        </w:rPr>
        <w:t>, the WWC Procedures and Standards Handbook, Version 3.0 or Version 2.1</w:t>
      </w:r>
      <w:r w:rsidRPr="00D76E8A">
        <w:rPr>
          <w:rFonts w:ascii="Courier New" w:eastAsia="Calibri" w:hAnsi="Courier New" w:cs="Courier New"/>
          <w:iCs/>
        </w:rPr>
        <w:t xml:space="preserve"> (all incorporated by reference, see § 77.2). </w:t>
      </w:r>
      <w:r>
        <w:rPr>
          <w:rFonts w:ascii="Courier New" w:eastAsia="Calibri" w:hAnsi="Courier New" w:cs="Courier New"/>
          <w:iCs/>
        </w:rPr>
        <w:t xml:space="preserve"> </w:t>
      </w:r>
      <w:r w:rsidRPr="00D76E8A">
        <w:rPr>
          <w:rFonts w:ascii="Courier New" w:eastAsia="Calibri" w:hAnsi="Courier New" w:cs="Courier New"/>
          <w:iCs/>
        </w:rPr>
        <w:t xml:space="preserve">Study findings eligible for review under WWC standards can meet WWC standards without reservations, </w:t>
      </w:r>
      <w:r w:rsidRPr="00D76E8A">
        <w:rPr>
          <w:rFonts w:ascii="Courier New" w:eastAsia="Calibri" w:hAnsi="Courier New" w:cs="Courier New"/>
          <w:iCs/>
        </w:rPr>
        <w:t xml:space="preserve">meet WWC standards with reservations, or not meet WWC standards. </w:t>
      </w:r>
      <w:r>
        <w:rPr>
          <w:rFonts w:ascii="Courier New" w:eastAsia="Calibri" w:hAnsi="Courier New" w:cs="Courier New"/>
          <w:iCs/>
        </w:rPr>
        <w:t xml:space="preserve"> </w:t>
      </w:r>
      <w:r w:rsidRPr="00D76E8A">
        <w:rPr>
          <w:rFonts w:ascii="Courier New" w:eastAsia="Calibri" w:hAnsi="Courier New" w:cs="Courier New"/>
          <w:iCs/>
        </w:rPr>
        <w:t>WWC practice guides and intervention reports include findings from systematic reviews of evidence as described in the WWC Handbooks documentation.</w:t>
      </w:r>
    </w:p>
    <w:p w:rsidR="008037D5" w:rsidRPr="00A93D35" w:rsidP="008037D5" w14:paraId="0C674E48" w14:textId="77777777">
      <w:pPr>
        <w:spacing w:line="480" w:lineRule="auto"/>
        <w:ind w:firstLine="720"/>
        <w:rPr>
          <w:rFonts w:ascii="Courier New" w:hAnsi="Courier New" w:cs="Courier New"/>
          <w:lang w:eastAsia="en-US"/>
        </w:rPr>
      </w:pPr>
      <w:r w:rsidRPr="3904BB74">
        <w:rPr>
          <w:rFonts w:ascii="Courier New" w:eastAsia="Calibri" w:hAnsi="Courier New" w:cs="Courier New"/>
          <w:i/>
          <w:iCs/>
        </w:rPr>
        <w:t>Note:</w:t>
      </w:r>
      <w:r w:rsidRPr="3904BB74">
        <w:rPr>
          <w:rFonts w:ascii="Courier New" w:eastAsia="Calibri" w:hAnsi="Courier New" w:cs="Courier New"/>
        </w:rPr>
        <w:t xml:space="preserve">  The WWC Procedures Handbook (Version </w:t>
      </w:r>
      <w:r>
        <w:rPr>
          <w:rFonts w:ascii="Courier New" w:eastAsia="Calibri" w:hAnsi="Courier New" w:cs="Courier New"/>
        </w:rPr>
        <w:t xml:space="preserve">4.0 or </w:t>
      </w:r>
      <w:r w:rsidRPr="3904BB74">
        <w:rPr>
          <w:rFonts w:ascii="Courier New" w:eastAsia="Calibri" w:hAnsi="Courier New" w:cs="Courier New"/>
        </w:rPr>
        <w:t xml:space="preserve">4.1), </w:t>
      </w:r>
      <w:r>
        <w:rPr>
          <w:rFonts w:ascii="Courier New" w:eastAsia="Calibri" w:hAnsi="Courier New" w:cs="Courier New"/>
        </w:rPr>
        <w:t>the WWC Standards Handbook (Version 4.0 or 4.1), and</w:t>
      </w:r>
      <w:r w:rsidRPr="3904BB74">
        <w:rPr>
          <w:rFonts w:ascii="Courier New" w:eastAsia="Calibri" w:hAnsi="Courier New" w:cs="Courier New"/>
        </w:rPr>
        <w:t xml:space="preserve"> the more recent WWC </w:t>
      </w:r>
      <w:r>
        <w:rPr>
          <w:rFonts w:ascii="Courier New" w:eastAsia="Calibri" w:hAnsi="Courier New" w:cs="Courier New"/>
        </w:rPr>
        <w:t xml:space="preserve">Procedures and Standards </w:t>
      </w:r>
      <w:r w:rsidRPr="3904BB74">
        <w:rPr>
          <w:rFonts w:ascii="Courier New" w:eastAsia="Calibri" w:hAnsi="Courier New" w:cs="Courier New"/>
        </w:rPr>
        <w:t>Handbook released in August 2022 (Version 5.0), are available at https://ies.ed.gov/</w:t>
      </w:r>
      <w:r w:rsidRPr="3904BB74">
        <w:rPr>
          <w:rFonts w:ascii="Cambria Math" w:eastAsia="Calibri" w:hAnsi="Cambria Math" w:cs="Cambria Math"/>
        </w:rPr>
        <w:t>​</w:t>
      </w:r>
      <w:r w:rsidRPr="3904BB74">
        <w:rPr>
          <w:rFonts w:ascii="Courier New" w:eastAsia="Calibri" w:hAnsi="Courier New" w:cs="Courier New"/>
        </w:rPr>
        <w:t>ncee/</w:t>
      </w:r>
      <w:r w:rsidRPr="3904BB74">
        <w:rPr>
          <w:rFonts w:ascii="Cambria Math" w:eastAsia="Calibri" w:hAnsi="Cambria Math" w:cs="Cambria Math"/>
        </w:rPr>
        <w:t>​</w:t>
      </w:r>
      <w:r w:rsidRPr="3904BB74">
        <w:rPr>
          <w:rFonts w:ascii="Courier New" w:eastAsia="Calibri" w:hAnsi="Courier New" w:cs="Courier New"/>
        </w:rPr>
        <w:t>wwc/</w:t>
      </w:r>
      <w:r w:rsidRPr="3904BB74">
        <w:rPr>
          <w:rFonts w:ascii="Cambria Math" w:eastAsia="Calibri" w:hAnsi="Cambria Math" w:cs="Cambria Math"/>
        </w:rPr>
        <w:t>​</w:t>
      </w:r>
      <w:r w:rsidRPr="3904BB74">
        <w:rPr>
          <w:rFonts w:ascii="Courier New" w:eastAsia="Calibri" w:hAnsi="Courier New" w:cs="Courier New"/>
        </w:rPr>
        <w:t>Handbooks</w:t>
      </w:r>
      <w:r w:rsidRPr="3904BB74">
        <w:rPr>
          <w:rFonts w:ascii="Courier New" w:eastAsia="Calibri" w:hAnsi="Courier New" w:cs="Courier New"/>
          <w:i/>
          <w:iCs/>
        </w:rPr>
        <w:t>.</w:t>
      </w:r>
      <w:r>
        <w:tab/>
      </w:r>
    </w:p>
    <w:p w:rsidR="008037D5" w:rsidRPr="00A93D35" w:rsidP="008037D5" w14:paraId="7232CE29" w14:textId="77777777">
      <w:pPr>
        <w:pStyle w:val="HTMLPreformatted"/>
        <w:spacing w:line="480" w:lineRule="auto"/>
        <w:rPr>
          <w:rFonts w:ascii="Courier New" w:hAnsi="Courier New" w:cs="Courier New"/>
          <w:color w:val="000000"/>
          <w:sz w:val="24"/>
          <w:szCs w:val="24"/>
        </w:rPr>
      </w:pPr>
      <w:r w:rsidRPr="00F75999">
        <w:rPr>
          <w:rFonts w:ascii="Courier New" w:hAnsi="Courier New" w:cs="Courier New"/>
          <w:i/>
          <w:sz w:val="24"/>
          <w:szCs w:val="24"/>
        </w:rPr>
        <w:t>Program Authority:</w:t>
      </w:r>
      <w:r w:rsidRPr="00A93D35">
        <w:rPr>
          <w:rFonts w:ascii="Courier New" w:hAnsi="Courier New" w:cs="Courier New"/>
          <w:iCs/>
          <w:sz w:val="24"/>
          <w:szCs w:val="24"/>
        </w:rPr>
        <w:t xml:space="preserve">  </w:t>
      </w:r>
      <w:r w:rsidRPr="00A93D35">
        <w:rPr>
          <w:rFonts w:ascii="Courier New" w:hAnsi="Courier New" w:cs="Courier New"/>
          <w:color w:val="000000"/>
          <w:sz w:val="24"/>
          <w:szCs w:val="24"/>
        </w:rPr>
        <w:t>20 U.S.C. 1070a-21—1070a-28.</w:t>
      </w:r>
    </w:p>
    <w:p w:rsidR="008037D5" w:rsidRPr="00A84CC3" w:rsidP="008037D5" w14:paraId="221BE8F7" w14:textId="77777777">
      <w:pPr>
        <w:suppressAutoHyphens w:val="0"/>
        <w:spacing w:line="480" w:lineRule="auto"/>
        <w:rPr>
          <w:rFonts w:ascii="Courier New" w:hAnsi="Courier New" w:cs="Courier New"/>
          <w:color w:val="000000"/>
          <w:lang w:eastAsia="en-US"/>
        </w:rPr>
      </w:pPr>
      <w:r w:rsidRPr="00F75999">
        <w:rPr>
          <w:rFonts w:ascii="Courier New" w:hAnsi="Courier New" w:cs="Courier New"/>
          <w:i/>
          <w:iCs/>
          <w:color w:val="000000"/>
          <w:lang w:eastAsia="en-US"/>
        </w:rPr>
        <w:t>Note:</w:t>
      </w:r>
      <w:r w:rsidRPr="00A84CC3">
        <w:rPr>
          <w:rFonts w:ascii="Courier New" w:hAnsi="Courier New" w:cs="Courier New"/>
          <w:color w:val="000000"/>
          <w:lang w:eastAsia="en-US"/>
        </w:rPr>
        <w:t xml:space="preserve">  Projects </w:t>
      </w:r>
      <w:r>
        <w:rPr>
          <w:rFonts w:ascii="Courier New" w:hAnsi="Courier New" w:cs="Courier New"/>
          <w:color w:val="000000"/>
          <w:lang w:eastAsia="en-US"/>
        </w:rPr>
        <w:t>will</w:t>
      </w:r>
      <w:r w:rsidRPr="00A84CC3">
        <w:rPr>
          <w:rFonts w:ascii="Courier New" w:hAnsi="Courier New" w:cs="Courier New"/>
          <w:color w:val="000000"/>
          <w:lang w:eastAsia="en-US"/>
        </w:rPr>
        <w:t xml:space="preserve"> be awarded and </w:t>
      </w:r>
      <w:r>
        <w:rPr>
          <w:rFonts w:ascii="Courier New" w:hAnsi="Courier New" w:cs="Courier New"/>
          <w:color w:val="000000"/>
          <w:lang w:eastAsia="en-US"/>
        </w:rPr>
        <w:t xml:space="preserve">must be </w:t>
      </w:r>
      <w:r w:rsidRPr="00A84CC3">
        <w:rPr>
          <w:rFonts w:ascii="Courier New" w:hAnsi="Courier New" w:cs="Courier New"/>
          <w:color w:val="000000"/>
          <w:lang w:eastAsia="en-US"/>
        </w:rPr>
        <w:t>operated in a manner consistent with the nondiscrimination requirements contained in</w:t>
      </w:r>
      <w:r>
        <w:rPr>
          <w:rFonts w:ascii="Courier New" w:hAnsi="Courier New" w:cs="Courier New"/>
          <w:color w:val="000000"/>
          <w:lang w:eastAsia="en-US"/>
        </w:rPr>
        <w:t xml:space="preserve"> </w:t>
      </w:r>
      <w:r w:rsidRPr="00A84CC3">
        <w:rPr>
          <w:rFonts w:ascii="Courier New" w:hAnsi="Courier New" w:cs="Courier New"/>
          <w:color w:val="000000"/>
          <w:lang w:eastAsia="en-US"/>
        </w:rPr>
        <w:t>Federal civil rights laws.</w:t>
      </w:r>
    </w:p>
    <w:p w:rsidR="008037D5" w:rsidP="008037D5" w14:paraId="23C51F21" w14:textId="77777777">
      <w:pPr>
        <w:widowControl w:val="0"/>
        <w:spacing w:line="480" w:lineRule="auto"/>
        <w:rPr>
          <w:rFonts w:ascii="Courier New" w:eastAsia="Arial Unicode MS" w:hAnsi="Courier New" w:cs="Courier New"/>
          <w:color w:val="000000" w:themeColor="text1"/>
        </w:rPr>
      </w:pPr>
      <w:r w:rsidRPr="00F75999">
        <w:rPr>
          <w:rFonts w:ascii="Courier New" w:eastAsia="Arial Unicode MS" w:hAnsi="Courier New" w:cs="Courier New"/>
          <w:i/>
          <w:iCs/>
          <w:color w:val="000000" w:themeColor="text1"/>
        </w:rPr>
        <w:t>Applicable Regulations</w:t>
      </w:r>
      <w:r w:rsidRPr="00F75999">
        <w:rPr>
          <w:rFonts w:ascii="Courier New" w:eastAsia="Arial Unicode MS" w:hAnsi="Courier New" w:cs="Courier New"/>
          <w:i/>
          <w:iCs/>
          <w:color w:val="000000" w:themeColor="text1"/>
        </w:rPr>
        <w:t>:</w:t>
      </w:r>
      <w:r w:rsidRPr="038E61A8">
        <w:rPr>
          <w:rFonts w:ascii="Courier New" w:eastAsia="Arial Unicode MS" w:hAnsi="Courier New" w:cs="Courier New"/>
          <w:color w:val="000000" w:themeColor="text1"/>
        </w:rPr>
        <w:t xml:space="preserve">  (</w:t>
      </w:r>
      <w:r w:rsidRPr="038E61A8">
        <w:rPr>
          <w:rFonts w:ascii="Courier New" w:eastAsia="Arial Unicode MS" w:hAnsi="Courier New" w:cs="Courier New"/>
          <w:color w:val="000000" w:themeColor="text1"/>
        </w:rPr>
        <w:t>a)</w:t>
      </w:r>
      <w:r>
        <w:rPr>
          <w:rFonts w:ascii="Courier New" w:eastAsia="Arial Unicode MS" w:hAnsi="Courier New" w:cs="Courier New"/>
          <w:color w:val="000000" w:themeColor="text1"/>
        </w:rPr>
        <w:t xml:space="preserve"> </w:t>
      </w:r>
      <w:r w:rsidRPr="038E61A8">
        <w:rPr>
          <w:rFonts w:ascii="Courier New" w:eastAsia="Arial Unicode MS" w:hAnsi="Courier New" w:cs="Courier New"/>
          <w:color w:val="000000" w:themeColor="text1"/>
        </w:rPr>
        <w:t xml:space="preserve">The Education Department General Administrative Regulations in 34 CFR parts 75, 77, 79, 81, 82, 84, 97, 98, and 99.  </w:t>
      </w:r>
      <w:r w:rsidRPr="038E61A8">
        <w:rPr>
          <w:rFonts w:ascii="Courier New" w:hAnsi="Courier New" w:cs="Courier New"/>
        </w:rPr>
        <w:t>(b)</w:t>
      </w:r>
      <w:r>
        <w:rPr>
          <w:rFonts w:ascii="Courier New" w:hAnsi="Courier New" w:cs="Courier New"/>
        </w:rPr>
        <w:t xml:space="preserve">  </w:t>
      </w:r>
      <w:r w:rsidRPr="038E61A8">
        <w:rPr>
          <w:rFonts w:ascii="Courier New" w:hAnsi="Courier New" w:cs="Courier New"/>
        </w:rPr>
        <w:t xml:space="preserve">The Office of Management and Budget </w:t>
      </w:r>
      <w:r>
        <w:rPr>
          <w:rFonts w:ascii="Courier New" w:hAnsi="Courier New" w:cs="Courier New"/>
        </w:rPr>
        <w:t xml:space="preserve">(OMB) </w:t>
      </w:r>
      <w:r w:rsidRPr="038E61A8">
        <w:rPr>
          <w:rFonts w:ascii="Courier New" w:hAnsi="Courier New" w:cs="Courier New"/>
        </w:rPr>
        <w:t xml:space="preserve">Guidelines to Agencies on Governmentwide Debarment and Suspension (Nonprocurement) in 2 CFR part 180, as adopted and amended as regulations of the Department in 2 CFR part 3485.  (c)  The </w:t>
      </w:r>
      <w:r>
        <w:rPr>
          <w:rFonts w:ascii="Courier New" w:hAnsi="Courier New" w:cs="Courier New"/>
        </w:rPr>
        <w:t xml:space="preserve">Guidance </w:t>
      </w:r>
      <w:r w:rsidRPr="038E61A8">
        <w:rPr>
          <w:rFonts w:ascii="Courier New" w:hAnsi="Courier New" w:cs="Courier New"/>
        </w:rPr>
        <w:t xml:space="preserve">for Federal </w:t>
      </w:r>
      <w:r>
        <w:rPr>
          <w:rFonts w:ascii="Courier New" w:hAnsi="Courier New" w:cs="Courier New"/>
        </w:rPr>
        <w:t>Financial Assistance</w:t>
      </w:r>
      <w:r w:rsidRPr="038E61A8">
        <w:rPr>
          <w:rFonts w:ascii="Courier New" w:hAnsi="Courier New" w:cs="Courier New"/>
        </w:rPr>
        <w:t xml:space="preserve"> in 2 CFR part 200, as adopted and amended as regulations of the Department in 2 CFR part 3474. </w:t>
      </w:r>
      <w:r w:rsidRPr="038E61A8">
        <w:rPr>
          <w:rFonts w:ascii="Courier New" w:hAnsi="Courier New"/>
        </w:rPr>
        <w:t xml:space="preserve"> (d)  </w:t>
      </w:r>
      <w:r w:rsidRPr="038E61A8">
        <w:rPr>
          <w:rFonts w:ascii="Courier New" w:eastAsia="Arial Unicode MS" w:hAnsi="Courier New" w:cs="Courier New"/>
          <w:color w:val="000000" w:themeColor="text1"/>
        </w:rPr>
        <w:t>The regulations for this program in 34 CFR part 694.</w:t>
      </w:r>
      <w:r>
        <w:rPr>
          <w:rFonts w:ascii="Courier New" w:eastAsia="Arial Unicode MS" w:hAnsi="Courier New" w:cs="Courier New"/>
          <w:color w:val="000000" w:themeColor="text1"/>
        </w:rPr>
        <w:t xml:space="preserve">  </w:t>
      </w:r>
      <w:r w:rsidRPr="006075CA">
        <w:rPr>
          <w:rFonts w:ascii="Courier New" w:eastAsia="Arial Unicode MS" w:hAnsi="Courier New" w:cs="Courier New"/>
          <w:color w:val="000000" w:themeColor="text1"/>
        </w:rPr>
        <w:t xml:space="preserve">(e) </w:t>
      </w:r>
      <w:r>
        <w:rPr>
          <w:rFonts w:ascii="Courier New" w:eastAsia="Arial Unicode MS" w:hAnsi="Courier New" w:cs="Courier New"/>
          <w:color w:val="000000" w:themeColor="text1"/>
        </w:rPr>
        <w:t xml:space="preserve"> </w:t>
      </w:r>
      <w:r w:rsidRPr="006075CA">
        <w:rPr>
          <w:rFonts w:ascii="Courier New" w:eastAsia="Arial Unicode MS" w:hAnsi="Courier New" w:cs="Courier New"/>
          <w:color w:val="000000" w:themeColor="text1"/>
        </w:rPr>
        <w:t>The Supplemental Priorities.</w:t>
      </w:r>
    </w:p>
    <w:p w:rsidR="008037D5" w:rsidRPr="00A42FE2" w:rsidP="008037D5" w14:paraId="5C47EED5" w14:textId="77777777">
      <w:pPr>
        <w:spacing w:line="480" w:lineRule="auto"/>
        <w:rPr>
          <w:rFonts w:ascii="Courier New" w:hAnsi="Courier New" w:cs="Courier New"/>
          <w:sz w:val="22"/>
          <w:szCs w:val="22"/>
        </w:rPr>
      </w:pPr>
      <w:r w:rsidRPr="00A42FE2">
        <w:rPr>
          <w:rStyle w:val="normaltextrun"/>
          <w:rFonts w:ascii="Courier New" w:hAnsi="Courier New" w:cs="Courier New"/>
          <w:i/>
          <w:iCs/>
        </w:rPr>
        <w:t>Note:</w:t>
      </w:r>
      <w:r w:rsidRPr="00A42FE2">
        <w:rPr>
          <w:rStyle w:val="normaltextrun"/>
          <w:rFonts w:ascii="Courier New" w:hAnsi="Courier New" w:cs="Courier New"/>
          <w:color w:val="000000"/>
          <w:shd w:val="clear" w:color="auto" w:fill="FFFFFF"/>
        </w:rPr>
        <w:t xml:space="preserve">  As of October 1, 2024, grant applicants must follow the provisions stated in the </w:t>
      </w:r>
      <w:hyperlink r:id="rId21" w:tgtFrame="_blank" w:history="1">
        <w:r w:rsidRPr="00A42FE2">
          <w:rPr>
            <w:rStyle w:val="normaltextrun"/>
            <w:rFonts w:ascii="Courier New" w:hAnsi="Courier New" w:cs="Courier New"/>
            <w:color w:val="000000"/>
            <w:shd w:val="clear" w:color="auto" w:fill="FFFFFF"/>
          </w:rPr>
          <w:t>OMB Guidance for Federal Financial Assistance</w:t>
        </w:r>
      </w:hyperlink>
      <w:r w:rsidRPr="00A42FE2">
        <w:rPr>
          <w:rStyle w:val="normaltextrun"/>
          <w:rFonts w:ascii="Courier New" w:hAnsi="Courier New" w:cs="Courier New"/>
          <w:color w:val="000000"/>
          <w:shd w:val="clear" w:color="auto" w:fill="FFFFFF"/>
        </w:rPr>
        <w:t xml:space="preserve"> (89 FR 30046, April 22, 2024) when preparing an application. For more information about these regulations please visit: </w:t>
      </w:r>
      <w:hyperlink r:id="rId22" w:history="1">
        <w:r w:rsidRPr="00A42FE2">
          <w:rPr>
            <w:rStyle w:val="Hyperlink"/>
            <w:rFonts w:ascii="Courier New" w:hAnsi="Courier New" w:cs="Courier New"/>
            <w:color w:val="000000"/>
            <w:shd w:val="clear" w:color="auto" w:fill="FFFFFF"/>
          </w:rPr>
          <w:t>https://www.cfo.gov/resources-coffa/uniform-guidance/</w:t>
        </w:r>
      </w:hyperlink>
      <w:r w:rsidRPr="00A42FE2">
        <w:rPr>
          <w:rFonts w:ascii="Courier New" w:hAnsi="Courier New" w:cs="Courier New"/>
        </w:rPr>
        <w:t>.</w:t>
      </w:r>
    </w:p>
    <w:p w:rsidR="008037D5" w:rsidRPr="00CF3DAA" w:rsidP="008037D5" w14:paraId="4EA243E9" w14:textId="77777777">
      <w:pPr>
        <w:tabs>
          <w:tab w:val="left" w:pos="720"/>
        </w:tabs>
        <w:spacing w:line="480" w:lineRule="auto"/>
        <w:rPr>
          <w:rFonts w:ascii="Courier New" w:hAnsi="Courier New" w:cs="Courier New"/>
          <w:lang w:eastAsia="en-US"/>
        </w:rPr>
      </w:pPr>
      <w:r w:rsidRPr="00CF3DAA">
        <w:rPr>
          <w:rFonts w:ascii="Courier New" w:hAnsi="Courier New" w:cs="Courier New"/>
        </w:rPr>
        <w:t>II.  Award Information</w:t>
      </w:r>
    </w:p>
    <w:p w:rsidR="008037D5" w:rsidRPr="00A84CC3" w:rsidP="008037D5" w14:paraId="42141604" w14:textId="77777777">
      <w:pPr>
        <w:tabs>
          <w:tab w:val="left" w:pos="720"/>
        </w:tabs>
        <w:spacing w:line="480" w:lineRule="auto"/>
        <w:rPr>
          <w:rFonts w:ascii="Courier New" w:hAnsi="Courier New" w:cs="Courier New"/>
        </w:rPr>
      </w:pPr>
      <w:r w:rsidRPr="00F75999">
        <w:rPr>
          <w:rFonts w:ascii="Courier New" w:hAnsi="Courier New" w:cs="Courier New"/>
          <w:i/>
          <w:iCs/>
        </w:rPr>
        <w:t>Type of Award:</w:t>
      </w:r>
      <w:r w:rsidRPr="00A84CC3">
        <w:rPr>
          <w:rFonts w:ascii="Courier New" w:hAnsi="Courier New" w:cs="Courier New"/>
        </w:rPr>
        <w:t xml:space="preserve">  Discretionary grants.</w:t>
      </w:r>
    </w:p>
    <w:p w:rsidR="008037D5" w:rsidRPr="00A84CC3" w:rsidP="008037D5" w14:paraId="179D5F2A" w14:textId="77777777">
      <w:pPr>
        <w:shd w:val="clear" w:color="auto" w:fill="FFFFFF" w:themeFill="background1"/>
        <w:tabs>
          <w:tab w:val="left" w:pos="720"/>
        </w:tabs>
        <w:spacing w:line="480" w:lineRule="auto"/>
        <w:ind w:right="27"/>
        <w:rPr>
          <w:rFonts w:ascii="Courier New" w:hAnsi="Courier New" w:cs="Courier New"/>
        </w:rPr>
      </w:pPr>
      <w:r w:rsidRPr="5B39CE0D">
        <w:rPr>
          <w:rFonts w:ascii="Courier New" w:hAnsi="Courier New" w:cs="Courier New"/>
          <w:i/>
          <w:iCs/>
        </w:rPr>
        <w:t>Estimated Available Funds:</w:t>
      </w:r>
      <w:r w:rsidRPr="00A84CC3">
        <w:rPr>
          <w:rFonts w:ascii="Courier New" w:hAnsi="Courier New" w:cs="Courier New"/>
        </w:rPr>
        <w:t xml:space="preserve"> </w:t>
      </w:r>
      <w:r>
        <w:rPr>
          <w:rFonts w:ascii="Courier New" w:hAnsi="Courier New" w:cs="Courier New"/>
        </w:rPr>
        <w:t xml:space="preserve"> </w:t>
      </w:r>
      <w:r w:rsidRPr="00F75999">
        <w:rPr>
          <w:rStyle w:val="normaltextrun"/>
          <w:rFonts w:ascii="Courier New" w:hAnsi="Courier New" w:cs="Courier New"/>
          <w:bdr w:val="none" w:sz="0" w:space="0" w:color="auto" w:frame="1"/>
        </w:rPr>
        <w:t>The Administration has requested $</w:t>
      </w:r>
      <w:r w:rsidRPr="5B39CE0D">
        <w:rPr>
          <w:rStyle w:val="normaltextrun"/>
          <w:rFonts w:ascii="Courier New" w:hAnsi="Courier New" w:cs="Courier New"/>
        </w:rPr>
        <w:t>398</w:t>
      </w:r>
      <w:r w:rsidRPr="00F75999">
        <w:rPr>
          <w:rStyle w:val="normaltextrun"/>
          <w:rFonts w:ascii="Courier New" w:hAnsi="Courier New" w:cs="Courier New"/>
          <w:bdr w:val="none" w:sz="0" w:space="0" w:color="auto" w:frame="1"/>
        </w:rPr>
        <w:t>,000,000 for GEAR UP for FY 202</w:t>
      </w:r>
      <w:r w:rsidRPr="5B39CE0D">
        <w:rPr>
          <w:rStyle w:val="normaltextrun"/>
          <w:rFonts w:ascii="Courier New" w:hAnsi="Courier New" w:cs="Courier New"/>
        </w:rPr>
        <w:t>5</w:t>
      </w:r>
      <w:r w:rsidRPr="00F75999">
        <w:rPr>
          <w:rStyle w:val="normaltextrun"/>
          <w:rFonts w:ascii="Courier New" w:hAnsi="Courier New" w:cs="Courier New"/>
          <w:bdr w:val="none" w:sz="0" w:space="0" w:color="auto" w:frame="1"/>
        </w:rPr>
        <w:t xml:space="preserve">, of which we intend to use an estimated $35,000,000 for the State competition. </w:t>
      </w:r>
      <w:r w:rsidRPr="5A03743E">
        <w:rPr>
          <w:rStyle w:val="normaltextrun"/>
          <w:rFonts w:ascii="Courier New" w:hAnsi="Courier New" w:cs="Courier New"/>
        </w:rPr>
        <w:t xml:space="preserve"> </w:t>
      </w:r>
      <w:r w:rsidRPr="00F75999">
        <w:rPr>
          <w:rStyle w:val="normaltextrun"/>
          <w:rFonts w:ascii="Courier New" w:hAnsi="Courier New" w:cs="Courier New"/>
          <w:bdr w:val="none" w:sz="0" w:space="0" w:color="auto" w:frame="1"/>
        </w:rPr>
        <w:t xml:space="preserve">The actual level of funding, if any, depends on final congressional action. </w:t>
      </w:r>
      <w:r w:rsidRPr="5A03743E">
        <w:rPr>
          <w:rStyle w:val="normaltextrun"/>
          <w:rFonts w:ascii="Courier New" w:hAnsi="Courier New" w:cs="Courier New"/>
        </w:rPr>
        <w:t xml:space="preserve"> </w:t>
      </w:r>
      <w:r w:rsidRPr="00F75999">
        <w:rPr>
          <w:rStyle w:val="normaltextrun"/>
          <w:rFonts w:ascii="Courier New" w:hAnsi="Courier New" w:cs="Courier New"/>
          <w:bdr w:val="none" w:sz="0" w:space="0" w:color="auto" w:frame="1"/>
        </w:rPr>
        <w:t>However, we are inviting applications to allow enough time to complete the grant process if Congress appropriates funds for this program.</w:t>
      </w:r>
    </w:p>
    <w:p w:rsidR="008037D5" w:rsidRPr="00A84CC3" w:rsidP="008037D5" w14:paraId="0B587B38" w14:textId="77777777">
      <w:pPr>
        <w:shd w:val="clear" w:color="auto" w:fill="FFFFFF"/>
        <w:tabs>
          <w:tab w:val="left" w:pos="720"/>
        </w:tabs>
        <w:spacing w:line="480" w:lineRule="auto"/>
        <w:ind w:right="27" w:firstLine="720"/>
        <w:rPr>
          <w:rFonts w:ascii="Courier New" w:hAnsi="Courier New" w:cs="Courier New"/>
        </w:rPr>
      </w:pPr>
      <w:r w:rsidRPr="00A84CC3">
        <w:rPr>
          <w:rFonts w:ascii="Courier New" w:hAnsi="Courier New" w:cs="Courier New"/>
        </w:rPr>
        <w:t xml:space="preserve">Contingent upon the availability of funds and the quality of applications, we may make additional awards in subsequent years from the list of unfunded applications from this </w:t>
      </w:r>
      <w:bookmarkStart w:id="10" w:name="_Hlk57115481"/>
      <w:r w:rsidRPr="00A84CC3">
        <w:rPr>
          <w:rFonts w:ascii="Courier New" w:hAnsi="Courier New" w:cs="Courier New"/>
        </w:rPr>
        <w:t>competition.</w:t>
      </w:r>
    </w:p>
    <w:p w:rsidR="008037D5" w:rsidRPr="00A84CC3" w:rsidP="008037D5" w14:paraId="5C7BC638" w14:textId="77777777">
      <w:pPr>
        <w:tabs>
          <w:tab w:val="left" w:pos="720"/>
        </w:tabs>
        <w:spacing w:line="480" w:lineRule="auto"/>
        <w:ind w:right="27"/>
        <w:rPr>
          <w:rFonts w:ascii="Courier New" w:hAnsi="Courier New" w:cs="Courier New"/>
          <w:color w:val="000000"/>
        </w:rPr>
      </w:pPr>
      <w:r w:rsidRPr="00F75999">
        <w:rPr>
          <w:rFonts w:ascii="Courier New" w:hAnsi="Courier New" w:cs="Courier New"/>
          <w:i/>
          <w:iCs/>
        </w:rPr>
        <w:t>Estimated Range of Awards:</w:t>
      </w:r>
      <w:r w:rsidRPr="00A84CC3">
        <w:rPr>
          <w:rFonts w:ascii="Courier New" w:hAnsi="Courier New" w:cs="Courier New"/>
        </w:rPr>
        <w:t xml:space="preserve">  $3,000,000-$5,000,000.</w:t>
      </w:r>
    </w:p>
    <w:p w:rsidR="008037D5" w:rsidRPr="00A84CC3" w:rsidP="008037D5" w14:paraId="13703900" w14:textId="77777777">
      <w:pPr>
        <w:tabs>
          <w:tab w:val="left" w:pos="720"/>
        </w:tabs>
        <w:spacing w:line="480" w:lineRule="auto"/>
        <w:rPr>
          <w:rFonts w:ascii="Courier New" w:hAnsi="Courier New" w:cs="Courier New"/>
        </w:rPr>
      </w:pPr>
      <w:r w:rsidRPr="00F75999">
        <w:rPr>
          <w:rFonts w:ascii="Courier New" w:hAnsi="Courier New" w:cs="Courier New"/>
          <w:i/>
          <w:iCs/>
        </w:rPr>
        <w:t>Estimated Average Size of Awards:</w:t>
      </w:r>
      <w:r w:rsidRPr="00A84CC3">
        <w:rPr>
          <w:rFonts w:ascii="Courier New" w:hAnsi="Courier New" w:cs="Courier New"/>
        </w:rPr>
        <w:t xml:space="preserve">  $4,000,000.</w:t>
      </w:r>
    </w:p>
    <w:bookmarkEnd w:id="10"/>
    <w:p w:rsidR="008037D5" w:rsidRPr="00AA4352" w:rsidP="008037D5" w14:paraId="534762A1" w14:textId="77777777">
      <w:pPr>
        <w:tabs>
          <w:tab w:val="left" w:pos="720"/>
        </w:tabs>
        <w:spacing w:line="480" w:lineRule="auto"/>
        <w:rPr>
          <w:rFonts w:ascii="Courier New" w:eastAsia="Arial Unicode MS" w:hAnsi="Courier New" w:cs="Courier New"/>
          <w:color w:val="000000"/>
        </w:rPr>
      </w:pPr>
      <w:r w:rsidRPr="00F75999">
        <w:rPr>
          <w:rFonts w:ascii="Courier New" w:eastAsia="Arial Unicode MS" w:hAnsi="Courier New" w:cs="Courier New"/>
          <w:i/>
          <w:iCs/>
          <w:color w:val="000000" w:themeColor="text1"/>
        </w:rPr>
        <w:t>Maximum Award:</w:t>
      </w:r>
      <w:r w:rsidRPr="06B92E28">
        <w:rPr>
          <w:rFonts w:ascii="Courier New" w:eastAsia="Arial Unicode MS" w:hAnsi="Courier New" w:cs="Courier New"/>
          <w:color w:val="000000" w:themeColor="text1"/>
        </w:rPr>
        <w:t xml:space="preserve">  We will not make an award for a State grant exceeding $5,000,000 for a single budget period of 12 months.  </w:t>
      </w:r>
      <w:r w:rsidRPr="0083781D">
        <w:rPr>
          <w:rFonts w:ascii="Courier New" w:hAnsi="Courier New" w:cs="Courier New"/>
        </w:rPr>
        <w:t xml:space="preserve">Additionally, no </w:t>
      </w:r>
      <w:r w:rsidRPr="00896046">
        <w:rPr>
          <w:rFonts w:ascii="Courier New" w:hAnsi="Courier New" w:cs="Courier New"/>
        </w:rPr>
        <w:t xml:space="preserve">funding will be awarded for </w:t>
      </w:r>
      <w:r w:rsidRPr="06B92E28">
        <w:rPr>
          <w:rFonts w:ascii="Courier New" w:eastAsia="Arial Unicode MS" w:hAnsi="Courier New" w:cs="Courier New"/>
          <w:color w:val="000000" w:themeColor="text1"/>
        </w:rPr>
        <w:t xml:space="preserve">increases in years </w:t>
      </w:r>
      <w:r w:rsidRPr="5B2FA031">
        <w:rPr>
          <w:rFonts w:ascii="Courier New" w:eastAsia="Arial Unicode MS" w:hAnsi="Courier New" w:cs="Courier New"/>
          <w:color w:val="000000" w:themeColor="text1"/>
        </w:rPr>
        <w:t>2</w:t>
      </w:r>
      <w:r w:rsidRPr="06B92E28">
        <w:rPr>
          <w:rFonts w:ascii="Courier New" w:eastAsia="Arial Unicode MS" w:hAnsi="Courier New" w:cs="Courier New"/>
          <w:color w:val="000000" w:themeColor="text1"/>
        </w:rPr>
        <w:t xml:space="preserve"> through </w:t>
      </w:r>
      <w:r w:rsidRPr="58897531">
        <w:rPr>
          <w:rFonts w:ascii="Courier New" w:eastAsia="Arial Unicode MS" w:hAnsi="Courier New" w:cs="Courier New"/>
          <w:color w:val="000000" w:themeColor="text1"/>
        </w:rPr>
        <w:t>7</w:t>
      </w:r>
      <w:r w:rsidRPr="06B92E28">
        <w:rPr>
          <w:rFonts w:ascii="Courier New" w:eastAsia="Arial Unicode MS" w:hAnsi="Courier New" w:cs="Courier New"/>
          <w:color w:val="000000" w:themeColor="text1"/>
        </w:rPr>
        <w:t xml:space="preserve">.  </w:t>
      </w:r>
    </w:p>
    <w:p w:rsidR="008037D5" w:rsidRPr="00301F3B" w:rsidP="008037D5" w14:paraId="749FAC14" w14:textId="77777777">
      <w:pPr>
        <w:tabs>
          <w:tab w:val="left" w:pos="1440"/>
        </w:tabs>
        <w:spacing w:line="480" w:lineRule="auto"/>
        <w:rPr>
          <w:rFonts w:ascii="Courier New" w:hAnsi="Courier New" w:cs="Courier New"/>
          <w:lang w:eastAsia="en-US"/>
        </w:rPr>
      </w:pPr>
      <w:r w:rsidRPr="00F75999">
        <w:rPr>
          <w:rFonts w:ascii="Courier New" w:hAnsi="Courier New" w:cs="Courier New"/>
          <w:i/>
          <w:iCs/>
        </w:rPr>
        <w:t>Estimated Number of Awards:</w:t>
      </w:r>
      <w:r w:rsidRPr="55E23D3D">
        <w:rPr>
          <w:rFonts w:ascii="Courier New" w:hAnsi="Courier New" w:cs="Courier New"/>
        </w:rPr>
        <w:t xml:space="preserve">  </w:t>
      </w:r>
      <w:r>
        <w:rPr>
          <w:rFonts w:ascii="Courier New" w:hAnsi="Courier New" w:cs="Courier New"/>
        </w:rPr>
        <w:t>8.</w:t>
      </w:r>
    </w:p>
    <w:p w:rsidR="008037D5" w:rsidRPr="00301F3B" w:rsidP="008037D5" w14:paraId="2C996331" w14:textId="77777777">
      <w:pPr>
        <w:tabs>
          <w:tab w:val="left" w:pos="720"/>
        </w:tabs>
        <w:spacing w:line="480" w:lineRule="auto"/>
        <w:rPr>
          <w:rFonts w:ascii="Courier New" w:hAnsi="Courier New" w:cs="Courier New"/>
        </w:rPr>
      </w:pPr>
      <w:r w:rsidRPr="00F75999">
        <w:rPr>
          <w:rFonts w:ascii="Courier New" w:hAnsi="Courier New" w:cs="Courier New"/>
          <w:i/>
          <w:iCs/>
        </w:rPr>
        <w:t>Note:</w:t>
      </w:r>
      <w:r w:rsidRPr="00301F3B">
        <w:rPr>
          <w:rFonts w:ascii="Courier New" w:hAnsi="Courier New" w:cs="Courier New"/>
        </w:rPr>
        <w:t xml:space="preserve">  The Department is not bound by any estimates in this notice.</w:t>
      </w:r>
    </w:p>
    <w:p w:rsidR="008037D5" w:rsidRPr="00896046" w:rsidP="008037D5" w14:paraId="137F263F" w14:textId="77777777">
      <w:pPr>
        <w:tabs>
          <w:tab w:val="left" w:pos="720"/>
        </w:tabs>
        <w:spacing w:line="480" w:lineRule="auto"/>
        <w:rPr>
          <w:rFonts w:ascii="Courier New" w:hAnsi="Courier New" w:cs="Courier New"/>
        </w:rPr>
      </w:pPr>
      <w:r w:rsidRPr="00F75999">
        <w:rPr>
          <w:rFonts w:ascii="Courier New" w:hAnsi="Courier New" w:cs="Courier New"/>
          <w:i/>
          <w:iCs/>
        </w:rPr>
        <w:t>Project Period:</w:t>
      </w:r>
      <w:r w:rsidRPr="0083781D">
        <w:rPr>
          <w:rFonts w:ascii="Courier New" w:hAnsi="Courier New" w:cs="Courier New"/>
        </w:rPr>
        <w:t xml:space="preserve">  Either 72 mo</w:t>
      </w:r>
      <w:r w:rsidRPr="00896046">
        <w:rPr>
          <w:rFonts w:ascii="Courier New" w:hAnsi="Courier New" w:cs="Courier New"/>
        </w:rPr>
        <w:t xml:space="preserve">nths or </w:t>
      </w:r>
      <w:r w:rsidRPr="00896046">
        <w:rPr>
          <w:rFonts w:ascii="Courier New" w:eastAsia="Arial Unicode MS" w:hAnsi="Courier New" w:cs="Courier New"/>
          <w:color w:val="000000"/>
        </w:rPr>
        <w:t>84 months.</w:t>
      </w:r>
    </w:p>
    <w:p w:rsidR="008037D5" w:rsidRPr="00FD38B7" w:rsidP="008037D5" w14:paraId="0FEAF164" w14:textId="77777777">
      <w:pPr>
        <w:widowControl w:val="0"/>
        <w:tabs>
          <w:tab w:val="left" w:pos="720"/>
        </w:tabs>
        <w:spacing w:line="480" w:lineRule="auto"/>
        <w:outlineLvl w:val="1"/>
        <w:rPr>
          <w:rFonts w:ascii="Courier New" w:hAnsi="Courier New" w:cs="Courier New"/>
          <w:iCs/>
          <w:szCs w:val="22"/>
        </w:rPr>
      </w:pPr>
      <w:r w:rsidRPr="00F75999">
        <w:rPr>
          <w:rFonts w:ascii="Courier New" w:hAnsi="Courier New" w:cs="Courier New"/>
          <w:i/>
          <w:iCs/>
        </w:rPr>
        <w:t>Note:</w:t>
      </w:r>
      <w:r w:rsidRPr="006D57CF">
        <w:rPr>
          <w:rFonts w:ascii="Courier New" w:hAnsi="Courier New" w:cs="Courier New"/>
        </w:rPr>
        <w:t xml:space="preserve">  An applicant that wishes to seek funding for a seventh project year (i.e., for a project period </w:t>
      </w:r>
      <w:r>
        <w:rPr>
          <w:rFonts w:ascii="Courier New" w:hAnsi="Courier New" w:cs="Courier New"/>
        </w:rPr>
        <w:t>greater than 72</w:t>
      </w:r>
      <w:r w:rsidRPr="006D57CF">
        <w:rPr>
          <w:rFonts w:ascii="Courier New" w:hAnsi="Courier New" w:cs="Courier New"/>
        </w:rPr>
        <w:t xml:space="preserve"> months) </w:t>
      </w:r>
      <w:r w:rsidRPr="006D57CF">
        <w:rPr>
          <w:rFonts w:ascii="Courier New" w:hAnsi="Courier New" w:cs="Courier New"/>
        </w:rPr>
        <w:t>in order to</w:t>
      </w:r>
      <w:r w:rsidRPr="006D57CF">
        <w:rPr>
          <w:rFonts w:ascii="Courier New" w:hAnsi="Courier New" w:cs="Courier New"/>
        </w:rPr>
        <w:t xml:space="preserve"> provide project servic</w:t>
      </w:r>
      <w:r w:rsidRPr="00141096">
        <w:rPr>
          <w:rFonts w:ascii="Courier New" w:hAnsi="Courier New" w:cs="Courier New"/>
        </w:rPr>
        <w:t xml:space="preserve">es to GEAR UP students through their first year of attendance at an IHE must propose to do so in </w:t>
      </w:r>
      <w:r>
        <w:rPr>
          <w:rFonts w:ascii="Courier New" w:hAnsi="Courier New" w:cs="Courier New"/>
        </w:rPr>
        <w:t>its</w:t>
      </w:r>
      <w:r w:rsidRPr="00141096">
        <w:rPr>
          <w:rFonts w:ascii="Courier New" w:hAnsi="Courier New" w:cs="Courier New"/>
        </w:rPr>
        <w:t xml:space="preserve"> applicatio</w:t>
      </w:r>
      <w:r w:rsidRPr="00FD38B7">
        <w:rPr>
          <w:rFonts w:ascii="Courier New" w:hAnsi="Courier New" w:cs="Courier New"/>
        </w:rPr>
        <w:t>n.</w:t>
      </w:r>
    </w:p>
    <w:p w:rsidR="008037D5" w:rsidRPr="00CF3DAA" w:rsidP="008037D5" w14:paraId="433B4D23" w14:textId="77777777">
      <w:pPr>
        <w:widowControl w:val="0"/>
        <w:tabs>
          <w:tab w:val="left" w:pos="720"/>
        </w:tabs>
        <w:spacing w:line="480" w:lineRule="auto"/>
        <w:outlineLvl w:val="1"/>
        <w:rPr>
          <w:rFonts w:ascii="Courier New" w:hAnsi="Courier New" w:cs="Courier New"/>
          <w:iCs/>
          <w:szCs w:val="22"/>
        </w:rPr>
      </w:pPr>
      <w:r w:rsidRPr="00CF3DAA">
        <w:rPr>
          <w:rFonts w:ascii="Courier New" w:hAnsi="Courier New" w:cs="Courier New"/>
          <w:iCs/>
          <w:szCs w:val="22"/>
        </w:rPr>
        <w:t>III.  Eligibility Information</w:t>
      </w:r>
    </w:p>
    <w:p w:rsidR="008037D5" w:rsidRPr="000F4366" w:rsidP="008037D5" w14:paraId="550B2050" w14:textId="77777777">
      <w:pPr>
        <w:tabs>
          <w:tab w:val="left" w:pos="720"/>
        </w:tabs>
        <w:spacing w:line="480" w:lineRule="auto"/>
        <w:rPr>
          <w:rFonts w:ascii="Courier New" w:eastAsia="Arial Unicode MS" w:hAnsi="Courier New" w:cs="Courier New"/>
          <w:color w:val="000000"/>
        </w:rPr>
      </w:pPr>
      <w:r w:rsidRPr="00676C12">
        <w:rPr>
          <w:rFonts w:ascii="Courier New" w:eastAsia="Arial Unicode MS" w:hAnsi="Courier New" w:cs="Courier New"/>
          <w:color w:val="000000"/>
        </w:rPr>
        <w:tab/>
        <w:t xml:space="preserve">1.  </w:t>
      </w:r>
      <w:r w:rsidRPr="00F75999">
        <w:rPr>
          <w:rFonts w:ascii="Courier New" w:eastAsia="Arial Unicode MS" w:hAnsi="Courier New" w:cs="Courier New"/>
          <w:i/>
          <w:iCs/>
          <w:color w:val="000000"/>
        </w:rPr>
        <w:t>Eligible Applicants:</w:t>
      </w:r>
      <w:r w:rsidRPr="00AA4352">
        <w:rPr>
          <w:rFonts w:ascii="Courier New" w:eastAsia="Arial Unicode MS" w:hAnsi="Courier New" w:cs="Courier New"/>
          <w:color w:val="000000"/>
        </w:rPr>
        <w:t xml:space="preserve">  States </w:t>
      </w:r>
      <w:r w:rsidRPr="004732FA">
        <w:rPr>
          <w:rFonts w:ascii="Courier New" w:eastAsia="Arial Unicode MS" w:hAnsi="Courier New" w:cs="Courier New"/>
          <w:color w:val="000000"/>
        </w:rPr>
        <w:t>(as defined in secti</w:t>
      </w:r>
      <w:r w:rsidRPr="007167DA">
        <w:rPr>
          <w:rFonts w:ascii="Courier New" w:eastAsia="Arial Unicode MS" w:hAnsi="Courier New" w:cs="Courier New"/>
          <w:color w:val="000000"/>
        </w:rPr>
        <w:t>on 103(20) of the HEA (20 U.S.C. 1003(20)), which includes the Com</w:t>
      </w:r>
      <w:r w:rsidRPr="00FD70CB">
        <w:rPr>
          <w:rFonts w:ascii="Courier New" w:eastAsia="Arial Unicode MS" w:hAnsi="Courier New" w:cs="Courier New"/>
          <w:color w:val="000000"/>
        </w:rPr>
        <w:t>monwealth of Puerto Rico, the District of Columbia, Guam,</w:t>
      </w:r>
      <w:r w:rsidRPr="00422300">
        <w:rPr>
          <w:rFonts w:ascii="Courier New" w:eastAsia="Arial Unicode MS" w:hAnsi="Courier New" w:cs="Courier New"/>
          <w:color w:val="000000"/>
        </w:rPr>
        <w:t xml:space="preserve"> American Samoa, t</w:t>
      </w:r>
      <w:r w:rsidRPr="00A94AE2">
        <w:rPr>
          <w:rFonts w:ascii="Courier New" w:eastAsia="Arial Unicode MS" w:hAnsi="Courier New" w:cs="Courier New"/>
          <w:color w:val="000000"/>
        </w:rPr>
        <w:t xml:space="preserve">he United States Virgin Islands, the Commonwealth of the Northern Mariana Islands, and the Freely Associated States.  </w:t>
      </w:r>
      <w:bookmarkStart w:id="11" w:name="_Hlk57117138"/>
      <w:r w:rsidRPr="002F4BE9">
        <w:rPr>
          <w:rFonts w:ascii="Courier New" w:eastAsia="Arial Unicode MS" w:hAnsi="Courier New" w:cs="Courier New"/>
          <w:color w:val="000000"/>
        </w:rPr>
        <w:t xml:space="preserve">Per congressional direction in </w:t>
      </w:r>
      <w:r>
        <w:rPr>
          <w:rFonts w:ascii="Courier New" w:eastAsia="Arial Unicode MS" w:hAnsi="Courier New" w:cs="Courier New"/>
          <w:color w:val="000000"/>
        </w:rPr>
        <w:t>Senate</w:t>
      </w:r>
      <w:r w:rsidRPr="002F4BE9">
        <w:rPr>
          <w:rFonts w:ascii="Courier New" w:eastAsia="Arial Unicode MS" w:hAnsi="Courier New" w:cs="Courier New"/>
          <w:color w:val="000000"/>
        </w:rPr>
        <w:t xml:space="preserve"> Report 11</w:t>
      </w:r>
      <w:r>
        <w:rPr>
          <w:rFonts w:ascii="Courier New" w:eastAsia="Arial Unicode MS" w:hAnsi="Courier New" w:cs="Courier New"/>
          <w:color w:val="000000"/>
        </w:rPr>
        <w:t>8</w:t>
      </w:r>
      <w:r w:rsidRPr="002F4BE9">
        <w:rPr>
          <w:rFonts w:ascii="Courier New" w:eastAsia="Arial Unicode MS" w:hAnsi="Courier New" w:cs="Courier New"/>
          <w:color w:val="000000"/>
        </w:rPr>
        <w:t>-</w:t>
      </w:r>
      <w:r>
        <w:rPr>
          <w:rFonts w:ascii="Courier New" w:eastAsia="Arial Unicode MS" w:hAnsi="Courier New" w:cs="Courier New"/>
          <w:color w:val="000000"/>
        </w:rPr>
        <w:t xml:space="preserve">84 </w:t>
      </w:r>
      <w:r w:rsidRPr="002F4BE9">
        <w:rPr>
          <w:rFonts w:ascii="Courier New" w:eastAsia="Arial Unicode MS" w:hAnsi="Courier New" w:cs="Courier New"/>
          <w:color w:val="000000"/>
        </w:rPr>
        <w:t>(Pub. L. 11</w:t>
      </w:r>
      <w:r>
        <w:rPr>
          <w:rFonts w:ascii="Courier New" w:eastAsia="Arial Unicode MS" w:hAnsi="Courier New" w:cs="Courier New"/>
          <w:color w:val="000000"/>
        </w:rPr>
        <w:t>8</w:t>
      </w:r>
      <w:r w:rsidRPr="002F4BE9">
        <w:rPr>
          <w:rFonts w:ascii="Courier New" w:eastAsia="Arial Unicode MS" w:hAnsi="Courier New" w:cs="Courier New"/>
          <w:color w:val="000000"/>
        </w:rPr>
        <w:t>-</w:t>
      </w:r>
      <w:r>
        <w:rPr>
          <w:rFonts w:ascii="Courier New" w:eastAsia="Arial Unicode MS" w:hAnsi="Courier New" w:cs="Courier New"/>
          <w:color w:val="000000"/>
        </w:rPr>
        <w:t>47</w:t>
      </w:r>
      <w:r w:rsidRPr="00D94952">
        <w:rPr>
          <w:rFonts w:ascii="Courier New" w:eastAsia="Arial Unicode MS" w:hAnsi="Courier New" w:cs="Courier New"/>
          <w:color w:val="000000"/>
        </w:rPr>
        <w:t xml:space="preserve">), only States without an active State GEAR UP grant, or States that have an active State GEAR UP grant that is scheduled to end prior to October 1, </w:t>
      </w:r>
      <w:r w:rsidRPr="00240F61">
        <w:rPr>
          <w:rFonts w:ascii="Courier New" w:eastAsia="Arial Unicode MS" w:hAnsi="Courier New" w:cs="Courier New"/>
          <w:color w:val="000000"/>
        </w:rPr>
        <w:t>202</w:t>
      </w:r>
      <w:r>
        <w:rPr>
          <w:rFonts w:ascii="Courier New" w:eastAsia="Arial Unicode MS" w:hAnsi="Courier New" w:cs="Courier New"/>
          <w:color w:val="000000"/>
        </w:rPr>
        <w:t>5</w:t>
      </w:r>
      <w:r w:rsidRPr="00D94952">
        <w:rPr>
          <w:rFonts w:ascii="Courier New" w:eastAsia="Arial Unicode MS" w:hAnsi="Courier New" w:cs="Courier New"/>
          <w:color w:val="000000"/>
        </w:rPr>
        <w:t>, are eligible to receive a new State GEAR UP award in this competition</w:t>
      </w:r>
      <w:bookmarkEnd w:id="11"/>
      <w:r>
        <w:rPr>
          <w:rFonts w:ascii="Courier New" w:eastAsia="Arial Unicode MS" w:hAnsi="Courier New" w:cs="Courier New"/>
          <w:color w:val="000000"/>
        </w:rPr>
        <w:t xml:space="preserve">.  States with grants remaining open beyond October 1, </w:t>
      </w:r>
      <w:r w:rsidRPr="00240F61">
        <w:rPr>
          <w:rFonts w:ascii="Courier New" w:eastAsia="Arial Unicode MS" w:hAnsi="Courier New" w:cs="Courier New"/>
          <w:color w:val="000000"/>
        </w:rPr>
        <w:t>202</w:t>
      </w:r>
      <w:r>
        <w:rPr>
          <w:rFonts w:ascii="Courier New" w:eastAsia="Arial Unicode MS" w:hAnsi="Courier New" w:cs="Courier New"/>
          <w:color w:val="000000"/>
        </w:rPr>
        <w:t>5</w:t>
      </w:r>
      <w:r w:rsidRPr="00240F61">
        <w:rPr>
          <w:rFonts w:ascii="Courier New" w:eastAsia="Arial Unicode MS" w:hAnsi="Courier New" w:cs="Courier New"/>
          <w:color w:val="000000"/>
        </w:rPr>
        <w:t>,</w:t>
      </w:r>
      <w:r>
        <w:rPr>
          <w:rFonts w:ascii="Courier New" w:eastAsia="Arial Unicode MS" w:hAnsi="Courier New" w:cs="Courier New"/>
          <w:color w:val="000000"/>
        </w:rPr>
        <w:t xml:space="preserve"> for a no-cost extension period or for the sole purpose of data collection and analysis activities, are not considered active for purposes of implementing this directive.</w:t>
      </w:r>
    </w:p>
    <w:p w:rsidR="008037D5" w:rsidRPr="0046151B" w:rsidP="008037D5" w14:paraId="26E38CC8"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rPr>
      </w:pPr>
      <w:r w:rsidRPr="008B7956">
        <w:rPr>
          <w:rFonts w:ascii="Courier New" w:eastAsia="Arial Unicode MS" w:hAnsi="Courier New" w:cs="Courier New"/>
          <w:color w:val="000000"/>
        </w:rPr>
        <w:tab/>
      </w:r>
      <w:r w:rsidRPr="00FD36BE">
        <w:rPr>
          <w:rFonts w:ascii="Courier New" w:eastAsia="Arial Unicode MS" w:hAnsi="Courier New" w:cs="Courier New"/>
          <w:color w:val="000000"/>
        </w:rPr>
        <w:t xml:space="preserve">2.a.  </w:t>
      </w:r>
      <w:r w:rsidRPr="0766769C">
        <w:rPr>
          <w:rFonts w:ascii="Courier New" w:eastAsia="Arial Unicode MS" w:hAnsi="Courier New" w:cs="Courier New"/>
          <w:i/>
          <w:iCs/>
          <w:color w:val="000000"/>
        </w:rPr>
        <w:t>Cost Sharing or Matching:</w:t>
      </w:r>
      <w:r w:rsidRPr="0083781D">
        <w:rPr>
          <w:rFonts w:ascii="Courier New" w:eastAsia="Arial Unicode MS" w:hAnsi="Courier New" w:cs="Courier New"/>
          <w:color w:val="000000"/>
        </w:rPr>
        <w:t xml:space="preserve">  Section 404C(b)(1) of the HEA </w:t>
      </w:r>
      <w:r>
        <w:rPr>
          <w:rFonts w:ascii="Courier New" w:eastAsia="Arial Unicode MS" w:hAnsi="Courier New" w:cs="Courier New"/>
          <w:color w:val="000000"/>
        </w:rPr>
        <w:t xml:space="preserve">(20 U.S.C. 1070a-23(b)(1)) </w:t>
      </w:r>
      <w:r w:rsidRPr="0083781D">
        <w:rPr>
          <w:rFonts w:ascii="Courier New" w:eastAsia="Arial Unicode MS" w:hAnsi="Courier New" w:cs="Courier New"/>
          <w:color w:val="000000"/>
        </w:rPr>
        <w:t>requires grantees under this program to provide from State</w:t>
      </w:r>
      <w:r w:rsidRPr="00896046">
        <w:rPr>
          <w:rFonts w:ascii="Courier New" w:eastAsia="Arial Unicode MS" w:hAnsi="Courier New" w:cs="Courier New"/>
          <w:color w:val="000000"/>
        </w:rPr>
        <w:t>, local, institution</w:t>
      </w:r>
      <w:r w:rsidRPr="00166B6A">
        <w:rPr>
          <w:rFonts w:ascii="Courier New" w:eastAsia="Arial Unicode MS" w:hAnsi="Courier New" w:cs="Courier New"/>
          <w:color w:val="000000"/>
        </w:rPr>
        <w:t>al, or pr</w:t>
      </w:r>
      <w:r w:rsidRPr="00141096">
        <w:rPr>
          <w:rFonts w:ascii="Courier New" w:eastAsia="Arial Unicode MS" w:hAnsi="Courier New" w:cs="Courier New"/>
          <w:color w:val="000000"/>
        </w:rPr>
        <w:t>ivate funds, not less than 50 percent of the cost of the program</w:t>
      </w:r>
      <w:r w:rsidRPr="00141096">
        <w:rPr>
          <w:rFonts w:ascii="Courier New" w:hAnsi="Courier New" w:cs="Courier New"/>
          <w:color w:val="000000"/>
        </w:rPr>
        <w:t xml:space="preserve"> (or one dollar of no</w:t>
      </w:r>
      <w:r w:rsidRPr="00FD38B7">
        <w:rPr>
          <w:rFonts w:ascii="Courier New" w:hAnsi="Courier New" w:cs="Courier New"/>
          <w:color w:val="000000"/>
        </w:rPr>
        <w:t>n-Federal funds f</w:t>
      </w:r>
      <w:r w:rsidRPr="002D2A46">
        <w:rPr>
          <w:rFonts w:ascii="Courier New" w:hAnsi="Courier New" w:cs="Courier New"/>
          <w:color w:val="000000"/>
        </w:rPr>
        <w:t>or every one dollar of Federal funds awarded),</w:t>
      </w:r>
      <w:r w:rsidRPr="003D4D32">
        <w:rPr>
          <w:rFonts w:ascii="Courier New" w:eastAsia="Arial Unicode MS" w:hAnsi="Courier New" w:cs="Courier New"/>
          <w:color w:val="000000"/>
        </w:rPr>
        <w:t xml:space="preserve"> which may be provided in cash or in-kind.  The provision also spec</w:t>
      </w:r>
      <w:r w:rsidRPr="00AA4352">
        <w:rPr>
          <w:rFonts w:ascii="Courier New" w:eastAsia="Arial Unicode MS" w:hAnsi="Courier New" w:cs="Courier New"/>
          <w:color w:val="000000"/>
        </w:rPr>
        <w:t>ifies that the match</w:t>
      </w:r>
      <w:r w:rsidRPr="004732FA">
        <w:rPr>
          <w:rFonts w:ascii="Courier New" w:eastAsia="Arial Unicode MS" w:hAnsi="Courier New" w:cs="Courier New"/>
          <w:color w:val="000000"/>
        </w:rPr>
        <w:t xml:space="preserve"> may be accrued over the full duration of the grant award perio</w:t>
      </w:r>
      <w:r w:rsidRPr="007167DA">
        <w:rPr>
          <w:rFonts w:ascii="Courier New" w:eastAsia="Arial Unicode MS" w:hAnsi="Courier New" w:cs="Courier New"/>
          <w:color w:val="000000"/>
        </w:rPr>
        <w:t>d, except that the grantee must make substantial progress to</w:t>
      </w:r>
      <w:r w:rsidRPr="00FD70CB">
        <w:rPr>
          <w:rFonts w:ascii="Courier New" w:eastAsia="Arial Unicode MS" w:hAnsi="Courier New" w:cs="Courier New"/>
          <w:color w:val="000000"/>
        </w:rPr>
        <w:t>ward meeting the</w:t>
      </w:r>
      <w:r w:rsidRPr="00422300">
        <w:rPr>
          <w:rFonts w:ascii="Courier New" w:eastAsia="Arial Unicode MS" w:hAnsi="Courier New" w:cs="Courier New"/>
          <w:color w:val="000000"/>
        </w:rPr>
        <w:t xml:space="preserve"> matching requirement in each year of the grant award period.  </w:t>
      </w:r>
    </w:p>
    <w:p w:rsidR="008037D5" w:rsidRPr="00CA5355" w:rsidP="008037D5" w14:paraId="029CA7D5"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rPr>
      </w:pPr>
      <w:r w:rsidRPr="004066EC">
        <w:rPr>
          <w:rFonts w:ascii="Courier New" w:eastAsia="Arial Unicode MS" w:hAnsi="Courier New" w:cs="Courier New"/>
          <w:color w:val="000000"/>
        </w:rPr>
        <w:tab/>
        <w:t xml:space="preserve">Section 404C(c) of the HEA </w:t>
      </w:r>
      <w:r>
        <w:rPr>
          <w:rFonts w:ascii="Courier New" w:eastAsia="Arial Unicode MS" w:hAnsi="Courier New" w:cs="Courier New"/>
          <w:color w:val="000000"/>
        </w:rPr>
        <w:t>(20 U.S.C. 1070a-23(c))</w:t>
      </w:r>
      <w:r w:rsidRPr="004066EC">
        <w:rPr>
          <w:rFonts w:ascii="Courier New" w:eastAsia="Arial Unicode MS" w:hAnsi="Courier New" w:cs="Courier New"/>
          <w:color w:val="000000"/>
        </w:rPr>
        <w:t xml:space="preserve"> provides th</w:t>
      </w:r>
      <w:r w:rsidRPr="00CA5355">
        <w:rPr>
          <w:rFonts w:ascii="Courier New" w:eastAsia="Arial Unicode MS" w:hAnsi="Courier New" w:cs="Courier New"/>
          <w:color w:val="000000"/>
        </w:rPr>
        <w:t xml:space="preserve">at in-kind contributions may include (1) the amount of the </w:t>
      </w:r>
      <w:r w:rsidRPr="00CA5355">
        <w:rPr>
          <w:rFonts w:ascii="Courier New" w:hAnsi="Courier New" w:cs="Courier New"/>
        </w:rPr>
        <w:t xml:space="preserve">financial assistance obligated under GEAR UP to students from State, local, institutional, or private funds, (2) the amount of tuition, fees, room or board waived or reduced for recipients of financial assistance under GEAR UP, (3) the amount expended on documented, targeted, long-term mentoring and counseling provided by volunteers or paid staff of non-school organizations, including businesses, religious organizations, community groups, postsecondary educational institutions, nonprofit and philanthropic organizations, and other organizations, and (4) </w:t>
      </w:r>
      <w:r w:rsidRPr="00CA5355">
        <w:rPr>
          <w:rFonts w:ascii="Courier New" w:eastAsia="Arial Unicode MS" w:hAnsi="Courier New" w:cs="Courier New"/>
          <w:color w:val="000000"/>
        </w:rPr>
        <w:t xml:space="preserve">equipment and supplies, cash contributions from non-Federal sources, transportation expenses, </w:t>
      </w:r>
      <w:r w:rsidRPr="00CA5355">
        <w:rPr>
          <w:rFonts w:ascii="Courier New" w:eastAsia="Arial Unicode MS" w:hAnsi="Courier New" w:cs="Courier New"/>
          <w:color w:val="000000"/>
        </w:rPr>
        <w:t xml:space="preserve">in-kind or discounted program services, indirect costs, and facility usage.  </w:t>
      </w:r>
    </w:p>
    <w:p w:rsidR="008037D5" w:rsidP="008037D5" w14:paraId="4EDF3B51"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rPr>
      </w:pPr>
      <w:r w:rsidRPr="00CA5355">
        <w:rPr>
          <w:rFonts w:ascii="Courier New" w:eastAsia="Arial Unicode MS" w:hAnsi="Courier New" w:cs="Courier New"/>
          <w:color w:val="000000"/>
        </w:rPr>
        <w:tab/>
        <w:t xml:space="preserve">Grantees must include a budget detailing the source of the matching funds and must provide an outline of the types of matching contributions for at least the first year of the grant in their grant applications.  Consistent with 2 CFR 200.306(b), any matching funds must be an allowable use of funds consistent with the GEAR UP program requirements and the </w:t>
      </w:r>
      <w:r>
        <w:rPr>
          <w:rFonts w:ascii="Courier New" w:eastAsia="Arial Unicode MS" w:hAnsi="Courier New" w:cs="Courier New"/>
          <w:color w:val="000000"/>
        </w:rPr>
        <w:t>c</w:t>
      </w:r>
      <w:r w:rsidRPr="00CA5355">
        <w:rPr>
          <w:rFonts w:ascii="Courier New" w:eastAsia="Arial Unicode MS" w:hAnsi="Courier New" w:cs="Courier New"/>
          <w:color w:val="000000"/>
        </w:rPr>
        <w:t xml:space="preserve">ost </w:t>
      </w:r>
      <w:r>
        <w:rPr>
          <w:rFonts w:ascii="Courier New" w:eastAsia="Arial Unicode MS" w:hAnsi="Courier New" w:cs="Courier New"/>
          <w:color w:val="000000"/>
        </w:rPr>
        <w:t>p</w:t>
      </w:r>
      <w:r w:rsidRPr="00CA5355">
        <w:rPr>
          <w:rFonts w:ascii="Courier New" w:eastAsia="Arial Unicode MS" w:hAnsi="Courier New" w:cs="Courier New"/>
          <w:color w:val="000000"/>
        </w:rPr>
        <w:t>rinciples de</w:t>
      </w:r>
      <w:r>
        <w:rPr>
          <w:rFonts w:ascii="Courier New" w:eastAsia="Arial Unicode MS" w:hAnsi="Courier New" w:cs="Courier New"/>
          <w:color w:val="000000"/>
        </w:rPr>
        <w:t>scribed</w:t>
      </w:r>
      <w:r w:rsidRPr="00CA5355">
        <w:rPr>
          <w:rFonts w:ascii="Courier New" w:eastAsia="Arial Unicode MS" w:hAnsi="Courier New" w:cs="Courier New"/>
          <w:color w:val="000000"/>
        </w:rPr>
        <w:t xml:space="preserve"> in </w:t>
      </w:r>
      <w:r>
        <w:rPr>
          <w:rFonts w:ascii="Courier New" w:eastAsia="Arial Unicode MS" w:hAnsi="Courier New" w:cs="Courier New"/>
          <w:color w:val="000000"/>
        </w:rPr>
        <w:t xml:space="preserve">subpart E of </w:t>
      </w:r>
      <w:r w:rsidRPr="00CA5355">
        <w:rPr>
          <w:rFonts w:ascii="Courier New" w:eastAsia="Arial Unicode MS" w:hAnsi="Courier New" w:cs="Courier New"/>
          <w:color w:val="000000"/>
        </w:rPr>
        <w:t>2 CFR part 200, and not included as a contribution for any other Federal award.</w:t>
      </w:r>
    </w:p>
    <w:p w:rsidR="008037D5" w:rsidRPr="00F70AD0" w:rsidP="008037D5" w14:paraId="64F38152" w14:textId="777777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hAnsi="Courier New" w:cs="Courier New"/>
          <w:color w:val="000000"/>
        </w:rPr>
      </w:pPr>
      <w:r>
        <w:rPr>
          <w:rFonts w:ascii="Courier New" w:hAnsi="Courier New" w:cs="Courier New"/>
          <w:lang w:eastAsia="en-US"/>
        </w:rPr>
        <w:tab/>
      </w:r>
      <w:r w:rsidRPr="00F70AD0">
        <w:rPr>
          <w:rFonts w:ascii="Courier New" w:hAnsi="Courier New" w:cs="Courier New"/>
          <w:color w:val="000000"/>
        </w:rPr>
        <w:t xml:space="preserve">b.  </w:t>
      </w:r>
      <w:r w:rsidRPr="00F75999">
        <w:rPr>
          <w:rFonts w:ascii="Courier New" w:hAnsi="Courier New" w:cs="Courier New"/>
          <w:i/>
          <w:iCs/>
          <w:color w:val="000000"/>
        </w:rPr>
        <w:t>Supplement-Not-Supplant:</w:t>
      </w:r>
      <w:r w:rsidRPr="00F70AD0">
        <w:rPr>
          <w:rFonts w:ascii="Courier New" w:hAnsi="Courier New" w:cs="Courier New"/>
          <w:color w:val="000000"/>
        </w:rPr>
        <w:t xml:space="preserve">  This </w:t>
      </w:r>
      <w:r>
        <w:rPr>
          <w:rFonts w:ascii="Courier New" w:hAnsi="Courier New" w:cs="Courier New"/>
          <w:color w:val="000000"/>
        </w:rPr>
        <w:t>competition</w:t>
      </w:r>
      <w:r w:rsidRPr="00F70AD0">
        <w:rPr>
          <w:rFonts w:ascii="Courier New" w:hAnsi="Courier New" w:cs="Courier New"/>
          <w:color w:val="000000"/>
        </w:rPr>
        <w:t xml:space="preserve"> involves supplement, not supplant funding requirements.  Under section 404B(e) of the HEA (20 U.S.C. 1070a-22(e)), grant funds awarded under this program must be used to supplement, and not supplant, other Federal, State, and local funds that would otherwise be expended to carry out activities assisted under this program.</w:t>
      </w:r>
    </w:p>
    <w:p w:rsidR="008037D5" w:rsidRPr="00F70AD0" w:rsidP="008037D5" w14:paraId="6CB51109" w14:textId="77777777">
      <w:pPr>
        <w:spacing w:line="480" w:lineRule="auto"/>
        <w:ind w:firstLine="720"/>
        <w:rPr>
          <w:rFonts w:ascii="Courier New" w:hAnsi="Courier New" w:cs="Courier New"/>
          <w:color w:val="000000"/>
        </w:rPr>
      </w:pPr>
      <w:r w:rsidRPr="40351AE2">
        <w:rPr>
          <w:rFonts w:ascii="Courier New" w:hAnsi="Courier New" w:cs="Courier New"/>
          <w:color w:val="000000" w:themeColor="text1"/>
        </w:rPr>
        <w:t xml:space="preserve">c.  </w:t>
      </w:r>
      <w:r w:rsidRPr="00F75999">
        <w:rPr>
          <w:rFonts w:ascii="Courier New" w:hAnsi="Courier New" w:cs="Courier New"/>
          <w:i/>
          <w:iCs/>
          <w:color w:val="000000" w:themeColor="text1"/>
        </w:rPr>
        <w:t>Indirect Cost Rate Information:</w:t>
      </w:r>
      <w:r w:rsidRPr="40351AE2">
        <w:rPr>
          <w:rFonts w:ascii="Courier New" w:hAnsi="Courier New" w:cs="Courier New"/>
          <w:color w:val="000000" w:themeColor="text1"/>
        </w:rPr>
        <w:t xml:space="preserve">  For entities eligible to apply to this competition, the program regulations at 34 CFR 694.11 limit indirect cost reimbursement to the rate determined in the entity’s negotiated indirect cost rate agreement, or </w:t>
      </w:r>
      <w:r w:rsidRPr="110850AD">
        <w:rPr>
          <w:rFonts w:ascii="Courier New" w:hAnsi="Courier New" w:cs="Courier New"/>
          <w:color w:val="000000" w:themeColor="text1"/>
        </w:rPr>
        <w:t>8</w:t>
      </w:r>
      <w:r w:rsidRPr="40351AE2">
        <w:rPr>
          <w:rFonts w:ascii="Courier New" w:hAnsi="Courier New" w:cs="Courier New"/>
          <w:color w:val="000000" w:themeColor="text1"/>
        </w:rPr>
        <w:t xml:space="preserve"> percent of a modified total direct cost base, whichever amount is less.  For more information regarding indirect costs, or to obtain a negotiated indirect cost rate, please see www2.ed.gov/about/offices/list/ocfo/intro.html.</w:t>
      </w:r>
    </w:p>
    <w:p w:rsidR="008037D5" w:rsidRPr="00F70AD0" w:rsidP="008037D5" w14:paraId="795B75D6" w14:textId="77777777">
      <w:pPr>
        <w:spacing w:line="480" w:lineRule="auto"/>
        <w:ind w:firstLine="720"/>
        <w:rPr>
          <w:rFonts w:ascii="Courier New" w:hAnsi="Courier New" w:cs="Courier New"/>
          <w:color w:val="000000"/>
        </w:rPr>
      </w:pPr>
      <w:r w:rsidRPr="00F70AD0">
        <w:rPr>
          <w:rFonts w:ascii="Courier New" w:hAnsi="Courier New" w:cs="Courier New"/>
          <w:color w:val="000000"/>
        </w:rPr>
        <w:t xml:space="preserve">d.  </w:t>
      </w:r>
      <w:r w:rsidRPr="00F75999">
        <w:rPr>
          <w:rFonts w:ascii="Courier New" w:hAnsi="Courier New" w:cs="Courier New"/>
          <w:i/>
          <w:iCs/>
          <w:color w:val="000000"/>
        </w:rPr>
        <w:t>Administrative Cost Limitation:</w:t>
      </w:r>
      <w:r w:rsidRPr="00F70AD0">
        <w:rPr>
          <w:rFonts w:ascii="Courier New" w:hAnsi="Courier New" w:cs="Courier New"/>
          <w:color w:val="000000"/>
        </w:rPr>
        <w:t xml:space="preserve">  This program does not include any program-specific limitation on administrative expenses.  All administrative expenses must be reasonable and necessary and conform to Cost Principles described in 2 CFR part 200 subpart E of the </w:t>
      </w:r>
      <w:r>
        <w:rPr>
          <w:rFonts w:ascii="Courier New" w:hAnsi="Courier New" w:cs="Courier New"/>
          <w:color w:val="000000"/>
        </w:rPr>
        <w:t>Guidance for Federal Financial Assistance</w:t>
      </w:r>
      <w:r w:rsidRPr="00F70AD0">
        <w:rPr>
          <w:rFonts w:ascii="Courier New" w:hAnsi="Courier New" w:cs="Courier New"/>
          <w:color w:val="000000"/>
        </w:rPr>
        <w:t>.</w:t>
      </w:r>
    </w:p>
    <w:p w:rsidR="008037D5" w:rsidP="008037D5" w14:paraId="44C47E6A" w14:textId="77777777">
      <w:pPr>
        <w:tabs>
          <w:tab w:val="left" w:pos="720"/>
        </w:tabs>
        <w:spacing w:line="480" w:lineRule="auto"/>
        <w:ind w:firstLine="720"/>
        <w:rPr>
          <w:rFonts w:ascii="Courier New" w:hAnsi="Courier New" w:cs="Courier New"/>
        </w:rPr>
      </w:pPr>
      <w:r>
        <w:rPr>
          <w:rFonts w:ascii="Courier New" w:hAnsi="Courier New" w:cs="Courier New"/>
          <w:color w:val="000000" w:themeColor="text1"/>
        </w:rPr>
        <w:t>3</w:t>
      </w:r>
      <w:r w:rsidRPr="1E9B7BD9">
        <w:rPr>
          <w:rFonts w:ascii="Courier New" w:hAnsi="Courier New" w:cs="Courier New"/>
          <w:color w:val="000000" w:themeColor="text1"/>
        </w:rPr>
        <w:t xml:space="preserve">.  </w:t>
      </w:r>
      <w:r w:rsidRPr="00F75999">
        <w:rPr>
          <w:rFonts w:ascii="Courier New" w:hAnsi="Courier New"/>
          <w:i/>
          <w:iCs/>
          <w:color w:val="000000" w:themeColor="text1"/>
        </w:rPr>
        <w:t>Subgrantees</w:t>
      </w:r>
      <w:r w:rsidRPr="00F75999">
        <w:rPr>
          <w:rFonts w:ascii="Courier New" w:hAnsi="Courier New" w:cs="Courier New"/>
          <w:i/>
          <w:iCs/>
          <w:color w:val="000000" w:themeColor="text1"/>
        </w:rPr>
        <w:t>:</w:t>
      </w:r>
      <w:r w:rsidRPr="1E9B7BD9">
        <w:rPr>
          <w:rFonts w:ascii="Courier New" w:hAnsi="Courier New" w:cs="Courier New"/>
          <w:color w:val="000000" w:themeColor="text1"/>
        </w:rPr>
        <w:t xml:space="preserve">  Under 34 CFR 75.708(b) and (c)</w:t>
      </w:r>
      <w:r>
        <w:rPr>
          <w:rFonts w:ascii="Courier New" w:hAnsi="Courier New" w:cs="Courier New"/>
          <w:color w:val="000000" w:themeColor="text1"/>
        </w:rPr>
        <w:t>,</w:t>
      </w:r>
      <w:r w:rsidRPr="1E9B7BD9">
        <w:rPr>
          <w:rFonts w:ascii="Courier New" w:hAnsi="Courier New" w:cs="Courier New"/>
          <w:color w:val="000000" w:themeColor="text1"/>
        </w:rPr>
        <w:t xml:space="preserve"> a grantee under this competition may award subgrants to the following types of entities</w:t>
      </w:r>
      <w:r>
        <w:rPr>
          <w:rFonts w:ascii="Courier New" w:hAnsi="Courier New" w:cs="Courier New"/>
          <w:color w:val="000000" w:themeColor="text1"/>
        </w:rPr>
        <w:t xml:space="preserve">: </w:t>
      </w:r>
      <w:r w:rsidRPr="1E9B7BD9">
        <w:rPr>
          <w:rFonts w:ascii="Courier New" w:hAnsi="Courier New" w:cs="Courier New"/>
          <w:color w:val="000000" w:themeColor="text1"/>
        </w:rPr>
        <w:t xml:space="preserve">LEAs, </w:t>
      </w:r>
      <w:r>
        <w:rPr>
          <w:rFonts w:ascii="Courier New" w:hAnsi="Courier New" w:cs="Courier New"/>
          <w:color w:val="000000" w:themeColor="text1"/>
        </w:rPr>
        <w:t>S</w:t>
      </w:r>
      <w:r w:rsidRPr="000833F7">
        <w:rPr>
          <w:rFonts w:ascii="Courier New" w:hAnsi="Courier New" w:cs="Courier New"/>
          <w:color w:val="000000" w:themeColor="text1"/>
        </w:rPr>
        <w:t xml:space="preserve">tate </w:t>
      </w:r>
      <w:r>
        <w:rPr>
          <w:rFonts w:ascii="Courier New" w:hAnsi="Courier New" w:cs="Courier New"/>
          <w:color w:val="000000" w:themeColor="text1"/>
        </w:rPr>
        <w:t>e</w:t>
      </w:r>
      <w:r w:rsidRPr="000833F7">
        <w:rPr>
          <w:rFonts w:ascii="Courier New" w:hAnsi="Courier New" w:cs="Courier New"/>
          <w:color w:val="000000" w:themeColor="text1"/>
        </w:rPr>
        <w:t xml:space="preserve">ducational </w:t>
      </w:r>
      <w:r>
        <w:rPr>
          <w:rFonts w:ascii="Courier New" w:hAnsi="Courier New" w:cs="Courier New"/>
          <w:color w:val="000000" w:themeColor="text1"/>
        </w:rPr>
        <w:t>a</w:t>
      </w:r>
      <w:r w:rsidRPr="000833F7">
        <w:rPr>
          <w:rFonts w:ascii="Courier New" w:hAnsi="Courier New" w:cs="Courier New"/>
          <w:color w:val="000000" w:themeColor="text1"/>
        </w:rPr>
        <w:t>genc</w:t>
      </w:r>
      <w:r>
        <w:rPr>
          <w:rFonts w:ascii="Courier New" w:hAnsi="Courier New" w:cs="Courier New"/>
          <w:color w:val="000000" w:themeColor="text1"/>
        </w:rPr>
        <w:t>ies</w:t>
      </w:r>
      <w:r w:rsidRPr="1E9B7BD9">
        <w:rPr>
          <w:rFonts w:ascii="Courier New" w:hAnsi="Courier New" w:cs="Courier New"/>
          <w:color w:val="000000" w:themeColor="text1"/>
        </w:rPr>
        <w:t xml:space="preserve">, IHEs, and nonprofit organizations. </w:t>
      </w:r>
      <w:r>
        <w:rPr>
          <w:rFonts w:ascii="Courier New" w:hAnsi="Courier New" w:cs="Courier New"/>
          <w:color w:val="000000" w:themeColor="text1"/>
        </w:rPr>
        <w:t xml:space="preserve"> </w:t>
      </w:r>
      <w:r w:rsidRPr="1E9B7BD9">
        <w:rPr>
          <w:rFonts w:ascii="Courier New" w:hAnsi="Courier New" w:cs="Courier New"/>
          <w:color w:val="000000" w:themeColor="text1"/>
        </w:rPr>
        <w:t>The grantee may only award subgrants to entities it has identified in an approved application.</w:t>
      </w:r>
      <w:r w:rsidRPr="1E9B7BD9">
        <w:rPr>
          <w:rFonts w:ascii="Courier New" w:hAnsi="Courier New" w:cs="Courier New"/>
        </w:rPr>
        <w:t xml:space="preserve"> </w:t>
      </w:r>
      <w:r>
        <w:rPr>
          <w:rFonts w:ascii="Courier New" w:hAnsi="Courier New" w:cs="Courier New"/>
        </w:rPr>
        <w:t xml:space="preserve"> </w:t>
      </w:r>
      <w:r w:rsidRPr="1E9B7BD9">
        <w:rPr>
          <w:rFonts w:ascii="Courier New" w:hAnsi="Courier New" w:cs="Courier New"/>
        </w:rPr>
        <w:t>Under 34 CFR 75.708(d), grantees must ensure that (1) subgrants are awarded on the basis of an approved budget that is consistent with the grantee's approved application and all applicable Federal statutory, regulatory, and other requirements; (2) every subgrant includes any conditions required by Federal statute and executive orders and their implementing regulations; and (3) subgrantees are aware of requirements imposed upon them by Federal statute and regulation, including the Federal anti-discrimination laws enforced by the Department.</w:t>
      </w:r>
    </w:p>
    <w:p w:rsidR="008037D5" w:rsidRPr="004732FA" w:rsidP="008037D5" w14:paraId="41328319" w14:textId="77777777">
      <w:pPr>
        <w:tabs>
          <w:tab w:val="left" w:pos="720"/>
        </w:tabs>
        <w:spacing w:line="480" w:lineRule="auto"/>
        <w:ind w:firstLine="720"/>
        <w:rPr>
          <w:rFonts w:ascii="Courier New" w:hAnsi="Courier New" w:cs="Courier New"/>
          <w:color w:val="000000"/>
        </w:rPr>
      </w:pPr>
      <w:r>
        <w:rPr>
          <w:rFonts w:ascii="Courier New" w:hAnsi="Courier New" w:cs="Courier New"/>
          <w:color w:val="000000"/>
        </w:rPr>
        <w:t>4</w:t>
      </w:r>
      <w:r w:rsidRPr="00F70AD0">
        <w:rPr>
          <w:rFonts w:ascii="Courier New" w:hAnsi="Courier New" w:cs="Courier New"/>
          <w:color w:val="000000"/>
        </w:rPr>
        <w:t xml:space="preserve">.  </w:t>
      </w:r>
      <w:r w:rsidRPr="00F75999">
        <w:rPr>
          <w:rFonts w:ascii="Courier New" w:hAnsi="Courier New" w:cs="Courier New"/>
          <w:i/>
          <w:iCs/>
          <w:color w:val="000000"/>
        </w:rPr>
        <w:t>Other—General Application Requirements:</w:t>
      </w:r>
      <w:r w:rsidRPr="00141096">
        <w:rPr>
          <w:rFonts w:ascii="Courier New" w:hAnsi="Courier New" w:cs="Courier New"/>
          <w:color w:val="000000"/>
        </w:rPr>
        <w:t xml:space="preserve">  All appl</w:t>
      </w:r>
      <w:r w:rsidRPr="00CE5629">
        <w:rPr>
          <w:rFonts w:ascii="Courier New" w:hAnsi="Courier New" w:cs="Courier New"/>
          <w:color w:val="000000"/>
        </w:rPr>
        <w:t xml:space="preserve">icants must meet the following application requirements </w:t>
      </w:r>
      <w:r w:rsidRPr="00CE5629">
        <w:rPr>
          <w:rFonts w:ascii="Courier New" w:hAnsi="Courier New" w:cs="Courier New"/>
          <w:color w:val="000000"/>
        </w:rPr>
        <w:t>in order to</w:t>
      </w:r>
      <w:r w:rsidRPr="00CE5629">
        <w:rPr>
          <w:rFonts w:ascii="Courier New" w:hAnsi="Courier New" w:cs="Courier New"/>
          <w:color w:val="000000"/>
        </w:rPr>
        <w:t xml:space="preserve"> be considered for funding.  The app</w:t>
      </w:r>
      <w:r w:rsidRPr="002D2A46">
        <w:rPr>
          <w:rFonts w:ascii="Courier New" w:hAnsi="Courier New" w:cs="Courier New"/>
          <w:color w:val="000000"/>
        </w:rPr>
        <w:t>lication requirement</w:t>
      </w:r>
      <w:r w:rsidRPr="003D4D32">
        <w:rPr>
          <w:rFonts w:ascii="Courier New" w:hAnsi="Courier New" w:cs="Courier New"/>
          <w:color w:val="000000"/>
        </w:rPr>
        <w:t xml:space="preserve">s are </w:t>
      </w:r>
      <w:r w:rsidRPr="00AA4352">
        <w:rPr>
          <w:rFonts w:ascii="Courier New" w:hAnsi="Courier New" w:cs="Courier New"/>
          <w:color w:val="000000"/>
        </w:rPr>
        <w:t>from section</w:t>
      </w:r>
      <w:r>
        <w:rPr>
          <w:rFonts w:ascii="Courier New" w:hAnsi="Courier New" w:cs="Courier New"/>
          <w:color w:val="000000"/>
        </w:rPr>
        <w:t>s</w:t>
      </w:r>
      <w:r w:rsidRPr="00AA4352">
        <w:rPr>
          <w:rFonts w:ascii="Courier New" w:hAnsi="Courier New" w:cs="Courier New"/>
          <w:color w:val="000000"/>
        </w:rPr>
        <w:t xml:space="preserve"> 404C(a)</w:t>
      </w:r>
      <w:r>
        <w:rPr>
          <w:rFonts w:ascii="Courier New" w:hAnsi="Courier New" w:cs="Courier New"/>
          <w:color w:val="000000"/>
        </w:rPr>
        <w:t xml:space="preserve"> and 404E </w:t>
      </w:r>
      <w:r w:rsidRPr="00AA4352">
        <w:rPr>
          <w:rFonts w:ascii="Courier New" w:hAnsi="Courier New" w:cs="Courier New"/>
          <w:color w:val="000000"/>
        </w:rPr>
        <w:t xml:space="preserve">of the HEA </w:t>
      </w:r>
      <w:r>
        <w:rPr>
          <w:rFonts w:ascii="Courier New" w:hAnsi="Courier New" w:cs="Courier New"/>
          <w:color w:val="000000"/>
        </w:rPr>
        <w:t>(</w:t>
      </w:r>
      <w:r w:rsidRPr="00AA4352">
        <w:rPr>
          <w:rFonts w:ascii="Courier New" w:hAnsi="Courier New" w:cs="Courier New"/>
          <w:color w:val="000000"/>
        </w:rPr>
        <w:t>20 U.S.C. 1070a-23(a)</w:t>
      </w:r>
      <w:r>
        <w:rPr>
          <w:rFonts w:ascii="Courier New" w:hAnsi="Courier New" w:cs="Courier New"/>
          <w:color w:val="000000"/>
        </w:rPr>
        <w:t>; 20 U.S.C</w:t>
      </w:r>
      <w:r w:rsidRPr="00AA4352">
        <w:rPr>
          <w:rFonts w:ascii="Courier New" w:hAnsi="Courier New" w:cs="Courier New"/>
          <w:color w:val="000000"/>
        </w:rPr>
        <w:t>.</w:t>
      </w:r>
      <w:r>
        <w:rPr>
          <w:rFonts w:ascii="Courier New" w:hAnsi="Courier New" w:cs="Courier New"/>
          <w:color w:val="000000"/>
        </w:rPr>
        <w:t xml:space="preserve"> 1070a-25) and from 34 CFR 75.112.</w:t>
      </w:r>
    </w:p>
    <w:p w:rsidR="008037D5" w:rsidRPr="0046151B" w:rsidP="008037D5" w14:paraId="49DC20B6" w14:textId="77777777">
      <w:pPr>
        <w:tabs>
          <w:tab w:val="left" w:pos="720"/>
        </w:tabs>
        <w:spacing w:line="480" w:lineRule="auto"/>
        <w:ind w:firstLine="720"/>
        <w:rPr>
          <w:rFonts w:ascii="Courier New" w:hAnsi="Courier New" w:cs="Courier New"/>
          <w:color w:val="000000"/>
        </w:rPr>
      </w:pPr>
      <w:r w:rsidRPr="007167DA">
        <w:rPr>
          <w:rFonts w:ascii="Courier New" w:hAnsi="Courier New" w:cs="Courier New"/>
          <w:color w:val="000000"/>
        </w:rPr>
        <w:t>In order for</w:t>
      </w:r>
      <w:r w:rsidRPr="007167DA">
        <w:rPr>
          <w:rFonts w:ascii="Courier New" w:hAnsi="Courier New" w:cs="Courier New"/>
          <w:color w:val="000000"/>
        </w:rPr>
        <w:t xml:space="preserve"> an eligible entity to qualify for a grant under</w:t>
      </w:r>
      <w:r w:rsidRPr="00FD70CB">
        <w:rPr>
          <w:rFonts w:ascii="Courier New" w:hAnsi="Courier New" w:cs="Courier New"/>
          <w:color w:val="000000"/>
        </w:rPr>
        <w:t xml:space="preserve"> the GEAR UP program, the eligible entity </w:t>
      </w:r>
      <w:r>
        <w:rPr>
          <w:rFonts w:ascii="Courier New" w:hAnsi="Courier New" w:cs="Courier New"/>
          <w:color w:val="000000"/>
        </w:rPr>
        <w:t>must</w:t>
      </w:r>
      <w:r w:rsidRPr="00FD70CB">
        <w:rPr>
          <w:rFonts w:ascii="Courier New" w:hAnsi="Courier New" w:cs="Courier New"/>
          <w:color w:val="000000"/>
        </w:rPr>
        <w:t xml:space="preserve"> submit to the Secretary an application for carrying out a GEAR UP</w:t>
      </w:r>
      <w:r w:rsidRPr="00422300">
        <w:rPr>
          <w:rFonts w:ascii="Courier New" w:hAnsi="Courier New" w:cs="Courier New"/>
          <w:color w:val="000000"/>
        </w:rPr>
        <w:t xml:space="preserve"> progra</w:t>
      </w:r>
      <w:r w:rsidRPr="0046151B">
        <w:rPr>
          <w:rFonts w:ascii="Courier New" w:hAnsi="Courier New" w:cs="Courier New"/>
          <w:color w:val="000000"/>
        </w:rPr>
        <w:t>m that</w:t>
      </w:r>
      <w:r>
        <w:rPr>
          <w:rFonts w:ascii="Courier New" w:hAnsi="Courier New" w:cs="Courier New"/>
          <w:color w:val="000000"/>
        </w:rPr>
        <w:t>—</w:t>
      </w:r>
    </w:p>
    <w:p w:rsidR="008037D5" w:rsidRPr="00CA5355" w:rsidP="008037D5" w14:paraId="1CDFBCA9" w14:textId="77777777">
      <w:pPr>
        <w:tabs>
          <w:tab w:val="left" w:pos="720"/>
        </w:tabs>
        <w:spacing w:line="480" w:lineRule="auto"/>
        <w:ind w:firstLine="720"/>
        <w:rPr>
          <w:rFonts w:ascii="Courier New" w:hAnsi="Courier New" w:cs="Courier New"/>
          <w:color w:val="000000"/>
        </w:rPr>
      </w:pPr>
      <w:r w:rsidRPr="004066EC">
        <w:rPr>
          <w:rFonts w:ascii="Courier New" w:hAnsi="Courier New" w:cs="Courier New"/>
          <w:color w:val="000000"/>
        </w:rPr>
        <w:t>(a)  Descr</w:t>
      </w:r>
      <w:r w:rsidRPr="00CA5355">
        <w:rPr>
          <w:rFonts w:ascii="Courier New" w:hAnsi="Courier New" w:cs="Courier New"/>
          <w:color w:val="000000"/>
        </w:rPr>
        <w:t>ibes the activities for which assistance under this program is sought, including how the eligible entity will carry out the required activities described in section 404D(a) of the HEA;</w:t>
      </w:r>
    </w:p>
    <w:p w:rsidR="008037D5" w:rsidRPr="00CA5355" w:rsidP="008037D5" w14:paraId="4E55715E"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(b)  Describes, in the case of an eligible entity described in section 404A(c)(1) of the HEA, how the eligible entity will meet the requirements of section 404E of the HEA;</w:t>
      </w:r>
    </w:p>
    <w:p w:rsidR="008037D5" w:rsidRPr="00CA5355" w:rsidP="008037D5" w14:paraId="3EEAF20C"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(c)  Provides assurances that adequate administrative and support staff will be responsible for coordinating the activities described in section 404D of the HEA;</w:t>
      </w:r>
    </w:p>
    <w:p w:rsidR="008037D5" w:rsidRPr="00CA5355" w:rsidP="008037D5" w14:paraId="56549A76"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(d)  Provides assurances that activities assisted under this program will not displace an employee or eliminate a position at a school assisted under this program, including a partial displacement such as a reduction in hours, wages, or employment benefits;</w:t>
      </w:r>
    </w:p>
    <w:p w:rsidR="008037D5" w:rsidRPr="00CA5355" w:rsidP="008037D5" w14:paraId="06B6947C"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 xml:space="preserve">(e)  Describes, in the case of an eligible entity described in section 404A(c)(1) of the HEA that chooses to use a cohort approach, how the eligible entity will define the cohorts of the students served by the eligible entity pursuant to section </w:t>
      </w:r>
      <w:r w:rsidRPr="00CA5355">
        <w:rPr>
          <w:rFonts w:ascii="Courier New" w:hAnsi="Courier New" w:cs="Courier New"/>
          <w:color w:val="000000"/>
        </w:rPr>
        <w:t>404B(d) of the HEA, and how the eligible entity will serve the cohorts through grade 12, including</w:t>
      </w:r>
      <w:r>
        <w:rPr>
          <w:rFonts w:ascii="Courier New" w:hAnsi="Courier New" w:cs="Courier New"/>
          <w:color w:val="000000"/>
        </w:rPr>
        <w:t>—</w:t>
      </w:r>
    </w:p>
    <w:p w:rsidR="008037D5" w:rsidRPr="00CA5355" w:rsidP="008037D5" w14:paraId="256B16F1"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w:t>
      </w:r>
      <w:r>
        <w:rPr>
          <w:rFonts w:ascii="Courier New" w:hAnsi="Courier New" w:cs="Courier New"/>
          <w:color w:val="000000"/>
        </w:rPr>
        <w:t>1</w:t>
      </w:r>
      <w:r w:rsidRPr="00CA5355">
        <w:rPr>
          <w:rFonts w:ascii="Courier New" w:hAnsi="Courier New" w:cs="Courier New"/>
          <w:color w:val="000000"/>
        </w:rPr>
        <w:t>)  How vacancies in the program will be filled; and</w:t>
      </w:r>
    </w:p>
    <w:p w:rsidR="008037D5" w:rsidRPr="00CA5355" w:rsidP="008037D5" w14:paraId="185BD061"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w:t>
      </w:r>
      <w:r>
        <w:rPr>
          <w:rFonts w:ascii="Courier New" w:hAnsi="Courier New" w:cs="Courier New"/>
          <w:color w:val="000000"/>
        </w:rPr>
        <w:t>2</w:t>
      </w:r>
      <w:r w:rsidRPr="00CA5355">
        <w:rPr>
          <w:rFonts w:ascii="Courier New" w:hAnsi="Courier New" w:cs="Courier New"/>
          <w:color w:val="000000"/>
        </w:rPr>
        <w:t>)  How the eligible entity will serve students attending different secondary schools;</w:t>
      </w:r>
    </w:p>
    <w:p w:rsidR="008037D5" w:rsidRPr="00CA5355" w:rsidP="008037D5" w14:paraId="1555CEE4"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 xml:space="preserve">(f) </w:t>
      </w:r>
      <w:r>
        <w:rPr>
          <w:rFonts w:ascii="Courier New" w:hAnsi="Courier New" w:cs="Courier New"/>
          <w:color w:val="000000"/>
        </w:rPr>
        <w:t xml:space="preserve"> </w:t>
      </w:r>
      <w:r w:rsidRPr="00CA5355">
        <w:rPr>
          <w:rFonts w:ascii="Courier New" w:hAnsi="Courier New" w:cs="Courier New"/>
          <w:color w:val="000000"/>
        </w:rPr>
        <w:t>Describes how the eligible entity will coordinate programs under this program with other existing Federal, State, or local programs to avoid duplication and maximize the number of students served;</w:t>
      </w:r>
    </w:p>
    <w:p w:rsidR="008037D5" w:rsidRPr="00CA5355" w:rsidP="008037D5" w14:paraId="17EEB668"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(g)  Provides such additional assurances as the Secretary determines necessary to ensure compliance with the requirements of this program;</w:t>
      </w:r>
    </w:p>
    <w:p w:rsidR="008037D5" w:rsidRPr="00CA5355" w:rsidP="008037D5" w14:paraId="3BD86263"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(h)  Provides information about the activities that will be carried out by the eligible entity to support systemic changes from which future cohorts of students will benefit;</w:t>
      </w:r>
    </w:p>
    <w:p w:rsidR="008037D5" w:rsidP="008037D5" w14:paraId="7743490D" w14:textId="77777777">
      <w:pPr>
        <w:tabs>
          <w:tab w:val="left" w:pos="720"/>
        </w:tabs>
        <w:spacing w:line="480" w:lineRule="auto"/>
        <w:ind w:firstLine="720"/>
        <w:rPr>
          <w:rFonts w:ascii="Courier New" w:hAnsi="Courier New" w:cs="Courier New"/>
          <w:color w:val="000000"/>
        </w:rPr>
      </w:pPr>
      <w:r w:rsidRPr="00CA5355">
        <w:rPr>
          <w:rFonts w:ascii="Courier New" w:hAnsi="Courier New" w:cs="Courier New"/>
          <w:color w:val="000000"/>
        </w:rPr>
        <w:t>(i)  Describes the sources of matching funds that will enable the eligible entity to meet the matching requirement described in section 404C(b)</w:t>
      </w:r>
      <w:r>
        <w:rPr>
          <w:rFonts w:ascii="Courier New" w:hAnsi="Courier New" w:cs="Courier New"/>
          <w:color w:val="000000"/>
        </w:rPr>
        <w:t>; and</w:t>
      </w:r>
    </w:p>
    <w:p w:rsidR="008037D5" w:rsidP="008037D5" w14:paraId="6B5676CC" w14:textId="77777777">
      <w:pPr>
        <w:spacing w:line="480" w:lineRule="auto"/>
        <w:ind w:firstLine="720"/>
        <w:rPr>
          <w:rFonts w:ascii="Courier New" w:hAnsi="Courier New" w:cs="Courier New"/>
        </w:rPr>
      </w:pPr>
      <w:r w:rsidRPr="0334C692">
        <w:rPr>
          <w:rFonts w:ascii="Courier New" w:hAnsi="Courier New" w:cs="Courier New"/>
          <w:color w:val="000000" w:themeColor="text1"/>
        </w:rPr>
        <w:t>(j)</w:t>
      </w:r>
      <w:r>
        <w:tab/>
      </w:r>
      <w:r w:rsidRPr="00EB27A7">
        <w:rPr>
          <w:rFonts w:ascii="Courier New" w:hAnsi="Courier New" w:cs="Courier New"/>
        </w:rPr>
        <w:t>Demonstrates, in the case of an eligible entity that is requesting to use more than 50 percent of grant funds on GEAR UP early intervention activities and less than 50 percent of grant funds on scholarships, that the eligible entity has another mean</w:t>
      </w:r>
      <w:r>
        <w:rPr>
          <w:rFonts w:ascii="Courier New" w:hAnsi="Courier New" w:cs="Courier New"/>
        </w:rPr>
        <w:t>s</w:t>
      </w:r>
      <w:r w:rsidRPr="00EB27A7">
        <w:rPr>
          <w:rFonts w:ascii="Courier New" w:hAnsi="Courier New" w:cs="Courier New"/>
        </w:rPr>
        <w:t xml:space="preserve"> or multiple means of providing scholarships that meet the minimum Pell Grant requirements under 20 U.S.C. 1070a–</w:t>
      </w:r>
      <w:r w:rsidRPr="00EB27A7">
        <w:rPr>
          <w:rFonts w:ascii="Courier New" w:hAnsi="Courier New" w:cs="Courier New"/>
        </w:rPr>
        <w:t>25(d) to students eligible for a GEAR UP scholarship under 20 U.S.C. 1070a–25(g).</w:t>
      </w:r>
      <w:r w:rsidRPr="000B5493">
        <w:rPr>
          <w:rFonts w:ascii="Courier New" w:hAnsi="Courier New" w:cs="Courier New"/>
        </w:rPr>
        <w:t xml:space="preserve"> </w:t>
      </w:r>
      <w:r>
        <w:rPr>
          <w:rFonts w:ascii="Courier New" w:hAnsi="Courier New" w:cs="Courier New"/>
        </w:rPr>
        <w:t xml:space="preserve"> A </w:t>
      </w:r>
      <w:r w:rsidRPr="00EB27A7">
        <w:rPr>
          <w:rFonts w:ascii="Courier New" w:hAnsi="Courier New" w:cs="Courier New"/>
        </w:rPr>
        <w:t xml:space="preserve">State requesting an exception from the requirement that </w:t>
      </w:r>
      <w:r>
        <w:rPr>
          <w:rFonts w:ascii="Courier New" w:hAnsi="Courier New" w:cs="Courier New"/>
        </w:rPr>
        <w:t>it</w:t>
      </w:r>
      <w:r w:rsidRPr="00EB27A7">
        <w:rPr>
          <w:rFonts w:ascii="Courier New" w:hAnsi="Courier New" w:cs="Courier New"/>
        </w:rPr>
        <w:t xml:space="preserve"> spend at least 50 percent of </w:t>
      </w:r>
      <w:r>
        <w:rPr>
          <w:rFonts w:ascii="Courier New" w:hAnsi="Courier New" w:cs="Courier New"/>
        </w:rPr>
        <w:t>its</w:t>
      </w:r>
      <w:r w:rsidRPr="00EB27A7">
        <w:rPr>
          <w:rFonts w:ascii="Courier New" w:hAnsi="Courier New" w:cs="Courier New"/>
        </w:rPr>
        <w:t xml:space="preserve"> grant dollars on scholarships </w:t>
      </w:r>
      <w:r>
        <w:rPr>
          <w:rFonts w:ascii="Courier New" w:hAnsi="Courier New" w:cs="Courier New"/>
        </w:rPr>
        <w:t>must</w:t>
      </w:r>
      <w:r w:rsidRPr="00EB27A7">
        <w:rPr>
          <w:rFonts w:ascii="Courier New" w:hAnsi="Courier New" w:cs="Courier New"/>
        </w:rPr>
        <w:t xml:space="preserve"> provide</w:t>
      </w:r>
      <w:r>
        <w:rPr>
          <w:rFonts w:ascii="Courier New" w:hAnsi="Courier New" w:cs="Courier New"/>
        </w:rPr>
        <w:t>, in its application,</w:t>
      </w:r>
      <w:r w:rsidRPr="00EB27A7">
        <w:rPr>
          <w:rFonts w:ascii="Courier New" w:hAnsi="Courier New" w:cs="Courier New"/>
        </w:rPr>
        <w:t xml:space="preserve"> documentation of the other means of providing scholarships to students eligible for a GEAR UP scholarship under 20 U.S.C. 1070a-25(g), such as a comprehensive list of other sources of aid that reduce or eliminate the need for the grantee to provide GEAR UP scholarships to eligible students out of </w:t>
      </w:r>
      <w:r>
        <w:rPr>
          <w:rFonts w:ascii="Courier New" w:hAnsi="Courier New" w:cs="Courier New"/>
        </w:rPr>
        <w:t>its</w:t>
      </w:r>
      <w:r w:rsidRPr="00EB27A7">
        <w:rPr>
          <w:rFonts w:ascii="Courier New" w:hAnsi="Courier New" w:cs="Courier New"/>
        </w:rPr>
        <w:t xml:space="preserve"> </w:t>
      </w:r>
      <w:r>
        <w:rPr>
          <w:rFonts w:ascii="Courier New" w:hAnsi="Courier New" w:cs="Courier New"/>
        </w:rPr>
        <w:t>F</w:t>
      </w:r>
      <w:r w:rsidRPr="00EB27A7">
        <w:rPr>
          <w:rFonts w:ascii="Courier New" w:hAnsi="Courier New" w:cs="Courier New"/>
        </w:rPr>
        <w:t>ederal funding; the projected number of students that the grantee expects to receive aid through those sources (e.g. based on past cohorts, if applicable); and</w:t>
      </w:r>
      <w:r>
        <w:rPr>
          <w:rFonts w:ascii="Courier New" w:hAnsi="Courier New" w:cs="Courier New"/>
        </w:rPr>
        <w:t>, if any,</w:t>
      </w:r>
      <w:r w:rsidRPr="00EB27A7">
        <w:rPr>
          <w:rFonts w:ascii="Courier New" w:hAnsi="Courier New" w:cs="Courier New"/>
        </w:rPr>
        <w:t xml:space="preserve"> an estimate</w:t>
      </w:r>
      <w:r>
        <w:rPr>
          <w:rFonts w:ascii="Courier New" w:hAnsi="Courier New" w:cs="Courier New"/>
        </w:rPr>
        <w:t>d</w:t>
      </w:r>
      <w:r w:rsidRPr="00EB27A7">
        <w:rPr>
          <w:rFonts w:ascii="Courier New" w:hAnsi="Courier New" w:cs="Courier New"/>
        </w:rPr>
        <w:t xml:space="preserve"> number of students eligible for a GEAR UP scholarship that are</w:t>
      </w:r>
      <w:r w:rsidRPr="00EB27A7">
        <w:rPr>
          <w:rFonts w:ascii="Courier New" w:hAnsi="Courier New" w:cs="Courier New"/>
          <w:color w:val="4472C4"/>
        </w:rPr>
        <w:t xml:space="preserve"> </w:t>
      </w:r>
      <w:r w:rsidRPr="00EB27A7">
        <w:rPr>
          <w:rFonts w:ascii="Courier New" w:hAnsi="Courier New" w:cs="Courier New"/>
        </w:rPr>
        <w:t>not expected to receive aid through those other sources.</w:t>
      </w:r>
      <w:r>
        <w:t xml:space="preserve"> </w:t>
      </w:r>
      <w:r w:rsidRPr="0334C692">
        <w:rPr>
          <w:rFonts w:ascii="Courier New" w:hAnsi="Courier New" w:cs="Courier New"/>
          <w:color w:val="000000" w:themeColor="text1"/>
        </w:rPr>
        <w:t xml:space="preserve"> </w:t>
      </w:r>
      <w:r w:rsidRPr="1E9B7BD9">
        <w:rPr>
          <w:rFonts w:ascii="Courier New" w:hAnsi="Courier New" w:cs="Courier New"/>
        </w:rPr>
        <w:t xml:space="preserve"> </w:t>
      </w:r>
    </w:p>
    <w:p w:rsidR="008037D5" w:rsidRPr="009569F4" w:rsidP="008037D5" w14:paraId="6F1872B5" w14:textId="77777777">
      <w:pPr>
        <w:spacing w:line="480" w:lineRule="auto"/>
        <w:ind w:firstLine="720"/>
        <w:rPr>
          <w:rFonts w:ascii="Courier New" w:hAnsi="Courier New" w:cs="Courier New"/>
          <w:color w:val="000000"/>
        </w:rPr>
      </w:pPr>
      <w:r>
        <w:rPr>
          <w:rFonts w:ascii="Courier New" w:hAnsi="Courier New" w:cs="Courier New"/>
        </w:rPr>
        <w:t xml:space="preserve">(k)  Applicants must include a logic model (as defined in 34 CFR 77.1(c)) or </w:t>
      </w:r>
      <w:r>
        <w:rPr>
          <w:rFonts w:ascii="Courier New" w:hAnsi="Courier New" w:cs="Courier New"/>
        </w:rPr>
        <w:t>other</w:t>
      </w:r>
      <w:r>
        <w:rPr>
          <w:rFonts w:ascii="Courier New" w:hAnsi="Courier New" w:cs="Courier New"/>
        </w:rPr>
        <w:t xml:space="preserve"> conceptual framework.</w:t>
      </w:r>
    </w:p>
    <w:p w:rsidR="008037D5" w:rsidRPr="00CF3DAA" w:rsidP="008037D5" w14:paraId="17F57AAC" w14:textId="77777777">
      <w:pPr>
        <w:tabs>
          <w:tab w:val="left" w:pos="720"/>
        </w:tabs>
        <w:spacing w:line="480" w:lineRule="auto"/>
        <w:rPr>
          <w:rFonts w:ascii="Courier New" w:hAnsi="Courier New" w:cs="Courier New"/>
        </w:rPr>
      </w:pPr>
      <w:r w:rsidRPr="00CF3DAA">
        <w:rPr>
          <w:rFonts w:ascii="Courier New" w:hAnsi="Courier New" w:cs="Courier New"/>
        </w:rPr>
        <w:t>IV.  Application and Submission Information</w:t>
      </w:r>
    </w:p>
    <w:p w:rsidR="008037D5" w:rsidRPr="00E4709E" w:rsidP="008037D5" w14:paraId="3F6FE822" w14:textId="77777777">
      <w:pPr>
        <w:tabs>
          <w:tab w:val="left" w:pos="720"/>
        </w:tabs>
        <w:spacing w:line="480" w:lineRule="auto"/>
        <w:ind w:firstLine="720"/>
        <w:rPr>
          <w:rFonts w:ascii="Courier New" w:eastAsia="Arial Unicode MS" w:hAnsi="Courier New" w:cs="Courier New"/>
          <w:color w:val="000000" w:themeColor="text1"/>
        </w:rPr>
      </w:pPr>
      <w:r w:rsidRPr="1E9B7BD9">
        <w:rPr>
          <w:rFonts w:ascii="Courier New" w:eastAsia="Arial Unicode MS" w:hAnsi="Courier New" w:cs="Courier New"/>
          <w:color w:val="000000" w:themeColor="text1"/>
        </w:rPr>
        <w:t xml:space="preserve">1.  </w:t>
      </w:r>
      <w:r w:rsidRPr="00F75999">
        <w:rPr>
          <w:rFonts w:ascii="Courier New" w:eastAsia="Arial Unicode MS" w:hAnsi="Courier New" w:cs="Courier New"/>
          <w:i/>
          <w:iCs/>
          <w:color w:val="000000" w:themeColor="text1"/>
        </w:rPr>
        <w:t>Application Submission Instructions:</w:t>
      </w:r>
      <w:r w:rsidRPr="1E9B7BD9">
        <w:rPr>
          <w:rFonts w:ascii="Courier New" w:eastAsia="Arial Unicode MS" w:hAnsi="Courier New" w:cs="Courier New"/>
          <w:color w:val="000000" w:themeColor="text1"/>
        </w:rPr>
        <w:t xml:space="preserve">  Applicants are required to follow the Common Instructions for Applicants to Department of Education Discretionary Grant Programs, published in the </w:t>
      </w:r>
      <w:r w:rsidRPr="1E9B7BD9">
        <w:rPr>
          <w:rFonts w:ascii="Courier New" w:eastAsia="Arial Unicode MS" w:hAnsi="Courier New" w:cs="Courier New"/>
          <w:i/>
          <w:iCs/>
          <w:color w:val="000000" w:themeColor="text1"/>
        </w:rPr>
        <w:t xml:space="preserve">Federal Register </w:t>
      </w:r>
      <w:r w:rsidRPr="1E9B7BD9">
        <w:rPr>
          <w:rFonts w:ascii="Courier New" w:eastAsia="Arial Unicode MS" w:hAnsi="Courier New" w:cs="Courier New"/>
          <w:color w:val="000000" w:themeColor="text1"/>
        </w:rPr>
        <w:t xml:space="preserve">on December 7, 2022 (87 FR 75045), and available at </w:t>
      </w:r>
      <w:r w:rsidRPr="00FC3590">
        <w:rPr>
          <w:rFonts w:ascii="Courier New" w:hAnsi="Courier New" w:cs="Courier New"/>
        </w:rPr>
        <w:t>https://www.federalregister.gov/documents/2022/12/07/2022-26554/common-instructions-for-applicants-to-department-of-</w:t>
      </w:r>
      <w:r w:rsidRPr="00FC3590">
        <w:rPr>
          <w:rFonts w:ascii="Courier New" w:hAnsi="Courier New" w:cs="Courier New"/>
        </w:rPr>
        <w:t>education-discretionary-grant-programs</w:t>
      </w:r>
      <w:r w:rsidRPr="1E9B7BD9">
        <w:rPr>
          <w:rFonts w:ascii="Courier New" w:eastAsia="Arial Unicode MS" w:hAnsi="Courier New" w:cs="Courier New"/>
          <w:color w:val="000000" w:themeColor="text1"/>
        </w:rPr>
        <w:t xml:space="preserve">, which contain requirements and information on how to </w:t>
      </w:r>
      <w:r w:rsidRPr="1E9B7BD9">
        <w:rPr>
          <w:rFonts w:ascii="Courier New" w:eastAsia="Arial Unicode MS" w:hAnsi="Courier New" w:cs="Courier New"/>
          <w:color w:val="000000" w:themeColor="text1"/>
        </w:rPr>
        <w:t>submit an application</w:t>
      </w:r>
      <w:r w:rsidRPr="1E9B7BD9">
        <w:rPr>
          <w:rFonts w:ascii="Courier New" w:eastAsia="Arial Unicode MS" w:hAnsi="Courier New" w:cs="Courier New"/>
          <w:color w:val="000000" w:themeColor="text1"/>
        </w:rPr>
        <w:t xml:space="preserve">. </w:t>
      </w:r>
    </w:p>
    <w:p w:rsidR="008037D5" w:rsidRPr="00D85A63" w:rsidP="008037D5" w14:paraId="43293D6A" w14:textId="77777777">
      <w:pPr>
        <w:tabs>
          <w:tab w:val="left" w:pos="720"/>
        </w:tabs>
        <w:spacing w:line="480" w:lineRule="auto"/>
        <w:rPr>
          <w:rFonts w:ascii="Courier New" w:hAnsi="Courier New" w:cs="Courier New"/>
          <w:szCs w:val="22"/>
        </w:rPr>
      </w:pPr>
      <w:r w:rsidRPr="00D85A63">
        <w:rPr>
          <w:rFonts w:ascii="Courier New" w:hAnsi="Courier New" w:cs="Courier New"/>
          <w:szCs w:val="22"/>
        </w:rPr>
        <w:t xml:space="preserve">     2.  </w:t>
      </w:r>
      <w:r w:rsidRPr="00F75999">
        <w:rPr>
          <w:rFonts w:ascii="Courier New" w:hAnsi="Courier New" w:cs="Courier New"/>
          <w:i/>
          <w:iCs/>
          <w:szCs w:val="22"/>
        </w:rPr>
        <w:t>Intergovernmental Review:</w:t>
      </w:r>
      <w:r w:rsidRPr="00D85A63">
        <w:rPr>
          <w:rFonts w:ascii="Courier New" w:hAnsi="Courier New" w:cs="Courier New"/>
          <w:szCs w:val="22"/>
        </w:rPr>
        <w:t xml:space="preserve">  </w:t>
      </w:r>
      <w:r w:rsidRPr="00D85A63">
        <w:rPr>
          <w:rFonts w:ascii="Courier New" w:hAnsi="Courier New" w:cs="Courier New"/>
        </w:rPr>
        <w:t>This program is subject to Executive Order 12372 and the regulations in 34 CFR part 79.  Information about Intergovernmental Review of Federal Programs under Executive Order 12372 is in the application package for this program.</w:t>
      </w:r>
      <w:r>
        <w:rPr>
          <w:rFonts w:ascii="Courier New" w:hAnsi="Courier New" w:cs="Courier New"/>
        </w:rPr>
        <w:t xml:space="preserve">  </w:t>
      </w:r>
    </w:p>
    <w:p w:rsidR="008037D5" w:rsidRPr="00CA5355" w:rsidP="008037D5" w14:paraId="2025D5EA" w14:textId="77777777">
      <w:pPr>
        <w:tabs>
          <w:tab w:val="left" w:pos="720"/>
        </w:tabs>
        <w:spacing w:line="480" w:lineRule="auto"/>
        <w:ind w:firstLine="720"/>
        <w:rPr>
          <w:rFonts w:ascii="Courier New" w:hAnsi="Courier New" w:cs="Courier New"/>
          <w:szCs w:val="22"/>
        </w:rPr>
      </w:pPr>
      <w:r w:rsidRPr="00D85A63">
        <w:rPr>
          <w:rFonts w:ascii="Courier New" w:hAnsi="Courier New" w:cs="Courier New"/>
          <w:szCs w:val="22"/>
        </w:rPr>
        <w:t xml:space="preserve">3.  </w:t>
      </w:r>
      <w:r w:rsidRPr="00F75999">
        <w:rPr>
          <w:rFonts w:ascii="Courier New" w:hAnsi="Courier New" w:cs="Courier New"/>
          <w:i/>
          <w:iCs/>
          <w:szCs w:val="22"/>
        </w:rPr>
        <w:t>Funding Restrictions:</w:t>
      </w:r>
      <w:r w:rsidRPr="00FD70CB">
        <w:rPr>
          <w:rFonts w:ascii="Courier New" w:hAnsi="Courier New" w:cs="Courier New"/>
          <w:szCs w:val="22"/>
        </w:rPr>
        <w:t xml:space="preserve">  We specify unallowable costs in subpart E of 2 CFR part</w:t>
      </w:r>
      <w:r w:rsidRPr="00422300">
        <w:rPr>
          <w:rFonts w:ascii="Courier New" w:hAnsi="Courier New" w:cs="Courier New"/>
          <w:szCs w:val="22"/>
        </w:rPr>
        <w:t xml:space="preserve"> 20</w:t>
      </w:r>
      <w:r w:rsidRPr="00A94AE2">
        <w:rPr>
          <w:rFonts w:ascii="Courier New" w:hAnsi="Courier New" w:cs="Courier New"/>
          <w:szCs w:val="22"/>
        </w:rPr>
        <w:t>0.  We reference regulations outli</w:t>
      </w:r>
      <w:r w:rsidRPr="0046151B">
        <w:rPr>
          <w:rFonts w:ascii="Courier New" w:hAnsi="Courier New" w:cs="Courier New"/>
          <w:szCs w:val="22"/>
        </w:rPr>
        <w:t xml:space="preserve">ning funding restrictions in the </w:t>
      </w:r>
      <w:r w:rsidRPr="00F75999">
        <w:rPr>
          <w:rFonts w:ascii="Courier New" w:hAnsi="Courier New" w:cs="Courier New"/>
          <w:i/>
          <w:iCs/>
          <w:szCs w:val="22"/>
        </w:rPr>
        <w:t>Applicable Regulations</w:t>
      </w:r>
      <w:r w:rsidRPr="00CA5355">
        <w:rPr>
          <w:rFonts w:ascii="Courier New" w:hAnsi="Courier New" w:cs="Courier New"/>
          <w:szCs w:val="22"/>
        </w:rPr>
        <w:t xml:space="preserve"> section of this notice.</w:t>
      </w:r>
    </w:p>
    <w:p w:rsidR="008037D5" w:rsidRPr="00FD38B7" w:rsidP="008037D5" w14:paraId="668C33A5" w14:textId="77777777">
      <w:pPr>
        <w:tabs>
          <w:tab w:val="left" w:pos="720"/>
        </w:tabs>
        <w:spacing w:line="480" w:lineRule="auto"/>
        <w:ind w:firstLine="720"/>
        <w:rPr>
          <w:rFonts w:ascii="Courier New" w:hAnsi="Courier New" w:cs="Courier New"/>
        </w:rPr>
      </w:pPr>
      <w:r w:rsidRPr="00CA5355">
        <w:rPr>
          <w:rFonts w:ascii="Courier New" w:eastAsia="Arial Unicode MS" w:hAnsi="Courier New" w:cs="Courier New"/>
          <w:color w:val="000000"/>
        </w:rPr>
        <w:t>Under HEA section 404E(b)(1)</w:t>
      </w:r>
      <w:r>
        <w:rPr>
          <w:rFonts w:ascii="Courier New" w:eastAsia="Arial Unicode MS" w:hAnsi="Courier New" w:cs="Courier New"/>
          <w:color w:val="000000"/>
        </w:rPr>
        <w:t xml:space="preserve"> (20 U.S.C. 1070a-25(b)(1))</w:t>
      </w:r>
      <w:r w:rsidRPr="00CA5355">
        <w:rPr>
          <w:rFonts w:ascii="Courier New" w:eastAsia="Arial Unicode MS" w:hAnsi="Courier New" w:cs="Courier New"/>
          <w:color w:val="000000"/>
        </w:rPr>
        <w:t>, a State must use not less than 25 percent and not more than 50 percent of the grant funds for GEAR UP project activities described in HEA section 404D,</w:t>
      </w:r>
      <w:r>
        <w:rPr>
          <w:rStyle w:val="FootnoteReference"/>
          <w:rFonts w:ascii="Courier New" w:eastAsia="Arial Unicode MS" w:hAnsi="Courier New" w:cs="Courier New"/>
          <w:color w:val="000000"/>
        </w:rPr>
        <w:footnoteReference w:id="6"/>
      </w:r>
      <w:r w:rsidRPr="000F4366">
        <w:rPr>
          <w:rFonts w:ascii="Courier New" w:eastAsia="Arial Unicode MS" w:hAnsi="Courier New" w:cs="Courier New"/>
          <w:color w:val="000000"/>
        </w:rPr>
        <w:t xml:space="preserve"> with the remainder of grant funds spent on scholarships to eligible GEAR UP students described in HEA section 404E.  H</w:t>
      </w:r>
      <w:r w:rsidRPr="008B7956">
        <w:rPr>
          <w:rFonts w:ascii="Courier New" w:eastAsia="Arial Unicode MS" w:hAnsi="Courier New" w:cs="Courier New"/>
          <w:color w:val="000000"/>
        </w:rPr>
        <w:t>owever, HEA sec</w:t>
      </w:r>
      <w:r w:rsidRPr="0083781D">
        <w:rPr>
          <w:rFonts w:ascii="Courier New" w:eastAsia="Arial Unicode MS" w:hAnsi="Courier New" w:cs="Courier New"/>
          <w:color w:val="000000"/>
        </w:rPr>
        <w:t>tion 404E(b)(2)</w:t>
      </w:r>
      <w:r>
        <w:rPr>
          <w:rFonts w:ascii="Courier New" w:eastAsia="Arial Unicode MS" w:hAnsi="Courier New" w:cs="Courier New"/>
          <w:color w:val="000000"/>
        </w:rPr>
        <w:t xml:space="preserve"> (20 U.S.C. 1070a-25(b)(2))</w:t>
      </w:r>
      <w:r w:rsidRPr="0083781D">
        <w:rPr>
          <w:rFonts w:ascii="Courier New" w:eastAsia="Arial Unicode MS" w:hAnsi="Courier New" w:cs="Courier New"/>
          <w:color w:val="000000"/>
        </w:rPr>
        <w:t xml:space="preserve"> permits the Secretary to allow a State to use more than 50 perc</w:t>
      </w:r>
      <w:r w:rsidRPr="00896046">
        <w:rPr>
          <w:rFonts w:ascii="Courier New" w:eastAsia="Arial Unicode MS" w:hAnsi="Courier New" w:cs="Courier New"/>
          <w:color w:val="000000"/>
        </w:rPr>
        <w:t>ent of grant funds received under thi</w:t>
      </w:r>
      <w:r w:rsidRPr="00141096">
        <w:rPr>
          <w:rFonts w:ascii="Courier New" w:eastAsia="Arial Unicode MS" w:hAnsi="Courier New" w:cs="Courier New"/>
          <w:color w:val="000000"/>
        </w:rPr>
        <w:t>s program for GEAR UP project activities described in HEA section 404D if the State demonstrates that it has another means of</w:t>
      </w:r>
      <w:r w:rsidRPr="00765BFF">
        <w:rPr>
          <w:rFonts w:ascii="Courier New" w:eastAsia="Arial Unicode MS" w:hAnsi="Courier New" w:cs="Courier New"/>
          <w:color w:val="000000"/>
        </w:rPr>
        <w:t xml:space="preserve"> providing </w:t>
      </w:r>
      <w:r>
        <w:rPr>
          <w:rFonts w:ascii="Courier New" w:hAnsi="Courier New" w:cs="Courier New"/>
          <w:color w:val="000000"/>
        </w:rPr>
        <w:t xml:space="preserve">the students eligible for a GEAR UP scholarship as defined under </w:t>
      </w:r>
      <w:r>
        <w:rPr>
          <w:rFonts w:ascii="Courier New" w:hAnsi="Courier New" w:cs="Courier New"/>
          <w:color w:val="000000"/>
        </w:rPr>
        <w:t xml:space="preserve">20 U.S.C. </w:t>
      </w:r>
      <w:r w:rsidRPr="00E3242C">
        <w:rPr>
          <w:rFonts w:ascii="Courier New" w:hAnsi="Courier New" w:cs="Courier New"/>
          <w:color w:val="000000"/>
        </w:rPr>
        <w:t>1070a–25</w:t>
      </w:r>
      <w:r>
        <w:rPr>
          <w:rFonts w:ascii="Courier New" w:hAnsi="Courier New" w:cs="Courier New"/>
          <w:color w:val="000000"/>
        </w:rPr>
        <w:t>(g)</w:t>
      </w:r>
      <w:r w:rsidRPr="00765BFF">
        <w:rPr>
          <w:rFonts w:ascii="Courier New" w:eastAsia="Arial Unicode MS" w:hAnsi="Courier New" w:cs="Courier New"/>
          <w:color w:val="000000"/>
        </w:rPr>
        <w:t xml:space="preserve"> with the financial assistance described in HEA section 40</w:t>
      </w:r>
      <w:r w:rsidRPr="00824771">
        <w:rPr>
          <w:rFonts w:ascii="Courier New" w:eastAsia="Arial Unicode MS" w:hAnsi="Courier New" w:cs="Courier New"/>
          <w:color w:val="000000"/>
        </w:rPr>
        <w:t>4E and describes such means in the State’s appl</w:t>
      </w:r>
      <w:r w:rsidRPr="00FD38B7">
        <w:rPr>
          <w:rFonts w:ascii="Courier New" w:eastAsia="Arial Unicode MS" w:hAnsi="Courier New" w:cs="Courier New"/>
          <w:color w:val="000000"/>
        </w:rPr>
        <w:t>ication.</w:t>
      </w:r>
      <w:r>
        <w:rPr>
          <w:rFonts w:ascii="Courier New" w:eastAsia="Arial Unicode MS" w:hAnsi="Courier New" w:cs="Courier New"/>
          <w:color w:val="000000"/>
        </w:rPr>
        <w:t xml:space="preserve">  </w:t>
      </w:r>
    </w:p>
    <w:p w:rsidR="008037D5" w:rsidRPr="00F93676" w:rsidP="008037D5" w14:paraId="2BA61F47" w14:textId="77777777">
      <w:pPr>
        <w:tabs>
          <w:tab w:val="left" w:pos="720"/>
        </w:tabs>
        <w:spacing w:line="480" w:lineRule="auto"/>
        <w:ind w:firstLine="720"/>
        <w:rPr>
          <w:rFonts w:ascii="Courier New" w:eastAsia="Arial Unicode MS" w:hAnsi="Courier New" w:cs="Courier New"/>
          <w:color w:val="000000"/>
        </w:rPr>
      </w:pPr>
      <w:r w:rsidRPr="00F93676">
        <w:rPr>
          <w:rFonts w:ascii="Courier New" w:hAnsi="Courier New" w:cs="Courier New"/>
          <w:szCs w:val="22"/>
        </w:rPr>
        <w:t xml:space="preserve">4.  </w:t>
      </w:r>
      <w:r w:rsidRPr="00F75999">
        <w:rPr>
          <w:rFonts w:ascii="Courier New" w:eastAsia="Arial Unicode MS" w:hAnsi="Courier New" w:cs="Courier New"/>
          <w:i/>
          <w:iCs/>
          <w:color w:val="000000"/>
        </w:rPr>
        <w:t>Recommended Page Limit:</w:t>
      </w:r>
      <w:r w:rsidRPr="00F93676">
        <w:rPr>
          <w:rFonts w:ascii="Courier New" w:eastAsia="Arial Unicode MS" w:hAnsi="Courier New" w:cs="Courier New"/>
          <w:color w:val="000000"/>
        </w:rPr>
        <w:t xml:space="preserve">  The application narrative is where you, the applicant, address the selection criteria that reviewers use to evaluate your application.  We recommend that you (1) limit the application narrative to no more than 65 pages and (2) use the following standards:     </w:t>
      </w:r>
    </w:p>
    <w:p w:rsidR="008037D5" w:rsidRPr="00F93676" w:rsidP="008037D5" w14:paraId="1F0AB492" w14:textId="77777777">
      <w:pPr>
        <w:suppressAutoHyphens w:val="0"/>
        <w:spacing w:after="200" w:line="480" w:lineRule="auto"/>
        <w:ind w:firstLine="720"/>
        <w:contextualSpacing/>
        <w:rPr>
          <w:rFonts w:ascii="Courier New" w:hAnsi="Courier New" w:cs="Courier New"/>
          <w:szCs w:val="20"/>
          <w:lang w:eastAsia="en-US"/>
        </w:rPr>
      </w:pPr>
      <w:r w:rsidRPr="00F93676">
        <w:rPr>
          <w:rFonts w:ascii="Courier New" w:hAnsi="Courier New" w:cs="Courier New"/>
          <w:szCs w:val="20"/>
        </w:rPr>
        <w:t>●  A</w:t>
      </w:r>
      <w:r w:rsidRPr="00F93676">
        <w:rPr>
          <w:rFonts w:ascii="Courier New" w:hAnsi="Courier New" w:cs="Courier New"/>
          <w:szCs w:val="20"/>
        </w:rPr>
        <w:t xml:space="preserve"> “page” is 8.5" x 11", on one side only, with 1" margins at the top, bottom, and both sides.</w:t>
      </w:r>
    </w:p>
    <w:p w:rsidR="008037D5" w:rsidRPr="00F93676" w:rsidP="008037D5" w14:paraId="78BE0D57" w14:textId="77777777">
      <w:pPr>
        <w:suppressAutoHyphens w:val="0"/>
        <w:spacing w:after="200" w:line="480" w:lineRule="auto"/>
        <w:ind w:firstLine="720"/>
        <w:contextualSpacing/>
        <w:rPr>
          <w:rFonts w:ascii="Courier New" w:hAnsi="Courier New" w:cs="Courier New"/>
        </w:rPr>
      </w:pPr>
      <w:r w:rsidRPr="4931AA8D">
        <w:rPr>
          <w:rFonts w:ascii="Courier New" w:hAnsi="Courier New" w:cs="Courier New"/>
        </w:rPr>
        <w:t>●  Double</w:t>
      </w:r>
      <w:r w:rsidRPr="4931AA8D">
        <w:rPr>
          <w:rFonts w:ascii="Courier New" w:hAnsi="Courier New" w:cs="Courier New"/>
        </w:rPr>
        <w:t xml:space="preserve">-space (no more than three lines per vertical inch) all text in the application narrative, </w:t>
      </w:r>
      <w:r>
        <w:rPr>
          <w:rFonts w:ascii="Courier New" w:hAnsi="Courier New" w:cs="Courier New"/>
        </w:rPr>
        <w:t>excluding</w:t>
      </w:r>
      <w:r w:rsidRPr="4931AA8D">
        <w:rPr>
          <w:rFonts w:ascii="Courier New" w:hAnsi="Courier New" w:cs="Courier New"/>
        </w:rPr>
        <w:t xml:space="preserve"> titles, headings, footnotes, quotations, references, captions as well as all text in charts, tables, figures, and graphs.</w:t>
      </w:r>
    </w:p>
    <w:p w:rsidR="008037D5" w:rsidRPr="00F93676" w:rsidP="008037D5" w14:paraId="2E12CDAC" w14:textId="77777777">
      <w:pPr>
        <w:tabs>
          <w:tab w:val="left" w:pos="720"/>
        </w:tabs>
        <w:suppressAutoHyphens w:val="0"/>
        <w:spacing w:after="200" w:line="480" w:lineRule="auto"/>
        <w:contextualSpacing/>
        <w:rPr>
          <w:rFonts w:ascii="Courier New" w:hAnsi="Courier New" w:cs="Courier New"/>
        </w:rPr>
      </w:pPr>
      <w:r w:rsidRPr="00F93676">
        <w:rPr>
          <w:rFonts w:ascii="Courier New" w:hAnsi="Courier New" w:cs="Courier New"/>
        </w:rPr>
        <w:tab/>
      </w:r>
      <w:r w:rsidRPr="00F93676">
        <w:rPr>
          <w:rFonts w:ascii="Courier New" w:hAnsi="Courier New" w:cs="Courier New"/>
          <w:szCs w:val="20"/>
        </w:rPr>
        <w:t xml:space="preserve">●  </w:t>
      </w:r>
      <w:r w:rsidRPr="00F93676">
        <w:rPr>
          <w:rFonts w:ascii="Courier New" w:hAnsi="Courier New" w:cs="Courier New"/>
        </w:rPr>
        <w:t>Use</w:t>
      </w:r>
      <w:r w:rsidRPr="00F93676">
        <w:rPr>
          <w:rFonts w:ascii="Courier New" w:hAnsi="Courier New" w:cs="Courier New"/>
        </w:rPr>
        <w:t xml:space="preserve"> a font that is either 12-point font or larger or no smaller than 10 pitch (characters per inch).</w:t>
      </w:r>
    </w:p>
    <w:p w:rsidR="008037D5" w:rsidRPr="00F93676" w:rsidP="008037D5" w14:paraId="22691E1F" w14:textId="77777777">
      <w:pPr>
        <w:tabs>
          <w:tab w:val="left" w:pos="720"/>
        </w:tabs>
        <w:suppressAutoHyphens w:val="0"/>
        <w:spacing w:after="200" w:line="480" w:lineRule="auto"/>
        <w:contextualSpacing/>
        <w:rPr>
          <w:rFonts w:ascii="Courier New" w:hAnsi="Courier New" w:cs="Courier New"/>
        </w:rPr>
      </w:pPr>
      <w:r w:rsidRPr="00F93676">
        <w:rPr>
          <w:rFonts w:ascii="Courier New" w:hAnsi="Courier New" w:cs="Courier New"/>
        </w:rPr>
        <w:tab/>
      </w:r>
      <w:r w:rsidRPr="00F93676">
        <w:rPr>
          <w:rFonts w:ascii="Courier New" w:hAnsi="Courier New" w:cs="Courier New"/>
          <w:szCs w:val="20"/>
        </w:rPr>
        <w:t xml:space="preserve">●  </w:t>
      </w:r>
      <w:r w:rsidRPr="00F93676">
        <w:rPr>
          <w:rFonts w:ascii="Courier New" w:hAnsi="Courier New" w:cs="Courier New"/>
        </w:rPr>
        <w:t>Use</w:t>
      </w:r>
      <w:r w:rsidRPr="00F93676">
        <w:rPr>
          <w:rFonts w:ascii="Courier New" w:hAnsi="Courier New" w:cs="Courier New"/>
        </w:rPr>
        <w:t xml:space="preserve"> one of the following fonts: Times New Roman, Courier, Courier New, or Arial.</w:t>
      </w:r>
    </w:p>
    <w:p w:rsidR="008037D5" w:rsidRPr="00F93676" w:rsidP="008037D5" w14:paraId="35B54E8C" w14:textId="77777777">
      <w:pPr>
        <w:tabs>
          <w:tab w:val="left" w:pos="720"/>
        </w:tabs>
        <w:spacing w:after="200" w:line="480" w:lineRule="auto"/>
        <w:ind w:firstLine="720"/>
        <w:contextualSpacing/>
        <w:rPr>
          <w:rFonts w:ascii="Courier New" w:hAnsi="Courier New" w:cs="Courier New"/>
        </w:rPr>
      </w:pPr>
      <w:r w:rsidRPr="00F93676">
        <w:rPr>
          <w:rFonts w:ascii="Courier New" w:hAnsi="Courier New" w:cs="Courier New"/>
        </w:rPr>
        <w:t>The recommended page limit does not apply to the cover sheet; the budget section, including the narrative budget justification; the assurances and certifications</w:t>
      </w:r>
      <w:r>
        <w:rPr>
          <w:rFonts w:ascii="Courier New" w:hAnsi="Courier New" w:cs="Courier New"/>
        </w:rPr>
        <w:t>; a scholarship waiver justification;</w:t>
      </w:r>
      <w:r w:rsidRPr="00F93676">
        <w:rPr>
          <w:rFonts w:ascii="Courier New" w:hAnsi="Courier New" w:cs="Courier New"/>
        </w:rPr>
        <w:t xml:space="preserve"> or the one-page abstract.  However, the recommended page limit does apply to </w:t>
      </w:r>
      <w:r w:rsidRPr="00F93676">
        <w:rPr>
          <w:rFonts w:ascii="Courier New" w:hAnsi="Courier New" w:cs="Courier New"/>
        </w:rPr>
        <w:t>all of</w:t>
      </w:r>
      <w:r w:rsidRPr="00F93676">
        <w:rPr>
          <w:rFonts w:ascii="Courier New" w:hAnsi="Courier New" w:cs="Courier New"/>
        </w:rPr>
        <w:t xml:space="preserve"> the application narrative.</w:t>
      </w:r>
    </w:p>
    <w:p w:rsidR="008037D5" w:rsidRPr="00F93676" w:rsidP="008037D5" w14:paraId="07932F0C" w14:textId="77777777">
      <w:pPr>
        <w:tabs>
          <w:tab w:val="left" w:pos="720"/>
        </w:tabs>
        <w:spacing w:after="200" w:line="480" w:lineRule="auto"/>
        <w:ind w:firstLine="720"/>
        <w:contextualSpacing/>
        <w:rPr>
          <w:rFonts w:ascii="Courier New" w:hAnsi="Courier New" w:cs="Courier New"/>
        </w:rPr>
      </w:pPr>
      <w:r w:rsidRPr="00F93676">
        <w:rPr>
          <w:rFonts w:ascii="Courier New" w:hAnsi="Courier New" w:cs="Courier New"/>
        </w:rPr>
        <w:t>We recommend that any application addressing the competitive preference priorities</w:t>
      </w:r>
      <w:r>
        <w:rPr>
          <w:rFonts w:ascii="Courier New" w:hAnsi="Courier New" w:cs="Courier New"/>
        </w:rPr>
        <w:t xml:space="preserve"> and/or invitational priority</w:t>
      </w:r>
      <w:r w:rsidRPr="00F93676">
        <w:rPr>
          <w:rFonts w:ascii="Courier New" w:hAnsi="Courier New" w:cs="Courier New"/>
        </w:rPr>
        <w:t xml:space="preserve"> include no more than three additional pages for each priority addressed.  </w:t>
      </w:r>
    </w:p>
    <w:p w:rsidR="008037D5" w:rsidRPr="0073039D" w:rsidP="008037D5" w14:paraId="34809F33" w14:textId="77777777">
      <w:pPr>
        <w:tabs>
          <w:tab w:val="left" w:pos="720"/>
        </w:tabs>
        <w:spacing w:line="480" w:lineRule="auto"/>
        <w:rPr>
          <w:rFonts w:ascii="Courier New" w:hAnsi="Courier New" w:cs="Courier New"/>
        </w:rPr>
      </w:pPr>
      <w:r w:rsidRPr="0073039D">
        <w:rPr>
          <w:rFonts w:ascii="Courier New" w:hAnsi="Courier New" w:cs="Courier New"/>
        </w:rPr>
        <w:t>V.  Application Review Information</w:t>
      </w:r>
    </w:p>
    <w:p w:rsidR="008037D5" w:rsidRPr="00CA5355" w:rsidP="008037D5" w14:paraId="45683813" w14:textId="77777777">
      <w:pPr>
        <w:tabs>
          <w:tab w:val="left" w:pos="720"/>
        </w:tabs>
        <w:spacing w:line="480" w:lineRule="auto"/>
        <w:ind w:firstLine="720"/>
        <w:rPr>
          <w:rFonts w:ascii="Courier New" w:eastAsia="Arial Unicode MS" w:hAnsi="Courier New" w:cs="Courier New"/>
          <w:color w:val="000000"/>
        </w:rPr>
      </w:pPr>
      <w:bookmarkStart w:id="12" w:name="_Hlk126072262"/>
      <w:r w:rsidRPr="0334C692">
        <w:rPr>
          <w:rFonts w:ascii="Courier New" w:hAnsi="Courier New" w:cs="Courier New"/>
        </w:rPr>
        <w:t xml:space="preserve">1.  </w:t>
      </w:r>
      <w:r w:rsidRPr="00F75999">
        <w:rPr>
          <w:rFonts w:ascii="Courier New" w:hAnsi="Courier New" w:cs="Courier New"/>
          <w:i/>
          <w:iCs/>
        </w:rPr>
        <w:t>Selection Criteria:</w:t>
      </w:r>
      <w:r w:rsidRPr="0334C692">
        <w:rPr>
          <w:rFonts w:ascii="Courier New" w:hAnsi="Courier New" w:cs="Courier New"/>
        </w:rPr>
        <w:t xml:space="preserve">  </w:t>
      </w:r>
      <w:r w:rsidRPr="0334C692">
        <w:rPr>
          <w:rFonts w:ascii="Courier New" w:eastAsia="Arial Unicode MS" w:hAnsi="Courier New" w:cs="Courier New"/>
          <w:color w:val="000000" w:themeColor="text1"/>
        </w:rPr>
        <w:t>The selection criteria for this competition are from 34 CFR 75.210</w:t>
      </w:r>
      <w:r>
        <w:rPr>
          <w:rFonts w:ascii="Courier New" w:eastAsia="Arial Unicode MS" w:hAnsi="Courier New" w:cs="Courier New"/>
          <w:color w:val="000000" w:themeColor="text1"/>
        </w:rPr>
        <w:t xml:space="preserve"> and are as follows:</w:t>
      </w:r>
      <w:r w:rsidRPr="0334C692">
        <w:rPr>
          <w:rFonts w:ascii="Courier New" w:eastAsia="Arial Unicode MS" w:hAnsi="Courier New" w:cs="Courier New"/>
          <w:color w:val="000000" w:themeColor="text1"/>
        </w:rPr>
        <w:t xml:space="preserve"> </w:t>
      </w:r>
    </w:p>
    <w:p w:rsidR="008037D5" w:rsidP="008037D5" w14:paraId="4A3C14DB" w14:textId="77777777">
      <w:pPr>
        <w:rPr>
          <w:rStyle w:val="normaltextrun"/>
          <w:rFonts w:ascii="Courier New" w:eastAsia="Courier New" w:hAnsi="Courier New" w:cs="Courier New"/>
          <w:bCs/>
          <w:color w:val="000000" w:themeColor="text1"/>
        </w:rPr>
      </w:pPr>
      <w:r>
        <w:rPr>
          <w:rStyle w:val="normaltextrun"/>
          <w:rFonts w:ascii="Courier New" w:eastAsia="Courier New" w:hAnsi="Courier New" w:cs="Courier New"/>
          <w:bCs/>
          <w:color w:val="000000" w:themeColor="text1"/>
        </w:rPr>
        <w:tab/>
        <w:t xml:space="preserve">(a)  </w:t>
      </w:r>
      <w:r w:rsidRPr="00F75999">
        <w:rPr>
          <w:rStyle w:val="normaltextrun"/>
          <w:rFonts w:ascii="Courier New" w:eastAsia="Courier New" w:hAnsi="Courier New" w:cs="Courier New"/>
          <w:bCs/>
          <w:i/>
          <w:iCs/>
          <w:color w:val="000000" w:themeColor="text1"/>
        </w:rPr>
        <w:t>Need for project.</w:t>
      </w:r>
      <w:r w:rsidRPr="000B16F2">
        <w:rPr>
          <w:rStyle w:val="normaltextrun"/>
          <w:rFonts w:ascii="Courier New" w:eastAsia="Courier New" w:hAnsi="Courier New" w:cs="Courier New"/>
          <w:bCs/>
          <w:color w:val="000000" w:themeColor="text1"/>
        </w:rPr>
        <w:t xml:space="preserve"> </w:t>
      </w:r>
      <w:r>
        <w:rPr>
          <w:rStyle w:val="normaltextrun"/>
          <w:rFonts w:ascii="Courier New" w:eastAsia="Courier New" w:hAnsi="Courier New" w:cs="Courier New"/>
          <w:bCs/>
          <w:color w:val="000000" w:themeColor="text1"/>
        </w:rPr>
        <w:t xml:space="preserve"> </w:t>
      </w:r>
      <w:r w:rsidRPr="000B16F2">
        <w:rPr>
          <w:rStyle w:val="normaltextrun"/>
          <w:rFonts w:ascii="Courier New" w:eastAsia="Courier New" w:hAnsi="Courier New" w:cs="Courier New"/>
          <w:bCs/>
          <w:color w:val="000000" w:themeColor="text1"/>
        </w:rPr>
        <w:t>(up to 1</w:t>
      </w:r>
      <w:r>
        <w:rPr>
          <w:rStyle w:val="normaltextrun"/>
          <w:rFonts w:ascii="Courier New" w:eastAsia="Courier New" w:hAnsi="Courier New" w:cs="Courier New"/>
          <w:bCs/>
          <w:color w:val="000000" w:themeColor="text1"/>
        </w:rPr>
        <w:t>0</w:t>
      </w:r>
      <w:r w:rsidRPr="000B16F2">
        <w:rPr>
          <w:rStyle w:val="normaltextrun"/>
          <w:rFonts w:ascii="Courier New" w:eastAsia="Courier New" w:hAnsi="Courier New" w:cs="Courier New"/>
          <w:bCs/>
          <w:color w:val="000000" w:themeColor="text1"/>
        </w:rPr>
        <w:t xml:space="preserve"> points)</w:t>
      </w:r>
    </w:p>
    <w:p w:rsidR="008037D5" w:rsidP="008037D5" w14:paraId="7DF8FB3C" w14:textId="77777777">
      <w:pPr>
        <w:rPr>
          <w:rStyle w:val="normaltextrun"/>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 </w:t>
      </w:r>
    </w:p>
    <w:p w:rsidR="008037D5" w:rsidRPr="00170EE2" w:rsidP="008037D5" w14:paraId="53CB194B" w14:textId="77777777">
      <w:pPr>
        <w:spacing w:line="480" w:lineRule="auto"/>
        <w:ind w:firstLine="720"/>
        <w:rPr>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1</w:t>
      </w:r>
      <w:r w:rsidRPr="00170EE2">
        <w:rPr>
          <w:rStyle w:val="normaltextrun"/>
          <w:rFonts w:ascii="Courier New" w:eastAsia="Courier New" w:hAnsi="Courier New" w:cs="Courier New"/>
          <w:bCs/>
          <w:color w:val="000000" w:themeColor="text1"/>
        </w:rPr>
        <w:t xml:space="preserve">)  The Secretary considers the the </w:t>
      </w:r>
      <w:r>
        <w:rPr>
          <w:rStyle w:val="normaltextrun"/>
          <w:rFonts w:ascii="Courier New" w:eastAsia="Courier New" w:hAnsi="Courier New" w:cs="Courier New"/>
          <w:bCs/>
          <w:color w:val="000000" w:themeColor="text1"/>
        </w:rPr>
        <w:t>need for</w:t>
      </w:r>
      <w:r w:rsidRPr="00170EE2">
        <w:rPr>
          <w:rStyle w:val="normaltextrun"/>
          <w:rFonts w:ascii="Courier New" w:eastAsia="Courier New" w:hAnsi="Courier New" w:cs="Courier New"/>
          <w:bCs/>
          <w:color w:val="000000" w:themeColor="text1"/>
        </w:rPr>
        <w:t xml:space="preserve"> the proposed project.   </w:t>
      </w:r>
    </w:p>
    <w:p w:rsidR="008037D5" w:rsidP="008037D5" w14:paraId="31962CB0" w14:textId="77777777">
      <w:pPr>
        <w:spacing w:line="480" w:lineRule="auto"/>
        <w:ind w:firstLine="720"/>
        <w:rPr>
          <w:rStyle w:val="normaltextrun"/>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2</w:t>
      </w:r>
      <w:r w:rsidRPr="00170EE2">
        <w:rPr>
          <w:rStyle w:val="normaltextrun"/>
          <w:rFonts w:ascii="Courier New" w:eastAsia="Courier New" w:hAnsi="Courier New" w:cs="Courier New"/>
          <w:bCs/>
          <w:color w:val="000000" w:themeColor="text1"/>
        </w:rPr>
        <w:t xml:space="preserve">)  In determining the </w:t>
      </w:r>
      <w:r>
        <w:rPr>
          <w:rStyle w:val="normaltextrun"/>
          <w:rFonts w:ascii="Courier New" w:eastAsia="Courier New" w:hAnsi="Courier New" w:cs="Courier New"/>
          <w:bCs/>
          <w:color w:val="000000" w:themeColor="text1"/>
        </w:rPr>
        <w:t>need for</w:t>
      </w:r>
      <w:r w:rsidRPr="00170EE2">
        <w:rPr>
          <w:rStyle w:val="normaltextrun"/>
          <w:rFonts w:ascii="Courier New" w:eastAsia="Courier New" w:hAnsi="Courier New" w:cs="Courier New"/>
          <w:bCs/>
          <w:color w:val="000000" w:themeColor="text1"/>
        </w:rPr>
        <w:t xml:space="preserve"> the proposed project, the Secretary considers: </w:t>
      </w:r>
    </w:p>
    <w:p w:rsidR="008037D5" w:rsidP="008037D5" w14:paraId="693D18A1" w14:textId="77777777">
      <w:pPr>
        <w:spacing w:line="480" w:lineRule="auto"/>
        <w:rPr>
          <w:rStyle w:val="normaltextrun"/>
          <w:rFonts w:ascii="Courier New" w:eastAsia="Courier New" w:hAnsi="Courier New" w:cs="Courier New"/>
          <w:color w:val="000000" w:themeColor="text1"/>
        </w:rPr>
      </w:pPr>
      <w:r w:rsidRPr="006F371F">
        <w:rPr>
          <w:rStyle w:val="normaltextrun"/>
          <w:rFonts w:ascii="Courier New" w:eastAsia="Courier New" w:hAnsi="Courier New" w:cs="Courier New"/>
          <w:bCs/>
          <w:color w:val="000000" w:themeColor="text1"/>
        </w:rPr>
        <w:tab/>
      </w:r>
      <w:bookmarkStart w:id="13" w:name="_Hlk180666171"/>
      <w:r w:rsidRPr="6C3E2B26">
        <w:rPr>
          <w:rStyle w:val="normaltextrun"/>
          <w:rFonts w:ascii="Courier New" w:eastAsia="Courier New" w:hAnsi="Courier New" w:cs="Courier New"/>
          <w:color w:val="000000" w:themeColor="text1"/>
        </w:rPr>
        <w:t xml:space="preserve">(i)  The data presented (including a comparison to local, State, regional, national, or international data) that demonstrates the issue, challenge, or opportunity to be addressed by the proposed project (up to 4 points); </w:t>
      </w:r>
    </w:p>
    <w:p w:rsidR="008037D5" w:rsidP="008037D5" w14:paraId="67E6B745" w14:textId="77777777">
      <w:pPr>
        <w:spacing w:line="480" w:lineRule="auto"/>
        <w:rPr>
          <w:rStyle w:val="normaltextrun"/>
          <w:rFonts w:ascii="Courier New" w:eastAsia="Courier New" w:hAnsi="Courier New" w:cs="Courier New"/>
          <w:color w:val="000000" w:themeColor="text1"/>
        </w:rPr>
      </w:pPr>
      <w:r>
        <w:rPr>
          <w:rStyle w:val="normaltextrun"/>
          <w:rFonts w:ascii="Courier New" w:eastAsia="Courier New" w:hAnsi="Courier New" w:cs="Courier New"/>
          <w:bCs/>
          <w:color w:val="000000" w:themeColor="text1"/>
        </w:rPr>
        <w:tab/>
      </w:r>
      <w:r w:rsidRPr="6C3E2B26">
        <w:rPr>
          <w:rStyle w:val="normaltextrun"/>
          <w:rFonts w:ascii="Courier New" w:eastAsia="Courier New" w:hAnsi="Courier New" w:cs="Courier New"/>
          <w:color w:val="000000" w:themeColor="text1"/>
        </w:rPr>
        <w:t>(ii)  The extent to which the proposed project will focus on serving or otherwise addressing the needs of underserved populations; (up to 3 points) and</w:t>
      </w:r>
    </w:p>
    <w:p w:rsidR="008037D5" w:rsidRPr="006F371F" w:rsidP="008037D5" w14:paraId="1911C9A8" w14:textId="77777777">
      <w:pPr>
        <w:spacing w:line="480" w:lineRule="auto"/>
        <w:rPr>
          <w:rStyle w:val="normaltextrun"/>
          <w:rFonts w:ascii="Courier New" w:eastAsia="Courier New" w:hAnsi="Courier New" w:cs="Courier New"/>
          <w:bCs/>
          <w:color w:val="000000" w:themeColor="text1"/>
        </w:rPr>
      </w:pPr>
      <w:r>
        <w:rPr>
          <w:rStyle w:val="normaltextrun"/>
          <w:rFonts w:ascii="Courier New" w:eastAsia="Courier New" w:hAnsi="Courier New" w:cs="Courier New"/>
          <w:bCs/>
          <w:color w:val="000000" w:themeColor="text1"/>
        </w:rPr>
        <w:tab/>
        <w:t xml:space="preserve">(iii)  The extent to which the specific nature and magnitude of gaps or challenges are identified and the extent to which these gaps or challenges will be addressed by the services, supports, infrastructure, or opportunities described in the proposed project (up to 3 points). </w:t>
      </w:r>
      <w:bookmarkEnd w:id="13"/>
    </w:p>
    <w:p w:rsidR="008037D5" w:rsidRPr="00170EE2" w:rsidP="008037D5" w14:paraId="5A71E19C" w14:textId="77777777">
      <w:pPr>
        <w:rPr>
          <w:rFonts w:ascii="Courier New" w:eastAsia="Courier New" w:hAnsi="Courier New" w:cs="Courier New"/>
          <w:bCs/>
          <w:color w:val="000000" w:themeColor="text1"/>
        </w:rPr>
      </w:pPr>
    </w:p>
    <w:p w:rsidR="008037D5" w:rsidRPr="00170EE2" w:rsidP="008037D5" w14:paraId="5DE9049F" w14:textId="77777777">
      <w:pPr>
        <w:spacing w:line="480" w:lineRule="auto"/>
        <w:ind w:firstLine="720"/>
        <w:rPr>
          <w:rFonts w:ascii="Courier New" w:eastAsia="Courier New" w:hAnsi="Courier New" w:cs="Courier New"/>
          <w:bCs/>
          <w:color w:val="000000" w:themeColor="text1"/>
        </w:rPr>
      </w:pPr>
      <w:r>
        <w:rPr>
          <w:rStyle w:val="normaltextrun"/>
          <w:rFonts w:ascii="Courier New" w:eastAsia="Courier New" w:hAnsi="Courier New" w:cs="Courier New"/>
          <w:bCs/>
          <w:color w:val="000000" w:themeColor="text1"/>
        </w:rPr>
        <w:t xml:space="preserve">(b)  </w:t>
      </w:r>
      <w:r w:rsidRPr="00F75999">
        <w:rPr>
          <w:rStyle w:val="normaltextrun"/>
          <w:rFonts w:ascii="Courier New" w:eastAsia="Courier New" w:hAnsi="Courier New" w:cs="Courier New"/>
          <w:bCs/>
          <w:i/>
          <w:iCs/>
          <w:color w:val="000000" w:themeColor="text1"/>
        </w:rPr>
        <w:t>Quality of the project design.</w:t>
      </w:r>
      <w:r w:rsidRPr="000B16F2">
        <w:rPr>
          <w:rStyle w:val="normaltextrun"/>
          <w:rFonts w:ascii="Courier New" w:eastAsia="Courier New" w:hAnsi="Courier New" w:cs="Courier New"/>
          <w:bCs/>
          <w:color w:val="000000" w:themeColor="text1"/>
        </w:rPr>
        <w:t xml:space="preserve"> </w:t>
      </w:r>
      <w:r>
        <w:rPr>
          <w:rStyle w:val="normaltextrun"/>
          <w:rFonts w:ascii="Courier New" w:eastAsia="Courier New" w:hAnsi="Courier New" w:cs="Courier New"/>
          <w:bCs/>
          <w:color w:val="000000" w:themeColor="text1"/>
        </w:rPr>
        <w:t xml:space="preserve"> </w:t>
      </w:r>
      <w:r w:rsidRPr="000B16F2">
        <w:rPr>
          <w:rStyle w:val="normaltextrun"/>
          <w:rFonts w:ascii="Courier New" w:eastAsia="Courier New" w:hAnsi="Courier New" w:cs="Courier New"/>
          <w:bCs/>
          <w:color w:val="000000" w:themeColor="text1"/>
        </w:rPr>
        <w:t>(up to 30 points)</w:t>
      </w:r>
      <w:r w:rsidRPr="00170EE2">
        <w:rPr>
          <w:rStyle w:val="normaltextrun"/>
          <w:rFonts w:ascii="Courier New" w:eastAsia="Courier New" w:hAnsi="Courier New" w:cs="Courier New"/>
          <w:bCs/>
          <w:color w:val="000000" w:themeColor="text1"/>
        </w:rPr>
        <w:t> </w:t>
      </w:r>
    </w:p>
    <w:p w:rsidR="008037D5" w:rsidRPr="00170EE2" w:rsidP="008037D5" w14:paraId="4F6337A1" w14:textId="77777777">
      <w:pPr>
        <w:spacing w:line="480" w:lineRule="auto"/>
        <w:ind w:firstLine="720"/>
        <w:rPr>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1</w:t>
      </w:r>
      <w:r w:rsidRPr="00170EE2">
        <w:rPr>
          <w:rStyle w:val="normaltextrun"/>
          <w:rFonts w:ascii="Courier New" w:eastAsia="Courier New" w:hAnsi="Courier New" w:cs="Courier New"/>
          <w:bCs/>
          <w:color w:val="000000" w:themeColor="text1"/>
        </w:rPr>
        <w:t>)  The Secretary considers the quality of the design of the proposed project.   </w:t>
      </w:r>
    </w:p>
    <w:p w:rsidR="008037D5" w:rsidP="008037D5" w14:paraId="2C59FC99" w14:textId="77777777">
      <w:pPr>
        <w:spacing w:line="480" w:lineRule="auto"/>
        <w:ind w:firstLine="720"/>
        <w:rPr>
          <w:rStyle w:val="normaltextrun"/>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2</w:t>
      </w:r>
      <w:r w:rsidRPr="00170EE2">
        <w:rPr>
          <w:rStyle w:val="normaltextrun"/>
          <w:rFonts w:ascii="Courier New" w:eastAsia="Courier New" w:hAnsi="Courier New" w:cs="Courier New"/>
          <w:bCs/>
          <w:color w:val="000000" w:themeColor="text1"/>
        </w:rPr>
        <w:t>)  In determining the quality of the design of the proposed project, the Secretary considers: </w:t>
      </w:r>
    </w:p>
    <w:p w:rsidR="008037D5" w:rsidP="008037D5" w14:paraId="133C3CA5" w14:textId="77777777">
      <w:pPr>
        <w:spacing w:line="480" w:lineRule="auto"/>
        <w:ind w:firstLine="720"/>
        <w:rPr>
          <w:rStyle w:val="normaltextrun"/>
          <w:rFonts w:ascii="Courier New" w:eastAsia="Courier New" w:hAnsi="Courier New" w:cs="Courier New"/>
          <w:bCs/>
          <w:color w:val="000000" w:themeColor="text1"/>
        </w:rPr>
      </w:pPr>
      <w:bookmarkStart w:id="14" w:name="_Hlk180666193"/>
      <w:r>
        <w:rPr>
          <w:rStyle w:val="normaltextrun"/>
          <w:rFonts w:ascii="Courier New" w:eastAsia="Courier New" w:hAnsi="Courier New" w:cs="Courier New"/>
          <w:bCs/>
          <w:color w:val="000000" w:themeColor="text1"/>
        </w:rPr>
        <w:t>(i)  The extent to which the goals, objectives, and outcomes to be achieved by the proposed project are clearly specified, measurable, and ambitious yet achievable within the project period, and aligned with the purposes of the grant program (up to 8 points);</w:t>
      </w:r>
    </w:p>
    <w:p w:rsidR="008037D5" w:rsidP="008037D5" w14:paraId="08EF4F3A" w14:textId="77777777">
      <w:pPr>
        <w:spacing w:line="480" w:lineRule="auto"/>
        <w:ind w:firstLine="720"/>
        <w:rPr>
          <w:rStyle w:val="normaltextrun"/>
          <w:rFonts w:ascii="Courier New" w:eastAsia="Courier New" w:hAnsi="Courier New" w:cs="Courier New"/>
          <w:bCs/>
          <w:color w:val="000000" w:themeColor="text1"/>
        </w:rPr>
      </w:pPr>
      <w:r>
        <w:rPr>
          <w:rStyle w:val="normaltextrun"/>
          <w:rFonts w:ascii="Courier New" w:eastAsia="Courier New" w:hAnsi="Courier New" w:cs="Courier New"/>
          <w:bCs/>
          <w:color w:val="000000" w:themeColor="text1"/>
        </w:rPr>
        <w:t xml:space="preserve">(ii)  The quality of the logic model or other conceptual framework underlying the proposed project, including how inputs are related to outcomes (up to 8 points); </w:t>
      </w:r>
    </w:p>
    <w:p w:rsidR="008037D5" w:rsidP="008037D5" w14:paraId="5FBF09E8" w14:textId="77777777">
      <w:pPr>
        <w:spacing w:line="480" w:lineRule="auto"/>
        <w:ind w:firstLine="720"/>
        <w:rPr>
          <w:rStyle w:val="normaltextrun"/>
          <w:rFonts w:ascii="Courier New" w:eastAsia="Courier New" w:hAnsi="Courier New" w:cs="Courier New"/>
          <w:color w:val="000000" w:themeColor="text1"/>
        </w:rPr>
      </w:pPr>
      <w:r>
        <w:rPr>
          <w:rStyle w:val="normaltextrun"/>
          <w:rFonts w:ascii="Courier New" w:eastAsia="Courier New" w:hAnsi="Courier New" w:cs="Courier New"/>
          <w:color w:val="000000" w:themeColor="text1"/>
        </w:rPr>
        <w:t>(iii</w:t>
      </w:r>
      <w:r w:rsidRPr="6C3E2B26">
        <w:rPr>
          <w:rStyle w:val="normaltextrun"/>
          <w:rFonts w:ascii="Courier New" w:eastAsia="Courier New" w:hAnsi="Courier New" w:cs="Courier New"/>
          <w:color w:val="000000" w:themeColor="text1"/>
        </w:rPr>
        <w:t xml:space="preserve">)  How the applicant will ensure that a diversity of perspectives, including those from underserved populations, are brought to bear in the design, implementation, operation, evaluation, and improvement of the proposed project, including those of parents, educators, community-based organizations, civil rights organizations, the business community, a variety of disciplinary and professional fields, recipients or beneficiaries of services, or others, as appropriate (up to </w:t>
      </w:r>
      <w:r>
        <w:rPr>
          <w:rStyle w:val="normaltextrun"/>
          <w:rFonts w:ascii="Courier New" w:eastAsia="Courier New" w:hAnsi="Courier New" w:cs="Courier New"/>
          <w:color w:val="000000" w:themeColor="text1"/>
        </w:rPr>
        <w:t>7</w:t>
      </w:r>
      <w:r w:rsidRPr="6C3E2B26">
        <w:rPr>
          <w:rStyle w:val="normaltextrun"/>
          <w:rFonts w:ascii="Courier New" w:eastAsia="Courier New" w:hAnsi="Courier New" w:cs="Courier New"/>
          <w:color w:val="000000" w:themeColor="text1"/>
        </w:rPr>
        <w:t xml:space="preserve"> points); and</w:t>
      </w:r>
    </w:p>
    <w:p w:rsidR="008037D5" w:rsidRPr="00170EE2" w:rsidP="008037D5" w14:paraId="3EEBFF12" w14:textId="77777777">
      <w:pPr>
        <w:spacing w:line="480" w:lineRule="auto"/>
        <w:ind w:firstLine="720"/>
        <w:rPr>
          <w:rFonts w:ascii="Courier New" w:eastAsia="Courier New" w:hAnsi="Courier New" w:cs="Courier New"/>
          <w:color w:val="000000" w:themeColor="text1"/>
        </w:rPr>
      </w:pPr>
      <w:r w:rsidRPr="6C3E2B26">
        <w:rPr>
          <w:rStyle w:val="normaltextrun"/>
          <w:rFonts w:ascii="Courier New" w:eastAsia="Courier New" w:hAnsi="Courier New" w:cs="Courier New"/>
          <w:color w:val="000000" w:themeColor="text1"/>
        </w:rPr>
        <w:t>(</w:t>
      </w:r>
      <w:r>
        <w:rPr>
          <w:rStyle w:val="normaltextrun"/>
          <w:rFonts w:ascii="Courier New" w:eastAsia="Courier New" w:hAnsi="Courier New" w:cs="Courier New"/>
          <w:color w:val="000000" w:themeColor="text1"/>
        </w:rPr>
        <w:t>i</w:t>
      </w:r>
      <w:r w:rsidRPr="6C3E2B26">
        <w:rPr>
          <w:rStyle w:val="normaltextrun"/>
          <w:rFonts w:ascii="Courier New" w:eastAsia="Courier New" w:hAnsi="Courier New" w:cs="Courier New"/>
          <w:color w:val="000000" w:themeColor="text1"/>
        </w:rPr>
        <w:t xml:space="preserve">v)  The likelihood that the proposed project will result in systemic change that supports continuous, sustainable, and measurable improvement (up to </w:t>
      </w:r>
      <w:r>
        <w:rPr>
          <w:rStyle w:val="normaltextrun"/>
          <w:rFonts w:ascii="Courier New" w:eastAsia="Courier New" w:hAnsi="Courier New" w:cs="Courier New"/>
          <w:color w:val="000000" w:themeColor="text1"/>
        </w:rPr>
        <w:t>7</w:t>
      </w:r>
      <w:r w:rsidRPr="6C3E2B26">
        <w:rPr>
          <w:rStyle w:val="normaltextrun"/>
          <w:rFonts w:ascii="Courier New" w:eastAsia="Courier New" w:hAnsi="Courier New" w:cs="Courier New"/>
          <w:color w:val="000000" w:themeColor="text1"/>
        </w:rPr>
        <w:t xml:space="preserve"> points).</w:t>
      </w:r>
      <w:bookmarkEnd w:id="14"/>
    </w:p>
    <w:p w:rsidR="008037D5" w:rsidRPr="00170EE2" w:rsidP="008037D5" w14:paraId="7EA51DB1" w14:textId="77777777">
      <w:pPr>
        <w:spacing w:line="480" w:lineRule="auto"/>
        <w:ind w:firstLine="720"/>
        <w:rPr>
          <w:rFonts w:ascii="Courier New" w:eastAsia="Courier New" w:hAnsi="Courier New" w:cs="Courier New"/>
          <w:bCs/>
          <w:color w:val="000000" w:themeColor="text1"/>
        </w:rPr>
      </w:pPr>
      <w:bookmarkStart w:id="15" w:name="_Hlk155785223"/>
      <w:r>
        <w:rPr>
          <w:rStyle w:val="normaltextrun"/>
          <w:rFonts w:ascii="Courier New" w:eastAsia="Courier New" w:hAnsi="Courier New" w:cs="Courier New"/>
          <w:bCs/>
          <w:color w:val="000000" w:themeColor="text1"/>
        </w:rPr>
        <w:t xml:space="preserve">(c)  </w:t>
      </w:r>
      <w:r w:rsidRPr="00F75999">
        <w:rPr>
          <w:rStyle w:val="normaltextrun"/>
          <w:rFonts w:ascii="Courier New" w:eastAsia="Courier New" w:hAnsi="Courier New" w:cs="Courier New"/>
          <w:bCs/>
          <w:i/>
          <w:iCs/>
          <w:color w:val="000000" w:themeColor="text1"/>
        </w:rPr>
        <w:t>Adequacy of resources.</w:t>
      </w:r>
      <w:r w:rsidRPr="000B16F2">
        <w:rPr>
          <w:rStyle w:val="normaltextrun"/>
          <w:rFonts w:ascii="Courier New" w:eastAsia="Courier New" w:hAnsi="Courier New" w:cs="Courier New"/>
          <w:bCs/>
          <w:color w:val="000000" w:themeColor="text1"/>
        </w:rPr>
        <w:t xml:space="preserve"> </w:t>
      </w:r>
      <w:r>
        <w:rPr>
          <w:rStyle w:val="normaltextrun"/>
          <w:rFonts w:ascii="Courier New" w:eastAsia="Courier New" w:hAnsi="Courier New" w:cs="Courier New"/>
          <w:bCs/>
          <w:color w:val="000000" w:themeColor="text1"/>
        </w:rPr>
        <w:t xml:space="preserve"> </w:t>
      </w:r>
      <w:r w:rsidRPr="000B16F2">
        <w:rPr>
          <w:rStyle w:val="normaltextrun"/>
          <w:rFonts w:ascii="Courier New" w:eastAsia="Courier New" w:hAnsi="Courier New" w:cs="Courier New"/>
          <w:bCs/>
          <w:color w:val="000000" w:themeColor="text1"/>
        </w:rPr>
        <w:t>(up to 15 points)</w:t>
      </w:r>
      <w:r w:rsidRPr="00170EE2">
        <w:rPr>
          <w:rStyle w:val="normaltextrun"/>
          <w:rFonts w:ascii="Courier New" w:eastAsia="Courier New" w:hAnsi="Courier New" w:cs="Courier New"/>
          <w:bCs/>
          <w:color w:val="000000" w:themeColor="text1"/>
        </w:rPr>
        <w:t> </w:t>
      </w:r>
    </w:p>
    <w:p w:rsidR="008037D5" w:rsidRPr="00170EE2" w:rsidP="008037D5" w14:paraId="1F710C6F" w14:textId="77777777">
      <w:pPr>
        <w:spacing w:line="480" w:lineRule="auto"/>
        <w:ind w:firstLine="720"/>
        <w:rPr>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1</w:t>
      </w:r>
      <w:r w:rsidRPr="00170EE2">
        <w:rPr>
          <w:rStyle w:val="normaltextrun"/>
          <w:rFonts w:ascii="Courier New" w:eastAsia="Courier New" w:hAnsi="Courier New" w:cs="Courier New"/>
          <w:bCs/>
          <w:color w:val="000000" w:themeColor="text1"/>
        </w:rPr>
        <w:t>)  The Secretary considers the adequacy of resources for the proposed project. </w:t>
      </w:r>
    </w:p>
    <w:p w:rsidR="008037D5" w:rsidP="008037D5" w14:paraId="4EF6BEFD" w14:textId="77777777">
      <w:pPr>
        <w:spacing w:line="480" w:lineRule="auto"/>
        <w:ind w:firstLine="720"/>
        <w:rPr>
          <w:rStyle w:val="normaltextrun"/>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2</w:t>
      </w:r>
      <w:r w:rsidRPr="00170EE2">
        <w:rPr>
          <w:rStyle w:val="normaltextrun"/>
          <w:rFonts w:ascii="Courier New" w:eastAsia="Courier New" w:hAnsi="Courier New" w:cs="Courier New"/>
          <w:bCs/>
          <w:color w:val="000000" w:themeColor="text1"/>
        </w:rPr>
        <w:t>)  In determining the adequacy of resources for the proposed project, the Secretary considers: </w:t>
      </w:r>
    </w:p>
    <w:p w:rsidR="008037D5" w:rsidP="008037D5" w14:paraId="6B09C061" w14:textId="77777777">
      <w:pPr>
        <w:spacing w:line="480" w:lineRule="auto"/>
        <w:ind w:firstLine="720"/>
        <w:rPr>
          <w:rStyle w:val="normaltextrun"/>
          <w:rFonts w:ascii="Courier New" w:eastAsia="Courier New" w:hAnsi="Courier New" w:cs="Courier New"/>
          <w:bCs/>
          <w:color w:val="000000" w:themeColor="text1"/>
        </w:rPr>
      </w:pPr>
      <w:bookmarkStart w:id="16" w:name="_Hlk180666232"/>
      <w:r>
        <w:rPr>
          <w:rStyle w:val="normaltextrun"/>
          <w:rFonts w:ascii="Courier New" w:eastAsia="Courier New" w:hAnsi="Courier New" w:cs="Courier New"/>
          <w:bCs/>
          <w:color w:val="000000" w:themeColor="text1"/>
        </w:rPr>
        <w:t>(i)  The adequacy of support for the project, including facilities, equipment, supplies, and other resources, from the applicant or the lead applicant organization (up to 5 points);</w:t>
      </w:r>
    </w:p>
    <w:p w:rsidR="008037D5" w:rsidP="008037D5" w14:paraId="70264C96" w14:textId="77777777">
      <w:pPr>
        <w:spacing w:line="480" w:lineRule="auto"/>
        <w:ind w:firstLine="720"/>
        <w:rPr>
          <w:rStyle w:val="normaltextrun"/>
          <w:rFonts w:ascii="Courier New" w:eastAsia="Courier New" w:hAnsi="Courier New" w:cs="Courier New"/>
          <w:bCs/>
          <w:color w:val="000000" w:themeColor="text1"/>
        </w:rPr>
      </w:pPr>
      <w:r>
        <w:rPr>
          <w:rStyle w:val="normaltextrun"/>
          <w:rFonts w:ascii="Courier New" w:eastAsia="Courier New" w:hAnsi="Courier New" w:cs="Courier New"/>
          <w:bCs/>
          <w:color w:val="000000" w:themeColor="text1"/>
        </w:rPr>
        <w:t>(ii)  The relevance and demonstrated commitment of each partner in the proposed project to the implementation and success of the project (up to 5 points); and</w:t>
      </w:r>
    </w:p>
    <w:p w:rsidR="008037D5" w:rsidRPr="00170EE2" w:rsidP="008037D5" w14:paraId="0855005F" w14:textId="77777777">
      <w:pPr>
        <w:spacing w:line="480" w:lineRule="auto"/>
        <w:ind w:firstLine="720"/>
        <w:rPr>
          <w:rFonts w:ascii="Courier New" w:eastAsia="Courier New" w:hAnsi="Courier New" w:cs="Courier New"/>
          <w:bCs/>
          <w:color w:val="000000" w:themeColor="text1"/>
        </w:rPr>
      </w:pPr>
      <w:r>
        <w:rPr>
          <w:rStyle w:val="normaltextrun"/>
          <w:rFonts w:ascii="Courier New" w:eastAsia="Courier New" w:hAnsi="Courier New" w:cs="Courier New"/>
          <w:bCs/>
          <w:color w:val="000000" w:themeColor="text1"/>
        </w:rPr>
        <w:t xml:space="preserve">(iii)  The extent to which the budget is adequate to support the proposed </w:t>
      </w:r>
      <w:r>
        <w:rPr>
          <w:rStyle w:val="normaltextrun"/>
          <w:rFonts w:ascii="Courier New" w:eastAsia="Courier New" w:hAnsi="Courier New" w:cs="Courier New"/>
          <w:bCs/>
          <w:color w:val="000000" w:themeColor="text1"/>
        </w:rPr>
        <w:t>project</w:t>
      </w:r>
      <w:r>
        <w:rPr>
          <w:rStyle w:val="normaltextrun"/>
          <w:rFonts w:ascii="Courier New" w:eastAsia="Courier New" w:hAnsi="Courier New" w:cs="Courier New"/>
          <w:bCs/>
          <w:color w:val="000000" w:themeColor="text1"/>
        </w:rPr>
        <w:t xml:space="preserve"> and the costs are reasonable in relation to the objectives, design, and potential significance of the proposed project (up to 5 points).</w:t>
      </w:r>
    </w:p>
    <w:bookmarkEnd w:id="16"/>
    <w:p w:rsidR="008037D5" w:rsidRPr="00170EE2" w:rsidP="008037D5" w14:paraId="3FFBE2F3" w14:textId="77777777">
      <w:pPr>
        <w:spacing w:line="480" w:lineRule="auto"/>
        <w:rPr>
          <w:rFonts w:ascii="Courier New" w:eastAsia="Courier New" w:hAnsi="Courier New" w:cs="Courier New"/>
          <w:bCs/>
          <w:color w:val="000000" w:themeColor="text1"/>
        </w:rPr>
      </w:pPr>
      <w:r w:rsidRPr="4269741D">
        <w:rPr>
          <w:rStyle w:val="normaltextrun"/>
          <w:rFonts w:ascii="Courier New" w:eastAsia="Courier New" w:hAnsi="Courier New" w:cs="Courier New"/>
          <w:color w:val="000000" w:themeColor="text1"/>
        </w:rPr>
        <w:t xml:space="preserve">     </w:t>
      </w:r>
      <w:bookmarkEnd w:id="15"/>
      <w:r>
        <w:rPr>
          <w:rStyle w:val="normaltextrun"/>
          <w:rFonts w:ascii="Courier New" w:eastAsia="Courier New" w:hAnsi="Courier New" w:cs="Courier New"/>
          <w:bCs/>
          <w:color w:val="000000" w:themeColor="text1"/>
        </w:rPr>
        <w:t xml:space="preserve">(d)  </w:t>
      </w:r>
      <w:r w:rsidRPr="00F75999">
        <w:rPr>
          <w:rStyle w:val="normaltextrun"/>
          <w:rFonts w:ascii="Courier New" w:eastAsia="Courier New" w:hAnsi="Courier New" w:cs="Courier New"/>
          <w:bCs/>
          <w:i/>
          <w:iCs/>
          <w:color w:val="000000" w:themeColor="text1"/>
        </w:rPr>
        <w:t>Quality of project personnel.</w:t>
      </w:r>
      <w:r>
        <w:rPr>
          <w:rStyle w:val="normaltextrun"/>
          <w:rFonts w:ascii="Courier New" w:eastAsia="Courier New" w:hAnsi="Courier New" w:cs="Courier New"/>
          <w:bCs/>
          <w:color w:val="000000" w:themeColor="text1"/>
        </w:rPr>
        <w:t xml:space="preserve"> </w:t>
      </w:r>
      <w:r w:rsidRPr="000B16F2">
        <w:rPr>
          <w:rStyle w:val="normaltextrun"/>
          <w:rFonts w:ascii="Courier New" w:eastAsia="Courier New" w:hAnsi="Courier New" w:cs="Courier New"/>
          <w:bCs/>
          <w:color w:val="000000" w:themeColor="text1"/>
        </w:rPr>
        <w:t xml:space="preserve"> (up to 20 points)</w:t>
      </w:r>
      <w:r w:rsidRPr="00170EE2">
        <w:rPr>
          <w:rStyle w:val="normaltextrun"/>
          <w:rFonts w:ascii="Courier New" w:eastAsia="Courier New" w:hAnsi="Courier New" w:cs="Courier New"/>
          <w:bCs/>
          <w:color w:val="000000" w:themeColor="text1"/>
        </w:rPr>
        <w:t> </w:t>
      </w:r>
    </w:p>
    <w:p w:rsidR="008037D5" w:rsidRPr="00170EE2" w:rsidP="008037D5" w14:paraId="3D3E6516" w14:textId="77777777">
      <w:pPr>
        <w:spacing w:line="480" w:lineRule="auto"/>
        <w:ind w:firstLine="720"/>
        <w:rPr>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1</w:t>
      </w:r>
      <w:r w:rsidRPr="00170EE2">
        <w:rPr>
          <w:rStyle w:val="normaltextrun"/>
          <w:rFonts w:ascii="Courier New" w:eastAsia="Courier New" w:hAnsi="Courier New" w:cs="Courier New"/>
          <w:bCs/>
          <w:color w:val="000000" w:themeColor="text1"/>
        </w:rPr>
        <w:t>)  The Secretary considers the quality of the personnel who will carry out the proposed project.   </w:t>
      </w:r>
    </w:p>
    <w:p w:rsidR="008037D5" w:rsidRPr="00170EE2" w:rsidP="008037D5" w14:paraId="1DB8CA8C" w14:textId="77777777">
      <w:pPr>
        <w:spacing w:line="480" w:lineRule="auto"/>
        <w:ind w:firstLine="720"/>
        <w:rPr>
          <w:rFonts w:ascii="Courier New" w:eastAsia="Courier New" w:hAnsi="Courier New" w:cs="Courier New"/>
          <w:color w:val="000000" w:themeColor="text1"/>
        </w:rPr>
      </w:pPr>
      <w:bookmarkStart w:id="17" w:name="_Hlk180666270"/>
      <w:r w:rsidRPr="02D5F45D">
        <w:rPr>
          <w:rStyle w:val="normaltextrun"/>
          <w:rFonts w:ascii="Courier New" w:eastAsia="Courier New" w:hAnsi="Courier New" w:cs="Courier New"/>
          <w:color w:val="000000" w:themeColor="text1"/>
        </w:rPr>
        <w:t xml:space="preserve">(2)  In determining the quality of project personnel, the Secretary considers the extent to which the applicant demonstrates that it has project personnel or a plan for hiring </w:t>
      </w:r>
      <w:r w:rsidRPr="02D5F45D">
        <w:rPr>
          <w:rStyle w:val="normaltextrun"/>
          <w:rFonts w:ascii="Courier New" w:eastAsia="Courier New" w:hAnsi="Courier New" w:cs="Courier New"/>
          <w:color w:val="000000" w:themeColor="text1"/>
        </w:rPr>
        <w:t>of personnel who are members of groups that have historically encountered barriers, or who have professional or personal experiences with barriers, based on one or more of the following: economic disadvantage;</w:t>
      </w:r>
      <w:r>
        <w:rPr>
          <w:rStyle w:val="normaltextrun"/>
          <w:rFonts w:ascii="Courier New" w:eastAsia="Courier New" w:hAnsi="Courier New" w:cs="Courier New"/>
          <w:color w:val="000000" w:themeColor="text1"/>
        </w:rPr>
        <w:t xml:space="preserve"> </w:t>
      </w:r>
      <w:r w:rsidRPr="02D5F45D">
        <w:rPr>
          <w:rStyle w:val="normaltextrun"/>
          <w:rFonts w:ascii="Courier New" w:eastAsia="Courier New" w:hAnsi="Courier New" w:cs="Courier New"/>
          <w:color w:val="000000" w:themeColor="text1"/>
        </w:rPr>
        <w:t>disability; living in a rural location; experiencing homelessness or housing insecurity (up to 5 points).</w:t>
      </w:r>
      <w:bookmarkEnd w:id="17"/>
    </w:p>
    <w:p w:rsidR="008037D5" w:rsidRPr="00170EE2" w:rsidP="008037D5" w14:paraId="553F1042" w14:textId="77777777">
      <w:pPr>
        <w:spacing w:line="480" w:lineRule="auto"/>
        <w:ind w:firstLine="720"/>
        <w:rPr>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3</w:t>
      </w:r>
      <w:r w:rsidRPr="00170EE2">
        <w:rPr>
          <w:rStyle w:val="normaltextrun"/>
          <w:rFonts w:ascii="Courier New" w:eastAsia="Courier New" w:hAnsi="Courier New" w:cs="Courier New"/>
          <w:bCs/>
          <w:color w:val="000000" w:themeColor="text1"/>
        </w:rPr>
        <w:t>)  In addition, the Secretary considers: </w:t>
      </w:r>
    </w:p>
    <w:p w:rsidR="008037D5" w:rsidRPr="005E3D07" w:rsidP="008037D5" w14:paraId="6F5FA50A" w14:textId="77777777">
      <w:pPr>
        <w:suppressAutoHyphens w:val="0"/>
        <w:spacing w:line="480" w:lineRule="auto"/>
        <w:ind w:firstLine="720"/>
        <w:contextualSpacing/>
        <w:rPr>
          <w:rFonts w:ascii="Courier New" w:eastAsia="Courier New" w:hAnsi="Courier New" w:cs="Courier New"/>
          <w:color w:val="000000" w:themeColor="text1"/>
        </w:rPr>
      </w:pPr>
      <w:bookmarkStart w:id="18" w:name="_Hlk180666475"/>
      <w:r>
        <w:rPr>
          <w:rStyle w:val="normaltextrun"/>
          <w:rFonts w:ascii="Courier New" w:eastAsia="Courier New" w:hAnsi="Courier New" w:cs="Courier New"/>
          <w:bCs/>
          <w:color w:val="000000" w:themeColor="text1"/>
        </w:rPr>
        <w:t xml:space="preserve">(i)  The extent to which the project director or principal investigator, when hired, has the qualifications required for the project, including formal training or work experience in fields related to the objectives of the project and experience in designing, managing, or implementing similar projects for the target population to be served by the project (up to 5 points); </w:t>
      </w:r>
      <w:bookmarkEnd w:id="18"/>
    </w:p>
    <w:p w:rsidR="008037D5" w:rsidRPr="005E3D07" w:rsidP="008037D5" w14:paraId="434B7482" w14:textId="77777777">
      <w:pPr>
        <w:suppressAutoHyphens w:val="0"/>
        <w:spacing w:line="480" w:lineRule="auto"/>
        <w:ind w:firstLine="720"/>
        <w:contextualSpacing/>
        <w:rPr>
          <w:rFonts w:ascii="Courier New" w:eastAsia="Courier New" w:hAnsi="Courier New" w:cs="Courier New"/>
          <w:color w:val="000000" w:themeColor="text1"/>
        </w:rPr>
      </w:pPr>
      <w:bookmarkStart w:id="19" w:name="_Hlk180666493"/>
      <w:r>
        <w:rPr>
          <w:rStyle w:val="normaltextrun"/>
          <w:rFonts w:ascii="Courier New" w:eastAsia="Courier New" w:hAnsi="Courier New" w:cs="Courier New"/>
          <w:bCs/>
          <w:color w:val="000000" w:themeColor="text1"/>
        </w:rPr>
        <w:t>(ii)  The extent to which the key personnel in the project, when hired, have the qualifications required for the proposed project, including formal training or work experience in fields related to the objectives of the project, and represent or have lived experiences of the target population (up to 5 points); and</w:t>
      </w:r>
      <w:bookmarkEnd w:id="19"/>
      <w:r>
        <w:rPr>
          <w:rStyle w:val="normaltextrun"/>
          <w:rFonts w:ascii="Courier New" w:eastAsia="Courier New" w:hAnsi="Courier New" w:cs="Courier New"/>
          <w:bCs/>
          <w:color w:val="000000" w:themeColor="text1"/>
        </w:rPr>
        <w:t xml:space="preserve"> </w:t>
      </w:r>
    </w:p>
    <w:p w:rsidR="008037D5" w:rsidP="008037D5" w14:paraId="40C16D14" w14:textId="77777777">
      <w:pPr>
        <w:spacing w:line="480" w:lineRule="auto"/>
        <w:ind w:firstLine="720"/>
        <w:rPr>
          <w:rStyle w:val="normaltextrun"/>
          <w:rFonts w:ascii="Courier New" w:eastAsia="Courier New" w:hAnsi="Courier New" w:cs="Courier New"/>
          <w:bCs/>
          <w:color w:val="000000" w:themeColor="text1"/>
        </w:rPr>
      </w:pPr>
      <w:r>
        <w:rPr>
          <w:rStyle w:val="normaltextrun"/>
          <w:rFonts w:ascii="Courier New" w:eastAsia="Courier New" w:hAnsi="Courier New" w:cs="Courier New"/>
          <w:bCs/>
          <w:color w:val="000000" w:themeColor="text1"/>
        </w:rPr>
        <w:t xml:space="preserve">(iii)  </w:t>
      </w:r>
      <w:bookmarkStart w:id="20" w:name="_Hlk155785662"/>
      <w:r w:rsidRPr="00170EE2">
        <w:rPr>
          <w:rStyle w:val="normaltextrun"/>
          <w:rFonts w:ascii="Courier New" w:eastAsia="Courier New" w:hAnsi="Courier New" w:cs="Courier New"/>
          <w:bCs/>
          <w:color w:val="000000" w:themeColor="text1"/>
        </w:rPr>
        <w:t>The extent to which the time commitments of the project director and principal investigator</w:t>
      </w:r>
      <w:r w:rsidRPr="00170EE2">
        <w:rPr>
          <w:rStyle w:val="normaltextrun"/>
          <w:rFonts w:ascii="Cambria Math" w:eastAsia="Cambria Math" w:hAnsi="Cambria Math" w:cs="Cambria Math"/>
          <w:bCs/>
          <w:color w:val="000000" w:themeColor="text1"/>
        </w:rPr>
        <w:t> </w:t>
      </w:r>
      <w:r w:rsidRPr="00170EE2">
        <w:rPr>
          <w:rStyle w:val="normaltextrun"/>
          <w:rFonts w:ascii="Courier New" w:eastAsia="Courier New" w:hAnsi="Courier New" w:cs="Courier New"/>
          <w:bCs/>
          <w:color w:val="000000" w:themeColor="text1"/>
        </w:rPr>
        <w:t>and other key project personnel are appropriate and adequate to meet the objectives of the proposed project (up to 5 points).</w:t>
      </w:r>
      <w:bookmarkEnd w:id="20"/>
    </w:p>
    <w:p w:rsidR="008037D5" w:rsidRPr="00170EE2" w:rsidP="008037D5" w14:paraId="5782678A" w14:textId="77777777">
      <w:pPr>
        <w:spacing w:line="480" w:lineRule="auto"/>
        <w:ind w:firstLine="720"/>
        <w:rPr>
          <w:rFonts w:ascii="Courier New" w:eastAsia="Courier New" w:hAnsi="Courier New" w:cs="Courier New"/>
          <w:bCs/>
          <w:color w:val="000000" w:themeColor="text1"/>
        </w:rPr>
      </w:pPr>
      <w:bookmarkStart w:id="21" w:name="_Hlk155786565"/>
      <w:r>
        <w:rPr>
          <w:rStyle w:val="normaltextrun"/>
          <w:rFonts w:ascii="Courier New" w:eastAsia="Courier New" w:hAnsi="Courier New" w:cs="Courier New"/>
          <w:bCs/>
          <w:color w:val="000000" w:themeColor="text1"/>
        </w:rPr>
        <w:t xml:space="preserve">(e)  </w:t>
      </w:r>
      <w:r w:rsidRPr="00F75999">
        <w:rPr>
          <w:rStyle w:val="normaltextrun"/>
          <w:rFonts w:ascii="Courier New" w:eastAsia="Courier New" w:hAnsi="Courier New" w:cs="Courier New"/>
          <w:bCs/>
          <w:i/>
          <w:iCs/>
          <w:color w:val="000000" w:themeColor="text1"/>
        </w:rPr>
        <w:t>Quality of the project evaluation.</w:t>
      </w:r>
      <w:r w:rsidRPr="000B16F2">
        <w:rPr>
          <w:rStyle w:val="normaltextrun"/>
          <w:rFonts w:ascii="Courier New" w:eastAsia="Courier New" w:hAnsi="Courier New" w:cs="Courier New"/>
          <w:bCs/>
          <w:color w:val="000000" w:themeColor="text1"/>
        </w:rPr>
        <w:t xml:space="preserve"> </w:t>
      </w:r>
      <w:r>
        <w:rPr>
          <w:rStyle w:val="normaltextrun"/>
          <w:rFonts w:ascii="Courier New" w:eastAsia="Courier New" w:hAnsi="Courier New" w:cs="Courier New"/>
          <w:bCs/>
          <w:color w:val="000000" w:themeColor="text1"/>
        </w:rPr>
        <w:t xml:space="preserve"> </w:t>
      </w:r>
      <w:r w:rsidRPr="000B16F2">
        <w:rPr>
          <w:rStyle w:val="normaltextrun"/>
          <w:rFonts w:ascii="Courier New" w:eastAsia="Courier New" w:hAnsi="Courier New" w:cs="Courier New"/>
          <w:bCs/>
          <w:color w:val="000000" w:themeColor="text1"/>
        </w:rPr>
        <w:t>(up to 2</w:t>
      </w:r>
      <w:r>
        <w:rPr>
          <w:rStyle w:val="normaltextrun"/>
          <w:rFonts w:ascii="Courier New" w:eastAsia="Courier New" w:hAnsi="Courier New" w:cs="Courier New"/>
          <w:bCs/>
          <w:color w:val="000000" w:themeColor="text1"/>
        </w:rPr>
        <w:t>5</w:t>
      </w:r>
      <w:r w:rsidRPr="000B16F2">
        <w:rPr>
          <w:rStyle w:val="normaltextrun"/>
          <w:rFonts w:ascii="Courier New" w:eastAsia="Courier New" w:hAnsi="Courier New" w:cs="Courier New"/>
          <w:bCs/>
          <w:color w:val="000000" w:themeColor="text1"/>
        </w:rPr>
        <w:t xml:space="preserve"> points)</w:t>
      </w:r>
      <w:r w:rsidRPr="00170EE2">
        <w:rPr>
          <w:rStyle w:val="normaltextrun"/>
          <w:rFonts w:ascii="Courier New" w:eastAsia="Courier New" w:hAnsi="Courier New" w:cs="Courier New"/>
          <w:bCs/>
          <w:color w:val="000000" w:themeColor="text1"/>
        </w:rPr>
        <w:t> </w:t>
      </w:r>
    </w:p>
    <w:p w:rsidR="008037D5" w:rsidRPr="00170EE2" w:rsidP="008037D5" w14:paraId="40CAF9B7" w14:textId="77777777">
      <w:pPr>
        <w:spacing w:line="480" w:lineRule="auto"/>
        <w:rPr>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     (</w:t>
      </w:r>
      <w:r>
        <w:rPr>
          <w:rStyle w:val="normaltextrun"/>
          <w:rFonts w:ascii="Courier New" w:eastAsia="Courier New" w:hAnsi="Courier New" w:cs="Courier New"/>
          <w:bCs/>
          <w:color w:val="000000" w:themeColor="text1"/>
        </w:rPr>
        <w:t>1</w:t>
      </w:r>
      <w:r w:rsidRPr="00170EE2">
        <w:rPr>
          <w:rStyle w:val="normaltextrun"/>
          <w:rFonts w:ascii="Courier New" w:eastAsia="Courier New" w:hAnsi="Courier New" w:cs="Courier New"/>
          <w:bCs/>
          <w:color w:val="000000" w:themeColor="text1"/>
        </w:rPr>
        <w:t>)  The Secretary considers the quality of the evaluation to be conducted of the proposed project. </w:t>
      </w:r>
    </w:p>
    <w:p w:rsidR="008037D5" w:rsidRPr="00170EE2" w:rsidP="008037D5" w14:paraId="45DAC07D" w14:textId="77777777">
      <w:pPr>
        <w:spacing w:line="480" w:lineRule="auto"/>
        <w:rPr>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     (</w:t>
      </w:r>
      <w:r>
        <w:rPr>
          <w:rStyle w:val="normaltextrun"/>
          <w:rFonts w:ascii="Courier New" w:eastAsia="Courier New" w:hAnsi="Courier New" w:cs="Courier New"/>
          <w:bCs/>
          <w:color w:val="000000" w:themeColor="text1"/>
        </w:rPr>
        <w:t>2</w:t>
      </w:r>
      <w:r w:rsidRPr="00170EE2">
        <w:rPr>
          <w:rStyle w:val="normaltextrun"/>
          <w:rFonts w:ascii="Courier New" w:eastAsia="Courier New" w:hAnsi="Courier New" w:cs="Courier New"/>
          <w:bCs/>
          <w:color w:val="000000" w:themeColor="text1"/>
        </w:rPr>
        <w:t>)  In determining the quality of the project evaluation, the Secretary considers: </w:t>
      </w:r>
    </w:p>
    <w:p w:rsidR="008037D5" w:rsidRPr="00170EE2" w:rsidP="008037D5" w14:paraId="74176189" w14:textId="77777777">
      <w:pPr>
        <w:spacing w:line="480" w:lineRule="auto"/>
        <w:rPr>
          <w:rStyle w:val="normaltextrun"/>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 xml:space="preserve">     </w:t>
      </w:r>
      <w:bookmarkStart w:id="22" w:name="_Hlk180666530"/>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i</w:t>
      </w:r>
      <w:r w:rsidRPr="00170EE2">
        <w:rPr>
          <w:rStyle w:val="normaltextrun"/>
          <w:rFonts w:ascii="Courier New" w:eastAsia="Courier New" w:hAnsi="Courier New" w:cs="Courier New"/>
          <w:bCs/>
          <w:color w:val="000000" w:themeColor="text1"/>
        </w:rPr>
        <w:t xml:space="preserve">)  </w:t>
      </w:r>
      <w:r>
        <w:rPr>
          <w:rStyle w:val="normaltextrun"/>
          <w:rFonts w:ascii="Courier New" w:eastAsia="Courier New" w:hAnsi="Courier New" w:cs="Courier New"/>
          <w:bCs/>
          <w:color w:val="000000" w:themeColor="text1"/>
        </w:rPr>
        <w:t>The extent to which the methods of evaluation or other evidence-building include the use of objective performance measures that are clearly related to the intended outcomes of the project and will produce quality data that are quantitative and qualitative (up to 10 points);</w:t>
      </w:r>
      <w:bookmarkEnd w:id="22"/>
      <w:r>
        <w:rPr>
          <w:rStyle w:val="normaltextrun"/>
          <w:rFonts w:ascii="Courier New" w:eastAsia="Courier New" w:hAnsi="Courier New" w:cs="Courier New"/>
          <w:bCs/>
          <w:color w:val="000000" w:themeColor="text1"/>
        </w:rPr>
        <w:t xml:space="preserve"> </w:t>
      </w:r>
      <w:r w:rsidRPr="00170EE2">
        <w:rPr>
          <w:rStyle w:val="normaltextrun"/>
          <w:rFonts w:ascii="Courier New" w:eastAsia="Courier New" w:hAnsi="Courier New" w:cs="Courier New"/>
          <w:bCs/>
          <w:color w:val="000000" w:themeColor="text1"/>
        </w:rPr>
        <w:t> </w:t>
      </w:r>
    </w:p>
    <w:p w:rsidR="008037D5" w:rsidP="008037D5" w14:paraId="4005B4B6" w14:textId="77777777">
      <w:pPr>
        <w:spacing w:line="480" w:lineRule="auto"/>
        <w:rPr>
          <w:rStyle w:val="normaltextrun"/>
          <w:rFonts w:ascii="Courier New" w:eastAsia="Courier New" w:hAnsi="Courier New" w:cs="Courier New"/>
          <w:bCs/>
          <w:color w:val="000000" w:themeColor="text1"/>
        </w:rPr>
      </w:pPr>
      <w:r w:rsidRPr="00170EE2">
        <w:rPr>
          <w:rStyle w:val="normaltextrun"/>
          <w:rFonts w:ascii="Courier New" w:eastAsia="Courier New" w:hAnsi="Courier New" w:cs="Courier New"/>
          <w:bCs/>
          <w:color w:val="000000" w:themeColor="text1"/>
        </w:rPr>
        <w:t xml:space="preserve">     </w:t>
      </w:r>
      <w:bookmarkStart w:id="23" w:name="_Hlk180666542"/>
      <w:r w:rsidRPr="00170EE2">
        <w:rPr>
          <w:rStyle w:val="normaltextrun"/>
          <w:rFonts w:ascii="Courier New" w:eastAsia="Courier New" w:hAnsi="Courier New" w:cs="Courier New"/>
          <w:bCs/>
          <w:color w:val="000000" w:themeColor="text1"/>
        </w:rPr>
        <w:t>(</w:t>
      </w:r>
      <w:r>
        <w:rPr>
          <w:rStyle w:val="normaltextrun"/>
          <w:rFonts w:ascii="Courier New" w:eastAsia="Courier New" w:hAnsi="Courier New" w:cs="Courier New"/>
          <w:bCs/>
          <w:color w:val="000000" w:themeColor="text1"/>
        </w:rPr>
        <w:t>ii</w:t>
      </w:r>
      <w:r w:rsidRPr="00170EE2">
        <w:rPr>
          <w:rStyle w:val="normaltextrun"/>
          <w:rFonts w:ascii="Courier New" w:eastAsia="Courier New" w:hAnsi="Courier New" w:cs="Courier New"/>
          <w:bCs/>
          <w:color w:val="000000" w:themeColor="text1"/>
        </w:rPr>
        <w:t xml:space="preserve">)  </w:t>
      </w:r>
      <w:r>
        <w:rPr>
          <w:rStyle w:val="normaltextrun"/>
          <w:rFonts w:ascii="Courier New" w:eastAsia="Courier New" w:hAnsi="Courier New" w:cs="Courier New"/>
          <w:bCs/>
          <w:color w:val="000000" w:themeColor="text1"/>
        </w:rPr>
        <w:t>The extent to which the methods of evaluation or other evidence-building will provide performance feedback and provide formative, diagnostic, or interim data that is a periodic assessment of progress toward achieving intended outcomes (up to 10 points</w:t>
      </w:r>
      <w:r>
        <w:rPr>
          <w:rStyle w:val="normaltextrun"/>
          <w:rFonts w:ascii="Courier New" w:eastAsia="Courier New" w:hAnsi="Courier New" w:cs="Courier New"/>
          <w:bCs/>
          <w:color w:val="000000" w:themeColor="text1"/>
        </w:rPr>
        <w:t>);</w:t>
      </w:r>
      <w:bookmarkEnd w:id="23"/>
      <w:r>
        <w:rPr>
          <w:rStyle w:val="normaltextrun"/>
          <w:rFonts w:ascii="Courier New" w:eastAsia="Courier New" w:hAnsi="Courier New" w:cs="Courier New"/>
          <w:bCs/>
          <w:color w:val="000000" w:themeColor="text1"/>
        </w:rPr>
        <w:t>and</w:t>
      </w:r>
    </w:p>
    <w:p w:rsidR="008037D5" w:rsidP="008037D5" w14:paraId="35F29258" w14:textId="77777777">
      <w:pPr>
        <w:spacing w:line="480" w:lineRule="auto"/>
        <w:rPr>
          <w:rFonts w:ascii="Courier New" w:hAnsi="Courier New" w:cs="Courier New"/>
          <w:color w:val="000000"/>
        </w:rPr>
      </w:pPr>
      <w:r>
        <w:rPr>
          <w:rStyle w:val="normaltextrun"/>
          <w:rFonts w:ascii="Courier New" w:eastAsia="Courier New" w:hAnsi="Courier New" w:cs="Courier New"/>
          <w:bCs/>
          <w:color w:val="000000" w:themeColor="text1"/>
        </w:rPr>
        <w:tab/>
      </w:r>
      <w:bookmarkStart w:id="24" w:name="_Hlk180666570"/>
      <w:bookmarkStart w:id="25" w:name="_Hlk158796491"/>
      <w:r w:rsidRPr="013B98EF">
        <w:rPr>
          <w:rStyle w:val="normaltextrun"/>
          <w:rFonts w:ascii="Courier New" w:eastAsia="Courier New" w:hAnsi="Courier New" w:cs="Courier New"/>
          <w:color w:val="000000" w:themeColor="text1"/>
        </w:rPr>
        <w:t xml:space="preserve">(iii) </w:t>
      </w:r>
      <w:r w:rsidRPr="000A1D1C">
        <w:rPr>
          <w:rFonts w:ascii="Courier New" w:hAnsi="Courier New" w:cs="Courier New"/>
          <w:color w:val="000000"/>
        </w:rPr>
        <w:t xml:space="preserve"> </w:t>
      </w:r>
      <w:r>
        <w:rPr>
          <w:rFonts w:ascii="Courier New" w:hAnsi="Courier New" w:cs="Courier New"/>
          <w:color w:val="000000"/>
        </w:rPr>
        <w:t>The extent to which the methods of evaluation include an experimental study, a quasi-experimental design study, or a correlational study with statistical controls for selection bias (such as regression methods to account for differences between a treatment group and a comparison group) to assess the effectiveness of the project on relevant outcomes (up to 5 points).</w:t>
      </w:r>
      <w:bookmarkEnd w:id="24"/>
      <w:r>
        <w:rPr>
          <w:rFonts w:ascii="Courier New" w:hAnsi="Courier New" w:cs="Courier New"/>
          <w:color w:val="000000"/>
        </w:rPr>
        <w:t xml:space="preserve"> </w:t>
      </w:r>
    </w:p>
    <w:p w:rsidR="008037D5" w:rsidRPr="00F05DF2" w:rsidP="008037D5" w14:paraId="35E506D9" w14:textId="77777777">
      <w:pPr>
        <w:spacing w:line="480" w:lineRule="auto"/>
        <w:ind w:firstLine="720"/>
        <w:rPr>
          <w:rFonts w:ascii="Courier New" w:eastAsia="Courier New" w:hAnsi="Courier New" w:cs="Courier New"/>
          <w:bCs/>
          <w:color w:val="000000" w:themeColor="text1"/>
        </w:rPr>
      </w:pPr>
      <w:r w:rsidRPr="00F05DF2">
        <w:rPr>
          <w:rStyle w:val="Emphasis"/>
          <w:rFonts w:ascii="Courier New" w:hAnsi="Courier New" w:cs="Courier New"/>
        </w:rPr>
        <w:t>Note:</w:t>
      </w:r>
      <w:r w:rsidRPr="00F05DF2">
        <w:rPr>
          <w:rFonts w:ascii="Courier New" w:hAnsi="Courier New" w:cs="Courier New"/>
        </w:rPr>
        <w:t xml:space="preserve"> For the selection criterion “Quality of personnel” in paragraph (</w:t>
      </w:r>
      <w:r>
        <w:rPr>
          <w:rFonts w:ascii="Courier New" w:hAnsi="Courier New" w:cs="Courier New"/>
        </w:rPr>
        <w:t>d</w:t>
      </w:r>
      <w:r w:rsidRPr="00F05DF2">
        <w:rPr>
          <w:rFonts w:ascii="Courier New" w:hAnsi="Courier New" w:cs="Courier New"/>
        </w:rPr>
        <w:t xml:space="preserve">), applicants are encouraged to include in their </w:t>
      </w:r>
      <w:r w:rsidRPr="00F05DF2">
        <w:rPr>
          <w:rFonts w:ascii="Courier New" w:hAnsi="Courier New" w:cs="Courier New"/>
        </w:rPr>
        <w:t>application that they are committed to paying their staff a living wage for the local area and providing benefits</w:t>
      </w:r>
      <w:r>
        <w:rPr>
          <w:rFonts w:ascii="Courier New" w:eastAsia="Courier New" w:hAnsi="Courier New" w:cs="Courier New"/>
          <w:bCs/>
          <w:color w:val="000000" w:themeColor="text1"/>
        </w:rPr>
        <w:t>.</w:t>
      </w:r>
    </w:p>
    <w:bookmarkEnd w:id="12"/>
    <w:bookmarkEnd w:id="21"/>
    <w:bookmarkEnd w:id="25"/>
    <w:p w:rsidR="008037D5" w:rsidRPr="00CA5355" w:rsidP="008037D5" w14:paraId="2E44743F" w14:textId="77777777">
      <w:pPr>
        <w:tabs>
          <w:tab w:val="left" w:pos="720"/>
        </w:tabs>
        <w:spacing w:line="480" w:lineRule="auto"/>
        <w:ind w:firstLine="720"/>
        <w:rPr>
          <w:rFonts w:ascii="Courier New" w:hAnsi="Courier New" w:cs="Courier New"/>
          <w:iCs/>
          <w:color w:val="000000"/>
          <w:lang w:eastAsia="en-US"/>
        </w:rPr>
      </w:pPr>
      <w:r w:rsidRPr="00327AA7">
        <w:rPr>
          <w:rFonts w:ascii="Courier New" w:hAnsi="Courier New" w:cs="Courier New"/>
        </w:rPr>
        <w:t xml:space="preserve">2.  </w:t>
      </w:r>
      <w:r w:rsidRPr="00F75999">
        <w:rPr>
          <w:rFonts w:ascii="Courier New" w:hAnsi="Courier New" w:cs="Courier New"/>
          <w:i/>
          <w:iCs/>
        </w:rPr>
        <w:t>Review and Selection Process:</w:t>
      </w:r>
      <w:r w:rsidRPr="00CA5355">
        <w:rPr>
          <w:rFonts w:ascii="Courier New" w:hAnsi="Courier New" w:cs="Courier New"/>
        </w:rPr>
        <w:t xml:space="preserve">  </w:t>
      </w:r>
      <w:r w:rsidRPr="00CA5355">
        <w:rPr>
          <w:rFonts w:ascii="Courier New" w:hAnsi="Courier New" w:cs="Courier New"/>
          <w:iCs/>
          <w:color w:val="000000"/>
        </w:rPr>
        <w:t>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8037D5" w:rsidRPr="00CA5355" w:rsidP="008037D5" w14:paraId="132C5E52" w14:textId="77777777">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ascii="Courier New" w:eastAsia="Arial Unicode MS" w:hAnsi="Courier New" w:cs="Courier New"/>
          <w:color w:val="000000"/>
        </w:rPr>
      </w:pPr>
      <w:r w:rsidRPr="00CA5355">
        <w:rPr>
          <w:rFonts w:ascii="Courier New" w:eastAsia="Arial Unicode MS" w:hAnsi="Courier New" w:cs="Courier New"/>
          <w:color w:val="000000"/>
        </w:rPr>
        <w:tab/>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8037D5" w:rsidRPr="00CA5355" w:rsidP="008037D5" w14:paraId="282B2391" w14:textId="77777777">
      <w:pPr>
        <w:tabs>
          <w:tab w:val="left" w:pos="720"/>
        </w:tabs>
        <w:spacing w:line="480" w:lineRule="auto"/>
        <w:ind w:firstLine="720"/>
        <w:rPr>
          <w:rFonts w:ascii="Courier New" w:hAnsi="Courier New" w:cs="Courier New"/>
          <w:lang w:eastAsia="en-US"/>
        </w:rPr>
      </w:pPr>
      <w:r w:rsidRPr="1706F891">
        <w:rPr>
          <w:rFonts w:ascii="Courier New" w:eastAsia="Arial Unicode MS" w:hAnsi="Courier New" w:cs="Courier New"/>
          <w:color w:val="000000" w:themeColor="text1"/>
        </w:rPr>
        <w:t xml:space="preserve">As required by 20 U.S.C. 1070a-23(d), </w:t>
      </w:r>
      <w:r w:rsidRPr="00CA5355">
        <w:rPr>
          <w:rFonts w:ascii="Courier New" w:hAnsi="Courier New" w:cs="Courier New"/>
        </w:rPr>
        <w:t xml:space="preserve">a panel of non-Federal reviewers will review each application </w:t>
      </w:r>
      <w:r>
        <w:rPr>
          <w:rFonts w:ascii="Courier New" w:hAnsi="Courier New" w:cs="Courier New"/>
        </w:rPr>
        <w:t xml:space="preserve">for this competition </w:t>
      </w:r>
      <w:r w:rsidRPr="00CA5355">
        <w:rPr>
          <w:rFonts w:ascii="Courier New" w:hAnsi="Courier New" w:cs="Courier New"/>
        </w:rPr>
        <w:t xml:space="preserve">in accordance with the </w:t>
      </w:r>
      <w:r>
        <w:rPr>
          <w:rFonts w:ascii="Courier New" w:hAnsi="Courier New" w:cs="Courier New"/>
        </w:rPr>
        <w:t>procedures described</w:t>
      </w:r>
      <w:r w:rsidRPr="00CA5355">
        <w:rPr>
          <w:rFonts w:ascii="Courier New" w:hAnsi="Courier New" w:cs="Courier New"/>
        </w:rPr>
        <w:t xml:space="preserve"> in 34 CFR </w:t>
      </w:r>
      <w:r w:rsidRPr="1706F891">
        <w:rPr>
          <w:rFonts w:ascii="Courier New" w:eastAsia="Arial Unicode MS" w:hAnsi="Courier New" w:cs="Courier New"/>
          <w:color w:val="000000" w:themeColor="text1"/>
        </w:rPr>
        <w:t>75.217</w:t>
      </w:r>
      <w:r w:rsidRPr="00CA5355">
        <w:rPr>
          <w:rFonts w:ascii="Courier New" w:hAnsi="Courier New" w:cs="Courier New"/>
        </w:rPr>
        <w:t>.  The individual scores of the reviewers will be added and the sum divided by the number of reviewers to determine the peer review score received in the review process.</w:t>
      </w:r>
    </w:p>
    <w:p w:rsidR="008037D5" w:rsidRPr="003E1114" w:rsidP="008037D5" w14:paraId="1A0038DC" w14:textId="77777777">
      <w:pPr>
        <w:tabs>
          <w:tab w:val="left" w:pos="720"/>
        </w:tabs>
        <w:spacing w:line="480" w:lineRule="auto"/>
        <w:rPr>
          <w:rFonts w:ascii="Courier New" w:hAnsi="Courier New" w:cs="Courier New"/>
        </w:rPr>
      </w:pPr>
      <w:r w:rsidRPr="00CA5355">
        <w:rPr>
          <w:rFonts w:ascii="Courier New" w:hAnsi="Courier New" w:cs="Courier New"/>
        </w:rPr>
        <w:tab/>
      </w:r>
      <w:r w:rsidRPr="00F83AA7">
        <w:rPr>
          <w:rFonts w:ascii="Courier New" w:hAnsi="Courier New" w:cs="Courier New"/>
        </w:rPr>
        <w:t>If there are insufficient funds for all applications with the same total scores, the Secretary will</w:t>
      </w:r>
      <w:r>
        <w:rPr>
          <w:rFonts w:ascii="Courier New" w:hAnsi="Courier New" w:cs="Courier New"/>
        </w:rPr>
        <w:t xml:space="preserve"> select among tied applications according to the following procedures.  The first tiebreaker criterion will be to select for funding the tied applicant(s) representing the State(s) that has gone longest since being funded under the GEAR UP State program.  The second tiebreaker will be to fund, from the States tied after implementing the first tiebreaker, the States with the highest percentage of individuals living in poverty based on </w:t>
      </w:r>
      <w:r w:rsidRPr="005F6D09">
        <w:rPr>
          <w:rFonts w:ascii="Courier New" w:hAnsi="Courier New" w:cs="Courier New"/>
        </w:rPr>
        <w:t>Small Area Income and Poverty Estimates Program (SAIPE) data (age range 5-17)</w:t>
      </w:r>
      <w:r>
        <w:rPr>
          <w:rFonts w:ascii="Courier New" w:hAnsi="Courier New" w:cs="Courier New"/>
        </w:rPr>
        <w:t xml:space="preserve"> or decennial census data, as appropriate.</w:t>
      </w:r>
      <w:r w:rsidRPr="00F83AA7">
        <w:rPr>
          <w:rFonts w:ascii="Courier New" w:hAnsi="Courier New" w:cs="Courier New"/>
        </w:rPr>
        <w:t xml:space="preserve"> </w:t>
      </w:r>
    </w:p>
    <w:p w:rsidR="008037D5" w:rsidRPr="00327AA7" w:rsidP="008037D5" w14:paraId="159218D4" w14:textId="77777777">
      <w:pPr>
        <w:tabs>
          <w:tab w:val="left" w:pos="720"/>
        </w:tabs>
        <w:spacing w:line="480" w:lineRule="auto"/>
        <w:rPr>
          <w:rFonts w:ascii="Courier New" w:hAnsi="Courier New" w:cs="Courier New"/>
        </w:rPr>
      </w:pPr>
      <w:r w:rsidRPr="00CA5355">
        <w:rPr>
          <w:rFonts w:ascii="Courier New" w:hAnsi="Courier New" w:cs="Courier New"/>
        </w:rPr>
        <w:tab/>
      </w:r>
      <w:r w:rsidRPr="00327AA7">
        <w:rPr>
          <w:rFonts w:ascii="Courier New" w:hAnsi="Courier New" w:cs="Courier New"/>
        </w:rPr>
        <w:t xml:space="preserve">3.  </w:t>
      </w:r>
      <w:r w:rsidRPr="00F75999">
        <w:rPr>
          <w:rFonts w:ascii="Courier New" w:hAnsi="Courier New" w:cs="Courier New"/>
          <w:i/>
          <w:iCs/>
        </w:rPr>
        <w:t>Risk Assessment and Specific Conditions:</w:t>
      </w:r>
      <w:r w:rsidRPr="00327AA7">
        <w:rPr>
          <w:rFonts w:ascii="Courier New" w:hAnsi="Courier New" w:cs="Courier New"/>
        </w:rPr>
        <w:t xml:space="preserve">  Consistent with 2 CFR 200.206, before awarding grants under this competition the Department conducts a review of the risks posed by applicants.  Under 2 CFR 200.208, the Secretary may impose specific conditions and, under 2 CFR 3474.10,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8037D5" w:rsidRPr="00327AA7" w:rsidP="008037D5" w14:paraId="20CF4CBE" w14:textId="77777777">
      <w:pPr>
        <w:tabs>
          <w:tab w:val="left" w:pos="720"/>
        </w:tabs>
        <w:spacing w:line="480" w:lineRule="auto"/>
        <w:ind w:firstLine="720"/>
        <w:rPr>
          <w:rFonts w:ascii="Courier New" w:eastAsia="Calibri" w:hAnsi="Courier New" w:cs="Courier New"/>
        </w:rPr>
      </w:pPr>
      <w:r w:rsidRPr="00327AA7">
        <w:rPr>
          <w:rFonts w:ascii="Courier New" w:hAnsi="Courier New" w:cs="Courier New"/>
        </w:rPr>
        <w:t xml:space="preserve">4.  </w:t>
      </w:r>
      <w:r w:rsidRPr="00F75999">
        <w:rPr>
          <w:rFonts w:ascii="Courier New" w:eastAsia="Calibri" w:hAnsi="Courier New" w:cs="Courier New"/>
          <w:i/>
          <w:iCs/>
        </w:rPr>
        <w:t>Integrity and Performance System:</w:t>
      </w:r>
      <w:r w:rsidRPr="00327AA7">
        <w:rPr>
          <w:rFonts w:ascii="Courier New" w:eastAsia="Calibri" w:hAnsi="Courier New" w:cs="Courier New"/>
        </w:rPr>
        <w:t xml:space="preserve">  If you are selected under this competition to receive an award that over the course </w:t>
      </w:r>
      <w:r w:rsidRPr="00327AA7">
        <w:rPr>
          <w:rFonts w:ascii="Courier New" w:eastAsia="Calibri" w:hAnsi="Courier New" w:cs="Courier New"/>
        </w:rPr>
        <w:t>of the project period may exceed the simplified acquisition threshold (currently $250,000), under 2 CFR 200.206(a)(2)</w:t>
      </w:r>
      <w:r w:rsidRPr="00327AA7">
        <w:rPr>
          <w:rFonts w:ascii="Courier New" w:eastAsia="Calibri" w:hAnsi="Courier New" w:cs="Courier New"/>
          <w:color w:val="000000"/>
        </w:rPr>
        <w:t xml:space="preserve"> </w:t>
      </w:r>
      <w:r w:rsidRPr="00327AA7">
        <w:rPr>
          <w:rFonts w:ascii="Courier New" w:eastAsia="Calibri" w:hAnsi="Courier New" w:cs="Courier New"/>
        </w:rPr>
        <w:t>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the System for Award Management.  You may review and comment on any information about yourself that a Federal agency previously entered and that is currently in FAPIIS.</w:t>
      </w:r>
    </w:p>
    <w:p w:rsidR="008037D5" w:rsidRPr="00327AA7" w:rsidP="008037D5" w14:paraId="4BBFD2B0" w14:textId="77777777">
      <w:pPr>
        <w:tabs>
          <w:tab w:val="left" w:pos="720"/>
        </w:tabs>
        <w:spacing w:line="480" w:lineRule="auto"/>
        <w:rPr>
          <w:rFonts w:ascii="Courier New" w:eastAsia="Calibri" w:hAnsi="Courier New" w:cs="Courier New"/>
        </w:rPr>
      </w:pPr>
      <w:r w:rsidRPr="00327AA7">
        <w:rPr>
          <w:rFonts w:ascii="Courier New" w:eastAsia="Calibri" w:hAnsi="Courier New" w:cs="Courier New"/>
        </w:rPr>
        <w:tab/>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008037D5" w:rsidRPr="0073039D" w:rsidP="008037D5" w14:paraId="19029696" w14:textId="77777777">
      <w:pPr>
        <w:tabs>
          <w:tab w:val="left" w:pos="720"/>
        </w:tabs>
        <w:spacing w:line="480" w:lineRule="auto"/>
        <w:rPr>
          <w:rFonts w:ascii="Courier New" w:hAnsi="Courier New" w:cs="Courier New"/>
        </w:rPr>
      </w:pPr>
      <w:r w:rsidRPr="0073039D">
        <w:rPr>
          <w:rFonts w:ascii="Courier New" w:hAnsi="Courier New" w:cs="Courier New"/>
        </w:rPr>
        <w:t>VI.  Award Administration Information</w:t>
      </w:r>
    </w:p>
    <w:p w:rsidR="008037D5" w:rsidRPr="002D12C2" w:rsidP="008037D5" w14:paraId="1357BA82" w14:textId="77777777">
      <w:pPr>
        <w:tabs>
          <w:tab w:val="left" w:pos="720"/>
        </w:tabs>
        <w:spacing w:line="480" w:lineRule="auto"/>
        <w:ind w:firstLine="720"/>
        <w:rPr>
          <w:rFonts w:ascii="Courier New" w:hAnsi="Courier New" w:cs="Courier New"/>
        </w:rPr>
      </w:pPr>
      <w:r w:rsidRPr="002D12C2">
        <w:rPr>
          <w:rFonts w:ascii="Courier New" w:hAnsi="Courier New" w:cs="Courier New"/>
        </w:rPr>
        <w:t xml:space="preserve">1.  </w:t>
      </w:r>
      <w:r w:rsidRPr="00F75999">
        <w:rPr>
          <w:rFonts w:ascii="Courier New" w:hAnsi="Courier New" w:cs="Courier New"/>
          <w:i/>
          <w:iCs/>
        </w:rPr>
        <w:t>Award Notices:</w:t>
      </w:r>
      <w:r w:rsidRPr="002D12C2">
        <w:rPr>
          <w:rFonts w:ascii="Courier New" w:hAnsi="Courier New" w:cs="Courier New"/>
        </w:rPr>
        <w:t xml:space="preserve">  If your application is successful, we notify your U.S. Representative and U.S. Senators and send you a Grant Award Notification (GAN), or we may send you an email </w:t>
      </w:r>
      <w:r w:rsidRPr="002D12C2">
        <w:rPr>
          <w:rFonts w:ascii="Courier New" w:hAnsi="Courier New" w:cs="Courier New"/>
        </w:rPr>
        <w:t xml:space="preserve">containing a link to access an electronic version of your GAN.  We </w:t>
      </w:r>
      <w:r>
        <w:rPr>
          <w:rFonts w:ascii="Courier New" w:hAnsi="Courier New" w:cs="Courier New"/>
        </w:rPr>
        <w:t xml:space="preserve">also </w:t>
      </w:r>
      <w:r w:rsidRPr="002D12C2">
        <w:rPr>
          <w:rFonts w:ascii="Courier New" w:hAnsi="Courier New" w:cs="Courier New"/>
        </w:rPr>
        <w:t>may notify you informally.</w:t>
      </w:r>
    </w:p>
    <w:p w:rsidR="008037D5" w:rsidRPr="002D12C2" w:rsidP="008037D5" w14:paraId="279AC1AE" w14:textId="77777777">
      <w:pPr>
        <w:tabs>
          <w:tab w:val="left" w:pos="720"/>
        </w:tabs>
        <w:spacing w:line="480" w:lineRule="auto"/>
        <w:rPr>
          <w:rFonts w:ascii="Courier New" w:hAnsi="Courier New" w:cs="Courier New"/>
        </w:rPr>
      </w:pPr>
      <w:r w:rsidRPr="002D12C2">
        <w:rPr>
          <w:rFonts w:ascii="Courier New" w:hAnsi="Courier New" w:cs="Courier New"/>
        </w:rPr>
        <w:tab/>
        <w:t>If your application is not evaluated or not selected for funding, we notify you.</w:t>
      </w:r>
    </w:p>
    <w:p w:rsidR="008037D5" w:rsidRPr="002D12C2" w:rsidP="008037D5" w14:paraId="7704E961" w14:textId="77777777">
      <w:pPr>
        <w:tabs>
          <w:tab w:val="left" w:pos="720"/>
        </w:tabs>
        <w:spacing w:line="480" w:lineRule="auto"/>
        <w:ind w:firstLine="720"/>
        <w:rPr>
          <w:rFonts w:ascii="Courier New" w:hAnsi="Courier New" w:cs="Courier New"/>
        </w:rPr>
      </w:pPr>
      <w:r w:rsidRPr="002D12C2">
        <w:rPr>
          <w:rFonts w:ascii="Courier New" w:hAnsi="Courier New" w:cs="Courier New"/>
        </w:rPr>
        <w:t xml:space="preserve">2.  </w:t>
      </w:r>
      <w:r w:rsidRPr="00F75999">
        <w:rPr>
          <w:rFonts w:ascii="Courier New" w:hAnsi="Courier New" w:cs="Courier New"/>
          <w:i/>
          <w:iCs/>
        </w:rPr>
        <w:t>Administrative and National Policy Requirements:</w:t>
      </w:r>
      <w:r w:rsidRPr="002D12C2">
        <w:rPr>
          <w:rFonts w:ascii="Courier New" w:hAnsi="Courier New" w:cs="Courier New"/>
        </w:rPr>
        <w:t xml:space="preserve">  We identify administrative and national policy requirements in the application package and reference these and other requirements in the </w:t>
      </w:r>
      <w:r w:rsidRPr="00F75999">
        <w:rPr>
          <w:rFonts w:ascii="Courier New" w:hAnsi="Courier New" w:cs="Courier New"/>
          <w:i/>
          <w:iCs/>
        </w:rPr>
        <w:t>Applicable Regulations</w:t>
      </w:r>
      <w:r w:rsidRPr="002D12C2">
        <w:rPr>
          <w:rFonts w:ascii="Courier New" w:hAnsi="Courier New" w:cs="Courier New"/>
        </w:rPr>
        <w:t xml:space="preserve"> section of this notice.</w:t>
      </w:r>
    </w:p>
    <w:p w:rsidR="008037D5" w:rsidRPr="002D12C2" w:rsidP="008037D5" w14:paraId="127A1EC9" w14:textId="77777777">
      <w:pPr>
        <w:tabs>
          <w:tab w:val="left" w:pos="720"/>
        </w:tabs>
        <w:spacing w:line="480" w:lineRule="auto"/>
        <w:rPr>
          <w:rFonts w:ascii="Courier New" w:hAnsi="Courier New" w:cs="Courier New"/>
        </w:rPr>
      </w:pPr>
      <w:r w:rsidRPr="002D12C2">
        <w:rPr>
          <w:rFonts w:ascii="Courier New" w:hAnsi="Courier New" w:cs="Courier New"/>
        </w:rPr>
        <w:tab/>
        <w:t xml:space="preserve">We reference the regulations outlining the terms and conditions of an award in the </w:t>
      </w:r>
      <w:r w:rsidRPr="00F75999">
        <w:rPr>
          <w:rFonts w:ascii="Courier New" w:hAnsi="Courier New" w:cs="Courier New"/>
          <w:i/>
          <w:iCs/>
        </w:rPr>
        <w:t>Applicable Regulations</w:t>
      </w:r>
      <w:r w:rsidRPr="002D12C2">
        <w:rPr>
          <w:rFonts w:ascii="Courier New" w:hAnsi="Courier New" w:cs="Courier New"/>
        </w:rPr>
        <w:t xml:space="preserve"> section of this notice and include these and other specific conditions in the GAN.  The GAN also incorporates your approved application as part of your binding commitments under the grant.</w:t>
      </w:r>
    </w:p>
    <w:p w:rsidR="008037D5" w:rsidRPr="0092414D" w:rsidP="008037D5" w14:paraId="71FBB1E6" w14:textId="77777777">
      <w:pPr>
        <w:tabs>
          <w:tab w:val="left" w:pos="720"/>
        </w:tabs>
        <w:spacing w:line="480" w:lineRule="auto"/>
        <w:rPr>
          <w:rFonts w:ascii="Courier New" w:hAnsi="Courier New" w:cs="Courier New"/>
        </w:rPr>
      </w:pPr>
      <w:r w:rsidRPr="0092414D">
        <w:rPr>
          <w:rFonts w:ascii="Courier New" w:hAnsi="Courier New" w:cs="Courier New"/>
        </w:rPr>
        <w:tab/>
        <w:t xml:space="preserve">3.  </w:t>
      </w:r>
      <w:r w:rsidRPr="00F75999">
        <w:rPr>
          <w:rFonts w:ascii="Courier New" w:hAnsi="Courier New" w:cs="Courier New"/>
          <w:i/>
          <w:iCs/>
        </w:rPr>
        <w:t>Open Licensing Requirements:</w:t>
      </w:r>
      <w:r w:rsidRPr="0092414D">
        <w:rPr>
          <w:rFonts w:ascii="Courier New" w:hAnsi="Courier New" w:cs="Courier New"/>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w:t>
      </w:r>
      <w:r w:rsidRPr="0092414D">
        <w:rPr>
          <w:rFonts w:ascii="Courier New" w:hAnsi="Courier New" w:cs="Courier New"/>
        </w:rPr>
        <w:t>public grant deliverables.  This dissemination plan can be developed and submitted after your application has been reviewed and selected for funding.  For additional information on the open licensing requirements please refer to 2 CFR 3474.20.</w:t>
      </w:r>
    </w:p>
    <w:p w:rsidR="008037D5" w:rsidRPr="0092414D" w:rsidP="008037D5" w14:paraId="5FE4BD30" w14:textId="77777777">
      <w:pPr>
        <w:tabs>
          <w:tab w:val="left" w:pos="720"/>
        </w:tabs>
        <w:spacing w:line="480" w:lineRule="auto"/>
        <w:rPr>
          <w:rFonts w:ascii="Courier New" w:hAnsi="Courier New" w:cs="Courier New"/>
        </w:rPr>
      </w:pPr>
      <w:r w:rsidRPr="0092414D">
        <w:rPr>
          <w:rFonts w:ascii="Courier New" w:hAnsi="Courier New" w:cs="Courier New"/>
        </w:rPr>
        <w:tab/>
        <w:t xml:space="preserve">4.  </w:t>
      </w:r>
      <w:r w:rsidRPr="00F75999">
        <w:rPr>
          <w:rFonts w:ascii="Courier New" w:hAnsi="Courier New" w:cs="Courier New"/>
          <w:i/>
          <w:iCs/>
        </w:rPr>
        <w:t>Reporting</w:t>
      </w:r>
      <w:r w:rsidRPr="00F75999">
        <w:rPr>
          <w:rFonts w:ascii="Courier New" w:hAnsi="Courier New" w:cs="Courier New"/>
          <w:i/>
          <w:iCs/>
        </w:rPr>
        <w:t>:</w:t>
      </w:r>
      <w:r w:rsidRPr="0092414D">
        <w:rPr>
          <w:rFonts w:ascii="Courier New" w:hAnsi="Courier New" w:cs="Courier New"/>
        </w:rPr>
        <w:t xml:space="preserve">  (</w:t>
      </w:r>
      <w:r w:rsidRPr="0092414D">
        <w:rPr>
          <w:rFonts w:ascii="Courier New" w:hAnsi="Courier New" w:cs="Courier New"/>
        </w:rPr>
        <w:t>a) If you apply for a grant under this competition, you must ensure that you have in place the necessary processes and systems to comply with the reporting requirements in 2 CFR part 170 should you receive funding under the competition.</w:t>
      </w:r>
      <w:r w:rsidRPr="006C5844">
        <w:rPr>
          <w:rFonts w:ascii="Courier New" w:hAnsi="Courier New" w:cs="Courier New"/>
        </w:rPr>
        <w:t xml:space="preserve">  </w:t>
      </w:r>
      <w:r w:rsidRPr="00A42FE2">
        <w:rPr>
          <w:rFonts w:ascii="Courier New" w:hAnsi="Courier New" w:cs="Courier New"/>
        </w:rPr>
        <w:t>See the standards in 2 CFR 170.105 to determine whether you are covered by 2 CFR part 170.</w:t>
      </w:r>
    </w:p>
    <w:p w:rsidR="008037D5" w:rsidRPr="0092414D" w:rsidP="008037D5" w14:paraId="653AC55C" w14:textId="77777777">
      <w:pPr>
        <w:tabs>
          <w:tab w:val="left" w:pos="720"/>
        </w:tabs>
        <w:spacing w:line="480" w:lineRule="auto"/>
        <w:rPr>
          <w:rFonts w:ascii="Courier New" w:hAnsi="Courier New" w:cs="Courier New"/>
        </w:rPr>
      </w:pPr>
      <w:r w:rsidRPr="0092414D">
        <w:rPr>
          <w:rFonts w:ascii="Courier New" w:hAnsi="Courier New" w:cs="Courier New"/>
        </w:rPr>
        <w:tab/>
        <w:t>(b)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w:t>
      </w:r>
    </w:p>
    <w:p w:rsidR="008037D5" w:rsidRPr="0092414D" w:rsidP="008037D5" w14:paraId="1AB23BFB" w14:textId="77777777">
      <w:pPr>
        <w:tabs>
          <w:tab w:val="left" w:pos="720"/>
        </w:tabs>
        <w:spacing w:line="480" w:lineRule="auto"/>
      </w:pPr>
      <w:r w:rsidRPr="0092414D">
        <w:rPr>
          <w:rFonts w:ascii="Courier New" w:hAnsi="Courier New" w:cs="Courier New"/>
        </w:rPr>
        <w:tab/>
        <w:t>(c)  Under 34 CFR 75.250(b), the Secretary may provide a grantee with additional funding for data collection analysis and reporting.  In this case</w:t>
      </w:r>
      <w:r>
        <w:rPr>
          <w:rFonts w:ascii="Courier New" w:hAnsi="Courier New" w:cs="Courier New"/>
        </w:rPr>
        <w:t>,</w:t>
      </w:r>
      <w:r w:rsidRPr="0092414D">
        <w:rPr>
          <w:rFonts w:ascii="Courier New" w:hAnsi="Courier New" w:cs="Courier New"/>
        </w:rPr>
        <w:t xml:space="preserve"> the Secretary establishes a data collection period</w:t>
      </w:r>
      <w:r w:rsidRPr="0092414D">
        <w:t>.</w:t>
      </w:r>
    </w:p>
    <w:p w:rsidR="008037D5" w:rsidRPr="00CA5355" w:rsidP="008037D5" w14:paraId="42B3D2B1" w14:textId="77777777">
      <w:pPr>
        <w:tabs>
          <w:tab w:val="left" w:pos="720"/>
        </w:tabs>
        <w:spacing w:line="480" w:lineRule="auto"/>
        <w:ind w:firstLine="720"/>
        <w:rPr>
          <w:rFonts w:ascii="Courier New" w:eastAsia="Arial Unicode MS" w:hAnsi="Courier New" w:cs="Courier New"/>
          <w:color w:val="000000"/>
        </w:rPr>
      </w:pPr>
      <w:r w:rsidRPr="4CCDD528">
        <w:rPr>
          <w:rFonts w:ascii="Courier New" w:hAnsi="Courier New" w:cs="Courier New"/>
        </w:rPr>
        <w:t xml:space="preserve">5.  </w:t>
      </w:r>
      <w:r w:rsidRPr="00F75999">
        <w:rPr>
          <w:rFonts w:ascii="Courier New" w:hAnsi="Courier New" w:cs="Courier New"/>
          <w:i/>
          <w:iCs/>
        </w:rPr>
        <w:t>Performance Measures:</w:t>
      </w:r>
      <w:r w:rsidRPr="4CCDD528">
        <w:rPr>
          <w:rFonts w:ascii="Courier New" w:hAnsi="Courier New" w:cs="Courier New"/>
        </w:rPr>
        <w:t xml:space="preserve">  The performance measures for the GEAR UP Program are established for </w:t>
      </w:r>
      <w:r>
        <w:rPr>
          <w:rFonts w:ascii="Courier New" w:hAnsi="Courier New" w:cs="Courier New"/>
        </w:rPr>
        <w:t xml:space="preserve">purposes of </w:t>
      </w:r>
      <w:r w:rsidRPr="4CCDD528">
        <w:rPr>
          <w:rFonts w:ascii="Courier New" w:hAnsi="Courier New" w:cs="Courier New"/>
        </w:rPr>
        <w:t xml:space="preserve">Department reporting under 34 CFR 75.110. </w:t>
      </w:r>
      <w:r w:rsidRPr="4CCDD528">
        <w:rPr>
          <w:rFonts w:ascii="Courier New" w:eastAsia="Arial Unicode MS" w:hAnsi="Courier New" w:cs="Courier New"/>
          <w:color w:val="000000" w:themeColor="text1"/>
        </w:rPr>
        <w:t>The objectives of the GEAR UP program are (1) to increase the academic performance and preparation for postsecondary education of participating students; (2) to increase the rate of high school graduation and participation in postsecondary education of participating students; and (3) to increase education expectations for participating students and increase student and family knowledge of postsecondary education options, preparation, and financing.</w:t>
      </w:r>
    </w:p>
    <w:p w:rsidR="008037D5" w:rsidRPr="00CA5355" w:rsidP="008037D5" w14:paraId="07A6A739" w14:textId="77777777">
      <w:pPr>
        <w:tabs>
          <w:tab w:val="left" w:pos="720"/>
        </w:tabs>
        <w:spacing w:line="480" w:lineRule="auto"/>
        <w:rPr>
          <w:rFonts w:ascii="Courier New" w:eastAsia="Arial Unicode MS" w:hAnsi="Courier New" w:cs="Courier New"/>
          <w:color w:val="000000"/>
        </w:rPr>
      </w:pPr>
      <w:r w:rsidRPr="00CA5355">
        <w:rPr>
          <w:rFonts w:ascii="Courier New" w:eastAsia="Arial Unicode MS" w:hAnsi="Courier New" w:cs="Courier New"/>
          <w:color w:val="000000"/>
        </w:rPr>
        <w:tab/>
        <w:t xml:space="preserve">The effectiveness of this program depends on the rate at which program participants complete high school and enroll in and complete a postsecondary education.  </w:t>
      </w:r>
      <w:r>
        <w:rPr>
          <w:rFonts w:ascii="Courier New" w:eastAsia="Arial Unicode MS" w:hAnsi="Courier New" w:cs="Courier New"/>
          <w:color w:val="000000"/>
        </w:rPr>
        <w:t>W</w:t>
      </w:r>
      <w:r w:rsidRPr="00CA5355">
        <w:rPr>
          <w:rFonts w:ascii="Courier New" w:eastAsia="Arial Unicode MS" w:hAnsi="Courier New" w:cs="Courier New"/>
          <w:color w:val="000000"/>
        </w:rPr>
        <w:t>e developed the following performance measures to track progress toward achieving the program’s goals:</w:t>
      </w:r>
    </w:p>
    <w:p w:rsidR="008037D5" w:rsidRPr="003E1114" w:rsidP="008037D5" w14:paraId="1F69DDCC" w14:textId="77777777">
      <w:pPr>
        <w:tabs>
          <w:tab w:val="left" w:pos="720"/>
        </w:tabs>
        <w:spacing w:line="480" w:lineRule="auto"/>
        <w:rPr>
          <w:rFonts w:ascii="Courier New" w:hAnsi="Courier New" w:cs="Courier New"/>
          <w:color w:val="000000"/>
        </w:rPr>
      </w:pPr>
      <w:r w:rsidRPr="00CA5355">
        <w:rPr>
          <w:rFonts w:ascii="Courier New" w:eastAsia="Arial Unicode MS" w:hAnsi="Courier New" w:cs="Courier New"/>
          <w:color w:val="000000"/>
        </w:rPr>
        <w:tab/>
      </w:r>
      <w:bookmarkStart w:id="26" w:name="_Hlk11138163"/>
      <w:r w:rsidRPr="003E1114">
        <w:rPr>
          <w:rFonts w:ascii="Courier New" w:hAnsi="Courier New" w:cs="Courier New"/>
          <w:color w:val="000000"/>
        </w:rPr>
        <w:t>1.  The percentage of GEAR UP students who pass Algebra 1 or its equivalent by the end of ninth grade.</w:t>
      </w:r>
    </w:p>
    <w:p w:rsidR="008037D5" w:rsidRPr="009E388B" w:rsidP="008037D5" w14:paraId="3B6E9567" w14:textId="77777777">
      <w:pPr>
        <w:tabs>
          <w:tab w:val="left" w:pos="720"/>
          <w:tab w:val="left" w:pos="1620"/>
        </w:tabs>
        <w:autoSpaceDE w:val="0"/>
        <w:spacing w:line="480" w:lineRule="auto"/>
        <w:rPr>
          <w:rFonts w:ascii="Courier New" w:hAnsi="Courier New" w:cs="Courier New"/>
          <w:color w:val="000000"/>
        </w:rPr>
      </w:pPr>
      <w:r w:rsidRPr="009E388B">
        <w:rPr>
          <w:rFonts w:ascii="Courier New" w:hAnsi="Courier New" w:cs="Courier New"/>
          <w:color w:val="000000"/>
        </w:rPr>
        <w:tab/>
        <w:t>2.  The percentage of GEAR UP students who graduate from high school.</w:t>
      </w:r>
    </w:p>
    <w:p w:rsidR="008037D5" w:rsidRPr="009E388B" w:rsidP="008037D5" w14:paraId="1C667666" w14:textId="77777777">
      <w:pPr>
        <w:autoSpaceDE w:val="0"/>
        <w:spacing w:line="480" w:lineRule="auto"/>
        <w:rPr>
          <w:rFonts w:ascii="Courier New" w:hAnsi="Courier New" w:cs="Courier New"/>
          <w:color w:val="000000"/>
        </w:rPr>
      </w:pPr>
      <w:r w:rsidRPr="009E388B">
        <w:rPr>
          <w:rFonts w:ascii="Courier New" w:hAnsi="Courier New" w:cs="Courier New"/>
          <w:color w:val="000000"/>
        </w:rPr>
        <w:tab/>
        <w:t>3.  The percentage of GEAR UP students who complete the Free Application for Federal Student Aid.</w:t>
      </w:r>
    </w:p>
    <w:p w:rsidR="008037D5" w:rsidRPr="00A525B2" w:rsidP="008037D5" w14:paraId="21D8E2B3" w14:textId="77777777">
      <w:pPr>
        <w:autoSpaceDE w:val="0"/>
        <w:spacing w:line="480" w:lineRule="auto"/>
        <w:rPr>
          <w:rFonts w:ascii="Courier New" w:hAnsi="Courier New" w:cs="Courier New"/>
          <w:color w:val="000000"/>
        </w:rPr>
      </w:pPr>
      <w:r w:rsidRPr="009E388B">
        <w:rPr>
          <w:rFonts w:ascii="Courier New" w:hAnsi="Courier New" w:cs="Courier New"/>
          <w:color w:val="000000"/>
        </w:rPr>
        <w:tab/>
        <w:t>4.  The percentage of GEAR UP students and former GEAR UP students who are enrolled at an IHE.</w:t>
      </w:r>
    </w:p>
    <w:p w:rsidR="008037D5" w:rsidRPr="00CA5355" w:rsidP="008037D5" w14:paraId="187DB6FC" w14:textId="77777777">
      <w:pPr>
        <w:autoSpaceDE w:val="0"/>
        <w:spacing w:line="480" w:lineRule="auto"/>
        <w:ind w:firstLine="720"/>
        <w:rPr>
          <w:rFonts w:ascii="Courier New" w:hAnsi="Courier New" w:cs="Courier New"/>
          <w:color w:val="000000"/>
        </w:rPr>
      </w:pPr>
      <w:r w:rsidRPr="00A525B2">
        <w:rPr>
          <w:rFonts w:ascii="Courier New" w:hAnsi="Courier New" w:cs="Courier New"/>
          <w:color w:val="000000"/>
        </w:rPr>
        <w:t xml:space="preserve">5. </w:t>
      </w:r>
      <w:r>
        <w:rPr>
          <w:rFonts w:ascii="Courier New" w:hAnsi="Courier New" w:cs="Courier New"/>
          <w:color w:val="000000"/>
        </w:rPr>
        <w:t xml:space="preserve"> </w:t>
      </w:r>
      <w:r w:rsidRPr="00A525B2">
        <w:rPr>
          <w:rFonts w:ascii="Courier New" w:hAnsi="Courier New" w:cs="Courier New"/>
          <w:color w:val="000000"/>
        </w:rPr>
        <w:t>The percentage of current GEAR UP students and former GEAR UP students who enrolled at an IHE and persisted to the second year of postsecondary education at the initial or a subsequent IHE.</w:t>
      </w:r>
    </w:p>
    <w:bookmarkEnd w:id="26"/>
    <w:p w:rsidR="008037D5" w:rsidRPr="00CA5355" w:rsidP="008037D5" w14:paraId="29E19FBD" w14:textId="77777777">
      <w:pPr>
        <w:tabs>
          <w:tab w:val="left" w:pos="720"/>
        </w:tabs>
        <w:autoSpaceDE w:val="0"/>
        <w:spacing w:line="480" w:lineRule="auto"/>
        <w:rPr>
          <w:rFonts w:ascii="Courier New" w:eastAsia="Arial Unicode MS" w:hAnsi="Courier New" w:cs="Courier New"/>
          <w:color w:val="000000"/>
        </w:rPr>
      </w:pPr>
      <w:r w:rsidRPr="00CA5355">
        <w:rPr>
          <w:rFonts w:ascii="Courier New" w:eastAsia="Arial Unicode MS" w:hAnsi="Courier New" w:cs="Courier New"/>
          <w:color w:val="000000"/>
        </w:rPr>
        <w:tab/>
        <w:t>In addition, to assess the efficiency of the program, we track the average cost, in Federal funds, of achieving a successful outcome, where success is defined as enrollment in a program of undergraduate instruction at an IHE of GEAR UP students immediately after high school graduation.  These performance measures constitute GEAR UP’s indicators of the success of the program.  Accordingly, we require that applicants include these performance measures in conceptualizing the design, implementation, and evaluation of their proposed projects.</w:t>
      </w:r>
    </w:p>
    <w:p w:rsidR="008037D5" w:rsidRPr="00F93676" w:rsidP="008037D5" w14:paraId="4FB9E65B" w14:textId="77777777">
      <w:pPr>
        <w:pStyle w:val="HTMLPreformatted"/>
        <w:spacing w:line="480" w:lineRule="auto"/>
        <w:rPr>
          <w:rFonts w:ascii="Courier New" w:eastAsia="Times New Roman" w:hAnsi="Courier New" w:cs="Courier New"/>
          <w:sz w:val="24"/>
          <w:szCs w:val="24"/>
        </w:rPr>
      </w:pPr>
      <w:r w:rsidRPr="00CA5355">
        <w:rPr>
          <w:rFonts w:ascii="Courier New" w:hAnsi="Courier New"/>
          <w:color w:val="000000"/>
          <w:sz w:val="24"/>
          <w:szCs w:val="24"/>
        </w:rPr>
        <w:tab/>
      </w:r>
      <w:r w:rsidRPr="00F93676">
        <w:rPr>
          <w:rFonts w:ascii="Courier New" w:hAnsi="Courier New"/>
          <w:sz w:val="24"/>
          <w:szCs w:val="24"/>
        </w:rPr>
        <w:t xml:space="preserve">6.  </w:t>
      </w:r>
      <w:r w:rsidRPr="00F75999">
        <w:rPr>
          <w:rFonts w:ascii="Courier New" w:hAnsi="Courier New"/>
          <w:i/>
          <w:iCs/>
          <w:sz w:val="24"/>
          <w:szCs w:val="24"/>
        </w:rPr>
        <w:t>Continuation Awards:</w:t>
      </w:r>
      <w:r w:rsidRPr="00F93676">
        <w:rPr>
          <w:rFonts w:ascii="Courier New" w:hAnsi="Courier New"/>
          <w:sz w:val="24"/>
          <w:szCs w:val="24"/>
        </w:rPr>
        <w:t xml:space="preserve">  In making a continuation award under 34 CFR 75.253, the Secretary considers, among other things</w:t>
      </w:r>
      <w:r>
        <w:rPr>
          <w:rFonts w:ascii="Courier New" w:hAnsi="Courier New"/>
          <w:sz w:val="24"/>
          <w:szCs w:val="24"/>
        </w:rPr>
        <w:t>:</w:t>
      </w:r>
      <w:r w:rsidRPr="00F93676">
        <w:rPr>
          <w:rFonts w:ascii="Courier New" w:hAnsi="Courier New"/>
          <w:sz w:val="24"/>
          <w:szCs w:val="24"/>
        </w:rPr>
        <w:t xml:space="preserve"> </w:t>
      </w:r>
      <w:r>
        <w:rPr>
          <w:rFonts w:ascii="Courier New" w:hAnsi="Courier New"/>
          <w:sz w:val="24"/>
          <w:szCs w:val="24"/>
        </w:rPr>
        <w:t xml:space="preserve"> </w:t>
      </w:r>
      <w:r w:rsidRPr="00F93676">
        <w:rPr>
          <w:rFonts w:ascii="Courier New" w:hAnsi="Courier New"/>
          <w:sz w:val="24"/>
          <w:szCs w:val="24"/>
        </w:rPr>
        <w:t xml:space="preserve">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t>
      </w:r>
      <w:r w:rsidRPr="00061323">
        <w:rPr>
          <w:rFonts w:ascii="Courier New" w:hAnsi="Courier New" w:cs="Courier New"/>
          <w:sz w:val="24"/>
          <w:szCs w:val="24"/>
        </w:rPr>
        <w:t xml:space="preserve">whether the grantee has made substantial progress in achieving </w:t>
      </w:r>
      <w:r w:rsidRPr="00F93676">
        <w:rPr>
          <w:rFonts w:ascii="Courier New" w:hAnsi="Courier New"/>
          <w:sz w:val="24"/>
          <w:szCs w:val="24"/>
        </w:rPr>
        <w:t>the performance targets in the grantee’s approved application.</w:t>
      </w:r>
    </w:p>
    <w:p w:rsidR="008037D5" w:rsidRPr="00F93676" w:rsidP="008037D5" w14:paraId="29C722F4" w14:textId="77777777">
      <w:pPr>
        <w:tabs>
          <w:tab w:val="left" w:pos="4320"/>
        </w:tabs>
        <w:spacing w:line="480" w:lineRule="auto"/>
        <w:ind w:firstLine="720"/>
        <w:rPr>
          <w:rFonts w:ascii="Courier New" w:hAnsi="Courier New" w:cs="Courier New"/>
        </w:rPr>
      </w:pPr>
      <w:r w:rsidRPr="00F93676">
        <w:rPr>
          <w:rFonts w:ascii="Courier New" w:hAnsi="Courier New" w:cs="Courier New"/>
        </w:rPr>
        <w:t xml:space="preserve">In making a continuation </w:t>
      </w:r>
      <w:r>
        <w:rPr>
          <w:rFonts w:ascii="Courier New" w:hAnsi="Courier New" w:cs="Courier New"/>
        </w:rPr>
        <w:t>award</w:t>
      </w:r>
      <w:r w:rsidRPr="00F93676">
        <w:rPr>
          <w:rFonts w:ascii="Courier New" w:hAnsi="Courier New" w:cs="Courier New"/>
        </w:rPr>
        <w: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8037D5" w:rsidRPr="0073039D" w:rsidP="008037D5" w14:paraId="5794A1B6" w14:textId="77777777">
      <w:pPr>
        <w:tabs>
          <w:tab w:val="left" w:pos="720"/>
        </w:tabs>
        <w:spacing w:line="480" w:lineRule="auto"/>
        <w:rPr>
          <w:rFonts w:ascii="Courier New" w:hAnsi="Courier New" w:cs="Courier New"/>
        </w:rPr>
      </w:pPr>
      <w:r w:rsidRPr="0073039D">
        <w:rPr>
          <w:rFonts w:ascii="Courier New" w:hAnsi="Courier New" w:cs="Courier New"/>
        </w:rPr>
        <w:t>VII.  Other Information</w:t>
      </w:r>
    </w:p>
    <w:p w:rsidR="008037D5" w:rsidRPr="00F93676" w:rsidP="008037D5" w14:paraId="7C0CB05C" w14:textId="77777777">
      <w:pPr>
        <w:tabs>
          <w:tab w:val="left" w:pos="720"/>
        </w:tabs>
        <w:spacing w:line="480" w:lineRule="auto"/>
        <w:rPr>
          <w:rFonts w:ascii="Courier New" w:hAnsi="Courier New" w:cs="Courier New"/>
        </w:rPr>
      </w:pPr>
      <w:r w:rsidRPr="00F75999">
        <w:rPr>
          <w:rFonts w:ascii="Courier New" w:hAnsi="Courier New" w:cs="Courier New"/>
          <w:i/>
          <w:iCs/>
        </w:rPr>
        <w:t>Accessible Format:</w:t>
      </w:r>
      <w:r w:rsidRPr="00F93676">
        <w:rPr>
          <w:rFonts w:ascii="Courier New" w:hAnsi="Courier New" w:cs="Courier New"/>
        </w:rPr>
        <w:t xml:space="preserve">  </w:t>
      </w:r>
      <w:r w:rsidRPr="00BC2B83">
        <w:rPr>
          <w:rFonts w:ascii="Courier New" w:hAnsi="Courier New" w:cs="Courier New"/>
        </w:rPr>
        <w:t xml:space="preserve">On request to the program contact person listed under </w:t>
      </w:r>
      <w:r w:rsidRPr="00BC2B83">
        <w:rPr>
          <w:rFonts w:ascii="Courier New" w:hAnsi="Courier New" w:cs="Courier New"/>
          <w:caps/>
        </w:rPr>
        <w:t>For Further Information Contact</w:t>
      </w:r>
      <w:r w:rsidRPr="00BC2B83">
        <w:rPr>
          <w:rFonts w:ascii="Courier New" w:hAnsi="Courier New" w:cs="Courier New"/>
        </w:rPr>
        <w: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compact disc, or other accessible format.</w:t>
      </w:r>
      <w:r>
        <w:rPr>
          <w:rStyle w:val="eop"/>
          <w:rFonts w:ascii="Courier New" w:hAnsi="Courier New" w:cs="Courier New"/>
          <w:color w:val="000000"/>
          <w:shd w:val="clear" w:color="auto" w:fill="FFFFFF"/>
        </w:rPr>
        <w:t> </w:t>
      </w:r>
    </w:p>
    <w:p w:rsidR="008037D5" w:rsidRPr="00F93676" w:rsidP="008037D5" w14:paraId="0DD6B32F" w14:textId="77777777">
      <w:pPr>
        <w:tabs>
          <w:tab w:val="left" w:pos="720"/>
        </w:tabs>
        <w:spacing w:line="480" w:lineRule="auto"/>
        <w:rPr>
          <w:rFonts w:ascii="Courier New" w:hAnsi="Courier New" w:cs="Courier New"/>
        </w:rPr>
      </w:pPr>
      <w:r w:rsidRPr="00F75999">
        <w:rPr>
          <w:rFonts w:ascii="Courier New" w:hAnsi="Courier New" w:cs="Courier New"/>
          <w:i/>
          <w:iCs/>
        </w:rPr>
        <w:t>Electronic Access to This Document:</w:t>
      </w:r>
      <w:r w:rsidRPr="00F93676">
        <w:rPr>
          <w:rFonts w:ascii="Courier New" w:hAnsi="Courier New" w:cs="Courier New"/>
        </w:rPr>
        <w:t xml:space="preserve">  The official version of this document is the document published in the </w:t>
      </w:r>
      <w:r w:rsidRPr="00F93676">
        <w:rPr>
          <w:rFonts w:ascii="Courier New" w:hAnsi="Courier New" w:cs="Courier New"/>
          <w:i/>
        </w:rPr>
        <w:t>Federal Register</w:t>
      </w:r>
      <w:r w:rsidRPr="00F93676">
        <w:rPr>
          <w:rFonts w:ascii="Courier New" w:hAnsi="Courier New" w:cs="Courier New"/>
        </w:rPr>
        <w:t xml:space="preserve">.  You may access the official edition of the </w:t>
      </w:r>
      <w:r w:rsidRPr="00F93676">
        <w:rPr>
          <w:rFonts w:ascii="Courier New" w:hAnsi="Courier New" w:cs="Courier New"/>
          <w:i/>
        </w:rPr>
        <w:t>Federal Register</w:t>
      </w:r>
      <w:r w:rsidRPr="00F93676">
        <w:rPr>
          <w:rFonts w:ascii="Courier New" w:hAnsi="Courier New" w:cs="Courier New"/>
        </w:rPr>
        <w:t xml:space="preserve"> and the Code of Federal Regulations at www.govinfo.gov.  At this site you can view this document, as well as all other Department </w:t>
      </w:r>
      <w:r>
        <w:rPr>
          <w:rFonts w:ascii="Courier New" w:hAnsi="Courier New" w:cs="Courier New"/>
        </w:rPr>
        <w:t xml:space="preserve">documents </w:t>
      </w:r>
      <w:r w:rsidRPr="00F93676">
        <w:rPr>
          <w:rFonts w:ascii="Courier New" w:hAnsi="Courier New" w:cs="Courier New"/>
        </w:rPr>
        <w:t xml:space="preserve">published in the </w:t>
      </w:r>
      <w:r w:rsidRPr="00F93676">
        <w:rPr>
          <w:rFonts w:ascii="Courier New" w:hAnsi="Courier New" w:cs="Courier New"/>
          <w:i/>
        </w:rPr>
        <w:t>Federal Register</w:t>
      </w:r>
      <w:r w:rsidRPr="00F93676">
        <w:rPr>
          <w:rFonts w:ascii="Courier New" w:hAnsi="Courier New" w:cs="Courier New"/>
        </w:rPr>
        <w:t xml:space="preserve">, in text or Portable Document Format (PDF).  To use </w:t>
      </w:r>
      <w:r w:rsidRPr="00F93676">
        <w:rPr>
          <w:rFonts w:ascii="Courier New" w:hAnsi="Courier New" w:cs="Courier New"/>
        </w:rPr>
        <w:t>PDF</w:t>
      </w:r>
      <w:r w:rsidRPr="00F93676">
        <w:rPr>
          <w:rFonts w:ascii="Courier New" w:hAnsi="Courier New" w:cs="Courier New"/>
        </w:rPr>
        <w:t xml:space="preserve"> you must have Adobe Acrobat Reader, which is available free at the site. </w:t>
      </w:r>
    </w:p>
    <w:p w:rsidR="008037D5" w:rsidRPr="00F93676" w:rsidP="008037D5" w14:paraId="00A4CBFF" w14:textId="77777777">
      <w:pPr>
        <w:tabs>
          <w:tab w:val="left" w:pos="720"/>
        </w:tabs>
        <w:spacing w:line="480" w:lineRule="auto"/>
        <w:rPr>
          <w:rFonts w:ascii="Courier New" w:hAnsi="Courier New" w:cs="Courier New"/>
        </w:rPr>
      </w:pPr>
      <w:r w:rsidRPr="00F93676">
        <w:rPr>
          <w:rFonts w:ascii="Courier New" w:hAnsi="Courier New" w:cs="Courier New"/>
        </w:rPr>
        <w:tab/>
        <w:t xml:space="preserve">You may also access </w:t>
      </w:r>
      <w:r>
        <w:rPr>
          <w:rFonts w:ascii="Courier New" w:hAnsi="Courier New" w:cs="Courier New"/>
        </w:rPr>
        <w:t xml:space="preserve">Department </w:t>
      </w:r>
      <w:r w:rsidRPr="00F93676">
        <w:rPr>
          <w:rFonts w:ascii="Courier New" w:hAnsi="Courier New" w:cs="Courier New"/>
        </w:rPr>
        <w:t xml:space="preserve">documents published in the </w:t>
      </w:r>
      <w:r w:rsidRPr="00F93676">
        <w:rPr>
          <w:rFonts w:ascii="Courier New" w:hAnsi="Courier New" w:cs="Courier New"/>
          <w:i/>
        </w:rPr>
        <w:t>Federal Register</w:t>
      </w:r>
      <w:r w:rsidRPr="00F93676">
        <w:rPr>
          <w:rFonts w:ascii="Courier New" w:hAnsi="Courier New" w:cs="Courier New"/>
        </w:rPr>
        <w:t xml:space="preserve"> by using the article search feature at </w:t>
      </w:r>
      <w:r w:rsidRPr="002F4BE9">
        <w:rPr>
          <w:rFonts w:ascii="Courier New" w:hAnsi="Courier New" w:cs="Courier New"/>
        </w:rPr>
        <w:t>www.federalregister.gov</w:t>
      </w:r>
      <w:r w:rsidRPr="00F93676">
        <w:rPr>
          <w:rFonts w:ascii="Courier New" w:hAnsi="Courier New" w:cs="Courier New"/>
        </w:rPr>
        <w:t>.  Specifically, through the advanced search feature at this site, you can limit your search to documents published by the Department.</w:t>
      </w:r>
    </w:p>
    <w:p w:rsidR="008037D5" w:rsidRPr="00F93676" w:rsidP="008037D5" w14:paraId="4D32B8C6" w14:textId="77777777">
      <w:pPr>
        <w:tabs>
          <w:tab w:val="left" w:pos="720"/>
        </w:tabs>
        <w:spacing w:line="480" w:lineRule="auto"/>
        <w:rPr>
          <w:rFonts w:ascii="Courier New" w:hAnsi="Courier New" w:cs="Courier New"/>
        </w:rPr>
      </w:pPr>
      <w:r w:rsidRPr="00F93676">
        <w:rPr>
          <w:rFonts w:ascii="Courier New" w:hAnsi="Courier New" w:cs="Courier New"/>
        </w:rPr>
        <w:t>Dated:</w:t>
      </w:r>
      <w:r w:rsidRPr="00F93676">
        <w:rPr>
          <w:rFonts w:ascii="Courier New" w:hAnsi="Courier New" w:cs="Courier New"/>
        </w:rPr>
        <w:tab/>
      </w:r>
      <w:r w:rsidRPr="00F93676">
        <w:rPr>
          <w:rFonts w:ascii="Courier New" w:hAnsi="Courier New" w:cs="Courier New"/>
        </w:rPr>
        <w:tab/>
      </w:r>
    </w:p>
    <w:p w:rsidR="008037D5" w:rsidRPr="00F93676" w:rsidP="008037D5" w14:paraId="2DE7542E" w14:textId="77777777">
      <w:pPr>
        <w:adjustRightInd w:val="0"/>
        <w:ind w:left="2160" w:firstLine="720"/>
        <w:rPr>
          <w:rFonts w:ascii="Courier New" w:hAnsi="Courier New" w:cs="Courier New"/>
          <w:color w:val="000000"/>
          <w:u w:val="single"/>
        </w:rPr>
      </w:pPr>
    </w:p>
    <w:p w:rsidR="008037D5" w:rsidRPr="00F93676" w:rsidP="008037D5" w14:paraId="1E953C42" w14:textId="77777777">
      <w:pPr>
        <w:adjustRightInd w:val="0"/>
        <w:ind w:left="2160" w:firstLine="720"/>
        <w:rPr>
          <w:rFonts w:ascii="Courier New" w:hAnsi="Courier New" w:cs="Courier New"/>
          <w:color w:val="000000"/>
          <w:u w:val="single"/>
        </w:rPr>
      </w:pPr>
      <w:r w:rsidRPr="00F93676">
        <w:rPr>
          <w:rFonts w:ascii="Courier New" w:hAnsi="Courier New" w:cs="Courier New"/>
          <w:color w:val="000000"/>
          <w:u w:val="single"/>
        </w:rPr>
        <w:t>_________________________________</w:t>
      </w:r>
    </w:p>
    <w:p w:rsidR="008037D5" w:rsidRPr="00F93676" w:rsidP="008037D5" w14:paraId="5E3577C2" w14:textId="77777777">
      <w:pPr>
        <w:ind w:left="2880"/>
        <w:rPr>
          <w:rFonts w:ascii="Courier New" w:eastAsia="Calibri" w:hAnsi="Courier New" w:cs="Courier New"/>
        </w:rPr>
      </w:pPr>
      <w:r w:rsidRPr="00F93676">
        <w:rPr>
          <w:rFonts w:ascii="Courier New" w:eastAsia="Calibri" w:hAnsi="Courier New" w:cs="Courier New"/>
        </w:rPr>
        <w:t xml:space="preserve">Nasser </w:t>
      </w:r>
      <w:r>
        <w:rPr>
          <w:rFonts w:ascii="Courier New" w:eastAsia="Calibri" w:hAnsi="Courier New" w:cs="Courier New"/>
        </w:rPr>
        <w:t xml:space="preserve">H. </w:t>
      </w:r>
      <w:r w:rsidRPr="00F93676">
        <w:rPr>
          <w:rFonts w:ascii="Courier New" w:eastAsia="Calibri" w:hAnsi="Courier New" w:cs="Courier New"/>
        </w:rPr>
        <w:t>Paydar</w:t>
      </w:r>
      <w:r>
        <w:rPr>
          <w:rFonts w:ascii="Courier New" w:eastAsia="Calibri" w:hAnsi="Courier New" w:cs="Courier New"/>
        </w:rPr>
        <w:t>,</w:t>
      </w:r>
      <w:r w:rsidRPr="00F93676">
        <w:rPr>
          <w:rFonts w:ascii="Courier New" w:eastAsia="Calibri" w:hAnsi="Courier New" w:cs="Courier New"/>
        </w:rPr>
        <w:t xml:space="preserve"> </w:t>
      </w:r>
    </w:p>
    <w:p w:rsidR="008037D5" w:rsidP="008037D5" w14:paraId="444027C4" w14:textId="77777777">
      <w:pPr>
        <w:ind w:left="2880"/>
        <w:rPr>
          <w:rFonts w:ascii="Courier New" w:eastAsia="Calibri" w:hAnsi="Courier New" w:cs="Courier New"/>
          <w:i/>
          <w:iCs/>
        </w:rPr>
      </w:pPr>
      <w:r w:rsidRPr="00F93676">
        <w:rPr>
          <w:rFonts w:ascii="Courier New" w:eastAsia="Calibri" w:hAnsi="Courier New" w:cs="Courier New"/>
          <w:i/>
          <w:iCs/>
        </w:rPr>
        <w:t>Assistant Secretary for</w:t>
      </w:r>
      <w:r>
        <w:rPr>
          <w:rFonts w:ascii="Courier New" w:eastAsia="Calibri" w:hAnsi="Courier New" w:cs="Courier New"/>
          <w:i/>
          <w:iCs/>
        </w:rPr>
        <w:t xml:space="preserve"> </w:t>
      </w:r>
    </w:p>
    <w:p w:rsidR="008037D5" w:rsidRPr="00F93676" w:rsidP="008037D5" w14:paraId="6C425F52" w14:textId="77777777">
      <w:pPr>
        <w:ind w:left="2880"/>
        <w:rPr>
          <w:rFonts w:ascii="Courier New" w:eastAsia="Calibri" w:hAnsi="Courier New" w:cs="Courier New"/>
          <w:i/>
          <w:iCs/>
        </w:rPr>
      </w:pPr>
      <w:r>
        <w:rPr>
          <w:rFonts w:ascii="Courier New" w:eastAsia="Calibri" w:hAnsi="Courier New" w:cs="Courier New"/>
          <w:i/>
          <w:iCs/>
        </w:rPr>
        <w:t>Postsecondary Education.</w:t>
      </w:r>
    </w:p>
    <w:p w:rsidR="00752709" w:rsidP="00752709" w14:paraId="742BE1B3" w14:textId="77777777">
      <w:pPr>
        <w:rPr>
          <w:b/>
          <w:bCs/>
          <w:caps/>
          <w:color w:val="000000"/>
          <w:sz w:val="28"/>
          <w:lang w:eastAsia="en-US"/>
        </w:rPr>
      </w:pPr>
    </w:p>
    <w:p w:rsidR="00752709" w:rsidP="00752709" w14:paraId="58B2C452" w14:textId="77777777">
      <w:pPr>
        <w:rPr>
          <w:b/>
          <w:bCs/>
          <w:caps/>
          <w:color w:val="000000"/>
          <w:sz w:val="28"/>
          <w:lang w:eastAsia="en-US"/>
        </w:rPr>
      </w:pPr>
    </w:p>
    <w:p w:rsidR="00752709" w:rsidRPr="00752709" w:rsidP="00752709" w14:paraId="4B9F1EB8" w14:textId="527E7747">
      <w:pPr>
        <w:rPr>
          <w:rFonts w:ascii="Courier New" w:hAnsi="Courier New" w:cs="Courier New"/>
        </w:rPr>
        <w:sectPr w:rsidSect="00AD742C">
          <w:footerReference w:type="default" r:id="rId23"/>
          <w:footerReference w:type="first" r:id="rId24"/>
          <w:type w:val="continuous"/>
          <w:pgSz w:w="12240" w:h="15840"/>
          <w:pgMar w:top="1440" w:right="1440" w:bottom="1350" w:left="1440" w:header="432" w:footer="528" w:gutter="0"/>
          <w:cols w:space="432"/>
          <w:titlePg/>
          <w:docGrid w:linePitch="360"/>
        </w:sectPr>
      </w:pPr>
    </w:p>
    <w:p w:rsidR="003B2527" w14:paraId="5C01CF34" w14:textId="77777777">
      <w:pPr>
        <w:suppressAutoHyphens w:val="0"/>
        <w:rPr>
          <w:rFonts w:ascii="Courier New" w:hAnsi="Courier New" w:cs="Courier New"/>
        </w:rPr>
      </w:pPr>
    </w:p>
    <w:p w:rsidR="001760B4" w:rsidP="007A081C" w14:paraId="00470CF8" w14:textId="7B234EC5">
      <w:pPr>
        <w:pStyle w:val="Style1"/>
      </w:pPr>
      <w:bookmarkStart w:id="27" w:name="OLE_LINK10"/>
      <w:r w:rsidRPr="00382AE3">
        <w:t xml:space="preserve">GEAR UP Authorizing </w:t>
      </w:r>
      <w:r w:rsidR="2261D1D4">
        <w:t>STATUTE</w:t>
      </w:r>
    </w:p>
    <w:p w:rsidR="001760B4" w:rsidP="007A081C" w14:paraId="40C92CD5" w14:textId="77777777">
      <w:pPr>
        <w:tabs>
          <w:tab w:val="left" w:pos="720"/>
        </w:tabs>
        <w:suppressAutoHyphens w:val="0"/>
        <w:jc w:val="center"/>
        <w:rPr>
          <w:b/>
          <w:bCs/>
          <w:color w:val="000000"/>
          <w:sz w:val="28"/>
          <w:szCs w:val="28"/>
        </w:rPr>
      </w:pPr>
    </w:p>
    <w:p w:rsidR="629D80DC" w:rsidP="50E9E48F" w14:paraId="020BDA92" w14:textId="4AA1D45E">
      <w:pPr>
        <w:jc w:val="center"/>
        <w:rPr>
          <w:b/>
          <w:bCs/>
          <w:color w:val="000000" w:themeColor="text1"/>
          <w:sz w:val="28"/>
          <w:szCs w:val="28"/>
        </w:rPr>
      </w:pPr>
    </w:p>
    <w:p w:rsidR="005F1F4D" w14:paraId="1E839264" w14:textId="4077DEF4">
      <w:pPr>
        <w:rPr>
          <w:color w:val="000000" w:themeColor="text1"/>
        </w:rPr>
      </w:pPr>
      <w:bookmarkStart w:id="28" w:name="_Hlk158300648"/>
      <w:r w:rsidRPr="50E9E48F">
        <w:rPr>
          <w:color w:val="000000" w:themeColor="text1"/>
        </w:rPr>
        <w:t>Title IV, Part A, Subpart 2, Chapter 2 of The Higher Education Act of 1965, as amended</w:t>
      </w:r>
      <w:r w:rsidR="006F3EC3">
        <w:rPr>
          <w:color w:val="000000" w:themeColor="text1"/>
        </w:rPr>
        <w:t>.</w:t>
      </w:r>
      <w:r w:rsidR="00580D77">
        <w:rPr>
          <w:color w:val="000000" w:themeColor="text1"/>
        </w:rPr>
        <w:t xml:space="preserve"> </w:t>
      </w:r>
      <w:r w:rsidR="00331FD0">
        <w:rPr>
          <w:color w:val="000000" w:themeColor="text1"/>
        </w:rPr>
        <w:t xml:space="preserve">This </w:t>
      </w:r>
      <w:r w:rsidR="008C5861">
        <w:rPr>
          <w:color w:val="000000" w:themeColor="text1"/>
        </w:rPr>
        <w:t xml:space="preserve">is </w:t>
      </w:r>
      <w:r w:rsidR="00331FD0">
        <w:rPr>
          <w:color w:val="000000" w:themeColor="text1"/>
        </w:rPr>
        <w:t xml:space="preserve">codified in the U.S. Code at </w:t>
      </w:r>
      <w:r w:rsidR="00D54892">
        <w:rPr>
          <w:color w:val="000000" w:themeColor="text1"/>
        </w:rPr>
        <w:t>20 U.S.C. 1070a-21</w:t>
      </w:r>
      <w:r w:rsidR="00E75B3A">
        <w:rPr>
          <w:color w:val="000000" w:themeColor="text1"/>
        </w:rPr>
        <w:t xml:space="preserve"> </w:t>
      </w:r>
      <w:r w:rsidR="00576864">
        <w:rPr>
          <w:color w:val="000000" w:themeColor="text1"/>
        </w:rPr>
        <w:t>–</w:t>
      </w:r>
      <w:r w:rsidR="00E75B3A">
        <w:rPr>
          <w:color w:val="000000" w:themeColor="text1"/>
        </w:rPr>
        <w:t xml:space="preserve"> </w:t>
      </w:r>
      <w:r w:rsidR="00C1619A">
        <w:rPr>
          <w:color w:val="000000" w:themeColor="text1"/>
        </w:rPr>
        <w:t>10</w:t>
      </w:r>
      <w:r w:rsidR="00576864">
        <w:rPr>
          <w:color w:val="000000" w:themeColor="text1"/>
        </w:rPr>
        <w:t xml:space="preserve">70a-28. </w:t>
      </w:r>
      <w:r>
        <w:rPr>
          <w:color w:val="000000" w:themeColor="text1"/>
        </w:rPr>
        <w:t xml:space="preserve"> </w:t>
      </w:r>
    </w:p>
    <w:p w:rsidR="005F1F4D" w14:paraId="2FF81EB7" w14:textId="77777777">
      <w:pPr>
        <w:rPr>
          <w:color w:val="000000" w:themeColor="text1"/>
        </w:rPr>
      </w:pPr>
    </w:p>
    <w:p w:rsidR="6909E543" w:rsidP="00122817" w14:paraId="43E21EAD" w14:textId="7B1D594F">
      <w:pPr>
        <w:rPr>
          <w:color w:val="000000" w:themeColor="text1"/>
        </w:rPr>
      </w:pPr>
      <w:r>
        <w:rPr>
          <w:color w:val="000000" w:themeColor="text1"/>
        </w:rPr>
        <w:t>The relevant portion of the U.S. Code is available at the following link</w:t>
      </w:r>
      <w:r w:rsidRPr="50E9E48F">
        <w:rPr>
          <w:color w:val="000000" w:themeColor="text1"/>
        </w:rPr>
        <w:t>:</w:t>
      </w:r>
    </w:p>
    <w:p w:rsidR="50E9E48F" w:rsidP="50E9E48F" w14:paraId="0E579738" w14:textId="1130F669">
      <w:pPr>
        <w:rPr>
          <w:color w:val="000000" w:themeColor="text1"/>
        </w:rPr>
      </w:pPr>
    </w:p>
    <w:p w:rsidR="6909E543" w:rsidP="50E9E48F" w14:paraId="4A04BC79" w14:textId="1116D3D9">
      <w:pPr>
        <w:rPr>
          <w:color w:val="000000" w:themeColor="text1"/>
        </w:rPr>
      </w:pPr>
      <w:hyperlink r:id="rId25" w:history="1">
        <w:r w:rsidRPr="00805A5F" w:rsidR="00992FB5">
          <w:rPr>
            <w:rStyle w:val="Hyperlink"/>
          </w:rPr>
          <w:t>https://www.govinfo.gov/content/pkg/USCODE-2021-title20/html/USCODE-2021-title20-chap28-subchapIV-partA-subpart2-divsn2.htm</w:t>
        </w:r>
      </w:hyperlink>
      <w:r w:rsidR="00235199">
        <w:rPr>
          <w:color w:val="000000" w:themeColor="text1"/>
        </w:rPr>
        <w:t>.</w:t>
      </w:r>
    </w:p>
    <w:bookmarkEnd w:id="28"/>
    <w:p w:rsidR="00992FB5" w:rsidP="50E9E48F" w14:paraId="209F9711" w14:textId="77777777">
      <w:pPr>
        <w:rPr>
          <w:color w:val="000000" w:themeColor="text1"/>
        </w:rPr>
      </w:pPr>
    </w:p>
    <w:bookmarkEnd w:id="27"/>
    <w:p w:rsidR="000E4662" w:rsidRPr="004D3141" w:rsidP="00122817" w14:paraId="182565B0" w14:textId="7AC65684">
      <w:pPr>
        <w:rPr>
          <w:rFonts w:ascii="Courier New" w:hAnsi="Courier New" w:cs="Courier New"/>
          <w:b/>
          <w:color w:val="000000"/>
          <w:sz w:val="28"/>
          <w:szCs w:val="28"/>
        </w:rPr>
      </w:pPr>
      <w:r w:rsidRPr="004D3141">
        <w:rPr>
          <w:b/>
          <w:bCs/>
          <w:color w:val="000000"/>
          <w:sz w:val="20"/>
        </w:rPr>
        <w:br w:type="page"/>
      </w:r>
    </w:p>
    <w:p w:rsidR="000E4662" w:rsidRPr="00FD5FD6" w:rsidP="007A081C" w14:paraId="6DBADE30" w14:textId="77777777">
      <w:pPr>
        <w:pStyle w:val="Style1"/>
      </w:pPr>
      <w:r w:rsidRPr="00FD5FD6">
        <w:t>GEAR UP PROGRAM REGULATIONS</w:t>
      </w:r>
    </w:p>
    <w:p w:rsidR="000E4662" w:rsidRPr="009306AE" w:rsidP="009306AE" w14:paraId="34EABBB1" w14:textId="77777777">
      <w:pPr>
        <w:pStyle w:val="listboxprog"/>
        <w:spacing w:before="0" w:after="0"/>
        <w:rPr>
          <w:rFonts w:ascii="Times New Roman" w:hAnsi="Times New Roman" w:cs="Times New Roman"/>
          <w:b/>
          <w:bCs/>
          <w:color w:val="000000"/>
        </w:rPr>
      </w:pPr>
    </w:p>
    <w:p w:rsidR="00904085" w:rsidP="009306AE" w14:paraId="2C2F50A4" w14:textId="3394F22B">
      <w:pPr>
        <w:suppressAutoHyphens w:val="0"/>
        <w:rPr>
          <w:lang w:eastAsia="en-US"/>
        </w:rPr>
      </w:pPr>
      <w:bookmarkStart w:id="29" w:name="_Hlk158300756"/>
      <w:r>
        <w:rPr>
          <w:lang w:eastAsia="en-US"/>
        </w:rPr>
        <w:t xml:space="preserve">The regulations specific to this program are </w:t>
      </w:r>
      <w:r w:rsidR="00F13D26">
        <w:rPr>
          <w:lang w:eastAsia="en-US"/>
        </w:rPr>
        <w:t xml:space="preserve">in the Code of Federal Regulations at </w:t>
      </w:r>
      <w:r w:rsidRPr="50E9E48F" w:rsidR="3DDB9881">
        <w:rPr>
          <w:lang w:eastAsia="en-US"/>
        </w:rPr>
        <w:t>34 C</w:t>
      </w:r>
      <w:r w:rsidR="00F13D26">
        <w:rPr>
          <w:lang w:eastAsia="en-US"/>
        </w:rPr>
        <w:t>.</w:t>
      </w:r>
      <w:r w:rsidRPr="50E9E48F" w:rsidR="3DDB9881">
        <w:rPr>
          <w:lang w:eastAsia="en-US"/>
        </w:rPr>
        <w:t>F</w:t>
      </w:r>
      <w:r w:rsidR="00F13D26">
        <w:rPr>
          <w:lang w:eastAsia="en-US"/>
        </w:rPr>
        <w:t>.</w:t>
      </w:r>
      <w:r w:rsidRPr="50E9E48F" w:rsidR="3DDB9881">
        <w:rPr>
          <w:lang w:eastAsia="en-US"/>
        </w:rPr>
        <w:t>R</w:t>
      </w:r>
      <w:r w:rsidR="00F13D26">
        <w:rPr>
          <w:lang w:eastAsia="en-US"/>
        </w:rPr>
        <w:t>.</w:t>
      </w:r>
      <w:r w:rsidRPr="50E9E48F" w:rsidR="3DDB9881">
        <w:rPr>
          <w:lang w:eastAsia="en-US"/>
        </w:rPr>
        <w:t xml:space="preserve"> Part 694</w:t>
      </w:r>
      <w:r w:rsidR="00D70777">
        <w:rPr>
          <w:lang w:eastAsia="en-US"/>
        </w:rPr>
        <w:t>.</w:t>
      </w:r>
      <w:r w:rsidR="0017620E">
        <w:rPr>
          <w:lang w:eastAsia="en-US"/>
        </w:rPr>
        <w:t xml:space="preserve"> </w:t>
      </w:r>
    </w:p>
    <w:p w:rsidR="00BA0281" w:rsidP="009306AE" w14:paraId="2FDCEB05" w14:textId="77777777">
      <w:pPr>
        <w:suppressAutoHyphens w:val="0"/>
        <w:rPr>
          <w:lang w:eastAsia="en-US"/>
        </w:rPr>
      </w:pPr>
    </w:p>
    <w:p w:rsidR="00BA0281" w:rsidP="009306AE" w14:paraId="1351C066" w14:textId="5768C011">
      <w:pPr>
        <w:suppressAutoHyphens w:val="0"/>
        <w:rPr>
          <w:lang w:eastAsia="en-US"/>
        </w:rPr>
      </w:pPr>
      <w:r>
        <w:rPr>
          <w:lang w:eastAsia="en-US"/>
        </w:rPr>
        <w:t>The relevant portion of the C.F.R. is available at the following link:</w:t>
      </w:r>
    </w:p>
    <w:p w:rsidR="0017620E" w:rsidRPr="009306AE" w:rsidP="009306AE" w14:paraId="74C85402" w14:textId="77777777">
      <w:pPr>
        <w:suppressAutoHyphens w:val="0"/>
        <w:rPr>
          <w:vanish/>
          <w:lang w:eastAsia="en-US"/>
        </w:rPr>
      </w:pPr>
    </w:p>
    <w:p w:rsidR="50E9E48F" w:rsidP="50E9E48F" w14:paraId="5744C78C" w14:textId="51275B73">
      <w:pPr>
        <w:rPr>
          <w:lang w:eastAsia="en-US"/>
        </w:rPr>
      </w:pPr>
    </w:p>
    <w:p w:rsidR="50E9E48F" w:rsidP="50E9E48F" w14:paraId="3B7A67EB" w14:textId="4B667C10">
      <w:pPr>
        <w:rPr>
          <w:lang w:eastAsia="en-US"/>
        </w:rPr>
      </w:pPr>
      <w:hyperlink r:id="rId26" w:history="1">
        <w:r w:rsidRPr="007E3F00" w:rsidR="00F37A42">
          <w:rPr>
            <w:rStyle w:val="Hyperlink"/>
          </w:rPr>
          <w:t>https://www.ecfr.gov/current/title-34/subtitle-B/chapter-VI/part-694</w:t>
        </w:r>
        <w:bookmarkEnd w:id="29"/>
      </w:hyperlink>
      <w:r w:rsidR="000358FE">
        <w:rPr>
          <w:color w:val="000000" w:themeColor="text1"/>
        </w:rPr>
        <w:t>.</w:t>
      </w:r>
    </w:p>
    <w:p w:rsidR="50E9E48F" w:rsidP="50E9E48F" w14:paraId="350D33E5" w14:textId="07563620">
      <w:pPr>
        <w:rPr>
          <w:lang w:eastAsia="en-US"/>
        </w:rPr>
      </w:pPr>
    </w:p>
    <w:p w:rsidR="000E4662" w:rsidRPr="009306AE" w:rsidP="69FF3A2A" w14:paraId="4D6F1B55" w14:textId="278021B6">
      <w:pPr>
        <w:suppressAutoHyphens w:val="0"/>
        <w:rPr>
          <w:lang w:eastAsia="en-US"/>
        </w:rPr>
      </w:pPr>
      <w:bookmarkStart w:id="30" w:name="_top"/>
      <w:bookmarkStart w:id="31" w:name="se34.4.694_11"/>
      <w:bookmarkEnd w:id="30"/>
      <w:bookmarkEnd w:id="31"/>
    </w:p>
    <w:p w:rsidR="000E4662" w:rsidP="000E4662" w14:paraId="3A786F16" w14:textId="5F1FD76E">
      <w:pPr>
        <w:pStyle w:val="listboxprog"/>
        <w:spacing w:before="0" w:after="0"/>
        <w:rPr>
          <w:rFonts w:ascii="Courier New" w:hAnsi="Courier New" w:cs="Courier New"/>
          <w:b/>
          <w:bCs/>
          <w:color w:val="000000"/>
          <w:highlight w:val="yellow"/>
        </w:rPr>
      </w:pPr>
      <w:r>
        <w:rPr>
          <w:rFonts w:ascii="Courier New" w:hAnsi="Courier New" w:cs="Courier New"/>
          <w:b/>
          <w:bCs/>
          <w:color w:val="000000"/>
          <w:highlight w:val="yellow"/>
        </w:rPr>
        <w:br w:type="page"/>
      </w:r>
    </w:p>
    <w:p w:rsidR="000E4662" w:rsidRPr="007A081C" w:rsidP="007A081C" w14:paraId="394A655A" w14:textId="77777777">
      <w:pPr>
        <w:pStyle w:val="Style1"/>
        <w:rPr>
          <w:rStyle w:val="titleA"/>
          <w:bCs w:val="0"/>
          <w:smallCaps/>
          <w:sz w:val="28"/>
          <w:szCs w:val="28"/>
        </w:rPr>
      </w:pPr>
      <w:r w:rsidRPr="007A081C">
        <w:rPr>
          <w:rStyle w:val="titleA"/>
          <w:bCs w:val="0"/>
          <w:smallCaps/>
          <w:sz w:val="28"/>
          <w:szCs w:val="28"/>
        </w:rPr>
        <w:t>GEAR UP</w:t>
      </w:r>
      <w:r w:rsidRPr="00BE0BA6">
        <w:rPr>
          <w:bCs w:val="0"/>
          <w:szCs w:val="28"/>
        </w:rPr>
        <w:t xml:space="preserve"> </w:t>
      </w:r>
      <w:r w:rsidRPr="007A081C">
        <w:rPr>
          <w:rStyle w:val="titleA"/>
          <w:bCs w:val="0"/>
          <w:smallCaps/>
          <w:sz w:val="28"/>
          <w:szCs w:val="28"/>
        </w:rPr>
        <w:t>STATE GRANTS PROGRAM OVERVIEW</w:t>
      </w:r>
    </w:p>
    <w:p w:rsidR="000E4662" w:rsidP="000E4662" w14:paraId="761EF6AC" w14:textId="77777777">
      <w:pPr>
        <w:jc w:val="center"/>
      </w:pPr>
    </w:p>
    <w:p w:rsidR="000E4662" w:rsidP="000E4662" w14:paraId="343AB46A" w14:textId="77777777"/>
    <w:p w:rsidR="000E4662" w:rsidP="000E4662" w14:paraId="4B280D17" w14:textId="77777777">
      <w:pPr>
        <w:rPr>
          <w:b/>
          <w:bCs/>
        </w:rPr>
      </w:pPr>
      <w:r>
        <w:rPr>
          <w:b/>
          <w:bCs/>
        </w:rPr>
        <w:t>Purpose</w:t>
      </w:r>
    </w:p>
    <w:p w:rsidR="000E4662" w:rsidP="000E4662" w14:paraId="5A8B093D" w14:textId="77777777">
      <w:pPr>
        <w:rPr>
          <w:b/>
          <w:bCs/>
        </w:rPr>
      </w:pPr>
    </w:p>
    <w:p w:rsidR="000E4662" w:rsidP="000E4662" w14:paraId="22EE59DB" w14:textId="77777777">
      <w:r>
        <w:t>The GEAR UP program is a discretionary grant program</w:t>
      </w:r>
      <w:r w:rsidR="00CB0DC2">
        <w:t>,</w:t>
      </w:r>
      <w:r>
        <w:t xml:space="preserve"> which encourages applicants to provide support and maintain a commitment to eligible low-income students, including students with disabilities, to assist the students in obtaining a secondary school diploma and preparing for and succeeding in postsecondary education.</w:t>
      </w:r>
    </w:p>
    <w:p w:rsidR="000E4662" w:rsidP="000E4662" w14:paraId="2CF9E13B" w14:textId="77777777"/>
    <w:p w:rsidR="000E4662" w:rsidP="000E4662" w14:paraId="09425088" w14:textId="7667334D">
      <w:pPr>
        <w:rPr>
          <w:color w:val="000000"/>
        </w:rPr>
      </w:pPr>
      <w:r>
        <w:t xml:space="preserve">GEAR UP provides </w:t>
      </w:r>
      <w:r>
        <w:rPr>
          <w:color w:val="000000"/>
        </w:rPr>
        <w:t>six- or</w:t>
      </w:r>
      <w:r w:rsidRPr="007C4FB9">
        <w:rPr>
          <w:color w:val="000000"/>
        </w:rPr>
        <w:t xml:space="preserve"> seven-year grants to States</w:t>
      </w:r>
      <w:r>
        <w:rPr>
          <w:color w:val="000000"/>
        </w:rPr>
        <w:t xml:space="preserve"> </w:t>
      </w:r>
      <w:r w:rsidRPr="007C4FB9">
        <w:rPr>
          <w:color w:val="000000"/>
        </w:rPr>
        <w:t>to provide services at high-poverty middle and high schools</w:t>
      </w:r>
      <w:r>
        <w:rPr>
          <w:color w:val="000000"/>
        </w:rPr>
        <w:t xml:space="preserve"> and through the first year of college</w:t>
      </w:r>
      <w:r w:rsidRPr="007C4FB9">
        <w:rPr>
          <w:color w:val="000000"/>
        </w:rPr>
        <w:t xml:space="preserve">.  The services </w:t>
      </w:r>
      <w:r w:rsidRPr="007C4FB9">
        <w:rPr>
          <w:color w:val="000000"/>
        </w:rPr>
        <w:t>include:</w:t>
      </w:r>
      <w:r w:rsidRPr="007C4FB9">
        <w:rPr>
          <w:color w:val="000000"/>
        </w:rPr>
        <w:t xml:space="preserve"> </w:t>
      </w:r>
      <w:r>
        <w:rPr>
          <w:color w:val="000000"/>
        </w:rPr>
        <w:t xml:space="preserve">providing information regarding financial aid for postsecondary education to participating students in the cohort, encouraging student enrollment in rigorous and challenging curricula and coursework, and improving the number of participating students who obtain a secondary school diploma and complete applications for and enroll in a program of postsecondary education.  GEAR UP funding </w:t>
      </w:r>
      <w:r w:rsidR="0024020B">
        <w:rPr>
          <w:color w:val="000000"/>
        </w:rPr>
        <w:t xml:space="preserve">must </w:t>
      </w:r>
      <w:r>
        <w:rPr>
          <w:color w:val="000000"/>
        </w:rPr>
        <w:t xml:space="preserve">also be used to provide scholarships to </w:t>
      </w:r>
      <w:r w:rsidR="003A463D">
        <w:rPr>
          <w:color w:val="000000"/>
        </w:rPr>
        <w:t>eligible</w:t>
      </w:r>
      <w:r w:rsidR="00294C35">
        <w:rPr>
          <w:color w:val="000000"/>
        </w:rPr>
        <w:t xml:space="preserve"> </w:t>
      </w:r>
      <w:r>
        <w:rPr>
          <w:color w:val="000000"/>
        </w:rPr>
        <w:t>students</w:t>
      </w:r>
      <w:r w:rsidR="0024020B">
        <w:rPr>
          <w:color w:val="000000"/>
        </w:rPr>
        <w:t>, unless a</w:t>
      </w:r>
      <w:r w:rsidR="00471736">
        <w:rPr>
          <w:color w:val="000000"/>
        </w:rPr>
        <w:t>n</w:t>
      </w:r>
      <w:r w:rsidR="0024020B">
        <w:rPr>
          <w:color w:val="000000"/>
        </w:rPr>
        <w:t xml:space="preserve"> exception has been granted</w:t>
      </w:r>
      <w:r w:rsidR="003212E6">
        <w:rPr>
          <w:color w:val="000000"/>
        </w:rPr>
        <w:t>.</w:t>
      </w:r>
    </w:p>
    <w:p w:rsidR="000E4662" w:rsidP="000E4662" w14:paraId="50181871" w14:textId="77777777">
      <w:pPr>
        <w:rPr>
          <w:color w:val="000000"/>
        </w:rPr>
      </w:pPr>
    </w:p>
    <w:p w:rsidR="004B7AC3" w:rsidRPr="00733512" w:rsidP="004B7AC3" w14:paraId="476E993E" w14:textId="77777777">
      <w:pPr>
        <w:rPr>
          <w:b/>
          <w:color w:val="000000"/>
        </w:rPr>
      </w:pPr>
      <w:r w:rsidRPr="00733512">
        <w:rPr>
          <w:b/>
          <w:color w:val="000000"/>
        </w:rPr>
        <w:t>Eligibility</w:t>
      </w:r>
    </w:p>
    <w:p w:rsidR="004B7AC3" w:rsidP="004B7AC3" w14:paraId="78F9B277" w14:textId="77777777">
      <w:pPr>
        <w:rPr>
          <w:color w:val="000000"/>
        </w:rPr>
      </w:pPr>
    </w:p>
    <w:p w:rsidR="008D75BF" w:rsidP="003D33CF" w14:paraId="1E40825B" w14:textId="268FE94A">
      <w:r>
        <w:t>The governor of each State</w:t>
      </w:r>
      <w:r w:rsidR="009D417C">
        <w:t xml:space="preserve">, or equivalent for </w:t>
      </w:r>
      <w:r w:rsidR="00471736">
        <w:t xml:space="preserve">eligible </w:t>
      </w:r>
      <w:r w:rsidR="009D417C">
        <w:t>non-States,</w:t>
      </w:r>
      <w:r>
        <w:t xml:space="preserve"> must designate one agency to apply for and administer a GEAR UP State grant.</w:t>
      </w:r>
      <w:r w:rsidR="00F942AC">
        <w:t xml:space="preserve">  Applicants must submit the Applicant Eligibility Form.</w:t>
      </w:r>
    </w:p>
    <w:p w:rsidR="005B7DE2" w:rsidP="004B7AC3" w14:paraId="2BD5B21B" w14:textId="77777777">
      <w:pPr>
        <w:rPr>
          <w:color w:val="000000"/>
        </w:rPr>
      </w:pPr>
    </w:p>
    <w:p w:rsidR="000E4662" w:rsidP="000E4662" w14:paraId="401E6F81" w14:textId="77777777">
      <w:pPr>
        <w:rPr>
          <w:b/>
          <w:bCs/>
          <w:color w:val="000000"/>
        </w:rPr>
      </w:pPr>
      <w:r>
        <w:rPr>
          <w:b/>
          <w:bCs/>
          <w:color w:val="000000"/>
        </w:rPr>
        <w:t>Size of Awards</w:t>
      </w:r>
    </w:p>
    <w:p w:rsidR="000E4662" w:rsidP="000E4662" w14:paraId="6AA87C74" w14:textId="77777777">
      <w:pPr>
        <w:rPr>
          <w:b/>
          <w:bCs/>
          <w:color w:val="000000"/>
        </w:rPr>
      </w:pPr>
    </w:p>
    <w:p w:rsidR="000E4662" w:rsidP="000E4662" w14:paraId="5CBB711D" w14:textId="24DA16C9">
      <w:pPr>
        <w:rPr>
          <w:color w:val="000000"/>
        </w:rPr>
      </w:pPr>
      <w:r>
        <w:rPr>
          <w:color w:val="000000"/>
        </w:rPr>
        <w:t xml:space="preserve">The maximum Federal award for State grants awarded </w:t>
      </w:r>
      <w:r w:rsidR="00CB0DC2">
        <w:rPr>
          <w:color w:val="000000"/>
        </w:rPr>
        <w:t xml:space="preserve">under the FY </w:t>
      </w:r>
      <w:r w:rsidR="004A050F">
        <w:rPr>
          <w:color w:val="000000"/>
        </w:rPr>
        <w:t xml:space="preserve">20XX </w:t>
      </w:r>
      <w:r w:rsidR="00CB0DC2">
        <w:rPr>
          <w:color w:val="000000"/>
        </w:rPr>
        <w:t>competition will be</w:t>
      </w:r>
      <w:r>
        <w:rPr>
          <w:color w:val="000000"/>
        </w:rPr>
        <w:t xml:space="preserve"> </w:t>
      </w:r>
      <w:r w:rsidR="004A3F72">
        <w:rPr>
          <w:color w:val="000000"/>
        </w:rPr>
        <w:t>$5,000,000</w:t>
      </w:r>
      <w:r>
        <w:rPr>
          <w:color w:val="000000"/>
        </w:rPr>
        <w:t xml:space="preserve">.  There is no minimum award.   </w:t>
      </w:r>
    </w:p>
    <w:p w:rsidR="002C6CCF" w:rsidP="000E4662" w14:paraId="1DEF52DC" w14:textId="77777777">
      <w:pPr>
        <w:rPr>
          <w:b/>
          <w:bCs/>
          <w:color w:val="000000"/>
        </w:rPr>
      </w:pPr>
    </w:p>
    <w:p w:rsidR="000E4662" w:rsidP="000E4662" w14:paraId="014A75ED" w14:textId="77777777">
      <w:pPr>
        <w:rPr>
          <w:b/>
          <w:bCs/>
          <w:color w:val="000000"/>
        </w:rPr>
      </w:pPr>
      <w:r>
        <w:rPr>
          <w:b/>
          <w:bCs/>
          <w:color w:val="000000"/>
        </w:rPr>
        <w:t>Out-Year Costs</w:t>
      </w:r>
    </w:p>
    <w:p w:rsidR="000E4662" w:rsidP="000E4662" w14:paraId="209ABAD3" w14:textId="77777777">
      <w:pPr>
        <w:rPr>
          <w:b/>
          <w:bCs/>
          <w:color w:val="000000"/>
        </w:rPr>
      </w:pPr>
    </w:p>
    <w:p w:rsidR="000E4662" w:rsidP="000E4662" w14:paraId="6AFDED31" w14:textId="77777777">
      <w:pPr>
        <w:rPr>
          <w:bCs/>
          <w:color w:val="000000"/>
        </w:rPr>
      </w:pPr>
      <w:r>
        <w:rPr>
          <w:bCs/>
          <w:color w:val="000000"/>
        </w:rPr>
        <w:t>State grants will receive level funding in the out</w:t>
      </w:r>
      <w:r w:rsidR="004B7AC3">
        <w:rPr>
          <w:bCs/>
          <w:color w:val="000000"/>
        </w:rPr>
        <w:t>-</w:t>
      </w:r>
      <w:r>
        <w:rPr>
          <w:bCs/>
          <w:color w:val="000000"/>
        </w:rPr>
        <w:t>years based on a</w:t>
      </w:r>
      <w:r w:rsidR="00A708E3">
        <w:rPr>
          <w:bCs/>
          <w:color w:val="000000"/>
        </w:rPr>
        <w:t>pproved funding for the first-</w:t>
      </w:r>
      <w:r>
        <w:rPr>
          <w:bCs/>
          <w:color w:val="000000"/>
        </w:rPr>
        <w:t xml:space="preserve">year award.  For example, if a grantee requests $100,000 of funding in year one of the grant and that amount is approved, the grantee will receive no more than $100,000 of Federal funding for years two through six or seven of the </w:t>
      </w:r>
      <w:r>
        <w:rPr>
          <w:bCs/>
          <w:color w:val="000000"/>
        </w:rPr>
        <w:t>grant</w:t>
      </w:r>
      <w:r>
        <w:rPr>
          <w:bCs/>
          <w:color w:val="000000"/>
        </w:rPr>
        <w:t>.</w:t>
      </w:r>
    </w:p>
    <w:p w:rsidR="000E4662" w:rsidP="000E4662" w14:paraId="2A817384" w14:textId="77777777">
      <w:pPr>
        <w:rPr>
          <w:bCs/>
          <w:color w:val="000000"/>
        </w:rPr>
      </w:pPr>
    </w:p>
    <w:p w:rsidR="000E4662" w:rsidP="000E4662" w14:paraId="433950D1" w14:textId="77777777">
      <w:pPr>
        <w:rPr>
          <w:b/>
          <w:bCs/>
          <w:color w:val="000000"/>
        </w:rPr>
      </w:pPr>
      <w:r>
        <w:rPr>
          <w:b/>
          <w:bCs/>
          <w:color w:val="000000"/>
        </w:rPr>
        <w:t>Match Requirements</w:t>
      </w:r>
    </w:p>
    <w:p w:rsidR="000E4662" w:rsidP="000E4662" w14:paraId="08DE2ECE" w14:textId="77777777">
      <w:pPr>
        <w:rPr>
          <w:b/>
          <w:bCs/>
          <w:color w:val="000000"/>
        </w:rPr>
      </w:pPr>
    </w:p>
    <w:p w:rsidR="003D33CF" w:rsidP="000E4662" w14:paraId="4EB6563F" w14:textId="70281465">
      <w:pPr>
        <w:rPr>
          <w:bCs/>
          <w:color w:val="000000"/>
        </w:rPr>
      </w:pPr>
      <w:r w:rsidRPr="36AEC40B">
        <w:rPr>
          <w:color w:val="000000" w:themeColor="text1"/>
        </w:rPr>
        <w:t xml:space="preserve">State applicants are required to provide from State, local, institutional, or private funds, not less than 50 percent of the cost of the program. </w:t>
      </w:r>
      <w:r w:rsidRPr="36AEC40B" w:rsidR="00A90EFA">
        <w:rPr>
          <w:b/>
          <w:color w:val="000000" w:themeColor="text1"/>
        </w:rPr>
        <w:t>The requirement</w:t>
      </w:r>
      <w:r w:rsidRPr="36AEC40B" w:rsidR="00F220BA">
        <w:rPr>
          <w:b/>
          <w:color w:val="000000" w:themeColor="text1"/>
        </w:rPr>
        <w:t xml:space="preserve"> is </w:t>
      </w:r>
      <w:r w:rsidRPr="69FF3A2A" w:rsidR="572E07D5">
        <w:rPr>
          <w:b/>
          <w:bCs/>
          <w:color w:val="000000" w:themeColor="text1"/>
        </w:rPr>
        <w:t xml:space="preserve">dollar </w:t>
      </w:r>
      <w:r w:rsidRPr="36AEC40B" w:rsidR="00ED2AD2">
        <w:rPr>
          <w:b/>
          <w:color w:val="000000" w:themeColor="text1"/>
        </w:rPr>
        <w:t>for dollar</w:t>
      </w:r>
      <w:r w:rsidRPr="36AEC40B" w:rsidR="00F220BA">
        <w:rPr>
          <w:b/>
          <w:color w:val="000000" w:themeColor="text1"/>
        </w:rPr>
        <w:t xml:space="preserve"> what the </w:t>
      </w:r>
      <w:r w:rsidRPr="36AEC40B" w:rsidR="00ED2AD2">
        <w:rPr>
          <w:b/>
          <w:color w:val="000000" w:themeColor="text1"/>
        </w:rPr>
        <w:t xml:space="preserve">requested amount is of </w:t>
      </w:r>
      <w:r w:rsidRPr="36AEC40B" w:rsidR="00F220BA">
        <w:rPr>
          <w:b/>
          <w:color w:val="000000" w:themeColor="text1"/>
        </w:rPr>
        <w:t>F</w:t>
      </w:r>
      <w:r w:rsidRPr="36AEC40B" w:rsidR="00A90EFA">
        <w:rPr>
          <w:b/>
          <w:color w:val="000000" w:themeColor="text1"/>
        </w:rPr>
        <w:t xml:space="preserve">ederal </w:t>
      </w:r>
      <w:r w:rsidRPr="69FF3A2A" w:rsidR="572E07D5">
        <w:rPr>
          <w:b/>
          <w:bCs/>
          <w:color w:val="000000" w:themeColor="text1"/>
        </w:rPr>
        <w:t>funding</w:t>
      </w:r>
      <w:r w:rsidRPr="69FF3A2A" w:rsidR="75B951BC">
        <w:rPr>
          <w:b/>
          <w:bCs/>
          <w:color w:val="000000" w:themeColor="text1"/>
        </w:rPr>
        <w:t>.</w:t>
      </w:r>
      <w:r w:rsidRPr="36AEC40B" w:rsidR="00A90EFA">
        <w:rPr>
          <w:b/>
          <w:color w:val="000000" w:themeColor="text1"/>
        </w:rPr>
        <w:t xml:space="preserve">  For example, if the total cost </w:t>
      </w:r>
      <w:r w:rsidRPr="099DDD45" w:rsidR="788542FE">
        <w:rPr>
          <w:b/>
          <w:bCs/>
          <w:color w:val="000000" w:themeColor="text1"/>
        </w:rPr>
        <w:t>(including both Federal and non-Federal funding)</w:t>
      </w:r>
      <w:r w:rsidRPr="099DDD45" w:rsidR="08E24029">
        <w:rPr>
          <w:b/>
          <w:bCs/>
          <w:color w:val="000000" w:themeColor="text1"/>
        </w:rPr>
        <w:t xml:space="preserve"> </w:t>
      </w:r>
      <w:r w:rsidRPr="36AEC40B" w:rsidR="00A90EFA">
        <w:rPr>
          <w:b/>
          <w:color w:val="000000" w:themeColor="text1"/>
        </w:rPr>
        <w:t xml:space="preserve">to run the project for the </w:t>
      </w:r>
      <w:r w:rsidR="00F44735">
        <w:rPr>
          <w:b/>
          <w:color w:val="000000" w:themeColor="text1"/>
        </w:rPr>
        <w:t>six</w:t>
      </w:r>
      <w:r w:rsidRPr="36AEC40B" w:rsidR="00A90EFA">
        <w:rPr>
          <w:b/>
          <w:color w:val="000000" w:themeColor="text1"/>
        </w:rPr>
        <w:t xml:space="preserve">- or </w:t>
      </w:r>
      <w:r w:rsidR="00F44735">
        <w:rPr>
          <w:b/>
          <w:color w:val="000000" w:themeColor="text1"/>
        </w:rPr>
        <w:t>seven</w:t>
      </w:r>
      <w:r w:rsidRPr="36AEC40B" w:rsidR="00A90EFA">
        <w:rPr>
          <w:b/>
          <w:color w:val="000000" w:themeColor="text1"/>
        </w:rPr>
        <w:t xml:space="preserve">-year performance period is $300, the </w:t>
      </w:r>
      <w:r w:rsidRPr="099DDD45" w:rsidR="3C2DCF97">
        <w:rPr>
          <w:b/>
          <w:bCs/>
          <w:color w:val="000000" w:themeColor="text1"/>
        </w:rPr>
        <w:t xml:space="preserve">requested amount of Federal funding would be </w:t>
      </w:r>
      <w:r w:rsidRPr="099DDD45" w:rsidR="3C2DCF97">
        <w:rPr>
          <w:b/>
          <w:bCs/>
          <w:color w:val="000000" w:themeColor="text1"/>
        </w:rPr>
        <w:t>$150</w:t>
      </w:r>
      <w:r w:rsidRPr="099DDD45" w:rsidR="3C2DCF97">
        <w:rPr>
          <w:b/>
          <w:bCs/>
          <w:color w:val="000000" w:themeColor="text1"/>
        </w:rPr>
        <w:t xml:space="preserve"> and </w:t>
      </w:r>
      <w:r w:rsidRPr="099DDD45" w:rsidR="08E24029">
        <w:rPr>
          <w:b/>
          <w:bCs/>
          <w:color w:val="000000" w:themeColor="text1"/>
        </w:rPr>
        <w:t xml:space="preserve">the </w:t>
      </w:r>
      <w:r w:rsidRPr="36AEC40B" w:rsidR="00A90EFA">
        <w:rPr>
          <w:b/>
          <w:color w:val="000000" w:themeColor="text1"/>
        </w:rPr>
        <w:t xml:space="preserve">required </w:t>
      </w:r>
      <w:r w:rsidRPr="099DDD45" w:rsidR="70A551E0">
        <w:rPr>
          <w:b/>
          <w:bCs/>
          <w:color w:val="000000" w:themeColor="text1"/>
        </w:rPr>
        <w:t xml:space="preserve">non-Federal contribution </w:t>
      </w:r>
      <w:r w:rsidRPr="36AEC40B" w:rsidR="00A90EFA">
        <w:rPr>
          <w:b/>
          <w:color w:val="000000" w:themeColor="text1"/>
        </w:rPr>
        <w:t>is $</w:t>
      </w:r>
      <w:r w:rsidRPr="69FF3A2A" w:rsidR="28A4A6D2">
        <w:rPr>
          <w:b/>
          <w:bCs/>
          <w:color w:val="000000" w:themeColor="text1"/>
        </w:rPr>
        <w:t>150</w:t>
      </w:r>
      <w:r w:rsidRPr="36AEC40B" w:rsidR="00A90EFA">
        <w:rPr>
          <w:b/>
          <w:color w:val="000000" w:themeColor="text1"/>
        </w:rPr>
        <w:t>.</w:t>
      </w:r>
      <w:r w:rsidRPr="36AEC40B" w:rsidR="00A90EFA">
        <w:rPr>
          <w:color w:val="000000" w:themeColor="text1"/>
        </w:rPr>
        <w:t xml:space="preserve">  </w:t>
      </w:r>
      <w:r w:rsidRPr="36AEC40B">
        <w:rPr>
          <w:color w:val="000000" w:themeColor="text1"/>
        </w:rPr>
        <w:t>Matching funds may be provided in cash or in</w:t>
      </w:r>
      <w:r w:rsidR="00294C35">
        <w:rPr>
          <w:color w:val="000000" w:themeColor="text1"/>
        </w:rPr>
        <w:t>-</w:t>
      </w:r>
      <w:r w:rsidRPr="36AEC40B">
        <w:rPr>
          <w:color w:val="000000" w:themeColor="text1"/>
        </w:rPr>
        <w:t xml:space="preserve">kind and may be accrued over the full duration of the grant award period. </w:t>
      </w:r>
      <w:r w:rsidRPr="36AEC40B">
        <w:rPr>
          <w:color w:val="000000" w:themeColor="text1"/>
        </w:rPr>
        <w:t>Projects</w:t>
      </w:r>
      <w:r w:rsidRPr="36AEC40B">
        <w:rPr>
          <w:color w:val="000000" w:themeColor="text1"/>
        </w:rPr>
        <w:t xml:space="preserve"> are required to make </w:t>
      </w:r>
      <w:r w:rsidRPr="36AEC40B">
        <w:rPr>
          <w:color w:val="000000" w:themeColor="text1"/>
        </w:rPr>
        <w:t xml:space="preserve">substantial progress towards meeting the matching requirement in each year of the grant award period. </w:t>
      </w:r>
      <w:r w:rsidRPr="36AEC40B">
        <w:rPr>
          <w:color w:val="000000" w:themeColor="text1"/>
        </w:rPr>
        <w:t>Applicants</w:t>
      </w:r>
      <w:r w:rsidRPr="36AEC40B">
        <w:rPr>
          <w:color w:val="000000" w:themeColor="text1"/>
        </w:rPr>
        <w:t xml:space="preserve"> must also specify the methods by which matching funds will be paid and include provisions designed to ensure that funds provided shall supplement and not supplant funds expended for existing programs.  </w:t>
      </w:r>
    </w:p>
    <w:p w:rsidR="003D33CF" w:rsidP="000E4662" w14:paraId="44179EAE" w14:textId="77777777">
      <w:pPr>
        <w:rPr>
          <w:bCs/>
          <w:color w:val="000000"/>
        </w:rPr>
      </w:pPr>
    </w:p>
    <w:p w:rsidR="000E4662" w:rsidRPr="00B66C2A" w:rsidP="000E4662" w14:paraId="592F5359" w14:textId="7C825E6B">
      <w:pPr>
        <w:rPr>
          <w:b/>
          <w:bCs/>
          <w:color w:val="000000"/>
        </w:rPr>
      </w:pPr>
      <w:r w:rsidRPr="00B66C2A">
        <w:rPr>
          <w:b/>
          <w:bCs/>
          <w:color w:val="000000"/>
        </w:rPr>
        <w:t>Note:  A</w:t>
      </w:r>
      <w:r w:rsidRPr="00B66C2A">
        <w:rPr>
          <w:b/>
          <w:bCs/>
          <w:iCs/>
          <w:snapToGrid w:val="0"/>
          <w:color w:val="000000"/>
        </w:rPr>
        <w:t>pplicants will be held to the matching commitment proposed in the application for funding, even if the proposed match is higher than the percent required by statute</w:t>
      </w:r>
      <w:r w:rsidRPr="00B66C2A">
        <w:rPr>
          <w:b/>
          <w:bCs/>
          <w:snapToGrid w:val="0"/>
          <w:color w:val="000000"/>
        </w:rPr>
        <w:t>.</w:t>
      </w:r>
      <w:r w:rsidRPr="00B66C2A">
        <w:rPr>
          <w:b/>
          <w:snapToGrid w:val="0"/>
          <w:color w:val="000000"/>
        </w:rPr>
        <w:t xml:space="preserve">  No points will be awarded for match exceeding the 50 percent level required by statute. </w:t>
      </w:r>
    </w:p>
    <w:p w:rsidR="000E4662" w:rsidP="000E4662" w14:paraId="079D6AE2" w14:textId="77777777">
      <w:pPr>
        <w:rPr>
          <w:color w:val="000000"/>
        </w:rPr>
      </w:pPr>
    </w:p>
    <w:p w:rsidR="000E4662" w:rsidP="000E4662" w14:paraId="3D1A02A5" w14:textId="77777777">
      <w:pPr>
        <w:pStyle w:val="Title"/>
        <w:jc w:val="left"/>
        <w:rPr>
          <w:rStyle w:val="titleB"/>
          <w:b/>
          <w:bCs/>
          <w:sz w:val="24"/>
        </w:rPr>
      </w:pPr>
      <w:r>
        <w:rPr>
          <w:rStyle w:val="titleB"/>
          <w:b/>
          <w:bCs/>
          <w:sz w:val="24"/>
        </w:rPr>
        <w:t xml:space="preserve">Required </w:t>
      </w:r>
      <w:r w:rsidR="004B7AC3">
        <w:rPr>
          <w:rStyle w:val="titleB"/>
          <w:b/>
          <w:bCs/>
          <w:sz w:val="24"/>
        </w:rPr>
        <w:t>Activities</w:t>
      </w:r>
    </w:p>
    <w:p w:rsidR="000E4662" w:rsidP="000E4662" w14:paraId="29E443AB" w14:textId="77777777">
      <w:pPr>
        <w:pStyle w:val="Title"/>
        <w:jc w:val="left"/>
        <w:rPr>
          <w:color w:val="000000"/>
        </w:rPr>
      </w:pPr>
    </w:p>
    <w:p w:rsidR="00535A99" w:rsidP="00535A99" w14:paraId="3504B4CA" w14:textId="77777777">
      <w:pPr>
        <w:autoSpaceDE w:val="0"/>
        <w:rPr>
          <w:iCs/>
        </w:rPr>
      </w:pPr>
      <w:r>
        <w:rPr>
          <w:iCs/>
        </w:rPr>
        <w:t>The following are required activities that eligible entities receiving a grant must implement:</w:t>
      </w:r>
    </w:p>
    <w:p w:rsidR="00451921" w:rsidP="00535A99" w14:paraId="10986FAB" w14:textId="77777777">
      <w:pPr>
        <w:autoSpaceDE w:val="0"/>
        <w:rPr>
          <w:iCs/>
        </w:rPr>
      </w:pPr>
    </w:p>
    <w:p w:rsidR="00451921" w:rsidP="00A3087F" w14:paraId="4300B522" w14:textId="77777777">
      <w:pPr>
        <w:numPr>
          <w:ilvl w:val="0"/>
          <w:numId w:val="38"/>
        </w:numPr>
      </w:pPr>
      <w:r>
        <w:t>P</w:t>
      </w:r>
      <w:r>
        <w:t>rovid</w:t>
      </w:r>
      <w:r>
        <w:t>ing</w:t>
      </w:r>
      <w:r>
        <w:t xml:space="preserve"> comprehensive mentoring, outreach, and supportive services to students participating in the programs; </w:t>
      </w:r>
    </w:p>
    <w:p w:rsidR="00451921" w:rsidP="00A3087F" w14:paraId="0D31B42B" w14:textId="77777777">
      <w:pPr>
        <w:numPr>
          <w:ilvl w:val="0"/>
          <w:numId w:val="38"/>
        </w:numPr>
      </w:pPr>
      <w:r>
        <w:t>P</w:t>
      </w:r>
      <w:r>
        <w:t>rovid</w:t>
      </w:r>
      <w:r>
        <w:t>ing</w:t>
      </w:r>
      <w:r>
        <w:t xml:space="preserve"> information regarding financial aid for postsecondary education to participating students in the cohort;</w:t>
      </w:r>
    </w:p>
    <w:p w:rsidR="00451921" w:rsidP="00A3087F" w14:paraId="46D98ECB" w14:textId="77777777">
      <w:pPr>
        <w:numPr>
          <w:ilvl w:val="0"/>
          <w:numId w:val="38"/>
        </w:numPr>
      </w:pPr>
      <w:r>
        <w:t>E</w:t>
      </w:r>
      <w:r>
        <w:t>ncourag</w:t>
      </w:r>
      <w:r>
        <w:t>ing</w:t>
      </w:r>
      <w:r>
        <w:t xml:space="preserve"> student enrollment in rigorous and challenging curricula and coursework, </w:t>
      </w:r>
      <w:r>
        <w:t>in order to</w:t>
      </w:r>
      <w:r>
        <w:t xml:space="preserve"> reduce the need for remedial coursework at the postsecondary level;</w:t>
      </w:r>
    </w:p>
    <w:p w:rsidR="00451921" w:rsidP="00A3087F" w14:paraId="2347CBED" w14:textId="77777777">
      <w:pPr>
        <w:numPr>
          <w:ilvl w:val="0"/>
          <w:numId w:val="38"/>
        </w:numPr>
      </w:pPr>
      <w:r>
        <w:t>I</w:t>
      </w:r>
      <w:r>
        <w:t>mprov</w:t>
      </w:r>
      <w:r>
        <w:t>ing</w:t>
      </w:r>
      <w:r>
        <w:t xml:space="preserve"> the number of participating students who: a) obtain a secondary school diploma and b) complete applications for and enroll in a program of postsecondary education; and</w:t>
      </w:r>
    </w:p>
    <w:p w:rsidR="00451921" w:rsidP="00A3087F" w14:paraId="14671632" w14:textId="4CA3579C">
      <w:pPr>
        <w:numPr>
          <w:ilvl w:val="0"/>
          <w:numId w:val="39"/>
        </w:numPr>
      </w:pPr>
      <w:r>
        <w:t>P</w:t>
      </w:r>
      <w:r>
        <w:t>rovid</w:t>
      </w:r>
      <w:r>
        <w:t>ing</w:t>
      </w:r>
      <w:r w:rsidR="00635961">
        <w:t xml:space="preserve"> scholarships to</w:t>
      </w:r>
      <w:r>
        <w:t xml:space="preserve"> </w:t>
      </w:r>
      <w:r w:rsidR="003A463D">
        <w:t>eligible</w:t>
      </w:r>
      <w:r w:rsidR="00294C35">
        <w:t xml:space="preserve"> </w:t>
      </w:r>
      <w:r w:rsidR="004D1286">
        <w:t>students</w:t>
      </w:r>
      <w:r w:rsidR="00D27A5C">
        <w:t xml:space="preserve">, either directly with </w:t>
      </w:r>
      <w:r w:rsidR="003E67A8">
        <w:t xml:space="preserve">GEAR UP </w:t>
      </w:r>
      <w:r w:rsidR="00D27A5C">
        <w:t xml:space="preserve">grant funds or through other means with an approved </w:t>
      </w:r>
      <w:r w:rsidR="00471736">
        <w:t>exception</w:t>
      </w:r>
      <w:r>
        <w:t>.</w:t>
      </w:r>
    </w:p>
    <w:p w:rsidR="000E4662" w:rsidP="000E4662" w14:paraId="51CB407F" w14:textId="77777777">
      <w:pPr>
        <w:rPr>
          <w:b/>
          <w:color w:val="000000"/>
          <w:sz w:val="16"/>
        </w:rPr>
      </w:pPr>
    </w:p>
    <w:p w:rsidR="000E4662" w:rsidP="00562356" w14:paraId="7D763B26" w14:textId="77777777">
      <w:pPr>
        <w:pStyle w:val="Heading5"/>
        <w:numPr>
          <w:ilvl w:val="0"/>
          <w:numId w:val="0"/>
        </w:numPr>
        <w:ind w:left="1008" w:hanging="1008"/>
      </w:pPr>
      <w:r w:rsidRPr="00723C77">
        <w:t>Permissible Activities for States</w:t>
      </w:r>
    </w:p>
    <w:p w:rsidR="000E4662" w:rsidRPr="00BD517E" w:rsidP="00782A3F" w14:paraId="3BC81A0A" w14:textId="77777777">
      <w:pPr>
        <w:spacing w:before="240"/>
        <w:ind w:right="-360"/>
        <w:rPr>
          <w:rStyle w:val="titleB"/>
          <w:sz w:val="24"/>
        </w:rPr>
      </w:pPr>
      <w:r w:rsidRPr="00BD517E">
        <w:rPr>
          <w:rStyle w:val="titleB"/>
          <w:sz w:val="24"/>
        </w:rPr>
        <w:t>The following activities are permissible uses of Federal and matching funds:</w:t>
      </w:r>
    </w:p>
    <w:p w:rsidR="000E4662" w:rsidP="000E4662" w14:paraId="069BC794" w14:textId="77777777"/>
    <w:p w:rsidR="000E4662" w:rsidP="000E4662" w14:paraId="2144395B" w14:textId="77777777">
      <w:pPr>
        <w:ind w:right="-360"/>
      </w:pPr>
      <w:r w:rsidRPr="00562356">
        <w:rPr>
          <w:rStyle w:val="titleB"/>
          <w:sz w:val="24"/>
        </w:rPr>
        <w:t>1</w:t>
      </w:r>
      <w:r w:rsidRPr="00562356">
        <w:rPr>
          <w:rStyle w:val="titleB"/>
          <w:sz w:val="24"/>
        </w:rPr>
        <w:t>.</w:t>
      </w:r>
      <w:r>
        <w:t xml:space="preserve">  Provid</w:t>
      </w:r>
      <w:r w:rsidR="00CB0DC2">
        <w:t>ing</w:t>
      </w:r>
      <w:r>
        <w:t xml:space="preserve"> tutors and mentors, who may include adults or former participants of the GEAR UP program, for eligible students.</w:t>
      </w:r>
    </w:p>
    <w:p w:rsidR="000E4662" w:rsidP="000E4662" w14:paraId="51592190" w14:textId="77777777">
      <w:pPr>
        <w:ind w:right="-360"/>
      </w:pPr>
    </w:p>
    <w:p w:rsidR="000E4662" w:rsidP="000E4662" w14:paraId="6369726B" w14:textId="77777777">
      <w:pPr>
        <w:ind w:right="-360"/>
      </w:pPr>
      <w:r>
        <w:t>2.  Conduct</w:t>
      </w:r>
      <w:r w:rsidR="00CB0DC2">
        <w:t>ing</w:t>
      </w:r>
      <w:r>
        <w:t xml:space="preserve"> outreach activities to recruit priority students to participate in program activities.</w:t>
      </w:r>
    </w:p>
    <w:p w:rsidR="000E4662" w:rsidP="000E4662" w14:paraId="5F575C4B" w14:textId="77777777">
      <w:pPr>
        <w:ind w:right="-360"/>
      </w:pPr>
    </w:p>
    <w:p w:rsidR="000E4662" w:rsidP="000E4662" w14:paraId="357C98E4" w14:textId="77777777">
      <w:pPr>
        <w:ind w:right="-360"/>
      </w:pPr>
      <w:r>
        <w:t>3.  Providing</w:t>
      </w:r>
      <w:r>
        <w:t xml:space="preserve"> supportive services to eligible students.</w:t>
      </w:r>
    </w:p>
    <w:p w:rsidR="000E4662" w:rsidP="000E4662" w14:paraId="08022F09" w14:textId="77777777">
      <w:pPr>
        <w:ind w:right="-360"/>
      </w:pPr>
    </w:p>
    <w:p w:rsidR="000E4662" w:rsidP="000E4662" w14:paraId="56D31554" w14:textId="77777777">
      <w:pPr>
        <w:ind w:right="-360"/>
      </w:pPr>
      <w:r>
        <w:t>4.  Support</w:t>
      </w:r>
      <w:r w:rsidR="00CB0DC2">
        <w:t>ing</w:t>
      </w:r>
      <w:r>
        <w:t xml:space="preserve"> the development or implementation of rigorous academic curricula, which may include college preparatory, Advanced Placement, or International Baccalaureate programs, and provid</w:t>
      </w:r>
      <w:r w:rsidR="00622334">
        <w:t>ing</w:t>
      </w:r>
      <w:r>
        <w:t xml:space="preserve"> participating students access to rigorous core academic courses that reflect challenging State academic standards.</w:t>
      </w:r>
    </w:p>
    <w:p w:rsidR="000E4662" w:rsidP="000E4662" w14:paraId="7AE62608" w14:textId="77777777">
      <w:pPr>
        <w:ind w:right="-360"/>
      </w:pPr>
    </w:p>
    <w:p w:rsidR="000E4662" w:rsidP="000E4662" w14:paraId="6A4DFE09" w14:textId="77777777">
      <w:pPr>
        <w:ind w:right="-360"/>
      </w:pPr>
      <w:r>
        <w:t>5.  Support</w:t>
      </w:r>
      <w:r w:rsidR="00CB0DC2">
        <w:t>ing</w:t>
      </w:r>
      <w:r>
        <w:t xml:space="preserve"> dual or concurrent enrollment programs between the secondary school and institution of higher education partners and other activities that support participating students in:</w:t>
      </w:r>
    </w:p>
    <w:p w:rsidR="000E4662" w:rsidP="000E4662" w14:paraId="4D17864C" w14:textId="77777777">
      <w:pPr>
        <w:ind w:right="-360"/>
      </w:pPr>
      <w:r>
        <w:tab/>
      </w:r>
    </w:p>
    <w:p w:rsidR="000E4662" w:rsidP="000E4662" w14:paraId="1A87E216" w14:textId="77777777">
      <w:pPr>
        <w:ind w:right="-360"/>
      </w:pPr>
      <w:r>
        <w:tab/>
        <w:t>a. meeting challenging State academic standards;</w:t>
      </w:r>
    </w:p>
    <w:p w:rsidR="000E4662" w:rsidP="000E4662" w14:paraId="69F91C9D" w14:textId="77777777">
      <w:pPr>
        <w:ind w:right="-360"/>
      </w:pPr>
      <w:r>
        <w:tab/>
        <w:t>b. successfully applying for postsecondary education;</w:t>
      </w:r>
    </w:p>
    <w:p w:rsidR="000E4662" w:rsidP="000E4662" w14:paraId="14CB9CD6" w14:textId="77777777">
      <w:pPr>
        <w:ind w:right="-360"/>
      </w:pPr>
      <w:r>
        <w:tab/>
        <w:t>c. successfully applying for student financial aid; and</w:t>
      </w:r>
    </w:p>
    <w:p w:rsidR="000E4662" w:rsidP="00A122E3" w14:paraId="624C8380" w14:textId="77777777">
      <w:pPr>
        <w:ind w:left="720" w:right="-360"/>
      </w:pPr>
      <w:r>
        <w:t>d. developing graduation and career plans</w:t>
      </w:r>
      <w:r w:rsidR="00A122E3">
        <w:t>, including career awareness and planning assistance as they relate to a rigorous academic curriculum</w:t>
      </w:r>
      <w:r>
        <w:t>.</w:t>
      </w:r>
    </w:p>
    <w:p w:rsidR="000E4662" w:rsidP="000E4662" w14:paraId="2C5DA376" w14:textId="77777777">
      <w:pPr>
        <w:ind w:right="-360"/>
      </w:pPr>
    </w:p>
    <w:p w:rsidR="000E4662" w:rsidP="000E4662" w14:paraId="1F54B72B" w14:textId="77777777">
      <w:pPr>
        <w:ind w:right="-360"/>
      </w:pPr>
      <w:r>
        <w:t>6.  Provid</w:t>
      </w:r>
      <w:r w:rsidR="00306ADB">
        <w:t>ing</w:t>
      </w:r>
      <w:r>
        <w:t xml:space="preserve"> special programs or tutoring in science, technology, engineering, or mathematics.</w:t>
      </w:r>
    </w:p>
    <w:p w:rsidR="000E4662" w:rsidP="000E4662" w14:paraId="1003A32C" w14:textId="77777777">
      <w:pPr>
        <w:ind w:right="-360"/>
      </w:pPr>
    </w:p>
    <w:p w:rsidR="000E4662" w:rsidP="000E4662" w14:paraId="76978B73" w14:textId="77777777">
      <w:pPr>
        <w:ind w:right="-360"/>
      </w:pPr>
      <w:r>
        <w:t>7.  Introduc</w:t>
      </w:r>
      <w:r w:rsidR="00CB0DC2">
        <w:t>ing</w:t>
      </w:r>
      <w:r>
        <w:t xml:space="preserve"> eligible students to institutions of higher education, through trips and school-based sessions.</w:t>
      </w:r>
    </w:p>
    <w:p w:rsidR="000E4662" w:rsidP="000E4662" w14:paraId="2ECDAB05" w14:textId="77777777">
      <w:pPr>
        <w:ind w:right="-360"/>
      </w:pPr>
    </w:p>
    <w:p w:rsidR="000E4662" w:rsidP="000E4662" w14:paraId="2326BC8E" w14:textId="77777777">
      <w:pPr>
        <w:ind w:right="-360"/>
      </w:pPr>
      <w:r>
        <w:t>8.  Provid</w:t>
      </w:r>
      <w:r w:rsidR="00CB0DC2">
        <w:t>ing</w:t>
      </w:r>
      <w:r>
        <w:t xml:space="preserve"> an intensive extended school day, school year, or summer program that offers:</w:t>
      </w:r>
    </w:p>
    <w:p w:rsidR="000E4662" w:rsidP="000E4662" w14:paraId="201C4FFB" w14:textId="77777777">
      <w:pPr>
        <w:ind w:right="-360"/>
      </w:pPr>
    </w:p>
    <w:p w:rsidR="000E4662" w:rsidP="000E4662" w14:paraId="79351317" w14:textId="77777777">
      <w:pPr>
        <w:ind w:right="-360"/>
      </w:pPr>
      <w:r>
        <w:tab/>
        <w:t>a. additional academic classes; or</w:t>
      </w:r>
    </w:p>
    <w:p w:rsidR="000E4662" w:rsidP="000E4662" w14:paraId="042A616E" w14:textId="77777777">
      <w:pPr>
        <w:ind w:right="-360"/>
      </w:pPr>
      <w:r>
        <w:tab/>
        <w:t>b. assistance with college admission applications.</w:t>
      </w:r>
    </w:p>
    <w:p w:rsidR="000E4662" w:rsidP="000E4662" w14:paraId="68E8670A" w14:textId="77777777">
      <w:pPr>
        <w:ind w:right="-360"/>
      </w:pPr>
      <w:r>
        <w:tab/>
      </w:r>
    </w:p>
    <w:p w:rsidR="000E4662" w:rsidP="000E4662" w14:paraId="36C5DFAC" w14:textId="77777777">
      <w:pPr>
        <w:ind w:right="-360"/>
      </w:pPr>
      <w:r>
        <w:t>9.  Provid</w:t>
      </w:r>
      <w:r w:rsidR="00CB0DC2">
        <w:t>ing</w:t>
      </w:r>
      <w:r>
        <w:t xml:space="preserve"> </w:t>
      </w:r>
      <w:r w:rsidR="00D7665D">
        <w:t xml:space="preserve">other </w:t>
      </w:r>
      <w:r>
        <w:t>activities designed to ensure secondary school completion and postsecondary education enrollment of at-risk children such as:</w:t>
      </w:r>
    </w:p>
    <w:p w:rsidR="000E4662" w:rsidP="000E4662" w14:paraId="602298AF" w14:textId="77777777">
      <w:pPr>
        <w:ind w:right="-360"/>
      </w:pPr>
    </w:p>
    <w:p w:rsidR="000E4662" w:rsidP="000E4662" w14:paraId="2A484B31" w14:textId="77777777">
      <w:pPr>
        <w:ind w:right="-360"/>
      </w:pPr>
      <w:r>
        <w:tab/>
        <w:t>a. the identification of at-risk children;</w:t>
      </w:r>
    </w:p>
    <w:p w:rsidR="000E4662" w:rsidP="000E4662" w14:paraId="32795392" w14:textId="77777777">
      <w:pPr>
        <w:ind w:right="-360"/>
      </w:pPr>
      <w:r>
        <w:tab/>
        <w:t>b. after-school and summer tutoring;</w:t>
      </w:r>
    </w:p>
    <w:p w:rsidR="000E4662" w:rsidP="000E4662" w14:paraId="7387C76D" w14:textId="77777777">
      <w:pPr>
        <w:ind w:right="-360"/>
      </w:pPr>
      <w:r>
        <w:tab/>
        <w:t>c. assistance to at-risk children in obtaining summer jobs;</w:t>
      </w:r>
    </w:p>
    <w:p w:rsidR="000E4662" w:rsidP="000E4662" w14:paraId="3AFA9410" w14:textId="77777777">
      <w:pPr>
        <w:ind w:right="-360"/>
      </w:pPr>
      <w:r>
        <w:tab/>
        <w:t>d. academic counseling;</w:t>
      </w:r>
    </w:p>
    <w:p w:rsidR="000E4662" w:rsidP="000E4662" w14:paraId="3A0F0035" w14:textId="77777777">
      <w:pPr>
        <w:ind w:right="-360"/>
      </w:pPr>
      <w:r>
        <w:tab/>
        <w:t>e. financial literacy and economic literacy education or counseling;</w:t>
      </w:r>
    </w:p>
    <w:p w:rsidR="000E4662" w:rsidP="000E4662" w14:paraId="6C87B549" w14:textId="77777777">
      <w:pPr>
        <w:ind w:right="-360"/>
      </w:pPr>
      <w:r>
        <w:tab/>
        <w:t>f. volunteer and parent involvement;</w:t>
      </w:r>
    </w:p>
    <w:p w:rsidR="000E4662" w:rsidP="000E4662" w14:paraId="2D42AF07" w14:textId="77777777">
      <w:pPr>
        <w:ind w:right="-360"/>
      </w:pPr>
      <w:r>
        <w:tab/>
        <w:t>g. encouraging former or current participants to serve as peer counselors;</w:t>
      </w:r>
    </w:p>
    <w:p w:rsidR="000E4662" w:rsidP="000E4662" w14:paraId="72415C9B" w14:textId="77777777">
      <w:pPr>
        <w:ind w:right="-360"/>
      </w:pPr>
      <w:r>
        <w:tab/>
        <w:t>h. skills assessments;</w:t>
      </w:r>
    </w:p>
    <w:p w:rsidR="000E4662" w:rsidP="000E4662" w14:paraId="508AA7EF" w14:textId="77777777">
      <w:pPr>
        <w:ind w:right="-360"/>
      </w:pPr>
      <w:r>
        <w:tab/>
        <w:t>i. personal and family counseling, and home visits;</w:t>
      </w:r>
    </w:p>
    <w:p w:rsidR="000E4662" w:rsidP="000E4662" w14:paraId="72595EF4" w14:textId="77777777">
      <w:pPr>
        <w:ind w:right="-360"/>
      </w:pPr>
      <w:r>
        <w:tab/>
        <w:t>j. staff development; and</w:t>
      </w:r>
    </w:p>
    <w:p w:rsidR="000E4662" w:rsidP="000E4662" w14:paraId="699C9C64" w14:textId="77777777">
      <w:pPr>
        <w:ind w:right="-360"/>
      </w:pPr>
      <w:r>
        <w:t xml:space="preserve">            k. programs and activities that are specially designed for students who are limited English</w:t>
      </w:r>
    </w:p>
    <w:p w:rsidR="000E4662" w:rsidP="000E4662" w14:paraId="38289BF1" w14:textId="77777777">
      <w:pPr>
        <w:ind w:left="720" w:right="-360"/>
      </w:pPr>
      <w:r>
        <w:t xml:space="preserve">  </w:t>
      </w:r>
      <w:r w:rsidR="002056B0">
        <w:t xml:space="preserve"> </w:t>
      </w:r>
      <w:r>
        <w:t xml:space="preserve"> proficient.</w:t>
      </w:r>
    </w:p>
    <w:p w:rsidR="002056B0" w:rsidP="002056B0" w14:paraId="08F350CF" w14:textId="77777777">
      <w:pPr>
        <w:ind w:right="-360"/>
      </w:pPr>
    </w:p>
    <w:p w:rsidR="000E4662" w:rsidP="000E4662" w14:paraId="796FCA05" w14:textId="77777777">
      <w:pPr>
        <w:ind w:right="-360"/>
      </w:pPr>
      <w:r>
        <w:t>10. Enabl</w:t>
      </w:r>
      <w:r w:rsidR="00CB0DC2">
        <w:t>ing</w:t>
      </w:r>
      <w:r>
        <w:t xml:space="preserve"> eligible students to enroll in Advanced Placement or International Baccalaureate courses, or </w:t>
      </w:r>
      <w:r w:rsidR="0063613A">
        <w:t>c</w:t>
      </w:r>
      <w:r>
        <w:t>ollege entrance examination preparation courses.</w:t>
      </w:r>
    </w:p>
    <w:p w:rsidR="000E4662" w:rsidP="000E4662" w14:paraId="50A62431" w14:textId="77777777">
      <w:pPr>
        <w:ind w:right="-360"/>
      </w:pPr>
    </w:p>
    <w:p w:rsidR="000E4662" w:rsidP="000E4662" w14:paraId="10C747BE" w14:textId="77777777">
      <w:pPr>
        <w:ind w:right="-360"/>
      </w:pPr>
      <w:r>
        <w:t>11. Provid</w:t>
      </w:r>
      <w:r w:rsidR="00CB0DC2">
        <w:t>ing</w:t>
      </w:r>
      <w:r>
        <w:t xml:space="preserve"> services to eligible students in the participating cohort through the first year of attendance at an institution of higher education.</w:t>
      </w:r>
    </w:p>
    <w:p w:rsidR="000E4662" w:rsidP="000E4662" w14:paraId="4817F2A1" w14:textId="77777777">
      <w:pPr>
        <w:ind w:right="-360"/>
      </w:pPr>
    </w:p>
    <w:p w:rsidR="000E4662" w:rsidP="000E4662" w14:paraId="59C3E394" w14:textId="77777777">
      <w:pPr>
        <w:ind w:right="-360"/>
      </w:pPr>
      <w:r>
        <w:t>12. Foster</w:t>
      </w:r>
      <w:r w:rsidR="00D7665D">
        <w:t>ing</w:t>
      </w:r>
      <w:r>
        <w:t xml:space="preserve"> and improv</w:t>
      </w:r>
      <w:r w:rsidR="00622334">
        <w:t>ing</w:t>
      </w:r>
      <w:r>
        <w:t xml:space="preserve"> parent and family involvement in elementary and secondary education by promoting the advantages of a college </w:t>
      </w:r>
      <w:r>
        <w:t>education, and</w:t>
      </w:r>
      <w:r>
        <w:t xml:space="preserve"> emphasiz</w:t>
      </w:r>
      <w:r w:rsidR="00622334">
        <w:t>ing</w:t>
      </w:r>
      <w:r>
        <w:t xml:space="preserve"> academic admission requirements and the need to take college preparation courses, through parent engagement and leadership activities.</w:t>
      </w:r>
    </w:p>
    <w:p w:rsidR="000E4662" w:rsidP="000E4662" w14:paraId="4AFE7D7B" w14:textId="77777777">
      <w:pPr>
        <w:ind w:right="-360"/>
      </w:pPr>
    </w:p>
    <w:p w:rsidR="000E4662" w:rsidP="000E4662" w14:paraId="2020B3EC" w14:textId="77777777">
      <w:pPr>
        <w:ind w:right="-360"/>
      </w:pPr>
      <w:r>
        <w:t>13. Disseminat</w:t>
      </w:r>
      <w:r w:rsidR="00D7665D">
        <w:t>ing</w:t>
      </w:r>
      <w:r>
        <w:t xml:space="preserve"> information that promotes the importance of higher education, explains college preparation</w:t>
      </w:r>
      <w:r w:rsidR="00A56476">
        <w:t xml:space="preserve"> </w:t>
      </w:r>
      <w:r>
        <w:t>and admission requirements, and raises awareness of the resources and services provided to eligible students, their families, and communities.</w:t>
      </w:r>
    </w:p>
    <w:p w:rsidR="000E4662" w:rsidP="000E4662" w14:paraId="21A32F37" w14:textId="77777777">
      <w:pPr>
        <w:rPr>
          <w:rStyle w:val="titleC"/>
          <w:color w:val="000000"/>
        </w:rPr>
      </w:pPr>
    </w:p>
    <w:p w:rsidR="000E4662" w:rsidRPr="008159DC" w:rsidP="000E4662" w14:paraId="0C571997" w14:textId="77777777">
      <w:pPr>
        <w:rPr>
          <w:rStyle w:val="titleC"/>
          <w:color w:val="000000"/>
          <w:u w:val="none"/>
        </w:rPr>
      </w:pPr>
      <w:r w:rsidRPr="008159DC">
        <w:rPr>
          <w:rStyle w:val="titleC"/>
          <w:color w:val="000000"/>
          <w:u w:val="none"/>
        </w:rPr>
        <w:t>Additional Permissible Activities for States</w:t>
      </w:r>
    </w:p>
    <w:p w:rsidR="000E4662" w:rsidP="000E4662" w14:paraId="047D69B6" w14:textId="77777777">
      <w:pPr>
        <w:rPr>
          <w:rStyle w:val="titleC"/>
          <w:color w:val="000000"/>
        </w:rPr>
      </w:pPr>
    </w:p>
    <w:p w:rsidR="000E4662" w:rsidRPr="002A17B2" w:rsidP="000E4662" w14:paraId="5A4D12E7" w14:textId="669AA419">
      <w:pPr>
        <w:rPr>
          <w:rStyle w:val="titleC"/>
          <w:b w:val="0"/>
          <w:color w:val="000000"/>
          <w:u w:val="none"/>
        </w:rPr>
      </w:pPr>
      <w:r w:rsidRPr="002A17B2">
        <w:rPr>
          <w:rStyle w:val="titleC"/>
          <w:b w:val="0"/>
          <w:color w:val="000000"/>
          <w:u w:val="none"/>
        </w:rPr>
        <w:t>1.  Provid</w:t>
      </w:r>
      <w:r w:rsidR="00D7665D">
        <w:rPr>
          <w:rStyle w:val="titleC"/>
          <w:b w:val="0"/>
          <w:color w:val="000000"/>
          <w:u w:val="none"/>
        </w:rPr>
        <w:t>ing</w:t>
      </w:r>
      <w:r w:rsidRPr="002A17B2">
        <w:rPr>
          <w:rStyle w:val="titleC"/>
          <w:b w:val="0"/>
          <w:color w:val="000000"/>
          <w:u w:val="none"/>
        </w:rPr>
        <w:t xml:space="preserve"> technical assistance to</w:t>
      </w:r>
      <w:r w:rsidR="006E599E">
        <w:rPr>
          <w:rStyle w:val="titleC"/>
          <w:b w:val="0"/>
          <w:color w:val="000000"/>
          <w:u w:val="none"/>
        </w:rPr>
        <w:t>:</w:t>
      </w:r>
    </w:p>
    <w:p w:rsidR="000E4662" w:rsidRPr="002A17B2" w:rsidP="000E4662" w14:paraId="59DB1310" w14:textId="77777777">
      <w:pPr>
        <w:rPr>
          <w:rStyle w:val="titleC"/>
          <w:b w:val="0"/>
          <w:color w:val="000000"/>
          <w:u w:val="none"/>
        </w:rPr>
      </w:pPr>
    </w:p>
    <w:p w:rsidR="000E4662" w:rsidRPr="002A17B2" w:rsidP="00883302" w14:paraId="44774346" w14:textId="77777777">
      <w:pPr>
        <w:ind w:firstLine="720"/>
        <w:rPr>
          <w:rStyle w:val="titleC"/>
          <w:b w:val="0"/>
          <w:color w:val="000000"/>
          <w:u w:val="none"/>
        </w:rPr>
      </w:pPr>
      <w:r w:rsidRPr="002A17B2">
        <w:rPr>
          <w:rStyle w:val="titleC"/>
          <w:b w:val="0"/>
          <w:color w:val="000000"/>
          <w:u w:val="none"/>
        </w:rPr>
        <w:t>a. secondary schools that are located within the State; or</w:t>
      </w:r>
    </w:p>
    <w:p w:rsidR="000E4662" w:rsidRPr="002A17B2" w:rsidP="00883302" w14:paraId="2E5CB4F0" w14:textId="77777777">
      <w:pPr>
        <w:ind w:firstLine="720"/>
        <w:rPr>
          <w:rStyle w:val="titleC"/>
          <w:b w:val="0"/>
          <w:color w:val="000000"/>
          <w:u w:val="none"/>
        </w:rPr>
      </w:pPr>
      <w:r w:rsidRPr="002A17B2">
        <w:rPr>
          <w:rStyle w:val="titleC"/>
          <w:b w:val="0"/>
          <w:color w:val="000000"/>
          <w:u w:val="none"/>
        </w:rPr>
        <w:t>b. partnerships that are located within the State.</w:t>
      </w:r>
    </w:p>
    <w:p w:rsidR="000E4662" w:rsidRPr="002A17B2" w:rsidP="000E4662" w14:paraId="3596333B" w14:textId="77777777">
      <w:pPr>
        <w:rPr>
          <w:rStyle w:val="titleC"/>
          <w:b w:val="0"/>
          <w:color w:val="000000"/>
          <w:u w:val="none"/>
        </w:rPr>
      </w:pPr>
    </w:p>
    <w:p w:rsidR="000E4662" w:rsidRPr="002A17B2" w:rsidP="000E4662" w14:paraId="5E382251" w14:textId="77777777">
      <w:pPr>
        <w:rPr>
          <w:rStyle w:val="titleC"/>
          <w:b w:val="0"/>
          <w:color w:val="000000"/>
          <w:u w:val="none"/>
        </w:rPr>
      </w:pPr>
      <w:r w:rsidRPr="002A17B2">
        <w:rPr>
          <w:rStyle w:val="titleC"/>
          <w:b w:val="0"/>
          <w:color w:val="000000"/>
          <w:u w:val="none"/>
        </w:rPr>
        <w:t>2.  Provid</w:t>
      </w:r>
      <w:r w:rsidR="00D7665D">
        <w:rPr>
          <w:rStyle w:val="titleC"/>
          <w:b w:val="0"/>
          <w:color w:val="000000"/>
          <w:u w:val="none"/>
        </w:rPr>
        <w:t>ing</w:t>
      </w:r>
      <w:r w:rsidRPr="002A17B2">
        <w:rPr>
          <w:rStyle w:val="titleC"/>
          <w:b w:val="0"/>
          <w:color w:val="000000"/>
          <w:u w:val="none"/>
        </w:rPr>
        <w:t xml:space="preserve"> professional development opportunities to individuals working with eligible cohorts of students.</w:t>
      </w:r>
    </w:p>
    <w:p w:rsidR="000E4662" w:rsidRPr="002A17B2" w:rsidP="000E4662" w14:paraId="2A896CFF" w14:textId="77777777">
      <w:pPr>
        <w:rPr>
          <w:rStyle w:val="titleC"/>
          <w:b w:val="0"/>
          <w:color w:val="000000"/>
          <w:u w:val="none"/>
        </w:rPr>
      </w:pPr>
    </w:p>
    <w:p w:rsidR="000E4662" w:rsidRPr="002A17B2" w:rsidP="000E4662" w14:paraId="752737DE" w14:textId="77777777">
      <w:pPr>
        <w:rPr>
          <w:rStyle w:val="titleC"/>
          <w:b w:val="0"/>
          <w:color w:val="000000"/>
          <w:u w:val="none"/>
        </w:rPr>
      </w:pPr>
      <w:r w:rsidRPr="002A17B2">
        <w:rPr>
          <w:rStyle w:val="titleC"/>
          <w:b w:val="0"/>
          <w:color w:val="000000"/>
          <w:u w:val="none"/>
        </w:rPr>
        <w:t>3.  Provid</w:t>
      </w:r>
      <w:r w:rsidR="00D7665D">
        <w:rPr>
          <w:rStyle w:val="titleC"/>
          <w:b w:val="0"/>
          <w:color w:val="000000"/>
          <w:u w:val="none"/>
        </w:rPr>
        <w:t>ing</w:t>
      </w:r>
      <w:r w:rsidRPr="002A17B2">
        <w:rPr>
          <w:rStyle w:val="titleC"/>
          <w:b w:val="0"/>
          <w:color w:val="000000"/>
          <w:u w:val="none"/>
        </w:rPr>
        <w:t xml:space="preserve"> administrative support to help build the capacity of eligible partnerships to compete for and manage GEAR UP grants.</w:t>
      </w:r>
    </w:p>
    <w:p w:rsidR="000E4662" w:rsidRPr="002A17B2" w:rsidP="000E4662" w14:paraId="7C97398E" w14:textId="77777777">
      <w:pPr>
        <w:rPr>
          <w:rStyle w:val="titleC"/>
          <w:b w:val="0"/>
          <w:color w:val="000000"/>
          <w:u w:val="none"/>
        </w:rPr>
      </w:pPr>
    </w:p>
    <w:p w:rsidR="000E4662" w:rsidRPr="002A17B2" w:rsidP="000E4662" w14:paraId="5087EACE" w14:textId="77777777">
      <w:pPr>
        <w:rPr>
          <w:rStyle w:val="titleC"/>
          <w:b w:val="0"/>
          <w:color w:val="000000"/>
          <w:u w:val="none"/>
        </w:rPr>
      </w:pPr>
      <w:r w:rsidRPr="002A17B2">
        <w:rPr>
          <w:rStyle w:val="titleC"/>
          <w:b w:val="0"/>
          <w:color w:val="000000"/>
          <w:u w:val="none"/>
        </w:rPr>
        <w:t>4.  Provid</w:t>
      </w:r>
      <w:r w:rsidR="00D7665D">
        <w:rPr>
          <w:rStyle w:val="titleC"/>
          <w:b w:val="0"/>
          <w:color w:val="000000"/>
          <w:u w:val="none"/>
        </w:rPr>
        <w:t>ing</w:t>
      </w:r>
      <w:r w:rsidRPr="002A17B2">
        <w:rPr>
          <w:rStyle w:val="titleC"/>
          <w:b w:val="0"/>
          <w:color w:val="000000"/>
          <w:u w:val="none"/>
        </w:rPr>
        <w:t xml:space="preserve"> strategies and activities that align efforts in the State to prepare eligible students to attend and succeed in postsecondary education, which may include the development of graduation and career plans.</w:t>
      </w:r>
    </w:p>
    <w:p w:rsidR="000E4662" w:rsidRPr="002A17B2" w:rsidP="000E4662" w14:paraId="0947C22C" w14:textId="77777777">
      <w:pPr>
        <w:rPr>
          <w:rStyle w:val="titleC"/>
          <w:b w:val="0"/>
          <w:color w:val="000000"/>
          <w:u w:val="none"/>
        </w:rPr>
      </w:pPr>
    </w:p>
    <w:p w:rsidR="000E4662" w:rsidRPr="002A17B2" w:rsidP="000E4662" w14:paraId="20F0C397" w14:textId="77777777">
      <w:pPr>
        <w:rPr>
          <w:rStyle w:val="titleC"/>
          <w:b w:val="0"/>
          <w:color w:val="000000"/>
          <w:u w:val="none"/>
        </w:rPr>
      </w:pPr>
      <w:r w:rsidRPr="002A17B2">
        <w:rPr>
          <w:rStyle w:val="titleC"/>
          <w:b w:val="0"/>
          <w:color w:val="000000"/>
          <w:u w:val="none"/>
        </w:rPr>
        <w:t>5.  Disseminat</w:t>
      </w:r>
      <w:r w:rsidR="00D7665D">
        <w:rPr>
          <w:rStyle w:val="titleC"/>
          <w:b w:val="0"/>
          <w:color w:val="000000"/>
          <w:u w:val="none"/>
        </w:rPr>
        <w:t>ing</w:t>
      </w:r>
      <w:r w:rsidRPr="002A17B2">
        <w:rPr>
          <w:rStyle w:val="titleC"/>
          <w:b w:val="0"/>
          <w:color w:val="000000"/>
          <w:u w:val="none"/>
        </w:rPr>
        <w:t xml:space="preserve"> information on the use of </w:t>
      </w:r>
      <w:r w:rsidRPr="002A17B2">
        <w:rPr>
          <w:rStyle w:val="titleC"/>
          <w:b w:val="0"/>
          <w:color w:val="000000"/>
          <w:u w:val="none"/>
        </w:rPr>
        <w:t>scientifically-valid</w:t>
      </w:r>
      <w:r w:rsidRPr="002A17B2">
        <w:rPr>
          <w:rStyle w:val="titleC"/>
          <w:b w:val="0"/>
          <w:color w:val="000000"/>
          <w:u w:val="none"/>
        </w:rPr>
        <w:t xml:space="preserve"> research and best practices to improve services for eligible students.</w:t>
      </w:r>
    </w:p>
    <w:p w:rsidR="000E4662" w:rsidRPr="002A17B2" w:rsidP="000E4662" w14:paraId="4F8C34C6" w14:textId="77777777">
      <w:pPr>
        <w:rPr>
          <w:rStyle w:val="titleC"/>
          <w:b w:val="0"/>
          <w:color w:val="000000"/>
          <w:u w:val="none"/>
        </w:rPr>
      </w:pPr>
    </w:p>
    <w:p w:rsidR="000E4662" w:rsidRPr="002A17B2" w:rsidP="000E4662" w14:paraId="50D15D41" w14:textId="77777777">
      <w:pPr>
        <w:rPr>
          <w:rStyle w:val="titleC"/>
          <w:b w:val="0"/>
          <w:color w:val="000000"/>
          <w:u w:val="none"/>
        </w:rPr>
      </w:pPr>
      <w:r w:rsidRPr="002A17B2">
        <w:rPr>
          <w:rStyle w:val="titleC"/>
          <w:b w:val="0"/>
          <w:color w:val="000000"/>
          <w:u w:val="none"/>
        </w:rPr>
        <w:t>6.  Identify</w:t>
      </w:r>
      <w:r w:rsidR="00D7665D">
        <w:rPr>
          <w:rStyle w:val="titleC"/>
          <w:b w:val="0"/>
          <w:color w:val="000000"/>
          <w:u w:val="none"/>
        </w:rPr>
        <w:t>ing</w:t>
      </w:r>
      <w:r w:rsidRPr="002A17B2">
        <w:rPr>
          <w:rStyle w:val="titleC"/>
          <w:b w:val="0"/>
          <w:color w:val="000000"/>
          <w:u w:val="none"/>
        </w:rPr>
        <w:t xml:space="preserve"> and disseminat</w:t>
      </w:r>
      <w:r w:rsidR="00D7665D">
        <w:rPr>
          <w:rStyle w:val="titleC"/>
          <w:b w:val="0"/>
          <w:color w:val="000000"/>
          <w:u w:val="none"/>
        </w:rPr>
        <w:t>ing</w:t>
      </w:r>
      <w:r w:rsidRPr="002A17B2">
        <w:rPr>
          <w:rStyle w:val="titleC"/>
          <w:b w:val="0"/>
          <w:color w:val="000000"/>
          <w:u w:val="none"/>
        </w:rPr>
        <w:t xml:space="preserve"> information on best practices with respect to increasing parental involvement and preparing students, including students with disabilities and students who are limited English proficient, to succeed academically in, and prepare financially for, postsecondary education.</w:t>
      </w:r>
    </w:p>
    <w:p w:rsidR="000E4662" w:rsidRPr="002A17B2" w:rsidP="000E4662" w14:paraId="0AF371D7" w14:textId="77777777">
      <w:pPr>
        <w:rPr>
          <w:rStyle w:val="titleC"/>
          <w:b w:val="0"/>
          <w:color w:val="000000"/>
          <w:u w:val="none"/>
        </w:rPr>
      </w:pPr>
    </w:p>
    <w:p w:rsidR="000E4662" w:rsidRPr="002A17B2" w:rsidP="000E4662" w14:paraId="3862F5CF" w14:textId="77777777">
      <w:pPr>
        <w:rPr>
          <w:rStyle w:val="titleC"/>
          <w:b w:val="0"/>
          <w:color w:val="000000"/>
          <w:u w:val="none"/>
        </w:rPr>
      </w:pPr>
      <w:r w:rsidRPr="002A17B2">
        <w:rPr>
          <w:rStyle w:val="titleC"/>
          <w:b w:val="0"/>
          <w:color w:val="000000"/>
          <w:u w:val="none"/>
        </w:rPr>
        <w:t>7.  Work</w:t>
      </w:r>
      <w:r w:rsidR="00D7665D">
        <w:rPr>
          <w:rStyle w:val="titleC"/>
          <w:b w:val="0"/>
          <w:color w:val="000000"/>
          <w:u w:val="none"/>
        </w:rPr>
        <w:t>ing</w:t>
      </w:r>
      <w:r w:rsidRPr="002A17B2">
        <w:rPr>
          <w:rStyle w:val="titleC"/>
          <w:b w:val="0"/>
          <w:color w:val="000000"/>
          <w:u w:val="none"/>
        </w:rPr>
        <w:t xml:space="preserve"> to align State academic standards and curricula with the expectations of postsecondary institutions and employers.</w:t>
      </w:r>
    </w:p>
    <w:p w:rsidR="000E4662" w:rsidRPr="002A17B2" w:rsidP="000E4662" w14:paraId="477CE296" w14:textId="77777777">
      <w:pPr>
        <w:rPr>
          <w:rStyle w:val="titleC"/>
          <w:b w:val="0"/>
          <w:color w:val="000000"/>
          <w:u w:val="none"/>
        </w:rPr>
      </w:pPr>
    </w:p>
    <w:p w:rsidR="000E4662" w:rsidRPr="002A17B2" w:rsidP="000E4662" w14:paraId="1D0D6CE9" w14:textId="77777777">
      <w:pPr>
        <w:rPr>
          <w:rStyle w:val="titleC"/>
          <w:b w:val="0"/>
          <w:color w:val="000000"/>
          <w:u w:val="none"/>
        </w:rPr>
      </w:pPr>
      <w:r w:rsidRPr="002A17B2">
        <w:rPr>
          <w:rStyle w:val="titleC"/>
          <w:b w:val="0"/>
          <w:color w:val="000000"/>
          <w:u w:val="none"/>
        </w:rPr>
        <w:t>8.  Develop</w:t>
      </w:r>
      <w:r w:rsidR="00D7665D">
        <w:rPr>
          <w:rStyle w:val="titleC"/>
          <w:b w:val="0"/>
          <w:color w:val="000000"/>
          <w:u w:val="none"/>
        </w:rPr>
        <w:t>ing</w:t>
      </w:r>
      <w:r w:rsidRPr="002A17B2">
        <w:rPr>
          <w:rStyle w:val="titleC"/>
          <w:b w:val="0"/>
          <w:color w:val="000000"/>
          <w:u w:val="none"/>
        </w:rPr>
        <w:t xml:space="preserve"> alternatives to traditional secondary school that give students a head </w:t>
      </w:r>
      <w:r w:rsidRPr="002A17B2">
        <w:rPr>
          <w:rStyle w:val="titleC"/>
          <w:b w:val="0"/>
          <w:color w:val="000000"/>
          <w:u w:val="none"/>
        </w:rPr>
        <w:t>start</w:t>
      </w:r>
      <w:r w:rsidRPr="002A17B2">
        <w:rPr>
          <w:rStyle w:val="titleC"/>
          <w:b w:val="0"/>
          <w:color w:val="000000"/>
          <w:u w:val="none"/>
        </w:rPr>
        <w:t xml:space="preserve"> on attaining a recognized postsecondary credential including school designs that give students early exposure to college-level courses and experiences and allow students to earn transferable college credits or an associate’s degree at the same time as a secondary school diploma.</w:t>
      </w:r>
    </w:p>
    <w:p w:rsidR="000E4662" w:rsidRPr="002A17B2" w:rsidP="000E4662" w14:paraId="2717E703" w14:textId="77777777">
      <w:pPr>
        <w:rPr>
          <w:rStyle w:val="titleC"/>
          <w:b w:val="0"/>
          <w:color w:val="000000"/>
          <w:u w:val="none"/>
        </w:rPr>
      </w:pPr>
    </w:p>
    <w:p w:rsidR="000E4662" w:rsidRPr="002A17B2" w:rsidP="000E4662" w14:paraId="5B0612B0" w14:textId="77777777">
      <w:pPr>
        <w:rPr>
          <w:rStyle w:val="titleC"/>
          <w:b w:val="0"/>
          <w:color w:val="000000"/>
          <w:u w:val="none"/>
        </w:rPr>
      </w:pPr>
      <w:r w:rsidRPr="002A17B2">
        <w:rPr>
          <w:rStyle w:val="titleC"/>
          <w:b w:val="0"/>
          <w:color w:val="000000"/>
          <w:u w:val="none"/>
        </w:rPr>
        <w:t>9.  Creat</w:t>
      </w:r>
      <w:r w:rsidR="00F942AC">
        <w:rPr>
          <w:rStyle w:val="titleC"/>
          <w:b w:val="0"/>
          <w:color w:val="000000"/>
          <w:u w:val="none"/>
        </w:rPr>
        <w:t>ing</w:t>
      </w:r>
      <w:r w:rsidRPr="002A17B2">
        <w:rPr>
          <w:rStyle w:val="titleC"/>
          <w:b w:val="0"/>
          <w:color w:val="000000"/>
          <w:u w:val="none"/>
        </w:rPr>
        <w:t xml:space="preserve"> community college programs for </w:t>
      </w:r>
      <w:r w:rsidRPr="002A17B2">
        <w:rPr>
          <w:rStyle w:val="titleC"/>
          <w:b w:val="0"/>
          <w:color w:val="000000"/>
          <w:u w:val="none"/>
        </w:rPr>
        <w:t>drop-outs</w:t>
      </w:r>
      <w:r w:rsidRPr="002A17B2">
        <w:rPr>
          <w:rStyle w:val="titleC"/>
          <w:b w:val="0"/>
          <w:color w:val="000000"/>
          <w:u w:val="none"/>
        </w:rPr>
        <w:t xml:space="preserve"> that are personalized drop-out recovery programs that allow drop-outs to complete a regular secondary school diploma and begin college-level work.</w:t>
      </w:r>
    </w:p>
    <w:p w:rsidR="000E4662" w:rsidP="000E4662" w14:paraId="1307D769" w14:textId="77777777">
      <w:pPr>
        <w:rPr>
          <w:rStyle w:val="titleC"/>
          <w:b w:val="0"/>
          <w:color w:val="000000"/>
        </w:rPr>
      </w:pPr>
    </w:p>
    <w:p w:rsidR="004B7AC3" w:rsidP="004B7AC3" w14:paraId="2EDF9915" w14:textId="77777777">
      <w:pPr>
        <w:rPr>
          <w:b/>
          <w:color w:val="000000"/>
        </w:rPr>
      </w:pPr>
      <w:r>
        <w:rPr>
          <w:b/>
          <w:color w:val="000000"/>
        </w:rPr>
        <w:t xml:space="preserve">Implementation Models </w:t>
      </w:r>
    </w:p>
    <w:p w:rsidR="004B7AC3" w:rsidP="004B7AC3" w14:paraId="53008E79" w14:textId="77777777">
      <w:pPr>
        <w:rPr>
          <w:i/>
          <w:iCs/>
          <w:color w:val="000000"/>
        </w:rPr>
      </w:pPr>
    </w:p>
    <w:p w:rsidR="004B7AC3" w:rsidP="004B7AC3" w14:paraId="57669B9C" w14:textId="77777777">
      <w:pPr>
        <w:rPr>
          <w:i/>
          <w:iCs/>
          <w:color w:val="000000"/>
        </w:rPr>
      </w:pPr>
      <w:r>
        <w:rPr>
          <w:i/>
          <w:iCs/>
          <w:color w:val="000000"/>
        </w:rPr>
        <w:t>States may choose to:</w:t>
      </w:r>
    </w:p>
    <w:p w:rsidR="004B7AC3" w:rsidP="00A3087F" w14:paraId="166C9FD8" w14:textId="0F10B633">
      <w:pPr>
        <w:numPr>
          <w:ilvl w:val="0"/>
          <w:numId w:val="18"/>
        </w:numPr>
        <w:rPr>
          <w:color w:val="000000"/>
        </w:rPr>
      </w:pPr>
      <w:r>
        <w:rPr>
          <w:color w:val="000000"/>
        </w:rPr>
        <w:t>Serve priority students</w:t>
      </w:r>
      <w:r w:rsidR="00F44735">
        <w:rPr>
          <w:color w:val="000000"/>
        </w:rPr>
        <w:t xml:space="preserve"> (“priority </w:t>
      </w:r>
      <w:r w:rsidR="00F44735">
        <w:rPr>
          <w:color w:val="000000"/>
        </w:rPr>
        <w:t>students</w:t>
      </w:r>
      <w:r w:rsidR="00F44735">
        <w:rPr>
          <w:color w:val="000000"/>
        </w:rPr>
        <w:t xml:space="preserve"> model”),</w:t>
      </w:r>
      <w:r>
        <w:rPr>
          <w:color w:val="000000"/>
        </w:rPr>
        <w:t xml:space="preserve"> </w:t>
      </w:r>
      <w:r>
        <w:rPr>
          <w:color w:val="000000"/>
        </w:rPr>
        <w:t xml:space="preserve">or </w:t>
      </w:r>
    </w:p>
    <w:p w:rsidR="004B7AC3" w:rsidP="00A3087F" w14:paraId="603CD1B9" w14:textId="7FE457BE">
      <w:pPr>
        <w:numPr>
          <w:ilvl w:val="0"/>
          <w:numId w:val="18"/>
        </w:numPr>
        <w:rPr>
          <w:color w:val="000000"/>
        </w:rPr>
      </w:pPr>
      <w:r>
        <w:rPr>
          <w:color w:val="000000"/>
        </w:rPr>
        <w:t>Serve a cohort of students</w:t>
      </w:r>
      <w:r w:rsidR="00F44735">
        <w:rPr>
          <w:color w:val="000000"/>
        </w:rPr>
        <w:t xml:space="preserve"> (“cohort model”), or</w:t>
      </w:r>
    </w:p>
    <w:p w:rsidR="00F44735" w:rsidP="00A3087F" w14:paraId="6D4FB0AE" w14:textId="482B2BED">
      <w:pPr>
        <w:numPr>
          <w:ilvl w:val="0"/>
          <w:numId w:val="18"/>
        </w:numPr>
        <w:rPr>
          <w:color w:val="000000"/>
        </w:rPr>
      </w:pPr>
      <w:r>
        <w:rPr>
          <w:color w:val="000000"/>
        </w:rPr>
        <w:t xml:space="preserve">Serve </w:t>
      </w:r>
      <w:r w:rsidRPr="00522358">
        <w:rPr>
          <w:color w:val="000000"/>
          <w:u w:val="single"/>
        </w:rPr>
        <w:t>both</w:t>
      </w:r>
      <w:r>
        <w:rPr>
          <w:color w:val="000000"/>
        </w:rPr>
        <w:t xml:space="preserve"> priority students and a cohort of students (</w:t>
      </w:r>
      <w:r w:rsidR="007E3962">
        <w:rPr>
          <w:color w:val="000000"/>
        </w:rPr>
        <w:t xml:space="preserve">“priority </w:t>
      </w:r>
      <w:r w:rsidR="007E3962">
        <w:rPr>
          <w:color w:val="000000"/>
        </w:rPr>
        <w:t>students</w:t>
      </w:r>
      <w:r w:rsidR="007E3962">
        <w:rPr>
          <w:color w:val="000000"/>
        </w:rPr>
        <w:t xml:space="preserve"> model” </w:t>
      </w:r>
      <w:r w:rsidRPr="00522358" w:rsidR="007E3962">
        <w:rPr>
          <w:color w:val="000000"/>
          <w:u w:val="single"/>
        </w:rPr>
        <w:t>and</w:t>
      </w:r>
      <w:r w:rsidR="007E3962">
        <w:rPr>
          <w:color w:val="000000"/>
        </w:rPr>
        <w:t xml:space="preserve"> “cohort model”).</w:t>
      </w:r>
    </w:p>
    <w:p w:rsidR="004B7AC3" w:rsidP="004B7AC3" w14:paraId="18467F26" w14:textId="77777777">
      <w:pPr>
        <w:ind w:left="72"/>
        <w:rPr>
          <w:color w:val="000000"/>
        </w:rPr>
      </w:pPr>
    </w:p>
    <w:p w:rsidR="004B1641" w:rsidRPr="00D7665D" w:rsidP="00AE2606" w14:paraId="63889F95" w14:textId="77777777">
      <w:pPr>
        <w:rPr>
          <w:color w:val="000000"/>
        </w:rPr>
      </w:pPr>
      <w:r w:rsidRPr="008159DC">
        <w:rPr>
          <w:color w:val="000000"/>
          <w:u w:val="single"/>
        </w:rPr>
        <w:t>Priority Students Model</w:t>
      </w:r>
      <w:r w:rsidRPr="00D7665D" w:rsidR="00D7665D">
        <w:rPr>
          <w:color w:val="000000"/>
        </w:rPr>
        <w:t xml:space="preserve"> (</w:t>
      </w:r>
      <w:r w:rsidR="00D7665D">
        <w:rPr>
          <w:color w:val="000000"/>
        </w:rPr>
        <w:t>§404D(d) of HEA)</w:t>
      </w:r>
    </w:p>
    <w:p w:rsidR="004B1641" w:rsidP="004B7AC3" w14:paraId="0B5EFB9C" w14:textId="77777777">
      <w:pPr>
        <w:rPr>
          <w:color w:val="000000"/>
        </w:rPr>
      </w:pPr>
    </w:p>
    <w:p w:rsidR="004B7AC3" w:rsidP="004B7AC3" w14:paraId="55E75966" w14:textId="77777777">
      <w:pPr>
        <w:rPr>
          <w:color w:val="000000"/>
        </w:rPr>
      </w:pPr>
      <w:r>
        <w:rPr>
          <w:color w:val="000000"/>
        </w:rPr>
        <w:t xml:space="preserve">States must </w:t>
      </w:r>
      <w:r w:rsidR="00C032C5">
        <w:rPr>
          <w:color w:val="000000"/>
        </w:rPr>
        <w:t xml:space="preserve">serve </w:t>
      </w:r>
      <w:r>
        <w:rPr>
          <w:color w:val="000000"/>
        </w:rPr>
        <w:t>students in secondary school who are eligible</w:t>
      </w:r>
      <w:r w:rsidR="00C032C5">
        <w:rPr>
          <w:color w:val="000000"/>
        </w:rPr>
        <w:t>, as follows</w:t>
      </w:r>
      <w:r>
        <w:rPr>
          <w:color w:val="000000"/>
        </w:rPr>
        <w:t>:</w:t>
      </w:r>
    </w:p>
    <w:p w:rsidR="004B7AC3" w:rsidP="004B7AC3" w14:paraId="275D9412" w14:textId="77777777">
      <w:pPr>
        <w:rPr>
          <w:color w:val="000000"/>
        </w:rPr>
      </w:pPr>
    </w:p>
    <w:p w:rsidR="004B7AC3" w:rsidP="00A3087F" w14:paraId="4C062D3C" w14:textId="77777777">
      <w:pPr>
        <w:numPr>
          <w:ilvl w:val="0"/>
          <w:numId w:val="26"/>
        </w:numPr>
        <w:rPr>
          <w:color w:val="000000"/>
        </w:rPr>
      </w:pPr>
      <w:r>
        <w:rPr>
          <w:color w:val="000000"/>
        </w:rPr>
        <w:t>To be counted under section 1124(c) of the Elementary and Secondary Education Act of 1965;</w:t>
      </w:r>
    </w:p>
    <w:p w:rsidR="004B7AC3" w:rsidP="00A3087F" w14:paraId="24024791" w14:textId="77777777">
      <w:pPr>
        <w:numPr>
          <w:ilvl w:val="0"/>
          <w:numId w:val="26"/>
        </w:numPr>
        <w:rPr>
          <w:color w:val="000000"/>
        </w:rPr>
      </w:pPr>
      <w:r>
        <w:rPr>
          <w:color w:val="000000"/>
        </w:rPr>
        <w:t xml:space="preserve">For assistance under the Temporary Assistance for Needy Families (TANF) </w:t>
      </w:r>
      <w:r w:rsidR="00622334">
        <w:rPr>
          <w:color w:val="000000"/>
        </w:rPr>
        <w:t xml:space="preserve">program </w:t>
      </w:r>
      <w:r>
        <w:rPr>
          <w:color w:val="000000"/>
        </w:rPr>
        <w:t xml:space="preserve">or under </w:t>
      </w:r>
      <w:r>
        <w:t>Federal Payments for Foster Care and Adoption Assistance (FPFCAA),</w:t>
      </w:r>
      <w:r>
        <w:rPr>
          <w:color w:val="000000"/>
        </w:rPr>
        <w:t xml:space="preserve"> authorized by Title</w:t>
      </w:r>
      <w:r>
        <w:rPr>
          <w:color w:val="FF0000"/>
        </w:rPr>
        <w:t xml:space="preserve"> </w:t>
      </w:r>
      <w:r>
        <w:rPr>
          <w:color w:val="000000"/>
        </w:rPr>
        <w:t>IV</w:t>
      </w:r>
      <w:r w:rsidR="00F220BA">
        <w:rPr>
          <w:color w:val="000000"/>
        </w:rPr>
        <w:t xml:space="preserve"> of the Social Security Act; </w:t>
      </w:r>
    </w:p>
    <w:p w:rsidR="004B7AC3" w:rsidP="00A3087F" w14:paraId="06804751" w14:textId="77777777">
      <w:pPr>
        <w:numPr>
          <w:ilvl w:val="0"/>
          <w:numId w:val="26"/>
        </w:numPr>
        <w:rPr>
          <w:color w:val="000000"/>
        </w:rPr>
      </w:pPr>
      <w:r>
        <w:rPr>
          <w:color w:val="000000"/>
        </w:rPr>
        <w:t>For assistance under the McKinney-Vento Homeless Assistance Act; or</w:t>
      </w:r>
    </w:p>
    <w:p w:rsidR="004B7AC3" w:rsidP="00A3087F" w14:paraId="023CA667" w14:textId="77777777">
      <w:pPr>
        <w:numPr>
          <w:ilvl w:val="0"/>
          <w:numId w:val="26"/>
        </w:numPr>
        <w:rPr>
          <w:color w:val="000000"/>
        </w:rPr>
      </w:pPr>
      <w:r>
        <w:rPr>
          <w:color w:val="000000"/>
        </w:rPr>
        <w:t>Any student the applicant considers to be disconnected.</w:t>
      </w:r>
    </w:p>
    <w:p w:rsidR="004B7AC3" w:rsidRPr="00AE2606" w:rsidP="004B7AC3" w14:paraId="6BC864D4" w14:textId="77777777">
      <w:pPr>
        <w:pStyle w:val="NormalWeb"/>
        <w:spacing w:before="0" w:after="0"/>
        <w:rPr>
          <w:rFonts w:ascii="Times New Roman" w:eastAsia="Times New Roman" w:hAnsi="Times New Roman" w:cs="Times New Roman"/>
        </w:rPr>
      </w:pPr>
    </w:p>
    <w:p w:rsidR="00AE2606" w:rsidP="00AE2606" w14:paraId="01D107B1" w14:textId="77777777">
      <w:pPr>
        <w:rPr>
          <w:color w:val="000000"/>
        </w:rPr>
      </w:pPr>
      <w:r w:rsidRPr="00E646F2">
        <w:rPr>
          <w:bCs/>
          <w:u w:val="single"/>
        </w:rPr>
        <w:t xml:space="preserve">Cohort </w:t>
      </w:r>
      <w:r w:rsidR="0088104C">
        <w:rPr>
          <w:bCs/>
          <w:u w:val="single"/>
        </w:rPr>
        <w:t>M</w:t>
      </w:r>
      <w:r w:rsidRPr="00E646F2">
        <w:rPr>
          <w:bCs/>
          <w:u w:val="single"/>
        </w:rPr>
        <w:t>odel</w:t>
      </w:r>
      <w:r w:rsidRPr="00DD6175">
        <w:rPr>
          <w:bCs/>
        </w:rPr>
        <w:t xml:space="preserve"> </w:t>
      </w:r>
      <w:r w:rsidRPr="00D7665D" w:rsidR="00D7665D">
        <w:rPr>
          <w:color w:val="000000"/>
        </w:rPr>
        <w:t>(</w:t>
      </w:r>
      <w:r w:rsidR="00D7665D">
        <w:rPr>
          <w:color w:val="000000"/>
        </w:rPr>
        <w:t>§404B(d) of HEA)</w:t>
      </w:r>
    </w:p>
    <w:p w:rsidR="0026646C" w:rsidP="00AE2606" w14:paraId="4B20C048" w14:textId="77777777">
      <w:pPr>
        <w:rPr>
          <w:color w:val="000000"/>
        </w:rPr>
      </w:pPr>
    </w:p>
    <w:p w:rsidR="0026646C" w:rsidRPr="0026646C" w:rsidP="0026646C" w14:paraId="427D5FBA" w14:textId="77777777">
      <w:pPr>
        <w:pStyle w:val="Heading9"/>
        <w:numPr>
          <w:ilvl w:val="0"/>
          <w:numId w:val="0"/>
        </w:numPr>
        <w:ind w:left="1584" w:hanging="1584"/>
        <w:jc w:val="both"/>
        <w:rPr>
          <w:b w:val="0"/>
          <w:color w:val="000000"/>
        </w:rPr>
      </w:pPr>
      <w:r w:rsidRPr="0026646C">
        <w:rPr>
          <w:b w:val="0"/>
          <w:color w:val="000000"/>
        </w:rPr>
        <w:t xml:space="preserve">States implementing a cohort model must provide services to an entire grade level of </w:t>
      </w:r>
    </w:p>
    <w:p w:rsidR="0026646C" w:rsidRPr="0026646C" w:rsidP="0026646C" w14:paraId="5ECE3DAE" w14:textId="77777777">
      <w:pPr>
        <w:pStyle w:val="Heading9"/>
        <w:numPr>
          <w:ilvl w:val="0"/>
          <w:numId w:val="0"/>
        </w:numPr>
        <w:ind w:left="1584" w:hanging="1584"/>
        <w:jc w:val="both"/>
        <w:rPr>
          <w:b w:val="0"/>
          <w:color w:val="000000"/>
        </w:rPr>
      </w:pPr>
      <w:r w:rsidRPr="0026646C">
        <w:rPr>
          <w:b w:val="0"/>
          <w:color w:val="000000"/>
        </w:rPr>
        <w:t xml:space="preserve">students.  Applicants can elect to provide services to an entire grade level of students who </w:t>
      </w:r>
    </w:p>
    <w:p w:rsidR="0026646C" w:rsidRPr="0026646C" w:rsidP="0026646C" w14:paraId="2921379F" w14:textId="77777777">
      <w:pPr>
        <w:pStyle w:val="Heading9"/>
        <w:numPr>
          <w:ilvl w:val="0"/>
          <w:numId w:val="0"/>
        </w:numPr>
        <w:ind w:left="1584" w:hanging="1584"/>
        <w:jc w:val="both"/>
        <w:rPr>
          <w:b w:val="0"/>
        </w:rPr>
      </w:pPr>
      <w:r w:rsidRPr="0026646C">
        <w:rPr>
          <w:b w:val="0"/>
          <w:color w:val="000000"/>
        </w:rPr>
        <w:t xml:space="preserve">reside in public housing.  </w:t>
      </w:r>
      <w:r w:rsidRPr="0026646C">
        <w:rPr>
          <w:b w:val="0"/>
        </w:rPr>
        <w:t xml:space="preserve">Public Housing is defined according to section 33(b)(1) of the </w:t>
      </w:r>
    </w:p>
    <w:p w:rsidR="0026646C" w:rsidRPr="0026646C" w:rsidP="0026646C" w14:paraId="7A5F8874" w14:textId="79A61F39">
      <w:pPr>
        <w:pStyle w:val="Heading9"/>
        <w:numPr>
          <w:ilvl w:val="0"/>
          <w:numId w:val="0"/>
        </w:numPr>
        <w:ind w:left="1584" w:hanging="1584"/>
        <w:jc w:val="both"/>
        <w:rPr>
          <w:b w:val="0"/>
        </w:rPr>
      </w:pPr>
      <w:r w:rsidRPr="0026646C">
        <w:rPr>
          <w:b w:val="0"/>
        </w:rPr>
        <w:t>United States Housing Act of 1937)</w:t>
      </w:r>
      <w:r w:rsidR="002E398F">
        <w:rPr>
          <w:b w:val="0"/>
        </w:rPr>
        <w:t>.</w:t>
      </w:r>
    </w:p>
    <w:p w:rsidR="0026646C" w:rsidP="00AE2606" w14:paraId="3E02C519" w14:textId="77777777">
      <w:pPr>
        <w:rPr>
          <w:bCs/>
        </w:rPr>
      </w:pPr>
    </w:p>
    <w:p w:rsidR="004B1641" w:rsidP="009A0CF2" w14:paraId="0B502CC6" w14:textId="77777777">
      <w:pPr>
        <w:suppressAutoHyphens w:val="0"/>
        <w:adjustRightInd w:val="0"/>
        <w:rPr>
          <w:bCs/>
        </w:rPr>
      </w:pPr>
      <w:r w:rsidRPr="009A0CF2">
        <w:rPr>
          <w:bCs/>
          <w:u w:val="single"/>
        </w:rPr>
        <w:t>Cohort Model</w:t>
      </w:r>
      <w:r w:rsidR="00C032C5">
        <w:rPr>
          <w:bCs/>
          <w:u w:val="single"/>
        </w:rPr>
        <w:t xml:space="preserve"> Services</w:t>
      </w:r>
      <w:r>
        <w:rPr>
          <w:bCs/>
        </w:rPr>
        <w:t xml:space="preserve">.  </w:t>
      </w:r>
      <w:r w:rsidR="00C032C5">
        <w:rPr>
          <w:bCs/>
        </w:rPr>
        <w:t>Below are the parameters rega</w:t>
      </w:r>
      <w:r w:rsidR="00FF078F">
        <w:rPr>
          <w:bCs/>
        </w:rPr>
        <w:t>rding s</w:t>
      </w:r>
      <w:r>
        <w:rPr>
          <w:bCs/>
        </w:rPr>
        <w:t>ervices under the cohort model:</w:t>
      </w:r>
    </w:p>
    <w:p w:rsidR="004B1641" w:rsidRPr="00DD6175" w:rsidP="004B1641" w14:paraId="1DD24F7F" w14:textId="77777777">
      <w:pPr>
        <w:suppressAutoHyphens w:val="0"/>
        <w:adjustRightInd w:val="0"/>
        <w:ind w:left="630"/>
        <w:rPr>
          <w:bCs/>
        </w:rPr>
      </w:pPr>
    </w:p>
    <w:p w:rsidR="004B1641" w:rsidRPr="009F1258" w:rsidP="00A3087F" w14:paraId="28406B05" w14:textId="77777777">
      <w:pPr>
        <w:numPr>
          <w:ilvl w:val="0"/>
          <w:numId w:val="29"/>
        </w:numPr>
        <w:suppressAutoHyphens w:val="0"/>
        <w:kinsoku w:val="0"/>
        <w:overflowPunct w:val="0"/>
        <w:ind w:left="1152"/>
        <w:contextualSpacing/>
        <w:textAlignment w:val="baseline"/>
        <w:rPr>
          <w:color w:val="000000"/>
          <w:lang w:eastAsia="en-US"/>
        </w:rPr>
      </w:pPr>
      <w:r w:rsidRPr="009F1258">
        <w:rPr>
          <w:color w:val="000000"/>
          <w:kern w:val="24"/>
          <w:lang w:eastAsia="en-US"/>
        </w:rPr>
        <w:t>Provide services to at least one grade level of students (e.g., all 7</w:t>
      </w:r>
      <w:r w:rsidRPr="009F1258">
        <w:rPr>
          <w:color w:val="000000"/>
          <w:kern w:val="24"/>
          <w:vertAlign w:val="superscript"/>
          <w:lang w:eastAsia="en-US"/>
        </w:rPr>
        <w:t>th</w:t>
      </w:r>
      <w:r w:rsidRPr="009F1258">
        <w:rPr>
          <w:color w:val="000000"/>
          <w:kern w:val="24"/>
          <w:lang w:eastAsia="en-US"/>
        </w:rPr>
        <w:t xml:space="preserve"> graders);</w:t>
      </w:r>
    </w:p>
    <w:p w:rsidR="004B1641" w:rsidRPr="009F1258" w:rsidP="00A3087F" w14:paraId="4A5654EA" w14:textId="77777777">
      <w:pPr>
        <w:numPr>
          <w:ilvl w:val="0"/>
          <w:numId w:val="29"/>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Begin services no later than 7th grade; </w:t>
      </w:r>
    </w:p>
    <w:p w:rsidR="004B1641" w:rsidRPr="009F1258" w:rsidP="00A3087F" w14:paraId="6D047464" w14:textId="77777777">
      <w:pPr>
        <w:numPr>
          <w:ilvl w:val="0"/>
          <w:numId w:val="29"/>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Ensure services are provided through the 12th grade to students in the participating grade level;  </w:t>
      </w:r>
    </w:p>
    <w:p w:rsidR="004B1641" w:rsidRPr="009F1258" w:rsidP="00A3087F" w14:paraId="5EF202EF" w14:textId="77777777">
      <w:pPr>
        <w:numPr>
          <w:ilvl w:val="0"/>
          <w:numId w:val="29"/>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Ensure services are provided through the student's first year of attendance at an institution of higher education (with a 7-year grant award);  </w:t>
      </w:r>
    </w:p>
    <w:p w:rsidR="004B1641" w:rsidRPr="009F1258" w:rsidP="00A3087F" w14:paraId="0567662A" w14:textId="77777777">
      <w:pPr>
        <w:numPr>
          <w:ilvl w:val="0"/>
          <w:numId w:val="30"/>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After the students complete the last grade level at the originating school, the project must continue to provide services to the school that </w:t>
      </w:r>
      <w:r w:rsidRPr="009F1258">
        <w:rPr>
          <w:color w:val="000000"/>
          <w:kern w:val="24"/>
          <w:lang w:eastAsia="en-US"/>
        </w:rPr>
        <w:t xml:space="preserve">the </w:t>
      </w:r>
      <w:r w:rsidRPr="009F1258">
        <w:rPr>
          <w:color w:val="000000"/>
          <w:kern w:val="24"/>
          <w:u w:val="single"/>
          <w:lang w:eastAsia="en-US"/>
        </w:rPr>
        <w:t xml:space="preserve">substantial majority </w:t>
      </w:r>
      <w:r w:rsidRPr="009F1258">
        <w:rPr>
          <w:color w:val="000000"/>
          <w:kern w:val="24"/>
          <w:lang w:eastAsia="en-US"/>
        </w:rPr>
        <w:t>of</w:t>
      </w:r>
      <w:r w:rsidRPr="009F1258">
        <w:rPr>
          <w:color w:val="000000"/>
          <w:kern w:val="24"/>
          <w:lang w:eastAsia="en-US"/>
        </w:rPr>
        <w:t xml:space="preserve"> students attend; and</w:t>
      </w:r>
    </w:p>
    <w:p w:rsidR="009A0CF2" w:rsidRPr="009F1258" w:rsidP="00A3087F" w14:paraId="6AC71CD7" w14:textId="77777777">
      <w:pPr>
        <w:numPr>
          <w:ilvl w:val="0"/>
          <w:numId w:val="30"/>
        </w:numPr>
        <w:suppressAutoHyphens w:val="0"/>
        <w:kinsoku w:val="0"/>
        <w:overflowPunct w:val="0"/>
        <w:ind w:left="1152"/>
        <w:contextualSpacing/>
        <w:textAlignment w:val="baseline"/>
        <w:rPr>
          <w:color w:val="000000"/>
          <w:lang w:eastAsia="en-US"/>
        </w:rPr>
      </w:pPr>
      <w:r w:rsidRPr="009F1258">
        <w:rPr>
          <w:color w:val="000000"/>
          <w:kern w:val="24"/>
          <w:lang w:eastAsia="en-US"/>
        </w:rPr>
        <w:t xml:space="preserve">Provide services to students who have received services under a previous GEAR UP grant award but have not yet completed the 12th grade. </w:t>
      </w:r>
    </w:p>
    <w:p w:rsidR="009A0CF2" w:rsidRPr="006D509B" w:rsidP="009A0CF2" w14:paraId="73AA5E29" w14:textId="77777777">
      <w:pPr>
        <w:suppressAutoHyphens w:val="0"/>
        <w:kinsoku w:val="0"/>
        <w:overflowPunct w:val="0"/>
        <w:ind w:left="1152"/>
        <w:contextualSpacing/>
        <w:textAlignment w:val="baseline"/>
        <w:rPr>
          <w:color w:val="0BD0D9"/>
          <w:lang w:eastAsia="en-US"/>
        </w:rPr>
      </w:pPr>
    </w:p>
    <w:p w:rsidR="00805E0D" w:rsidRPr="00E618FD" w:rsidP="00805E0D" w14:paraId="69EB470C" w14:textId="128939B5">
      <w:pPr>
        <w:suppressAutoHyphens w:val="0"/>
        <w:kinsoku w:val="0"/>
        <w:overflowPunct w:val="0"/>
        <w:contextualSpacing/>
        <w:textAlignment w:val="baseline"/>
        <w:rPr>
          <w:bCs/>
          <w:color w:val="000000"/>
          <w:kern w:val="24"/>
          <w:lang w:eastAsia="en-US"/>
        </w:rPr>
      </w:pPr>
      <w:r w:rsidRPr="00E618FD">
        <w:rPr>
          <w:bCs/>
          <w:color w:val="000000"/>
          <w:kern w:val="24"/>
          <w:u w:val="single"/>
          <w:lang w:eastAsia="en-US"/>
        </w:rPr>
        <w:t xml:space="preserve">Eligible Schools under </w:t>
      </w:r>
      <w:r w:rsidRPr="00E618FD" w:rsidR="00B418FA">
        <w:rPr>
          <w:bCs/>
          <w:color w:val="000000"/>
          <w:kern w:val="24"/>
          <w:u w:val="single"/>
          <w:lang w:eastAsia="en-US"/>
        </w:rPr>
        <w:t>Cohort Model</w:t>
      </w:r>
      <w:r w:rsidRPr="00E618FD">
        <w:rPr>
          <w:bCs/>
          <w:color w:val="000000"/>
          <w:kern w:val="24"/>
          <w:lang w:eastAsia="en-US"/>
        </w:rPr>
        <w:t>.  An applicant implementing a cohort model must comply with the following requirements regarding the originating target school.  Please note there are no originating school requirements</w:t>
      </w:r>
      <w:r w:rsidRPr="00E618FD" w:rsidR="00E618FD">
        <w:rPr>
          <w:bCs/>
          <w:color w:val="000000"/>
          <w:kern w:val="24"/>
          <w:lang w:eastAsia="en-US"/>
        </w:rPr>
        <w:t xml:space="preserve"> </w:t>
      </w:r>
      <w:r w:rsidRPr="00E618FD" w:rsidR="00B418FA">
        <w:rPr>
          <w:bCs/>
          <w:color w:val="000000"/>
          <w:kern w:val="24"/>
          <w:lang w:eastAsia="en-US"/>
        </w:rPr>
        <w:t>if your focus is on students who reside in public housing.</w:t>
      </w:r>
      <w:r w:rsidRPr="00E618FD">
        <w:rPr>
          <w:bCs/>
          <w:color w:val="000000"/>
          <w:kern w:val="24"/>
          <w:lang w:eastAsia="en-US"/>
        </w:rPr>
        <w:t xml:space="preserve">  The originating target school is where the project will begin serving students.  The following are requirements for the originating school:</w:t>
      </w:r>
    </w:p>
    <w:p w:rsidR="00805E0D" w:rsidRPr="00E618FD" w:rsidP="00805E0D" w14:paraId="021196D1" w14:textId="77777777">
      <w:pPr>
        <w:suppressAutoHyphens w:val="0"/>
        <w:kinsoku w:val="0"/>
        <w:overflowPunct w:val="0"/>
        <w:ind w:left="990"/>
        <w:textAlignment w:val="baseline"/>
        <w:rPr>
          <w:bCs/>
          <w:kern w:val="24"/>
          <w:lang w:eastAsia="en-US"/>
        </w:rPr>
      </w:pPr>
    </w:p>
    <w:p w:rsidR="00805E0D" w:rsidRPr="006929B9" w:rsidP="00A3087F" w14:paraId="77D38246" w14:textId="77777777">
      <w:pPr>
        <w:numPr>
          <w:ilvl w:val="0"/>
          <w:numId w:val="31"/>
        </w:numPr>
        <w:suppressAutoHyphens w:val="0"/>
        <w:kinsoku w:val="0"/>
        <w:overflowPunct w:val="0"/>
        <w:ind w:left="1152"/>
        <w:contextualSpacing/>
        <w:textAlignment w:val="baseline"/>
        <w:rPr>
          <w:lang w:eastAsia="en-US"/>
        </w:rPr>
      </w:pPr>
      <w:r w:rsidRPr="006929B9">
        <w:rPr>
          <w:kern w:val="24"/>
          <w:lang w:eastAsia="en-US"/>
        </w:rPr>
        <w:t>Must have a 7th grade class; and</w:t>
      </w:r>
    </w:p>
    <w:p w:rsidR="00805E0D" w:rsidRPr="006929B9" w:rsidP="00A3087F" w14:paraId="0839BA09" w14:textId="77777777">
      <w:pPr>
        <w:numPr>
          <w:ilvl w:val="0"/>
          <w:numId w:val="31"/>
        </w:numPr>
        <w:suppressAutoHyphens w:val="0"/>
        <w:kinsoku w:val="0"/>
        <w:overflowPunct w:val="0"/>
        <w:ind w:left="1152"/>
        <w:contextualSpacing/>
        <w:textAlignment w:val="baseline"/>
        <w:rPr>
          <w:lang w:eastAsia="en-US"/>
        </w:rPr>
      </w:pPr>
      <w:r w:rsidRPr="006929B9">
        <w:rPr>
          <w:kern w:val="24"/>
          <w:lang w:eastAsia="en-US"/>
        </w:rPr>
        <w:t>At least fifty percent of the students enrolled in the school must be eligible for free or reduced-price lunch.</w:t>
      </w:r>
    </w:p>
    <w:p w:rsidR="00805E0D" w:rsidRPr="006929B9" w:rsidP="00805E0D" w14:paraId="29A2A664" w14:textId="77777777">
      <w:pPr>
        <w:suppressAutoHyphens w:val="0"/>
        <w:kinsoku w:val="0"/>
        <w:overflowPunct w:val="0"/>
        <w:ind w:left="1152"/>
        <w:contextualSpacing/>
        <w:textAlignment w:val="baseline"/>
        <w:rPr>
          <w:lang w:eastAsia="en-US"/>
        </w:rPr>
      </w:pPr>
    </w:p>
    <w:p w:rsidR="00805E0D" w:rsidRPr="00013278" w:rsidP="00805E0D" w14:paraId="5FD609DE" w14:textId="77777777">
      <w:pPr>
        <w:suppressAutoHyphens w:val="0"/>
        <w:kinsoku w:val="0"/>
        <w:overflowPunct w:val="0"/>
        <w:contextualSpacing/>
        <w:textAlignment w:val="baseline"/>
        <w:rPr>
          <w:b/>
          <w:color w:val="0BD0D9"/>
          <w:lang w:eastAsia="en-US"/>
        </w:rPr>
      </w:pPr>
      <w:r>
        <w:rPr>
          <w:b/>
          <w:color w:val="000000"/>
          <w:kern w:val="24"/>
          <w:lang w:eastAsia="en-US"/>
        </w:rPr>
        <w:t>Important</w:t>
      </w:r>
      <w:r w:rsidR="00405BCE">
        <w:rPr>
          <w:b/>
          <w:color w:val="000000"/>
          <w:kern w:val="24"/>
          <w:lang w:eastAsia="en-US"/>
        </w:rPr>
        <w:t xml:space="preserve"> n</w:t>
      </w:r>
      <w:r w:rsidRPr="00013278">
        <w:rPr>
          <w:b/>
          <w:color w:val="000000"/>
          <w:kern w:val="24"/>
          <w:lang w:eastAsia="en-US"/>
        </w:rPr>
        <w:t xml:space="preserve">ote:  All </w:t>
      </w:r>
      <w:r w:rsidR="008E04F1">
        <w:rPr>
          <w:b/>
          <w:color w:val="000000"/>
          <w:kern w:val="24"/>
          <w:lang w:eastAsia="en-US"/>
        </w:rPr>
        <w:t xml:space="preserve">originating </w:t>
      </w:r>
      <w:r w:rsidRPr="00013278">
        <w:rPr>
          <w:b/>
          <w:color w:val="000000"/>
          <w:kern w:val="24"/>
          <w:lang w:eastAsia="en-US"/>
        </w:rPr>
        <w:t xml:space="preserve">target schools </w:t>
      </w:r>
      <w:r w:rsidR="008E04F1">
        <w:rPr>
          <w:b/>
          <w:color w:val="000000"/>
          <w:kern w:val="24"/>
          <w:lang w:eastAsia="en-US"/>
        </w:rPr>
        <w:t xml:space="preserve">should </w:t>
      </w:r>
      <w:r w:rsidRPr="00013278">
        <w:rPr>
          <w:b/>
          <w:color w:val="000000"/>
          <w:kern w:val="24"/>
          <w:lang w:eastAsia="en-US"/>
        </w:rPr>
        <w:t xml:space="preserve">be presented in </w:t>
      </w:r>
      <w:r>
        <w:rPr>
          <w:b/>
          <w:color w:val="000000"/>
          <w:kern w:val="24"/>
          <w:lang w:eastAsia="en-US"/>
        </w:rPr>
        <w:t>your</w:t>
      </w:r>
      <w:r w:rsidRPr="00013278">
        <w:rPr>
          <w:b/>
          <w:color w:val="000000"/>
          <w:kern w:val="24"/>
          <w:lang w:eastAsia="en-US"/>
        </w:rPr>
        <w:t xml:space="preserve"> application.</w:t>
      </w:r>
      <w:r w:rsidR="00405BCE">
        <w:rPr>
          <w:b/>
          <w:color w:val="000000"/>
          <w:kern w:val="24"/>
          <w:lang w:eastAsia="en-US"/>
        </w:rPr>
        <w:t xml:space="preserve">  School eligibility is determined based on the information provided in the application.  If an application is approved for funding, school changes </w:t>
      </w:r>
      <w:r w:rsidR="005E0953">
        <w:rPr>
          <w:b/>
          <w:color w:val="000000"/>
          <w:kern w:val="24"/>
          <w:lang w:eastAsia="en-US"/>
        </w:rPr>
        <w:t>will only b</w:t>
      </w:r>
      <w:r w:rsidR="00405BCE">
        <w:rPr>
          <w:b/>
          <w:color w:val="000000"/>
          <w:kern w:val="24"/>
          <w:lang w:eastAsia="en-US"/>
        </w:rPr>
        <w:t xml:space="preserve">e approved based on </w:t>
      </w:r>
      <w:r w:rsidR="005E0953">
        <w:rPr>
          <w:b/>
          <w:color w:val="000000"/>
          <w:kern w:val="24"/>
          <w:lang w:eastAsia="en-US"/>
        </w:rPr>
        <w:t xml:space="preserve">special or </w:t>
      </w:r>
      <w:r w:rsidR="00405BCE">
        <w:rPr>
          <w:b/>
          <w:color w:val="000000"/>
          <w:kern w:val="24"/>
          <w:lang w:eastAsia="en-US"/>
        </w:rPr>
        <w:t>extenuating circumstances.</w:t>
      </w:r>
    </w:p>
    <w:p w:rsidR="0026646C" w:rsidP="00562356" w14:paraId="314564B0" w14:textId="77777777">
      <w:pPr>
        <w:pStyle w:val="Heading9"/>
        <w:numPr>
          <w:ilvl w:val="0"/>
          <w:numId w:val="0"/>
        </w:numPr>
        <w:ind w:left="1584" w:hanging="1584"/>
        <w:jc w:val="left"/>
      </w:pPr>
    </w:p>
    <w:p w:rsidR="000E4662" w:rsidP="00562356" w14:paraId="4E348203" w14:textId="77777777">
      <w:pPr>
        <w:pStyle w:val="Heading9"/>
        <w:numPr>
          <w:ilvl w:val="0"/>
          <w:numId w:val="0"/>
        </w:numPr>
        <w:ind w:left="1584" w:hanging="1584"/>
        <w:jc w:val="left"/>
      </w:pPr>
      <w:r>
        <w:t>Coordination</w:t>
      </w:r>
    </w:p>
    <w:p w:rsidR="00562356" w:rsidRPr="00562356" w:rsidP="00562356" w14:paraId="4F6C9145" w14:textId="77777777"/>
    <w:p w:rsidR="000E4662" w:rsidP="009306AE" w14:paraId="130DD84A" w14:textId="77777777">
      <w:pPr>
        <w:rPr>
          <w:color w:val="000000"/>
        </w:rPr>
      </w:pPr>
      <w:r>
        <w:rPr>
          <w:color w:val="000000"/>
        </w:rPr>
        <w:t xml:space="preserve">State projects must ensure that the activities proposed are, to the extent practicable, coordinated with, and complement and enhance services provided by, other eligible entities serving the same school district or State and related services under other Federal or non-Federal programs. </w:t>
      </w:r>
      <w:r w:rsidR="00F840DC">
        <w:rPr>
          <w:color w:val="000000"/>
        </w:rPr>
        <w:t xml:space="preserve"> </w:t>
      </w:r>
      <w:r>
        <w:rPr>
          <w:color w:val="000000"/>
        </w:rPr>
        <w:t xml:space="preserve">GEAR UP grant funds shall be used to supplement and not supplant other Federal, State, and local funds. </w:t>
      </w:r>
    </w:p>
    <w:p w:rsidR="004917FC" w:rsidP="009306AE" w14:paraId="152F48A8" w14:textId="77777777">
      <w:pPr>
        <w:rPr>
          <w:color w:val="000000"/>
        </w:rPr>
      </w:pPr>
    </w:p>
    <w:p w:rsidR="000E4662" w:rsidP="009306AE" w14:paraId="52030A3B" w14:textId="77777777">
      <w:pPr>
        <w:rPr>
          <w:b/>
          <w:bCs/>
        </w:rPr>
      </w:pPr>
      <w:r>
        <w:rPr>
          <w:b/>
          <w:bCs/>
        </w:rPr>
        <w:t>Indirect Costs</w:t>
      </w:r>
    </w:p>
    <w:p w:rsidR="00A90EFA" w:rsidP="009306AE" w14:paraId="59AC51EC" w14:textId="77777777">
      <w:pPr>
        <w:rPr>
          <w:b/>
          <w:bCs/>
        </w:rPr>
      </w:pPr>
    </w:p>
    <w:p w:rsidR="0063613A" w:rsidP="009306AE" w14:paraId="35E32ACE" w14:textId="7149A08E">
      <w:pPr>
        <w:rPr>
          <w:color w:val="000000"/>
        </w:rPr>
      </w:pPr>
      <w:r w:rsidRPr="000C5F93">
        <w:t>For entities eligible to apply to this competition, the program regulations at 34 CFR 694.11 limit indirect cost reimbursement to the rate determined in the entity’s negotiated indirect cost rate agreement, or eight percent of a modified total direct cost base, whichever amount is less.</w:t>
      </w:r>
      <w:r w:rsidR="003E7F0D">
        <w:t xml:space="preserve"> </w:t>
      </w:r>
      <w:r w:rsidRPr="003E7F0D" w:rsidR="003E7F0D">
        <w:t xml:space="preserve">For more information regarding indirect costs, or to obtain a negotiated indirect cost rate, please see </w:t>
      </w:r>
      <w:r w:rsidRPr="00883302" w:rsidR="005D5BB3">
        <w:t>www2.ed.gov/about/offices/list/ocfo/intro.html</w:t>
      </w:r>
      <w:r w:rsidR="00D57CA4">
        <w:t>.</w:t>
      </w:r>
      <w:r w:rsidR="00070D3B">
        <w:t xml:space="preserve"> </w:t>
      </w:r>
    </w:p>
    <w:p w:rsidR="008F452E" w:rsidP="009306AE" w14:paraId="7510CE7A" w14:textId="77777777">
      <w:pPr>
        <w:rPr>
          <w:rStyle w:val="titleC"/>
          <w:color w:val="000000"/>
          <w:u w:val="none"/>
        </w:rPr>
      </w:pPr>
    </w:p>
    <w:p w:rsidR="005A27B7" w:rsidRPr="00190ABB" w:rsidP="005A27B7" w14:paraId="7E7F4745" w14:textId="290FC8D4">
      <w:pPr>
        <w:rPr>
          <w:b/>
          <w:bCs/>
          <w:color w:val="000000"/>
        </w:rPr>
      </w:pPr>
      <w:r w:rsidRPr="00190ABB">
        <w:rPr>
          <w:b/>
          <w:bCs/>
          <w:color w:val="000000"/>
        </w:rPr>
        <w:t xml:space="preserve">Administrative Cost Limitation  </w:t>
      </w:r>
    </w:p>
    <w:p w:rsidR="005A27B7" w:rsidP="005A27B7" w14:paraId="228B4B01" w14:textId="77777777">
      <w:pPr>
        <w:rPr>
          <w:color w:val="000000"/>
        </w:rPr>
      </w:pPr>
    </w:p>
    <w:p w:rsidR="005A27B7" w:rsidP="00190ABB" w14:paraId="58404B0F" w14:textId="57A0C988">
      <w:pPr>
        <w:rPr>
          <w:color w:val="000000"/>
        </w:rPr>
      </w:pPr>
      <w:r w:rsidRPr="00190ABB">
        <w:rPr>
          <w:color w:val="000000"/>
        </w:rPr>
        <w:t>This program does not include any program-specific limitation on administrative expenses.  All administrative expenses must be reasonable and necessary and conform to Cost Principles described in 2 CFR part 200 subpart E of the Uniform Guidance.</w:t>
      </w:r>
    </w:p>
    <w:p w:rsidR="009D417C" w:rsidP="00190ABB" w14:paraId="4E60438B" w14:textId="6E34DCDE">
      <w:pPr>
        <w:rPr>
          <w:color w:val="000000"/>
        </w:rPr>
      </w:pPr>
    </w:p>
    <w:p w:rsidR="009D417C" w:rsidP="00190ABB" w14:paraId="7D0A1B31" w14:textId="5FFBDF87">
      <w:pPr>
        <w:rPr>
          <w:b/>
          <w:bCs/>
          <w:color w:val="000000"/>
        </w:rPr>
      </w:pPr>
      <w:r w:rsidRPr="0079165E">
        <w:rPr>
          <w:b/>
          <w:bCs/>
          <w:color w:val="000000"/>
        </w:rPr>
        <w:t>Subgrants</w:t>
      </w:r>
    </w:p>
    <w:p w:rsidR="009D417C" w:rsidRPr="0079165E" w:rsidP="00190ABB" w14:paraId="5CBB2811" w14:textId="77777777">
      <w:pPr>
        <w:rPr>
          <w:b/>
          <w:bCs/>
          <w:color w:val="000000"/>
        </w:rPr>
      </w:pPr>
    </w:p>
    <w:p w:rsidR="009D417C" w:rsidRPr="00190ABB" w:rsidP="00190ABB" w14:paraId="045EAEE0" w14:textId="3C97569B">
      <w:pPr>
        <w:rPr>
          <w:color w:val="000000"/>
        </w:rPr>
      </w:pPr>
      <w:r w:rsidRPr="009D417C">
        <w:rPr>
          <w:color w:val="000000"/>
        </w:rPr>
        <w:t>Under 34 CFR 75.708(b) and (c), a grantee under this competition may award subgrants to the following types of entities:  Local Educational Agencies (LEAs), State Educational Agencies (SEAs), IHEs, and nonprofit organizations.  The grantee may only award subgrants to entities it has identified in an approved application.  Under 34 CFR 75.708(d), grantees must ensure that (1) subgrants are awarded on the basis of an approved budget that is consistent with the grantee's approved application and all applicable Federal statutory, regulatory, and other requirements; (2) every subgrant includes any conditions required by Federal statute and executive orders and their implementing regulations; and (3) subgrantees are aware of requirements imposed upon them by Federal statute and regulation, including the Federal anti-discrimination laws enforced by the Department.</w:t>
      </w:r>
    </w:p>
    <w:p w:rsidR="00EB4F6F" w:rsidP="009306AE" w14:paraId="50E0BCA3" w14:textId="77777777">
      <w:pPr>
        <w:rPr>
          <w:rStyle w:val="titleC"/>
          <w:color w:val="000000" w:themeColor="text1"/>
          <w:u w:val="none"/>
        </w:rPr>
      </w:pPr>
    </w:p>
    <w:p w:rsidR="000E4662" w:rsidRPr="008159DC" w:rsidP="009306AE" w14:paraId="66EDE851" w14:textId="02429F2A">
      <w:pPr>
        <w:rPr>
          <w:rStyle w:val="titleC"/>
          <w:color w:val="000000"/>
          <w:u w:val="none"/>
        </w:rPr>
      </w:pPr>
      <w:r w:rsidRPr="031A3E7B">
        <w:rPr>
          <w:rStyle w:val="titleC"/>
          <w:color w:val="000000" w:themeColor="text1"/>
          <w:u w:val="none"/>
        </w:rPr>
        <w:t>S</w:t>
      </w:r>
      <w:r w:rsidRPr="031A3E7B" w:rsidR="00FA32F5">
        <w:rPr>
          <w:rStyle w:val="titleC"/>
          <w:color w:val="000000" w:themeColor="text1"/>
          <w:u w:val="none"/>
        </w:rPr>
        <w:t>cholarships</w:t>
      </w:r>
    </w:p>
    <w:p w:rsidR="000E4662" w:rsidP="009306AE" w14:paraId="4FF65034" w14:textId="77777777"/>
    <w:p w:rsidR="000E4662" w:rsidRPr="00522358" w:rsidP="009306AE" w14:paraId="376FC07F" w14:textId="02D8E5DB">
      <w:pPr>
        <w:rPr>
          <w:color w:val="000000" w:themeColor="text1"/>
        </w:rPr>
      </w:pPr>
      <w:r w:rsidRPr="1069A4C8">
        <w:rPr>
          <w:color w:val="000000" w:themeColor="text1"/>
        </w:rPr>
        <w:t xml:space="preserve">State </w:t>
      </w:r>
      <w:r w:rsidR="00C25395">
        <w:rPr>
          <w:color w:val="000000" w:themeColor="text1"/>
        </w:rPr>
        <w:t>grantees</w:t>
      </w:r>
      <w:r w:rsidRPr="1069A4C8">
        <w:rPr>
          <w:color w:val="000000" w:themeColor="text1"/>
        </w:rPr>
        <w:t xml:space="preserve"> </w:t>
      </w:r>
      <w:r w:rsidRPr="006937ED">
        <w:rPr>
          <w:color w:val="000000" w:themeColor="text1"/>
        </w:rPr>
        <w:t>are required to provide scholarships to eligible GEAR UP students.</w:t>
      </w:r>
      <w:r w:rsidRPr="006937ED">
        <w:t xml:space="preserve"> </w:t>
      </w:r>
      <w:r w:rsidRPr="006937ED">
        <w:rPr>
          <w:color w:val="000000" w:themeColor="text1"/>
        </w:rPr>
        <w:t xml:space="preserve">State </w:t>
      </w:r>
      <w:r w:rsidR="00C25395">
        <w:rPr>
          <w:color w:val="000000" w:themeColor="text1"/>
        </w:rPr>
        <w:t>grantees</w:t>
      </w:r>
      <w:r w:rsidRPr="006937ED">
        <w:rPr>
          <w:color w:val="000000" w:themeColor="text1"/>
        </w:rPr>
        <w:t xml:space="preserve"> are required to use at least 50 </w:t>
      </w:r>
      <w:r w:rsidR="00C201D7">
        <w:rPr>
          <w:color w:val="000000" w:themeColor="text1"/>
        </w:rPr>
        <w:t xml:space="preserve">percent </w:t>
      </w:r>
      <w:r w:rsidRPr="006937ED">
        <w:rPr>
          <w:color w:val="000000" w:themeColor="text1"/>
        </w:rPr>
        <w:t>of the GEAR UP grant funds to provide scholarships unless granted a</w:t>
      </w:r>
      <w:r w:rsidR="00471736">
        <w:rPr>
          <w:color w:val="000000" w:themeColor="text1"/>
        </w:rPr>
        <w:t>n</w:t>
      </w:r>
      <w:r w:rsidRPr="006937ED">
        <w:rPr>
          <w:color w:val="000000" w:themeColor="text1"/>
        </w:rPr>
        <w:t xml:space="preserve"> </w:t>
      </w:r>
      <w:r w:rsidR="00471736">
        <w:rPr>
          <w:color w:val="000000" w:themeColor="text1"/>
        </w:rPr>
        <w:t>exception</w:t>
      </w:r>
      <w:r>
        <w:rPr>
          <w:color w:val="000000" w:themeColor="text1"/>
        </w:rPr>
        <w:t xml:space="preserve">. </w:t>
      </w:r>
      <w:r w:rsidRPr="006937ED">
        <w:rPr>
          <w:color w:val="000000" w:themeColor="text1"/>
        </w:rPr>
        <w:t xml:space="preserve"> </w:t>
      </w:r>
      <w:r w:rsidRPr="1069A4C8" w:rsidR="007C795E">
        <w:rPr>
          <w:color w:val="000000" w:themeColor="text1"/>
        </w:rPr>
        <w:t xml:space="preserve">A </w:t>
      </w:r>
      <w:r w:rsidRPr="1069A4C8" w:rsidR="0094645C">
        <w:rPr>
          <w:color w:val="000000" w:themeColor="text1"/>
        </w:rPr>
        <w:t>State</w:t>
      </w:r>
      <w:r w:rsidRPr="1069A4C8" w:rsidR="00683B94">
        <w:rPr>
          <w:color w:val="000000" w:themeColor="text1"/>
        </w:rPr>
        <w:t xml:space="preserve"> must offer a GEAR UP scholarship to </w:t>
      </w:r>
      <w:r w:rsidRPr="1069A4C8" w:rsidR="009D5810">
        <w:rPr>
          <w:color w:val="000000" w:themeColor="text1"/>
        </w:rPr>
        <w:t xml:space="preserve">eligible students to attend </w:t>
      </w:r>
      <w:r w:rsidRPr="1069A4C8" w:rsidR="1C80A4BF">
        <w:rPr>
          <w:color w:val="000000" w:themeColor="text1"/>
        </w:rPr>
        <w:t xml:space="preserve">an </w:t>
      </w:r>
      <w:r w:rsidRPr="1069A4C8" w:rsidR="00683B94">
        <w:rPr>
          <w:color w:val="000000" w:themeColor="text1"/>
        </w:rPr>
        <w:t xml:space="preserve">institution of higher education that is located within the State's boundaries, except that, at the </w:t>
      </w:r>
      <w:r w:rsidRPr="1069A4C8" w:rsidR="001E105D">
        <w:rPr>
          <w:color w:val="000000" w:themeColor="text1"/>
        </w:rPr>
        <w:t>State</w:t>
      </w:r>
      <w:r w:rsidR="00C201D7">
        <w:rPr>
          <w:color w:val="000000" w:themeColor="text1"/>
        </w:rPr>
        <w:t xml:space="preserve"> grantee</w:t>
      </w:r>
      <w:r w:rsidRPr="1069A4C8" w:rsidR="001E105D">
        <w:rPr>
          <w:color w:val="000000" w:themeColor="text1"/>
        </w:rPr>
        <w:t>’s</w:t>
      </w:r>
      <w:r w:rsidRPr="1069A4C8" w:rsidR="00683B94">
        <w:rPr>
          <w:color w:val="000000" w:themeColor="text1"/>
        </w:rPr>
        <w:t xml:space="preserve"> option, a </w:t>
      </w:r>
      <w:r w:rsidRPr="1069A4C8" w:rsidR="0094645C">
        <w:rPr>
          <w:color w:val="000000" w:themeColor="text1"/>
        </w:rPr>
        <w:t>State</w:t>
      </w:r>
      <w:r w:rsidR="00C201D7">
        <w:rPr>
          <w:color w:val="000000" w:themeColor="text1"/>
        </w:rPr>
        <w:t xml:space="preserve"> grantee</w:t>
      </w:r>
      <w:r w:rsidRPr="1069A4C8" w:rsidR="009D5810">
        <w:rPr>
          <w:color w:val="000000" w:themeColor="text1"/>
        </w:rPr>
        <w:t xml:space="preserve"> </w:t>
      </w:r>
      <w:r w:rsidRPr="1069A4C8" w:rsidR="00683B94">
        <w:rPr>
          <w:color w:val="000000" w:themeColor="text1"/>
        </w:rPr>
        <w:t>may offer scholarships to students who attend institutions of higher education outside the State</w:t>
      </w:r>
      <w:r w:rsidRPr="1069A4C8" w:rsidR="009D5810">
        <w:rPr>
          <w:color w:val="000000" w:themeColor="text1"/>
        </w:rPr>
        <w:t>.</w:t>
      </w:r>
    </w:p>
    <w:p w:rsidR="000E4662" w:rsidP="009306AE" w14:paraId="5538874D" w14:textId="7FC3C3B6"/>
    <w:p w:rsidR="00147D5A" w:rsidP="009306AE" w14:paraId="500E9198" w14:textId="77777777"/>
    <w:p w:rsidR="007F52B7" w:rsidRPr="002C74AD" w:rsidP="031A3E7B" w14:paraId="74AB7387" w14:textId="77777777">
      <w:pPr>
        <w:suppressAutoHyphens w:val="0"/>
        <w:rPr>
          <w:b/>
          <w:bCs/>
          <w:color w:val="000000"/>
          <w:lang w:eastAsia="en-US"/>
        </w:rPr>
      </w:pPr>
      <w:r w:rsidRPr="031A3E7B">
        <w:rPr>
          <w:b/>
          <w:bCs/>
          <w:color w:val="000000" w:themeColor="text1"/>
          <w:lang w:eastAsia="en-US"/>
        </w:rPr>
        <w:t xml:space="preserve">a. </w:t>
      </w:r>
      <w:r w:rsidRPr="031A3E7B" w:rsidR="00FC4AD9">
        <w:rPr>
          <w:b/>
          <w:bCs/>
          <w:color w:val="000000" w:themeColor="text1"/>
          <w:lang w:eastAsia="en-US"/>
        </w:rPr>
        <w:t xml:space="preserve"> </w:t>
      </w:r>
      <w:r w:rsidRPr="031A3E7B">
        <w:rPr>
          <w:b/>
          <w:bCs/>
          <w:color w:val="000000" w:themeColor="text1"/>
          <w:lang w:eastAsia="en-US"/>
        </w:rPr>
        <w:t>Required Funding Allocation</w:t>
      </w:r>
    </w:p>
    <w:p w:rsidR="007F52B7" w:rsidRPr="002C74AD" w:rsidP="007F52B7" w14:paraId="707C0B16" w14:textId="77777777">
      <w:pPr>
        <w:suppressAutoHyphens w:val="0"/>
        <w:rPr>
          <w:b/>
          <w:color w:val="000000"/>
          <w:lang w:eastAsia="en-US"/>
        </w:rPr>
      </w:pPr>
    </w:p>
    <w:p w:rsidR="00792CB8" w:rsidP="00271662" w14:paraId="1FEE3F6A" w14:textId="17874EFD">
      <w:pPr>
        <w:suppressAutoHyphens w:val="0"/>
        <w:rPr>
          <w:color w:val="000000" w:themeColor="text1"/>
          <w:lang w:eastAsia="en-US"/>
        </w:rPr>
      </w:pPr>
      <w:r w:rsidRPr="031A3E7B">
        <w:rPr>
          <w:color w:val="000000" w:themeColor="text1"/>
          <w:lang w:eastAsia="en-US"/>
        </w:rPr>
        <w:t xml:space="preserve">State applicants are required to spend not less than 25 percent and not more than 50 percent of the grant funds for required </w:t>
      </w:r>
      <w:r w:rsidR="00A9030E">
        <w:rPr>
          <w:color w:val="000000" w:themeColor="text1"/>
          <w:lang w:eastAsia="en-US"/>
        </w:rPr>
        <w:t xml:space="preserve">early intervention </w:t>
      </w:r>
      <w:r w:rsidRPr="031A3E7B">
        <w:rPr>
          <w:color w:val="000000" w:themeColor="text1"/>
          <w:lang w:eastAsia="en-US"/>
        </w:rPr>
        <w:t xml:space="preserve">activities. </w:t>
      </w:r>
      <w:r w:rsidR="00DB5FF4">
        <w:rPr>
          <w:color w:val="000000" w:themeColor="text1"/>
          <w:lang w:eastAsia="en-US"/>
        </w:rPr>
        <w:t xml:space="preserve"> </w:t>
      </w:r>
      <w:r w:rsidRPr="031A3E7B">
        <w:rPr>
          <w:color w:val="000000" w:themeColor="text1"/>
          <w:lang w:eastAsia="en-US"/>
        </w:rPr>
        <w:t>The remainder of grant funds must be used to fund the scholarship program</w:t>
      </w:r>
      <w:r w:rsidR="00651377">
        <w:rPr>
          <w:color w:val="000000" w:themeColor="text1"/>
          <w:lang w:eastAsia="en-US"/>
        </w:rPr>
        <w:t xml:space="preserve"> unless a</w:t>
      </w:r>
      <w:r w:rsidR="00471736">
        <w:rPr>
          <w:color w:val="000000" w:themeColor="text1"/>
          <w:lang w:eastAsia="en-US"/>
        </w:rPr>
        <w:t>n</w:t>
      </w:r>
      <w:r w:rsidR="00651377">
        <w:rPr>
          <w:color w:val="000000" w:themeColor="text1"/>
          <w:lang w:eastAsia="en-US"/>
        </w:rPr>
        <w:t xml:space="preserve"> </w:t>
      </w:r>
      <w:r w:rsidR="00471736">
        <w:rPr>
          <w:color w:val="000000" w:themeColor="text1"/>
          <w:lang w:eastAsia="en-US"/>
        </w:rPr>
        <w:t xml:space="preserve">exception </w:t>
      </w:r>
      <w:r w:rsidR="00651377">
        <w:rPr>
          <w:color w:val="000000" w:themeColor="text1"/>
          <w:lang w:eastAsia="en-US"/>
        </w:rPr>
        <w:t>is granted</w:t>
      </w:r>
      <w:r w:rsidR="003212E6">
        <w:rPr>
          <w:color w:val="000000" w:themeColor="text1"/>
          <w:lang w:eastAsia="en-US"/>
        </w:rPr>
        <w:t>.</w:t>
      </w:r>
    </w:p>
    <w:p w:rsidR="00792CB8" w:rsidP="00271662" w14:paraId="5AE8C588" w14:textId="77777777">
      <w:pPr>
        <w:suppressAutoHyphens w:val="0"/>
        <w:rPr>
          <w:color w:val="000000" w:themeColor="text1"/>
          <w:lang w:eastAsia="en-US"/>
        </w:rPr>
      </w:pPr>
    </w:p>
    <w:p w:rsidR="007E3962" w:rsidP="00271662" w14:paraId="3BCF02A2" w14:textId="1E5B77F4">
      <w:pPr>
        <w:suppressAutoHyphens w:val="0"/>
        <w:rPr>
          <w:color w:val="000000" w:themeColor="text1"/>
          <w:lang w:eastAsia="en-US"/>
        </w:rPr>
      </w:pPr>
      <w:r>
        <w:rPr>
          <w:color w:val="000000" w:themeColor="text1"/>
          <w:lang w:eastAsia="en-US"/>
        </w:rPr>
        <w:t xml:space="preserve">If an applicant seeks an exception to using not more than 50 percent of the grant funds </w:t>
      </w:r>
      <w:r w:rsidRPr="5BFCA06E" w:rsidR="39CE375C">
        <w:rPr>
          <w:color w:val="000000" w:themeColor="text1"/>
          <w:lang w:eastAsia="en-US"/>
        </w:rPr>
        <w:t xml:space="preserve">for </w:t>
      </w:r>
      <w:r w:rsidRPr="5BFCA06E" w:rsidR="7CCF0CED">
        <w:rPr>
          <w:color w:val="000000" w:themeColor="text1"/>
          <w:lang w:eastAsia="en-US"/>
        </w:rPr>
        <w:t>early intervention</w:t>
      </w:r>
      <w:r w:rsidRPr="5BFCA06E" w:rsidR="75C5271E">
        <w:rPr>
          <w:color w:val="000000" w:themeColor="text1"/>
          <w:lang w:eastAsia="en-US"/>
        </w:rPr>
        <w:t xml:space="preserve"> </w:t>
      </w:r>
      <w:r w:rsidRPr="5BFCA06E" w:rsidR="39CE375C">
        <w:rPr>
          <w:color w:val="000000" w:themeColor="text1"/>
          <w:lang w:eastAsia="en-US"/>
        </w:rPr>
        <w:t>activities</w:t>
      </w:r>
      <w:r>
        <w:rPr>
          <w:color w:val="000000" w:themeColor="text1"/>
          <w:lang w:eastAsia="en-US"/>
        </w:rPr>
        <w:t xml:space="preserve">, they must demonstrate </w:t>
      </w:r>
      <w:r w:rsidRPr="5BFCA06E" w:rsidR="22587E81">
        <w:rPr>
          <w:color w:val="000000" w:themeColor="text1"/>
          <w:lang w:eastAsia="en-US"/>
        </w:rPr>
        <w:t xml:space="preserve">that </w:t>
      </w:r>
      <w:r w:rsidRPr="5BFCA06E" w:rsidR="296026F1">
        <w:rPr>
          <w:color w:val="000000" w:themeColor="text1"/>
          <w:lang w:eastAsia="en-US"/>
        </w:rPr>
        <w:t>it has another mean</w:t>
      </w:r>
      <w:r w:rsidR="00566AC8">
        <w:rPr>
          <w:color w:val="000000" w:themeColor="text1"/>
          <w:lang w:eastAsia="en-US"/>
        </w:rPr>
        <w:t>s</w:t>
      </w:r>
      <w:r w:rsidRPr="5BFCA06E" w:rsidR="33AFDD5A">
        <w:rPr>
          <w:color w:val="000000" w:themeColor="text1"/>
          <w:lang w:eastAsia="en-US"/>
        </w:rPr>
        <w:t xml:space="preserve"> or multiple means of providing scholarship</w:t>
      </w:r>
      <w:r w:rsidRPr="5BFCA06E" w:rsidR="5E24E818">
        <w:rPr>
          <w:color w:val="000000" w:themeColor="text1"/>
          <w:lang w:eastAsia="en-US"/>
        </w:rPr>
        <w:t>s to the students eligible for a GEAR UP scholarship</w:t>
      </w:r>
      <w:r w:rsidRPr="5BFCA06E" w:rsidR="2893FA71">
        <w:rPr>
          <w:color w:val="000000" w:themeColor="text1"/>
          <w:lang w:eastAsia="en-US"/>
        </w:rPr>
        <w:t xml:space="preserve">. </w:t>
      </w:r>
      <w:r w:rsidR="00B52113">
        <w:rPr>
          <w:color w:val="000000" w:themeColor="text1"/>
          <w:lang w:eastAsia="en-US"/>
        </w:rPr>
        <w:t xml:space="preserve"> </w:t>
      </w:r>
      <w:r w:rsidRPr="5BFCA06E" w:rsidR="4E6DD38F">
        <w:rPr>
          <w:color w:val="000000" w:themeColor="text1"/>
          <w:lang w:eastAsia="en-US"/>
        </w:rPr>
        <w:t>To demonstrate this, th</w:t>
      </w:r>
      <w:r w:rsidRPr="5BFCA06E" w:rsidR="3066A9D3">
        <w:rPr>
          <w:color w:val="000000" w:themeColor="text1"/>
          <w:lang w:eastAsia="en-US"/>
        </w:rPr>
        <w:t xml:space="preserve">e </w:t>
      </w:r>
      <w:r>
        <w:rPr>
          <w:color w:val="000000" w:themeColor="text1"/>
          <w:lang w:eastAsia="en-US"/>
        </w:rPr>
        <w:t>applicant must provide documentation with their application of those other means of providing scholarships that meet the minimum Pell requirements to the students eligible for a GEAR UP scholarship.</w:t>
      </w:r>
      <w:r w:rsidR="00046D47">
        <w:rPr>
          <w:color w:val="000000" w:themeColor="text1"/>
          <w:lang w:eastAsia="en-US"/>
        </w:rPr>
        <w:t xml:space="preserve"> </w:t>
      </w:r>
      <w:r>
        <w:rPr>
          <w:color w:val="000000" w:themeColor="text1"/>
          <w:lang w:eastAsia="en-US"/>
        </w:rPr>
        <w:t xml:space="preserve"> Examples of documentation include</w:t>
      </w:r>
      <w:r>
        <w:rPr>
          <w:color w:val="000000" w:themeColor="text1"/>
          <w:lang w:eastAsia="en-US"/>
        </w:rPr>
        <w:t>:</w:t>
      </w:r>
    </w:p>
    <w:p w:rsidR="007E3962" w:rsidP="007E3962" w14:paraId="2A2C6419" w14:textId="6B821015">
      <w:pPr>
        <w:pStyle w:val="ListParagraph"/>
        <w:numPr>
          <w:ilvl w:val="0"/>
          <w:numId w:val="72"/>
        </w:numPr>
        <w:suppressAutoHyphens w:val="0"/>
        <w:rPr>
          <w:color w:val="000000" w:themeColor="text1"/>
          <w:lang w:eastAsia="en-US"/>
        </w:rPr>
      </w:pPr>
      <w:r w:rsidRPr="00522358">
        <w:rPr>
          <w:color w:val="000000" w:themeColor="text1"/>
          <w:lang w:eastAsia="en-US"/>
        </w:rPr>
        <w:t>a</w:t>
      </w:r>
      <w:r w:rsidRPr="00522358" w:rsidR="7DF37264">
        <w:rPr>
          <w:color w:val="000000" w:themeColor="text1"/>
          <w:lang w:eastAsia="en-US"/>
        </w:rPr>
        <w:t xml:space="preserve"> </w:t>
      </w:r>
      <w:r w:rsidRPr="00522358" w:rsidR="55883C1B">
        <w:rPr>
          <w:color w:val="000000" w:themeColor="text1"/>
          <w:lang w:eastAsia="en-US"/>
        </w:rPr>
        <w:t xml:space="preserve">comprehensive list of the other sources of aid that reduce or eliminate the need for the grantee to provide GEAR UP scholarships to eligible students </w:t>
      </w:r>
      <w:r>
        <w:rPr>
          <w:color w:val="000000" w:themeColor="text1"/>
          <w:lang w:eastAsia="en-US"/>
        </w:rPr>
        <w:t xml:space="preserve">from the grantee’s </w:t>
      </w:r>
      <w:r w:rsidRPr="00522358" w:rsidR="55883C1B">
        <w:rPr>
          <w:color w:val="000000" w:themeColor="text1"/>
          <w:lang w:eastAsia="en-US"/>
        </w:rPr>
        <w:t xml:space="preserve">federal funding, </w:t>
      </w:r>
    </w:p>
    <w:p w:rsidR="007E3962" w:rsidP="007E3962" w14:paraId="413F682E" w14:textId="45541C22">
      <w:pPr>
        <w:pStyle w:val="ListParagraph"/>
        <w:numPr>
          <w:ilvl w:val="0"/>
          <w:numId w:val="72"/>
        </w:numPr>
        <w:suppressAutoHyphens w:val="0"/>
        <w:rPr>
          <w:color w:val="000000" w:themeColor="text1"/>
          <w:lang w:eastAsia="en-US"/>
        </w:rPr>
      </w:pPr>
      <w:r w:rsidRPr="00522358">
        <w:rPr>
          <w:color w:val="000000" w:themeColor="text1"/>
          <w:lang w:eastAsia="en-US"/>
        </w:rPr>
        <w:t xml:space="preserve">the projected number of students that the grantee expects will receive aid through those sources, </w:t>
      </w:r>
    </w:p>
    <w:p w:rsidR="003D7986" w:rsidRPr="00522358" w:rsidP="00522358" w14:paraId="36792A3F" w14:textId="04495164">
      <w:pPr>
        <w:pStyle w:val="ListParagraph"/>
        <w:numPr>
          <w:ilvl w:val="0"/>
          <w:numId w:val="72"/>
        </w:numPr>
        <w:suppressAutoHyphens w:val="0"/>
        <w:rPr>
          <w:color w:val="000000" w:themeColor="text1"/>
          <w:lang w:eastAsia="en-US"/>
        </w:rPr>
      </w:pPr>
      <w:r w:rsidRPr="00522358">
        <w:rPr>
          <w:color w:val="000000" w:themeColor="text1"/>
          <w:lang w:eastAsia="en-US"/>
        </w:rPr>
        <w:t xml:space="preserve">an estimate of the number of students eligible for a GEAR </w:t>
      </w:r>
      <w:r w:rsidRPr="00522358" w:rsidR="00FD4A92">
        <w:rPr>
          <w:color w:val="000000" w:themeColor="text1"/>
          <w:lang w:eastAsia="en-US"/>
        </w:rPr>
        <w:t>UP</w:t>
      </w:r>
      <w:r w:rsidRPr="00522358" w:rsidR="7D5F1F5D">
        <w:rPr>
          <w:color w:val="000000" w:themeColor="text1"/>
          <w:lang w:eastAsia="en-US"/>
        </w:rPr>
        <w:t xml:space="preserve"> scholarship that are not expected to receive aid through those other sources</w:t>
      </w:r>
      <w:r w:rsidRPr="00522358" w:rsidR="5A197B53">
        <w:rPr>
          <w:color w:val="000000" w:themeColor="text1"/>
          <w:lang w:eastAsia="en-US"/>
        </w:rPr>
        <w:t>, if any</w:t>
      </w:r>
      <w:r w:rsidRPr="00522358" w:rsidR="005B41DA">
        <w:rPr>
          <w:color w:val="000000" w:themeColor="text1"/>
          <w:lang w:eastAsia="en-US"/>
        </w:rPr>
        <w:t>.</w:t>
      </w:r>
    </w:p>
    <w:p w:rsidR="003D7986" w:rsidP="00271662" w14:paraId="0CAAC0CC" w14:textId="77777777">
      <w:pPr>
        <w:suppressAutoHyphens w:val="0"/>
        <w:rPr>
          <w:color w:val="000000" w:themeColor="text1"/>
          <w:lang w:eastAsia="en-US"/>
        </w:rPr>
      </w:pPr>
    </w:p>
    <w:p w:rsidR="007F52B7" w:rsidRPr="007F52B7" w:rsidP="00271662" w14:paraId="61C22D5F" w14:textId="5CD51634">
      <w:pPr>
        <w:suppressAutoHyphens w:val="0"/>
        <w:rPr>
          <w:lang w:eastAsia="en-US"/>
        </w:rPr>
      </w:pPr>
      <w:r w:rsidRPr="552B1401">
        <w:rPr>
          <w:color w:val="000000" w:themeColor="text1"/>
          <w:lang w:eastAsia="en-US"/>
        </w:rPr>
        <w:t>If you are requesting an exception, y</w:t>
      </w:r>
      <w:r w:rsidRPr="552B1401">
        <w:rPr>
          <w:color w:val="000000" w:themeColor="text1"/>
          <w:lang w:eastAsia="en-US"/>
        </w:rPr>
        <w:t xml:space="preserve">ou </w:t>
      </w:r>
      <w:r w:rsidRPr="552B1401">
        <w:rPr>
          <w:color w:val="000000" w:themeColor="text1"/>
          <w:lang w:eastAsia="en-US"/>
        </w:rPr>
        <w:t>have to</w:t>
      </w:r>
      <w:r w:rsidRPr="552B1401">
        <w:rPr>
          <w:color w:val="000000" w:themeColor="text1"/>
          <w:lang w:eastAsia="en-US"/>
        </w:rPr>
        <w:t xml:space="preserve"> fill out </w:t>
      </w:r>
      <w:r w:rsidRPr="00923533">
        <w:rPr>
          <w:color w:val="000000" w:themeColor="text1"/>
          <w:lang w:eastAsia="en-US"/>
        </w:rPr>
        <w:t xml:space="preserve">Question </w:t>
      </w:r>
      <w:r w:rsidRPr="00923533" w:rsidR="0064244A">
        <w:rPr>
          <w:color w:val="000000" w:themeColor="text1"/>
          <w:lang w:eastAsia="en-US"/>
        </w:rPr>
        <w:t>8</w:t>
      </w:r>
      <w:r w:rsidRPr="00923533">
        <w:rPr>
          <w:color w:val="000000" w:themeColor="text1"/>
          <w:lang w:eastAsia="en-US"/>
        </w:rPr>
        <w:t>(d)(ii)</w:t>
      </w:r>
      <w:r w:rsidRPr="552B1401">
        <w:rPr>
          <w:color w:val="000000" w:themeColor="text1"/>
          <w:lang w:eastAsia="en-US"/>
        </w:rPr>
        <w:t xml:space="preserve"> of the </w:t>
      </w:r>
      <w:r w:rsidRPr="552B1401">
        <w:rPr>
          <w:i/>
          <w:color w:val="000000" w:themeColor="text1"/>
          <w:lang w:eastAsia="en-US"/>
        </w:rPr>
        <w:t xml:space="preserve">Project </w:t>
      </w:r>
      <w:r w:rsidRPr="552B1401">
        <w:rPr>
          <w:i/>
          <w:color w:val="000000" w:themeColor="text1"/>
        </w:rPr>
        <w:t>Profile Sheet</w:t>
      </w:r>
      <w:r w:rsidRPr="552B1401">
        <w:rPr>
          <w:color w:val="000000" w:themeColor="text1"/>
        </w:rPr>
        <w:t xml:space="preserve">, which is located </w:t>
      </w:r>
      <w:r w:rsidRPr="552B1401">
        <w:rPr>
          <w:color w:val="000000" w:themeColor="text1"/>
        </w:rPr>
        <w:t xml:space="preserve">at the end of </w:t>
      </w:r>
      <w:r w:rsidRPr="552B1401">
        <w:rPr>
          <w:color w:val="000000" w:themeColor="text1"/>
        </w:rPr>
        <w:t>th</w:t>
      </w:r>
      <w:r w:rsidRPr="552B1401">
        <w:rPr>
          <w:color w:val="000000" w:themeColor="text1"/>
        </w:rPr>
        <w:t>e</w:t>
      </w:r>
      <w:r w:rsidRPr="552B1401">
        <w:rPr>
          <w:color w:val="000000" w:themeColor="text1"/>
        </w:rPr>
        <w:t xml:space="preserve"> application package</w:t>
      </w:r>
      <w:r w:rsidRPr="552B1401">
        <w:rPr>
          <w:color w:val="000000" w:themeColor="text1"/>
        </w:rPr>
        <w:t xml:space="preserve"> under P</w:t>
      </w:r>
      <w:r w:rsidRPr="552B1401">
        <w:rPr>
          <w:color w:val="000000" w:themeColor="text1"/>
        </w:rPr>
        <w:t>rogram-</w:t>
      </w:r>
      <w:r w:rsidRPr="552B1401">
        <w:rPr>
          <w:color w:val="000000" w:themeColor="text1"/>
        </w:rPr>
        <w:t>S</w:t>
      </w:r>
      <w:r w:rsidRPr="552B1401">
        <w:rPr>
          <w:color w:val="000000" w:themeColor="text1"/>
        </w:rPr>
        <w:t xml:space="preserve">pecific </w:t>
      </w:r>
      <w:r w:rsidRPr="552B1401">
        <w:rPr>
          <w:color w:val="000000" w:themeColor="text1"/>
        </w:rPr>
        <w:t>F</w:t>
      </w:r>
      <w:r w:rsidRPr="552B1401">
        <w:rPr>
          <w:color w:val="000000" w:themeColor="text1"/>
        </w:rPr>
        <w:t xml:space="preserve">orms.  </w:t>
      </w:r>
      <w:r w:rsidRPr="007F52B7">
        <w:rPr>
          <w:lang w:eastAsia="en-US"/>
        </w:rPr>
        <w:t xml:space="preserve">If your application is successful in this competition, we will assess </w:t>
      </w:r>
      <w:r w:rsidRPr="002C74AD">
        <w:rPr>
          <w:lang w:eastAsia="en-US"/>
        </w:rPr>
        <w:t xml:space="preserve">whether </w:t>
      </w:r>
      <w:r w:rsidRPr="007F52B7">
        <w:rPr>
          <w:lang w:eastAsia="en-US"/>
        </w:rPr>
        <w:t>you are eligible for an exception based on the information provided in your application.  You will receive a determination notification after the grant is awarded. </w:t>
      </w:r>
      <w:r w:rsidR="00791D03">
        <w:rPr>
          <w:lang w:eastAsia="en-US"/>
        </w:rPr>
        <w:t xml:space="preserve">  Please note that State projects will be required to report on scholarships that are provided to students through another </w:t>
      </w:r>
      <w:r w:rsidR="00566AC8">
        <w:rPr>
          <w:lang w:eastAsia="en-US"/>
        </w:rPr>
        <w:t xml:space="preserve">or other </w:t>
      </w:r>
      <w:r w:rsidR="00791D03">
        <w:rPr>
          <w:lang w:eastAsia="en-US"/>
        </w:rPr>
        <w:t>means.</w:t>
      </w:r>
    </w:p>
    <w:p w:rsidR="00F942AC" w:rsidP="000E4662" w14:paraId="71538261" w14:textId="77777777">
      <w:pPr>
        <w:rPr>
          <w:b/>
          <w:color w:val="000000"/>
        </w:rPr>
      </w:pPr>
    </w:p>
    <w:p w:rsidR="000E4662" w:rsidP="000E4662" w14:paraId="2BBDC085" w14:textId="77777777">
      <w:pPr>
        <w:rPr>
          <w:b/>
          <w:color w:val="000000"/>
        </w:rPr>
      </w:pPr>
      <w:r>
        <w:rPr>
          <w:b/>
          <w:color w:val="000000"/>
        </w:rPr>
        <w:t>b</w:t>
      </w:r>
      <w:r w:rsidR="00067228">
        <w:rPr>
          <w:b/>
          <w:color w:val="000000"/>
        </w:rPr>
        <w:t>.</w:t>
      </w:r>
      <w:r w:rsidR="00182C47">
        <w:rPr>
          <w:b/>
          <w:color w:val="000000"/>
        </w:rPr>
        <w:t xml:space="preserve"> </w:t>
      </w:r>
      <w:r w:rsidR="00F942AC">
        <w:rPr>
          <w:b/>
          <w:color w:val="000000"/>
        </w:rPr>
        <w:t xml:space="preserve"> </w:t>
      </w:r>
      <w:r>
        <w:rPr>
          <w:b/>
          <w:color w:val="000000"/>
        </w:rPr>
        <w:t xml:space="preserve">Scholarship </w:t>
      </w:r>
      <w:r w:rsidR="00167BA7">
        <w:rPr>
          <w:b/>
          <w:color w:val="000000"/>
        </w:rPr>
        <w:t xml:space="preserve">Student </w:t>
      </w:r>
      <w:r>
        <w:rPr>
          <w:b/>
          <w:color w:val="000000"/>
        </w:rPr>
        <w:t>Eligibility</w:t>
      </w:r>
    </w:p>
    <w:p w:rsidR="000E4662" w:rsidP="000E4662" w14:paraId="298F7CC5" w14:textId="77777777">
      <w:pPr>
        <w:rPr>
          <w:b/>
          <w:color w:val="000000"/>
        </w:rPr>
      </w:pPr>
    </w:p>
    <w:p w:rsidR="000E4662" w:rsidP="000E4662" w14:paraId="00B24BDD" w14:textId="77777777">
      <w:pPr>
        <w:autoSpaceDE w:val="0"/>
      </w:pPr>
      <w:r>
        <w:t>A student is eligible for a scholarship if the student:</w:t>
      </w:r>
    </w:p>
    <w:p w:rsidR="000E4662" w:rsidP="000E4662" w14:paraId="53151CE6" w14:textId="77777777">
      <w:pPr>
        <w:autoSpaceDE w:val="0"/>
      </w:pPr>
    </w:p>
    <w:p w:rsidR="000E4662" w:rsidP="00522358" w14:paraId="6C02858F" w14:textId="77777777">
      <w:pPr>
        <w:autoSpaceDE w:val="0"/>
        <w:ind w:firstLine="720"/>
      </w:pPr>
      <w:r>
        <w:t xml:space="preserve">1. is less than 22 years old at time of first scholarship award; </w:t>
      </w:r>
    </w:p>
    <w:p w:rsidR="000E4662" w:rsidP="00522358" w14:paraId="37CABABB" w14:textId="77777777">
      <w:pPr>
        <w:autoSpaceDE w:val="0"/>
        <w:ind w:firstLine="720"/>
      </w:pPr>
      <w:r>
        <w:t>2. receives a secondary school diploma or its recognized equivalent on or after</w:t>
      </w:r>
    </w:p>
    <w:p w:rsidR="000E4662" w:rsidP="000E4662" w14:paraId="776A7478" w14:textId="286ED33A">
      <w:pPr>
        <w:autoSpaceDE w:val="0"/>
        <w:ind w:left="360" w:hanging="360"/>
      </w:pPr>
      <w:r>
        <w:t xml:space="preserve">   </w:t>
      </w:r>
      <w:r w:rsidR="000D1BF3">
        <w:tab/>
      </w:r>
      <w:r w:rsidR="000D1BF3">
        <w:tab/>
      </w:r>
      <w:r>
        <w:t xml:space="preserve"> January 1, 1993;</w:t>
      </w:r>
    </w:p>
    <w:p w:rsidR="000E4662" w:rsidP="00522358" w14:paraId="4A0305F2" w14:textId="77777777">
      <w:pPr>
        <w:autoSpaceDE w:val="0"/>
        <w:ind w:firstLine="720"/>
      </w:pPr>
      <w:r>
        <w:t>3. is enrolled or accepted for enrollment in a program of undergraduate instruction</w:t>
      </w:r>
    </w:p>
    <w:p w:rsidR="000E4662" w:rsidP="000E4662" w14:paraId="7107F38C" w14:textId="2F7744D3">
      <w:pPr>
        <w:autoSpaceDE w:val="0"/>
        <w:ind w:left="360" w:hanging="360"/>
      </w:pPr>
      <w:r>
        <w:t xml:space="preserve">   </w:t>
      </w:r>
      <w:r w:rsidR="000D1BF3">
        <w:tab/>
      </w:r>
      <w:r w:rsidR="000D1BF3">
        <w:tab/>
      </w:r>
      <w:r>
        <w:t xml:space="preserve"> at an institution of higher education that is located within the State’s boundaries, except</w:t>
      </w:r>
    </w:p>
    <w:p w:rsidR="000E4662" w:rsidP="000E4662" w14:paraId="59172B82" w14:textId="34BB79D7">
      <w:pPr>
        <w:autoSpaceDE w:val="0"/>
      </w:pPr>
      <w:r>
        <w:t xml:space="preserve">   </w:t>
      </w:r>
      <w:r w:rsidR="000D1BF3">
        <w:tab/>
      </w:r>
      <w:r>
        <w:t xml:space="preserve"> that, at the State’s option, an eligible entity may offer scholarship program portability for</w:t>
      </w:r>
    </w:p>
    <w:p w:rsidR="000E4662" w:rsidP="000E4662" w14:paraId="68ECF88F" w14:textId="77269233">
      <w:pPr>
        <w:autoSpaceDE w:val="0"/>
      </w:pPr>
      <w:r>
        <w:t xml:space="preserve">    </w:t>
      </w:r>
      <w:r w:rsidR="000D1BF3">
        <w:tab/>
        <w:t xml:space="preserve"> </w:t>
      </w:r>
      <w:r>
        <w:t>recipients who attend institutions of higher education outside such State; and</w:t>
      </w:r>
    </w:p>
    <w:p w:rsidR="000E4662" w:rsidP="00522358" w14:paraId="66087A16" w14:textId="2D019BB3">
      <w:pPr>
        <w:autoSpaceDE w:val="0"/>
        <w:ind w:firstLine="720"/>
        <w:rPr>
          <w:i/>
          <w:iCs/>
        </w:rPr>
      </w:pPr>
      <w:r>
        <w:t xml:space="preserve">4. participated in the required </w:t>
      </w:r>
      <w:r w:rsidR="00C201D7">
        <w:t xml:space="preserve">GEAR UP </w:t>
      </w:r>
      <w:r>
        <w:t>activities</w:t>
      </w:r>
      <w:r>
        <w:rPr>
          <w:iCs/>
        </w:rPr>
        <w:t>.</w:t>
      </w:r>
      <w:r>
        <w:rPr>
          <w:i/>
          <w:iCs/>
        </w:rPr>
        <w:t xml:space="preserve"> </w:t>
      </w:r>
    </w:p>
    <w:p w:rsidR="000E4662" w:rsidP="000E4662" w14:paraId="6E408CA9" w14:textId="77777777">
      <w:pPr>
        <w:rPr>
          <w:b/>
          <w:color w:val="000000"/>
        </w:rPr>
      </w:pPr>
    </w:p>
    <w:p w:rsidR="000E4662" w:rsidRPr="00C24896" w:rsidP="000E4662" w14:paraId="3D611419" w14:textId="77777777">
      <w:pPr>
        <w:rPr>
          <w:b/>
          <w:color w:val="000000"/>
        </w:rPr>
      </w:pPr>
      <w:r>
        <w:rPr>
          <w:b/>
          <w:color w:val="000000"/>
        </w:rPr>
        <w:t>c</w:t>
      </w:r>
      <w:r w:rsidR="00067228">
        <w:rPr>
          <w:b/>
          <w:color w:val="000000"/>
        </w:rPr>
        <w:t>.</w:t>
      </w:r>
      <w:r w:rsidR="00182C47">
        <w:rPr>
          <w:b/>
          <w:color w:val="000000"/>
        </w:rPr>
        <w:t xml:space="preserve"> </w:t>
      </w:r>
      <w:r w:rsidR="00F942AC">
        <w:rPr>
          <w:b/>
          <w:color w:val="000000"/>
        </w:rPr>
        <w:t xml:space="preserve"> </w:t>
      </w:r>
      <w:r w:rsidRPr="00C24896">
        <w:rPr>
          <w:b/>
          <w:color w:val="000000"/>
        </w:rPr>
        <w:t xml:space="preserve">Notification of </w:t>
      </w:r>
      <w:r w:rsidRPr="00C24896" w:rsidR="00167BA7">
        <w:rPr>
          <w:b/>
          <w:color w:val="000000"/>
        </w:rPr>
        <w:t xml:space="preserve">Scholarship </w:t>
      </w:r>
      <w:r w:rsidRPr="00C24896">
        <w:rPr>
          <w:b/>
          <w:color w:val="000000"/>
        </w:rPr>
        <w:t>Eligibility</w:t>
      </w:r>
    </w:p>
    <w:p w:rsidR="000E4662" w:rsidP="000E4662" w14:paraId="504CE1B7" w14:textId="77777777">
      <w:pPr>
        <w:rPr>
          <w:b/>
          <w:color w:val="000000"/>
        </w:rPr>
      </w:pPr>
    </w:p>
    <w:p w:rsidR="000E4662" w:rsidP="000E4662" w14:paraId="307C1321" w14:textId="77777777">
      <w:pPr>
        <w:rPr>
          <w:color w:val="000000"/>
        </w:rPr>
      </w:pPr>
      <w:r>
        <w:rPr>
          <w:color w:val="000000"/>
        </w:rPr>
        <w:t>Grantees must provide information on the eligibility requirements for the scholarships to all participating students upon the students’ entry into the program.</w:t>
      </w:r>
    </w:p>
    <w:p w:rsidR="000E4662" w:rsidP="000E4662" w14:paraId="22F6B72D" w14:textId="77777777">
      <w:pPr>
        <w:rPr>
          <w:color w:val="000000"/>
        </w:rPr>
      </w:pPr>
    </w:p>
    <w:p w:rsidR="000E4662" w:rsidRPr="00C24896" w:rsidP="000E4662" w14:paraId="6DDDF92F" w14:textId="77777777">
      <w:pPr>
        <w:rPr>
          <w:b/>
          <w:color w:val="000000"/>
        </w:rPr>
      </w:pPr>
      <w:r>
        <w:rPr>
          <w:b/>
          <w:color w:val="000000"/>
        </w:rPr>
        <w:t>d</w:t>
      </w:r>
      <w:r w:rsidR="00067228">
        <w:rPr>
          <w:b/>
          <w:color w:val="000000"/>
        </w:rPr>
        <w:t>.</w:t>
      </w:r>
      <w:r w:rsidR="00182C47">
        <w:rPr>
          <w:b/>
          <w:color w:val="000000"/>
        </w:rPr>
        <w:t xml:space="preserve"> </w:t>
      </w:r>
      <w:r w:rsidR="00F942AC">
        <w:rPr>
          <w:b/>
          <w:color w:val="000000"/>
        </w:rPr>
        <w:t xml:space="preserve"> </w:t>
      </w:r>
      <w:r w:rsidRPr="00C24896">
        <w:rPr>
          <w:b/>
          <w:color w:val="000000"/>
        </w:rPr>
        <w:t xml:space="preserve">Priority </w:t>
      </w:r>
      <w:r w:rsidRPr="00C24896" w:rsidR="00167BA7">
        <w:rPr>
          <w:b/>
          <w:color w:val="000000"/>
        </w:rPr>
        <w:t>Students Model and Scholarships</w:t>
      </w:r>
    </w:p>
    <w:p w:rsidR="000E4662" w:rsidP="000E4662" w14:paraId="77AD76FB" w14:textId="77777777">
      <w:pPr>
        <w:rPr>
          <w:b/>
          <w:color w:val="000000"/>
        </w:rPr>
      </w:pPr>
    </w:p>
    <w:p w:rsidR="000E4662" w:rsidP="000E4662" w14:paraId="54BA8593" w14:textId="00C7F062">
      <w:pPr>
        <w:rPr>
          <w:color w:val="000000"/>
        </w:rPr>
      </w:pPr>
      <w:r>
        <w:rPr>
          <w:color w:val="000000"/>
        </w:rPr>
        <w:t xml:space="preserve">States using a priority </w:t>
      </w:r>
      <w:r w:rsidR="00167BA7">
        <w:rPr>
          <w:color w:val="000000"/>
        </w:rPr>
        <w:t>students</w:t>
      </w:r>
      <w:r w:rsidR="00167BA7">
        <w:rPr>
          <w:color w:val="000000"/>
        </w:rPr>
        <w:t xml:space="preserve"> model </w:t>
      </w:r>
      <w:r>
        <w:rPr>
          <w:color w:val="000000"/>
        </w:rPr>
        <w:t xml:space="preserve">may award scholarships to eligible students identified by priority at any time during the grant award period rather than reserving scholarship funds for use only in the seventh year of, or after, the grant award period.  GEAR UP scholarships </w:t>
      </w:r>
      <w:r w:rsidR="00B10490">
        <w:rPr>
          <w:color w:val="000000"/>
        </w:rPr>
        <w:t xml:space="preserve">awarded with grant funds </w:t>
      </w:r>
      <w:r>
        <w:rPr>
          <w:color w:val="000000"/>
        </w:rPr>
        <w:t>are designed to supplement, not supplant, other scholarship funding.</w:t>
      </w:r>
    </w:p>
    <w:p w:rsidR="000E4662" w:rsidP="000E4662" w14:paraId="12A34520" w14:textId="77777777">
      <w:pPr>
        <w:pStyle w:val="ListParagraph"/>
        <w:rPr>
          <w:color w:val="000000"/>
        </w:rPr>
      </w:pPr>
    </w:p>
    <w:p w:rsidR="000E4662" w:rsidP="000E4662" w14:paraId="1C9FA59C" w14:textId="77777777">
      <w:pPr>
        <w:rPr>
          <w:b/>
          <w:color w:val="000000"/>
        </w:rPr>
      </w:pPr>
      <w:r>
        <w:rPr>
          <w:b/>
          <w:color w:val="000000"/>
        </w:rPr>
        <w:t>e</w:t>
      </w:r>
      <w:r w:rsidR="00067228">
        <w:rPr>
          <w:b/>
          <w:color w:val="000000"/>
        </w:rPr>
        <w:t>.</w:t>
      </w:r>
      <w:r w:rsidR="009A2C1E">
        <w:rPr>
          <w:b/>
          <w:color w:val="000000"/>
        </w:rPr>
        <w:t xml:space="preserve"> </w:t>
      </w:r>
      <w:r w:rsidR="00F942AC">
        <w:rPr>
          <w:b/>
          <w:color w:val="000000"/>
        </w:rPr>
        <w:t xml:space="preserve"> </w:t>
      </w:r>
      <w:r>
        <w:rPr>
          <w:b/>
          <w:color w:val="000000"/>
        </w:rPr>
        <w:t>Scholarship Portability</w:t>
      </w:r>
    </w:p>
    <w:p w:rsidR="000E4662" w:rsidP="000E4662" w14:paraId="33A10200" w14:textId="77777777">
      <w:pPr>
        <w:rPr>
          <w:b/>
          <w:color w:val="000000"/>
        </w:rPr>
      </w:pPr>
    </w:p>
    <w:p w:rsidR="000E4662" w:rsidP="000E4662" w14:paraId="42D699E9" w14:textId="77777777">
      <w:pPr>
        <w:rPr>
          <w:color w:val="000000"/>
        </w:rPr>
      </w:pPr>
      <w:r>
        <w:rPr>
          <w:color w:val="000000"/>
        </w:rPr>
        <w:t>States must provide scholarship funds to all eligible students who attend an institution of higher education in the State and may also provide scholarship funds to eligible students who attend institutions of higher education outside of the State.</w:t>
      </w:r>
    </w:p>
    <w:p w:rsidR="0063613A" w:rsidP="000E4662" w14:paraId="3DDB464D" w14:textId="77777777">
      <w:pPr>
        <w:rPr>
          <w:b/>
          <w:color w:val="000000"/>
        </w:rPr>
      </w:pPr>
    </w:p>
    <w:p w:rsidR="000E4662" w:rsidP="000E4662" w14:paraId="2024DCD4" w14:textId="77777777">
      <w:pPr>
        <w:rPr>
          <w:b/>
          <w:color w:val="000000"/>
        </w:rPr>
      </w:pPr>
      <w:r>
        <w:rPr>
          <w:b/>
          <w:color w:val="000000"/>
        </w:rPr>
        <w:t>f</w:t>
      </w:r>
      <w:r w:rsidR="00067228">
        <w:rPr>
          <w:b/>
          <w:color w:val="000000"/>
        </w:rPr>
        <w:t>.</w:t>
      </w:r>
      <w:r w:rsidR="00182C47">
        <w:rPr>
          <w:b/>
          <w:color w:val="000000"/>
        </w:rPr>
        <w:t xml:space="preserve"> </w:t>
      </w:r>
      <w:r w:rsidR="00F942AC">
        <w:rPr>
          <w:b/>
          <w:color w:val="000000"/>
        </w:rPr>
        <w:t xml:space="preserve"> </w:t>
      </w:r>
      <w:r>
        <w:rPr>
          <w:b/>
          <w:color w:val="000000"/>
        </w:rPr>
        <w:t>Scholarship Amount</w:t>
      </w:r>
    </w:p>
    <w:p w:rsidR="000E4662" w:rsidP="000E4662" w14:paraId="41387739" w14:textId="77777777">
      <w:pPr>
        <w:rPr>
          <w:b/>
          <w:color w:val="000000"/>
        </w:rPr>
      </w:pPr>
    </w:p>
    <w:p w:rsidR="000E4662" w:rsidP="000E4662" w14:paraId="2E42A71D" w14:textId="60E6390E">
      <w:pPr>
        <w:rPr>
          <w:color w:val="000000"/>
        </w:rPr>
      </w:pPr>
      <w:r>
        <w:rPr>
          <w:color w:val="000000"/>
        </w:rPr>
        <w:t xml:space="preserve">Individual States may determine the maximum amount of a scholarship that an eligible student shall receive.  The </w:t>
      </w:r>
      <w:r>
        <w:rPr>
          <w:i/>
          <w:color w:val="000000"/>
        </w:rPr>
        <w:t xml:space="preserve">minimum </w:t>
      </w:r>
      <w:r>
        <w:rPr>
          <w:color w:val="000000"/>
        </w:rPr>
        <w:t xml:space="preserve">amount of the scholarship for each fiscal year </w:t>
      </w:r>
      <w:r>
        <w:rPr>
          <w:i/>
          <w:color w:val="000000"/>
        </w:rPr>
        <w:t xml:space="preserve">shall not </w:t>
      </w:r>
      <w:r>
        <w:rPr>
          <w:color w:val="000000"/>
        </w:rPr>
        <w:t>be less than the minimum Federal Pell Grant award</w:t>
      </w:r>
      <w:r w:rsidR="00D57D0F">
        <w:rPr>
          <w:color w:val="000000"/>
        </w:rPr>
        <w:t xml:space="preserve"> for that year</w:t>
      </w:r>
      <w:r>
        <w:rPr>
          <w:color w:val="000000"/>
        </w:rPr>
        <w:t xml:space="preserve">.   </w:t>
      </w:r>
    </w:p>
    <w:p w:rsidR="000E4662" w:rsidP="000E4662" w14:paraId="4E11E278" w14:textId="77777777">
      <w:pPr>
        <w:pStyle w:val="ListParagraph"/>
        <w:rPr>
          <w:color w:val="000000"/>
        </w:rPr>
      </w:pPr>
    </w:p>
    <w:p w:rsidR="000E4662" w:rsidP="000E4662" w14:paraId="1F29F4C1" w14:textId="77777777">
      <w:pPr>
        <w:rPr>
          <w:b/>
          <w:color w:val="000000"/>
        </w:rPr>
      </w:pPr>
      <w:r>
        <w:rPr>
          <w:b/>
          <w:color w:val="000000"/>
        </w:rPr>
        <w:t>g</w:t>
      </w:r>
      <w:r w:rsidR="00067228">
        <w:rPr>
          <w:b/>
          <w:color w:val="000000"/>
        </w:rPr>
        <w:t xml:space="preserve">. </w:t>
      </w:r>
      <w:r w:rsidR="00182C47">
        <w:rPr>
          <w:b/>
          <w:color w:val="000000"/>
        </w:rPr>
        <w:t xml:space="preserve"> </w:t>
      </w:r>
      <w:r>
        <w:rPr>
          <w:b/>
          <w:color w:val="000000"/>
        </w:rPr>
        <w:t>Reserve Scholarship Funds</w:t>
      </w:r>
    </w:p>
    <w:p w:rsidR="000E4662" w:rsidP="000E4662" w14:paraId="279F5DD1" w14:textId="77777777">
      <w:pPr>
        <w:rPr>
          <w:b/>
          <w:color w:val="000000"/>
        </w:rPr>
      </w:pPr>
    </w:p>
    <w:p w:rsidR="000E4662" w:rsidP="00405542" w14:paraId="27DEDC44" w14:textId="5D66F392">
      <w:pPr>
        <w:rPr>
          <w:color w:val="000000"/>
        </w:rPr>
      </w:pPr>
      <w:r>
        <w:rPr>
          <w:color w:val="000000"/>
        </w:rPr>
        <w:t>State grantees must hold in reserve scholarship funds of at least the minimum required scholarship amount multiplied by the estimated number of eligible students.</w:t>
      </w:r>
      <w:r w:rsidR="00182C47">
        <w:rPr>
          <w:color w:val="000000"/>
        </w:rPr>
        <w:t xml:space="preserve"> </w:t>
      </w:r>
      <w:r w:rsidR="00B12ABD">
        <w:rPr>
          <w:color w:val="000000"/>
        </w:rPr>
        <w:t xml:space="preserve"> </w:t>
      </w:r>
      <w:r w:rsidR="000040ED">
        <w:rPr>
          <w:color w:val="000000"/>
        </w:rPr>
        <w:t xml:space="preserve">However, this does not apply to grantees </w:t>
      </w:r>
      <w:r w:rsidR="002C2D9E">
        <w:rPr>
          <w:color w:val="000000"/>
        </w:rPr>
        <w:t xml:space="preserve">to </w:t>
      </w:r>
      <w:r w:rsidR="008F6AEA">
        <w:rPr>
          <w:color w:val="000000"/>
        </w:rPr>
        <w:t xml:space="preserve">the extent they </w:t>
      </w:r>
      <w:r w:rsidR="000040ED">
        <w:rPr>
          <w:color w:val="000000"/>
        </w:rPr>
        <w:t>were given a</w:t>
      </w:r>
      <w:r w:rsidR="008F6AEA">
        <w:rPr>
          <w:color w:val="000000"/>
        </w:rPr>
        <w:t xml:space="preserve"> percentage </w:t>
      </w:r>
      <w:r w:rsidR="000040ED">
        <w:rPr>
          <w:color w:val="000000"/>
        </w:rPr>
        <w:t>exception to the required funding allocation.</w:t>
      </w:r>
    </w:p>
    <w:p w:rsidR="00607B81" w:rsidP="00B42D86" w14:paraId="4E65EFC7" w14:textId="61CCD14C">
      <w:pPr>
        <w:ind w:left="360"/>
        <w:rPr>
          <w:color w:val="000000"/>
        </w:rPr>
      </w:pPr>
    </w:p>
    <w:p w:rsidR="00607B81" w:rsidP="00405542" w14:paraId="09863D69" w14:textId="1E2B009F">
      <w:pPr>
        <w:rPr>
          <w:color w:val="000000"/>
        </w:rPr>
      </w:pPr>
      <w:r>
        <w:rPr>
          <w:color w:val="000000"/>
        </w:rPr>
        <w:t>States using a priority model may award scholarships directly rather than holding funds in reserve.</w:t>
      </w:r>
    </w:p>
    <w:p w:rsidR="00F942AC" w:rsidP="000E4662" w14:paraId="03D2B121" w14:textId="77777777">
      <w:pPr>
        <w:pStyle w:val="ListParagraph"/>
        <w:ind w:left="0"/>
        <w:rPr>
          <w:b/>
          <w:color w:val="000000"/>
        </w:rPr>
      </w:pPr>
    </w:p>
    <w:p w:rsidR="000E4662" w:rsidP="000E4662" w14:paraId="44E1E50D" w14:textId="77777777">
      <w:pPr>
        <w:pStyle w:val="ListParagraph"/>
        <w:ind w:left="0"/>
        <w:rPr>
          <w:b/>
          <w:color w:val="000000"/>
        </w:rPr>
      </w:pPr>
      <w:r>
        <w:rPr>
          <w:b/>
          <w:color w:val="000000"/>
        </w:rPr>
        <w:t>h</w:t>
      </w:r>
      <w:r w:rsidR="00067228">
        <w:rPr>
          <w:b/>
          <w:color w:val="000000"/>
        </w:rPr>
        <w:t xml:space="preserve">.  </w:t>
      </w:r>
      <w:r>
        <w:rPr>
          <w:b/>
          <w:color w:val="000000"/>
        </w:rPr>
        <w:t xml:space="preserve">Return of </w:t>
      </w:r>
      <w:r w:rsidR="00067228">
        <w:rPr>
          <w:b/>
          <w:color w:val="000000"/>
        </w:rPr>
        <w:t xml:space="preserve">Scholarship </w:t>
      </w:r>
      <w:r>
        <w:rPr>
          <w:b/>
          <w:color w:val="000000"/>
        </w:rPr>
        <w:t>Funds</w:t>
      </w:r>
    </w:p>
    <w:p w:rsidR="000E4662" w:rsidP="000E4662" w14:paraId="291D080E" w14:textId="77777777">
      <w:pPr>
        <w:pStyle w:val="ListParagraph"/>
        <w:ind w:left="0"/>
        <w:rPr>
          <w:b/>
          <w:color w:val="000000"/>
        </w:rPr>
      </w:pPr>
    </w:p>
    <w:p w:rsidR="000E4662" w:rsidP="000E4662" w14:paraId="59CABCE1" w14:textId="77777777">
      <w:pPr>
        <w:rPr>
          <w:color w:val="000000"/>
        </w:rPr>
      </w:pPr>
      <w:r>
        <w:rPr>
          <w:color w:val="000000"/>
        </w:rPr>
        <w:t>States must return to the Secretary any Federal scholarship funds that are not used by an eligible student within six years of the student’s scheduled completion of secondary school or have not been redistributed to the other eligible students.</w:t>
      </w:r>
    </w:p>
    <w:p w:rsidR="000E4662" w:rsidP="000E4662" w14:paraId="51BCDBA1" w14:textId="77777777">
      <w:pPr>
        <w:rPr>
          <w:b/>
          <w:color w:val="000000"/>
        </w:rPr>
      </w:pPr>
    </w:p>
    <w:p w:rsidR="000E4662" w:rsidP="000E4662" w14:paraId="55428BCD" w14:textId="77777777">
      <w:pPr>
        <w:rPr>
          <w:b/>
          <w:color w:val="000000"/>
        </w:rPr>
      </w:pPr>
      <w:r>
        <w:rPr>
          <w:b/>
          <w:color w:val="000000"/>
        </w:rPr>
        <w:t>i</w:t>
      </w:r>
      <w:r w:rsidR="00182C47">
        <w:rPr>
          <w:b/>
          <w:color w:val="000000"/>
        </w:rPr>
        <w:t xml:space="preserve">. </w:t>
      </w:r>
      <w:r w:rsidR="00F942AC">
        <w:rPr>
          <w:b/>
          <w:color w:val="000000"/>
        </w:rPr>
        <w:t xml:space="preserve"> </w:t>
      </w:r>
      <w:r>
        <w:rPr>
          <w:b/>
          <w:color w:val="000000"/>
        </w:rPr>
        <w:t xml:space="preserve">Reporting </w:t>
      </w:r>
      <w:r w:rsidR="00182C47">
        <w:rPr>
          <w:b/>
          <w:color w:val="000000"/>
        </w:rPr>
        <w:t>Scholarship Funds</w:t>
      </w:r>
    </w:p>
    <w:p w:rsidR="000E4662" w:rsidP="000E4662" w14:paraId="74FA08EB" w14:textId="77777777">
      <w:pPr>
        <w:rPr>
          <w:b/>
          <w:color w:val="000000"/>
        </w:rPr>
      </w:pPr>
    </w:p>
    <w:p w:rsidR="000E4662" w:rsidP="00182C47" w14:paraId="37350A38" w14:textId="77777777">
      <w:pPr>
        <w:rPr>
          <w:color w:val="000000"/>
        </w:rPr>
      </w:pPr>
      <w:r>
        <w:rPr>
          <w:color w:val="000000"/>
        </w:rPr>
        <w:t>States must report, annually to the Secretary, information on Federal and non-Federal reserved funds held for GEAR UP scholarships and the disbursement of these funds to eligible students until these funds are fully expende</w:t>
      </w:r>
      <w:r w:rsidR="00182C47">
        <w:rPr>
          <w:color w:val="000000"/>
        </w:rPr>
        <w:t xml:space="preserve">d or returned to the Secretary.  </w:t>
      </w:r>
      <w:r>
        <w:rPr>
          <w:color w:val="000000"/>
        </w:rPr>
        <w:t>Scholarship funds are subject to audit or monitoring by authorized representatives throughout the life of the fund.</w:t>
      </w:r>
    </w:p>
    <w:p w:rsidR="000E4662" w:rsidP="000E4662" w14:paraId="08D5E116" w14:textId="77777777">
      <w:pPr>
        <w:ind w:left="630" w:hanging="270"/>
        <w:rPr>
          <w:b/>
          <w:color w:val="000000"/>
        </w:rPr>
      </w:pPr>
    </w:p>
    <w:p w:rsidR="000E4662" w:rsidP="000E4662" w14:paraId="1028BB33" w14:textId="77777777">
      <w:pPr>
        <w:rPr>
          <w:b/>
          <w:color w:val="000000"/>
        </w:rPr>
      </w:pPr>
      <w:r>
        <w:rPr>
          <w:b/>
          <w:color w:val="000000"/>
        </w:rPr>
        <w:t>j</w:t>
      </w:r>
      <w:r w:rsidR="00182C47">
        <w:rPr>
          <w:b/>
          <w:color w:val="000000"/>
        </w:rPr>
        <w:t xml:space="preserve">. </w:t>
      </w:r>
      <w:r w:rsidR="00F942AC">
        <w:rPr>
          <w:b/>
          <w:color w:val="000000"/>
        </w:rPr>
        <w:t xml:space="preserve"> </w:t>
      </w:r>
      <w:r>
        <w:rPr>
          <w:b/>
          <w:color w:val="000000"/>
        </w:rPr>
        <w:t>Educational Expenses</w:t>
      </w:r>
      <w:r w:rsidR="00182C47">
        <w:rPr>
          <w:b/>
          <w:color w:val="000000"/>
        </w:rPr>
        <w:t xml:space="preserve"> </w:t>
      </w:r>
      <w:r w:rsidR="00F52B4C">
        <w:rPr>
          <w:b/>
          <w:color w:val="000000"/>
        </w:rPr>
        <w:t xml:space="preserve">Relative to </w:t>
      </w:r>
      <w:r w:rsidR="00182C47">
        <w:rPr>
          <w:b/>
          <w:color w:val="000000"/>
        </w:rPr>
        <w:t>Scholarships</w:t>
      </w:r>
    </w:p>
    <w:p w:rsidR="000E4662" w:rsidP="000E4662" w14:paraId="05A23B78" w14:textId="77777777">
      <w:pPr>
        <w:rPr>
          <w:b/>
          <w:color w:val="000000"/>
        </w:rPr>
      </w:pPr>
    </w:p>
    <w:p w:rsidR="000E4662" w:rsidP="000E4662" w14:paraId="3BD016F4" w14:textId="1BD43524">
      <w:pPr>
        <w:autoSpaceDE w:val="0"/>
      </w:pPr>
      <w:r>
        <w:t xml:space="preserve">The scholarship funds available to an eligible student may be used for: </w:t>
      </w:r>
    </w:p>
    <w:p w:rsidR="000E4662" w:rsidP="000E4662" w14:paraId="390D567F" w14:textId="77777777">
      <w:pPr>
        <w:autoSpaceDE w:val="0"/>
        <w:rPr>
          <w:iCs/>
        </w:rPr>
      </w:pPr>
    </w:p>
    <w:p w:rsidR="687EEDED" w:rsidP="1C420B3D" w14:paraId="4FBC2765" w14:textId="3F3FDF3C">
      <w:pPr>
        <w:ind w:left="630" w:hanging="630"/>
      </w:pPr>
      <w:r>
        <w:tab/>
      </w:r>
      <w:r w:rsidR="37397A63">
        <w:t>1</w:t>
      </w:r>
      <w:r w:rsidR="2FD4D6D0">
        <w:t xml:space="preserve">. </w:t>
      </w:r>
      <w:r w:rsidRPr="00100160" w:rsidR="00100160">
        <w:t>T</w:t>
      </w:r>
      <w:r w:rsidRPr="00A40FF5" w:rsidR="00100160">
        <w:rPr>
          <w:color w:val="000000"/>
        </w:rPr>
        <w:t>uition, fees, books, supplies, and equipment required for the enrollment or attendance of the eligible student at an institution of higher education</w:t>
      </w:r>
      <w:r w:rsidR="2FD4D6D0">
        <w:rPr>
          <w:iCs/>
        </w:rPr>
        <w:t xml:space="preserve">; </w:t>
      </w:r>
      <w:r w:rsidR="00B12FAD">
        <w:rPr>
          <w:iCs/>
        </w:rPr>
        <w:t>and</w:t>
      </w:r>
    </w:p>
    <w:p w:rsidR="687EEDED" w:rsidP="1C420B3D" w14:paraId="15EA4FF1" w14:textId="5C129B2D">
      <w:pPr>
        <w:ind w:left="630" w:hanging="630"/>
      </w:pPr>
    </w:p>
    <w:p w:rsidR="687EEDED" w:rsidP="00B42D86" w14:paraId="283035C9" w14:textId="72622395">
      <w:pPr>
        <w:ind w:left="630"/>
      </w:pPr>
      <w:r>
        <w:t xml:space="preserve">2. </w:t>
      </w:r>
      <w:r w:rsidRPr="004A6E72" w:rsidR="00B12FAD">
        <w:rPr>
          <w:color w:val="000000"/>
        </w:rPr>
        <w:t>in the case of an eligible student with special needs, expenses for special needs services that are incurred in connection with such enrollment or attendance</w:t>
      </w:r>
      <w:r w:rsidR="003F6AE7">
        <w:t>.</w:t>
      </w:r>
      <w:r>
        <w:t xml:space="preserve"> </w:t>
      </w:r>
    </w:p>
    <w:p w:rsidR="687EEDED" w:rsidP="00B42D86" w14:paraId="4131F075" w14:textId="281D5D5C">
      <w:pPr>
        <w:ind w:left="630"/>
      </w:pPr>
    </w:p>
    <w:p w:rsidR="3A636549" w:rsidP="3A636549" w14:paraId="36396A6F" w14:textId="354317C9">
      <w:pPr>
        <w:ind w:left="630"/>
      </w:pPr>
    </w:p>
    <w:p w:rsidR="3A636549" w:rsidP="3A636549" w14:paraId="0465F8EA" w14:textId="79123966">
      <w:pPr>
        <w:ind w:left="630"/>
      </w:pPr>
    </w:p>
    <w:p w:rsidR="00562356" w:rsidP="0095158B" w14:paraId="00401EB1" w14:textId="77777777">
      <w:pPr>
        <w:tabs>
          <w:tab w:val="left" w:pos="360"/>
        </w:tabs>
        <w:autoSpaceDE w:val="0"/>
        <w:ind w:left="630" w:hanging="630"/>
        <w:rPr>
          <w:iCs/>
        </w:rPr>
      </w:pPr>
    </w:p>
    <w:p w:rsidR="000E4662" w:rsidP="0095158B" w14:paraId="36E62D57" w14:textId="37F1C526">
      <w:pPr>
        <w:autoSpaceDE w:val="0"/>
        <w:ind w:left="630" w:hanging="630"/>
        <w:rPr>
          <w:iCs/>
        </w:rPr>
      </w:pPr>
      <w:r>
        <w:rPr>
          <w:iCs/>
        </w:rPr>
        <w:t xml:space="preserve">     </w:t>
      </w:r>
    </w:p>
    <w:p w:rsidR="000E4662" w:rsidP="000E4662" w14:paraId="37662F8F" w14:textId="77777777">
      <w:pPr>
        <w:rPr>
          <w:b/>
          <w:color w:val="000000"/>
        </w:rPr>
      </w:pPr>
    </w:p>
    <w:p w:rsidR="000E4662" w:rsidP="000E4662" w14:paraId="663B57B7" w14:textId="77777777">
      <w:pPr>
        <w:rPr>
          <w:rStyle w:val="titleC"/>
          <w:b w:val="0"/>
          <w:color w:val="000000"/>
        </w:rPr>
      </w:pPr>
      <w:r>
        <w:rPr>
          <w:rStyle w:val="titleC"/>
          <w:b w:val="0"/>
          <w:color w:val="000000"/>
        </w:rPr>
        <w:br w:type="page"/>
      </w:r>
    </w:p>
    <w:p w:rsidR="00BE0BA6" w:rsidRPr="00BE0BA6" w:rsidP="00BE0BA6" w14:paraId="0DA0EE5C" w14:textId="77777777">
      <w:pPr>
        <w:pStyle w:val="Style1"/>
      </w:pPr>
      <w:r w:rsidRPr="00BE0BA6">
        <w:t>EVALUATION OF PROJECT PERFORMANCE</w:t>
      </w:r>
    </w:p>
    <w:p w:rsidR="000E4662" w:rsidP="000E4662" w14:paraId="71E501F5" w14:textId="77777777">
      <w:pPr>
        <w:jc w:val="center"/>
        <w:rPr>
          <w:b/>
          <w:bCs/>
          <w:color w:val="000000"/>
          <w:sz w:val="32"/>
          <w:u w:val="single"/>
        </w:rPr>
      </w:pPr>
    </w:p>
    <w:p w:rsidR="000E4662" w:rsidP="000E4662" w14:paraId="7988F93B" w14:textId="6F41A787">
      <w:pPr>
        <w:pStyle w:val="Heading1"/>
        <w:numPr>
          <w:ilvl w:val="0"/>
          <w:numId w:val="0"/>
        </w:numPr>
        <w:ind w:left="432" w:hanging="432"/>
        <w:jc w:val="left"/>
        <w:rPr>
          <w:b w:val="0"/>
          <w:bCs/>
          <w:color w:val="000000"/>
        </w:rPr>
      </w:pPr>
      <w:r>
        <w:rPr>
          <w:b w:val="0"/>
          <w:bCs/>
          <w:color w:val="000000"/>
        </w:rPr>
        <w:t>Your application must explain your GEAR UP</w:t>
      </w:r>
      <w:r w:rsidR="000040ED">
        <w:rPr>
          <w:b w:val="0"/>
          <w:bCs/>
          <w:color w:val="000000"/>
        </w:rPr>
        <w:t xml:space="preserve"> project’s overall objectives.  </w:t>
      </w:r>
      <w:r>
        <w:rPr>
          <w:b w:val="0"/>
          <w:bCs/>
          <w:color w:val="000000"/>
        </w:rPr>
        <w:t>These objectives</w:t>
      </w:r>
    </w:p>
    <w:p w:rsidR="000E4662" w:rsidP="000E4662" w14:paraId="16CE3590" w14:textId="77777777">
      <w:pPr>
        <w:pStyle w:val="Heading1"/>
        <w:numPr>
          <w:ilvl w:val="0"/>
          <w:numId w:val="0"/>
        </w:numPr>
        <w:ind w:left="432" w:hanging="432"/>
        <w:jc w:val="left"/>
        <w:rPr>
          <w:b w:val="0"/>
          <w:bCs/>
          <w:color w:val="000000"/>
        </w:rPr>
      </w:pPr>
      <w:r>
        <w:rPr>
          <w:b w:val="0"/>
          <w:bCs/>
          <w:color w:val="000000"/>
        </w:rPr>
        <w:t>must be clear and measurable, and be outcome-oriented (i.e., related to achieving specific,</w:t>
      </w:r>
    </w:p>
    <w:p w:rsidR="000E4662" w:rsidP="000E4662" w14:paraId="7FE982CA" w14:textId="77777777">
      <w:pPr>
        <w:pStyle w:val="Heading1"/>
        <w:numPr>
          <w:ilvl w:val="0"/>
          <w:numId w:val="0"/>
        </w:numPr>
        <w:ind w:left="432" w:hanging="432"/>
        <w:jc w:val="left"/>
        <w:rPr>
          <w:b w:val="0"/>
          <w:bCs/>
          <w:color w:val="000000"/>
        </w:rPr>
      </w:pPr>
      <w:r>
        <w:rPr>
          <w:b w:val="0"/>
          <w:bCs/>
          <w:color w:val="000000"/>
        </w:rPr>
        <w:t xml:space="preserve">desirable results of your GEAR UP services for participants) rather than </w:t>
      </w:r>
      <w:r>
        <w:rPr>
          <w:b w:val="0"/>
          <w:bCs/>
          <w:color w:val="000000"/>
        </w:rPr>
        <w:t>proce</w:t>
      </w:r>
      <w:r w:rsidR="000040ED">
        <w:rPr>
          <w:b w:val="0"/>
          <w:bCs/>
          <w:color w:val="000000"/>
        </w:rPr>
        <w:t>ss-oriented</w:t>
      </w:r>
      <w:r w:rsidR="000040ED">
        <w:rPr>
          <w:b w:val="0"/>
          <w:bCs/>
          <w:color w:val="000000"/>
        </w:rPr>
        <w:t xml:space="preserve">.  </w:t>
      </w:r>
      <w:r>
        <w:rPr>
          <w:b w:val="0"/>
          <w:bCs/>
          <w:color w:val="000000"/>
        </w:rPr>
        <w:t>The</w:t>
      </w:r>
    </w:p>
    <w:p w:rsidR="000E4662" w:rsidP="000E4662" w14:paraId="3C4B8967" w14:textId="77777777">
      <w:pPr>
        <w:pStyle w:val="Heading1"/>
        <w:numPr>
          <w:ilvl w:val="0"/>
          <w:numId w:val="0"/>
        </w:numPr>
        <w:ind w:left="432" w:hanging="432"/>
        <w:jc w:val="left"/>
        <w:rPr>
          <w:b w:val="0"/>
          <w:bCs/>
          <w:color w:val="000000"/>
        </w:rPr>
      </w:pPr>
      <w:r>
        <w:rPr>
          <w:b w:val="0"/>
          <w:bCs/>
          <w:color w:val="000000"/>
        </w:rPr>
        <w:t>activities that you propose to implement for students, parents, and teachers must be linked to the</w:t>
      </w:r>
    </w:p>
    <w:p w:rsidR="000E4662" w:rsidP="000E4662" w14:paraId="38E2FE5F" w14:textId="77777777">
      <w:pPr>
        <w:pStyle w:val="Heading1"/>
        <w:numPr>
          <w:ilvl w:val="0"/>
          <w:numId w:val="0"/>
        </w:numPr>
        <w:ind w:left="432" w:hanging="432"/>
        <w:jc w:val="left"/>
        <w:rPr>
          <w:b w:val="0"/>
          <w:bCs/>
          <w:color w:val="000000"/>
        </w:rPr>
      </w:pPr>
      <w:r>
        <w:rPr>
          <w:b w:val="0"/>
          <w:bCs/>
          <w:color w:val="000000"/>
        </w:rPr>
        <w:t xml:space="preserve">objectives </w:t>
      </w:r>
      <w:r w:rsidR="009F4C22">
        <w:rPr>
          <w:b w:val="0"/>
          <w:bCs/>
          <w:color w:val="000000"/>
        </w:rPr>
        <w:t>approved for your project</w:t>
      </w:r>
      <w:r>
        <w:rPr>
          <w:b w:val="0"/>
          <w:bCs/>
          <w:color w:val="000000"/>
        </w:rPr>
        <w:t xml:space="preserve">.  </w:t>
      </w:r>
    </w:p>
    <w:p w:rsidR="000E4662" w:rsidP="000E4662" w14:paraId="77456710" w14:textId="77777777">
      <w:pPr>
        <w:rPr>
          <w:color w:val="000000"/>
        </w:rPr>
      </w:pPr>
    </w:p>
    <w:p w:rsidR="000E4662" w:rsidP="000E4662" w14:paraId="3C8FC7E0" w14:textId="77777777">
      <w:pPr>
        <w:pStyle w:val="NormalWeb"/>
        <w:tabs>
          <w:tab w:val="left" w:pos="9270"/>
          <w:tab w:val="left" w:pos="9450"/>
        </w:tabs>
        <w:spacing w:before="0" w:after="0"/>
        <w:rPr>
          <w:rFonts w:ascii="Times New Roman" w:eastAsia="Times New Roman" w:hAnsi="Times New Roman" w:cs="Times New Roman"/>
        </w:rPr>
      </w:pPr>
      <w:r>
        <w:rPr>
          <w:rFonts w:ascii="Times New Roman" w:eastAsia="Times New Roman" w:hAnsi="Times New Roman" w:cs="Times New Roman"/>
        </w:rPr>
        <w:t xml:space="preserve">Each year, successful applicants will be required to submit to the Department an annual performance report that includes evidence of </w:t>
      </w:r>
      <w:r w:rsidR="00E200BF">
        <w:rPr>
          <w:rFonts w:ascii="Times New Roman" w:eastAsia="Times New Roman" w:hAnsi="Times New Roman" w:cs="Times New Roman"/>
        </w:rPr>
        <w:t xml:space="preserve">their </w:t>
      </w:r>
      <w:r>
        <w:rPr>
          <w:rFonts w:ascii="Times New Roman" w:eastAsia="Times New Roman" w:hAnsi="Times New Roman" w:cs="Times New Roman"/>
        </w:rPr>
        <w:t xml:space="preserve">progress in meeting the project’s objectives and </w:t>
      </w:r>
      <w:r w:rsidR="009F4C22">
        <w:rPr>
          <w:rFonts w:ascii="Times New Roman" w:eastAsia="Times New Roman" w:hAnsi="Times New Roman" w:cs="Times New Roman"/>
        </w:rPr>
        <w:t>overall program goals</w:t>
      </w:r>
      <w:r>
        <w:rPr>
          <w:rFonts w:ascii="Times New Roman" w:eastAsia="Times New Roman" w:hAnsi="Times New Roman" w:cs="Times New Roman"/>
        </w:rPr>
        <w:t xml:space="preserve"> which are:</w:t>
      </w:r>
    </w:p>
    <w:p w:rsidR="000E4662" w:rsidP="000E4662" w14:paraId="72F3A7FA" w14:textId="77777777">
      <w:pPr>
        <w:pStyle w:val="NormalWeb"/>
        <w:spacing w:before="0" w:after="0"/>
        <w:rPr>
          <w:rFonts w:ascii="Times New Roman" w:eastAsia="Times New Roman" w:hAnsi="Times New Roman" w:cs="Times New Roman"/>
        </w:rPr>
      </w:pPr>
    </w:p>
    <w:p w:rsidR="00352668" w:rsidRPr="003D59E9" w:rsidP="000E4662" w14:paraId="351F915E" w14:textId="0E0612E6">
      <w:pPr>
        <w:ind w:left="1440" w:hanging="1440"/>
        <w:rPr>
          <w:bCs/>
          <w:color w:val="000000" w:themeColor="text1"/>
        </w:rPr>
      </w:pPr>
      <w:r>
        <w:rPr>
          <w:b/>
          <w:color w:val="000000" w:themeColor="text1"/>
        </w:rPr>
        <w:t>Goal:</w:t>
      </w:r>
      <w:r>
        <w:tab/>
      </w:r>
      <w:r w:rsidRPr="003D59E9" w:rsidR="003D59E9">
        <w:rPr>
          <w:bCs/>
          <w:color w:val="000000" w:themeColor="text1"/>
        </w:rPr>
        <w:t>To significantly increase the number of low-income students who are prepared to enter and succeed in postsecondary education.</w:t>
      </w:r>
    </w:p>
    <w:p w:rsidR="003D59E9" w:rsidP="000E4662" w14:paraId="5CF8EAE0" w14:textId="77777777">
      <w:pPr>
        <w:ind w:left="1440" w:hanging="1440"/>
        <w:rPr>
          <w:b/>
          <w:color w:val="000000" w:themeColor="text1"/>
        </w:rPr>
      </w:pPr>
    </w:p>
    <w:p w:rsidR="000E4662" w:rsidP="000E4662" w14:paraId="0880063A" w14:textId="3E754D34">
      <w:pPr>
        <w:ind w:left="1440" w:hanging="1440"/>
        <w:rPr>
          <w:bCs/>
          <w:color w:val="000000"/>
        </w:rPr>
      </w:pPr>
      <w:r w:rsidRPr="552B1401">
        <w:rPr>
          <w:b/>
          <w:color w:val="000000" w:themeColor="text1"/>
        </w:rPr>
        <w:t xml:space="preserve">Objective 1: </w:t>
      </w:r>
      <w:r>
        <w:tab/>
      </w:r>
      <w:r w:rsidRPr="552B1401">
        <w:rPr>
          <w:color w:val="000000" w:themeColor="text1"/>
        </w:rPr>
        <w:t>Increase the academic performance and preparation for postsecondary education for GEAR UP students.</w:t>
      </w:r>
    </w:p>
    <w:p w:rsidR="000E4662" w:rsidP="000E4662" w14:paraId="327BA1D5" w14:textId="77777777">
      <w:pPr>
        <w:pStyle w:val="listboxprog"/>
        <w:spacing w:before="0" w:after="0"/>
        <w:rPr>
          <w:rFonts w:ascii="Times New Roman" w:eastAsia="Times New Roman" w:hAnsi="Times New Roman" w:cs="Times New Roman"/>
          <w:bCs/>
          <w:color w:val="000000"/>
        </w:rPr>
      </w:pPr>
    </w:p>
    <w:p w:rsidR="000E4662" w:rsidP="000E4662" w14:paraId="4BFC3C26" w14:textId="77777777">
      <w:pPr>
        <w:tabs>
          <w:tab w:val="left" w:pos="1350"/>
        </w:tabs>
        <w:ind w:left="1440" w:hanging="1440"/>
        <w:rPr>
          <w:bCs/>
          <w:color w:val="000000"/>
        </w:rPr>
      </w:pPr>
      <w:r>
        <w:rPr>
          <w:b/>
          <w:color w:val="000000"/>
        </w:rPr>
        <w:t>Objective 2:</w:t>
      </w:r>
      <w:r>
        <w:rPr>
          <w:bCs/>
          <w:color w:val="000000"/>
        </w:rPr>
        <w:tab/>
        <w:t xml:space="preserve">  Increase</w:t>
      </w:r>
      <w:r>
        <w:rPr>
          <w:bCs/>
          <w:color w:val="000000"/>
        </w:rPr>
        <w:t xml:space="preserve"> the rate of high school graduation and enrollment in postsecondary education for GEAR UP students.</w:t>
      </w:r>
    </w:p>
    <w:p w:rsidR="000E4662" w:rsidP="000E4662" w14:paraId="269C5A7E" w14:textId="77777777">
      <w:pPr>
        <w:rPr>
          <w:bCs/>
          <w:color w:val="000000"/>
        </w:rPr>
      </w:pPr>
    </w:p>
    <w:p w:rsidR="000E4662" w:rsidP="000E4662" w14:paraId="574861B3" w14:textId="77777777">
      <w:pPr>
        <w:ind w:left="1440" w:hanging="1440"/>
        <w:rPr>
          <w:bCs/>
          <w:color w:val="000000"/>
        </w:rPr>
      </w:pPr>
      <w:r>
        <w:rPr>
          <w:b/>
          <w:color w:val="000000"/>
        </w:rPr>
        <w:t>Objective 3:</w:t>
      </w:r>
      <w:r>
        <w:rPr>
          <w:bCs/>
          <w:color w:val="000000"/>
        </w:rPr>
        <w:tab/>
        <w:t>Increase GEAR UP students’ and their families’ knowledge of postsecondary education options, preparation, and financing.</w:t>
      </w:r>
    </w:p>
    <w:p w:rsidR="000E4662" w:rsidP="000E4662" w14:paraId="0ED8E646" w14:textId="77777777">
      <w:pPr>
        <w:ind w:left="1440" w:hanging="1440"/>
        <w:rPr>
          <w:b/>
          <w:color w:val="000000"/>
        </w:rPr>
      </w:pPr>
    </w:p>
    <w:p w:rsidR="000E4662" w:rsidRPr="0064137A" w:rsidP="00C6606E" w14:paraId="3206C187" w14:textId="61513E47">
      <w:pPr>
        <w:rPr>
          <w:color w:val="000000"/>
        </w:rPr>
      </w:pPr>
      <w:r w:rsidRPr="552B1401">
        <w:rPr>
          <w:color w:val="000000" w:themeColor="text1"/>
        </w:rPr>
        <w:t xml:space="preserve">In addition, </w:t>
      </w:r>
      <w:r w:rsidRPr="511917ED" w:rsidR="1805ECBB">
        <w:rPr>
          <w:color w:val="000000" w:themeColor="text1"/>
        </w:rPr>
        <w:t>the</w:t>
      </w:r>
      <w:r w:rsidRPr="552B1401">
        <w:rPr>
          <w:color w:val="000000" w:themeColor="text1"/>
        </w:rPr>
        <w:t xml:space="preserve"> GEAR UP</w:t>
      </w:r>
      <w:r w:rsidRPr="552B1401" w:rsidR="002E6C4E">
        <w:rPr>
          <w:color w:val="000000" w:themeColor="text1"/>
        </w:rPr>
        <w:t xml:space="preserve"> </w:t>
      </w:r>
      <w:r w:rsidRPr="552B1401" w:rsidR="26739227">
        <w:rPr>
          <w:color w:val="000000" w:themeColor="text1"/>
        </w:rPr>
        <w:t xml:space="preserve">statute requires </w:t>
      </w:r>
      <w:r w:rsidRPr="552B1401" w:rsidR="739A3FEF">
        <w:rPr>
          <w:color w:val="000000" w:themeColor="text1"/>
        </w:rPr>
        <w:t>grant</w:t>
      </w:r>
      <w:r w:rsidRPr="552B1401" w:rsidR="114C4A36">
        <w:rPr>
          <w:color w:val="000000" w:themeColor="text1"/>
        </w:rPr>
        <w:t xml:space="preserve"> </w:t>
      </w:r>
      <w:r w:rsidRPr="552B1401" w:rsidR="739A3FEF">
        <w:rPr>
          <w:color w:val="000000" w:themeColor="text1"/>
        </w:rPr>
        <w:t>project</w:t>
      </w:r>
      <w:r w:rsidRPr="552B1401" w:rsidR="7813BC58">
        <w:rPr>
          <w:color w:val="000000" w:themeColor="text1"/>
        </w:rPr>
        <w:t xml:space="preserve"> recipients</w:t>
      </w:r>
      <w:r w:rsidRPr="552B1401">
        <w:rPr>
          <w:color w:val="000000" w:themeColor="text1"/>
        </w:rPr>
        <w:t xml:space="preserve"> to report biennially on the progress in implementing the proposed services and other provisions, achieving the objectives/expected outcomes (and overall impact on the affected project participants), as well as any warranted adjustments to components (e.g., type, frequency, duration) </w:t>
      </w:r>
      <w:r w:rsidRPr="552B1401" w:rsidR="00F220BA">
        <w:rPr>
          <w:color w:val="000000" w:themeColor="text1"/>
        </w:rPr>
        <w:t>of</w:t>
      </w:r>
      <w:r w:rsidRPr="552B1401">
        <w:rPr>
          <w:color w:val="000000" w:themeColor="text1"/>
        </w:rPr>
        <w:t xml:space="preserve"> the services not achieving their expected results or enhancing student learning.   </w:t>
      </w:r>
    </w:p>
    <w:p w:rsidR="000E4662" w:rsidP="000E4662" w14:paraId="483B376D" w14:textId="77777777">
      <w:pPr>
        <w:pStyle w:val="NormalWeb"/>
        <w:spacing w:before="0" w:after="0"/>
        <w:jc w:val="both"/>
        <w:rPr>
          <w:rFonts w:ascii="Times New Roman" w:eastAsia="Times New Roman" w:hAnsi="Times New Roman" w:cs="Times New Roman"/>
        </w:rPr>
      </w:pPr>
    </w:p>
    <w:p w:rsidR="000E4662" w:rsidP="000E4662" w14:paraId="22CA3335" w14:textId="77777777">
      <w:pPr>
        <w:pStyle w:val="NormalWeb"/>
        <w:spacing w:before="0" w:after="0"/>
        <w:rPr>
          <w:rFonts w:ascii="Times New Roman" w:eastAsia="Times New Roman" w:hAnsi="Times New Roman" w:cs="Times New Roman"/>
        </w:rPr>
      </w:pPr>
      <w:r>
        <w:rPr>
          <w:rFonts w:ascii="Times New Roman" w:eastAsia="Times New Roman" w:hAnsi="Times New Roman" w:cs="Times New Roman"/>
        </w:rPr>
        <w:t xml:space="preserve">Overall, GEAR UP projects, </w:t>
      </w:r>
      <w:r>
        <w:rPr>
          <w:rFonts w:ascii="Times New Roman" w:eastAsia="Times New Roman" w:hAnsi="Times New Roman" w:cs="Times New Roman"/>
        </w:rPr>
        <w:t>similar to</w:t>
      </w:r>
      <w:r>
        <w:rPr>
          <w:rFonts w:ascii="Times New Roman" w:eastAsia="Times New Roman" w:hAnsi="Times New Roman" w:cs="Times New Roman"/>
        </w:rPr>
        <w:t xml:space="preserve"> other Federal projects, are required to provide documented evidence of their accountability for the expenditures of the obligated funds and the utilization of the accompa</w:t>
      </w:r>
      <w:r w:rsidR="000040ED">
        <w:rPr>
          <w:rFonts w:ascii="Times New Roman" w:eastAsia="Times New Roman" w:hAnsi="Times New Roman" w:cs="Times New Roman"/>
        </w:rPr>
        <w:t xml:space="preserve">nying matching contributions.  </w:t>
      </w:r>
      <w:r>
        <w:rPr>
          <w:rFonts w:ascii="Times New Roman" w:eastAsia="Times New Roman" w:hAnsi="Times New Roman" w:cs="Times New Roman"/>
        </w:rPr>
        <w:t xml:space="preserve">Therefore, if you are chosen as a GEAR UP grantee, you will be required to consistently collect, analyze, and report on the participation and outcome data that enables the Department to verify that your GEAR UP project is accomplishing the proposed (measurable) objectives during each year. </w:t>
      </w:r>
    </w:p>
    <w:p w:rsidR="000E4662" w:rsidP="000E4662" w14:paraId="421B2D3A" w14:textId="77777777">
      <w:pPr>
        <w:pStyle w:val="NormalWeb"/>
        <w:spacing w:before="0" w:after="0"/>
        <w:rPr>
          <w:rFonts w:ascii="Times New Roman" w:eastAsia="Times New Roman" w:hAnsi="Times New Roman" w:cs="Times New Roman"/>
        </w:rPr>
      </w:pPr>
    </w:p>
    <w:p w:rsidR="000E4662" w:rsidP="000E4662" w14:paraId="27A2F405" w14:textId="77777777">
      <w:pPr>
        <w:pStyle w:val="NormalWeb"/>
        <w:spacing w:before="0" w:after="0"/>
        <w:rPr>
          <w:rFonts w:ascii="Times New Roman" w:eastAsia="Times New Roman" w:hAnsi="Times New Roman" w:cs="Times New Roman"/>
        </w:rPr>
      </w:pPr>
      <w:r>
        <w:rPr>
          <w:rFonts w:ascii="Times New Roman" w:eastAsia="Times New Roman" w:hAnsi="Times New Roman" w:cs="Times New Roman"/>
        </w:rPr>
        <w:t xml:space="preserve">In this application, you need to report on each of your project objectives and associated </w:t>
      </w:r>
      <w:r>
        <w:rPr>
          <w:rFonts w:ascii="Times New Roman" w:eastAsia="Times New Roman" w:hAnsi="Times New Roman" w:cs="Times New Roman"/>
          <w:b/>
          <w:bCs/>
        </w:rPr>
        <w:t>performance measures</w:t>
      </w:r>
      <w:r>
        <w:rPr>
          <w:rFonts w:ascii="Times New Roman" w:eastAsia="Times New Roman" w:hAnsi="Times New Roman" w:cs="Times New Roman"/>
        </w:rPr>
        <w:t xml:space="preserve"> for each of those objectives.  (Note: there can be multiple performance measures tied to each (measurable) project objective</w:t>
      </w:r>
      <w:r w:rsidR="00E200BF">
        <w:rPr>
          <w:rFonts w:ascii="Times New Roman" w:eastAsia="Times New Roman" w:hAnsi="Times New Roman" w:cs="Times New Roman"/>
        </w:rPr>
        <w:t>.)</w:t>
      </w:r>
    </w:p>
    <w:p w:rsidR="000E4662" w:rsidP="000E4662" w14:paraId="31783783" w14:textId="77777777">
      <w:pPr>
        <w:pStyle w:val="NormalWeb"/>
        <w:spacing w:before="0" w:after="0"/>
        <w:rPr>
          <w:rFonts w:ascii="Times New Roman" w:eastAsia="Times New Roman" w:hAnsi="Times New Roman" w:cs="Times New Roman"/>
        </w:rPr>
      </w:pPr>
      <w:r>
        <w:rPr>
          <w:rFonts w:ascii="Times New Roman" w:eastAsia="Times New Roman" w:hAnsi="Times New Roman" w:cs="Times New Roman"/>
        </w:rPr>
        <w:t xml:space="preserve"> </w:t>
      </w:r>
    </w:p>
    <w:p w:rsidR="000E4662" w:rsidP="000E4662" w14:paraId="688C12BE" w14:textId="09935CFB">
      <w:pPr>
        <w:pStyle w:val="NormalWeb"/>
        <w:spacing w:before="0" w:after="0"/>
        <w:rPr>
          <w:rFonts w:ascii="Times New Roman" w:eastAsia="Times New Roman" w:hAnsi="Times New Roman" w:cs="Times New Roman"/>
          <w:b/>
          <w:bCs/>
        </w:rPr>
      </w:pPr>
      <w:r>
        <w:rPr>
          <w:rFonts w:ascii="Times New Roman" w:eastAsia="Times New Roman" w:hAnsi="Times New Roman" w:cs="Times New Roman"/>
          <w:b/>
          <w:bCs/>
        </w:rPr>
        <w:t>Your performance measures should include the following:</w:t>
      </w:r>
    </w:p>
    <w:p w:rsidR="000E4662" w:rsidP="000E4662" w14:paraId="0DCB2078" w14:textId="66CAE191">
      <w:pPr>
        <w:pStyle w:val="NormalWeb"/>
        <w:spacing w:before="0" w:after="0"/>
        <w:rPr>
          <w:rFonts w:ascii="Times New Roman" w:eastAsia="Times New Roman" w:hAnsi="Times New Roman" w:cs="Times New Roman"/>
        </w:rPr>
      </w:pPr>
    </w:p>
    <w:p w:rsidR="000E4662" w:rsidP="511917ED" w14:paraId="44A96519" w14:textId="39FC0078">
      <w:pPr>
        <w:pStyle w:val="NormalWeb"/>
        <w:numPr>
          <w:ilvl w:val="0"/>
          <w:numId w:val="66"/>
        </w:numPr>
        <w:spacing w:before="0" w:after="0"/>
        <w:rPr>
          <w:rFonts w:ascii="Times New Roman" w:eastAsia="Times New Roman" w:hAnsi="Times New Roman" w:cs="Times New Roman"/>
        </w:rPr>
      </w:pPr>
      <w:r>
        <w:rPr>
          <w:rFonts w:ascii="Times New Roman" w:eastAsia="Times New Roman" w:hAnsi="Times New Roman" w:cs="Times New Roman"/>
        </w:rPr>
        <w:t>Program measures</w:t>
      </w:r>
      <w:r w:rsidR="005933E3">
        <w:rPr>
          <w:rFonts w:ascii="Times New Roman" w:eastAsia="Times New Roman" w:hAnsi="Times New Roman" w:cs="Times New Roman"/>
        </w:rPr>
        <w:t>, which</w:t>
      </w:r>
      <w:r w:rsidR="00E200BF">
        <w:rPr>
          <w:rFonts w:ascii="Times New Roman" w:eastAsia="Times New Roman" w:hAnsi="Times New Roman" w:cs="Times New Roman"/>
        </w:rPr>
        <w:t xml:space="preserve"> </w:t>
      </w:r>
      <w:r>
        <w:rPr>
          <w:rFonts w:ascii="Times New Roman" w:eastAsia="Times New Roman" w:hAnsi="Times New Roman" w:cs="Times New Roman"/>
        </w:rPr>
        <w:t>are performance measures the GEAR UP program office has established that are aligned with the GEAR UP statute and program goals.  These specific measures are</w:t>
      </w:r>
      <w:r w:rsidR="00E200BF">
        <w:rPr>
          <w:rFonts w:ascii="Times New Roman" w:eastAsia="Times New Roman" w:hAnsi="Times New Roman" w:cs="Times New Roman"/>
        </w:rPr>
        <w:t xml:space="preserve">: </w:t>
      </w:r>
      <w:r>
        <w:rPr>
          <w:rFonts w:ascii="Times New Roman" w:eastAsia="Times New Roman" w:hAnsi="Times New Roman" w:cs="Times New Roman"/>
        </w:rPr>
        <w:t xml:space="preserve">(a) average daily attendance at the GEAR UP schools, (b) percentages of </w:t>
      </w:r>
      <w:r>
        <w:rPr>
          <w:rFonts w:ascii="Times New Roman" w:eastAsia="Times New Roman" w:hAnsi="Times New Roman" w:cs="Times New Roman"/>
        </w:rPr>
        <w:t>GEAR UP students promoted on time to successive grade levels, and (c) students’ educational aspirations/expectations (i.e., percentages of GEAR UP students who expect to graduate from high school).  An example of a program performance measure could be</w:t>
      </w:r>
      <w:r w:rsidR="00E200BF">
        <w:rPr>
          <w:rFonts w:ascii="Times New Roman" w:eastAsia="Times New Roman" w:hAnsi="Times New Roman" w:cs="Times New Roman"/>
        </w:rPr>
        <w:t>,</w:t>
      </w:r>
      <w:r>
        <w:rPr>
          <w:rFonts w:ascii="Times New Roman" w:eastAsia="Times New Roman" w:hAnsi="Times New Roman" w:cs="Times New Roman"/>
        </w:rPr>
        <w:t xml:space="preserve"> “Each project year, at least 95 percent of GEAR UP students will be promoted to the next grade level on time.”</w:t>
      </w:r>
    </w:p>
    <w:p w:rsidR="000E4662" w:rsidP="000E4662" w14:paraId="31985131" w14:textId="77777777">
      <w:pPr>
        <w:pStyle w:val="NormalWeb"/>
        <w:spacing w:before="0" w:after="0"/>
        <w:rPr>
          <w:rFonts w:ascii="Times New Roman" w:eastAsia="Times New Roman" w:hAnsi="Times New Roman" w:cs="Times New Roman"/>
        </w:rPr>
      </w:pPr>
    </w:p>
    <w:p w:rsidR="000E4662" w:rsidP="511917ED" w14:paraId="3B6F87DD" w14:textId="58F17C95">
      <w:pPr>
        <w:pStyle w:val="NormalWeb"/>
        <w:numPr>
          <w:ilvl w:val="0"/>
          <w:numId w:val="66"/>
        </w:numPr>
        <w:spacing w:before="0" w:after="0"/>
        <w:rPr>
          <w:rFonts w:ascii="Times New Roman" w:eastAsia="Times New Roman" w:hAnsi="Times New Roman" w:cs="Times New Roman"/>
        </w:rPr>
      </w:pPr>
      <w:r>
        <w:rPr>
          <w:rFonts w:ascii="Times New Roman" w:eastAsia="Times New Roman" w:hAnsi="Times New Roman" w:cs="Times New Roman"/>
        </w:rPr>
        <w:t>Project-specific measures</w:t>
      </w:r>
      <w:r w:rsidR="005933E3">
        <w:rPr>
          <w:rFonts w:ascii="Times New Roman" w:eastAsia="Times New Roman" w:hAnsi="Times New Roman" w:cs="Times New Roman"/>
        </w:rPr>
        <w:t>, which</w:t>
      </w:r>
      <w:r w:rsidR="00E200BF">
        <w:rPr>
          <w:rFonts w:ascii="Times New Roman" w:eastAsia="Times New Roman" w:hAnsi="Times New Roman" w:cs="Times New Roman"/>
        </w:rPr>
        <w:t xml:space="preserve"> </w:t>
      </w:r>
      <w:r>
        <w:rPr>
          <w:rFonts w:ascii="Times New Roman" w:eastAsia="Times New Roman" w:hAnsi="Times New Roman" w:cs="Times New Roman"/>
        </w:rPr>
        <w:t>are performance measures in addition to those mentioned above that you establish and include in your GEAR UP application.  These measures can relate to, for instance, academic factors such as grade point averages or standardized test scores.  An example of a project-specific performance measure could be</w:t>
      </w:r>
      <w:r w:rsidR="00622334">
        <w:rPr>
          <w:rFonts w:ascii="Times New Roman" w:eastAsia="Times New Roman" w:hAnsi="Times New Roman" w:cs="Times New Roman"/>
        </w:rPr>
        <w:t xml:space="preserve"> to </w:t>
      </w:r>
      <w:r>
        <w:rPr>
          <w:rFonts w:ascii="Times New Roman" w:eastAsia="Times New Roman" w:hAnsi="Times New Roman" w:cs="Times New Roman"/>
        </w:rPr>
        <w:t xml:space="preserve">“Increase the average percentile rank of GEAR UP students’ math scores by 5 points each year.” </w:t>
      </w:r>
    </w:p>
    <w:p w:rsidR="000E4662" w:rsidP="000E4662" w14:paraId="40BBF291" w14:textId="77777777">
      <w:pPr>
        <w:pStyle w:val="NormalWeb"/>
        <w:spacing w:before="0" w:after="0"/>
        <w:rPr>
          <w:rFonts w:ascii="Times New Roman" w:eastAsia="Times New Roman" w:hAnsi="Times New Roman" w:cs="Times New Roman"/>
        </w:rPr>
      </w:pPr>
    </w:p>
    <w:p w:rsidR="000E4662" w:rsidP="000E4662" w14:paraId="055570E2" w14:textId="77777777">
      <w:pPr>
        <w:rPr>
          <w:color w:val="000000"/>
        </w:rPr>
      </w:pPr>
      <w:r>
        <w:rPr>
          <w:color w:val="000000"/>
        </w:rPr>
        <w:t xml:space="preserve">In addition to reporting the specific performance measures for each of your objectives, your application must show the </w:t>
      </w:r>
      <w:r>
        <w:rPr>
          <w:b/>
          <w:bCs/>
          <w:color w:val="000000"/>
        </w:rPr>
        <w:t xml:space="preserve">targets </w:t>
      </w:r>
      <w:r>
        <w:rPr>
          <w:color w:val="000000"/>
        </w:rPr>
        <w:t xml:space="preserve">you have set for </w:t>
      </w:r>
      <w:r>
        <w:rPr>
          <w:color w:val="000000"/>
          <w:u w:val="single"/>
        </w:rPr>
        <w:t>each</w:t>
      </w:r>
      <w:r>
        <w:rPr>
          <w:color w:val="000000"/>
        </w:rPr>
        <w:t xml:space="preserve"> of those measures.  Targets must be set for each of the six or seven years of your GEAR UP project.  Please note that these targets are set </w:t>
      </w:r>
      <w:r>
        <w:rPr>
          <w:b/>
          <w:bCs/>
          <w:color w:val="000000"/>
        </w:rPr>
        <w:t>after</w:t>
      </w:r>
      <w:r>
        <w:rPr>
          <w:color w:val="000000"/>
        </w:rPr>
        <w:t xml:space="preserve"> you have collected baseline data on the performance measures.  If you have already collected baseline data on any of the performance measures (e.g., baseline data such as the average daily attendance of seventh graders in the middle school you propose to serve in your GEAR UP project) and included these data in this application, please set targets for each year of your GEAR UP project on those specific performance measures and include them in your application as well. </w:t>
      </w:r>
      <w:r w:rsidR="00E200BF">
        <w:rPr>
          <w:color w:val="000000"/>
        </w:rPr>
        <w:t xml:space="preserve"> </w:t>
      </w:r>
      <w:r>
        <w:rPr>
          <w:color w:val="000000"/>
        </w:rPr>
        <w:t xml:space="preserve">If you have </w:t>
      </w:r>
      <w:r>
        <w:rPr>
          <w:b/>
          <w:bCs/>
          <w:color w:val="000000"/>
        </w:rPr>
        <w:t xml:space="preserve">not </w:t>
      </w:r>
      <w:r>
        <w:rPr>
          <w:color w:val="000000"/>
        </w:rPr>
        <w:t>included baseline data for each performance measure in your application, then baseline data should be collected during the first year of the project (on those specific measures).  Once the baseline data are obtained for a particular measure, targets for that measure can then be set for the second and subsequent years of the project.</w:t>
      </w:r>
    </w:p>
    <w:p w:rsidR="000E4662" w:rsidP="000E4662" w14:paraId="39D8372A" w14:textId="77777777">
      <w:pPr>
        <w:pStyle w:val="NormalWeb"/>
        <w:spacing w:before="0" w:after="0"/>
        <w:rPr>
          <w:rFonts w:ascii="Times New Roman" w:eastAsia="Times New Roman" w:hAnsi="Times New Roman" w:cs="Times New Roman"/>
        </w:rPr>
      </w:pPr>
    </w:p>
    <w:p w:rsidR="00C26BD1" w:rsidP="000E4662" w14:paraId="36C90E6A" w14:textId="6B6C5BAA">
      <w:pPr>
        <w:pStyle w:val="NormalWeb"/>
        <w:spacing w:before="0" w:after="0"/>
        <w:rPr>
          <w:rFonts w:ascii="Times New Roman" w:hAnsi="Times New Roman" w:cs="Times New Roman"/>
        </w:rPr>
      </w:pPr>
      <w:r>
        <w:rPr>
          <w:rFonts w:ascii="Times New Roman" w:hAnsi="Times New Roman" w:cs="Times New Roman"/>
        </w:rPr>
        <w:t xml:space="preserve">GEAR UP grantees must consistently collect and analyze student achievement, educational attainment (e.g., course completions), and other outcome data on an ongoing basis, especially data linked to the </w:t>
      </w:r>
      <w:r w:rsidR="004202D7">
        <w:rPr>
          <w:rFonts w:ascii="Times New Roman" w:hAnsi="Times New Roman" w:cs="Times New Roman"/>
        </w:rPr>
        <w:t xml:space="preserve">six </w:t>
      </w:r>
      <w:r>
        <w:rPr>
          <w:rFonts w:ascii="Times New Roman" w:hAnsi="Times New Roman" w:cs="Times New Roman"/>
        </w:rPr>
        <w:t xml:space="preserve">GPRA measures.  The data also provide evidence that your grant project is meeting the GEAR UP mission of preparing students to graduate from high school and enter, persist, and succeed in postsecondary education.  </w:t>
      </w:r>
      <w:r>
        <w:rPr>
          <w:rFonts w:ascii="Times New Roman" w:hAnsi="Times New Roman" w:cs="Times New Roman"/>
        </w:rPr>
        <w:t>In order to</w:t>
      </w:r>
      <w:r>
        <w:rPr>
          <w:rFonts w:ascii="Times New Roman" w:hAnsi="Times New Roman" w:cs="Times New Roman"/>
        </w:rPr>
        <w:t xml:space="preserve"> show that your grant is in compliance, merits continuation of Federal funds in subsequent award years, and will eventually close in good standing, you must report the data requested in each Annual Performance Report (APR).  Each year, when you submit your APR, Department of Education GEAR UP staff will compare the target you have established for each performance measure to the actual performance data. </w:t>
      </w:r>
      <w:r w:rsidR="00E200BF">
        <w:rPr>
          <w:rFonts w:ascii="Times New Roman" w:hAnsi="Times New Roman" w:cs="Times New Roman"/>
        </w:rPr>
        <w:t xml:space="preserve"> </w:t>
      </w:r>
      <w:r>
        <w:rPr>
          <w:rFonts w:ascii="Times New Roman" w:hAnsi="Times New Roman" w:cs="Times New Roman"/>
        </w:rPr>
        <w:t xml:space="preserve">In your Final Performance Report (FPR), you must report on the numbers of cohort students who have graduated from high school with an official diploma and who have enrolled in postsecondary education.  </w:t>
      </w:r>
    </w:p>
    <w:p w:rsidR="000E4662" w:rsidP="007A081C" w14:paraId="5A3ACF46" w14:textId="77777777">
      <w:r>
        <w:br w:type="page"/>
      </w:r>
    </w:p>
    <w:p w:rsidR="00C7672B" w:rsidRPr="00FD5FD6" w:rsidP="00C7672B" w14:paraId="1D2E974F" w14:textId="77777777">
      <w:pPr>
        <w:pStyle w:val="Style1"/>
      </w:pPr>
      <w:r w:rsidRPr="00FD5FD6">
        <w:t>INSTRUCTIONS FOR COMPLETING THE</w:t>
      </w:r>
    </w:p>
    <w:p w:rsidR="00C7672B" w:rsidRPr="00FD5FD6" w:rsidP="00C7672B" w14:paraId="1F6F743D" w14:textId="77777777">
      <w:pPr>
        <w:pStyle w:val="Style1"/>
      </w:pPr>
      <w:r w:rsidRPr="00FD5FD6">
        <w:t>APPLICATION PACKAGE</w:t>
      </w:r>
    </w:p>
    <w:p w:rsidR="004E052F" w:rsidP="004E052F" w14:paraId="11CB0707" w14:textId="77777777">
      <w:pPr>
        <w:rPr>
          <w:color w:val="000000"/>
        </w:rPr>
      </w:pPr>
    </w:p>
    <w:p w:rsidR="004E052F" w:rsidP="004E052F" w14:paraId="34D95A3B" w14:textId="77777777">
      <w:pPr>
        <w:rPr>
          <w:color w:val="000000"/>
        </w:rPr>
      </w:pPr>
      <w:r>
        <w:rPr>
          <w:color w:val="000000"/>
        </w:rPr>
        <w:t xml:space="preserve">The GEAR UP application consists of </w:t>
      </w:r>
      <w:r>
        <w:rPr>
          <w:b/>
          <w:color w:val="000000"/>
          <w:u w:val="single"/>
        </w:rPr>
        <w:t>three parts</w:t>
      </w:r>
      <w:r>
        <w:rPr>
          <w:color w:val="000000"/>
        </w:rPr>
        <w:t>.  These parts are organized in the same manner that the submitted application should be organized.  The parts are as follows:</w:t>
      </w:r>
    </w:p>
    <w:p w:rsidR="004E052F" w:rsidP="004E052F" w14:paraId="1167563D" w14:textId="77777777">
      <w:pPr>
        <w:rPr>
          <w:color w:val="000000"/>
        </w:rPr>
      </w:pPr>
    </w:p>
    <w:p w:rsidR="000008D3" w:rsidRPr="00F220BA" w:rsidP="000008D3" w14:paraId="44641C9B" w14:textId="0DF14EAA">
      <w:pPr>
        <w:rPr>
          <w:color w:val="000000"/>
        </w:rPr>
      </w:pPr>
      <w:r w:rsidRPr="00F220BA">
        <w:rPr>
          <w:b/>
          <w:color w:val="000000"/>
        </w:rPr>
        <w:t xml:space="preserve">Important Note:  The </w:t>
      </w:r>
      <w:r w:rsidR="00E61687">
        <w:rPr>
          <w:b/>
          <w:color w:val="000000"/>
        </w:rPr>
        <w:t>Assistance Listing</w:t>
      </w:r>
      <w:r w:rsidRPr="00F220BA" w:rsidR="00E61687">
        <w:rPr>
          <w:b/>
          <w:color w:val="000000"/>
        </w:rPr>
        <w:t xml:space="preserve"> </w:t>
      </w:r>
      <w:r w:rsidRPr="00F220BA">
        <w:rPr>
          <w:b/>
          <w:color w:val="000000"/>
        </w:rPr>
        <w:t xml:space="preserve">number for the State Program is 84.334S.  Please do not mistakenly submit your application under the Partnership Program </w:t>
      </w:r>
      <w:r w:rsidR="00E61687">
        <w:rPr>
          <w:b/>
          <w:color w:val="000000"/>
        </w:rPr>
        <w:t>Assistance Listing</w:t>
      </w:r>
      <w:r w:rsidRPr="00F220BA" w:rsidR="00E61687">
        <w:rPr>
          <w:b/>
          <w:color w:val="000000"/>
        </w:rPr>
        <w:t xml:space="preserve"> </w:t>
      </w:r>
      <w:r w:rsidRPr="00F220BA">
        <w:rPr>
          <w:b/>
          <w:color w:val="000000"/>
        </w:rPr>
        <w:t>number - 84.334A.</w:t>
      </w:r>
    </w:p>
    <w:p w:rsidR="000008D3" w:rsidP="004E052F" w14:paraId="4FAA33DC" w14:textId="77777777">
      <w:pPr>
        <w:tabs>
          <w:tab w:val="left" w:pos="1200"/>
          <w:tab w:val="left" w:pos="1440"/>
        </w:tabs>
        <w:ind w:left="2520" w:hanging="2520"/>
        <w:rPr>
          <w:b/>
          <w:bCs/>
          <w:color w:val="000000"/>
          <w:u w:val="single"/>
        </w:rPr>
      </w:pPr>
    </w:p>
    <w:p w:rsidR="004E052F" w:rsidP="004E052F" w14:paraId="4F9458AF" w14:textId="77777777">
      <w:pPr>
        <w:tabs>
          <w:tab w:val="left" w:pos="1200"/>
          <w:tab w:val="left" w:pos="1440"/>
        </w:tabs>
        <w:ind w:left="2520" w:hanging="2520"/>
        <w:rPr>
          <w:b/>
          <w:bCs/>
          <w:color w:val="000000"/>
        </w:rPr>
      </w:pPr>
      <w:r>
        <w:rPr>
          <w:b/>
          <w:bCs/>
          <w:color w:val="000000"/>
          <w:u w:val="single"/>
        </w:rPr>
        <w:t>Part I</w:t>
      </w:r>
      <w:r>
        <w:rPr>
          <w:b/>
          <w:bCs/>
          <w:color w:val="000000"/>
        </w:rPr>
        <w:t>:      424 Forms</w:t>
      </w:r>
    </w:p>
    <w:p w:rsidR="004E052F" w:rsidP="004E052F" w14:paraId="091B22A5" w14:textId="77777777">
      <w:pPr>
        <w:tabs>
          <w:tab w:val="left" w:pos="1440"/>
        </w:tabs>
        <w:rPr>
          <w:color w:val="000000"/>
        </w:rPr>
      </w:pPr>
      <w:r>
        <w:rPr>
          <w:color w:val="000000"/>
        </w:rPr>
        <w:t xml:space="preserve">                  Application for Federal Assistance – (SF 424)</w:t>
      </w:r>
    </w:p>
    <w:p w:rsidR="004E052F" w:rsidP="00A3087F" w14:paraId="710CCB16" w14:textId="77777777">
      <w:pPr>
        <w:numPr>
          <w:ilvl w:val="2"/>
          <w:numId w:val="12"/>
        </w:numPr>
        <w:tabs>
          <w:tab w:val="clear" w:pos="360"/>
          <w:tab w:val="left" w:pos="1080"/>
          <w:tab w:val="left" w:pos="1440"/>
          <w:tab w:val="left" w:pos="2520"/>
          <w:tab w:val="num" w:pos="3600"/>
        </w:tabs>
        <w:ind w:left="1080" w:hanging="3600"/>
        <w:rPr>
          <w:color w:val="000000"/>
        </w:rPr>
      </w:pPr>
      <w:r w:rsidRPr="5B3CEBC5">
        <w:rPr>
          <w:color w:val="000000" w:themeColor="text1"/>
        </w:rPr>
        <w:t>Department of Education Supplemental Information for SF 424</w:t>
      </w:r>
    </w:p>
    <w:p w:rsidR="004E052F" w:rsidP="004E052F" w14:paraId="12D7FF36" w14:textId="77777777">
      <w:pPr>
        <w:rPr>
          <w:color w:val="000000"/>
        </w:rPr>
      </w:pPr>
      <w:r>
        <w:rPr>
          <w:b/>
          <w:bCs/>
          <w:color w:val="000000"/>
        </w:rPr>
        <w:t>*</w:t>
      </w:r>
      <w:r>
        <w:rPr>
          <w:b/>
          <w:bCs/>
          <w:color w:val="000000"/>
          <w:u w:val="single"/>
        </w:rPr>
        <w:t>Notes</w:t>
      </w:r>
      <w:r>
        <w:rPr>
          <w:color w:val="000000"/>
        </w:rPr>
        <w:t xml:space="preserve">:  </w:t>
      </w:r>
    </w:p>
    <w:p w:rsidR="004E052F" w:rsidP="00A3087F" w14:paraId="0366639B" w14:textId="77777777">
      <w:pPr>
        <w:numPr>
          <w:ilvl w:val="0"/>
          <w:numId w:val="27"/>
        </w:numPr>
        <w:rPr>
          <w:color w:val="000000"/>
        </w:rPr>
      </w:pPr>
      <w:r>
        <w:rPr>
          <w:color w:val="000000"/>
        </w:rPr>
        <w:t>Applicants must complete the Standard Form (SF 424) first because some of the information you provide here is automatically inserted into other sections of the Grants.gov application package.</w:t>
      </w:r>
    </w:p>
    <w:p w:rsidR="004E052F" w:rsidP="00A3087F" w14:paraId="0A07F280" w14:textId="35F5CC41">
      <w:pPr>
        <w:numPr>
          <w:ilvl w:val="0"/>
          <w:numId w:val="27"/>
        </w:numPr>
        <w:rPr>
          <w:color w:val="000000"/>
        </w:rPr>
      </w:pPr>
      <w:r>
        <w:rPr>
          <w:color w:val="000000"/>
        </w:rPr>
        <w:t>Please do not attach any narratives, supporting files, or application components to the Standard Form (SF 424).  Although the form accepts attachments, the Department of Education will review only the materials/files attached to the forms listed below.</w:t>
      </w:r>
    </w:p>
    <w:p w:rsidR="004E052F" w:rsidP="004E052F" w14:paraId="6DEECD06" w14:textId="77777777">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0"/>
        <w:rPr>
          <w:b/>
          <w:bCs/>
          <w:color w:val="000000"/>
        </w:rPr>
      </w:pPr>
    </w:p>
    <w:p w:rsidR="004E052F" w:rsidP="004E052F" w14:paraId="7D3C45AE" w14:textId="77777777">
      <w:pPr>
        <w:tabs>
          <w:tab w:val="left" w:leader="dot" w:pos="0"/>
          <w:tab w:val="left" w:pos="1206"/>
          <w:tab w:val="left" w:pos="13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color w:val="000000"/>
        </w:rPr>
      </w:pPr>
      <w:r>
        <w:rPr>
          <w:b/>
          <w:bCs/>
          <w:color w:val="000000"/>
          <w:u w:val="single"/>
        </w:rPr>
        <w:t>Part II</w:t>
      </w:r>
      <w:r>
        <w:rPr>
          <w:b/>
          <w:bCs/>
          <w:color w:val="000000"/>
        </w:rPr>
        <w:t>:    Application Narrative</w:t>
      </w:r>
    </w:p>
    <w:p w:rsidR="004E052F" w:rsidP="004E052F" w14:paraId="0C4A10A3" w14:textId="77777777">
      <w:pPr>
        <w:tabs>
          <w:tab w:val="left" w:leader="dot" w:pos="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0"/>
        <w:rPr>
          <w:b/>
          <w:bCs/>
          <w:color w:val="000000"/>
        </w:rPr>
      </w:pPr>
    </w:p>
    <w:p w:rsidR="004E052F" w:rsidP="00A3087F" w14:paraId="106CEA66" w14:textId="77777777">
      <w:pPr>
        <w:numPr>
          <w:ilvl w:val="0"/>
          <w:numId w:val="16"/>
        </w:numPr>
        <w:rPr>
          <w:color w:val="000000"/>
        </w:rPr>
      </w:pPr>
      <w:r>
        <w:rPr>
          <w:color w:val="000000"/>
        </w:rPr>
        <w:t>ED Abstract Form</w:t>
      </w:r>
      <w:r w:rsidR="009767AD">
        <w:rPr>
          <w:color w:val="000000"/>
        </w:rPr>
        <w:t xml:space="preserve"> </w:t>
      </w:r>
    </w:p>
    <w:p w:rsidR="00E72B7A" w:rsidP="00E72B7A" w14:paraId="3D6912D6" w14:textId="77777777">
      <w:pPr>
        <w:ind w:left="1440"/>
        <w:rPr>
          <w:color w:val="000000"/>
        </w:rPr>
      </w:pPr>
    </w:p>
    <w:p w:rsidR="00E72B7A" w:rsidRPr="00883302" w:rsidP="00E72B7A" w14:paraId="03047609" w14:textId="77777777">
      <w:pPr>
        <w:adjustRightInd w:val="0"/>
        <w:ind w:left="1440"/>
        <w:rPr>
          <w:b/>
          <w:color w:val="000000"/>
        </w:rPr>
      </w:pPr>
      <w:r w:rsidRPr="00883302">
        <w:rPr>
          <w:b/>
          <w:color w:val="000000"/>
        </w:rPr>
        <w:t xml:space="preserve">Note:  please include the </w:t>
      </w:r>
      <w:r w:rsidRPr="00883302">
        <w:rPr>
          <w:b/>
          <w:color w:val="000000"/>
        </w:rPr>
        <w:t>applicant</w:t>
      </w:r>
      <w:r w:rsidRPr="00883302">
        <w:rPr>
          <w:b/>
          <w:color w:val="000000"/>
        </w:rPr>
        <w:t xml:space="preserve"> name, state, contact information (</w:t>
      </w:r>
      <w:r w:rsidRPr="00883302">
        <w:rPr>
          <w:b/>
          <w:i/>
          <w:color w:val="000000"/>
        </w:rPr>
        <w:t>contact person, email address, telephone number)</w:t>
      </w:r>
      <w:r w:rsidRPr="00883302">
        <w:rPr>
          <w:b/>
          <w:color w:val="000000"/>
        </w:rPr>
        <w:t>, project goals and objectives, activities and services, number of students to be served, target schools, partners, and performance period.</w:t>
      </w:r>
    </w:p>
    <w:p w:rsidR="00E72B7A" w:rsidP="00E72B7A" w14:paraId="5D30E606" w14:textId="77777777">
      <w:pPr>
        <w:ind w:left="1440"/>
        <w:rPr>
          <w:color w:val="000000"/>
        </w:rPr>
      </w:pPr>
    </w:p>
    <w:p w:rsidR="004E052F" w:rsidP="00A3087F" w14:paraId="37F55B36" w14:textId="615CA569">
      <w:pPr>
        <w:numPr>
          <w:ilvl w:val="0"/>
          <w:numId w:val="16"/>
        </w:numPr>
        <w:rPr>
          <w:color w:val="000000"/>
        </w:rPr>
      </w:pPr>
      <w:r w:rsidRPr="009306AE">
        <w:rPr>
          <w:color w:val="000000"/>
        </w:rPr>
        <w:t>Project Narrative Attachment Form– includes the application narrative sections addressing the program selection criteria</w:t>
      </w:r>
      <w:r w:rsidR="00505158">
        <w:rPr>
          <w:color w:val="000000"/>
        </w:rPr>
        <w:t xml:space="preserve"> and Competitive Preference Priority(s)</w:t>
      </w:r>
    </w:p>
    <w:p w:rsidR="00233E5D" w:rsidP="00A3087F" w14:paraId="5AB8E7BB" w14:textId="77777777">
      <w:pPr>
        <w:numPr>
          <w:ilvl w:val="0"/>
          <w:numId w:val="16"/>
        </w:numPr>
        <w:rPr>
          <w:color w:val="000000"/>
        </w:rPr>
      </w:pPr>
      <w:r w:rsidRPr="00233E5D">
        <w:rPr>
          <w:color w:val="000000"/>
        </w:rPr>
        <w:t>Budget Narrative Attachment Form</w:t>
      </w:r>
    </w:p>
    <w:p w:rsidR="001F5713" w:rsidRPr="00233E5D" w:rsidP="001F5713" w14:paraId="029EC4DB" w14:textId="77777777">
      <w:pPr>
        <w:ind w:left="1440" w:right="-1262"/>
        <w:rPr>
          <w:color w:val="000000"/>
        </w:rPr>
      </w:pPr>
      <w:r>
        <w:rPr>
          <w:color w:val="000000"/>
        </w:rPr>
        <w:t xml:space="preserve">(Project Budget Summary Form - </w:t>
      </w:r>
      <w:r w:rsidRPr="00794EC5">
        <w:rPr>
          <w:color w:val="000000"/>
          <w:u w:val="single"/>
        </w:rPr>
        <w:t>Federal and Non-Federal Sections</w:t>
      </w:r>
      <w:r>
        <w:rPr>
          <w:color w:val="000000"/>
        </w:rPr>
        <w:t>)</w:t>
      </w:r>
      <w:r>
        <w:rPr>
          <w:color w:val="000000"/>
        </w:rPr>
        <w:t xml:space="preserve"> </w:t>
      </w:r>
    </w:p>
    <w:p w:rsidR="004E052F" w:rsidP="00A3087F" w14:paraId="1FF2C9D2" w14:textId="77777777">
      <w:pPr>
        <w:numPr>
          <w:ilvl w:val="0"/>
          <w:numId w:val="16"/>
        </w:numPr>
        <w:rPr>
          <w:color w:val="000000"/>
        </w:rPr>
      </w:pPr>
      <w:r>
        <w:rPr>
          <w:color w:val="000000"/>
        </w:rPr>
        <w:t>Other Attachment</w:t>
      </w:r>
      <w:r w:rsidR="002D3BBB">
        <w:rPr>
          <w:color w:val="000000"/>
        </w:rPr>
        <w:t xml:space="preserve">s </w:t>
      </w:r>
      <w:r>
        <w:rPr>
          <w:color w:val="000000"/>
        </w:rPr>
        <w:t>Form (GEAR UP Program Specific Forms)</w:t>
      </w:r>
    </w:p>
    <w:p w:rsidR="003D3C6D" w:rsidRPr="003D3C6D" w:rsidP="007A081C" w14:paraId="403542FA" w14:textId="77777777">
      <w:pPr>
        <w:numPr>
          <w:ilvl w:val="0"/>
          <w:numId w:val="16"/>
        </w:numPr>
        <w:tabs>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r>
        <w:rPr>
          <w:color w:val="000000"/>
        </w:rPr>
        <w:t>U.S. Department of Education Evidence Form (if applicable)</w:t>
      </w:r>
    </w:p>
    <w:p w:rsidR="004E052F" w:rsidP="004E052F" w14:paraId="56573873" w14:textId="77777777">
      <w:pPr>
        <w:ind w:left="1440"/>
        <w:rPr>
          <w:color w:val="000000"/>
        </w:rPr>
      </w:pPr>
    </w:p>
    <w:p w:rsidR="004E052F" w:rsidP="004E052F" w14:paraId="6B1D867E" w14:textId="77777777">
      <w:pPr>
        <w:rPr>
          <w:color w:val="000000"/>
        </w:rPr>
      </w:pPr>
      <w:r>
        <w:rPr>
          <w:color w:val="000000"/>
        </w:rPr>
        <w:t xml:space="preserve">The </w:t>
      </w:r>
      <w:r>
        <w:rPr>
          <w:b/>
          <w:color w:val="000000"/>
          <w:u w:val="single"/>
        </w:rPr>
        <w:t>ED Abstract Form</w:t>
      </w:r>
      <w:r>
        <w:rPr>
          <w:color w:val="000000"/>
        </w:rPr>
        <w:t xml:space="preserve"> is where you attach your one-page project abstract.</w:t>
      </w:r>
      <w:r w:rsidRPr="004E052F">
        <w:rPr>
          <w:color w:val="000000"/>
        </w:rPr>
        <w:t xml:space="preserve"> </w:t>
      </w:r>
      <w:r w:rsidRPr="00CB1415">
        <w:rPr>
          <w:color w:val="000000"/>
        </w:rPr>
        <w:t>The one-page abstract may be single-spaced</w:t>
      </w:r>
      <w:r w:rsidR="00642723">
        <w:rPr>
          <w:color w:val="000000"/>
        </w:rPr>
        <w:t>.</w:t>
      </w:r>
    </w:p>
    <w:p w:rsidR="004E052F" w:rsidP="004E052F" w14:paraId="66BD6D22" w14:textId="77777777">
      <w:pPr>
        <w:pStyle w:val="ListContinue"/>
        <w:suppressAutoHyphens w:val="0"/>
        <w:rPr>
          <w:rFonts w:ascii="Times New Roman" w:hAnsi="Times New Roman"/>
          <w:color w:val="000000"/>
          <w:szCs w:val="24"/>
        </w:rPr>
      </w:pPr>
    </w:p>
    <w:p w:rsidR="004E052F" w:rsidP="00D555C9" w14:paraId="0C1097C8" w14:textId="4ACC298C">
      <w:pPr>
        <w:adjustRightInd w:val="0"/>
        <w:rPr>
          <w:color w:val="000000"/>
        </w:rPr>
      </w:pPr>
      <w:r w:rsidRPr="552B1401">
        <w:rPr>
          <w:color w:val="000000" w:themeColor="text1"/>
        </w:rPr>
        <w:t xml:space="preserve">The abstract should </w:t>
      </w:r>
      <w:r w:rsidRPr="552B1401">
        <w:rPr>
          <w:color w:val="000000" w:themeColor="text1"/>
        </w:rPr>
        <w:t>include:</w:t>
      </w:r>
      <w:r w:rsidRPr="552B1401">
        <w:rPr>
          <w:color w:val="000000" w:themeColor="text1"/>
        </w:rPr>
        <w:t xml:space="preserve"> applicant name</w:t>
      </w:r>
      <w:r w:rsidRPr="552B1401" w:rsidR="00C31EC5">
        <w:rPr>
          <w:color w:val="000000" w:themeColor="text1"/>
        </w:rPr>
        <w:t xml:space="preserve">, </w:t>
      </w:r>
      <w:r w:rsidRPr="552B1401" w:rsidR="00964600">
        <w:rPr>
          <w:color w:val="000000" w:themeColor="text1"/>
        </w:rPr>
        <w:t>state</w:t>
      </w:r>
      <w:r w:rsidRPr="552B1401" w:rsidR="00C31EC5">
        <w:rPr>
          <w:color w:val="000000" w:themeColor="text1"/>
        </w:rPr>
        <w:t xml:space="preserve"> and</w:t>
      </w:r>
      <w:r w:rsidRPr="552B1401" w:rsidR="00964600">
        <w:rPr>
          <w:color w:val="000000" w:themeColor="text1"/>
        </w:rPr>
        <w:t xml:space="preserve"> city</w:t>
      </w:r>
      <w:r w:rsidRPr="552B1401" w:rsidR="00C31EC5">
        <w:rPr>
          <w:color w:val="000000" w:themeColor="text1"/>
        </w:rPr>
        <w:t xml:space="preserve"> (campus and or branch, if applicable</w:t>
      </w:r>
      <w:r w:rsidRPr="552B1401" w:rsidR="00964600">
        <w:rPr>
          <w:color w:val="000000" w:themeColor="text1"/>
        </w:rPr>
        <w:t>)</w:t>
      </w:r>
      <w:r w:rsidRPr="552B1401">
        <w:rPr>
          <w:color w:val="000000" w:themeColor="text1"/>
        </w:rPr>
        <w:t>, information about the project’s goals and objectives, number of students to be served, the target school(s), a list of partners, and the activities and services that will be implemented during the six- or seven-year performance period.</w:t>
      </w:r>
    </w:p>
    <w:p w:rsidR="004E052F" w:rsidP="004E052F" w14:paraId="739B92BE" w14:textId="77777777">
      <w:pPr>
        <w:pStyle w:val="ListContinue"/>
        <w:suppressAutoHyphens w:val="0"/>
        <w:rPr>
          <w:rFonts w:ascii="Times New Roman" w:hAnsi="Times New Roman"/>
          <w:color w:val="000000"/>
          <w:szCs w:val="24"/>
        </w:rPr>
      </w:pPr>
    </w:p>
    <w:p w:rsidR="004E052F" w:rsidRPr="00382AE3" w:rsidP="004E052F" w14:paraId="325980FB" w14:textId="77777777">
      <w:pPr>
        <w:rPr>
          <w:color w:val="000000"/>
        </w:rPr>
      </w:pPr>
      <w:r>
        <w:t xml:space="preserve">The </w:t>
      </w:r>
      <w:r w:rsidRPr="00622334" w:rsidR="00622334">
        <w:rPr>
          <w:b/>
          <w:u w:val="single"/>
        </w:rPr>
        <w:t xml:space="preserve">Project </w:t>
      </w:r>
      <w:r>
        <w:rPr>
          <w:b/>
          <w:u w:val="single"/>
        </w:rPr>
        <w:t>Narrative Attachment Form</w:t>
      </w:r>
      <w:r>
        <w:rPr>
          <w:b/>
        </w:rPr>
        <w:t xml:space="preserve"> </w:t>
      </w:r>
      <w:r>
        <w:t xml:space="preserve">includes the narrative sections addressing the program selection criteria that will be used to evaluate applications submitted for this competition.  </w:t>
      </w:r>
      <w:r w:rsidR="00622334">
        <w:t>We suggest a</w:t>
      </w:r>
      <w:r>
        <w:t xml:space="preserve">pplicants label each section in the narrative by its associated criterion.  </w:t>
      </w:r>
      <w:r w:rsidR="002D3BBB">
        <w:t xml:space="preserve">There </w:t>
      </w:r>
      <w:r w:rsidR="00AF0ADE">
        <w:t>are</w:t>
      </w:r>
      <w:r w:rsidR="002D3BBB">
        <w:t xml:space="preserve"> no formatting requirement</w:t>
      </w:r>
      <w:r w:rsidR="00AF0ADE">
        <w:t>s</w:t>
      </w:r>
      <w:r w:rsidR="002D3BBB">
        <w:t xml:space="preserve">; however, we </w:t>
      </w:r>
      <w:r w:rsidR="00622334">
        <w:t xml:space="preserve">suggest the </w:t>
      </w:r>
      <w:r w:rsidR="002D3BBB">
        <w:t xml:space="preserve">application have </w:t>
      </w:r>
      <w:r>
        <w:rPr>
          <w:color w:val="000000"/>
        </w:rPr>
        <w:t xml:space="preserve">8.5 inches by 11 </w:t>
      </w:r>
      <w:r w:rsidR="002D3BBB">
        <w:rPr>
          <w:color w:val="000000"/>
        </w:rPr>
        <w:t>inch pages</w:t>
      </w:r>
      <w:r>
        <w:rPr>
          <w:color w:val="000000"/>
        </w:rPr>
        <w:t xml:space="preserve">, on one side only, with 1-inch margins at the top, bottom, and both sides. </w:t>
      </w:r>
      <w:r w:rsidR="002D3BBB">
        <w:rPr>
          <w:color w:val="000000"/>
        </w:rPr>
        <w:t xml:space="preserve"> We also recommend that </w:t>
      </w:r>
      <w:r w:rsidR="002D3BBB">
        <w:rPr>
          <w:color w:val="000000"/>
        </w:rPr>
        <w:t>a</w:t>
      </w:r>
      <w:r w:rsidRPr="001E7BFD">
        <w:t>pplicants</w:t>
      </w:r>
      <w:r w:rsidRPr="001E7BFD">
        <w:t xml:space="preserve"> double space the application narrative and use a font that is either 12-point or larger. </w:t>
      </w:r>
      <w:r>
        <w:t xml:space="preserve"> Charts</w:t>
      </w:r>
      <w:r w:rsidRPr="001E7BFD">
        <w:t>, tables, figures,</w:t>
      </w:r>
      <w:r>
        <w:t xml:space="preserve"> and</w:t>
      </w:r>
      <w:r w:rsidRPr="001E7BFD">
        <w:t xml:space="preserve"> graphs</w:t>
      </w:r>
      <w:r>
        <w:t xml:space="preserve"> may</w:t>
      </w:r>
      <w:r w:rsidR="00622334">
        <w:t xml:space="preserve"> be, but are not required to be, </w:t>
      </w:r>
      <w:r>
        <w:t>double spaced; and</w:t>
      </w:r>
      <w:r w:rsidRPr="001E7BFD">
        <w:t xml:space="preserve"> footnotes,</w:t>
      </w:r>
      <w:r>
        <w:t xml:space="preserve"> quotations, references, and captions may be single spaced.</w:t>
      </w:r>
      <w:r w:rsidRPr="001E7BFD">
        <w:t xml:space="preserve">  </w:t>
      </w:r>
      <w:r>
        <w:rPr>
          <w:color w:val="000000"/>
        </w:rPr>
        <w:t xml:space="preserve">Applicants may use one of the </w:t>
      </w:r>
      <w:r w:rsidRPr="00382AE3">
        <w:rPr>
          <w:color w:val="000000"/>
        </w:rPr>
        <w:t xml:space="preserve">following fonts: </w:t>
      </w:r>
      <w:r w:rsidRPr="00382AE3">
        <w:rPr>
          <w:iCs/>
          <w:color w:val="000000"/>
        </w:rPr>
        <w:t>Times New Roman, Courier, Courier New, or Arial</w:t>
      </w:r>
      <w:r w:rsidRPr="00382AE3">
        <w:rPr>
          <w:color w:val="000000"/>
        </w:rPr>
        <w:t xml:space="preserve">.   </w:t>
      </w:r>
    </w:p>
    <w:p w:rsidR="004E052F" w:rsidRPr="00382AE3" w:rsidP="004E052F" w14:paraId="2EB5DDB3" w14:textId="77777777">
      <w:pPr>
        <w:rPr>
          <w:color w:val="000000"/>
        </w:rPr>
      </w:pPr>
    </w:p>
    <w:p w:rsidR="00233E5D" w:rsidRPr="00382AE3" w:rsidP="00FE5031" w14:paraId="1206DE91" w14:textId="77777777">
      <w:pPr>
        <w:rPr>
          <w:color w:val="000000"/>
          <w:u w:val="single"/>
        </w:rPr>
      </w:pPr>
      <w:r w:rsidRPr="00382AE3">
        <w:rPr>
          <w:color w:val="000000"/>
        </w:rPr>
        <w:t xml:space="preserve">The </w:t>
      </w:r>
      <w:r w:rsidRPr="00382AE3">
        <w:rPr>
          <w:b/>
          <w:color w:val="000000"/>
          <w:u w:val="single"/>
        </w:rPr>
        <w:t>Budget Narrative Attachment Form</w:t>
      </w:r>
      <w:r w:rsidRPr="00382AE3">
        <w:rPr>
          <w:color w:val="000000"/>
        </w:rPr>
        <w:t xml:space="preserve"> includes the Project Budget Summary Form, which outlines </w:t>
      </w:r>
      <w:r w:rsidRPr="00382AE3">
        <w:rPr>
          <w:color w:val="000000"/>
          <w:u w:val="single"/>
        </w:rPr>
        <w:t>Federal and Non-Federal expenditures.</w:t>
      </w:r>
    </w:p>
    <w:p w:rsidR="00666EB9" w:rsidRPr="00382AE3" w:rsidP="00FE5031" w14:paraId="2C951F8B" w14:textId="77777777">
      <w:pPr>
        <w:rPr>
          <w:b/>
          <w:color w:val="000000"/>
          <w:sz w:val="20"/>
          <w:szCs w:val="20"/>
        </w:rPr>
      </w:pPr>
    </w:p>
    <w:p w:rsidR="00666EB9" w:rsidRPr="00382AE3" w:rsidP="00FE5031" w14:paraId="6FE7DA2E" w14:textId="77777777">
      <w:pPr>
        <w:rPr>
          <w:b/>
          <w:color w:val="000000"/>
        </w:rPr>
      </w:pPr>
      <w:r w:rsidRPr="00382AE3">
        <w:rPr>
          <w:b/>
          <w:color w:val="000000"/>
        </w:rPr>
        <w:t>Note:  Applicants must submit Part 1 (Federal) and Part 2 (Non-Federal) of Project Budget Summary Form.</w:t>
      </w:r>
    </w:p>
    <w:p w:rsidR="00233E5D" w:rsidRPr="00382AE3" w:rsidP="00FE5031" w14:paraId="2CAA09E1" w14:textId="77777777">
      <w:pPr>
        <w:tabs>
          <w:tab w:val="left" w:leader="dot" w:pos="0"/>
          <w:tab w:val="left" w:pos="108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p>
    <w:p w:rsidR="0070547D" w:rsidRPr="00382AE3" w:rsidP="00666EB9" w14:paraId="1249B743" w14:textId="77777777">
      <w:pPr>
        <w:tabs>
          <w:tab w:val="left" w:leader="dot" w:pos="0"/>
          <w:tab w:val="left" w:pos="108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r w:rsidRPr="00382AE3">
        <w:rPr>
          <w:color w:val="000000"/>
        </w:rPr>
        <w:t xml:space="preserve">The </w:t>
      </w:r>
      <w:r w:rsidRPr="00382AE3">
        <w:rPr>
          <w:b/>
          <w:bCs/>
          <w:color w:val="000000"/>
          <w:u w:val="single"/>
        </w:rPr>
        <w:t>Other Attachments Form</w:t>
      </w:r>
      <w:r w:rsidRPr="00382AE3">
        <w:rPr>
          <w:color w:val="000000"/>
        </w:rPr>
        <w:t xml:space="preserve"> includes program-specific forms.  </w:t>
      </w:r>
      <w:r w:rsidRPr="00382AE3">
        <w:rPr>
          <w:color w:val="000000"/>
        </w:rPr>
        <w:t xml:space="preserve">Applicants must complete </w:t>
      </w:r>
      <w:r w:rsidRPr="00382AE3">
        <w:rPr>
          <w:color w:val="000000"/>
        </w:rPr>
        <w:t xml:space="preserve">and submit </w:t>
      </w:r>
      <w:r w:rsidRPr="00382AE3">
        <w:rPr>
          <w:color w:val="000000"/>
        </w:rPr>
        <w:t>program-specific forms from this document (the application package).  Once the forms have been completed and saved, the applicant must upload the documents (separate files) to the “</w:t>
      </w:r>
      <w:r w:rsidRPr="00382AE3">
        <w:rPr>
          <w:b/>
          <w:color w:val="000000"/>
        </w:rPr>
        <w:t>Other Attachments Form”</w:t>
      </w:r>
      <w:r w:rsidRPr="00382AE3">
        <w:rPr>
          <w:color w:val="000000"/>
        </w:rPr>
        <w:t xml:space="preserve"> in the Grants.gov system.  </w:t>
      </w:r>
      <w:r w:rsidR="00F52BBD">
        <w:rPr>
          <w:color w:val="000000"/>
        </w:rPr>
        <w:t>We recommend that</w:t>
      </w:r>
      <w:r w:rsidRPr="00382AE3" w:rsidR="00F52BBD">
        <w:rPr>
          <w:color w:val="000000"/>
        </w:rPr>
        <w:t xml:space="preserve"> </w:t>
      </w:r>
      <w:r w:rsidRPr="00382AE3">
        <w:rPr>
          <w:color w:val="000000"/>
        </w:rPr>
        <w:t>documents be in a PDF (Portable Document) format.  Please note: Grants.gov cannot process an application that includes two or more files that have the same name within a grant submission.  Therefore, each file uploaded to your application package should have a unique file name.</w:t>
      </w:r>
    </w:p>
    <w:p w:rsidR="0070547D" w:rsidRPr="00382AE3" w:rsidP="004E052F" w14:paraId="3108337F" w14:textId="77777777">
      <w:pPr>
        <w:tabs>
          <w:tab w:val="left" w:leader="dot" w:pos="0"/>
          <w:tab w:val="left" w:pos="1080"/>
          <w:tab w:val="left" w:pos="1206"/>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p>
    <w:p w:rsidR="004E052F" w:rsidRPr="00382AE3" w:rsidP="004E052F" w14:paraId="22AC64C8" w14:textId="77777777">
      <w:pPr>
        <w:tabs>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r w:rsidRPr="00382AE3">
        <w:rPr>
          <w:bCs/>
          <w:color w:val="000000"/>
        </w:rPr>
        <w:t xml:space="preserve">Below are </w:t>
      </w:r>
      <w:r w:rsidRPr="00382AE3">
        <w:rPr>
          <w:b/>
          <w:bCs/>
          <w:color w:val="000000"/>
        </w:rPr>
        <w:t xml:space="preserve">GEAR UP program-specific </w:t>
      </w:r>
      <w:r w:rsidRPr="00382AE3">
        <w:rPr>
          <w:b/>
          <w:color w:val="000000"/>
        </w:rPr>
        <w:t xml:space="preserve">forms </w:t>
      </w:r>
      <w:r w:rsidRPr="00382AE3">
        <w:rPr>
          <w:color w:val="000000"/>
        </w:rPr>
        <w:t xml:space="preserve">(found at the end of the application package):  </w:t>
      </w:r>
    </w:p>
    <w:p w:rsidR="004E052F" w:rsidRPr="00382AE3" w:rsidP="004E052F" w14:paraId="4AA317BC" w14:textId="77777777">
      <w:pPr>
        <w:tabs>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92"/>
        <w:rPr>
          <w:color w:val="000000"/>
        </w:rPr>
      </w:pPr>
    </w:p>
    <w:p w:rsidR="00883AB2" w:rsidRPr="00382AE3" w:rsidP="00A3087F" w14:paraId="6DD26149"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sidRPr="702C62DA">
        <w:rPr>
          <w:color w:val="000000" w:themeColor="text1"/>
        </w:rPr>
        <w:t>State</w:t>
      </w:r>
      <w:r w:rsidRPr="702C62DA" w:rsidR="50AFD1F0">
        <w:rPr>
          <w:color w:val="000000" w:themeColor="text1"/>
        </w:rPr>
        <w:t xml:space="preserve"> Project Profile Sheet</w:t>
      </w:r>
    </w:p>
    <w:p w:rsidR="00DB70CF" w:rsidRPr="00382AE3" w:rsidP="00A3087F" w14:paraId="3AEB0D21"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sidRPr="702C62DA">
        <w:rPr>
          <w:color w:val="000000" w:themeColor="text1"/>
        </w:rPr>
        <w:t>Applicant Eligibility Form</w:t>
      </w:r>
    </w:p>
    <w:p w:rsidR="00883AB2" w:rsidP="00A3087F" w14:paraId="66637C22" w14:textId="77777777">
      <w:pPr>
        <w:numPr>
          <w:ilvl w:val="0"/>
          <w:numId w:val="14"/>
        </w:numPr>
        <w:tabs>
          <w:tab w:val="clear" w:pos="0"/>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r w:rsidRPr="702C62DA">
        <w:rPr>
          <w:color w:val="000000" w:themeColor="text1"/>
        </w:rPr>
        <w:t xml:space="preserve">First-Year </w:t>
      </w:r>
      <w:r w:rsidRPr="702C62DA" w:rsidR="50AFD1F0">
        <w:rPr>
          <w:color w:val="000000" w:themeColor="text1"/>
        </w:rPr>
        <w:t xml:space="preserve">Budget Narrative </w:t>
      </w:r>
      <w:r w:rsidRPr="702C62DA">
        <w:rPr>
          <w:color w:val="000000" w:themeColor="text1"/>
        </w:rPr>
        <w:t>Form</w:t>
      </w:r>
    </w:p>
    <w:p w:rsidR="00DB70CF" w:rsidP="00DB70CF" w14:paraId="119E19B1" w14:textId="77777777">
      <w:pPr>
        <w:tabs>
          <w:tab w:val="lef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1080"/>
        <w:rPr>
          <w:color w:val="000000"/>
        </w:rPr>
      </w:pPr>
    </w:p>
    <w:p w:rsidR="004E052F" w:rsidP="004E052F" w14:paraId="794C6002" w14:textId="77777777">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rPr>
          <w:b/>
          <w:bCs/>
          <w:color w:val="000000"/>
        </w:rPr>
      </w:pPr>
      <w:r>
        <w:rPr>
          <w:b/>
          <w:color w:val="000000"/>
        </w:rPr>
        <w:t xml:space="preserve">Note:  </w:t>
      </w:r>
      <w:r>
        <w:rPr>
          <w:b/>
          <w:color w:val="000000"/>
        </w:rPr>
        <w:t xml:space="preserve">Please do not modify or change the contents of these forms in any way.  </w:t>
      </w:r>
    </w:p>
    <w:p w:rsidR="004E052F" w:rsidP="004E052F" w14:paraId="020C1C39" w14:textId="77777777">
      <w:pPr>
        <w:pStyle w:val="ListParagraph"/>
        <w:tabs>
          <w:tab w:val="left" w:leader="dot" w:pos="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0"/>
        <w:rPr>
          <w:b/>
          <w:bCs/>
          <w:color w:val="000000"/>
        </w:rPr>
      </w:pPr>
    </w:p>
    <w:p w:rsidR="004E052F" w:rsidP="004E052F" w14:paraId="25A374F9"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color w:val="000000"/>
        </w:rPr>
      </w:pPr>
      <w:r>
        <w:rPr>
          <w:b/>
          <w:bCs/>
          <w:color w:val="000000"/>
          <w:u w:val="single"/>
        </w:rPr>
        <w:t>Part III</w:t>
      </w:r>
      <w:r>
        <w:rPr>
          <w:b/>
          <w:bCs/>
          <w:color w:val="000000"/>
        </w:rPr>
        <w:t xml:space="preserve">:    Assurances and Certifications </w:t>
      </w:r>
    </w:p>
    <w:p w:rsidR="004E052F" w:rsidP="004E052F" w14:paraId="0ACB4C21" w14:textId="77777777">
      <w:pPr>
        <w:rPr>
          <w:color w:val="000000"/>
          <w:sz w:val="18"/>
          <w:szCs w:val="18"/>
        </w:rPr>
      </w:pPr>
    </w:p>
    <w:p w:rsidR="004E052F" w:rsidP="00A3087F" w14:paraId="34344609" w14:textId="77777777">
      <w:pPr>
        <w:numPr>
          <w:ilvl w:val="0"/>
          <w:numId w:val="33"/>
        </w:numPr>
        <w:rPr>
          <w:color w:val="000000"/>
        </w:rPr>
      </w:pPr>
      <w:r>
        <w:rPr>
          <w:color w:val="000000"/>
        </w:rPr>
        <w:t>GEPA Section 427 Requirement</w:t>
      </w:r>
    </w:p>
    <w:p w:rsidR="004E052F" w:rsidP="00A3087F" w14:paraId="546F9C03" w14:textId="77777777">
      <w:pPr>
        <w:numPr>
          <w:ilvl w:val="0"/>
          <w:numId w:val="33"/>
        </w:numPr>
        <w:rPr>
          <w:color w:val="000000"/>
        </w:rPr>
      </w:pPr>
      <w:r>
        <w:rPr>
          <w:color w:val="000000"/>
        </w:rPr>
        <w:t xml:space="preserve">Lobbying </w:t>
      </w:r>
      <w:r>
        <w:rPr>
          <w:color w:val="000000"/>
        </w:rPr>
        <w:t>Form (formerly ED form 80-0013)</w:t>
      </w:r>
    </w:p>
    <w:p w:rsidR="009257EE" w:rsidP="009257EE" w14:paraId="285CCE3A" w14:textId="1ACC4E81">
      <w:pPr>
        <w:numPr>
          <w:ilvl w:val="0"/>
          <w:numId w:val="33"/>
        </w:numPr>
        <w:rPr>
          <w:color w:val="000000"/>
        </w:rPr>
      </w:pPr>
      <w:r>
        <w:rPr>
          <w:color w:val="000000"/>
        </w:rPr>
        <w:t>Disclosure of Lobbying Activities (SF-LLL)</w:t>
      </w:r>
      <w:r>
        <w:rPr>
          <w:color w:val="000000"/>
        </w:rPr>
        <w:br/>
      </w:r>
    </w:p>
    <w:p w:rsidR="009257EE" w:rsidRPr="00190ABB" w:rsidP="009257EE" w14:paraId="6B3EAC29" w14:textId="0026D1E4">
      <w:pPr>
        <w:rPr>
          <w:b/>
          <w:bCs/>
          <w:u w:val="single"/>
        </w:rPr>
      </w:pPr>
      <w:bookmarkStart w:id="32" w:name="_Hlk159508948"/>
      <w:r w:rsidRPr="00190ABB">
        <w:rPr>
          <w:b/>
          <w:bCs/>
          <w:u w:val="single"/>
        </w:rPr>
        <w:t>Optional Scoring Rubric:</w:t>
      </w:r>
    </w:p>
    <w:p w:rsidR="009257EE" w:rsidP="009257EE" w14:paraId="282D9F51" w14:textId="77777777">
      <w:r w:rsidRPr="007E7642">
        <w:t>As required by 20 U.S.C. 1070-a23(d), a panel of non-Federal reviewers will review each application in accordance with the procedures described in 34 CFR 75.217.  The individual scores of the reviewers will be added and the sum divided by the number of reviewers to determine the peer review score received in the review process.  </w:t>
      </w:r>
    </w:p>
    <w:p w:rsidR="00FA67D9" w:rsidP="009257EE" w14:paraId="33C53AD9" w14:textId="77777777"/>
    <w:p w:rsidR="009257EE" w:rsidP="009257EE" w14:paraId="603456A2" w14:textId="6662A2C8">
      <w:r w:rsidRPr="007E7642">
        <w:t xml:space="preserve"> A scoring rubric is provided below as a suggested guideline to assist peer reviewers during the application review process. Reviewers are not required to use the scoring rubric; that is, it is an advisory tool that is intended to promote consistency and reliability and to minimize the </w:t>
      </w:r>
      <w:r w:rsidRPr="007E7642">
        <w:t xml:space="preserve">subjectivity of scoring judgments made during the application review process. The </w:t>
      </w:r>
      <w:r>
        <w:t>GEAR UP</w:t>
      </w:r>
      <w:r w:rsidRPr="007E7642">
        <w:t xml:space="preserve"> competition scoring rubric is provided in this application package to assist applicants and the </w:t>
      </w:r>
      <w:r w:rsidRPr="007E7642">
        <w:t>general public</w:t>
      </w:r>
      <w:r w:rsidRPr="007E7642">
        <w:t xml:space="preserve"> in understanding more fully how applications </w:t>
      </w:r>
      <w:r w:rsidR="001B5858">
        <w:t>may</w:t>
      </w:r>
      <w:r w:rsidRPr="007E7642" w:rsidR="001B5858">
        <w:t xml:space="preserve"> </w:t>
      </w:r>
      <w:r w:rsidRPr="007E7642">
        <w:t>be evaluated</w:t>
      </w:r>
      <w:r>
        <w:t>.</w:t>
      </w:r>
      <w:bookmarkEnd w:id="32"/>
    </w:p>
    <w:p w:rsidR="005B1394" w:rsidP="009257EE" w14:paraId="34D22070" w14:textId="77777777">
      <w:pPr>
        <w:sectPr w:rsidSect="004F21DB">
          <w:pgSz w:w="12240" w:h="15840"/>
          <w:pgMar w:top="1440" w:right="1440" w:bottom="1440" w:left="1440" w:header="432" w:footer="528" w:gutter="0"/>
          <w:cols w:space="432"/>
          <w:titlePg/>
          <w:docGrid w:linePitch="360"/>
        </w:sectPr>
      </w:pPr>
    </w:p>
    <w:p w:rsidR="005B1394" w:rsidRPr="009257EE" w:rsidP="009257EE" w14:paraId="30C8616B" w14:textId="77777777"/>
    <w:p w:rsidR="00FE39B7" w:rsidP="00FE39B7" w14:paraId="3252DA5D" w14:textId="77777777">
      <w:r>
        <w:t>Optional Scoring Rubric</w:t>
      </w:r>
    </w:p>
    <w:tbl>
      <w:tblPr>
        <w:tblW w:w="146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908"/>
        <w:gridCol w:w="1980"/>
        <w:gridCol w:w="2790"/>
        <w:gridCol w:w="2880"/>
        <w:gridCol w:w="2610"/>
        <w:gridCol w:w="2448"/>
      </w:tblGrid>
      <w:tr w14:paraId="44895B47" w14:textId="77777777">
        <w:tblPrEx>
          <w:tblW w:w="146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Ex>
        <w:trPr>
          <w:trHeight w:val="609"/>
          <w:jc w:val="center"/>
        </w:trPr>
        <w:tc>
          <w:tcPr>
            <w:tcW w:w="1908" w:type="dxa"/>
            <w:tcBorders>
              <w:top w:val="single" w:sz="4" w:space="0" w:color="auto"/>
              <w:left w:val="single" w:sz="4" w:space="0" w:color="auto"/>
              <w:bottom w:val="single" w:sz="4" w:space="0" w:color="auto"/>
              <w:right w:val="single" w:sz="4" w:space="0" w:color="auto"/>
            </w:tcBorders>
            <w:shd w:val="clear" w:color="auto" w:fill="E7E6E6"/>
          </w:tcPr>
          <w:p w:rsidR="00FE39B7" w:rsidRPr="006527FF" w14:paraId="2F8FF149" w14:textId="77777777">
            <w:pPr>
              <w:spacing w:line="293" w:lineRule="exact"/>
              <w:rPr>
                <w:b/>
                <w:bCs/>
                <w:sz w:val="20"/>
                <w:szCs w:val="18"/>
              </w:rPr>
            </w:pPr>
          </w:p>
          <w:p w:rsidR="00FE39B7" w:rsidRPr="006527FF" w14:paraId="40284CA5" w14:textId="77777777">
            <w:pPr>
              <w:spacing w:line="293" w:lineRule="exact"/>
              <w:rPr>
                <w:b/>
                <w:bCs/>
                <w:sz w:val="20"/>
                <w:szCs w:val="18"/>
              </w:rPr>
            </w:pPr>
            <w:r w:rsidRPr="006527FF">
              <w:rPr>
                <w:b/>
                <w:bCs/>
                <w:sz w:val="20"/>
                <w:szCs w:val="18"/>
              </w:rPr>
              <w:t>Indicators</w:t>
            </w:r>
          </w:p>
        </w:tc>
        <w:tc>
          <w:tcPr>
            <w:tcW w:w="1980" w:type="dxa"/>
            <w:tcBorders>
              <w:top w:val="single" w:sz="4" w:space="0" w:color="auto"/>
              <w:left w:val="single" w:sz="4" w:space="0" w:color="auto"/>
              <w:bottom w:val="single" w:sz="4" w:space="0" w:color="auto"/>
              <w:right w:val="single" w:sz="4" w:space="0" w:color="auto"/>
            </w:tcBorders>
            <w:shd w:val="clear" w:color="auto" w:fill="E7E6E6"/>
            <w:vAlign w:val="center"/>
          </w:tcPr>
          <w:p w:rsidR="00FE39B7" w:rsidRPr="006527FF" w14:paraId="65112896" w14:textId="77777777">
            <w:pPr>
              <w:spacing w:line="293" w:lineRule="exact"/>
              <w:rPr>
                <w:b/>
                <w:bCs/>
                <w:sz w:val="20"/>
                <w:szCs w:val="18"/>
              </w:rPr>
            </w:pPr>
            <w:r w:rsidRPr="006527FF">
              <w:rPr>
                <w:b/>
                <w:bCs/>
                <w:sz w:val="20"/>
                <w:szCs w:val="18"/>
              </w:rPr>
              <w:t>Not Addressed</w:t>
            </w:r>
          </w:p>
          <w:p w:rsidR="00FE39B7" w:rsidRPr="006527FF" w14:paraId="5E4EE9BE" w14:textId="77777777">
            <w:pPr>
              <w:spacing w:line="293" w:lineRule="exact"/>
              <w:rPr>
                <w:b/>
                <w:bCs/>
                <w:sz w:val="20"/>
                <w:szCs w:val="18"/>
              </w:rPr>
            </w:pPr>
            <w:r w:rsidRPr="006527FF">
              <w:rPr>
                <w:b/>
                <w:bCs/>
                <w:sz w:val="20"/>
                <w:szCs w:val="18"/>
              </w:rPr>
              <w:t>(0 points)</w:t>
            </w:r>
          </w:p>
        </w:tc>
        <w:tc>
          <w:tcPr>
            <w:tcW w:w="2790" w:type="dxa"/>
            <w:tcBorders>
              <w:top w:val="single" w:sz="4" w:space="0" w:color="auto"/>
              <w:left w:val="single" w:sz="4" w:space="0" w:color="auto"/>
              <w:bottom w:val="single" w:sz="4" w:space="0" w:color="auto"/>
              <w:right w:val="single" w:sz="4" w:space="0" w:color="auto"/>
            </w:tcBorders>
            <w:shd w:val="clear" w:color="auto" w:fill="E7E6E6"/>
            <w:vAlign w:val="center"/>
          </w:tcPr>
          <w:p w:rsidR="00FE39B7" w:rsidRPr="006527FF" w14:paraId="146A0368" w14:textId="77777777">
            <w:pPr>
              <w:spacing w:line="293" w:lineRule="exact"/>
              <w:rPr>
                <w:b/>
                <w:bCs/>
                <w:sz w:val="20"/>
                <w:szCs w:val="18"/>
              </w:rPr>
            </w:pPr>
            <w:r w:rsidRPr="006527FF">
              <w:rPr>
                <w:b/>
                <w:bCs/>
                <w:sz w:val="20"/>
                <w:szCs w:val="18"/>
              </w:rPr>
              <w:t>Needs Improvement</w:t>
            </w:r>
          </w:p>
          <w:p w:rsidR="00FE39B7" w:rsidRPr="006527FF" w14:paraId="4211570A" w14:textId="77777777">
            <w:pPr>
              <w:spacing w:line="293" w:lineRule="exact"/>
              <w:rPr>
                <w:b/>
                <w:bCs/>
                <w:sz w:val="20"/>
                <w:szCs w:val="18"/>
              </w:rPr>
            </w:pPr>
            <w:r w:rsidRPr="006527FF">
              <w:rPr>
                <w:b/>
                <w:bCs/>
                <w:sz w:val="20"/>
                <w:szCs w:val="18"/>
              </w:rPr>
              <w:t>(less than half points)</w:t>
            </w:r>
          </w:p>
        </w:tc>
        <w:tc>
          <w:tcPr>
            <w:tcW w:w="2880" w:type="dxa"/>
            <w:tcBorders>
              <w:top w:val="single" w:sz="4" w:space="0" w:color="auto"/>
              <w:left w:val="single" w:sz="4" w:space="0" w:color="auto"/>
              <w:bottom w:val="single" w:sz="4" w:space="0" w:color="auto"/>
              <w:right w:val="single" w:sz="4" w:space="0" w:color="auto"/>
            </w:tcBorders>
            <w:shd w:val="clear" w:color="auto" w:fill="E7E6E6"/>
            <w:vAlign w:val="center"/>
          </w:tcPr>
          <w:p w:rsidR="00FE39B7" w:rsidRPr="006527FF" w14:paraId="2E45058F" w14:textId="77777777">
            <w:pPr>
              <w:spacing w:line="293" w:lineRule="exact"/>
              <w:rPr>
                <w:b/>
                <w:bCs/>
                <w:sz w:val="20"/>
                <w:szCs w:val="18"/>
              </w:rPr>
            </w:pPr>
            <w:r w:rsidRPr="006527FF">
              <w:rPr>
                <w:b/>
                <w:bCs/>
                <w:sz w:val="20"/>
                <w:szCs w:val="18"/>
              </w:rPr>
              <w:t>Adequate</w:t>
            </w:r>
          </w:p>
          <w:p w:rsidR="00FE39B7" w:rsidRPr="006527FF" w14:paraId="28F2FA25" w14:textId="77777777">
            <w:pPr>
              <w:spacing w:line="293" w:lineRule="exact"/>
              <w:rPr>
                <w:b/>
                <w:bCs/>
                <w:sz w:val="20"/>
                <w:szCs w:val="18"/>
              </w:rPr>
            </w:pPr>
            <w:r w:rsidRPr="006527FF">
              <w:rPr>
                <w:b/>
                <w:bCs/>
                <w:sz w:val="20"/>
                <w:szCs w:val="18"/>
              </w:rPr>
              <w:t>(half points)</w:t>
            </w:r>
          </w:p>
        </w:tc>
        <w:tc>
          <w:tcPr>
            <w:tcW w:w="2610" w:type="dxa"/>
            <w:tcBorders>
              <w:top w:val="single" w:sz="4" w:space="0" w:color="auto"/>
              <w:left w:val="single" w:sz="4" w:space="0" w:color="auto"/>
              <w:bottom w:val="single" w:sz="4" w:space="0" w:color="auto"/>
              <w:right w:val="single" w:sz="4" w:space="0" w:color="auto"/>
            </w:tcBorders>
            <w:shd w:val="clear" w:color="auto" w:fill="E7E6E6"/>
            <w:vAlign w:val="center"/>
          </w:tcPr>
          <w:p w:rsidR="00FE39B7" w:rsidRPr="006527FF" w14:paraId="0C7323F4" w14:textId="77777777">
            <w:pPr>
              <w:spacing w:line="293" w:lineRule="exact"/>
              <w:rPr>
                <w:b/>
                <w:bCs/>
                <w:sz w:val="20"/>
                <w:szCs w:val="18"/>
              </w:rPr>
            </w:pPr>
            <w:r w:rsidRPr="006527FF">
              <w:rPr>
                <w:b/>
                <w:bCs/>
                <w:sz w:val="20"/>
                <w:szCs w:val="18"/>
              </w:rPr>
              <w:t>Strong</w:t>
            </w:r>
          </w:p>
          <w:p w:rsidR="00FE39B7" w:rsidRPr="006527FF" w14:paraId="3836F832" w14:textId="77777777">
            <w:pPr>
              <w:spacing w:line="293" w:lineRule="exact"/>
              <w:rPr>
                <w:b/>
                <w:bCs/>
                <w:sz w:val="20"/>
                <w:szCs w:val="18"/>
              </w:rPr>
            </w:pPr>
            <w:r w:rsidRPr="006527FF">
              <w:rPr>
                <w:b/>
                <w:bCs/>
                <w:sz w:val="20"/>
                <w:szCs w:val="18"/>
              </w:rPr>
              <w:t>(more than half points)</w:t>
            </w:r>
          </w:p>
        </w:tc>
        <w:tc>
          <w:tcPr>
            <w:tcW w:w="2448" w:type="dxa"/>
            <w:tcBorders>
              <w:top w:val="single" w:sz="4" w:space="0" w:color="auto"/>
              <w:left w:val="single" w:sz="4" w:space="0" w:color="auto"/>
              <w:bottom w:val="single" w:sz="4" w:space="0" w:color="auto"/>
              <w:right w:val="single" w:sz="4" w:space="0" w:color="auto"/>
            </w:tcBorders>
            <w:shd w:val="clear" w:color="auto" w:fill="E7E6E6"/>
            <w:vAlign w:val="center"/>
          </w:tcPr>
          <w:p w:rsidR="00FE39B7" w:rsidRPr="006527FF" w14:paraId="2FDC649E" w14:textId="77777777">
            <w:pPr>
              <w:spacing w:line="293" w:lineRule="exact"/>
              <w:rPr>
                <w:b/>
                <w:bCs/>
                <w:sz w:val="20"/>
                <w:szCs w:val="18"/>
              </w:rPr>
            </w:pPr>
            <w:r w:rsidRPr="006527FF">
              <w:rPr>
                <w:b/>
                <w:bCs/>
                <w:sz w:val="20"/>
                <w:szCs w:val="18"/>
              </w:rPr>
              <w:t>Exemplary</w:t>
            </w:r>
          </w:p>
          <w:p w:rsidR="00FE39B7" w:rsidRPr="006527FF" w14:paraId="350CBBB2" w14:textId="77777777">
            <w:pPr>
              <w:spacing w:line="293" w:lineRule="exact"/>
              <w:rPr>
                <w:b/>
                <w:bCs/>
                <w:sz w:val="20"/>
                <w:szCs w:val="18"/>
              </w:rPr>
            </w:pPr>
            <w:r w:rsidRPr="006527FF">
              <w:rPr>
                <w:b/>
                <w:bCs/>
                <w:sz w:val="20"/>
                <w:szCs w:val="18"/>
              </w:rPr>
              <w:t>(full points)</w:t>
            </w:r>
          </w:p>
        </w:tc>
      </w:tr>
      <w:tr w14:paraId="1CD19ECB" w14:textId="77777777">
        <w:tblPrEx>
          <w:tblW w:w="14616"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FE39B7" w:rsidRPr="006527FF" w14:paraId="647F94CC" w14:textId="77777777">
            <w:pPr>
              <w:spacing w:line="293" w:lineRule="exact"/>
              <w:rPr>
                <w:b/>
                <w:bCs/>
                <w:sz w:val="20"/>
                <w:szCs w:val="18"/>
              </w:rPr>
            </w:pPr>
            <w:r w:rsidRPr="006527FF">
              <w:rPr>
                <w:b/>
                <w:bCs/>
                <w:sz w:val="20"/>
                <w:szCs w:val="18"/>
              </w:rPr>
              <w:t>Understanding</w:t>
            </w:r>
          </w:p>
        </w:tc>
        <w:tc>
          <w:tcPr>
            <w:tcW w:w="1980" w:type="dxa"/>
            <w:tcBorders>
              <w:top w:val="single" w:sz="4" w:space="0" w:color="auto"/>
              <w:left w:val="single" w:sz="4" w:space="0" w:color="auto"/>
              <w:bottom w:val="single" w:sz="4" w:space="0" w:color="auto"/>
              <w:right w:val="single" w:sz="4" w:space="0" w:color="auto"/>
            </w:tcBorders>
          </w:tcPr>
          <w:p w:rsidR="00FE39B7" w:rsidRPr="006527FF" w14:paraId="0D7C466E" w14:textId="77777777">
            <w:pPr>
              <w:spacing w:line="293" w:lineRule="exact"/>
              <w:rPr>
                <w:sz w:val="20"/>
                <w:szCs w:val="18"/>
              </w:rPr>
            </w:pPr>
            <w:r w:rsidRPr="006527FF">
              <w:rPr>
                <w:sz w:val="20"/>
                <w:szCs w:val="18"/>
              </w:rPr>
              <w:t>The criterion/priority was not addressed in the application.</w:t>
            </w:r>
          </w:p>
        </w:tc>
        <w:tc>
          <w:tcPr>
            <w:tcW w:w="2790" w:type="dxa"/>
            <w:tcBorders>
              <w:top w:val="single" w:sz="4" w:space="0" w:color="auto"/>
              <w:left w:val="single" w:sz="4" w:space="0" w:color="auto"/>
              <w:bottom w:val="single" w:sz="4" w:space="0" w:color="auto"/>
              <w:right w:val="single" w:sz="4" w:space="0" w:color="auto"/>
            </w:tcBorders>
          </w:tcPr>
          <w:p w:rsidR="00FE39B7" w:rsidRPr="006527FF" w14:paraId="73A6A826" w14:textId="77777777">
            <w:pPr>
              <w:spacing w:line="293" w:lineRule="exact"/>
              <w:rPr>
                <w:sz w:val="20"/>
                <w:szCs w:val="18"/>
              </w:rPr>
            </w:pPr>
            <w:r w:rsidRPr="006527FF">
              <w:rPr>
                <w:sz w:val="20"/>
                <w:szCs w:val="18"/>
              </w:rPr>
              <w:t>Demonstrates minimal understanding of the criterion/priority requirements.</w:t>
            </w:r>
          </w:p>
        </w:tc>
        <w:tc>
          <w:tcPr>
            <w:tcW w:w="2880" w:type="dxa"/>
            <w:tcBorders>
              <w:top w:val="single" w:sz="4" w:space="0" w:color="auto"/>
              <w:left w:val="single" w:sz="4" w:space="0" w:color="auto"/>
              <w:bottom w:val="single" w:sz="4" w:space="0" w:color="auto"/>
              <w:right w:val="single" w:sz="4" w:space="0" w:color="auto"/>
            </w:tcBorders>
          </w:tcPr>
          <w:p w:rsidR="00FE39B7" w:rsidRPr="006527FF" w14:paraId="5B8DB0DD" w14:textId="77777777">
            <w:pPr>
              <w:spacing w:line="293" w:lineRule="exact"/>
              <w:rPr>
                <w:sz w:val="20"/>
                <w:szCs w:val="18"/>
              </w:rPr>
            </w:pPr>
            <w:r w:rsidRPr="006527FF">
              <w:rPr>
                <w:sz w:val="20"/>
                <w:szCs w:val="18"/>
              </w:rPr>
              <w:t>Demonstrates a basic understanding of the criterion requirements.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FE39B7" w:rsidRPr="006527FF" w14:paraId="65C70040" w14:textId="77777777">
            <w:pPr>
              <w:spacing w:line="293" w:lineRule="exact"/>
              <w:rPr>
                <w:sz w:val="20"/>
                <w:szCs w:val="18"/>
              </w:rPr>
            </w:pPr>
            <w:r w:rsidRPr="006527FF">
              <w:rPr>
                <w:sz w:val="20"/>
                <w:szCs w:val="18"/>
              </w:rPr>
              <w:t>Demonstrates a strong understanding of the criterion/priority.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FE39B7" w:rsidRPr="006527FF" w14:paraId="1E617BA8" w14:textId="77777777">
            <w:pPr>
              <w:spacing w:line="293" w:lineRule="exact"/>
              <w:rPr>
                <w:sz w:val="20"/>
                <w:szCs w:val="18"/>
              </w:rPr>
            </w:pPr>
            <w:r w:rsidRPr="006527FF">
              <w:rPr>
                <w:sz w:val="20"/>
                <w:szCs w:val="18"/>
              </w:rPr>
              <w:t>Demonstrates an exceptional understanding of the criterion/priority.</w:t>
            </w:r>
          </w:p>
        </w:tc>
      </w:tr>
      <w:tr w14:paraId="6B24D3F0" w14:textId="77777777">
        <w:tblPrEx>
          <w:tblW w:w="14616" w:type="dxa"/>
          <w:jc w:val="center"/>
          <w:tblLook w:val="0000"/>
        </w:tblPrEx>
        <w:trPr>
          <w:trHeight w:val="2781"/>
          <w:jc w:val="center"/>
        </w:trPr>
        <w:tc>
          <w:tcPr>
            <w:tcW w:w="1908" w:type="dxa"/>
            <w:tcBorders>
              <w:top w:val="single" w:sz="4" w:space="0" w:color="auto"/>
              <w:left w:val="single" w:sz="4" w:space="0" w:color="auto"/>
              <w:bottom w:val="single" w:sz="4" w:space="0" w:color="auto"/>
              <w:right w:val="single" w:sz="4" w:space="0" w:color="auto"/>
            </w:tcBorders>
            <w:vAlign w:val="center"/>
          </w:tcPr>
          <w:p w:rsidR="00FE39B7" w:rsidRPr="006527FF" w14:paraId="30C5A584" w14:textId="77777777">
            <w:pPr>
              <w:spacing w:line="293" w:lineRule="exact"/>
              <w:rPr>
                <w:b/>
                <w:bCs/>
                <w:sz w:val="20"/>
                <w:szCs w:val="18"/>
              </w:rPr>
            </w:pPr>
            <w:r w:rsidRPr="006527FF">
              <w:rPr>
                <w:b/>
                <w:bCs/>
                <w:sz w:val="20"/>
                <w:szCs w:val="18"/>
              </w:rPr>
              <w:t>Responsiveness</w:t>
            </w:r>
          </w:p>
        </w:tc>
        <w:tc>
          <w:tcPr>
            <w:tcW w:w="1980" w:type="dxa"/>
            <w:tcBorders>
              <w:top w:val="single" w:sz="4" w:space="0" w:color="auto"/>
              <w:left w:val="single" w:sz="4" w:space="0" w:color="auto"/>
              <w:bottom w:val="single" w:sz="4" w:space="0" w:color="auto"/>
              <w:right w:val="single" w:sz="4" w:space="0" w:color="auto"/>
            </w:tcBorders>
          </w:tcPr>
          <w:p w:rsidR="00FE39B7" w:rsidRPr="006527FF" w14:paraId="296B95A4" w14:textId="77777777">
            <w:pPr>
              <w:spacing w:line="293" w:lineRule="exact"/>
              <w:rPr>
                <w:sz w:val="20"/>
                <w:szCs w:val="18"/>
              </w:rPr>
            </w:pPr>
            <w:r w:rsidRPr="006527FF">
              <w:rPr>
                <w:sz w:val="20"/>
                <w:szCs w:val="18"/>
              </w:rPr>
              <w:t>The criterion/priority was not addressed in the application.</w:t>
            </w:r>
          </w:p>
          <w:p w:rsidR="00FE39B7" w:rsidRPr="006527FF" w14:paraId="1F588282"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FE39B7" w:rsidRPr="006527FF" w14:paraId="2193651C" w14:textId="77777777">
            <w:pPr>
              <w:spacing w:line="293" w:lineRule="exact"/>
              <w:rPr>
                <w:sz w:val="20"/>
                <w:szCs w:val="18"/>
              </w:rPr>
            </w:pPr>
            <w:r w:rsidRPr="006527FF">
              <w:rPr>
                <w:sz w:val="20"/>
                <w:szCs w:val="18"/>
              </w:rPr>
              <w:t>Provides minimal detail (e.g., examples, data, supporting documents, citations, etc.) and lacks specificity about “how” each component of the criterion/priority will be fully addressed.</w:t>
            </w:r>
          </w:p>
        </w:tc>
        <w:tc>
          <w:tcPr>
            <w:tcW w:w="2880" w:type="dxa"/>
            <w:tcBorders>
              <w:top w:val="single" w:sz="4" w:space="0" w:color="auto"/>
              <w:left w:val="single" w:sz="4" w:space="0" w:color="auto"/>
              <w:bottom w:val="single" w:sz="4" w:space="0" w:color="auto"/>
              <w:right w:val="single" w:sz="4" w:space="0" w:color="auto"/>
            </w:tcBorders>
          </w:tcPr>
          <w:p w:rsidR="00FE39B7" w:rsidRPr="006527FF" w14:paraId="2E9A9946" w14:textId="77777777">
            <w:pPr>
              <w:spacing w:line="293" w:lineRule="exact"/>
              <w:rPr>
                <w:sz w:val="20"/>
                <w:szCs w:val="18"/>
              </w:rPr>
            </w:pPr>
            <w:r w:rsidRPr="006527FF">
              <w:rPr>
                <w:sz w:val="20"/>
                <w:szCs w:val="18"/>
              </w:rPr>
              <w:t>Provides basic details (e.g., examples, data, supporting documents, citations, etc.) and specificity about “how” each component of the criterion/priority will be fully addressed.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FE39B7" w:rsidRPr="006527FF" w14:paraId="7BF6CB72" w14:textId="77777777">
            <w:pPr>
              <w:spacing w:line="293" w:lineRule="exact"/>
              <w:rPr>
                <w:sz w:val="20"/>
                <w:szCs w:val="18"/>
              </w:rPr>
            </w:pPr>
            <w:r w:rsidRPr="006527FF">
              <w:rPr>
                <w:sz w:val="20"/>
                <w:szCs w:val="18"/>
              </w:rPr>
              <w:t>Provides convincing details (e.g., examples, data, supporting documents, citations, etc.) and specificity about “how” each component of the criterion/priority will be fully addressed. However, one or two shortcomings hold it back from exemplary.</w:t>
            </w:r>
          </w:p>
        </w:tc>
        <w:tc>
          <w:tcPr>
            <w:tcW w:w="2448" w:type="dxa"/>
            <w:tcBorders>
              <w:top w:val="single" w:sz="4" w:space="0" w:color="auto"/>
              <w:left w:val="single" w:sz="4" w:space="0" w:color="auto"/>
              <w:bottom w:val="single" w:sz="4" w:space="0" w:color="auto"/>
              <w:right w:val="single" w:sz="4" w:space="0" w:color="auto"/>
            </w:tcBorders>
          </w:tcPr>
          <w:p w:rsidR="00FE39B7" w:rsidRPr="006527FF" w14:paraId="45E7DD62" w14:textId="77777777">
            <w:pPr>
              <w:spacing w:line="293" w:lineRule="exact"/>
              <w:rPr>
                <w:sz w:val="20"/>
                <w:szCs w:val="18"/>
              </w:rPr>
            </w:pPr>
            <w:r w:rsidRPr="006527FF">
              <w:rPr>
                <w:sz w:val="20"/>
                <w:szCs w:val="18"/>
              </w:rPr>
              <w:t>Provides extensive details (e.g., examples, data, supporting documents, citations, etc.) and is highly specific about “how” each component of the criterion/priority will be fully addressed.</w:t>
            </w:r>
          </w:p>
        </w:tc>
      </w:tr>
      <w:tr w14:paraId="6680E3E6" w14:textId="77777777">
        <w:tblPrEx>
          <w:tblW w:w="14616" w:type="dxa"/>
          <w:jc w:val="center"/>
          <w:tblLook w:val="0000"/>
        </w:tblPrEx>
        <w:trPr>
          <w:trHeight w:val="2376"/>
          <w:jc w:val="center"/>
        </w:trPr>
        <w:tc>
          <w:tcPr>
            <w:tcW w:w="1908" w:type="dxa"/>
            <w:tcBorders>
              <w:top w:val="single" w:sz="4" w:space="0" w:color="auto"/>
              <w:left w:val="single" w:sz="4" w:space="0" w:color="auto"/>
              <w:bottom w:val="single" w:sz="4" w:space="0" w:color="auto"/>
              <w:right w:val="single" w:sz="4" w:space="0" w:color="auto"/>
            </w:tcBorders>
            <w:vAlign w:val="center"/>
          </w:tcPr>
          <w:p w:rsidR="00FE39B7" w:rsidRPr="006527FF" w14:paraId="7EE38822" w14:textId="77777777">
            <w:pPr>
              <w:spacing w:line="293" w:lineRule="exact"/>
              <w:rPr>
                <w:b/>
                <w:bCs/>
                <w:sz w:val="20"/>
                <w:szCs w:val="18"/>
              </w:rPr>
            </w:pPr>
            <w:r w:rsidRPr="006527FF">
              <w:rPr>
                <w:b/>
                <w:bCs/>
                <w:sz w:val="20"/>
                <w:szCs w:val="18"/>
              </w:rPr>
              <w:t>Alignment</w:t>
            </w:r>
          </w:p>
        </w:tc>
        <w:tc>
          <w:tcPr>
            <w:tcW w:w="1980" w:type="dxa"/>
            <w:tcBorders>
              <w:top w:val="single" w:sz="4" w:space="0" w:color="auto"/>
              <w:left w:val="single" w:sz="4" w:space="0" w:color="auto"/>
              <w:bottom w:val="single" w:sz="4" w:space="0" w:color="auto"/>
              <w:right w:val="single" w:sz="4" w:space="0" w:color="auto"/>
            </w:tcBorders>
          </w:tcPr>
          <w:p w:rsidR="00FE39B7" w:rsidRPr="006527FF" w14:paraId="79EA7A8E" w14:textId="77777777">
            <w:pPr>
              <w:spacing w:line="293" w:lineRule="exact"/>
              <w:rPr>
                <w:sz w:val="20"/>
                <w:szCs w:val="18"/>
              </w:rPr>
            </w:pPr>
            <w:r w:rsidRPr="006527FF">
              <w:rPr>
                <w:sz w:val="20"/>
                <w:szCs w:val="18"/>
              </w:rPr>
              <w:t>The criterion/priority was not addressed in the application.</w:t>
            </w:r>
          </w:p>
        </w:tc>
        <w:tc>
          <w:tcPr>
            <w:tcW w:w="2790" w:type="dxa"/>
            <w:tcBorders>
              <w:top w:val="single" w:sz="4" w:space="0" w:color="auto"/>
              <w:left w:val="single" w:sz="4" w:space="0" w:color="auto"/>
              <w:bottom w:val="single" w:sz="4" w:space="0" w:color="auto"/>
              <w:right w:val="single" w:sz="4" w:space="0" w:color="auto"/>
            </w:tcBorders>
          </w:tcPr>
          <w:p w:rsidR="00FE39B7" w:rsidRPr="006527FF" w14:paraId="336CA3AE" w14:textId="77777777">
            <w:pPr>
              <w:spacing w:line="293" w:lineRule="exact"/>
              <w:rPr>
                <w:sz w:val="20"/>
                <w:szCs w:val="18"/>
              </w:rPr>
            </w:pPr>
            <w:r w:rsidRPr="006527FF">
              <w:rPr>
                <w:sz w:val="20"/>
                <w:szCs w:val="18"/>
              </w:rPr>
              <w:t>Demonstrates minimal alignment between what is proposed in response to the criterion/priority, how it will be carried out, and the subsequent impact.</w:t>
            </w:r>
          </w:p>
        </w:tc>
        <w:tc>
          <w:tcPr>
            <w:tcW w:w="2880" w:type="dxa"/>
            <w:tcBorders>
              <w:top w:val="single" w:sz="4" w:space="0" w:color="auto"/>
              <w:left w:val="single" w:sz="4" w:space="0" w:color="auto"/>
              <w:bottom w:val="single" w:sz="4" w:space="0" w:color="auto"/>
              <w:right w:val="single" w:sz="4" w:space="0" w:color="auto"/>
            </w:tcBorders>
          </w:tcPr>
          <w:p w:rsidR="00FE39B7" w:rsidRPr="006527FF" w14:paraId="69D01B0E" w14:textId="77777777">
            <w:pPr>
              <w:spacing w:line="293" w:lineRule="exact"/>
              <w:rPr>
                <w:sz w:val="20"/>
                <w:szCs w:val="18"/>
              </w:rPr>
            </w:pPr>
            <w:r w:rsidRPr="006527FF">
              <w:rPr>
                <w:sz w:val="20"/>
                <w:szCs w:val="18"/>
              </w:rPr>
              <w:t>Demonstrates basic alignment between what is proposed in response to the criterion/priority, how it will be carried out, and the subsequent impact. However, a few weaknesses hold it back.</w:t>
            </w:r>
          </w:p>
          <w:p w:rsidR="00FE39B7" w:rsidRPr="006527FF" w14:paraId="6FAAE7E9" w14:textId="77777777">
            <w:pPr>
              <w:spacing w:line="293" w:lineRule="exact"/>
              <w:rPr>
                <w:sz w:val="20"/>
                <w:szCs w:val="18"/>
              </w:rPr>
            </w:pPr>
          </w:p>
        </w:tc>
        <w:tc>
          <w:tcPr>
            <w:tcW w:w="2610" w:type="dxa"/>
            <w:tcBorders>
              <w:top w:val="single" w:sz="4" w:space="0" w:color="auto"/>
              <w:left w:val="single" w:sz="4" w:space="0" w:color="auto"/>
              <w:bottom w:val="single" w:sz="4" w:space="0" w:color="auto"/>
              <w:right w:val="single" w:sz="4" w:space="0" w:color="auto"/>
            </w:tcBorders>
          </w:tcPr>
          <w:p w:rsidR="00FE39B7" w:rsidRPr="006527FF" w14:paraId="0A8FD134" w14:textId="77777777">
            <w:pPr>
              <w:spacing w:line="293" w:lineRule="exact"/>
              <w:rPr>
                <w:sz w:val="20"/>
                <w:szCs w:val="18"/>
              </w:rPr>
            </w:pPr>
            <w:r w:rsidRPr="006527FF">
              <w:rPr>
                <w:sz w:val="20"/>
                <w:szCs w:val="18"/>
              </w:rPr>
              <w:t>Demonstrates a strong alignment between what is proposed in response to the criterion/priority, how it will be carried out, and the subsequent impact.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FE39B7" w:rsidRPr="006527FF" w14:paraId="4A597F99" w14:textId="77777777">
            <w:pPr>
              <w:spacing w:line="293" w:lineRule="exact"/>
              <w:rPr>
                <w:sz w:val="20"/>
                <w:szCs w:val="18"/>
              </w:rPr>
            </w:pPr>
            <w:r w:rsidRPr="006527FF">
              <w:rPr>
                <w:sz w:val="20"/>
                <w:szCs w:val="18"/>
              </w:rPr>
              <w:t>Demonstrates exceptional alignment between what is proposed in response to the criterion/priority, how it will be carried out, and the subsequent impact.</w:t>
            </w:r>
          </w:p>
        </w:tc>
      </w:tr>
      <w:tr w14:paraId="07AFBFD4" w14:textId="77777777">
        <w:tblPrEx>
          <w:tblW w:w="14616"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FE39B7" w:rsidRPr="006527FF" w14:paraId="79B3EE28" w14:textId="77777777">
            <w:pPr>
              <w:spacing w:line="293" w:lineRule="exact"/>
              <w:rPr>
                <w:b/>
                <w:bCs/>
                <w:sz w:val="20"/>
                <w:szCs w:val="18"/>
              </w:rPr>
            </w:pPr>
            <w:r w:rsidRPr="006527FF">
              <w:rPr>
                <w:b/>
                <w:bCs/>
                <w:sz w:val="20"/>
                <w:szCs w:val="18"/>
              </w:rPr>
              <w:t>Effectiveness</w:t>
            </w:r>
          </w:p>
        </w:tc>
        <w:tc>
          <w:tcPr>
            <w:tcW w:w="1980" w:type="dxa"/>
            <w:tcBorders>
              <w:top w:val="single" w:sz="4" w:space="0" w:color="auto"/>
              <w:left w:val="single" w:sz="4" w:space="0" w:color="auto"/>
              <w:bottom w:val="single" w:sz="4" w:space="0" w:color="auto"/>
              <w:right w:val="single" w:sz="4" w:space="0" w:color="auto"/>
            </w:tcBorders>
          </w:tcPr>
          <w:p w:rsidR="00FE39B7" w:rsidRPr="006527FF" w14:paraId="06C45B30" w14:textId="77777777">
            <w:pPr>
              <w:spacing w:line="293" w:lineRule="exact"/>
              <w:rPr>
                <w:sz w:val="20"/>
                <w:szCs w:val="18"/>
              </w:rPr>
            </w:pPr>
            <w:r w:rsidRPr="006527FF">
              <w:rPr>
                <w:sz w:val="20"/>
                <w:szCs w:val="18"/>
              </w:rPr>
              <w:t>The criterion/priority was not addressed in the application.</w:t>
            </w:r>
          </w:p>
          <w:p w:rsidR="00FE39B7" w:rsidRPr="006527FF" w14:paraId="35EAEE38"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FE39B7" w:rsidRPr="006527FF" w14:paraId="10C1B383" w14:textId="77777777">
            <w:pPr>
              <w:spacing w:line="293" w:lineRule="exact"/>
              <w:rPr>
                <w:sz w:val="20"/>
                <w:szCs w:val="18"/>
              </w:rPr>
            </w:pPr>
            <w:r w:rsidRPr="006527FF">
              <w:rPr>
                <w:sz w:val="20"/>
                <w:szCs w:val="18"/>
              </w:rPr>
              <w:t xml:space="preserve">Presents an unlikely argument that leads the reviewer to believe in the quality of the project and the likelihood of the </w:t>
            </w:r>
            <w:r w:rsidRPr="006527FF">
              <w:rPr>
                <w:sz w:val="20"/>
                <w:szCs w:val="18"/>
              </w:rPr>
              <w:t xml:space="preserve">project achieving its goals and objectives. </w:t>
            </w:r>
          </w:p>
        </w:tc>
        <w:tc>
          <w:tcPr>
            <w:tcW w:w="2880" w:type="dxa"/>
            <w:tcBorders>
              <w:top w:val="single" w:sz="4" w:space="0" w:color="auto"/>
              <w:left w:val="single" w:sz="4" w:space="0" w:color="auto"/>
              <w:bottom w:val="single" w:sz="4" w:space="0" w:color="auto"/>
              <w:right w:val="single" w:sz="4" w:space="0" w:color="auto"/>
            </w:tcBorders>
          </w:tcPr>
          <w:p w:rsidR="00FE39B7" w:rsidRPr="006527FF" w14:paraId="721061E8" w14:textId="77777777">
            <w:pPr>
              <w:spacing w:line="293" w:lineRule="exact"/>
              <w:rPr>
                <w:sz w:val="20"/>
                <w:szCs w:val="18"/>
              </w:rPr>
            </w:pPr>
            <w:r w:rsidRPr="006527FF">
              <w:rPr>
                <w:sz w:val="20"/>
                <w:szCs w:val="18"/>
              </w:rPr>
              <w:t xml:space="preserve">Presents a basic argument that leads the reviewers to believe in the quality of the project and the likelihood of the project achieving its goals and </w:t>
            </w:r>
            <w:r w:rsidRPr="006527FF">
              <w:rPr>
                <w:sz w:val="20"/>
                <w:szCs w:val="18"/>
              </w:rPr>
              <w:t>objectives.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FE39B7" w:rsidRPr="006527FF" w14:paraId="7988FFC2" w14:textId="77777777">
            <w:pPr>
              <w:spacing w:line="293" w:lineRule="exact"/>
              <w:rPr>
                <w:sz w:val="20"/>
                <w:szCs w:val="18"/>
              </w:rPr>
            </w:pPr>
            <w:r w:rsidRPr="006527FF">
              <w:rPr>
                <w:sz w:val="20"/>
                <w:szCs w:val="18"/>
              </w:rPr>
              <w:t xml:space="preserve">Presents a strong argument that leads the reviewers to believe in the quality of the project and the likelihood of the project achieving its goals </w:t>
            </w:r>
            <w:r w:rsidRPr="006527FF">
              <w:rPr>
                <w:sz w:val="20"/>
                <w:szCs w:val="18"/>
              </w:rPr>
              <w:t>and objectives.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FE39B7" w:rsidRPr="006527FF" w14:paraId="17C8A6B2" w14:textId="77777777">
            <w:pPr>
              <w:spacing w:line="293" w:lineRule="exact"/>
              <w:rPr>
                <w:sz w:val="20"/>
                <w:szCs w:val="18"/>
              </w:rPr>
            </w:pPr>
            <w:r w:rsidRPr="006527FF">
              <w:rPr>
                <w:sz w:val="20"/>
                <w:szCs w:val="18"/>
              </w:rPr>
              <w:t xml:space="preserve">Presents an exceptional argument that leads the reviewer to believe in the quality of the project and the likelihood of the project </w:t>
            </w:r>
            <w:r w:rsidRPr="006527FF">
              <w:rPr>
                <w:sz w:val="20"/>
                <w:szCs w:val="18"/>
              </w:rPr>
              <w:t>achieving its goals and objectives.</w:t>
            </w:r>
          </w:p>
        </w:tc>
      </w:tr>
      <w:tr w14:paraId="55C39DF9" w14:textId="77777777">
        <w:tblPrEx>
          <w:tblW w:w="14616" w:type="dxa"/>
          <w:jc w:val="center"/>
          <w:tblLook w:val="0000"/>
        </w:tblPrEx>
        <w:trPr>
          <w:jc w:val="center"/>
        </w:trPr>
        <w:tc>
          <w:tcPr>
            <w:tcW w:w="1908" w:type="dxa"/>
            <w:tcBorders>
              <w:top w:val="single" w:sz="4" w:space="0" w:color="auto"/>
              <w:left w:val="single" w:sz="4" w:space="0" w:color="auto"/>
              <w:bottom w:val="single" w:sz="4" w:space="0" w:color="auto"/>
              <w:right w:val="single" w:sz="4" w:space="0" w:color="auto"/>
            </w:tcBorders>
            <w:vAlign w:val="center"/>
          </w:tcPr>
          <w:p w:rsidR="00FE39B7" w:rsidRPr="006527FF" w14:paraId="7C5ECE3A" w14:textId="77777777">
            <w:pPr>
              <w:spacing w:line="293" w:lineRule="exact"/>
              <w:rPr>
                <w:b/>
                <w:bCs/>
                <w:sz w:val="20"/>
                <w:szCs w:val="18"/>
              </w:rPr>
            </w:pPr>
            <w:r w:rsidRPr="006527FF">
              <w:rPr>
                <w:b/>
                <w:bCs/>
                <w:sz w:val="20"/>
                <w:szCs w:val="18"/>
              </w:rPr>
              <w:t>Feasibility</w:t>
            </w:r>
          </w:p>
        </w:tc>
        <w:tc>
          <w:tcPr>
            <w:tcW w:w="1980" w:type="dxa"/>
            <w:tcBorders>
              <w:top w:val="single" w:sz="4" w:space="0" w:color="auto"/>
              <w:left w:val="single" w:sz="4" w:space="0" w:color="auto"/>
              <w:bottom w:val="single" w:sz="4" w:space="0" w:color="auto"/>
              <w:right w:val="single" w:sz="4" w:space="0" w:color="auto"/>
            </w:tcBorders>
          </w:tcPr>
          <w:p w:rsidR="00FE39B7" w:rsidRPr="006527FF" w14:paraId="5C1A7956" w14:textId="77777777">
            <w:pPr>
              <w:spacing w:line="293" w:lineRule="exact"/>
              <w:rPr>
                <w:sz w:val="20"/>
                <w:szCs w:val="18"/>
              </w:rPr>
            </w:pPr>
            <w:r w:rsidRPr="006527FF">
              <w:rPr>
                <w:sz w:val="20"/>
                <w:szCs w:val="18"/>
              </w:rPr>
              <w:t>The criterion/priority was not addressed in the application.</w:t>
            </w:r>
          </w:p>
          <w:p w:rsidR="00FE39B7" w:rsidRPr="006527FF" w14:paraId="7EADB23A" w14:textId="77777777">
            <w:pPr>
              <w:spacing w:line="293" w:lineRule="exact"/>
              <w:rPr>
                <w:sz w:val="20"/>
                <w:szCs w:val="18"/>
              </w:rPr>
            </w:pPr>
          </w:p>
        </w:tc>
        <w:tc>
          <w:tcPr>
            <w:tcW w:w="2790" w:type="dxa"/>
            <w:tcBorders>
              <w:top w:val="single" w:sz="4" w:space="0" w:color="auto"/>
              <w:left w:val="single" w:sz="4" w:space="0" w:color="auto"/>
              <w:bottom w:val="single" w:sz="4" w:space="0" w:color="auto"/>
              <w:right w:val="single" w:sz="4" w:space="0" w:color="auto"/>
            </w:tcBorders>
          </w:tcPr>
          <w:p w:rsidR="00FE39B7" w:rsidRPr="006527FF" w14:paraId="689B610A" w14:textId="77777777">
            <w:pPr>
              <w:spacing w:line="293" w:lineRule="exact"/>
              <w:rPr>
                <w:sz w:val="20"/>
                <w:szCs w:val="18"/>
              </w:rPr>
            </w:pPr>
            <w:r w:rsidRPr="006527FF">
              <w:rPr>
                <w:sz w:val="20"/>
                <w:szCs w:val="18"/>
              </w:rPr>
              <w:t xml:space="preserve">Reviewer has almost no understanding of the project or confidence that the project, as described in the application (e.g., resources, staffing, collaborations, etc.), can be implemented successfully and with minimal chance of failure. </w:t>
            </w:r>
          </w:p>
          <w:p w:rsidR="00FE39B7" w:rsidRPr="006527FF" w14:paraId="2BE6B425" w14:textId="77777777">
            <w:pPr>
              <w:spacing w:line="293" w:lineRule="exact"/>
              <w:rPr>
                <w:sz w:val="20"/>
                <w:szCs w:val="18"/>
              </w:rPr>
            </w:pPr>
          </w:p>
        </w:tc>
        <w:tc>
          <w:tcPr>
            <w:tcW w:w="2880" w:type="dxa"/>
            <w:tcBorders>
              <w:top w:val="single" w:sz="4" w:space="0" w:color="auto"/>
              <w:left w:val="single" w:sz="4" w:space="0" w:color="auto"/>
              <w:bottom w:val="single" w:sz="4" w:space="0" w:color="auto"/>
              <w:right w:val="single" w:sz="4" w:space="0" w:color="auto"/>
            </w:tcBorders>
          </w:tcPr>
          <w:p w:rsidR="00FE39B7" w:rsidRPr="006527FF" w14:paraId="4C99BE6A" w14:textId="77777777">
            <w:pPr>
              <w:spacing w:line="293" w:lineRule="exact"/>
              <w:rPr>
                <w:sz w:val="20"/>
                <w:szCs w:val="18"/>
              </w:rPr>
            </w:pPr>
            <w:r w:rsidRPr="006527FF">
              <w:rPr>
                <w:sz w:val="20"/>
                <w:szCs w:val="18"/>
              </w:rPr>
              <w:t>Reviewer has a basic understanding of the project and has some confidence that the project, as described in the application (e.g., resources, staffing, collaborations, etc.), can be implemented successfully and with minimal chance for failure. However, a few weaknesses hold it back.</w:t>
            </w:r>
          </w:p>
        </w:tc>
        <w:tc>
          <w:tcPr>
            <w:tcW w:w="2610" w:type="dxa"/>
            <w:tcBorders>
              <w:top w:val="single" w:sz="4" w:space="0" w:color="auto"/>
              <w:left w:val="single" w:sz="4" w:space="0" w:color="auto"/>
              <w:bottom w:val="single" w:sz="4" w:space="0" w:color="auto"/>
              <w:right w:val="single" w:sz="4" w:space="0" w:color="auto"/>
            </w:tcBorders>
          </w:tcPr>
          <w:p w:rsidR="00FE39B7" w:rsidRPr="006527FF" w14:paraId="412AD395" w14:textId="77777777">
            <w:pPr>
              <w:spacing w:line="293" w:lineRule="exact"/>
              <w:rPr>
                <w:sz w:val="20"/>
                <w:szCs w:val="18"/>
              </w:rPr>
            </w:pPr>
            <w:r w:rsidRPr="006527FF">
              <w:rPr>
                <w:sz w:val="20"/>
                <w:szCs w:val="18"/>
              </w:rPr>
              <w:t>Reviewer has a strong understanding of the project and is confident that the project, as described in the application. can be implemented successfully and with minimal chance of failure. However, one or two weaknesses hold it back from exemplary.</w:t>
            </w:r>
          </w:p>
        </w:tc>
        <w:tc>
          <w:tcPr>
            <w:tcW w:w="2448" w:type="dxa"/>
            <w:tcBorders>
              <w:top w:val="single" w:sz="4" w:space="0" w:color="auto"/>
              <w:left w:val="single" w:sz="4" w:space="0" w:color="auto"/>
              <w:bottom w:val="single" w:sz="4" w:space="0" w:color="auto"/>
              <w:right w:val="single" w:sz="4" w:space="0" w:color="auto"/>
            </w:tcBorders>
          </w:tcPr>
          <w:p w:rsidR="00FE39B7" w:rsidRPr="006527FF" w14:paraId="2303C443" w14:textId="77777777">
            <w:pPr>
              <w:spacing w:line="293" w:lineRule="exact"/>
              <w:rPr>
                <w:sz w:val="20"/>
                <w:szCs w:val="18"/>
              </w:rPr>
            </w:pPr>
            <w:r w:rsidRPr="006527FF">
              <w:rPr>
                <w:sz w:val="20"/>
                <w:szCs w:val="18"/>
              </w:rPr>
              <w:t>Reviewer has a clear and comprehensive understanding of the project and has no doubts that the project, as described in the application can be implemented successfully and with minimal chance of failure.</w:t>
            </w:r>
          </w:p>
          <w:p w:rsidR="00FE39B7" w:rsidRPr="006527FF" w14:paraId="628CFC9A" w14:textId="77777777">
            <w:pPr>
              <w:spacing w:line="293" w:lineRule="exact"/>
              <w:rPr>
                <w:sz w:val="20"/>
                <w:szCs w:val="18"/>
              </w:rPr>
            </w:pPr>
          </w:p>
        </w:tc>
      </w:tr>
    </w:tbl>
    <w:p w:rsidR="00FE39B7" w:rsidP="00190ABB" w14:paraId="0ACDF334" w14:textId="77777777">
      <w:pPr>
        <w:rPr>
          <w:color w:val="000000"/>
        </w:rPr>
        <w:sectPr w:rsidSect="00FE39B7">
          <w:pgSz w:w="15840" w:h="12240" w:orient="landscape"/>
          <w:pgMar w:top="1440" w:right="1440" w:bottom="1440" w:left="1440" w:header="432" w:footer="528" w:gutter="0"/>
          <w:cols w:space="432"/>
          <w:titlePg/>
          <w:docGrid w:linePitch="360"/>
        </w:sectPr>
      </w:pPr>
    </w:p>
    <w:p w:rsidR="000E4662" w:rsidP="00190ABB" w14:paraId="009B974C" w14:textId="57F8B623">
      <w:pPr>
        <w:rPr>
          <w:b/>
          <w:color w:val="000000"/>
          <w:sz w:val="18"/>
        </w:rPr>
      </w:pPr>
      <w:r>
        <w:rPr>
          <w:color w:val="000000"/>
        </w:rPr>
        <w:t xml:space="preserve">                       </w:t>
      </w:r>
    </w:p>
    <w:p w:rsidR="007615BA" w:rsidP="007615BA" w14:paraId="71949986" w14:textId="77777777">
      <w:pPr>
        <w:pStyle w:val="Style1"/>
        <w:rPr>
          <w:shd w:val="clear" w:color="auto" w:fill="E0E0E0"/>
        </w:rPr>
      </w:pPr>
      <w:r>
        <w:rPr>
          <w:shd w:val="clear" w:color="auto" w:fill="E0E0E0"/>
        </w:rPr>
        <w:t xml:space="preserve">INTERGOVERNMENTAL REVIEW OF FEDERAL PROGRAMS </w:t>
      </w:r>
    </w:p>
    <w:p w:rsidR="007615BA" w:rsidP="007615BA" w14:paraId="6CD28DC8" w14:textId="77777777">
      <w:pPr>
        <w:pStyle w:val="Style1"/>
        <w:rPr>
          <w:shd w:val="clear" w:color="auto" w:fill="E0E0E0"/>
        </w:rPr>
      </w:pPr>
      <w:r>
        <w:rPr>
          <w:shd w:val="clear" w:color="auto" w:fill="E0E0E0"/>
        </w:rPr>
        <w:t>EXECUTIVE ORDER 12372</w:t>
      </w:r>
    </w:p>
    <w:p w:rsidR="007615BA" w:rsidP="007615BA" w14:paraId="649630CF" w14:textId="77777777">
      <w:pPr>
        <w:autoSpaceDE w:val="0"/>
        <w:autoSpaceDN w:val="0"/>
        <w:adjustRightInd w:val="0"/>
        <w:spacing w:before="100" w:after="100"/>
        <w:rPr>
          <w:szCs w:val="22"/>
        </w:rPr>
      </w:pPr>
    </w:p>
    <w:p w:rsidR="007615BA" w:rsidP="007615BA" w14:paraId="70DB587A" w14:textId="36BBD374">
      <w:pPr>
        <w:autoSpaceDE w:val="0"/>
        <w:autoSpaceDN w:val="0"/>
        <w:adjustRightInd w:val="0"/>
        <w:spacing w:before="100" w:after="100"/>
        <w:rPr>
          <w:szCs w:val="22"/>
        </w:rPr>
      </w:pPr>
      <w:r>
        <w:rPr>
          <w:szCs w:val="22"/>
        </w:rPr>
        <w:t xml:space="preserve">This program falls under the rubric of Executive Order 12372 (Intergovernmental Review of Federal Programs) and the regulations in 34 CFR Part 79. </w:t>
      </w:r>
      <w:r w:rsidR="00E847EB">
        <w:rPr>
          <w:szCs w:val="22"/>
        </w:rPr>
        <w:t xml:space="preserve"> </w:t>
      </w:r>
      <w:r>
        <w:rPr>
          <w:szCs w:val="22"/>
        </w:rPr>
        <w:t>One of the objectives of Executive Order 12372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7615BA" w:rsidP="007615BA" w14:paraId="29DE3403" w14:textId="2E74381A">
      <w:pPr>
        <w:autoSpaceDE w:val="0"/>
        <w:autoSpaceDN w:val="0"/>
        <w:adjustRightInd w:val="0"/>
        <w:spacing w:before="100" w:after="100"/>
        <w:rPr>
          <w:szCs w:val="22"/>
        </w:rPr>
      </w:pPr>
      <w:r>
        <w:rPr>
          <w:szCs w:val="22"/>
        </w:rPr>
        <w:t xml:space="preserve">The process for doing this requires grant applicants to contact State Single Point of Contact (SPOC) for information on how this works. </w:t>
      </w:r>
      <w:r w:rsidR="0099066D">
        <w:rPr>
          <w:szCs w:val="22"/>
        </w:rPr>
        <w:t xml:space="preserve"> </w:t>
      </w:r>
      <w:r>
        <w:rPr>
          <w:szCs w:val="22"/>
        </w:rPr>
        <w:t xml:space="preserve">Multi-state applicants should follow procedures specific to each state. </w:t>
      </w:r>
    </w:p>
    <w:p w:rsidR="007615BA" w:rsidP="007615BA" w14:paraId="4C7E1BF3" w14:textId="77777777">
      <w:pPr>
        <w:autoSpaceDE w:val="0"/>
        <w:autoSpaceDN w:val="0"/>
        <w:adjustRightInd w:val="0"/>
        <w:spacing w:before="100" w:after="100"/>
        <w:rPr>
          <w:szCs w:val="22"/>
        </w:rPr>
      </w:pPr>
      <w:r>
        <w:rPr>
          <w:szCs w:val="22"/>
        </w:rPr>
        <w:t xml:space="preserve">Further information about the SPOC and </w:t>
      </w:r>
      <w:r w:rsidRPr="00C66B35">
        <w:rPr>
          <w:szCs w:val="22"/>
        </w:rPr>
        <w:t xml:space="preserve">the official list of entities </w:t>
      </w:r>
      <w:r>
        <w:rPr>
          <w:szCs w:val="22"/>
        </w:rPr>
        <w:t xml:space="preserve">can be found at:  </w:t>
      </w:r>
    </w:p>
    <w:p w:rsidR="008D5E75" w:rsidRPr="00883302" w:rsidP="00883302" w14:paraId="561FAAA5" w14:textId="2F0FF14E">
      <w:pPr>
        <w:pStyle w:val="BodyText"/>
        <w:kinsoku w:val="0"/>
        <w:jc w:val="left"/>
        <w:rPr>
          <w:b w:val="0"/>
          <w:bCs/>
          <w:i/>
          <w:iCs/>
          <w:color w:val="000000"/>
          <w:sz w:val="24"/>
          <w:szCs w:val="24"/>
        </w:rPr>
      </w:pPr>
      <w:hyperlink r:id="rId27" w:history="1">
        <w:r w:rsidRPr="00883302" w:rsidR="00E20BFB">
          <w:rPr>
            <w:rStyle w:val="Hyperlink"/>
            <w:b w:val="0"/>
            <w:bCs/>
            <w:iCs/>
            <w:sz w:val="24"/>
            <w:szCs w:val="24"/>
          </w:rPr>
          <w:t>https://www.whitehouse.gov/wp-content/uploads/2023/06/SPOC-list-as-of-2023.pdf</w:t>
        </w:r>
      </w:hyperlink>
      <w:r w:rsidRPr="00883302">
        <w:rPr>
          <w:b w:val="0"/>
          <w:bCs/>
          <w:iCs/>
          <w:color w:val="0070C0"/>
          <w:sz w:val="24"/>
          <w:szCs w:val="24"/>
        </w:rPr>
        <w:t>.</w:t>
      </w:r>
    </w:p>
    <w:p w:rsidR="007615BA" w:rsidRPr="00B54C4B" w:rsidP="007615BA" w14:paraId="1996DC5C" w14:textId="77777777">
      <w:pPr>
        <w:autoSpaceDE w:val="0"/>
        <w:autoSpaceDN w:val="0"/>
        <w:adjustRightInd w:val="0"/>
        <w:spacing w:before="100" w:after="240"/>
        <w:rPr>
          <w:strike/>
          <w:szCs w:val="22"/>
        </w:rPr>
      </w:pPr>
      <w:r>
        <w:rPr>
          <w:szCs w:val="22"/>
        </w:rPr>
        <w:t xml:space="preserve">The </w:t>
      </w:r>
      <w:r w:rsidRPr="00B54C4B">
        <w:rPr>
          <w:szCs w:val="22"/>
        </w:rPr>
        <w:t>SPOC recommendations and comments must be submitted by email or mail</w:t>
      </w:r>
      <w:r>
        <w:rPr>
          <w:szCs w:val="22"/>
        </w:rPr>
        <w:t>ed</w:t>
      </w:r>
      <w:r w:rsidRPr="00B54C4B">
        <w:rPr>
          <w:szCs w:val="22"/>
        </w:rPr>
        <w:t xml:space="preserve"> to the person listed in the section FOR FURTHER INFORMATION CONTACT of the competition’s notice inviting applications (NIA) by the date indicated.  The submission by mail and proof of mailing are in accordance with the competition’s NIA and determined on the same basis as applications.</w:t>
      </w:r>
    </w:p>
    <w:p w:rsidR="007615BA" w:rsidP="007615BA" w14:paraId="4B906779" w14:textId="77777777">
      <w:pPr>
        <w:autoSpaceDE w:val="0"/>
        <w:autoSpaceDN w:val="0"/>
        <w:adjustRightInd w:val="0"/>
      </w:pPr>
      <w:r>
        <w:t xml:space="preserve">U.S. Department of Education, </w:t>
      </w:r>
    </w:p>
    <w:p w:rsidR="007615BA" w:rsidP="007615BA" w14:paraId="7DDE73AE" w14:textId="77777777">
      <w:pPr>
        <w:autoSpaceDE w:val="0"/>
        <w:autoSpaceDN w:val="0"/>
        <w:adjustRightInd w:val="0"/>
      </w:pPr>
      <w:r>
        <w:t xml:space="preserve">OFO/G5 Functional Application Team, Mail Stop 5C231, </w:t>
      </w:r>
    </w:p>
    <w:p w:rsidR="007615BA" w:rsidP="007615BA" w14:paraId="5A08DB89" w14:textId="77777777">
      <w:pPr>
        <w:autoSpaceDE w:val="0"/>
        <w:autoSpaceDN w:val="0"/>
        <w:adjustRightInd w:val="0"/>
      </w:pPr>
      <w:r>
        <w:t xml:space="preserve">Attention: EO 12372 (Assistance Listing Number + Suffix Letter), </w:t>
      </w:r>
    </w:p>
    <w:p w:rsidR="007615BA" w:rsidP="007615BA" w14:paraId="20DB0464" w14:textId="77777777">
      <w:pPr>
        <w:autoSpaceDE w:val="0"/>
        <w:autoSpaceDN w:val="0"/>
        <w:adjustRightInd w:val="0"/>
      </w:pPr>
      <w:r>
        <w:t>400 Maryland Avenue SW,</w:t>
      </w:r>
    </w:p>
    <w:p w:rsidR="007615BA" w:rsidRPr="007D17D6" w:rsidP="007615BA" w14:paraId="0D444035" w14:textId="77777777">
      <w:pPr>
        <w:autoSpaceDE w:val="0"/>
        <w:autoSpaceDN w:val="0"/>
        <w:adjustRightInd w:val="0"/>
        <w:spacing w:after="240"/>
        <w:rPr>
          <w:strike/>
          <w:szCs w:val="22"/>
        </w:rPr>
      </w:pPr>
      <w:r>
        <w:t>Washington, DC 20202–4260</w:t>
      </w:r>
    </w:p>
    <w:p w:rsidR="007615BA" w:rsidRPr="00E87DA1" w:rsidP="007615BA" w14:paraId="0E5FD67F" w14:textId="77777777">
      <w:pPr>
        <w:autoSpaceDE w:val="0"/>
        <w:autoSpaceDN w:val="0"/>
        <w:adjustRightInd w:val="0"/>
        <w:spacing w:before="100" w:after="100"/>
        <w:rPr>
          <w:szCs w:val="22"/>
        </w:rPr>
      </w:pPr>
      <w:r w:rsidRPr="00E87DA1">
        <w:rPr>
          <w:szCs w:val="22"/>
        </w:rPr>
        <w:t xml:space="preserve">If a grant applicant is located within a </w:t>
      </w:r>
      <w:r>
        <w:rPr>
          <w:szCs w:val="22"/>
        </w:rPr>
        <w:t>s</w:t>
      </w:r>
      <w:r w:rsidRPr="00E87DA1">
        <w:rPr>
          <w:szCs w:val="22"/>
        </w:rPr>
        <w:t>tate that has chosen not to participate, no further action is required under the EO 12372 for the U.S. Department of Education’s Federal grant programs.</w:t>
      </w:r>
    </w:p>
    <w:p w:rsidR="000E4662" w:rsidP="000E4662" w14:paraId="50CEC689" w14:textId="77777777">
      <w:pPr>
        <w:jc w:val="both"/>
        <w:rPr>
          <w:color w:val="000000"/>
          <w:sz w:val="16"/>
        </w:rPr>
      </w:pPr>
    </w:p>
    <w:p w:rsidR="000E4662" w:rsidP="000E4662" w14:paraId="27A346C5" w14:textId="77777777">
      <w:pPr>
        <w:jc w:val="both"/>
        <w:rPr>
          <w:color w:val="000000"/>
          <w:sz w:val="16"/>
        </w:rPr>
      </w:pPr>
    </w:p>
    <w:p w:rsidR="000E4662" w:rsidP="000E4662" w14:paraId="3DDEB49B" w14:textId="77777777">
      <w:pPr>
        <w:jc w:val="both"/>
        <w:rPr>
          <w:color w:val="000000"/>
          <w:sz w:val="16"/>
        </w:rPr>
      </w:pPr>
    </w:p>
    <w:p w:rsidR="000E4662" w:rsidP="000E4662" w14:paraId="23C36B43" w14:textId="77777777">
      <w:pPr>
        <w:jc w:val="both"/>
        <w:rPr>
          <w:color w:val="000000"/>
          <w:sz w:val="16"/>
        </w:rPr>
      </w:pPr>
    </w:p>
    <w:p w:rsidR="000E4662" w:rsidP="000E4662" w14:paraId="1AF6B1B9" w14:textId="77777777">
      <w:pPr>
        <w:jc w:val="both"/>
        <w:rPr>
          <w:color w:val="000000"/>
          <w:sz w:val="16"/>
        </w:rPr>
      </w:pPr>
    </w:p>
    <w:p w:rsidR="000E4662" w:rsidP="000E4662" w14:paraId="050CCB85" w14:textId="77777777">
      <w:pPr>
        <w:jc w:val="both"/>
        <w:rPr>
          <w:color w:val="000000"/>
          <w:sz w:val="16"/>
        </w:rPr>
      </w:pPr>
    </w:p>
    <w:p w:rsidR="000E4662" w:rsidP="000E4662" w14:paraId="56E86177" w14:textId="77777777">
      <w:pPr>
        <w:jc w:val="both"/>
        <w:rPr>
          <w:color w:val="000000"/>
          <w:sz w:val="16"/>
        </w:rPr>
      </w:pPr>
    </w:p>
    <w:p w:rsidR="000E4662" w:rsidP="000E4662" w14:paraId="2BEFFC41" w14:textId="77777777">
      <w:pPr>
        <w:jc w:val="both"/>
        <w:rPr>
          <w:color w:val="000000"/>
          <w:sz w:val="16"/>
        </w:rPr>
      </w:pPr>
    </w:p>
    <w:p w:rsidR="000E4662" w:rsidP="000E4662" w14:paraId="30AD2447" w14:textId="77777777">
      <w:pPr>
        <w:jc w:val="both"/>
        <w:rPr>
          <w:color w:val="000000"/>
          <w:sz w:val="16"/>
        </w:rPr>
      </w:pPr>
    </w:p>
    <w:p w:rsidR="000E4662" w:rsidP="000E4662" w14:paraId="7D558963" w14:textId="77777777">
      <w:pPr>
        <w:jc w:val="both"/>
        <w:rPr>
          <w:color w:val="000000"/>
          <w:sz w:val="16"/>
        </w:rPr>
      </w:pPr>
    </w:p>
    <w:p w:rsidR="000E4662" w:rsidP="000E4662" w14:paraId="558493C0" w14:textId="77777777">
      <w:pPr>
        <w:jc w:val="both"/>
        <w:rPr>
          <w:color w:val="000000"/>
          <w:sz w:val="16"/>
        </w:rPr>
      </w:pPr>
    </w:p>
    <w:p w:rsidR="000E4662" w:rsidP="000E4662" w14:paraId="5A24FF18" w14:textId="77777777">
      <w:pPr>
        <w:jc w:val="both"/>
        <w:rPr>
          <w:color w:val="000000"/>
          <w:sz w:val="16"/>
        </w:rPr>
      </w:pPr>
    </w:p>
    <w:p w:rsidR="000E4662" w:rsidP="000E4662" w14:paraId="585B2D75" w14:textId="77777777">
      <w:pPr>
        <w:jc w:val="both"/>
        <w:rPr>
          <w:color w:val="000000"/>
          <w:sz w:val="16"/>
        </w:rPr>
      </w:pPr>
    </w:p>
    <w:p w:rsidR="000E4662" w:rsidP="000E4662" w14:paraId="3CEBD75E" w14:textId="77777777">
      <w:pPr>
        <w:jc w:val="both"/>
        <w:rPr>
          <w:color w:val="000000"/>
          <w:sz w:val="16"/>
        </w:rPr>
      </w:pPr>
    </w:p>
    <w:p w:rsidR="000E4662" w:rsidP="000E4662" w14:paraId="3EB20046" w14:textId="77777777">
      <w:pPr>
        <w:jc w:val="both"/>
        <w:rPr>
          <w:color w:val="000000"/>
          <w:sz w:val="16"/>
        </w:rPr>
      </w:pPr>
      <w:r>
        <w:rPr>
          <w:color w:val="000000"/>
          <w:sz w:val="16"/>
        </w:rPr>
        <w:br w:type="page"/>
      </w:r>
    </w:p>
    <w:p w:rsidR="002D3BBB" w:rsidP="007A081C" w14:paraId="26A474AB" w14:textId="19E4CAD6">
      <w:pPr>
        <w:pStyle w:val="Style1"/>
      </w:pPr>
      <w:r>
        <w:t>APPLICATION PACKAGE CHECKLIST</w:t>
      </w:r>
    </w:p>
    <w:p w:rsidR="002D3BBB" w:rsidP="002D3BBB" w14:paraId="0E1C8F81" w14:textId="77777777">
      <w:pPr>
        <w:pStyle w:val="BodyText3"/>
        <w:rPr>
          <w:color w:val="000000"/>
        </w:rPr>
      </w:pPr>
    </w:p>
    <w:p w:rsidR="002D3BBB" w:rsidP="002D3BBB" w14:paraId="78B9F0FF" w14:textId="77777777">
      <w:pPr>
        <w:pStyle w:val="BodyText3"/>
        <w:tabs>
          <w:tab w:val="center" w:pos="12060"/>
        </w:tabs>
        <w:ind w:left="270" w:right="630"/>
        <w:rPr>
          <w:color w:val="000000"/>
        </w:rPr>
      </w:pPr>
      <w:r>
        <w:rPr>
          <w:color w:val="000000"/>
        </w:rPr>
        <w:t xml:space="preserve">Before you submit the application package on https://www.Grants.gov, please review the following list to ensure that you have attached all required materials/files. </w:t>
      </w:r>
    </w:p>
    <w:p w:rsidR="002D3BBB" w:rsidP="002D3BBB" w14:paraId="105F5C21" w14:textId="77777777">
      <w:pPr>
        <w:ind w:firstLine="270"/>
        <w:rPr>
          <w:b/>
          <w:color w:val="000000"/>
        </w:rPr>
      </w:pPr>
    </w:p>
    <w:p w:rsidR="002D3BBB" w:rsidRPr="000008D3" w:rsidP="002D3BBB" w14:paraId="355E0A46" w14:textId="74372969">
      <w:pPr>
        <w:ind w:left="270"/>
        <w:rPr>
          <w:color w:val="000000"/>
        </w:rPr>
      </w:pPr>
      <w:r>
        <w:rPr>
          <w:b/>
          <w:color w:val="000000"/>
        </w:rPr>
        <w:t xml:space="preserve">Important Note:  </w:t>
      </w:r>
      <w:r w:rsidRPr="000008D3">
        <w:rPr>
          <w:b/>
          <w:color w:val="000000"/>
        </w:rPr>
        <w:t xml:space="preserve">The </w:t>
      </w:r>
      <w:r w:rsidR="00E61687">
        <w:rPr>
          <w:b/>
          <w:color w:val="000000"/>
        </w:rPr>
        <w:t>Assistance Listing</w:t>
      </w:r>
      <w:r w:rsidRPr="000008D3" w:rsidR="00E61687">
        <w:rPr>
          <w:b/>
          <w:color w:val="000000"/>
        </w:rPr>
        <w:t xml:space="preserve"> </w:t>
      </w:r>
      <w:r w:rsidRPr="000008D3">
        <w:rPr>
          <w:b/>
          <w:color w:val="000000"/>
        </w:rPr>
        <w:t xml:space="preserve">number for the </w:t>
      </w:r>
      <w:r>
        <w:rPr>
          <w:b/>
          <w:color w:val="000000"/>
        </w:rPr>
        <w:t>State</w:t>
      </w:r>
      <w:r w:rsidRPr="000008D3">
        <w:rPr>
          <w:b/>
          <w:color w:val="000000"/>
        </w:rPr>
        <w:t xml:space="preserve"> Program is 84.334</w:t>
      </w:r>
      <w:r>
        <w:rPr>
          <w:b/>
          <w:color w:val="000000"/>
        </w:rPr>
        <w:t>S</w:t>
      </w:r>
      <w:r w:rsidRPr="000008D3">
        <w:rPr>
          <w:b/>
          <w:color w:val="000000"/>
        </w:rPr>
        <w:t xml:space="preserve">.  Please do not mistakenly submit your application under the </w:t>
      </w:r>
      <w:r>
        <w:rPr>
          <w:b/>
          <w:color w:val="000000"/>
        </w:rPr>
        <w:t>Partnership</w:t>
      </w:r>
      <w:r w:rsidRPr="000008D3">
        <w:rPr>
          <w:b/>
          <w:color w:val="000000"/>
        </w:rPr>
        <w:t xml:space="preserve"> Program </w:t>
      </w:r>
      <w:r w:rsidR="00E61687">
        <w:rPr>
          <w:b/>
          <w:color w:val="000000"/>
        </w:rPr>
        <w:t>Assistance Listing</w:t>
      </w:r>
      <w:r w:rsidRPr="000008D3" w:rsidR="00E61687">
        <w:rPr>
          <w:b/>
          <w:color w:val="000000"/>
        </w:rPr>
        <w:t xml:space="preserve"> </w:t>
      </w:r>
      <w:r w:rsidRPr="000008D3">
        <w:rPr>
          <w:b/>
          <w:color w:val="000000"/>
        </w:rPr>
        <w:t>number - 84.334</w:t>
      </w:r>
      <w:r>
        <w:rPr>
          <w:b/>
          <w:color w:val="000000"/>
        </w:rPr>
        <w:t>A</w:t>
      </w:r>
      <w:r w:rsidRPr="000008D3">
        <w:rPr>
          <w:b/>
          <w:color w:val="000000"/>
        </w:rPr>
        <w:t>.</w:t>
      </w:r>
    </w:p>
    <w:p w:rsidR="002D3BBB" w:rsidP="002D3BBB" w14:paraId="73BCE051" w14:textId="77777777">
      <w:pPr>
        <w:ind w:left="270" w:right="-1262"/>
        <w:rPr>
          <w:b/>
          <w:u w:val="single"/>
        </w:rPr>
      </w:pPr>
    </w:p>
    <w:p w:rsidR="002D3BBB" w:rsidP="002D3BBB" w14:paraId="2FF668CE" w14:textId="77777777">
      <w:pPr>
        <w:ind w:left="270" w:right="-1262"/>
        <w:rPr>
          <w:b/>
        </w:rPr>
      </w:pPr>
      <w:r w:rsidRPr="00E72B7A">
        <w:rPr>
          <w:b/>
          <w:u w:val="single"/>
        </w:rPr>
        <w:t>Departmental Standard Attachments</w:t>
      </w:r>
      <w:r>
        <w:rPr>
          <w:b/>
        </w:rPr>
        <w:t xml:space="preserve"> (</w:t>
      </w:r>
      <w:r w:rsidRPr="006E0E7D">
        <w:rPr>
          <w:b/>
        </w:rPr>
        <w:t>Forms, Assurances, and Certifications</w:t>
      </w:r>
      <w:r>
        <w:rPr>
          <w:b/>
        </w:rPr>
        <w:t>)</w:t>
      </w:r>
    </w:p>
    <w:p w:rsidR="002D3BBB" w:rsidP="002D3BBB" w14:paraId="1B1F7789" w14:textId="77777777">
      <w:pPr>
        <w:ind w:left="270" w:right="-1262"/>
        <w:rPr>
          <w:b/>
        </w:rPr>
      </w:pPr>
    </w:p>
    <w:p w:rsidR="002D3BBB" w:rsidP="00A3087F" w14:paraId="21398E4D" w14:textId="77777777">
      <w:pPr>
        <w:numPr>
          <w:ilvl w:val="0"/>
          <w:numId w:val="20"/>
        </w:numPr>
        <w:ind w:right="-1262"/>
        <w:rPr>
          <w:color w:val="000000"/>
        </w:rPr>
      </w:pPr>
      <w:r>
        <w:rPr>
          <w:color w:val="000000"/>
        </w:rPr>
        <w:t>Application for Federal Assistance (SF-424)</w:t>
      </w:r>
    </w:p>
    <w:p w:rsidR="002D3BBB" w:rsidP="00A3087F" w14:paraId="3814D70C" w14:textId="77777777">
      <w:pPr>
        <w:numPr>
          <w:ilvl w:val="0"/>
          <w:numId w:val="20"/>
        </w:numPr>
        <w:ind w:right="-1262"/>
        <w:rPr>
          <w:color w:val="000000"/>
        </w:rPr>
      </w:pPr>
      <w:r>
        <w:rPr>
          <w:color w:val="000000"/>
        </w:rPr>
        <w:t xml:space="preserve">Department of Education Supplemental Information for SF-424 </w:t>
      </w:r>
    </w:p>
    <w:p w:rsidR="002D3BBB" w:rsidP="00A3087F" w14:paraId="128AAE3F" w14:textId="77777777">
      <w:pPr>
        <w:numPr>
          <w:ilvl w:val="0"/>
          <w:numId w:val="20"/>
        </w:numPr>
        <w:ind w:right="-1262"/>
        <w:rPr>
          <w:color w:val="000000"/>
        </w:rPr>
      </w:pPr>
      <w:r>
        <w:rPr>
          <w:color w:val="000000"/>
        </w:rPr>
        <w:t>GEPA Section 427 Requirement</w:t>
      </w:r>
    </w:p>
    <w:p w:rsidR="002D3BBB" w:rsidP="00A3087F" w14:paraId="6D4B53EB" w14:textId="77777777">
      <w:pPr>
        <w:numPr>
          <w:ilvl w:val="0"/>
          <w:numId w:val="20"/>
        </w:numPr>
        <w:ind w:right="-1262"/>
        <w:rPr>
          <w:color w:val="000000"/>
        </w:rPr>
      </w:pPr>
      <w:r>
        <w:rPr>
          <w:color w:val="000000"/>
        </w:rPr>
        <w:t>Grants.gov Lobbying form (formerly ED form 80-0013)</w:t>
      </w:r>
    </w:p>
    <w:p w:rsidR="005104B5" w:rsidP="005104B5" w14:paraId="7DDF3E93" w14:textId="77777777">
      <w:pPr>
        <w:numPr>
          <w:ilvl w:val="0"/>
          <w:numId w:val="20"/>
        </w:numPr>
        <w:ind w:right="-1262"/>
        <w:rPr>
          <w:color w:val="000000"/>
        </w:rPr>
      </w:pPr>
      <w:r>
        <w:rPr>
          <w:color w:val="000000"/>
        </w:rPr>
        <w:t>Disclosure of Lobbying Activities (SF-LLL)</w:t>
      </w:r>
    </w:p>
    <w:p w:rsidR="002D3BBB" w:rsidP="002D3BBB" w14:paraId="1242B60F" w14:textId="77777777">
      <w:pPr>
        <w:ind w:left="270" w:right="-1262"/>
        <w:rPr>
          <w:b/>
        </w:rPr>
      </w:pPr>
    </w:p>
    <w:p w:rsidR="002D3BBB" w:rsidRPr="00E72B7A" w:rsidP="00EB6E15" w14:paraId="244F05D6" w14:textId="77777777">
      <w:pPr>
        <w:ind w:right="-1262"/>
        <w:rPr>
          <w:b/>
          <w:bCs/>
          <w:color w:val="000000"/>
          <w:u w:val="single"/>
        </w:rPr>
      </w:pPr>
      <w:r>
        <w:rPr>
          <w:b/>
          <w:bCs/>
          <w:color w:val="000000"/>
        </w:rPr>
        <w:t xml:space="preserve">    </w:t>
      </w:r>
      <w:r w:rsidRPr="00E72B7A">
        <w:rPr>
          <w:b/>
          <w:bCs/>
          <w:color w:val="000000"/>
          <w:u w:val="single"/>
        </w:rPr>
        <w:t xml:space="preserve">Attachments </w:t>
      </w:r>
    </w:p>
    <w:p w:rsidR="002D3BBB" w:rsidP="002D3BBB" w14:paraId="069FB8EA" w14:textId="77777777">
      <w:pPr>
        <w:ind w:left="360" w:right="-1262" w:hanging="90"/>
        <w:rPr>
          <w:color w:val="000000"/>
        </w:rPr>
      </w:pPr>
    </w:p>
    <w:p w:rsidR="002D3BBB" w:rsidRPr="006612DD" w:rsidP="00A3087F" w14:paraId="38859823" w14:textId="77777777">
      <w:pPr>
        <w:numPr>
          <w:ilvl w:val="0"/>
          <w:numId w:val="20"/>
        </w:numPr>
        <w:rPr>
          <w:color w:val="000000"/>
        </w:rPr>
      </w:pPr>
      <w:r w:rsidRPr="006612DD">
        <w:rPr>
          <w:color w:val="000000"/>
        </w:rPr>
        <w:t>ED Abstract Form (one-page maximum)</w:t>
      </w:r>
    </w:p>
    <w:p w:rsidR="002D3BBB" w:rsidRPr="00883302" w:rsidP="002D3BBB" w14:paraId="782A5A37" w14:textId="77777777">
      <w:pPr>
        <w:adjustRightInd w:val="0"/>
        <w:ind w:left="720" w:hanging="360"/>
        <w:rPr>
          <w:b/>
          <w:color w:val="000000"/>
        </w:rPr>
      </w:pPr>
    </w:p>
    <w:p w:rsidR="002D3BBB" w:rsidRPr="00883302" w:rsidP="002D3BBB" w14:paraId="0BD3F894" w14:textId="77777777">
      <w:pPr>
        <w:adjustRightInd w:val="0"/>
        <w:ind w:left="360"/>
        <w:rPr>
          <w:b/>
          <w:color w:val="000000"/>
        </w:rPr>
      </w:pPr>
      <w:r w:rsidRPr="00883302">
        <w:rPr>
          <w:b/>
          <w:color w:val="000000"/>
        </w:rPr>
        <w:t xml:space="preserve">Note:  please include the </w:t>
      </w:r>
      <w:r w:rsidRPr="00883302">
        <w:rPr>
          <w:b/>
          <w:color w:val="000000"/>
        </w:rPr>
        <w:t>applicant</w:t>
      </w:r>
      <w:r w:rsidRPr="00883302">
        <w:rPr>
          <w:b/>
          <w:color w:val="000000"/>
        </w:rPr>
        <w:t xml:space="preserve"> name, state, contact information (</w:t>
      </w:r>
      <w:r w:rsidRPr="00883302">
        <w:rPr>
          <w:b/>
          <w:i/>
          <w:color w:val="000000"/>
        </w:rPr>
        <w:t>contact person, email address, telephone number)</w:t>
      </w:r>
      <w:r w:rsidRPr="00883302">
        <w:rPr>
          <w:b/>
          <w:color w:val="000000"/>
        </w:rPr>
        <w:t>, project goals and objectives, activities and services, number of students to be served, target schools, partners, and performance period.</w:t>
      </w:r>
    </w:p>
    <w:p w:rsidR="002D3BBB" w:rsidRPr="006612DD" w:rsidP="002D3BBB" w14:paraId="5DF3FE56" w14:textId="77777777">
      <w:pPr>
        <w:ind w:left="720" w:hanging="360"/>
        <w:rPr>
          <w:color w:val="000000"/>
        </w:rPr>
      </w:pPr>
    </w:p>
    <w:p w:rsidR="002D3BBB" w:rsidRPr="006612DD" w:rsidP="00043999" w14:paraId="5746D147" w14:textId="73CB8EA5">
      <w:pPr>
        <w:numPr>
          <w:ilvl w:val="0"/>
          <w:numId w:val="20"/>
        </w:numPr>
        <w:rPr>
          <w:color w:val="000000"/>
        </w:rPr>
      </w:pPr>
      <w:r w:rsidRPr="006612DD">
        <w:rPr>
          <w:color w:val="000000"/>
        </w:rPr>
        <w:t>Project Narrative Attachment Form (Selection Criteria</w:t>
      </w:r>
      <w:r w:rsidRPr="006612DD" w:rsidR="001F64B3">
        <w:rPr>
          <w:color w:val="000000"/>
        </w:rPr>
        <w:t xml:space="preserve"> and CPPs</w:t>
      </w:r>
      <w:r w:rsidRPr="006612DD">
        <w:rPr>
          <w:color w:val="000000"/>
        </w:rPr>
        <w:t>)</w:t>
      </w:r>
    </w:p>
    <w:p w:rsidR="002D3BBB" w:rsidRPr="006612DD" w:rsidP="002D3BBB" w14:paraId="5CA887A1" w14:textId="77777777">
      <w:pPr>
        <w:ind w:left="720" w:hanging="360"/>
        <w:rPr>
          <w:color w:val="000000"/>
        </w:rPr>
      </w:pPr>
    </w:p>
    <w:p w:rsidR="002D3BBB" w:rsidRPr="006612DD" w:rsidP="00A3087F" w14:paraId="48682193" w14:textId="77777777">
      <w:pPr>
        <w:numPr>
          <w:ilvl w:val="0"/>
          <w:numId w:val="20"/>
        </w:numPr>
        <w:rPr>
          <w:color w:val="000000"/>
        </w:rPr>
      </w:pPr>
      <w:r w:rsidRPr="006612DD">
        <w:rPr>
          <w:color w:val="000000"/>
        </w:rPr>
        <w:t>Other Attachments Form (Multiple forms in this section)</w:t>
      </w:r>
    </w:p>
    <w:p w:rsidR="002D3BBB" w:rsidRPr="006612DD" w:rsidP="00A3087F" w14:paraId="5DDCE86E" w14:textId="77777777">
      <w:pPr>
        <w:numPr>
          <w:ilvl w:val="0"/>
          <w:numId w:val="20"/>
        </w:numPr>
        <w:tabs>
          <w:tab w:val="clear" w:pos="720"/>
          <w:tab w:val="num" w:pos="1080"/>
        </w:tabs>
        <w:ind w:firstLine="0"/>
        <w:rPr>
          <w:color w:val="000000"/>
        </w:rPr>
      </w:pPr>
      <w:r w:rsidRPr="006612DD">
        <w:rPr>
          <w:color w:val="000000"/>
        </w:rPr>
        <w:t>State Project Profile Sheet</w:t>
      </w:r>
    </w:p>
    <w:p w:rsidR="002D3BBB" w:rsidRPr="006612DD" w:rsidP="00A3087F" w14:paraId="7ECDB09A" w14:textId="77777777">
      <w:pPr>
        <w:numPr>
          <w:ilvl w:val="0"/>
          <w:numId w:val="20"/>
        </w:numPr>
        <w:tabs>
          <w:tab w:val="clear" w:pos="720"/>
          <w:tab w:val="num" w:pos="1080"/>
        </w:tabs>
        <w:ind w:firstLine="0"/>
        <w:rPr>
          <w:color w:val="000000"/>
        </w:rPr>
      </w:pPr>
      <w:r w:rsidRPr="006612DD">
        <w:rPr>
          <w:color w:val="000000" w:themeColor="text1"/>
        </w:rPr>
        <w:t>Applicant Eligibility Form</w:t>
      </w:r>
    </w:p>
    <w:p w:rsidR="38C83E53" w:rsidRPr="006612DD" w:rsidP="38C83E53" w14:paraId="224D9B47" w14:textId="23598128">
      <w:pPr>
        <w:numPr>
          <w:ilvl w:val="0"/>
          <w:numId w:val="20"/>
        </w:numPr>
        <w:tabs>
          <w:tab w:val="clear" w:pos="720"/>
          <w:tab w:val="num" w:pos="1080"/>
        </w:tabs>
        <w:ind w:firstLine="0"/>
        <w:rPr>
          <w:color w:val="000000" w:themeColor="text1"/>
        </w:rPr>
      </w:pPr>
      <w:r w:rsidRPr="006612DD">
        <w:rPr>
          <w:color w:val="000000" w:themeColor="text1"/>
        </w:rPr>
        <w:t>Project Budget Summary Form</w:t>
      </w:r>
    </w:p>
    <w:p w:rsidR="001F64B3" w:rsidRPr="00883302" w:rsidP="00190ABB" w14:paraId="3BBCA08A" w14:textId="34F4D236">
      <w:pPr>
        <w:pStyle w:val="ListParagraph"/>
        <w:rPr>
          <w:b/>
          <w:color w:val="000000"/>
        </w:rPr>
      </w:pPr>
      <w:r w:rsidRPr="00883302">
        <w:rPr>
          <w:b/>
          <w:color w:val="000000"/>
        </w:rPr>
        <w:t xml:space="preserve">Note:  Applicants must submit </w:t>
      </w:r>
      <w:r w:rsidRPr="00883302">
        <w:rPr>
          <w:b/>
          <w:color w:val="000000"/>
          <w:u w:val="single"/>
        </w:rPr>
        <w:t>Part 1 (Federal)</w:t>
      </w:r>
      <w:r w:rsidRPr="00883302">
        <w:rPr>
          <w:b/>
          <w:color w:val="000000"/>
        </w:rPr>
        <w:t xml:space="preserve"> and </w:t>
      </w:r>
      <w:r w:rsidRPr="00883302">
        <w:rPr>
          <w:b/>
          <w:color w:val="000000"/>
          <w:u w:val="single"/>
        </w:rPr>
        <w:t>Part 2 (Non-Federal)</w:t>
      </w:r>
      <w:r w:rsidRPr="00883302">
        <w:rPr>
          <w:b/>
          <w:color w:val="000000"/>
        </w:rPr>
        <w:t xml:space="preserve"> of Project Budget Summary Form.</w:t>
      </w:r>
    </w:p>
    <w:p w:rsidR="002D3BBB" w:rsidRPr="006612DD" w:rsidP="00A3087F" w14:paraId="33FD12AF" w14:textId="05D1328D">
      <w:pPr>
        <w:numPr>
          <w:ilvl w:val="0"/>
          <w:numId w:val="20"/>
        </w:numPr>
        <w:tabs>
          <w:tab w:val="clear" w:pos="720"/>
          <w:tab w:val="num" w:pos="1080"/>
        </w:tabs>
        <w:ind w:firstLine="0"/>
        <w:rPr>
          <w:color w:val="000000"/>
        </w:rPr>
      </w:pPr>
      <w:r w:rsidRPr="006612DD">
        <w:rPr>
          <w:color w:val="000000"/>
        </w:rPr>
        <w:t>First-Year Budget Narrative Form</w:t>
      </w:r>
    </w:p>
    <w:p w:rsidR="00E37D85" w:rsidRPr="006612DD" w:rsidP="00A3087F" w14:paraId="458CF961" w14:textId="618B6E9E">
      <w:pPr>
        <w:numPr>
          <w:ilvl w:val="0"/>
          <w:numId w:val="20"/>
        </w:numPr>
        <w:tabs>
          <w:tab w:val="clear" w:pos="720"/>
          <w:tab w:val="num" w:pos="1080"/>
        </w:tabs>
        <w:ind w:firstLine="0"/>
        <w:rPr>
          <w:color w:val="000000"/>
        </w:rPr>
      </w:pPr>
      <w:r w:rsidRPr="006612DD">
        <w:rPr>
          <w:color w:val="000000"/>
        </w:rPr>
        <w:t xml:space="preserve">U.S. Department of Education Evidence Form (if </w:t>
      </w:r>
      <w:r w:rsidRPr="006612DD" w:rsidR="00043999">
        <w:rPr>
          <w:color w:val="000000"/>
        </w:rPr>
        <w:t>writing to CPP #4</w:t>
      </w:r>
      <w:r w:rsidRPr="006612DD">
        <w:rPr>
          <w:color w:val="000000"/>
        </w:rPr>
        <w:t>)</w:t>
      </w:r>
    </w:p>
    <w:p w:rsidR="005C3CB7" w:rsidRPr="009052BD" w:rsidP="005C3CB7" w14:paraId="0EC29E77" w14:textId="77777777">
      <w:pPr>
        <w:ind w:left="720"/>
        <w:rPr>
          <w:color w:val="000000"/>
        </w:rPr>
      </w:pPr>
    </w:p>
    <w:p w:rsidR="002D3BBB" w:rsidRPr="006E0E7D" w:rsidP="002D3BBB" w14:paraId="5B45FB5E" w14:textId="77777777">
      <w:pPr>
        <w:ind w:left="270" w:right="-1262"/>
        <w:rPr>
          <w:b/>
        </w:rPr>
      </w:pPr>
    </w:p>
    <w:p w:rsidR="000E4662" w:rsidP="000E4662" w14:paraId="26C93192" w14:textId="77777777">
      <w:pPr>
        <w:ind w:left="-1080" w:right="-1262"/>
        <w:rPr>
          <w:b/>
          <w:bCs/>
          <w:color w:val="000000"/>
          <w:sz w:val="28"/>
        </w:rPr>
      </w:pPr>
    </w:p>
    <w:p w:rsidR="00902FE8" w:rsidP="000E4662" w14:paraId="0F7F8183" w14:textId="77777777">
      <w:pPr>
        <w:ind w:left="-1080" w:right="-1262"/>
        <w:rPr>
          <w:b/>
          <w:bCs/>
          <w:color w:val="000000"/>
          <w:sz w:val="28"/>
        </w:rPr>
      </w:pPr>
    </w:p>
    <w:p w:rsidR="00902FE8" w:rsidP="000E4662" w14:paraId="29983F68" w14:textId="77777777">
      <w:pPr>
        <w:ind w:left="-1080" w:right="-1262"/>
        <w:rPr>
          <w:b/>
          <w:bCs/>
          <w:color w:val="000000"/>
          <w:sz w:val="28"/>
        </w:rPr>
      </w:pPr>
    </w:p>
    <w:p w:rsidR="00902FE8" w:rsidP="000E4662" w14:paraId="50C530D4" w14:textId="77777777">
      <w:pPr>
        <w:ind w:left="-1080" w:right="-1262"/>
        <w:rPr>
          <w:b/>
          <w:bCs/>
          <w:color w:val="000000"/>
          <w:sz w:val="28"/>
        </w:rPr>
      </w:pPr>
      <w:r>
        <w:rPr>
          <w:b/>
          <w:bCs/>
          <w:color w:val="000000"/>
          <w:sz w:val="28"/>
        </w:rPr>
        <w:br w:type="page"/>
      </w:r>
    </w:p>
    <w:p w:rsidR="000E4662" w:rsidRPr="00FD5FD6" w:rsidP="007A081C" w14:paraId="37EF09C3" w14:textId="77777777">
      <w:pPr>
        <w:pStyle w:val="Style1"/>
      </w:pPr>
      <w:r w:rsidRPr="00FD5FD6">
        <w:t>INSTRUCTIONS FOR PROGRAM</w:t>
      </w:r>
      <w:r w:rsidRPr="00FD5FD6" w:rsidR="0035158F">
        <w:t>-</w:t>
      </w:r>
      <w:r w:rsidRPr="00FD5FD6">
        <w:t xml:space="preserve">SPECIFIC AND </w:t>
      </w:r>
      <w:r w:rsidRPr="00FD5FD6">
        <w:t xml:space="preserve">STANDARD </w:t>
      </w:r>
      <w:r w:rsidRPr="00FD5FD6">
        <w:t>FORMS</w:t>
      </w:r>
      <w:r w:rsidRPr="00FD5FD6">
        <w:t xml:space="preserve"> </w:t>
      </w:r>
    </w:p>
    <w:p w:rsidR="000E4662" w:rsidP="000E4662" w14:paraId="68564206" w14:textId="77777777">
      <w:pPr>
        <w:tabs>
          <w:tab w:val="center" w:pos="270"/>
        </w:tabs>
        <w:ind w:left="270" w:right="720"/>
        <w:rPr>
          <w:color w:val="000000"/>
        </w:rPr>
      </w:pPr>
    </w:p>
    <w:p w:rsidR="000E4662" w:rsidP="000E4662" w14:paraId="502FC542" w14:textId="77777777">
      <w:pPr>
        <w:ind w:left="270" w:right="720"/>
        <w:jc w:val="center"/>
        <w:rPr>
          <w:color w:val="000000"/>
        </w:rPr>
      </w:pPr>
      <w:r>
        <w:rPr>
          <w:b/>
          <w:bCs/>
          <w:color w:val="000000"/>
          <w:u w:val="single"/>
        </w:rPr>
        <w:t>PROGRAM-SPECIFIC FORMS INSTRUCTIONS</w:t>
      </w:r>
      <w:r>
        <w:rPr>
          <w:b/>
          <w:bCs/>
          <w:color w:val="000000"/>
        </w:rPr>
        <w:t>:</w:t>
      </w:r>
      <w:r>
        <w:rPr>
          <w:color w:val="000000"/>
        </w:rPr>
        <w:t xml:space="preserve"> </w:t>
      </w:r>
    </w:p>
    <w:p w:rsidR="000E4662" w:rsidP="000E4662" w14:paraId="53AF5017" w14:textId="77777777">
      <w:pPr>
        <w:pStyle w:val="BodyText1"/>
        <w:ind w:left="270" w:right="720" w:firstLine="0"/>
        <w:jc w:val="both"/>
        <w:rPr>
          <w:b/>
        </w:rPr>
      </w:pPr>
    </w:p>
    <w:p w:rsidR="00014980" w:rsidRPr="0077414E" w:rsidP="00014980" w14:paraId="07A05767" w14:textId="1A6410BB">
      <w:pPr>
        <w:pStyle w:val="BodyText1"/>
        <w:ind w:left="270" w:firstLine="0"/>
        <w:rPr>
          <w:caps/>
        </w:rPr>
      </w:pPr>
      <w:r w:rsidRPr="002F6666">
        <w:rPr>
          <w:b/>
          <w:caps/>
        </w:rPr>
        <w:t>applicant eligibility Form:</w:t>
      </w:r>
      <w:r>
        <w:rPr>
          <w:b/>
          <w:caps/>
        </w:rPr>
        <w:t xml:space="preserve">  </w:t>
      </w:r>
      <w:r>
        <w:rPr>
          <w:caps/>
        </w:rPr>
        <w:t xml:space="preserve"> </w:t>
      </w:r>
      <w:r w:rsidRPr="0077414E">
        <w:t>Th</w:t>
      </w:r>
      <w:r w:rsidR="004B0F8F">
        <w:t>is</w:t>
      </w:r>
      <w:r w:rsidRPr="0077414E">
        <w:t xml:space="preserve"> form </w:t>
      </w:r>
      <w:r w:rsidR="00AD009A">
        <w:t xml:space="preserve">must be submitted </w:t>
      </w:r>
      <w:r>
        <w:t xml:space="preserve">to verify if the entity </w:t>
      </w:r>
      <w:r w:rsidR="006315D8">
        <w:t>has been designated by the Governor of the State</w:t>
      </w:r>
      <w:r w:rsidR="00471736">
        <w:t>, or equivalent for eligible non-States,</w:t>
      </w:r>
      <w:r w:rsidR="006315D8">
        <w:t xml:space="preserve"> to </w:t>
      </w:r>
      <w:r>
        <w:t xml:space="preserve">apply for </w:t>
      </w:r>
      <w:r w:rsidR="006315D8">
        <w:t>and administer a GEAR UP grant.</w:t>
      </w:r>
    </w:p>
    <w:p w:rsidR="00014980" w:rsidRPr="00EB085B" w:rsidP="00014980" w14:paraId="2D45C41D" w14:textId="77777777">
      <w:pPr>
        <w:pStyle w:val="BodyText1"/>
        <w:ind w:firstLine="0"/>
        <w:rPr>
          <w:caps/>
        </w:rPr>
      </w:pPr>
    </w:p>
    <w:p w:rsidR="00114A0E" w:rsidRPr="006349EA" w:rsidP="009306AE" w14:paraId="68816121" w14:textId="77777777">
      <w:pPr>
        <w:pStyle w:val="BodyText1"/>
        <w:ind w:left="270" w:firstLine="0"/>
        <w:rPr>
          <w:caps/>
        </w:rPr>
      </w:pPr>
      <w:r>
        <w:rPr>
          <w:b/>
          <w:caps/>
        </w:rPr>
        <w:t xml:space="preserve">State PROJECT PROFILE SHEET:  </w:t>
      </w:r>
      <w:r w:rsidRPr="006349EA">
        <w:t>Th</w:t>
      </w:r>
      <w:r w:rsidR="004B0F8F">
        <w:t>is</w:t>
      </w:r>
      <w:r w:rsidRPr="006349EA">
        <w:t xml:space="preserve"> form </w:t>
      </w:r>
      <w:r>
        <w:t>re</w:t>
      </w:r>
      <w:r w:rsidRPr="006349EA">
        <w:t xml:space="preserve">presents an outline of the project’s overall </w:t>
      </w:r>
      <w:r>
        <w:t xml:space="preserve">design and </w:t>
      </w:r>
      <w:r w:rsidRPr="006349EA">
        <w:t>implementation strategy.</w:t>
      </w:r>
    </w:p>
    <w:p w:rsidR="00114A0E" w:rsidP="000E4662" w14:paraId="46780B99" w14:textId="77777777">
      <w:pPr>
        <w:pStyle w:val="BodyText1"/>
        <w:ind w:left="270" w:right="720" w:firstLine="0"/>
        <w:rPr>
          <w:b/>
          <w:caps/>
        </w:rPr>
      </w:pPr>
    </w:p>
    <w:p w:rsidR="004147CB" w:rsidP="009306AE" w14:paraId="0661D9E8" w14:textId="77777777">
      <w:pPr>
        <w:suppressAutoHyphens w:val="0"/>
        <w:ind w:left="270"/>
        <w:rPr>
          <w:color w:val="000000"/>
        </w:rPr>
      </w:pPr>
      <w:r w:rsidRPr="009306AE">
        <w:rPr>
          <w:b/>
          <w:smallCaps/>
          <w:color w:val="000000"/>
        </w:rPr>
        <w:t xml:space="preserve">BUDGET SUMMARY FORM:  </w:t>
      </w:r>
      <w:r w:rsidRPr="009306AE">
        <w:rPr>
          <w:bCs/>
          <w:smallCaps/>
          <w:color w:val="000000"/>
        </w:rPr>
        <w:t>T</w:t>
      </w:r>
      <w:r w:rsidRPr="009306AE">
        <w:rPr>
          <w:color w:val="000000"/>
        </w:rPr>
        <w:t xml:space="preserve">his form presents a complete budget summary for each year of grant funding.  Applicants are required to fill out and submit </w:t>
      </w:r>
      <w:r w:rsidRPr="00091173">
        <w:rPr>
          <w:i/>
          <w:color w:val="000000"/>
          <w:u w:val="single"/>
        </w:rPr>
        <w:t>both sections</w:t>
      </w:r>
      <w:r w:rsidRPr="009306AE">
        <w:rPr>
          <w:color w:val="000000"/>
        </w:rPr>
        <w:t xml:space="preserve"> (</w:t>
      </w:r>
      <w:r w:rsidR="00721BAA">
        <w:rPr>
          <w:color w:val="000000"/>
        </w:rPr>
        <w:t>F</w:t>
      </w:r>
      <w:r w:rsidRPr="009306AE">
        <w:rPr>
          <w:color w:val="000000"/>
        </w:rPr>
        <w:t>ederal and non-</w:t>
      </w:r>
      <w:r w:rsidR="00721BAA">
        <w:rPr>
          <w:color w:val="000000"/>
        </w:rPr>
        <w:t>F</w:t>
      </w:r>
      <w:r w:rsidRPr="009306AE">
        <w:rPr>
          <w:color w:val="000000"/>
        </w:rPr>
        <w:t xml:space="preserve">ederal) of this form. </w:t>
      </w:r>
    </w:p>
    <w:p w:rsidR="004147CB" w:rsidP="009306AE" w14:paraId="72F14D47" w14:textId="77777777">
      <w:pPr>
        <w:suppressAutoHyphens w:val="0"/>
        <w:ind w:left="270"/>
      </w:pPr>
    </w:p>
    <w:p w:rsidR="004D74CC" w:rsidP="009306AE" w14:paraId="2E2E9F3F" w14:textId="14318DC9">
      <w:pPr>
        <w:pStyle w:val="ListParagraph"/>
        <w:adjustRightInd w:val="0"/>
        <w:ind w:left="270"/>
        <w:contextualSpacing/>
        <w:rPr>
          <w:color w:val="000000"/>
        </w:rPr>
      </w:pPr>
      <w:r>
        <w:rPr>
          <w:color w:val="000000"/>
        </w:rPr>
        <w:t>The GEAR UP matching requirement is that $1 of non-federal funds must be matched for every $1 of federal funds</w:t>
      </w:r>
      <w:r w:rsidR="00790113">
        <w:rPr>
          <w:color w:val="000000"/>
        </w:rPr>
        <w:t xml:space="preserve">. </w:t>
      </w:r>
      <w:r w:rsidRPr="0077414E">
        <w:rPr>
          <w:color w:val="000000"/>
        </w:rPr>
        <w:t>P</w:t>
      </w:r>
      <w:r w:rsidRPr="0077414E">
        <w:rPr>
          <w:rFonts w:eastAsia="Arial Unicode MS"/>
          <w:color w:val="000000"/>
        </w:rPr>
        <w:t>roposed Federal</w:t>
      </w:r>
      <w:r>
        <w:rPr>
          <w:rFonts w:eastAsia="Arial Unicode MS"/>
          <w:color w:val="000000"/>
        </w:rPr>
        <w:t xml:space="preserve"> (Part I)</w:t>
      </w:r>
      <w:r w:rsidRPr="0077414E">
        <w:rPr>
          <w:rFonts w:eastAsia="Arial Unicode MS"/>
          <w:color w:val="000000"/>
        </w:rPr>
        <w:t xml:space="preserve"> and non-Federal </w:t>
      </w:r>
      <w:r>
        <w:rPr>
          <w:rFonts w:eastAsia="Arial Unicode MS"/>
          <w:color w:val="000000"/>
        </w:rPr>
        <w:t xml:space="preserve">(Part II) </w:t>
      </w:r>
      <w:r w:rsidRPr="0077414E">
        <w:rPr>
          <w:rFonts w:eastAsia="Arial Unicode MS"/>
          <w:color w:val="000000"/>
        </w:rPr>
        <w:t xml:space="preserve">expenditures must be provided on the </w:t>
      </w:r>
      <w:r w:rsidRPr="0077414E">
        <w:rPr>
          <w:color w:val="000000"/>
        </w:rPr>
        <w:t xml:space="preserve">Budget Summary Form, and the </w:t>
      </w:r>
      <w:r w:rsidR="00B12ABD">
        <w:rPr>
          <w:color w:val="000000"/>
        </w:rPr>
        <w:t>six</w:t>
      </w:r>
      <w:r w:rsidRPr="0077414E">
        <w:rPr>
          <w:color w:val="000000"/>
        </w:rPr>
        <w:t xml:space="preserve">- or </w:t>
      </w:r>
      <w:r w:rsidR="00B12ABD">
        <w:rPr>
          <w:color w:val="000000"/>
        </w:rPr>
        <w:t>seven</w:t>
      </w:r>
      <w:r w:rsidRPr="0077414E">
        <w:rPr>
          <w:color w:val="000000"/>
        </w:rPr>
        <w:t>-year total</w:t>
      </w:r>
      <w:r>
        <w:rPr>
          <w:color w:val="000000"/>
        </w:rPr>
        <w:t xml:space="preserve"> for</w:t>
      </w:r>
      <w:r w:rsidRPr="0077414E">
        <w:rPr>
          <w:color w:val="000000"/>
        </w:rPr>
        <w:t xml:space="preserve"> non-Federal expenditures </w:t>
      </w:r>
      <w:r>
        <w:rPr>
          <w:color w:val="000000"/>
        </w:rPr>
        <w:t xml:space="preserve">should be equal to or more than </w:t>
      </w:r>
      <w:r w:rsidRPr="0077414E">
        <w:rPr>
          <w:color w:val="000000"/>
        </w:rPr>
        <w:t>proposed</w:t>
      </w:r>
      <w:r w:rsidR="00B12ABD">
        <w:rPr>
          <w:color w:val="000000"/>
        </w:rPr>
        <w:t xml:space="preserve"> six</w:t>
      </w:r>
      <w:r>
        <w:rPr>
          <w:color w:val="000000"/>
        </w:rPr>
        <w:t xml:space="preserve">- or </w:t>
      </w:r>
      <w:r w:rsidR="00B12ABD">
        <w:rPr>
          <w:color w:val="000000"/>
        </w:rPr>
        <w:t>seven</w:t>
      </w:r>
      <w:r>
        <w:rPr>
          <w:color w:val="000000"/>
        </w:rPr>
        <w:t xml:space="preserve">-year </w:t>
      </w:r>
      <w:r w:rsidR="00721BAA">
        <w:rPr>
          <w:color w:val="000000"/>
        </w:rPr>
        <w:t>F</w:t>
      </w:r>
      <w:r w:rsidRPr="0077414E">
        <w:rPr>
          <w:color w:val="000000"/>
        </w:rPr>
        <w:t>ederal expenditures.</w:t>
      </w:r>
    </w:p>
    <w:p w:rsidR="004D74CC" w:rsidP="009306AE" w14:paraId="4D9FF081" w14:textId="77777777">
      <w:pPr>
        <w:pStyle w:val="ListParagraph"/>
        <w:adjustRightInd w:val="0"/>
        <w:ind w:left="270"/>
        <w:contextualSpacing/>
        <w:rPr>
          <w:color w:val="000000"/>
        </w:rPr>
      </w:pPr>
    </w:p>
    <w:p w:rsidR="00751DC0" w:rsidP="009306AE" w14:paraId="0BDA5CAF" w14:textId="77777777">
      <w:pPr>
        <w:suppressAutoHyphens w:val="0"/>
        <w:ind w:left="270"/>
        <w:rPr>
          <w:color w:val="000000"/>
        </w:rPr>
      </w:pPr>
      <w:r>
        <w:rPr>
          <w:b/>
          <w:smallCaps/>
          <w:color w:val="000000"/>
        </w:rPr>
        <w:t>FIRST-</w:t>
      </w:r>
      <w:r w:rsidR="004B751B">
        <w:rPr>
          <w:b/>
          <w:smallCaps/>
          <w:color w:val="000000"/>
        </w:rPr>
        <w:t xml:space="preserve">YEAR </w:t>
      </w:r>
      <w:r w:rsidRPr="009306AE" w:rsidR="004B751B">
        <w:rPr>
          <w:b/>
          <w:smallCaps/>
          <w:color w:val="000000"/>
        </w:rPr>
        <w:t xml:space="preserve">BUDGET </w:t>
      </w:r>
      <w:r w:rsidR="004B751B">
        <w:rPr>
          <w:b/>
          <w:smallCaps/>
          <w:color w:val="000000"/>
        </w:rPr>
        <w:t xml:space="preserve">NARRATIVE </w:t>
      </w:r>
      <w:r w:rsidRPr="009306AE" w:rsidR="004B751B">
        <w:rPr>
          <w:b/>
          <w:smallCaps/>
          <w:color w:val="000000"/>
        </w:rPr>
        <w:t xml:space="preserve">FORM:  </w:t>
      </w:r>
      <w:r w:rsidRPr="009306AE" w:rsidR="000F505D">
        <w:rPr>
          <w:color w:val="000000"/>
        </w:rPr>
        <w:t>The budget narrative for</w:t>
      </w:r>
      <w:r w:rsidR="004B751B">
        <w:rPr>
          <w:color w:val="000000"/>
        </w:rPr>
        <w:t>m for</w:t>
      </w:r>
      <w:r w:rsidRPr="009306AE" w:rsidR="000F505D">
        <w:rPr>
          <w:color w:val="000000"/>
        </w:rPr>
        <w:t xml:space="preserve"> </w:t>
      </w:r>
      <w:r w:rsidRPr="009306AE" w:rsidR="000F505D">
        <w:rPr>
          <w:b/>
          <w:i/>
          <w:color w:val="000000"/>
        </w:rPr>
        <w:t>the first</w:t>
      </w:r>
      <w:r w:rsidR="000F505D">
        <w:rPr>
          <w:b/>
          <w:i/>
          <w:color w:val="000000"/>
        </w:rPr>
        <w:t xml:space="preserve"> year of implementation </w:t>
      </w:r>
      <w:r w:rsidRPr="006349EA" w:rsidR="000F505D">
        <w:rPr>
          <w:color w:val="000000"/>
        </w:rPr>
        <w:t>should include</w:t>
      </w:r>
      <w:r w:rsidR="00902FE8">
        <w:rPr>
          <w:color w:val="000000"/>
        </w:rPr>
        <w:t xml:space="preserve"> </w:t>
      </w:r>
      <w:r w:rsidR="000F505D">
        <w:rPr>
          <w:color w:val="000000"/>
        </w:rPr>
        <w:t xml:space="preserve">a narrative for each budget line item, which explains: (1) the basis for estimating the costs of professional personnel salaries, benefits, project staff travel, materials and supplies, consultants and subcontracts, indirect costs, and any projected expenditures; (2) how the major cost items relate to the proposed activities; and (3) the costs of evaluation.   </w:t>
      </w:r>
    </w:p>
    <w:p w:rsidR="00751DC0" w:rsidP="009306AE" w14:paraId="5322548E" w14:textId="77777777">
      <w:pPr>
        <w:suppressAutoHyphens w:val="0"/>
        <w:ind w:left="270"/>
        <w:rPr>
          <w:color w:val="000000"/>
        </w:rPr>
      </w:pPr>
    </w:p>
    <w:p w:rsidR="000F505D" w:rsidP="009306AE" w14:paraId="6712A127" w14:textId="77777777">
      <w:pPr>
        <w:suppressAutoHyphens w:val="0"/>
        <w:ind w:left="270"/>
        <w:rPr>
          <w:color w:val="000000"/>
        </w:rPr>
      </w:pPr>
      <w:r>
        <w:rPr>
          <w:color w:val="000000"/>
        </w:rPr>
        <w:t xml:space="preserve">Please include travel funds to attend annual conferences and workshops.  At these meetings, each grant recipient will have an opportunity to strengthen its efforts by collaborating with other grantees funded in this program and receive technical assistance from U.S. Department of Education personnel. </w:t>
      </w:r>
      <w:r>
        <w:rPr>
          <w:b/>
          <w:color w:val="000000"/>
        </w:rPr>
        <w:t xml:space="preserve"> </w:t>
      </w:r>
      <w:r>
        <w:rPr>
          <w:color w:val="000000"/>
        </w:rPr>
        <w:t>Applicants are reminded that GEAR UP funds must be used to supplement, not supplant, funds for existing programs.</w:t>
      </w:r>
    </w:p>
    <w:p w:rsidR="0065787F" w:rsidP="0065787F" w14:paraId="50BD3FA4" w14:textId="77777777">
      <w:pPr>
        <w:pStyle w:val="BodyText1"/>
        <w:ind w:left="270" w:firstLine="0"/>
      </w:pPr>
    </w:p>
    <w:p w:rsidR="000E4662" w:rsidP="000E4662" w14:paraId="073F54B1" w14:textId="77777777">
      <w:pPr>
        <w:ind w:left="270" w:right="720"/>
        <w:jc w:val="center"/>
        <w:rPr>
          <w:b/>
          <w:bCs/>
          <w:color w:val="000000"/>
        </w:rPr>
      </w:pPr>
      <w:r>
        <w:rPr>
          <w:b/>
          <w:bCs/>
          <w:color w:val="000000"/>
          <w:u w:val="single"/>
        </w:rPr>
        <w:t>STANDARD APPLICATION FORMS INSTRUCTIONS</w:t>
      </w:r>
      <w:r>
        <w:rPr>
          <w:b/>
          <w:bCs/>
          <w:color w:val="000000"/>
        </w:rPr>
        <w:t>:</w:t>
      </w:r>
    </w:p>
    <w:p w:rsidR="000E4662" w:rsidP="000E4662" w14:paraId="23A0C32C" w14:textId="77777777">
      <w:pPr>
        <w:pStyle w:val="BodyText1"/>
        <w:ind w:left="270" w:right="720" w:hanging="180"/>
      </w:pPr>
      <w:r>
        <w:t xml:space="preserve">   </w:t>
      </w:r>
    </w:p>
    <w:p w:rsidR="000E4662" w:rsidP="000E4662" w14:paraId="696C43A7" w14:textId="77777777">
      <w:pPr>
        <w:pStyle w:val="BodyText1"/>
        <w:tabs>
          <w:tab w:val="center" w:pos="11970"/>
        </w:tabs>
        <w:ind w:left="270" w:right="720" w:firstLine="0"/>
      </w:pPr>
      <w:r>
        <w:rPr>
          <w:b/>
        </w:rPr>
        <w:t>APPLICATION FOR FEDERAL EDUCATION ASSISTANCE (SF 424 FORM) INSTRUCTIONS</w:t>
      </w:r>
      <w:r>
        <w:t>: Applicants should read the accompanying directions before filling out this form.</w:t>
      </w:r>
    </w:p>
    <w:p w:rsidR="00D17531" w:rsidP="000E4662" w14:paraId="796C413F" w14:textId="77777777">
      <w:pPr>
        <w:pStyle w:val="BodyText1"/>
        <w:tabs>
          <w:tab w:val="center" w:pos="11970"/>
        </w:tabs>
        <w:ind w:left="270" w:right="720" w:firstLine="0"/>
      </w:pPr>
    </w:p>
    <w:p w:rsidR="000E4662" w:rsidP="000E4662" w14:paraId="490FF716" w14:textId="77777777">
      <w:pPr>
        <w:ind w:left="270" w:right="720"/>
        <w:rPr>
          <w:color w:val="000000"/>
        </w:rPr>
      </w:pPr>
      <w:r>
        <w:rPr>
          <w:b/>
          <w:color w:val="000000"/>
        </w:rPr>
        <w:t xml:space="preserve">DEPARTMENT OF EDUCATION SUPPLEMENTAL INFORMATION FOR SF 424 INSTRUCTIONS:  </w:t>
      </w:r>
      <w:r>
        <w:rPr>
          <w:color w:val="000000"/>
        </w:rPr>
        <w:t>Applicants should read the accompanying directions before filling out this form.</w:t>
      </w:r>
    </w:p>
    <w:p w:rsidR="000E4662" w:rsidP="000E4662" w14:paraId="0486E1BC" w14:textId="77777777">
      <w:pPr>
        <w:ind w:left="270" w:right="720"/>
        <w:rPr>
          <w:b/>
          <w:bCs/>
          <w:color w:val="000000"/>
        </w:rPr>
      </w:pPr>
    </w:p>
    <w:p w:rsidR="000E4662" w:rsidP="000E4662" w14:paraId="458E9B80" w14:textId="0D9717FB">
      <w:pPr>
        <w:pStyle w:val="BodyText1"/>
        <w:ind w:left="270" w:right="720" w:firstLine="0"/>
      </w:pPr>
      <w:r w:rsidRPr="15C9C692">
        <w:rPr>
          <w:b/>
          <w:bCs/>
        </w:rPr>
        <w:t>GEPA</w:t>
      </w:r>
      <w:r w:rsidRPr="511917ED">
        <w:rPr>
          <w:b/>
          <w:bCs/>
        </w:rPr>
        <w:t xml:space="preserve"> SECTION 427 REQUIREMENT:</w:t>
      </w:r>
      <w:r>
        <w:t xml:space="preserve"> </w:t>
      </w:r>
      <w:r w:rsidR="755284DB">
        <w:t>Applicants should read the accompanying directions before filling out this form.</w:t>
      </w:r>
      <w:r>
        <w:t xml:space="preserve"> </w:t>
      </w:r>
    </w:p>
    <w:p w:rsidR="000E4662" w:rsidP="000E4662" w14:paraId="0AF04BCE" w14:textId="77777777">
      <w:pPr>
        <w:pStyle w:val="BodyText1"/>
        <w:ind w:left="270" w:right="720" w:firstLine="0"/>
      </w:pPr>
    </w:p>
    <w:p w:rsidR="000E4662" w:rsidP="000E4662" w14:paraId="3F98CA32" w14:textId="77777777">
      <w:pPr>
        <w:pStyle w:val="BodyText1"/>
        <w:ind w:left="270" w:right="720" w:firstLine="0"/>
      </w:pPr>
      <w:r>
        <w:rPr>
          <w:b/>
          <w:bCs/>
        </w:rPr>
        <w:t>G</w:t>
      </w:r>
      <w:r w:rsidR="002634FD">
        <w:rPr>
          <w:b/>
          <w:bCs/>
        </w:rPr>
        <w:t>RANTS.GOV</w:t>
      </w:r>
      <w:r>
        <w:rPr>
          <w:b/>
          <w:bCs/>
        </w:rPr>
        <w:t xml:space="preserve"> </w:t>
      </w:r>
      <w:r w:rsidR="002634FD">
        <w:rPr>
          <w:b/>
          <w:bCs/>
        </w:rPr>
        <w:t>LOBBYING FORM</w:t>
      </w:r>
      <w:r>
        <w:rPr>
          <w:b/>
          <w:bCs/>
        </w:rPr>
        <w:t xml:space="preserve"> (</w:t>
      </w:r>
      <w:r>
        <w:rPr>
          <w:b/>
          <w:bCs/>
        </w:rPr>
        <w:t xml:space="preserve">Formerly </w:t>
      </w:r>
      <w:r>
        <w:rPr>
          <w:b/>
          <w:bCs/>
        </w:rPr>
        <w:t>ED 80-0013):</w:t>
      </w:r>
      <w:r>
        <w:t xml:space="preserve">  Applicants should refer to the regulations cited in each section of the form to determine the certification to which they are required to attest.</w:t>
      </w:r>
    </w:p>
    <w:p w:rsidR="000E4662" w:rsidP="000E4662" w14:paraId="6391A805" w14:textId="77777777">
      <w:pPr>
        <w:pStyle w:val="BodyText1"/>
        <w:ind w:left="270" w:right="720" w:firstLine="0"/>
      </w:pPr>
    </w:p>
    <w:p w:rsidR="000E4662" w:rsidP="000E4662" w14:paraId="65E7A912" w14:textId="77777777">
      <w:pPr>
        <w:pStyle w:val="BodyText1"/>
        <w:ind w:left="270" w:right="720" w:firstLine="0"/>
      </w:pPr>
      <w:r>
        <w:rPr>
          <w:b/>
          <w:bCs/>
          <w:caps/>
        </w:rPr>
        <w:t>Disclosure of Lobbying Activities (SF-LLL)</w:t>
      </w:r>
      <w:r>
        <w:t>:  Applicants should read the accompanying directions before filling out this form.</w:t>
      </w:r>
    </w:p>
    <w:p w:rsidR="000E4662" w:rsidP="000E4662" w14:paraId="034E0EE7" w14:textId="77777777">
      <w:pPr>
        <w:pStyle w:val="BodyText1"/>
        <w:ind w:left="270" w:right="720" w:firstLine="0"/>
      </w:pPr>
    </w:p>
    <w:p w:rsidR="000E4662" w:rsidP="000E4662" w14:paraId="649E74F4" w14:textId="77777777">
      <w:pPr>
        <w:pStyle w:val="BodyText"/>
        <w:ind w:left="270" w:right="720"/>
        <w:jc w:val="left"/>
        <w:rPr>
          <w:b w:val="0"/>
          <w:bCs/>
          <w:color w:val="000000"/>
          <w:sz w:val="24"/>
        </w:rPr>
      </w:pPr>
    </w:p>
    <w:p w:rsidR="000E4662" w:rsidP="000E4662" w14:paraId="2DF9A7F6" w14:textId="77777777">
      <w:pPr>
        <w:pStyle w:val="BodyText"/>
        <w:ind w:left="270" w:right="720"/>
        <w:jc w:val="left"/>
        <w:rPr>
          <w:b w:val="0"/>
          <w:bCs/>
          <w:color w:val="000000"/>
          <w:sz w:val="24"/>
        </w:rPr>
      </w:pPr>
    </w:p>
    <w:p w:rsidR="000E4662" w:rsidP="000E4662" w14:paraId="5DAD4163" w14:textId="77777777">
      <w:pPr>
        <w:pStyle w:val="BodyText"/>
        <w:pageBreakBefore/>
        <w:rPr>
          <w:b w:val="0"/>
          <w:bCs/>
          <w:color w:val="000000"/>
          <w:sz w:val="24"/>
        </w:rPr>
      </w:pPr>
    </w:p>
    <w:p w:rsidR="000E4662" w:rsidP="000E4662" w14:paraId="5AB25592" w14:textId="77777777">
      <w:pPr>
        <w:pStyle w:val="BodyText"/>
        <w:rPr>
          <w:b w:val="0"/>
          <w:bCs/>
          <w:color w:val="000000"/>
          <w:sz w:val="24"/>
        </w:rPr>
      </w:pPr>
    </w:p>
    <w:p w:rsidR="000E4662" w:rsidP="000E4662" w14:paraId="06899D61" w14:textId="77777777">
      <w:pPr>
        <w:pStyle w:val="BodyText"/>
        <w:rPr>
          <w:b w:val="0"/>
          <w:bCs/>
          <w:color w:val="000000"/>
          <w:sz w:val="24"/>
        </w:rPr>
      </w:pPr>
    </w:p>
    <w:p w:rsidR="000E4662" w:rsidP="000E4662" w14:paraId="686755D2" w14:textId="77777777">
      <w:pPr>
        <w:pStyle w:val="BodyText"/>
        <w:rPr>
          <w:b w:val="0"/>
          <w:bCs/>
          <w:color w:val="000000"/>
          <w:sz w:val="24"/>
        </w:rPr>
      </w:pPr>
    </w:p>
    <w:p w:rsidR="000E4662" w:rsidP="000E4662" w14:paraId="5F545358" w14:textId="77777777">
      <w:pPr>
        <w:pStyle w:val="BodyText"/>
        <w:rPr>
          <w:b w:val="0"/>
          <w:bCs/>
          <w:color w:val="000000"/>
          <w:sz w:val="24"/>
        </w:rPr>
      </w:pPr>
    </w:p>
    <w:p w:rsidR="000E4662" w:rsidP="000E4662" w14:paraId="410E530D" w14:textId="77777777">
      <w:pPr>
        <w:pStyle w:val="BodyText"/>
        <w:rPr>
          <w:b w:val="0"/>
          <w:bCs/>
          <w:color w:val="000000"/>
          <w:sz w:val="24"/>
        </w:rPr>
      </w:pPr>
    </w:p>
    <w:p w:rsidR="000E4662" w:rsidP="000E4662" w14:paraId="5D94EBC5" w14:textId="77777777">
      <w:pPr>
        <w:pStyle w:val="BodyText"/>
        <w:rPr>
          <w:bCs/>
          <w:color w:val="000000"/>
          <w:sz w:val="36"/>
          <w:szCs w:val="36"/>
        </w:rPr>
      </w:pPr>
      <w:r>
        <w:rPr>
          <w:bCs/>
          <w:color w:val="000000"/>
          <w:sz w:val="36"/>
          <w:szCs w:val="36"/>
        </w:rPr>
        <w:t>GEAR UP PROGRAM-SPECIFIC FORMS</w:t>
      </w:r>
    </w:p>
    <w:p w:rsidR="000E4662" w:rsidP="000E4662" w14:paraId="3525BA6F" w14:textId="77777777">
      <w:pPr>
        <w:pStyle w:val="BodyText1"/>
        <w:ind w:firstLine="0"/>
        <w:jc w:val="both"/>
        <w:rPr>
          <w:b/>
        </w:rPr>
      </w:pPr>
    </w:p>
    <w:p w:rsidR="000E4662" w:rsidP="000E4662" w14:paraId="036E1450" w14:textId="77777777">
      <w:pPr>
        <w:pStyle w:val="Title"/>
        <w:jc w:val="left"/>
        <w:rPr>
          <w:color w:val="000000"/>
          <w:sz w:val="24"/>
        </w:rPr>
      </w:pPr>
    </w:p>
    <w:p w:rsidR="000E4662" w:rsidP="000E4662" w14:paraId="310DE853" w14:textId="77777777">
      <w:pPr>
        <w:pStyle w:val="Heading4"/>
        <w:rPr>
          <w:b w:val="0"/>
          <w:color w:val="000000"/>
        </w:rPr>
      </w:pPr>
    </w:p>
    <w:p w:rsidR="000E4662" w:rsidP="000E4662" w14:paraId="7D9698E2" w14:textId="77777777">
      <w:pPr>
        <w:ind w:left="-1080" w:right="-1262"/>
        <w:jc w:val="center"/>
        <w:rPr>
          <w:b/>
          <w:bCs/>
          <w:color w:val="000000"/>
        </w:rPr>
      </w:pPr>
    </w:p>
    <w:p w:rsidR="000E4662" w:rsidP="000E4662" w14:paraId="1574030D" w14:textId="77777777">
      <w:pPr>
        <w:ind w:left="-1080" w:right="-1262"/>
        <w:jc w:val="center"/>
        <w:rPr>
          <w:b/>
          <w:bCs/>
          <w:color w:val="000000"/>
        </w:rPr>
      </w:pPr>
    </w:p>
    <w:p w:rsidR="000E4662" w:rsidP="000E4662" w14:paraId="1EA5C166" w14:textId="77777777">
      <w:pPr>
        <w:ind w:left="-720" w:right="-1262"/>
        <w:jc w:val="center"/>
        <w:rPr>
          <w:b/>
          <w:bCs/>
          <w:color w:val="000000"/>
        </w:rPr>
      </w:pPr>
    </w:p>
    <w:p w:rsidR="000E4662" w:rsidP="000E4662" w14:paraId="57F917F5" w14:textId="77777777">
      <w:pPr>
        <w:ind w:left="-1080" w:right="-1262"/>
        <w:rPr>
          <w:b/>
          <w:bCs/>
          <w:color w:val="000000"/>
          <w:sz w:val="28"/>
        </w:rPr>
      </w:pPr>
    </w:p>
    <w:p w:rsidR="000E4662" w:rsidP="000E4662" w14:paraId="0A18EACC" w14:textId="77777777">
      <w:pPr>
        <w:ind w:left="-1080" w:right="-1262"/>
        <w:rPr>
          <w:b/>
          <w:bCs/>
          <w:color w:val="000000"/>
          <w:sz w:val="28"/>
        </w:rPr>
      </w:pPr>
    </w:p>
    <w:p w:rsidR="000E4662" w:rsidP="000E4662" w14:paraId="78F450F3" w14:textId="77777777">
      <w:pPr>
        <w:ind w:left="-1080" w:right="-1262"/>
        <w:rPr>
          <w:b/>
          <w:bCs/>
          <w:color w:val="000000"/>
          <w:sz w:val="28"/>
        </w:rPr>
      </w:pPr>
    </w:p>
    <w:p w:rsidR="000E4662" w:rsidP="000E4662" w14:paraId="4FD266FF" w14:textId="77777777">
      <w:pPr>
        <w:ind w:left="-1080" w:right="-1262"/>
        <w:rPr>
          <w:b/>
          <w:bCs/>
          <w:color w:val="000000"/>
          <w:sz w:val="28"/>
        </w:rPr>
      </w:pPr>
    </w:p>
    <w:p w:rsidR="000E4662" w:rsidP="000E4662" w14:paraId="55C6340E" w14:textId="77777777">
      <w:pPr>
        <w:ind w:left="-1080" w:right="-1262"/>
        <w:rPr>
          <w:b/>
          <w:bCs/>
          <w:color w:val="000000"/>
          <w:sz w:val="28"/>
        </w:rPr>
      </w:pPr>
    </w:p>
    <w:p w:rsidR="000E4662" w:rsidP="000E4662" w14:paraId="2FC7DABF" w14:textId="77777777">
      <w:pPr>
        <w:ind w:left="-1080" w:right="-1262"/>
        <w:rPr>
          <w:b/>
          <w:bCs/>
          <w:color w:val="000000"/>
          <w:sz w:val="28"/>
        </w:rPr>
      </w:pPr>
    </w:p>
    <w:p w:rsidR="000E4662" w:rsidP="000E4662" w14:paraId="211FAD2D" w14:textId="77777777">
      <w:pPr>
        <w:ind w:left="-1080" w:right="-1262"/>
        <w:rPr>
          <w:b/>
          <w:bCs/>
          <w:color w:val="000000"/>
          <w:sz w:val="28"/>
        </w:rPr>
      </w:pPr>
    </w:p>
    <w:p w:rsidR="000E4662" w:rsidP="000E4662" w14:paraId="57435E61" w14:textId="77777777">
      <w:pPr>
        <w:ind w:left="-1080" w:right="-1262"/>
        <w:rPr>
          <w:b/>
          <w:bCs/>
          <w:color w:val="000000"/>
          <w:sz w:val="28"/>
        </w:rPr>
      </w:pPr>
    </w:p>
    <w:p w:rsidR="000E4662" w:rsidP="000E4662" w14:paraId="4E889092" w14:textId="77777777">
      <w:pPr>
        <w:ind w:left="-1080" w:right="-1262"/>
        <w:rPr>
          <w:b/>
          <w:bCs/>
          <w:color w:val="000000"/>
          <w:sz w:val="28"/>
        </w:rPr>
      </w:pPr>
    </w:p>
    <w:p w:rsidR="000E4662" w:rsidP="000E4662" w14:paraId="681F0901" w14:textId="77777777">
      <w:pPr>
        <w:ind w:left="-1080" w:right="-1262"/>
        <w:rPr>
          <w:b/>
          <w:bCs/>
          <w:color w:val="000000"/>
          <w:sz w:val="28"/>
        </w:rPr>
      </w:pPr>
    </w:p>
    <w:p w:rsidR="000E4662" w:rsidP="000E4662" w14:paraId="09A94EA6" w14:textId="77777777">
      <w:pPr>
        <w:ind w:left="-1080" w:right="-1262"/>
        <w:rPr>
          <w:b/>
          <w:bCs/>
          <w:color w:val="000000"/>
          <w:sz w:val="28"/>
        </w:rPr>
      </w:pPr>
    </w:p>
    <w:p w:rsidR="000E4662" w:rsidP="000E4662" w14:paraId="3F3ADD45" w14:textId="77777777">
      <w:pPr>
        <w:ind w:left="-1080" w:right="-1262"/>
        <w:rPr>
          <w:b/>
          <w:bCs/>
          <w:color w:val="000000"/>
          <w:sz w:val="28"/>
        </w:rPr>
      </w:pPr>
    </w:p>
    <w:p w:rsidR="000E4662" w:rsidP="000E4662" w14:paraId="504764ED" w14:textId="77777777">
      <w:pPr>
        <w:ind w:left="-1080" w:right="-1262"/>
        <w:rPr>
          <w:b/>
          <w:bCs/>
          <w:color w:val="000000"/>
          <w:sz w:val="28"/>
        </w:rPr>
      </w:pPr>
    </w:p>
    <w:p w:rsidR="000E4662" w:rsidP="000E4662" w14:paraId="5DF7AF2A" w14:textId="77777777">
      <w:pPr>
        <w:ind w:left="-1080" w:right="-1262"/>
        <w:rPr>
          <w:b/>
          <w:bCs/>
          <w:color w:val="000000"/>
          <w:sz w:val="28"/>
        </w:rPr>
      </w:pPr>
    </w:p>
    <w:p w:rsidR="000E4662" w:rsidP="000E4662" w14:paraId="0207BAA6" w14:textId="77777777">
      <w:pPr>
        <w:ind w:left="-1080" w:right="-1262"/>
        <w:rPr>
          <w:b/>
          <w:bCs/>
          <w:color w:val="000000"/>
          <w:sz w:val="28"/>
        </w:rPr>
      </w:pPr>
    </w:p>
    <w:p w:rsidR="000E4662" w:rsidP="000E4662" w14:paraId="7D90245A" w14:textId="77777777">
      <w:pPr>
        <w:ind w:left="-1080" w:right="-1262"/>
        <w:rPr>
          <w:b/>
          <w:bCs/>
          <w:color w:val="000000"/>
          <w:sz w:val="28"/>
        </w:rPr>
      </w:pPr>
    </w:p>
    <w:p w:rsidR="000E4662" w:rsidP="000E4662" w14:paraId="1DCF9DCA" w14:textId="77777777">
      <w:pPr>
        <w:ind w:left="-1080" w:right="-1262"/>
        <w:rPr>
          <w:b/>
          <w:bCs/>
          <w:color w:val="000000"/>
          <w:sz w:val="28"/>
        </w:rPr>
      </w:pPr>
    </w:p>
    <w:p w:rsidR="000E4662" w:rsidP="000E4662" w14:paraId="40E519FC" w14:textId="77777777">
      <w:pPr>
        <w:ind w:left="-1080" w:right="-1262"/>
        <w:rPr>
          <w:b/>
          <w:bCs/>
          <w:color w:val="000000"/>
          <w:sz w:val="28"/>
        </w:rPr>
      </w:pPr>
    </w:p>
    <w:p w:rsidR="000E4662" w:rsidP="000E4662" w14:paraId="3022BCF4" w14:textId="77777777">
      <w:pPr>
        <w:ind w:left="-1080" w:right="-1262"/>
        <w:rPr>
          <w:b/>
          <w:bCs/>
          <w:color w:val="000000"/>
          <w:sz w:val="28"/>
        </w:rPr>
      </w:pPr>
    </w:p>
    <w:p w:rsidR="000E4662" w:rsidP="000E4662" w14:paraId="3FB79F67" w14:textId="77777777">
      <w:pPr>
        <w:ind w:left="-1080" w:right="-1262"/>
        <w:rPr>
          <w:b/>
          <w:bCs/>
          <w:color w:val="000000"/>
          <w:sz w:val="28"/>
        </w:rPr>
      </w:pPr>
      <w:r>
        <w:rPr>
          <w:b/>
          <w:bCs/>
          <w:color w:val="000000"/>
          <w:sz w:val="28"/>
        </w:rPr>
        <w:br w:type="page"/>
      </w:r>
    </w:p>
    <w:p w:rsidR="000F7CA4" w:rsidRPr="00E6743C" w:rsidP="000F7CA4" w14:paraId="026B0631" w14:textId="77777777">
      <w:pPr>
        <w:pStyle w:val="Style1"/>
      </w:pPr>
      <w:r w:rsidRPr="00E6743C">
        <w:t>STATE APPLICANT ELIGIBILITY FORM</w:t>
      </w:r>
    </w:p>
    <w:p w:rsidR="002A7103" w:rsidRPr="001E1DD3" w:rsidP="00E6743C" w14:paraId="5ED93C1F" w14:textId="4BE2E1FD">
      <w:pPr>
        <w:suppressAutoHyphens w:val="0"/>
        <w:autoSpaceDE w:val="0"/>
        <w:autoSpaceDN w:val="0"/>
        <w:adjustRightInd w:val="0"/>
        <w:jc w:val="center"/>
        <w:rPr>
          <w:rFonts w:eastAsia="Calibri"/>
          <w:b/>
          <w:bCs/>
          <w:color w:val="000000"/>
          <w:lang w:eastAsia="en-US"/>
        </w:rPr>
      </w:pPr>
      <w:r w:rsidRPr="2FEB29AA">
        <w:rPr>
          <w:rFonts w:eastAsia="Calibri"/>
          <w:b/>
          <w:bCs/>
          <w:color w:val="000000" w:themeColor="text1"/>
          <w:lang w:eastAsia="en-US"/>
        </w:rPr>
        <w:t xml:space="preserve">Assistance Listing </w:t>
      </w:r>
      <w:r w:rsidRPr="2FEB29AA">
        <w:rPr>
          <w:rFonts w:eastAsia="Calibri"/>
          <w:b/>
          <w:bCs/>
          <w:color w:val="000000" w:themeColor="text1"/>
          <w:lang w:eastAsia="en-US"/>
        </w:rPr>
        <w:t>No. 84.334S</w:t>
      </w:r>
    </w:p>
    <w:p w:rsidR="002A7103" w:rsidRPr="001E1DD3" w:rsidP="002A7103" w14:paraId="4EE4658D" w14:textId="77777777">
      <w:pPr>
        <w:suppressAutoHyphens w:val="0"/>
        <w:autoSpaceDE w:val="0"/>
        <w:autoSpaceDN w:val="0"/>
        <w:adjustRightInd w:val="0"/>
        <w:rPr>
          <w:rFonts w:eastAsia="Calibri"/>
          <w:b/>
          <w:bCs/>
          <w:color w:val="000000"/>
          <w:lang w:eastAsia="en-US"/>
        </w:rPr>
      </w:pPr>
    </w:p>
    <w:p w:rsidR="002A7103" w:rsidRPr="001E1DD3" w:rsidP="002A7103" w14:paraId="2B18BF78" w14:textId="77777777">
      <w:pPr>
        <w:suppressAutoHyphens w:val="0"/>
        <w:autoSpaceDE w:val="0"/>
        <w:autoSpaceDN w:val="0"/>
        <w:adjustRightInd w:val="0"/>
        <w:rPr>
          <w:rFonts w:eastAsia="Calibri"/>
          <w:b/>
          <w:bCs/>
          <w:color w:val="000000"/>
          <w:lang w:eastAsia="en-US"/>
        </w:rPr>
      </w:pPr>
    </w:p>
    <w:p w:rsidR="002A7103" w:rsidRPr="001E1DD3" w:rsidP="002A7103" w14:paraId="6F7631FD" w14:textId="36A5B779">
      <w:pPr>
        <w:rPr>
          <w:bCs/>
          <w:lang w:eastAsia="en-US"/>
        </w:rPr>
      </w:pPr>
      <w:r w:rsidRPr="001E1DD3">
        <w:t xml:space="preserve">This form is required to verify if the agency applying for funding under the GEAR UP State grant competition is authorized by the Governor of the State.  </w:t>
      </w:r>
      <w:r w:rsidRPr="001E1DD3">
        <w:rPr>
          <w:bCs/>
          <w:lang w:eastAsia="en-US"/>
        </w:rPr>
        <w:t>The Governor of a State</w:t>
      </w:r>
      <w:r w:rsidR="009D417C">
        <w:rPr>
          <w:bCs/>
          <w:lang w:eastAsia="en-US"/>
        </w:rPr>
        <w:t>, or equivalent for eligible non-States,</w:t>
      </w:r>
      <w:r w:rsidRPr="001E1DD3">
        <w:rPr>
          <w:bCs/>
          <w:lang w:eastAsia="en-US"/>
        </w:rPr>
        <w:t xml:space="preserve"> must designate the State agency that can apply for, and administer, a State GEAR UP grant. </w:t>
      </w:r>
    </w:p>
    <w:p w:rsidR="002A7103" w:rsidRPr="001E1DD3" w:rsidP="002A7103" w14:paraId="2468971F" w14:textId="77777777">
      <w:pPr>
        <w:suppressAutoHyphens w:val="0"/>
        <w:autoSpaceDE w:val="0"/>
        <w:autoSpaceDN w:val="0"/>
        <w:adjustRightInd w:val="0"/>
        <w:rPr>
          <w:rFonts w:eastAsia="Calibri"/>
          <w:b/>
          <w:bCs/>
          <w:color w:val="000000"/>
          <w:lang w:eastAsia="en-U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88"/>
        <w:gridCol w:w="4860"/>
      </w:tblGrid>
      <w:tr w14:paraId="23E4B096" w14:textId="77777777" w:rsidTr="00D17EB1">
        <w:tblPrEx>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648" w:type="dxa"/>
            <w:gridSpan w:val="2"/>
          </w:tcPr>
          <w:p w:rsidR="00BB40B2" w:rsidP="002A7103" w14:paraId="5B7A3C6E" w14:textId="77777777">
            <w:pPr>
              <w:suppressAutoHyphens w:val="0"/>
              <w:rPr>
                <w:lang w:eastAsia="en-US"/>
              </w:rPr>
            </w:pPr>
            <w:r>
              <w:rPr>
                <w:lang w:eastAsia="en-US"/>
              </w:rPr>
              <w:t xml:space="preserve">a.  State:  </w:t>
            </w:r>
          </w:p>
          <w:p w:rsidR="00BB40B2" w:rsidRPr="001E1DD3" w:rsidP="002A7103" w14:paraId="7B6D1C54" w14:textId="77777777">
            <w:pPr>
              <w:suppressAutoHyphens w:val="0"/>
              <w:rPr>
                <w:lang w:eastAsia="en-US"/>
              </w:rPr>
            </w:pPr>
          </w:p>
        </w:tc>
      </w:tr>
      <w:tr w14:paraId="2F8F6204" w14:textId="77777777" w:rsidTr="00D17EB1">
        <w:tblPrEx>
          <w:tblW w:w="9648" w:type="dxa"/>
          <w:tblLook w:val="0000"/>
        </w:tblPrEx>
        <w:tc>
          <w:tcPr>
            <w:tcW w:w="9648" w:type="dxa"/>
            <w:gridSpan w:val="2"/>
          </w:tcPr>
          <w:p w:rsidR="002A7103" w:rsidP="002A7103" w14:paraId="17573DE4" w14:textId="77777777">
            <w:pPr>
              <w:suppressAutoHyphens w:val="0"/>
              <w:rPr>
                <w:lang w:eastAsia="en-US"/>
              </w:rPr>
            </w:pPr>
            <w:r>
              <w:rPr>
                <w:lang w:eastAsia="en-US"/>
              </w:rPr>
              <w:t>b</w:t>
            </w:r>
            <w:r w:rsidRPr="001E1DD3">
              <w:rPr>
                <w:lang w:eastAsia="en-US"/>
              </w:rPr>
              <w:t>.  Legal Name of Authorized Applicant/Agency</w:t>
            </w:r>
            <w:r w:rsidR="00C517A0">
              <w:rPr>
                <w:lang w:eastAsia="en-US"/>
              </w:rPr>
              <w:t>:</w:t>
            </w:r>
          </w:p>
          <w:p w:rsidR="00C517A0" w:rsidRPr="001E1DD3" w:rsidP="002A7103" w14:paraId="08EE0DAD" w14:textId="77777777">
            <w:pPr>
              <w:suppressAutoHyphens w:val="0"/>
              <w:rPr>
                <w:lang w:eastAsia="en-US"/>
              </w:rPr>
            </w:pPr>
          </w:p>
        </w:tc>
      </w:tr>
      <w:tr w14:paraId="426AEBFE" w14:textId="77777777" w:rsidTr="00C6606E">
        <w:tblPrEx>
          <w:tblW w:w="9648" w:type="dxa"/>
          <w:tblLook w:val="0000"/>
        </w:tblPrEx>
        <w:tc>
          <w:tcPr>
            <w:tcW w:w="4788" w:type="dxa"/>
            <w:tcBorders>
              <w:bottom w:val="nil"/>
            </w:tcBorders>
          </w:tcPr>
          <w:p w:rsidR="002A7103" w:rsidRPr="001E1DD3" w:rsidP="002A7103" w14:paraId="2AB007D3" w14:textId="77777777">
            <w:pPr>
              <w:suppressAutoHyphens w:val="0"/>
              <w:rPr>
                <w:lang w:eastAsia="en-US"/>
              </w:rPr>
            </w:pPr>
            <w:r>
              <w:rPr>
                <w:lang w:eastAsia="en-US"/>
              </w:rPr>
              <w:t>c</w:t>
            </w:r>
            <w:r w:rsidRPr="001E1DD3">
              <w:rPr>
                <w:lang w:eastAsia="en-US"/>
              </w:rPr>
              <w:t>.  Address of Agency</w:t>
            </w:r>
            <w:r w:rsidR="00C517A0">
              <w:rPr>
                <w:lang w:eastAsia="en-US"/>
              </w:rPr>
              <w:t>:</w:t>
            </w:r>
          </w:p>
          <w:p w:rsidR="002A7103" w:rsidRPr="001E1DD3" w:rsidP="002A7103" w14:paraId="3E28F15C" w14:textId="77777777">
            <w:pPr>
              <w:suppressAutoHyphens w:val="0"/>
              <w:rPr>
                <w:lang w:eastAsia="en-US"/>
              </w:rPr>
            </w:pPr>
          </w:p>
        </w:tc>
        <w:tc>
          <w:tcPr>
            <w:tcW w:w="4860" w:type="dxa"/>
            <w:tcBorders>
              <w:bottom w:val="nil"/>
            </w:tcBorders>
          </w:tcPr>
          <w:p w:rsidR="002A7103" w:rsidRPr="001E1DD3" w:rsidP="002A7103" w14:paraId="43C029BE" w14:textId="77777777">
            <w:pPr>
              <w:suppressAutoHyphens w:val="0"/>
              <w:rPr>
                <w:lang w:eastAsia="en-US"/>
              </w:rPr>
            </w:pPr>
            <w:r>
              <w:rPr>
                <w:lang w:eastAsia="en-US"/>
              </w:rPr>
              <w:t>d</w:t>
            </w:r>
            <w:r w:rsidRPr="001E1DD3">
              <w:rPr>
                <w:lang w:eastAsia="en-US"/>
              </w:rPr>
              <w:t>. Contact Person at the Agency</w:t>
            </w:r>
            <w:r w:rsidR="00C517A0">
              <w:rPr>
                <w:lang w:eastAsia="en-US"/>
              </w:rPr>
              <w:t>:</w:t>
            </w:r>
          </w:p>
          <w:p w:rsidR="002A7103" w:rsidRPr="001E1DD3" w:rsidP="002A7103" w14:paraId="3E0E3743" w14:textId="77777777">
            <w:pPr>
              <w:suppressAutoHyphens w:val="0"/>
              <w:rPr>
                <w:lang w:eastAsia="en-US"/>
              </w:rPr>
            </w:pPr>
          </w:p>
        </w:tc>
      </w:tr>
      <w:tr w14:paraId="24910785" w14:textId="77777777" w:rsidTr="00C6606E">
        <w:tblPrEx>
          <w:tblW w:w="9648" w:type="dxa"/>
          <w:tblLook w:val="0000"/>
        </w:tblPrEx>
        <w:tc>
          <w:tcPr>
            <w:tcW w:w="4788" w:type="dxa"/>
            <w:tcBorders>
              <w:top w:val="nil"/>
            </w:tcBorders>
          </w:tcPr>
          <w:p w:rsidR="002A7103" w:rsidRPr="001E1DD3" w:rsidP="002A7103" w14:paraId="1AEC4345" w14:textId="77777777">
            <w:pPr>
              <w:suppressAutoHyphens w:val="0"/>
              <w:rPr>
                <w:lang w:eastAsia="en-US"/>
              </w:rPr>
            </w:pPr>
          </w:p>
          <w:p w:rsidR="002A7103" w:rsidRPr="001E1DD3" w:rsidP="002A7103" w14:paraId="74DD794B" w14:textId="77777777">
            <w:pPr>
              <w:suppressAutoHyphens w:val="0"/>
              <w:rPr>
                <w:lang w:eastAsia="en-US"/>
              </w:rPr>
            </w:pPr>
          </w:p>
        </w:tc>
        <w:tc>
          <w:tcPr>
            <w:tcW w:w="4860" w:type="dxa"/>
            <w:tcBorders>
              <w:top w:val="nil"/>
            </w:tcBorders>
          </w:tcPr>
          <w:p w:rsidR="002A7103" w:rsidRPr="001E1DD3" w:rsidP="002A7103" w14:paraId="6F831A2B" w14:textId="77777777">
            <w:pPr>
              <w:suppressAutoHyphens w:val="0"/>
              <w:rPr>
                <w:lang w:eastAsia="en-US"/>
              </w:rPr>
            </w:pPr>
          </w:p>
          <w:p w:rsidR="002A7103" w:rsidRPr="001E1DD3" w:rsidP="002A7103" w14:paraId="138FE16E" w14:textId="77777777">
            <w:pPr>
              <w:suppressAutoHyphens w:val="0"/>
              <w:rPr>
                <w:lang w:eastAsia="en-US"/>
              </w:rPr>
            </w:pPr>
            <w:r w:rsidRPr="001E1DD3">
              <w:rPr>
                <w:lang w:eastAsia="en-US"/>
              </w:rPr>
              <w:t xml:space="preserve">Name: </w:t>
            </w:r>
          </w:p>
          <w:p w:rsidR="002A7103" w:rsidRPr="001E1DD3" w:rsidP="002A7103" w14:paraId="11C7EB8A" w14:textId="77777777">
            <w:pPr>
              <w:suppressAutoHyphens w:val="0"/>
              <w:rPr>
                <w:lang w:eastAsia="en-US"/>
              </w:rPr>
            </w:pPr>
          </w:p>
          <w:p w:rsidR="002A7103" w:rsidRPr="001E1DD3" w:rsidP="002A7103" w14:paraId="3DA3D7E9" w14:textId="77777777">
            <w:pPr>
              <w:suppressAutoHyphens w:val="0"/>
              <w:rPr>
                <w:lang w:eastAsia="en-US"/>
              </w:rPr>
            </w:pPr>
            <w:r w:rsidRPr="001E1DD3">
              <w:rPr>
                <w:lang w:eastAsia="en-US"/>
              </w:rPr>
              <w:t>Title:</w:t>
            </w:r>
          </w:p>
          <w:p w:rsidR="002A7103" w:rsidRPr="001E1DD3" w:rsidP="002A7103" w14:paraId="519EEA1F" w14:textId="77777777">
            <w:pPr>
              <w:suppressAutoHyphens w:val="0"/>
              <w:rPr>
                <w:lang w:eastAsia="en-US"/>
              </w:rPr>
            </w:pPr>
          </w:p>
          <w:p w:rsidR="002A7103" w:rsidRPr="001E1DD3" w:rsidP="002A7103" w14:paraId="5888975A" w14:textId="77777777">
            <w:pPr>
              <w:suppressAutoHyphens w:val="0"/>
              <w:rPr>
                <w:lang w:eastAsia="en-US"/>
              </w:rPr>
            </w:pPr>
            <w:r w:rsidRPr="001E1DD3">
              <w:rPr>
                <w:lang w:eastAsia="en-US"/>
              </w:rPr>
              <w:t>Telephone:</w:t>
            </w:r>
          </w:p>
          <w:p w:rsidR="002A7103" w:rsidRPr="001E1DD3" w:rsidP="002A7103" w14:paraId="0B234DB6" w14:textId="77777777">
            <w:pPr>
              <w:suppressAutoHyphens w:val="0"/>
              <w:rPr>
                <w:lang w:eastAsia="en-US"/>
              </w:rPr>
            </w:pPr>
          </w:p>
          <w:p w:rsidR="002A7103" w:rsidRPr="001E1DD3" w:rsidP="002A7103" w14:paraId="6468F5D0" w14:textId="77777777">
            <w:pPr>
              <w:suppressAutoHyphens w:val="0"/>
              <w:rPr>
                <w:lang w:eastAsia="en-US"/>
              </w:rPr>
            </w:pPr>
            <w:r w:rsidRPr="001E1DD3">
              <w:rPr>
                <w:lang w:eastAsia="en-US"/>
              </w:rPr>
              <w:t>E-Mail:</w:t>
            </w:r>
          </w:p>
          <w:p w:rsidR="002A7103" w:rsidRPr="001E1DD3" w:rsidP="002A7103" w14:paraId="29AB1D55" w14:textId="77777777">
            <w:pPr>
              <w:suppressAutoHyphens w:val="0"/>
              <w:rPr>
                <w:lang w:eastAsia="en-US"/>
              </w:rPr>
            </w:pPr>
          </w:p>
        </w:tc>
      </w:tr>
      <w:tr w14:paraId="4FA1B1A8" w14:textId="77777777" w:rsidTr="00D17EB1">
        <w:tblPrEx>
          <w:tblW w:w="9648" w:type="dxa"/>
          <w:tblLook w:val="0000"/>
        </w:tblPrEx>
        <w:tc>
          <w:tcPr>
            <w:tcW w:w="9648" w:type="dxa"/>
            <w:gridSpan w:val="2"/>
          </w:tcPr>
          <w:p w:rsidR="002A7103" w:rsidRPr="001E1DD3" w:rsidP="002A7103" w14:paraId="6ADA3149" w14:textId="77777777">
            <w:pPr>
              <w:suppressAutoHyphens w:val="0"/>
              <w:rPr>
                <w:lang w:eastAsia="en-US"/>
              </w:rPr>
            </w:pPr>
            <w:r>
              <w:rPr>
                <w:lang w:eastAsia="en-US"/>
              </w:rPr>
              <w:t>e</w:t>
            </w:r>
            <w:r w:rsidRPr="001E1DD3">
              <w:rPr>
                <w:lang w:eastAsia="en-US"/>
              </w:rPr>
              <w:t xml:space="preserve">.  I authorize the agency above to </w:t>
            </w:r>
            <w:r w:rsidRPr="001E1DD3">
              <w:rPr>
                <w:lang w:eastAsia="en-US"/>
              </w:rPr>
              <w:t>submit an application</w:t>
            </w:r>
            <w:r w:rsidRPr="001E1DD3">
              <w:rPr>
                <w:lang w:eastAsia="en-US"/>
              </w:rPr>
              <w:t xml:space="preserve"> for the GEAR UP State grant competition on behalf of the State.  To the best of my knowledge and belief, all data provided by the applicant is true and correct.  </w:t>
            </w:r>
          </w:p>
        </w:tc>
      </w:tr>
      <w:tr w14:paraId="09216C10" w14:textId="77777777" w:rsidTr="00D17EB1">
        <w:tblPrEx>
          <w:tblW w:w="9648" w:type="dxa"/>
          <w:tblLook w:val="0000"/>
        </w:tblPrEx>
        <w:tc>
          <w:tcPr>
            <w:tcW w:w="4788" w:type="dxa"/>
          </w:tcPr>
          <w:p w:rsidR="002A7103" w:rsidRPr="001E1DD3" w:rsidP="002A7103" w14:paraId="092968DB" w14:textId="77777777">
            <w:pPr>
              <w:suppressAutoHyphens w:val="0"/>
              <w:rPr>
                <w:lang w:eastAsia="en-US"/>
              </w:rPr>
            </w:pPr>
            <w:r w:rsidRPr="001E1DD3">
              <w:rPr>
                <w:lang w:eastAsia="en-US"/>
              </w:rPr>
              <w:t>Printed Name of Governor:</w:t>
            </w:r>
          </w:p>
          <w:p w:rsidR="002A7103" w:rsidRPr="001E1DD3" w:rsidP="002A7103" w14:paraId="14A83F7A" w14:textId="77777777">
            <w:pPr>
              <w:suppressAutoHyphens w:val="0"/>
              <w:rPr>
                <w:lang w:eastAsia="en-US"/>
              </w:rPr>
            </w:pPr>
          </w:p>
          <w:p w:rsidR="002A7103" w:rsidRPr="001E1DD3" w:rsidP="002A7103" w14:paraId="1597DB5A" w14:textId="77777777">
            <w:pPr>
              <w:suppressAutoHyphens w:val="0"/>
              <w:rPr>
                <w:lang w:eastAsia="en-US"/>
              </w:rPr>
            </w:pPr>
          </w:p>
        </w:tc>
        <w:tc>
          <w:tcPr>
            <w:tcW w:w="4860" w:type="dxa"/>
          </w:tcPr>
          <w:p w:rsidR="002A7103" w:rsidP="002A7103" w14:paraId="7DC6CFBA" w14:textId="77777777">
            <w:pPr>
              <w:suppressAutoHyphens w:val="0"/>
              <w:rPr>
                <w:lang w:eastAsia="en-US"/>
              </w:rPr>
            </w:pPr>
            <w:r w:rsidRPr="001E1DD3">
              <w:rPr>
                <w:lang w:eastAsia="en-US"/>
              </w:rPr>
              <w:t>Telephone:</w:t>
            </w:r>
          </w:p>
          <w:p w:rsidR="00C517A0" w:rsidRPr="001E1DD3" w:rsidP="002A7103" w14:paraId="4F1C1013" w14:textId="77777777">
            <w:pPr>
              <w:suppressAutoHyphens w:val="0"/>
              <w:rPr>
                <w:lang w:eastAsia="en-US"/>
              </w:rPr>
            </w:pPr>
          </w:p>
          <w:p w:rsidR="002A7103" w:rsidP="002A7103" w14:paraId="02A18C56" w14:textId="77777777">
            <w:pPr>
              <w:suppressAutoHyphens w:val="0"/>
              <w:rPr>
                <w:lang w:eastAsia="en-US"/>
              </w:rPr>
            </w:pPr>
            <w:r w:rsidRPr="001E1DD3">
              <w:rPr>
                <w:lang w:eastAsia="en-US"/>
              </w:rPr>
              <w:t>E-Mail:</w:t>
            </w:r>
          </w:p>
          <w:p w:rsidR="00C517A0" w:rsidRPr="001E1DD3" w:rsidP="002A7103" w14:paraId="0A917425" w14:textId="77777777">
            <w:pPr>
              <w:suppressAutoHyphens w:val="0"/>
              <w:rPr>
                <w:lang w:eastAsia="en-US"/>
              </w:rPr>
            </w:pPr>
          </w:p>
        </w:tc>
      </w:tr>
      <w:tr w14:paraId="7A6E31FA" w14:textId="77777777" w:rsidTr="00D17EB1">
        <w:tblPrEx>
          <w:tblW w:w="9648" w:type="dxa"/>
          <w:tblLook w:val="0000"/>
        </w:tblPrEx>
        <w:tc>
          <w:tcPr>
            <w:tcW w:w="4788" w:type="dxa"/>
          </w:tcPr>
          <w:p w:rsidR="002A7103" w:rsidRPr="001E1DD3" w:rsidP="002A7103" w14:paraId="623B6A42" w14:textId="77777777">
            <w:pPr>
              <w:suppressAutoHyphens w:val="0"/>
              <w:rPr>
                <w:lang w:eastAsia="en-US"/>
              </w:rPr>
            </w:pPr>
            <w:r w:rsidRPr="001E1DD3">
              <w:rPr>
                <w:lang w:eastAsia="en-US"/>
              </w:rPr>
              <w:t>Signature of Governor:</w:t>
            </w:r>
          </w:p>
          <w:p w:rsidR="002A7103" w:rsidRPr="001E1DD3" w:rsidP="002A7103" w14:paraId="1C68495D" w14:textId="77777777">
            <w:pPr>
              <w:suppressAutoHyphens w:val="0"/>
              <w:rPr>
                <w:lang w:eastAsia="en-US"/>
              </w:rPr>
            </w:pPr>
          </w:p>
          <w:p w:rsidR="002A7103" w:rsidRPr="001E1DD3" w:rsidP="002A7103" w14:paraId="67D32A22" w14:textId="77777777">
            <w:pPr>
              <w:suppressAutoHyphens w:val="0"/>
              <w:rPr>
                <w:lang w:eastAsia="en-US"/>
              </w:rPr>
            </w:pPr>
          </w:p>
          <w:p w:rsidR="002A7103" w:rsidRPr="001E1DD3" w:rsidP="002A7103" w14:paraId="2B0440C8" w14:textId="77777777">
            <w:pPr>
              <w:suppressAutoHyphens w:val="0"/>
              <w:rPr>
                <w:lang w:eastAsia="en-US"/>
              </w:rPr>
            </w:pPr>
          </w:p>
        </w:tc>
        <w:tc>
          <w:tcPr>
            <w:tcW w:w="4860" w:type="dxa"/>
          </w:tcPr>
          <w:p w:rsidR="002A7103" w:rsidRPr="001E1DD3" w:rsidP="002A7103" w14:paraId="5D35F7BF" w14:textId="77777777">
            <w:pPr>
              <w:suppressAutoHyphens w:val="0"/>
              <w:rPr>
                <w:lang w:eastAsia="en-US"/>
              </w:rPr>
            </w:pPr>
            <w:r w:rsidRPr="001E1DD3">
              <w:rPr>
                <w:lang w:eastAsia="en-US"/>
              </w:rPr>
              <w:t>Date:</w:t>
            </w:r>
          </w:p>
        </w:tc>
      </w:tr>
    </w:tbl>
    <w:p w:rsidR="002A7103" w:rsidRPr="001E1DD3" w:rsidP="002A7103" w14:paraId="70802A9F" w14:textId="77777777">
      <w:pPr>
        <w:suppressAutoHyphens w:val="0"/>
        <w:autoSpaceDE w:val="0"/>
        <w:autoSpaceDN w:val="0"/>
        <w:adjustRightInd w:val="0"/>
        <w:rPr>
          <w:rFonts w:eastAsia="Calibri"/>
          <w:b/>
          <w:bCs/>
          <w:color w:val="000000"/>
          <w:lang w:eastAsia="en-US"/>
        </w:rPr>
      </w:pPr>
    </w:p>
    <w:p w:rsidR="002A7103" w:rsidP="00B45FB5" w14:paraId="7FEFF7B0" w14:textId="77777777">
      <w:pPr>
        <w:jc w:val="center"/>
        <w:rPr>
          <w:rFonts w:eastAsia="Calibri"/>
          <w:b/>
          <w:sz w:val="32"/>
          <w:szCs w:val="32"/>
          <w:lang w:eastAsia="en-US"/>
        </w:rPr>
      </w:pPr>
    </w:p>
    <w:p w:rsidR="002A7103" w:rsidP="00B45FB5" w14:paraId="33FE2ABA" w14:textId="77777777">
      <w:pPr>
        <w:jc w:val="center"/>
        <w:rPr>
          <w:rFonts w:eastAsia="Calibri"/>
          <w:b/>
          <w:sz w:val="32"/>
          <w:szCs w:val="32"/>
          <w:lang w:eastAsia="en-US"/>
        </w:rPr>
      </w:pPr>
    </w:p>
    <w:p w:rsidR="002A7103" w:rsidP="00B45FB5" w14:paraId="38B9EAED" w14:textId="77777777">
      <w:pPr>
        <w:jc w:val="center"/>
        <w:rPr>
          <w:rFonts w:eastAsia="Calibri"/>
          <w:b/>
          <w:sz w:val="32"/>
          <w:szCs w:val="32"/>
          <w:lang w:eastAsia="en-US"/>
        </w:rPr>
      </w:pPr>
    </w:p>
    <w:p w:rsidR="002A7103" w:rsidP="00B45FB5" w14:paraId="4F765944" w14:textId="77777777">
      <w:pPr>
        <w:jc w:val="center"/>
        <w:rPr>
          <w:rFonts w:eastAsia="Calibri"/>
          <w:b/>
          <w:sz w:val="32"/>
          <w:szCs w:val="32"/>
          <w:lang w:eastAsia="en-US"/>
        </w:rPr>
      </w:pPr>
    </w:p>
    <w:p w:rsidR="002A7103" w:rsidP="00B45FB5" w14:paraId="0A4B775F" w14:textId="77777777">
      <w:pPr>
        <w:jc w:val="center"/>
        <w:rPr>
          <w:rFonts w:eastAsia="Calibri"/>
          <w:b/>
          <w:sz w:val="32"/>
          <w:szCs w:val="32"/>
          <w:lang w:eastAsia="en-US"/>
        </w:rPr>
      </w:pPr>
    </w:p>
    <w:p w:rsidR="002A7103" w:rsidP="00B45FB5" w14:paraId="0C2F400C" w14:textId="77777777">
      <w:pPr>
        <w:jc w:val="center"/>
        <w:rPr>
          <w:rFonts w:eastAsia="Calibri"/>
          <w:b/>
          <w:sz w:val="32"/>
          <w:szCs w:val="32"/>
          <w:lang w:eastAsia="en-US"/>
        </w:rPr>
      </w:pPr>
    </w:p>
    <w:p w:rsidR="00E6743C" w:rsidP="00B45FB5" w14:paraId="0BB8B93F" w14:textId="77777777">
      <w:pPr>
        <w:jc w:val="center"/>
        <w:rPr>
          <w:rFonts w:eastAsia="Calibri"/>
          <w:b/>
          <w:sz w:val="32"/>
          <w:szCs w:val="32"/>
          <w:lang w:eastAsia="en-US"/>
        </w:rPr>
      </w:pPr>
    </w:p>
    <w:p w:rsidR="002A7103" w:rsidRPr="007A081C" w:rsidP="00B45FB5" w14:paraId="48A751CB" w14:textId="77777777">
      <w:pPr>
        <w:jc w:val="center"/>
        <w:rPr>
          <w:rFonts w:eastAsia="Calibri"/>
          <w:b/>
          <w:sz w:val="16"/>
          <w:szCs w:val="16"/>
          <w:lang w:eastAsia="en-US"/>
        </w:rPr>
      </w:pPr>
      <w:r>
        <w:rPr>
          <w:rFonts w:eastAsia="Calibri"/>
          <w:b/>
          <w:sz w:val="32"/>
          <w:szCs w:val="32"/>
          <w:lang w:eastAsia="en-US"/>
        </w:rPr>
        <w:br w:type="page"/>
      </w:r>
    </w:p>
    <w:p w:rsidR="003F0589" w:rsidRPr="00B45FB5" w:rsidP="007A081C" w14:paraId="55F9C385" w14:textId="77777777">
      <w:pPr>
        <w:pStyle w:val="Style1"/>
        <w:rPr>
          <w:rFonts w:eastAsia="Calibri"/>
          <w:lang w:eastAsia="en-US"/>
        </w:rPr>
      </w:pPr>
      <w:r w:rsidRPr="00B45FB5">
        <w:rPr>
          <w:rFonts w:eastAsia="Calibri"/>
          <w:lang w:eastAsia="en-US"/>
        </w:rPr>
        <w:t>STATE PROJECT PROFILE SHEET</w:t>
      </w:r>
    </w:p>
    <w:p w:rsidR="003F0589" w:rsidRPr="003F0589" w:rsidP="003F0589" w14:paraId="69CE98EF" w14:textId="77777777">
      <w:pPr>
        <w:suppressAutoHyphens w:val="0"/>
        <w:rPr>
          <w:rFonts w:eastAsia="Calibri"/>
          <w:lang w:eastAsia="en-US"/>
        </w:rPr>
      </w:pPr>
    </w:p>
    <w:p w:rsidR="003F0589" w:rsidRPr="003F0589" w:rsidP="003F0589" w14:paraId="35CDFDF0" w14:textId="77777777">
      <w:pPr>
        <w:suppressAutoHyphens w:val="0"/>
        <w:rPr>
          <w:rFonts w:eastAsia="Calibri"/>
          <w:lang w:eastAsia="en-US"/>
        </w:rPr>
      </w:pPr>
      <w:r w:rsidRPr="003F0589">
        <w:rPr>
          <w:rFonts w:eastAsia="Calibri"/>
          <w:lang w:eastAsia="en-US"/>
        </w:rPr>
        <w:t>Institution/Organization (Legal Name): ___________________________________________</w:t>
      </w:r>
    </w:p>
    <w:p w:rsidR="003F0589" w:rsidRPr="006A48E7" w:rsidP="003F0589" w14:paraId="3A93B65B" w14:textId="77777777">
      <w:pPr>
        <w:suppressAutoHyphens w:val="0"/>
        <w:rPr>
          <w:rFonts w:eastAsia="Calibri"/>
          <w:lang w:eastAsia="en-US"/>
        </w:rPr>
      </w:pPr>
    </w:p>
    <w:p w:rsidR="00CE0FDF" w:rsidRPr="006A48E7" w:rsidP="003F0589" w14:paraId="4FC7968D" w14:textId="780CB3D8">
      <w:pPr>
        <w:suppressAutoHyphens w:val="0"/>
        <w:rPr>
          <w:rFonts w:eastAsia="Calibri"/>
          <w:lang w:eastAsia="en-US"/>
        </w:rPr>
      </w:pPr>
      <w:r w:rsidRPr="006A48E7">
        <w:rPr>
          <w:rFonts w:eastAsia="Calibri"/>
          <w:lang w:eastAsia="en-US"/>
        </w:rPr>
        <w:t xml:space="preserve">1.  </w:t>
      </w:r>
      <w:r w:rsidRPr="006A48E7">
        <w:rPr>
          <w:rFonts w:eastAsia="Calibri"/>
          <w:u w:val="single"/>
          <w:lang w:eastAsia="en-US"/>
        </w:rPr>
        <w:t>Applicant Eligibility</w:t>
      </w:r>
      <w:r w:rsidRPr="006A48E7">
        <w:rPr>
          <w:rFonts w:eastAsia="Calibri"/>
          <w:lang w:eastAsia="en-US"/>
        </w:rPr>
        <w:t xml:space="preserve"> </w:t>
      </w:r>
      <w:r w:rsidRPr="006A48E7">
        <w:rPr>
          <w:rFonts w:eastAsia="Calibri"/>
          <w:lang w:eastAsia="en-US"/>
        </w:rPr>
        <w:t>–</w:t>
      </w:r>
      <w:r w:rsidRPr="006A48E7">
        <w:rPr>
          <w:rFonts w:eastAsia="Calibri"/>
          <w:lang w:eastAsia="en-US"/>
        </w:rPr>
        <w:t xml:space="preserve"> The </w:t>
      </w:r>
      <w:r w:rsidRPr="006A48E7">
        <w:rPr>
          <w:rFonts w:eastAsia="Calibri"/>
          <w:lang w:eastAsia="en-US"/>
        </w:rPr>
        <w:t>G</w:t>
      </w:r>
      <w:r w:rsidRPr="006A48E7">
        <w:rPr>
          <w:rFonts w:eastAsia="Calibri"/>
          <w:lang w:eastAsia="en-US"/>
        </w:rPr>
        <w:t>overnor of each State</w:t>
      </w:r>
      <w:r w:rsidR="009D417C">
        <w:rPr>
          <w:rFonts w:eastAsia="Calibri"/>
          <w:lang w:eastAsia="en-US"/>
        </w:rPr>
        <w:t>, or equivalent for eligible non-States,</w:t>
      </w:r>
      <w:r w:rsidRPr="006A48E7">
        <w:rPr>
          <w:rFonts w:eastAsia="Calibri"/>
          <w:lang w:eastAsia="en-US"/>
        </w:rPr>
        <w:t xml:space="preserve"> must designate</w:t>
      </w:r>
      <w:r w:rsidRPr="006A48E7" w:rsidR="00755FBC">
        <w:rPr>
          <w:rFonts w:eastAsia="Calibri"/>
          <w:lang w:eastAsia="en-US"/>
        </w:rPr>
        <w:t xml:space="preserve"> </w:t>
      </w:r>
      <w:r w:rsidRPr="006A48E7">
        <w:rPr>
          <w:rFonts w:eastAsia="Calibri"/>
          <w:lang w:eastAsia="en-US"/>
        </w:rPr>
        <w:t xml:space="preserve">one agency that can apply for and administer the GEAR UP State grant.  </w:t>
      </w:r>
    </w:p>
    <w:p w:rsidR="00CE0FDF" w:rsidRPr="006A48E7" w:rsidP="003F0589" w14:paraId="36E782BA" w14:textId="77777777">
      <w:pPr>
        <w:suppressAutoHyphens w:val="0"/>
        <w:rPr>
          <w:rFonts w:eastAsia="Calibri"/>
          <w:lang w:eastAsia="en-US"/>
        </w:rPr>
      </w:pPr>
    </w:p>
    <w:p w:rsidR="00DD7ADE" w:rsidP="003F0589" w14:paraId="6A8EFBCD" w14:textId="77777777">
      <w:pPr>
        <w:suppressAutoHyphens w:val="0"/>
        <w:rPr>
          <w:rFonts w:eastAsia="Calibri"/>
          <w:lang w:eastAsia="en-US"/>
        </w:rPr>
      </w:pPr>
      <w:r>
        <w:rPr>
          <w:rFonts w:eastAsia="Calibri"/>
          <w:lang w:eastAsia="en-US"/>
        </w:rPr>
        <w:t xml:space="preserve">a.  </w:t>
      </w:r>
      <w:r w:rsidRPr="003F0589" w:rsidR="003F0589">
        <w:rPr>
          <w:rFonts w:eastAsia="Calibri"/>
          <w:lang w:eastAsia="en-US"/>
        </w:rPr>
        <w:t>Did you</w:t>
      </w:r>
      <w:r w:rsidR="002A7103">
        <w:rPr>
          <w:rFonts w:eastAsia="Calibri"/>
          <w:lang w:eastAsia="en-US"/>
        </w:rPr>
        <w:t xml:space="preserve"> fill out and</w:t>
      </w:r>
      <w:r w:rsidRPr="003F0589" w:rsidR="003F0589">
        <w:rPr>
          <w:rFonts w:eastAsia="Calibri"/>
          <w:lang w:eastAsia="en-US"/>
        </w:rPr>
        <w:t xml:space="preserve"> include </w:t>
      </w:r>
      <w:r w:rsidR="009D22AF">
        <w:rPr>
          <w:rFonts w:eastAsia="Calibri"/>
          <w:lang w:eastAsia="en-US"/>
        </w:rPr>
        <w:t xml:space="preserve">the </w:t>
      </w:r>
      <w:r w:rsidR="002A7103">
        <w:rPr>
          <w:rFonts w:eastAsia="Calibri"/>
          <w:lang w:eastAsia="en-US"/>
        </w:rPr>
        <w:t>Applicant Eligibility Form</w:t>
      </w:r>
      <w:r w:rsidRPr="003F0589" w:rsidR="003F0589">
        <w:rPr>
          <w:rFonts w:eastAsia="Calibri"/>
          <w:lang w:eastAsia="en-US"/>
        </w:rPr>
        <w:t xml:space="preserve"> in the application?  </w:t>
      </w:r>
    </w:p>
    <w:p w:rsidR="003F0589" w:rsidRPr="003F0589" w:rsidP="003F0589" w14:paraId="0A5EC656" w14:textId="77777777">
      <w:pPr>
        <w:suppressAutoHyphens w:val="0"/>
        <w:rPr>
          <w:rFonts w:eastAsia="Calibri"/>
          <w:lang w:eastAsia="en-US"/>
        </w:rPr>
      </w:pPr>
      <w:r w:rsidRPr="003F0589">
        <w:rPr>
          <w:rFonts w:eastAsia="Calibri"/>
          <w:lang w:eastAsia="en-US"/>
        </w:rPr>
        <w:t>____</w:t>
      </w:r>
      <w:r w:rsidRPr="003F0589">
        <w:rPr>
          <w:rFonts w:eastAsia="Calibri"/>
          <w:lang w:eastAsia="en-US"/>
        </w:rPr>
        <w:t xml:space="preserve"> Yes ____</w:t>
      </w:r>
      <w:r>
        <w:rPr>
          <w:rFonts w:eastAsia="Calibri"/>
          <w:lang w:eastAsia="en-US"/>
        </w:rPr>
        <w:t xml:space="preserve"> </w:t>
      </w:r>
      <w:r w:rsidRPr="003F0589">
        <w:rPr>
          <w:rFonts w:eastAsia="Calibri"/>
          <w:lang w:eastAsia="en-US"/>
        </w:rPr>
        <w:t xml:space="preserve">No </w:t>
      </w:r>
    </w:p>
    <w:p w:rsidR="003F0589" w:rsidRPr="003F0589" w:rsidP="003F0589" w14:paraId="70EB8311" w14:textId="77777777">
      <w:pPr>
        <w:suppressAutoHyphens w:val="0"/>
        <w:rPr>
          <w:rFonts w:eastAsia="Calibri"/>
          <w:lang w:eastAsia="en-US"/>
        </w:rPr>
      </w:pPr>
    </w:p>
    <w:p w:rsidR="00DD7ADE" w:rsidRPr="003F0589" w:rsidP="00DD7ADE" w14:paraId="16101B5D" w14:textId="71276F98">
      <w:pPr>
        <w:suppressAutoHyphens w:val="0"/>
        <w:rPr>
          <w:rFonts w:eastAsia="Calibri"/>
          <w:lang w:eastAsia="en-US"/>
        </w:rPr>
      </w:pPr>
      <w:r>
        <w:t xml:space="preserve">b.  Did you submit your application in the Grants.gov system under the State </w:t>
      </w:r>
      <w:r w:rsidR="00E61687">
        <w:t xml:space="preserve">Assistance Listing </w:t>
      </w:r>
      <w:r>
        <w:t>#84.334</w:t>
      </w:r>
      <w:r w:rsidRPr="00CE0FDF">
        <w:rPr>
          <w:bdr w:val="single" w:sz="4" w:space="0" w:color="auto"/>
        </w:rPr>
        <w:t>S</w:t>
      </w:r>
      <w:r>
        <w:t xml:space="preserve">? </w:t>
      </w:r>
      <w:r w:rsidRPr="003F0589">
        <w:rPr>
          <w:rFonts w:eastAsia="Calibri"/>
          <w:lang w:eastAsia="en-US"/>
        </w:rPr>
        <w:t>____ Yes ____</w:t>
      </w:r>
      <w:r>
        <w:rPr>
          <w:rFonts w:eastAsia="Calibri"/>
          <w:lang w:eastAsia="en-US"/>
        </w:rPr>
        <w:t xml:space="preserve"> </w:t>
      </w:r>
      <w:r w:rsidRPr="003F0589">
        <w:rPr>
          <w:rFonts w:eastAsia="Calibri"/>
          <w:lang w:eastAsia="en-US"/>
        </w:rPr>
        <w:t xml:space="preserve">No </w:t>
      </w:r>
    </w:p>
    <w:p w:rsidR="00CE0FDF" w:rsidP="00DD7ADE" w14:paraId="02F67FC1" w14:textId="77777777">
      <w:pPr>
        <w:suppressAutoHyphens w:val="0"/>
      </w:pPr>
    </w:p>
    <w:p w:rsidR="00FF4676" w:rsidRPr="003E45C4" w:rsidP="00D77BA1" w14:paraId="6A4EF89F" w14:textId="1DA369EC">
      <w:pPr>
        <w:tabs>
          <w:tab w:val="left" w:pos="90"/>
        </w:tabs>
        <w:rPr>
          <w:b/>
          <w:sz w:val="20"/>
          <w:szCs w:val="20"/>
        </w:rPr>
      </w:pPr>
      <w:r w:rsidRPr="003321BB">
        <w:rPr>
          <w:b/>
          <w:sz w:val="20"/>
          <w:szCs w:val="20"/>
        </w:rPr>
        <w:t xml:space="preserve">Note:  Please </w:t>
      </w:r>
      <w:r w:rsidRPr="003321BB" w:rsidR="00446210">
        <w:rPr>
          <w:b/>
          <w:sz w:val="20"/>
          <w:szCs w:val="20"/>
        </w:rPr>
        <w:t xml:space="preserve">be careful </w:t>
      </w:r>
      <w:r w:rsidRPr="003321BB">
        <w:rPr>
          <w:b/>
          <w:sz w:val="20"/>
          <w:szCs w:val="20"/>
        </w:rPr>
        <w:t xml:space="preserve">not </w:t>
      </w:r>
      <w:r w:rsidRPr="003321BB" w:rsidR="00446210">
        <w:rPr>
          <w:b/>
          <w:sz w:val="20"/>
          <w:szCs w:val="20"/>
        </w:rPr>
        <w:t>to</w:t>
      </w:r>
      <w:r w:rsidRPr="003321BB">
        <w:rPr>
          <w:b/>
          <w:sz w:val="20"/>
          <w:szCs w:val="20"/>
        </w:rPr>
        <w:t xml:space="preserve"> submit your State application under the wrong </w:t>
      </w:r>
      <w:r w:rsidR="00E61687">
        <w:rPr>
          <w:b/>
          <w:sz w:val="20"/>
          <w:szCs w:val="20"/>
        </w:rPr>
        <w:t xml:space="preserve">Assistance Listing </w:t>
      </w:r>
      <w:r w:rsidRPr="003321BB">
        <w:rPr>
          <w:b/>
          <w:sz w:val="20"/>
          <w:szCs w:val="20"/>
        </w:rPr>
        <w:t>#84.334</w:t>
      </w:r>
      <w:r w:rsidRPr="003321BB">
        <w:rPr>
          <w:b/>
          <w:sz w:val="20"/>
          <w:szCs w:val="20"/>
          <w:bdr w:val="single" w:sz="4" w:space="0" w:color="auto"/>
        </w:rPr>
        <w:t>A</w:t>
      </w:r>
      <w:r w:rsidRPr="003321BB" w:rsidR="00534857">
        <w:rPr>
          <w:b/>
          <w:sz w:val="20"/>
          <w:szCs w:val="20"/>
        </w:rPr>
        <w:t>, which is only applicable to Partnership applicants.</w:t>
      </w:r>
    </w:p>
    <w:p w:rsidR="00FF4676" w:rsidRPr="008D38E2" w:rsidP="008D38E2" w14:paraId="72A4EAD6" w14:textId="77777777">
      <w:pPr>
        <w:suppressAutoHyphens w:val="0"/>
        <w:autoSpaceDE w:val="0"/>
        <w:autoSpaceDN w:val="0"/>
        <w:adjustRightInd w:val="0"/>
        <w:ind w:left="360"/>
        <w:rPr>
          <w:rFonts w:eastAsia="Calibri"/>
          <w:u w:val="single"/>
          <w:lang w:eastAsia="en-US"/>
        </w:rPr>
      </w:pPr>
    </w:p>
    <w:p w:rsidR="004F0DA2" w:rsidP="008D38E2" w14:paraId="3BD21658" w14:textId="7E6449BF">
      <w:pPr>
        <w:suppressAutoHyphens w:val="0"/>
        <w:autoSpaceDE w:val="0"/>
        <w:autoSpaceDN w:val="0"/>
        <w:adjustRightInd w:val="0"/>
        <w:rPr>
          <w:rFonts w:eastAsia="Calibri"/>
          <w:lang w:eastAsia="en-US"/>
        </w:rPr>
      </w:pPr>
      <w:r>
        <w:rPr>
          <w:rFonts w:eastAsia="Calibri"/>
          <w:lang w:eastAsia="en-US"/>
        </w:rPr>
        <w:t>2</w:t>
      </w:r>
      <w:r w:rsidRPr="008D38E2" w:rsidR="008D38E2">
        <w:rPr>
          <w:rFonts w:eastAsia="Calibri"/>
          <w:lang w:eastAsia="en-US"/>
        </w:rPr>
        <w:t xml:space="preserve">.  </w:t>
      </w:r>
      <w:r w:rsidRPr="004F0DA2">
        <w:rPr>
          <w:rFonts w:eastAsia="Calibri"/>
          <w:u w:val="single"/>
          <w:lang w:eastAsia="en-US"/>
        </w:rPr>
        <w:t>Competitive Preference Priorit</w:t>
      </w:r>
      <w:r w:rsidR="004B589C">
        <w:rPr>
          <w:rFonts w:eastAsia="Calibri"/>
          <w:u w:val="single"/>
          <w:lang w:eastAsia="en-US"/>
        </w:rPr>
        <w:t>ies</w:t>
      </w:r>
      <w:r w:rsidRPr="004F0DA2">
        <w:rPr>
          <w:rFonts w:eastAsia="Calibri"/>
          <w:u w:val="single"/>
          <w:lang w:eastAsia="en-US"/>
        </w:rPr>
        <w:t xml:space="preserve"> (CPP</w:t>
      </w:r>
      <w:r w:rsidR="00B01FA4">
        <w:rPr>
          <w:rFonts w:eastAsia="Calibri"/>
          <w:u w:val="single"/>
          <w:lang w:eastAsia="en-US"/>
        </w:rPr>
        <w:t>s</w:t>
      </w:r>
      <w:r w:rsidRPr="00CF06C7">
        <w:rPr>
          <w:rFonts w:eastAsia="Calibri"/>
          <w:u w:val="single"/>
          <w:lang w:eastAsia="en-US"/>
        </w:rPr>
        <w:t>)</w:t>
      </w:r>
      <w:r w:rsidRPr="003617A8" w:rsidR="00DE443E">
        <w:rPr>
          <w:rFonts w:eastAsia="Calibri"/>
          <w:u w:val="single"/>
          <w:lang w:eastAsia="en-US"/>
        </w:rPr>
        <w:t xml:space="preserve"> </w:t>
      </w:r>
      <w:r w:rsidRPr="003617A8" w:rsidR="00B01FA4">
        <w:rPr>
          <w:rFonts w:eastAsia="Calibri"/>
          <w:u w:val="single"/>
          <w:lang w:eastAsia="en-US"/>
        </w:rPr>
        <w:t>and Invitational Priority</w:t>
      </w:r>
      <w:r w:rsidRPr="003617A8" w:rsidR="00D56A2D">
        <w:rPr>
          <w:rFonts w:eastAsia="Calibri"/>
          <w:u w:val="single"/>
          <w:lang w:eastAsia="en-US"/>
        </w:rPr>
        <w:t xml:space="preserve"> (IP)</w:t>
      </w:r>
      <w:r w:rsidR="00215439">
        <w:rPr>
          <w:rFonts w:eastAsia="Calibri"/>
          <w:lang w:eastAsia="en-US"/>
        </w:rPr>
        <w:t xml:space="preserve"> </w:t>
      </w:r>
      <w:r w:rsidR="00DE443E">
        <w:rPr>
          <w:rFonts w:eastAsia="Calibri"/>
          <w:lang w:eastAsia="en-US"/>
        </w:rPr>
        <w:t xml:space="preserve">– </w:t>
      </w:r>
      <w:r w:rsidRPr="00D7067B" w:rsidR="003D7F4E">
        <w:rPr>
          <w:color w:val="FF0000"/>
          <w:spacing w:val="-3"/>
        </w:rPr>
        <w:t>TO BE UPDATED PRIOR TO NEXT COMPETITION</w:t>
      </w:r>
    </w:p>
    <w:p w:rsidR="00EA3E4E" w:rsidP="004F0DA2" w14:paraId="1963586C" w14:textId="77777777">
      <w:pPr>
        <w:suppressAutoHyphens w:val="0"/>
        <w:rPr>
          <w:rFonts w:eastAsia="Calibri"/>
          <w:lang w:eastAsia="en-US"/>
        </w:rPr>
      </w:pPr>
    </w:p>
    <w:p w:rsidR="004F0DA2" w:rsidRPr="004F0DA2" w:rsidP="00EB6E15" w14:paraId="1343E2CE" w14:textId="680563B3">
      <w:pPr>
        <w:suppressAutoHyphens w:val="0"/>
        <w:rPr>
          <w:color w:val="000000"/>
          <w:lang w:eastAsia="en-US"/>
        </w:rPr>
      </w:pPr>
      <w:r>
        <w:rPr>
          <w:rFonts w:eastAsia="Calibri"/>
          <w:lang w:eastAsia="en-US"/>
        </w:rPr>
        <w:t>a</w:t>
      </w:r>
      <w:r w:rsidRPr="00EB6E15" w:rsidR="00EB6E15">
        <w:rPr>
          <w:rFonts w:eastAsia="Calibri"/>
          <w:lang w:eastAsia="en-US"/>
        </w:rPr>
        <w:t>.</w:t>
      </w:r>
      <w:r w:rsidR="00EB6E15">
        <w:rPr>
          <w:rFonts w:eastAsia="Calibri"/>
          <w:lang w:eastAsia="en-US"/>
        </w:rPr>
        <w:t xml:space="preserve">  </w:t>
      </w:r>
      <w:r w:rsidRPr="00026A1C">
        <w:rPr>
          <w:rFonts w:eastAsia="Calibri"/>
          <w:b/>
          <w:lang w:eastAsia="en-US"/>
        </w:rPr>
        <w:t xml:space="preserve">CPP </w:t>
      </w:r>
      <w:r>
        <w:rPr>
          <w:rFonts w:eastAsia="Calibri"/>
          <w:b/>
          <w:lang w:eastAsia="en-US"/>
        </w:rPr>
        <w:t>1</w:t>
      </w:r>
      <w:r w:rsidRPr="00026A1C" w:rsidR="003F0589">
        <w:rPr>
          <w:rFonts w:eastAsia="Calibri"/>
          <w:b/>
          <w:lang w:eastAsia="en-US"/>
        </w:rPr>
        <w:t xml:space="preserve"> </w:t>
      </w:r>
      <w:r w:rsidRPr="004F0DA2" w:rsidR="003F0589">
        <w:rPr>
          <w:rFonts w:eastAsia="Calibri"/>
          <w:lang w:eastAsia="en-US"/>
        </w:rPr>
        <w:t>–</w:t>
      </w:r>
      <w:r w:rsidRPr="003F0589" w:rsidR="003F0589">
        <w:rPr>
          <w:rFonts w:eastAsia="Calibri"/>
          <w:lang w:eastAsia="en-US"/>
        </w:rPr>
        <w:t xml:space="preserve"> </w:t>
      </w:r>
      <w:r>
        <w:rPr>
          <w:rFonts w:eastAsia="Calibri"/>
          <w:lang w:eastAsia="en-US"/>
        </w:rPr>
        <w:t xml:space="preserve">Under CPP </w:t>
      </w:r>
      <w:r>
        <w:rPr>
          <w:rFonts w:eastAsia="Calibri"/>
          <w:lang w:eastAsia="en-US"/>
        </w:rPr>
        <w:t>1</w:t>
      </w:r>
      <w:r>
        <w:rPr>
          <w:rFonts w:eastAsia="Calibri"/>
          <w:lang w:eastAsia="en-US"/>
        </w:rPr>
        <w:t xml:space="preserve">, </w:t>
      </w:r>
      <w:r w:rsidRPr="004F0DA2">
        <w:rPr>
          <w:rFonts w:eastAsia="Calibri"/>
          <w:lang w:eastAsia="en-US"/>
        </w:rPr>
        <w:t xml:space="preserve">an applicant may be eligible to receive </w:t>
      </w:r>
      <w:r w:rsidRPr="004F0DA2">
        <w:rPr>
          <w:rFonts w:eastAsia="Calibri"/>
          <w:bCs/>
          <w:color w:val="000000"/>
          <w:kern w:val="24"/>
          <w:u w:val="single"/>
          <w:lang w:eastAsia="en-US"/>
        </w:rPr>
        <w:t>up to 2 additional</w:t>
      </w:r>
      <w:r w:rsidRPr="004F0DA2">
        <w:rPr>
          <w:rFonts w:eastAsia="Calibri"/>
          <w:bCs/>
          <w:color w:val="000000"/>
          <w:kern w:val="24"/>
          <w:lang w:eastAsia="en-US"/>
        </w:rPr>
        <w:t xml:space="preserve"> points</w:t>
      </w:r>
      <w:r w:rsidR="00026A1C">
        <w:rPr>
          <w:rFonts w:eastAsia="Calibri"/>
          <w:bCs/>
          <w:color w:val="000000"/>
          <w:kern w:val="24"/>
          <w:lang w:eastAsia="en-US"/>
        </w:rPr>
        <w:t xml:space="preserve">.  </w:t>
      </w:r>
      <w:r w:rsidR="00026A1C">
        <w:rPr>
          <w:lang w:eastAsia="en-US"/>
        </w:rPr>
        <w:t>For more details</w:t>
      </w:r>
      <w:r w:rsidRPr="004F0DA2" w:rsidR="00026A1C">
        <w:rPr>
          <w:lang w:eastAsia="en-US"/>
        </w:rPr>
        <w:t xml:space="preserve">, please refer to the </w:t>
      </w:r>
      <w:r w:rsidRPr="004F0DA2" w:rsidR="00026A1C">
        <w:rPr>
          <w:i/>
          <w:lang w:eastAsia="en-US"/>
        </w:rPr>
        <w:t>Federal Register</w:t>
      </w:r>
      <w:r w:rsidRPr="004F0DA2" w:rsidR="00026A1C">
        <w:rPr>
          <w:lang w:eastAsia="en-US"/>
        </w:rPr>
        <w:t xml:space="preserve"> Notice Inviting Applications</w:t>
      </w:r>
      <w:r w:rsidR="00026A1C">
        <w:rPr>
          <w:lang w:eastAsia="en-US"/>
        </w:rPr>
        <w:t>.</w:t>
      </w:r>
      <w:r w:rsidRPr="00026A1C" w:rsidR="00026A1C">
        <w:rPr>
          <w:rFonts w:eastAsia="Calibri"/>
          <w:lang w:eastAsia="en-US"/>
        </w:rPr>
        <w:t xml:space="preserve"> </w:t>
      </w:r>
      <w:r w:rsidR="00026A1C">
        <w:rPr>
          <w:rFonts w:eastAsia="Calibri"/>
          <w:lang w:eastAsia="en-US"/>
        </w:rPr>
        <w:t xml:space="preserve"> </w:t>
      </w:r>
      <w:r w:rsidRPr="003F0589" w:rsidR="00026A1C">
        <w:rPr>
          <w:rFonts w:eastAsia="Calibri"/>
          <w:lang w:eastAsia="en-US"/>
        </w:rPr>
        <w:t>If you</w:t>
      </w:r>
      <w:r w:rsidR="00026A1C">
        <w:rPr>
          <w:rFonts w:eastAsia="Calibri"/>
          <w:lang w:eastAsia="en-US"/>
        </w:rPr>
        <w:t xml:space="preserve"> are</w:t>
      </w:r>
      <w:r w:rsidRPr="003F0589" w:rsidR="00026A1C">
        <w:rPr>
          <w:rFonts w:eastAsia="Calibri"/>
          <w:lang w:eastAsia="en-US"/>
        </w:rPr>
        <w:t xml:space="preserve"> </w:t>
      </w:r>
      <w:r w:rsidR="00026A1C">
        <w:rPr>
          <w:rFonts w:eastAsia="Calibri"/>
          <w:lang w:eastAsia="en-US"/>
        </w:rPr>
        <w:t xml:space="preserve">applying for CPP </w:t>
      </w:r>
      <w:r w:rsidR="00DF4182">
        <w:rPr>
          <w:rFonts w:eastAsia="Calibri"/>
          <w:lang w:eastAsia="en-US"/>
        </w:rPr>
        <w:t>1</w:t>
      </w:r>
      <w:r w:rsidR="00026A1C">
        <w:rPr>
          <w:rFonts w:eastAsia="Calibri"/>
          <w:lang w:eastAsia="en-US"/>
        </w:rPr>
        <w:t>, please provide the requested information below.</w:t>
      </w:r>
    </w:p>
    <w:p w:rsidR="004F0DA2" w:rsidP="003F0589" w14:paraId="2E60BBD3" w14:textId="77777777">
      <w:pPr>
        <w:suppressAutoHyphens w:val="0"/>
        <w:rPr>
          <w:rFonts w:eastAsia="Calibri"/>
          <w:lang w:eastAsia="en-US"/>
        </w:rPr>
      </w:pPr>
    </w:p>
    <w:p w:rsidR="001F6B85" w:rsidP="001F6B85" w14:paraId="50124FF7" w14:textId="77777777">
      <w:pPr>
        <w:suppressAutoHyphens w:val="0"/>
        <w:rPr>
          <w:color w:val="000000"/>
          <w:kern w:val="24"/>
          <w:lang w:eastAsia="en-US"/>
        </w:rPr>
      </w:pPr>
      <w:r>
        <w:rPr>
          <w:rFonts w:eastAsia="Calibri"/>
          <w:lang w:eastAsia="en-US"/>
        </w:rPr>
        <w:t xml:space="preserve">i. </w:t>
      </w:r>
      <w:r w:rsidR="00026A1C">
        <w:rPr>
          <w:rFonts w:eastAsia="Calibri"/>
          <w:lang w:eastAsia="en-US"/>
        </w:rPr>
        <w:t xml:space="preserve">Provide </w:t>
      </w:r>
      <w:r w:rsidRPr="003F0589">
        <w:rPr>
          <w:rFonts w:eastAsia="Calibri"/>
          <w:lang w:eastAsia="en-US"/>
        </w:rPr>
        <w:t xml:space="preserve">the </w:t>
      </w:r>
      <w:r w:rsidRPr="00026A1C">
        <w:rPr>
          <w:rFonts w:eastAsia="Calibri"/>
          <w:u w:val="single"/>
          <w:lang w:eastAsia="en-US"/>
        </w:rPr>
        <w:t>PR/Award Number</w:t>
      </w:r>
      <w:r w:rsidRPr="003F0589">
        <w:rPr>
          <w:rFonts w:eastAsia="Calibri"/>
          <w:lang w:eastAsia="en-US"/>
        </w:rPr>
        <w:t xml:space="preserve"> below for any </w:t>
      </w:r>
      <w:r w:rsidRPr="004F0DA2" w:rsidR="00026A1C">
        <w:rPr>
          <w:color w:val="000000"/>
          <w:kern w:val="24"/>
          <w:lang w:eastAsia="en-US"/>
        </w:rPr>
        <w:t>successful GEAR UP State grant</w:t>
      </w:r>
      <w:r w:rsidR="00026A1C">
        <w:rPr>
          <w:color w:val="000000"/>
          <w:kern w:val="24"/>
          <w:lang w:eastAsia="en-US"/>
        </w:rPr>
        <w:t xml:space="preserve"> that your organization implemented</w:t>
      </w:r>
      <w:r w:rsidRPr="004F0DA2" w:rsidR="00026A1C">
        <w:rPr>
          <w:color w:val="000000"/>
          <w:kern w:val="24"/>
          <w:lang w:eastAsia="en-US"/>
        </w:rPr>
        <w:t xml:space="preserve"> prior to August 14, 2008</w:t>
      </w:r>
      <w:r w:rsidR="00026A1C">
        <w:rPr>
          <w:color w:val="000000"/>
          <w:kern w:val="24"/>
          <w:lang w:eastAsia="en-US"/>
        </w:rPr>
        <w:t>.</w:t>
      </w:r>
    </w:p>
    <w:p w:rsidR="00026A1C" w:rsidRPr="003F0589" w:rsidP="001F6B85" w14:paraId="6992870D" w14:textId="77777777">
      <w:pPr>
        <w:suppressAutoHyphens w:val="0"/>
        <w:rPr>
          <w:rFonts w:eastAsia="Calibri"/>
          <w:lang w:eastAsia="en-US"/>
        </w:rPr>
      </w:pPr>
    </w:p>
    <w:p w:rsidR="001F6B85" w:rsidRPr="003F0589" w:rsidP="001F6B85" w14:paraId="3553F323" w14:textId="77777777">
      <w:pPr>
        <w:suppressAutoHyphens w:val="0"/>
        <w:rPr>
          <w:rFonts w:eastAsia="Calibri"/>
          <w:lang w:eastAsia="en-US"/>
        </w:rPr>
      </w:pPr>
      <w:r w:rsidRPr="003F0589">
        <w:rPr>
          <w:rFonts w:eastAsia="Calibri"/>
          <w:lang w:eastAsia="en-US"/>
        </w:rPr>
        <w:t>P334S_______________</w:t>
      </w:r>
    </w:p>
    <w:p w:rsidR="001F6B85" w:rsidP="001F6B85" w14:paraId="70A35164" w14:textId="77777777">
      <w:pPr>
        <w:suppressAutoHyphens w:val="0"/>
        <w:rPr>
          <w:rFonts w:eastAsia="Calibri"/>
          <w:lang w:eastAsia="en-US"/>
        </w:rPr>
      </w:pPr>
      <w:r w:rsidRPr="003F0589">
        <w:rPr>
          <w:rFonts w:eastAsia="Calibri"/>
          <w:lang w:eastAsia="en-US"/>
        </w:rPr>
        <w:t>P334S_______________</w:t>
      </w:r>
    </w:p>
    <w:p w:rsidR="00026A1C" w:rsidP="001F6B85" w14:paraId="447654B3" w14:textId="77777777">
      <w:pPr>
        <w:suppressAutoHyphens w:val="0"/>
        <w:rPr>
          <w:rFonts w:eastAsia="Calibri"/>
          <w:lang w:eastAsia="en-US"/>
        </w:rPr>
      </w:pPr>
    </w:p>
    <w:p w:rsidR="00026A1C" w:rsidP="00026A1C" w14:paraId="0A9C3C1C" w14:textId="77777777">
      <w:pPr>
        <w:suppressAutoHyphens w:val="0"/>
        <w:rPr>
          <w:color w:val="000000"/>
          <w:kern w:val="24"/>
          <w:lang w:eastAsia="en-US"/>
        </w:rPr>
      </w:pPr>
      <w:r>
        <w:rPr>
          <w:rFonts w:eastAsia="Calibri"/>
          <w:lang w:eastAsia="en-US"/>
        </w:rPr>
        <w:t xml:space="preserve">ii.  </w:t>
      </w:r>
      <w:r>
        <w:rPr>
          <w:rFonts w:eastAsia="Calibri"/>
          <w:lang w:eastAsia="en-US"/>
        </w:rPr>
        <w:t xml:space="preserve">Provide a </w:t>
      </w:r>
      <w:r w:rsidRPr="00026A1C">
        <w:rPr>
          <w:rFonts w:eastAsia="Calibri"/>
          <w:u w:val="single"/>
          <w:lang w:eastAsia="en-US"/>
        </w:rPr>
        <w:t>brief</w:t>
      </w:r>
      <w:r>
        <w:rPr>
          <w:rFonts w:eastAsia="Calibri"/>
          <w:lang w:eastAsia="en-US"/>
        </w:rPr>
        <w:t xml:space="preserve"> description below of </w:t>
      </w:r>
      <w:r w:rsidRPr="004F0DA2">
        <w:rPr>
          <w:color w:val="000000"/>
          <w:kern w:val="24"/>
          <w:lang w:eastAsia="en-US"/>
        </w:rPr>
        <w:t>prior, demonstrated commitment to early intervention leading to college access through collaboration and replication of successful strategies</w:t>
      </w:r>
      <w:r w:rsidR="003321BB">
        <w:rPr>
          <w:color w:val="000000"/>
          <w:kern w:val="24"/>
          <w:lang w:eastAsia="en-US"/>
        </w:rPr>
        <w:t>.</w:t>
      </w:r>
    </w:p>
    <w:p w:rsidR="00026A1C" w:rsidP="00026A1C" w14:paraId="26BAB2EC" w14:textId="77777777">
      <w:pPr>
        <w:suppressAutoHyphens w:val="0"/>
        <w:rPr>
          <w:color w:val="000000"/>
          <w:kern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14:paraId="64040415" w14:textId="77777777" w:rsidTr="00FD5FD6">
        <w:tblPrEx>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76"/>
        </w:trPr>
        <w:tc>
          <w:tcPr>
            <w:tcW w:w="9747" w:type="dxa"/>
            <w:shd w:val="clear" w:color="auto" w:fill="auto"/>
          </w:tcPr>
          <w:p w:rsidR="00026A1C" w:rsidRPr="009F1258" w:rsidP="009F1258" w14:paraId="636EDCC7" w14:textId="77777777">
            <w:pPr>
              <w:suppressAutoHyphens w:val="0"/>
              <w:rPr>
                <w:rFonts w:eastAsia="Calibri"/>
                <w:lang w:eastAsia="en-US"/>
              </w:rPr>
            </w:pPr>
          </w:p>
          <w:p w:rsidR="00026A1C" w:rsidRPr="009F1258" w:rsidP="009F1258" w14:paraId="2F189E5A" w14:textId="77777777">
            <w:pPr>
              <w:suppressAutoHyphens w:val="0"/>
              <w:rPr>
                <w:rFonts w:eastAsia="Calibri"/>
                <w:lang w:eastAsia="en-US"/>
              </w:rPr>
            </w:pPr>
          </w:p>
          <w:p w:rsidR="005B524F" w:rsidP="009F1258" w14:paraId="5E7FB74A" w14:textId="77777777">
            <w:pPr>
              <w:suppressAutoHyphens w:val="0"/>
              <w:rPr>
                <w:rFonts w:eastAsia="Calibri"/>
                <w:lang w:eastAsia="en-US"/>
              </w:rPr>
            </w:pPr>
          </w:p>
          <w:p w:rsidR="005B524F" w:rsidRPr="009F1258" w:rsidP="009F1258" w14:paraId="64A76E7E" w14:textId="77777777">
            <w:pPr>
              <w:suppressAutoHyphens w:val="0"/>
              <w:rPr>
                <w:rFonts w:eastAsia="Calibri"/>
                <w:lang w:eastAsia="en-US"/>
              </w:rPr>
            </w:pPr>
          </w:p>
          <w:p w:rsidR="00026A1C" w:rsidRPr="009F1258" w:rsidP="009F1258" w14:paraId="0646C519" w14:textId="77777777">
            <w:pPr>
              <w:suppressAutoHyphens w:val="0"/>
              <w:rPr>
                <w:rFonts w:eastAsia="Calibri"/>
                <w:lang w:eastAsia="en-US"/>
              </w:rPr>
            </w:pPr>
          </w:p>
        </w:tc>
      </w:tr>
    </w:tbl>
    <w:p w:rsidR="00026A1C" w:rsidP="003321BB" w14:paraId="091D75B8" w14:textId="1ACA6BC3">
      <w:pPr>
        <w:suppressAutoHyphens w:val="0"/>
        <w:jc w:val="center"/>
        <w:rPr>
          <w:rFonts w:eastAsia="Calibri"/>
          <w:b/>
          <w:sz w:val="20"/>
          <w:szCs w:val="20"/>
          <w:lang w:eastAsia="en-US"/>
        </w:rPr>
      </w:pPr>
      <w:r w:rsidRPr="00477167">
        <w:rPr>
          <w:rFonts w:eastAsia="Calibri"/>
          <w:b/>
          <w:sz w:val="20"/>
          <w:szCs w:val="20"/>
          <w:lang w:eastAsia="en-US"/>
        </w:rPr>
        <w:t>This table can be expanded, if necessary.</w:t>
      </w:r>
    </w:p>
    <w:p w:rsidR="003E45C4" w:rsidRPr="00477167" w:rsidP="003321BB" w14:paraId="6294C76B" w14:textId="77777777">
      <w:pPr>
        <w:suppressAutoHyphens w:val="0"/>
        <w:jc w:val="center"/>
        <w:rPr>
          <w:rFonts w:eastAsia="Calibri"/>
          <w:b/>
          <w:sz w:val="20"/>
          <w:szCs w:val="20"/>
          <w:lang w:eastAsia="en-US"/>
        </w:rPr>
      </w:pPr>
    </w:p>
    <w:p w:rsidR="003E45C4" w:rsidRPr="003E45C4" w:rsidP="003E45C4" w14:paraId="3C1F5422" w14:textId="62AE83FE">
      <w:pPr>
        <w:suppressAutoHyphens w:val="0"/>
        <w:autoSpaceDE w:val="0"/>
        <w:autoSpaceDN w:val="0"/>
        <w:adjustRightInd w:val="0"/>
        <w:rPr>
          <w:rFonts w:eastAsia="Calibri"/>
          <w:b/>
          <w:bCs/>
          <w:sz w:val="20"/>
          <w:szCs w:val="20"/>
          <w:lang w:eastAsia="en-US"/>
        </w:rPr>
      </w:pPr>
      <w:r w:rsidRPr="003E45C4">
        <w:rPr>
          <w:rFonts w:eastAsia="Calibri"/>
          <w:b/>
          <w:bCs/>
          <w:sz w:val="20"/>
          <w:szCs w:val="20"/>
          <w:lang w:eastAsia="en-US"/>
        </w:rPr>
        <w:t>Note: Applicants addressing CPP 2</w:t>
      </w:r>
      <w:r w:rsidR="00214516">
        <w:rPr>
          <w:rFonts w:eastAsia="Calibri"/>
          <w:b/>
          <w:bCs/>
          <w:sz w:val="20"/>
          <w:szCs w:val="20"/>
          <w:lang w:eastAsia="en-US"/>
        </w:rPr>
        <w:t>, C</w:t>
      </w:r>
      <w:r w:rsidR="005F7464">
        <w:rPr>
          <w:rFonts w:eastAsia="Calibri"/>
          <w:b/>
          <w:bCs/>
          <w:sz w:val="20"/>
          <w:szCs w:val="20"/>
          <w:lang w:eastAsia="en-US"/>
        </w:rPr>
        <w:t>P</w:t>
      </w:r>
      <w:r w:rsidR="00214516">
        <w:rPr>
          <w:rFonts w:eastAsia="Calibri"/>
          <w:b/>
          <w:bCs/>
          <w:sz w:val="20"/>
          <w:szCs w:val="20"/>
          <w:lang w:eastAsia="en-US"/>
        </w:rPr>
        <w:t>P 3, and CPP 4</w:t>
      </w:r>
      <w:r w:rsidRPr="003E45C4">
        <w:rPr>
          <w:rFonts w:eastAsia="Calibri"/>
          <w:b/>
          <w:bCs/>
          <w:sz w:val="20"/>
          <w:szCs w:val="20"/>
          <w:lang w:eastAsia="en-US"/>
        </w:rPr>
        <w:t xml:space="preserve"> must provide details in a separately uploaded CPP file in the Project Narrative Section of the application.</w:t>
      </w:r>
    </w:p>
    <w:p w:rsidR="003321BB" w:rsidP="00534857" w14:paraId="4A39D063" w14:textId="77777777">
      <w:pPr>
        <w:suppressAutoHyphens w:val="0"/>
        <w:rPr>
          <w:rFonts w:eastAsia="Calibri"/>
          <w:lang w:eastAsia="en-US"/>
        </w:rPr>
      </w:pPr>
    </w:p>
    <w:p w:rsidR="00FA0424" w:rsidP="003B3C96" w14:paraId="26FC36D0" w14:textId="35751A36">
      <w:pPr>
        <w:tabs>
          <w:tab w:val="left" w:pos="90"/>
        </w:tabs>
        <w:rPr>
          <w:rFonts w:eastAsia="Calibri"/>
          <w:lang w:eastAsia="en-US"/>
        </w:rPr>
      </w:pPr>
      <w:r>
        <w:t>b</w:t>
      </w:r>
      <w:r w:rsidR="00E618FD">
        <w:t xml:space="preserve">.  </w:t>
      </w:r>
      <w:r w:rsidRPr="00AE2A55" w:rsidR="00AE2A55">
        <w:rPr>
          <w:b/>
        </w:rPr>
        <w:t xml:space="preserve">CPP </w:t>
      </w:r>
      <w:r>
        <w:rPr>
          <w:b/>
        </w:rPr>
        <w:t>2</w:t>
      </w:r>
      <w:r w:rsidRPr="00026A1C" w:rsidR="00726D84">
        <w:rPr>
          <w:rFonts w:eastAsia="Calibri"/>
          <w:b/>
          <w:lang w:eastAsia="en-US"/>
        </w:rPr>
        <w:t xml:space="preserve"> </w:t>
      </w:r>
      <w:r w:rsidRPr="004F0DA2" w:rsidR="00726D84">
        <w:rPr>
          <w:rFonts w:eastAsia="Calibri"/>
          <w:lang w:eastAsia="en-US"/>
        </w:rPr>
        <w:t>–</w:t>
      </w:r>
      <w:r w:rsidRPr="003F0589" w:rsidR="00726D84">
        <w:rPr>
          <w:rFonts w:eastAsia="Calibri"/>
          <w:lang w:eastAsia="en-US"/>
        </w:rPr>
        <w:t xml:space="preserve"> </w:t>
      </w:r>
      <w:r w:rsidR="00AE2A55">
        <w:rPr>
          <w:rFonts w:eastAsia="Calibri"/>
          <w:lang w:eastAsia="en-US"/>
        </w:rPr>
        <w:t xml:space="preserve">Under CPP </w:t>
      </w:r>
      <w:r>
        <w:rPr>
          <w:rFonts w:eastAsia="Calibri"/>
          <w:lang w:eastAsia="en-US"/>
        </w:rPr>
        <w:t>2</w:t>
      </w:r>
      <w:r w:rsidR="00AE2A55">
        <w:rPr>
          <w:rFonts w:eastAsia="Calibri"/>
          <w:lang w:eastAsia="en-US"/>
        </w:rPr>
        <w:t xml:space="preserve">, </w:t>
      </w:r>
      <w:r w:rsidRPr="004F0DA2" w:rsidR="00AE2A55">
        <w:rPr>
          <w:rFonts w:eastAsia="Calibri"/>
          <w:lang w:eastAsia="en-US"/>
        </w:rPr>
        <w:t xml:space="preserve">an applicant may be eligible to receive </w:t>
      </w:r>
      <w:r w:rsidRPr="004F0DA2" w:rsidR="00AE2A55">
        <w:rPr>
          <w:rFonts w:eastAsia="Calibri"/>
          <w:bCs/>
          <w:color w:val="000000"/>
          <w:kern w:val="24"/>
          <w:u w:val="single"/>
          <w:lang w:eastAsia="en-US"/>
        </w:rPr>
        <w:t xml:space="preserve">up to </w:t>
      </w:r>
      <w:r w:rsidR="00214516">
        <w:rPr>
          <w:rFonts w:eastAsia="Calibri"/>
          <w:bCs/>
          <w:color w:val="000000"/>
          <w:kern w:val="24"/>
          <w:u w:val="single"/>
          <w:lang w:eastAsia="en-US"/>
        </w:rPr>
        <w:t>5</w:t>
      </w:r>
      <w:r w:rsidRPr="004F0DA2" w:rsidR="00AE2A55">
        <w:rPr>
          <w:rFonts w:eastAsia="Calibri"/>
          <w:bCs/>
          <w:color w:val="000000"/>
          <w:kern w:val="24"/>
          <w:u w:val="single"/>
          <w:lang w:eastAsia="en-US"/>
        </w:rPr>
        <w:t xml:space="preserve"> additional</w:t>
      </w:r>
      <w:r w:rsidRPr="00190ABB" w:rsidR="00AE2A55">
        <w:rPr>
          <w:rFonts w:eastAsia="Calibri"/>
          <w:bCs/>
          <w:color w:val="000000"/>
          <w:kern w:val="24"/>
          <w:u w:val="single"/>
          <w:lang w:eastAsia="en-US"/>
        </w:rPr>
        <w:t xml:space="preserve"> points</w:t>
      </w:r>
      <w:r w:rsidR="00AE2A55">
        <w:rPr>
          <w:rFonts w:eastAsia="Calibri"/>
          <w:bCs/>
          <w:color w:val="000000"/>
          <w:kern w:val="24"/>
          <w:lang w:eastAsia="en-US"/>
        </w:rPr>
        <w:t xml:space="preserve"> related to </w:t>
      </w:r>
      <w:r>
        <w:rPr>
          <w:rFonts w:eastAsia="Calibri"/>
          <w:bCs/>
          <w:color w:val="000000"/>
          <w:kern w:val="24"/>
          <w:lang w:eastAsia="en-US"/>
        </w:rPr>
        <w:t>increasing postsecondary education access, affordability, completion, and post-enrollment success</w:t>
      </w:r>
      <w:r w:rsidR="00214516">
        <w:rPr>
          <w:rFonts w:eastAsia="Calibri"/>
          <w:bCs/>
          <w:color w:val="000000"/>
          <w:kern w:val="24"/>
          <w:lang w:eastAsia="en-US"/>
        </w:rPr>
        <w:t xml:space="preserve"> for underserved students by establishing a system of high-quality data collection and analysis</w:t>
      </w:r>
      <w:r>
        <w:rPr>
          <w:rFonts w:eastAsia="Calibri"/>
          <w:bCs/>
          <w:color w:val="000000"/>
          <w:kern w:val="24"/>
          <w:lang w:eastAsia="en-US"/>
        </w:rPr>
        <w:t>.</w:t>
      </w:r>
      <w:r w:rsidR="00AE2A55">
        <w:rPr>
          <w:rFonts w:eastAsia="Calibri"/>
          <w:bCs/>
          <w:color w:val="000000"/>
          <w:kern w:val="24"/>
          <w:lang w:eastAsia="en-US"/>
        </w:rPr>
        <w:t xml:space="preserve">  </w:t>
      </w:r>
      <w:r w:rsidR="00AE2A55">
        <w:rPr>
          <w:lang w:eastAsia="en-US"/>
        </w:rPr>
        <w:t>For more details</w:t>
      </w:r>
      <w:r w:rsidRPr="004F0DA2" w:rsidR="00AE2A55">
        <w:rPr>
          <w:lang w:eastAsia="en-US"/>
        </w:rPr>
        <w:t xml:space="preserve">, please refer to the </w:t>
      </w:r>
      <w:r w:rsidRPr="004F0DA2" w:rsidR="00AE2A55">
        <w:rPr>
          <w:i/>
          <w:lang w:eastAsia="en-US"/>
        </w:rPr>
        <w:t>Federal Register</w:t>
      </w:r>
      <w:r w:rsidRPr="004F0DA2" w:rsidR="00AE2A55">
        <w:rPr>
          <w:lang w:eastAsia="en-US"/>
        </w:rPr>
        <w:t xml:space="preserve"> Notice Inviting Applications</w:t>
      </w:r>
      <w:r w:rsidR="00AE2A55">
        <w:rPr>
          <w:lang w:eastAsia="en-US"/>
        </w:rPr>
        <w:t>.</w:t>
      </w:r>
      <w:r w:rsidRPr="00026A1C" w:rsidR="00AE2A55">
        <w:rPr>
          <w:rFonts w:eastAsia="Calibri"/>
          <w:lang w:eastAsia="en-US"/>
        </w:rPr>
        <w:t xml:space="preserve"> </w:t>
      </w:r>
      <w:r w:rsidR="00AE2A55">
        <w:rPr>
          <w:rFonts w:eastAsia="Calibri"/>
          <w:lang w:eastAsia="en-US"/>
        </w:rPr>
        <w:t xml:space="preserve"> </w:t>
      </w:r>
    </w:p>
    <w:p w:rsidR="00FA0424" w:rsidP="00FA0424" w14:paraId="34CFA307" w14:textId="77777777">
      <w:pPr>
        <w:tabs>
          <w:tab w:val="left" w:pos="90"/>
        </w:tabs>
      </w:pPr>
    </w:p>
    <w:p w:rsidR="00E618FD" w:rsidP="00214516" w14:paraId="1CAE18BD" w14:textId="0FE01AF3">
      <w:pPr>
        <w:tabs>
          <w:tab w:val="left" w:pos="90"/>
        </w:tabs>
        <w:rPr>
          <w:rFonts w:eastAsia="Calibri"/>
          <w:lang w:eastAsia="en-US"/>
        </w:rPr>
      </w:pPr>
      <w:r>
        <w:t xml:space="preserve">Did you address CPP </w:t>
      </w:r>
      <w:r w:rsidR="00D77BA1">
        <w:t>2</w:t>
      </w:r>
      <w:r w:rsidR="003E45C4">
        <w:t xml:space="preserve"> </w:t>
      </w:r>
      <w:r>
        <w:t xml:space="preserve">in your application?  </w:t>
      </w:r>
      <w:r w:rsidRPr="003F0589">
        <w:rPr>
          <w:rFonts w:eastAsia="Calibri"/>
          <w:lang w:eastAsia="en-US"/>
        </w:rPr>
        <w:t>____ Yes ____</w:t>
      </w:r>
      <w:r>
        <w:rPr>
          <w:rFonts w:eastAsia="Calibri"/>
          <w:lang w:eastAsia="en-US"/>
        </w:rPr>
        <w:t xml:space="preserve"> </w:t>
      </w:r>
      <w:r w:rsidRPr="003F0589">
        <w:rPr>
          <w:rFonts w:eastAsia="Calibri"/>
          <w:lang w:eastAsia="en-US"/>
        </w:rPr>
        <w:t>No</w:t>
      </w:r>
    </w:p>
    <w:p w:rsidR="003174A0" w:rsidRPr="00122817" w:rsidP="00214516" w14:paraId="633798DB" w14:textId="77777777">
      <w:pPr>
        <w:tabs>
          <w:tab w:val="left" w:pos="90"/>
        </w:tabs>
      </w:pPr>
    </w:p>
    <w:p w:rsidR="003E45C4" w:rsidP="00214516" w14:paraId="61626574" w14:textId="687B47CE">
      <w:pPr>
        <w:tabs>
          <w:tab w:val="left" w:pos="90"/>
        </w:tabs>
      </w:pPr>
      <w:r>
        <w:t xml:space="preserve">c. </w:t>
      </w:r>
      <w:r w:rsidR="00FA56FE">
        <w:t xml:space="preserve"> </w:t>
      </w:r>
      <w:r w:rsidRPr="00190ABB" w:rsidR="00FA56FE">
        <w:rPr>
          <w:b/>
          <w:bCs/>
        </w:rPr>
        <w:t>CPP 3</w:t>
      </w:r>
      <w:r w:rsidRPr="00026A1C" w:rsidR="00726D84">
        <w:rPr>
          <w:rFonts w:eastAsia="Calibri"/>
          <w:b/>
          <w:lang w:eastAsia="en-US"/>
        </w:rPr>
        <w:t xml:space="preserve"> </w:t>
      </w:r>
      <w:r w:rsidRPr="004F0DA2" w:rsidR="00726D84">
        <w:rPr>
          <w:rFonts w:eastAsia="Calibri"/>
          <w:lang w:eastAsia="en-US"/>
        </w:rPr>
        <w:t>–</w:t>
      </w:r>
      <w:r w:rsidRPr="003F0589" w:rsidR="00726D84">
        <w:rPr>
          <w:rFonts w:eastAsia="Calibri"/>
          <w:lang w:eastAsia="en-US"/>
        </w:rPr>
        <w:t xml:space="preserve"> </w:t>
      </w:r>
      <w:r w:rsidR="00FA56FE">
        <w:t xml:space="preserve">Under CPP 3, an applicant may be eligible to receive </w:t>
      </w:r>
      <w:r w:rsidRPr="00190ABB" w:rsidR="00FA56FE">
        <w:rPr>
          <w:u w:val="single"/>
        </w:rPr>
        <w:t>up to 5 additional points</w:t>
      </w:r>
      <w:r w:rsidR="00FA56FE">
        <w:t xml:space="preserve"> related to meeting student social, emotional, and academic needs. </w:t>
      </w:r>
      <w:r w:rsidR="003174A0">
        <w:t xml:space="preserve"> </w:t>
      </w:r>
      <w:r w:rsidR="00FA56FE">
        <w:t xml:space="preserve">For more details, please refer to the </w:t>
      </w:r>
      <w:r w:rsidRPr="00190ABB" w:rsidR="00FA56FE">
        <w:rPr>
          <w:i/>
          <w:iCs/>
        </w:rPr>
        <w:t>Federal Register</w:t>
      </w:r>
      <w:r w:rsidR="00FA56FE">
        <w:t xml:space="preserve"> Notice Inviting Applications.</w:t>
      </w:r>
    </w:p>
    <w:p w:rsidR="00FA56FE" w:rsidP="00214516" w14:paraId="37C9CC63" w14:textId="388C3167">
      <w:pPr>
        <w:tabs>
          <w:tab w:val="left" w:pos="90"/>
        </w:tabs>
      </w:pPr>
    </w:p>
    <w:p w:rsidR="00FA56FE" w:rsidP="00214516" w14:paraId="75501CB3" w14:textId="4B5DCFDE">
      <w:pPr>
        <w:tabs>
          <w:tab w:val="left" w:pos="90"/>
        </w:tabs>
      </w:pPr>
      <w:r>
        <w:t>Did you address CPP 3 in your application? ___</w:t>
      </w:r>
      <w:r w:rsidR="009B363F">
        <w:t>_</w:t>
      </w:r>
      <w:r>
        <w:t xml:space="preserve"> Yes ____ No</w:t>
      </w:r>
    </w:p>
    <w:p w:rsidR="00FA56FE" w:rsidP="00214516" w14:paraId="328DFF92" w14:textId="450F09C1">
      <w:pPr>
        <w:tabs>
          <w:tab w:val="left" w:pos="90"/>
        </w:tabs>
      </w:pPr>
    </w:p>
    <w:p w:rsidR="00FA56FE" w:rsidP="00214516" w14:paraId="6CF61BA9" w14:textId="328B4859">
      <w:pPr>
        <w:tabs>
          <w:tab w:val="left" w:pos="90"/>
        </w:tabs>
      </w:pPr>
      <w:r>
        <w:t xml:space="preserve">d. </w:t>
      </w:r>
      <w:r w:rsidR="009B1354">
        <w:t xml:space="preserve"> </w:t>
      </w:r>
      <w:r w:rsidRPr="00190ABB">
        <w:rPr>
          <w:b/>
          <w:bCs/>
        </w:rPr>
        <w:t>CPP 4</w:t>
      </w:r>
      <w:r>
        <w:t xml:space="preserve"> – Under CPP 4, an applicant may be eligible to receive </w:t>
      </w:r>
      <w:r w:rsidRPr="00190ABB">
        <w:rPr>
          <w:u w:val="single"/>
        </w:rPr>
        <w:t>3 additional points</w:t>
      </w:r>
      <w:r>
        <w:t xml:space="preserve"> if their application is supported by </w:t>
      </w:r>
      <w:r w:rsidR="009B363F">
        <w:t xml:space="preserve">evidence that meets the definition of ‘moderate evidence’. </w:t>
      </w:r>
      <w:r w:rsidR="003174A0">
        <w:t xml:space="preserve"> </w:t>
      </w:r>
      <w:r w:rsidR="009B363F">
        <w:t xml:space="preserve">For more details, please refer to the </w:t>
      </w:r>
      <w:r w:rsidRPr="005811AC" w:rsidR="009B363F">
        <w:rPr>
          <w:i/>
          <w:iCs/>
        </w:rPr>
        <w:t>Federal Register</w:t>
      </w:r>
      <w:r w:rsidR="009B363F">
        <w:t xml:space="preserve"> Notice Inviting Applications. </w:t>
      </w:r>
    </w:p>
    <w:p w:rsidR="009B363F" w:rsidP="00214516" w14:paraId="0DA1278E" w14:textId="692C5F99">
      <w:pPr>
        <w:tabs>
          <w:tab w:val="left" w:pos="90"/>
        </w:tabs>
      </w:pPr>
    </w:p>
    <w:p w:rsidR="00E37D85" w:rsidRPr="00190ABB" w:rsidP="00190ABB" w14:paraId="4FA14884" w14:textId="028C21E4">
      <w:pPr>
        <w:pStyle w:val="ListParagraph"/>
        <w:numPr>
          <w:ilvl w:val="0"/>
          <w:numId w:val="73"/>
        </w:numPr>
        <w:tabs>
          <w:tab w:val="left" w:pos="90"/>
        </w:tabs>
      </w:pPr>
      <w:r w:rsidRPr="00190ABB">
        <w:rPr>
          <w:color w:val="auto"/>
        </w:rPr>
        <w:t>Did you address CPP 4 in your application? ____ Yes ____ No</w:t>
      </w:r>
    </w:p>
    <w:p w:rsidR="00E37D85" w:rsidRPr="00E37D85" w:rsidP="00E37D85" w14:paraId="7967CBBD" w14:textId="577C48C5">
      <w:pPr>
        <w:pStyle w:val="ListParagraph"/>
        <w:numPr>
          <w:ilvl w:val="0"/>
          <w:numId w:val="73"/>
        </w:numPr>
        <w:suppressAutoHyphens w:val="0"/>
        <w:autoSpaceDE w:val="0"/>
        <w:autoSpaceDN w:val="0"/>
        <w:adjustRightInd w:val="0"/>
        <w:rPr>
          <w:rFonts w:eastAsia="Calibri"/>
          <w:color w:val="000000"/>
          <w:sz w:val="23"/>
          <w:szCs w:val="23"/>
          <w:lang w:eastAsia="en-US"/>
        </w:rPr>
      </w:pPr>
      <w:r w:rsidRPr="00E37D85">
        <w:rPr>
          <w:rFonts w:eastAsia="Calibri"/>
          <w:color w:val="000000"/>
          <w:sz w:val="23"/>
          <w:szCs w:val="23"/>
          <w:lang w:eastAsia="en-US"/>
        </w:rPr>
        <w:t xml:space="preserve">Did you fill out the Evidence Form (OMB </w:t>
      </w:r>
      <w:r w:rsidRPr="00E37D85">
        <w:rPr>
          <w:rFonts w:eastAsia="Calibri"/>
          <w:color w:val="030913"/>
          <w:sz w:val="23"/>
          <w:szCs w:val="23"/>
          <w:lang w:eastAsia="en-US"/>
        </w:rPr>
        <w:t xml:space="preserve">1894-0001) located in the forms section of the application package? </w:t>
      </w:r>
      <w:r w:rsidRPr="00E37D85">
        <w:rPr>
          <w:rFonts w:eastAsia="Calibri"/>
          <w:color w:val="000000"/>
          <w:sz w:val="23"/>
          <w:szCs w:val="23"/>
          <w:lang w:eastAsia="en-US"/>
        </w:rPr>
        <w:t xml:space="preserve">____ Yes ____ No </w:t>
      </w:r>
    </w:p>
    <w:p w:rsidR="00E37D85" w:rsidP="00190ABB" w14:paraId="76E3AAD0" w14:textId="77777777">
      <w:pPr>
        <w:tabs>
          <w:tab w:val="left" w:pos="90"/>
        </w:tabs>
        <w:ind w:left="360"/>
      </w:pPr>
    </w:p>
    <w:p w:rsidR="009B363F" w:rsidP="00214516" w14:paraId="665C611F" w14:textId="514D5B2F">
      <w:pPr>
        <w:tabs>
          <w:tab w:val="left" w:pos="90"/>
        </w:tabs>
      </w:pPr>
      <w:r>
        <w:t xml:space="preserve">e. </w:t>
      </w:r>
      <w:r w:rsidRPr="00883302">
        <w:rPr>
          <w:b/>
          <w:bCs/>
        </w:rPr>
        <w:t>Invitational Priority</w:t>
      </w:r>
      <w:r w:rsidR="00D56A2D">
        <w:t xml:space="preserve"> – Supporting Highly Mobile Youth</w:t>
      </w:r>
    </w:p>
    <w:p w:rsidR="00D56A2D" w:rsidP="00214516" w14:paraId="46B66C15" w14:textId="77777777">
      <w:pPr>
        <w:tabs>
          <w:tab w:val="left" w:pos="90"/>
        </w:tabs>
      </w:pPr>
    </w:p>
    <w:p w:rsidR="00D56A2D" w:rsidP="00214516" w14:paraId="14540651" w14:textId="0755E856">
      <w:pPr>
        <w:tabs>
          <w:tab w:val="left" w:pos="90"/>
        </w:tabs>
      </w:pPr>
      <w:r>
        <w:t>Did you address the I</w:t>
      </w:r>
      <w:r w:rsidR="00F861DF">
        <w:t xml:space="preserve">nvitational </w:t>
      </w:r>
      <w:r>
        <w:t>P</w:t>
      </w:r>
      <w:r w:rsidR="00F861DF">
        <w:t>riority</w:t>
      </w:r>
      <w:r>
        <w:t xml:space="preserve"> in your application?  ___ Yes ___ No</w:t>
      </w:r>
    </w:p>
    <w:p w:rsidR="00FA0424" w:rsidP="003B3C96" w14:paraId="6FD2F1F1" w14:textId="77777777">
      <w:pPr>
        <w:tabs>
          <w:tab w:val="left" w:pos="90"/>
        </w:tabs>
      </w:pPr>
    </w:p>
    <w:p w:rsidR="003B3C96" w:rsidP="003B3C96" w14:paraId="0A9890D5" w14:textId="77777777">
      <w:pPr>
        <w:tabs>
          <w:tab w:val="left" w:pos="90"/>
        </w:tabs>
      </w:pPr>
      <w:r>
        <w:t>3. In the table below, p</w:t>
      </w:r>
      <w:r w:rsidRPr="003D19DB">
        <w:t xml:space="preserve">lease list the name of </w:t>
      </w:r>
      <w:r>
        <w:t>the organization for each</w:t>
      </w:r>
      <w:r w:rsidRPr="003D19DB">
        <w:t xml:space="preserve"> partner </w:t>
      </w:r>
      <w:r>
        <w:t>(</w:t>
      </w:r>
      <w:r w:rsidRPr="00EF3A2D">
        <w:rPr>
          <w:b/>
        </w:rPr>
        <w:t>including the applicant organization</w:t>
      </w:r>
      <w:r>
        <w:t>), the organizational code using the key below, the total amount each pa</w:t>
      </w:r>
      <w:r w:rsidR="000040ED">
        <w:t>rtner will contribute over the six</w:t>
      </w:r>
      <w:r>
        <w:t xml:space="preserve"> or </w:t>
      </w:r>
      <w:r w:rsidR="000040ED">
        <w:t>seven</w:t>
      </w:r>
      <w:r>
        <w:t xml:space="preserve"> year performance period, and a brief description of the contribution</w:t>
      </w:r>
      <w:r w:rsidR="00440F62">
        <w:t>.</w:t>
      </w:r>
      <w:r>
        <w:t xml:space="preserve">   </w:t>
      </w:r>
    </w:p>
    <w:p w:rsidR="003B3C96" w:rsidP="00534857" w14:paraId="19F8EC9C" w14:textId="77777777">
      <w:pPr>
        <w:suppressAutoHyphens w:val="0"/>
        <w:rPr>
          <w:rFonts w:eastAsia="Calibri"/>
          <w:lang w:eastAsia="en-US"/>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
        <w:gridCol w:w="3328"/>
        <w:gridCol w:w="723"/>
        <w:gridCol w:w="1443"/>
        <w:gridCol w:w="4406"/>
      </w:tblGrid>
      <w:tr w14:paraId="085BEE0D" w14:textId="77777777" w:rsidTr="00D17EB1">
        <w:tblPrEx>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60" w:type="dxa"/>
            <w:shd w:val="clear" w:color="auto" w:fill="auto"/>
          </w:tcPr>
          <w:p w:rsidR="003B3C96" w:rsidRPr="004055A0" w:rsidP="003B3C96" w14:paraId="7D99DD1B" w14:textId="77777777">
            <w:pPr>
              <w:suppressAutoHyphens w:val="0"/>
              <w:jc w:val="center"/>
              <w:rPr>
                <w:rFonts w:eastAsia="Calibri"/>
              </w:rPr>
            </w:pPr>
          </w:p>
        </w:tc>
        <w:tc>
          <w:tcPr>
            <w:tcW w:w="3330" w:type="dxa"/>
            <w:shd w:val="clear" w:color="auto" w:fill="auto"/>
          </w:tcPr>
          <w:p w:rsidR="003B3C96" w:rsidRPr="004055A0" w:rsidP="003B3C96" w14:paraId="12C45D1B" w14:textId="77777777">
            <w:pPr>
              <w:suppressAutoHyphens w:val="0"/>
              <w:jc w:val="center"/>
              <w:rPr>
                <w:rFonts w:eastAsia="Calibri"/>
              </w:rPr>
            </w:pPr>
            <w:r>
              <w:rPr>
                <w:rFonts w:eastAsia="Calibri"/>
              </w:rPr>
              <w:t xml:space="preserve">Name of </w:t>
            </w:r>
            <w:r w:rsidRPr="004055A0">
              <w:rPr>
                <w:rFonts w:eastAsia="Calibri"/>
              </w:rPr>
              <w:t>Organization</w:t>
            </w:r>
          </w:p>
        </w:tc>
        <w:tc>
          <w:tcPr>
            <w:tcW w:w="720" w:type="dxa"/>
          </w:tcPr>
          <w:p w:rsidR="003B3C96" w:rsidRPr="004055A0" w:rsidP="003B3C96" w14:paraId="123497DF" w14:textId="77777777">
            <w:pPr>
              <w:suppressAutoHyphens w:val="0"/>
              <w:rPr>
                <w:rFonts w:eastAsia="Calibri"/>
              </w:rPr>
            </w:pPr>
            <w:r w:rsidRPr="004055A0">
              <w:rPr>
                <w:rFonts w:eastAsia="Calibri"/>
              </w:rPr>
              <w:t>Org</w:t>
            </w:r>
          </w:p>
          <w:p w:rsidR="003B3C96" w:rsidRPr="004055A0" w:rsidP="003B3C96" w14:paraId="06B30F4C" w14:textId="77777777">
            <w:pPr>
              <w:suppressAutoHyphens w:val="0"/>
              <w:rPr>
                <w:rFonts w:eastAsia="Calibri"/>
              </w:rPr>
            </w:pPr>
            <w:r w:rsidRPr="004055A0">
              <w:rPr>
                <w:rFonts w:eastAsia="Calibri"/>
              </w:rPr>
              <w:t>Code</w:t>
            </w:r>
          </w:p>
        </w:tc>
        <w:tc>
          <w:tcPr>
            <w:tcW w:w="1440" w:type="dxa"/>
            <w:shd w:val="clear" w:color="auto" w:fill="auto"/>
          </w:tcPr>
          <w:p w:rsidR="003B3C96" w:rsidRPr="004055A0" w:rsidP="00641C1E" w14:paraId="1E5E7C73" w14:textId="77777777">
            <w:pPr>
              <w:suppressAutoHyphens w:val="0"/>
              <w:rPr>
                <w:rFonts w:eastAsia="Calibri"/>
              </w:rPr>
            </w:pPr>
            <w:r w:rsidRPr="004055A0">
              <w:rPr>
                <w:rFonts w:eastAsia="Calibri"/>
              </w:rPr>
              <w:t>Contribution</w:t>
            </w:r>
          </w:p>
        </w:tc>
        <w:tc>
          <w:tcPr>
            <w:tcW w:w="4410" w:type="dxa"/>
            <w:shd w:val="clear" w:color="auto" w:fill="auto"/>
          </w:tcPr>
          <w:p w:rsidR="003B3C96" w:rsidRPr="004055A0" w:rsidP="003B3C96" w14:paraId="29D91734" w14:textId="77777777">
            <w:pPr>
              <w:suppressAutoHyphens w:val="0"/>
              <w:rPr>
                <w:rFonts w:eastAsia="Calibri"/>
              </w:rPr>
            </w:pPr>
            <w:r w:rsidRPr="004055A0">
              <w:rPr>
                <w:rFonts w:eastAsia="Calibri"/>
              </w:rPr>
              <w:t xml:space="preserve">Briefly describe the </w:t>
            </w:r>
            <w:r w:rsidRPr="004055A0" w:rsidR="0064551C">
              <w:rPr>
                <w:rFonts w:eastAsia="Calibri"/>
              </w:rPr>
              <w:t xml:space="preserve">type of </w:t>
            </w:r>
            <w:r w:rsidRPr="004055A0">
              <w:rPr>
                <w:rFonts w:eastAsia="Calibri"/>
              </w:rPr>
              <w:t>contribution (e.g., salary, fringe benefits, supplies, equipment, scholarships, travel, and contracts)</w:t>
            </w:r>
          </w:p>
        </w:tc>
      </w:tr>
      <w:tr w14:paraId="259CCD0F" w14:textId="77777777" w:rsidTr="00D17EB1">
        <w:tblPrEx>
          <w:tblW w:w="10260" w:type="dxa"/>
          <w:tblInd w:w="-252" w:type="dxa"/>
          <w:tblLook w:val="04A0"/>
        </w:tblPrEx>
        <w:tc>
          <w:tcPr>
            <w:tcW w:w="360" w:type="dxa"/>
            <w:shd w:val="clear" w:color="auto" w:fill="auto"/>
          </w:tcPr>
          <w:p w:rsidR="003B3C96" w:rsidRPr="004055A0" w:rsidP="003B3C96" w14:paraId="49C81920" w14:textId="77777777">
            <w:pPr>
              <w:suppressAutoHyphens w:val="0"/>
              <w:rPr>
                <w:rFonts w:eastAsia="Calibri"/>
              </w:rPr>
            </w:pPr>
            <w:r w:rsidRPr="004055A0">
              <w:rPr>
                <w:rFonts w:eastAsia="Calibri"/>
              </w:rPr>
              <w:t>1</w:t>
            </w:r>
          </w:p>
        </w:tc>
        <w:tc>
          <w:tcPr>
            <w:tcW w:w="3330" w:type="dxa"/>
            <w:shd w:val="clear" w:color="auto" w:fill="auto"/>
          </w:tcPr>
          <w:p w:rsidR="003B3C96" w:rsidRPr="004055A0" w:rsidP="003B3C96" w14:paraId="1C78C781" w14:textId="77777777">
            <w:pPr>
              <w:suppressAutoHyphens w:val="0"/>
              <w:rPr>
                <w:rFonts w:eastAsia="Calibri"/>
                <w:u w:val="single"/>
              </w:rPr>
            </w:pPr>
          </w:p>
        </w:tc>
        <w:tc>
          <w:tcPr>
            <w:tcW w:w="720" w:type="dxa"/>
          </w:tcPr>
          <w:p w:rsidR="003B3C96" w:rsidRPr="004055A0" w:rsidP="003B3C96" w14:paraId="608A6266" w14:textId="77777777">
            <w:pPr>
              <w:suppressAutoHyphens w:val="0"/>
              <w:rPr>
                <w:rFonts w:eastAsia="Calibri"/>
                <w:u w:val="single"/>
              </w:rPr>
            </w:pPr>
          </w:p>
        </w:tc>
        <w:tc>
          <w:tcPr>
            <w:tcW w:w="1440" w:type="dxa"/>
            <w:shd w:val="clear" w:color="auto" w:fill="auto"/>
          </w:tcPr>
          <w:p w:rsidR="003B3C96" w:rsidRPr="004055A0" w:rsidP="003B3C96" w14:paraId="37EDC849" w14:textId="77777777">
            <w:pPr>
              <w:suppressAutoHyphens w:val="0"/>
              <w:rPr>
                <w:rFonts w:eastAsia="Calibri"/>
              </w:rPr>
            </w:pPr>
            <w:r w:rsidRPr="004055A0">
              <w:rPr>
                <w:rFonts w:eastAsia="Calibri"/>
              </w:rPr>
              <w:t>$</w:t>
            </w:r>
          </w:p>
        </w:tc>
        <w:tc>
          <w:tcPr>
            <w:tcW w:w="4410" w:type="dxa"/>
            <w:shd w:val="clear" w:color="auto" w:fill="auto"/>
          </w:tcPr>
          <w:p w:rsidR="003B3C96" w:rsidRPr="004055A0" w:rsidP="003B3C96" w14:paraId="38295B35" w14:textId="77777777">
            <w:pPr>
              <w:suppressAutoHyphens w:val="0"/>
              <w:rPr>
                <w:rFonts w:eastAsia="Calibri"/>
                <w:u w:val="single"/>
              </w:rPr>
            </w:pPr>
          </w:p>
        </w:tc>
      </w:tr>
      <w:tr w14:paraId="0FB539B8" w14:textId="77777777" w:rsidTr="00D17EB1">
        <w:tblPrEx>
          <w:tblW w:w="10260" w:type="dxa"/>
          <w:tblInd w:w="-252" w:type="dxa"/>
          <w:tblLook w:val="04A0"/>
        </w:tblPrEx>
        <w:tc>
          <w:tcPr>
            <w:tcW w:w="360" w:type="dxa"/>
            <w:shd w:val="clear" w:color="auto" w:fill="auto"/>
          </w:tcPr>
          <w:p w:rsidR="003B3C96" w:rsidRPr="004055A0" w:rsidP="003B3C96" w14:paraId="0B7372E6" w14:textId="77777777">
            <w:pPr>
              <w:suppressAutoHyphens w:val="0"/>
              <w:rPr>
                <w:rFonts w:eastAsia="Calibri"/>
              </w:rPr>
            </w:pPr>
            <w:r w:rsidRPr="004055A0">
              <w:rPr>
                <w:rFonts w:eastAsia="Calibri"/>
              </w:rPr>
              <w:t>2</w:t>
            </w:r>
          </w:p>
        </w:tc>
        <w:tc>
          <w:tcPr>
            <w:tcW w:w="3330" w:type="dxa"/>
            <w:shd w:val="clear" w:color="auto" w:fill="auto"/>
          </w:tcPr>
          <w:p w:rsidR="003B3C96" w:rsidRPr="004055A0" w:rsidP="003B3C96" w14:paraId="670B88BD" w14:textId="77777777">
            <w:pPr>
              <w:suppressAutoHyphens w:val="0"/>
              <w:rPr>
                <w:rFonts w:eastAsia="Calibri"/>
                <w:u w:val="single"/>
              </w:rPr>
            </w:pPr>
          </w:p>
        </w:tc>
        <w:tc>
          <w:tcPr>
            <w:tcW w:w="720" w:type="dxa"/>
          </w:tcPr>
          <w:p w:rsidR="003B3C96" w:rsidRPr="004055A0" w:rsidP="003B3C96" w14:paraId="4089BACA" w14:textId="77777777">
            <w:pPr>
              <w:suppressAutoHyphens w:val="0"/>
              <w:rPr>
                <w:rFonts w:eastAsia="Calibri"/>
                <w:u w:val="single"/>
              </w:rPr>
            </w:pPr>
          </w:p>
        </w:tc>
        <w:tc>
          <w:tcPr>
            <w:tcW w:w="1440" w:type="dxa"/>
            <w:shd w:val="clear" w:color="auto" w:fill="auto"/>
          </w:tcPr>
          <w:p w:rsidR="003B3C96" w:rsidRPr="004055A0" w:rsidP="003B3C96" w14:paraId="7ECFA215" w14:textId="77777777">
            <w:pPr>
              <w:suppressAutoHyphens w:val="0"/>
              <w:rPr>
                <w:rFonts w:eastAsia="Calibri"/>
              </w:rPr>
            </w:pPr>
            <w:r w:rsidRPr="004055A0">
              <w:rPr>
                <w:rFonts w:eastAsia="Calibri"/>
              </w:rPr>
              <w:t>$</w:t>
            </w:r>
          </w:p>
        </w:tc>
        <w:tc>
          <w:tcPr>
            <w:tcW w:w="4410" w:type="dxa"/>
            <w:shd w:val="clear" w:color="auto" w:fill="auto"/>
          </w:tcPr>
          <w:p w:rsidR="003B3C96" w:rsidRPr="004055A0" w:rsidP="003B3C96" w14:paraId="7E8A0380" w14:textId="77777777">
            <w:pPr>
              <w:suppressAutoHyphens w:val="0"/>
              <w:rPr>
                <w:rFonts w:eastAsia="Calibri"/>
                <w:u w:val="single"/>
              </w:rPr>
            </w:pPr>
          </w:p>
        </w:tc>
      </w:tr>
      <w:tr w14:paraId="7F1B4103" w14:textId="77777777" w:rsidTr="00D17EB1">
        <w:tblPrEx>
          <w:tblW w:w="10260" w:type="dxa"/>
          <w:tblInd w:w="-252" w:type="dxa"/>
          <w:tblLook w:val="04A0"/>
        </w:tblPrEx>
        <w:tc>
          <w:tcPr>
            <w:tcW w:w="360" w:type="dxa"/>
            <w:shd w:val="clear" w:color="auto" w:fill="auto"/>
          </w:tcPr>
          <w:p w:rsidR="003B3C96" w:rsidRPr="004055A0" w:rsidP="003B3C96" w14:paraId="3673F0D5" w14:textId="77777777">
            <w:pPr>
              <w:suppressAutoHyphens w:val="0"/>
              <w:rPr>
                <w:rFonts w:eastAsia="Calibri"/>
              </w:rPr>
            </w:pPr>
            <w:r w:rsidRPr="004055A0">
              <w:rPr>
                <w:rFonts w:eastAsia="Calibri"/>
              </w:rPr>
              <w:t>3</w:t>
            </w:r>
          </w:p>
        </w:tc>
        <w:tc>
          <w:tcPr>
            <w:tcW w:w="3330" w:type="dxa"/>
            <w:shd w:val="clear" w:color="auto" w:fill="auto"/>
          </w:tcPr>
          <w:p w:rsidR="003B3C96" w:rsidRPr="004055A0" w:rsidP="003B3C96" w14:paraId="18EADC92" w14:textId="77777777">
            <w:pPr>
              <w:suppressAutoHyphens w:val="0"/>
              <w:rPr>
                <w:rFonts w:eastAsia="Calibri"/>
                <w:u w:val="single"/>
              </w:rPr>
            </w:pPr>
          </w:p>
        </w:tc>
        <w:tc>
          <w:tcPr>
            <w:tcW w:w="720" w:type="dxa"/>
          </w:tcPr>
          <w:p w:rsidR="003B3C96" w:rsidRPr="004055A0" w:rsidP="003B3C96" w14:paraId="051C8191" w14:textId="77777777">
            <w:pPr>
              <w:suppressAutoHyphens w:val="0"/>
              <w:rPr>
                <w:rFonts w:eastAsia="Calibri"/>
                <w:u w:val="single"/>
              </w:rPr>
            </w:pPr>
          </w:p>
        </w:tc>
        <w:tc>
          <w:tcPr>
            <w:tcW w:w="1440" w:type="dxa"/>
            <w:shd w:val="clear" w:color="auto" w:fill="auto"/>
          </w:tcPr>
          <w:p w:rsidR="003B3C96" w:rsidRPr="004055A0" w:rsidP="003B3C96" w14:paraId="31A357D1" w14:textId="77777777">
            <w:pPr>
              <w:suppressAutoHyphens w:val="0"/>
              <w:rPr>
                <w:rFonts w:eastAsia="Calibri"/>
              </w:rPr>
            </w:pPr>
            <w:r w:rsidRPr="004055A0">
              <w:rPr>
                <w:rFonts w:eastAsia="Calibri"/>
              </w:rPr>
              <w:t>$</w:t>
            </w:r>
          </w:p>
        </w:tc>
        <w:tc>
          <w:tcPr>
            <w:tcW w:w="4410" w:type="dxa"/>
            <w:shd w:val="clear" w:color="auto" w:fill="auto"/>
          </w:tcPr>
          <w:p w:rsidR="003B3C96" w:rsidRPr="004055A0" w:rsidP="003B3C96" w14:paraId="626CB2FB" w14:textId="77777777">
            <w:pPr>
              <w:suppressAutoHyphens w:val="0"/>
              <w:rPr>
                <w:rFonts w:eastAsia="Calibri"/>
                <w:u w:val="single"/>
              </w:rPr>
            </w:pPr>
          </w:p>
        </w:tc>
      </w:tr>
      <w:tr w14:paraId="62A97B27" w14:textId="77777777" w:rsidTr="00D17EB1">
        <w:tblPrEx>
          <w:tblW w:w="10260" w:type="dxa"/>
          <w:tblInd w:w="-252" w:type="dxa"/>
          <w:tblLook w:val="04A0"/>
        </w:tblPrEx>
        <w:tc>
          <w:tcPr>
            <w:tcW w:w="360" w:type="dxa"/>
            <w:shd w:val="clear" w:color="auto" w:fill="auto"/>
          </w:tcPr>
          <w:p w:rsidR="003B3C96" w:rsidRPr="004055A0" w:rsidP="003B3C96" w14:paraId="539A1DA1" w14:textId="77777777">
            <w:pPr>
              <w:suppressAutoHyphens w:val="0"/>
              <w:rPr>
                <w:rFonts w:eastAsia="Calibri"/>
              </w:rPr>
            </w:pPr>
            <w:r w:rsidRPr="004055A0">
              <w:rPr>
                <w:rFonts w:eastAsia="Calibri"/>
              </w:rPr>
              <w:t>4</w:t>
            </w:r>
          </w:p>
        </w:tc>
        <w:tc>
          <w:tcPr>
            <w:tcW w:w="3330" w:type="dxa"/>
            <w:shd w:val="clear" w:color="auto" w:fill="auto"/>
          </w:tcPr>
          <w:p w:rsidR="003B3C96" w:rsidRPr="004055A0" w:rsidP="003B3C96" w14:paraId="5A6F87F9" w14:textId="77777777">
            <w:pPr>
              <w:suppressAutoHyphens w:val="0"/>
              <w:rPr>
                <w:rFonts w:eastAsia="Calibri"/>
                <w:u w:val="single"/>
              </w:rPr>
            </w:pPr>
          </w:p>
        </w:tc>
        <w:tc>
          <w:tcPr>
            <w:tcW w:w="720" w:type="dxa"/>
          </w:tcPr>
          <w:p w:rsidR="003B3C96" w:rsidRPr="004055A0" w:rsidP="003B3C96" w14:paraId="03C0372C" w14:textId="77777777">
            <w:pPr>
              <w:suppressAutoHyphens w:val="0"/>
              <w:rPr>
                <w:rFonts w:eastAsia="Calibri"/>
                <w:u w:val="single"/>
              </w:rPr>
            </w:pPr>
          </w:p>
        </w:tc>
        <w:tc>
          <w:tcPr>
            <w:tcW w:w="1440" w:type="dxa"/>
            <w:shd w:val="clear" w:color="auto" w:fill="auto"/>
          </w:tcPr>
          <w:p w:rsidR="003B3C96" w:rsidRPr="004055A0" w:rsidP="003B3C96" w14:paraId="0011530D" w14:textId="77777777">
            <w:pPr>
              <w:suppressAutoHyphens w:val="0"/>
              <w:rPr>
                <w:rFonts w:eastAsia="Calibri"/>
              </w:rPr>
            </w:pPr>
            <w:r w:rsidRPr="004055A0">
              <w:rPr>
                <w:rFonts w:eastAsia="Calibri"/>
              </w:rPr>
              <w:t>$</w:t>
            </w:r>
          </w:p>
        </w:tc>
        <w:tc>
          <w:tcPr>
            <w:tcW w:w="4410" w:type="dxa"/>
            <w:shd w:val="clear" w:color="auto" w:fill="auto"/>
          </w:tcPr>
          <w:p w:rsidR="003B3C96" w:rsidRPr="004055A0" w:rsidP="003B3C96" w14:paraId="33ABD8D0" w14:textId="77777777">
            <w:pPr>
              <w:suppressAutoHyphens w:val="0"/>
              <w:rPr>
                <w:rFonts w:eastAsia="Calibri"/>
                <w:u w:val="single"/>
              </w:rPr>
            </w:pPr>
          </w:p>
        </w:tc>
      </w:tr>
    </w:tbl>
    <w:p w:rsidR="003B3C96" w:rsidRPr="006A48E7" w:rsidP="007A081C" w14:paraId="1AE67B9C" w14:textId="77777777">
      <w:pPr>
        <w:ind w:left="-450" w:right="-540"/>
        <w:jc w:val="center"/>
        <w:rPr>
          <w:rFonts w:eastAsia="Calibri"/>
          <w:b/>
          <w:sz w:val="20"/>
          <w:szCs w:val="20"/>
          <w:lang w:eastAsia="en-US"/>
        </w:rPr>
      </w:pPr>
      <w:r w:rsidRPr="006A48E7">
        <w:rPr>
          <w:rFonts w:eastAsia="Calibri"/>
          <w:b/>
          <w:sz w:val="20"/>
          <w:szCs w:val="20"/>
          <w:lang w:eastAsia="en-US"/>
        </w:rPr>
        <w:t>This table can be expanded, if needed.</w:t>
      </w:r>
    </w:p>
    <w:p w:rsidR="003B3C96" w:rsidRPr="004055A0" w:rsidP="003B3C96" w14:paraId="1720CD7E" w14:textId="77777777">
      <w:pPr>
        <w:suppressAutoHyphens w:val="0"/>
        <w:rPr>
          <w:b/>
        </w:rPr>
      </w:pPr>
    </w:p>
    <w:p w:rsidR="003B3C96" w:rsidRPr="004055A0" w:rsidP="003B3C96" w14:paraId="607808A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jc w:val="center"/>
        <w:rPr>
          <w:b/>
          <w:color w:val="000000"/>
          <w:u w:val="single"/>
          <w:lang w:eastAsia="en-US"/>
        </w:rPr>
      </w:pPr>
      <w:r w:rsidRPr="004055A0">
        <w:rPr>
          <w:b/>
          <w:color w:val="000000"/>
          <w:u w:val="single"/>
          <w:lang w:eastAsia="en-US"/>
        </w:rPr>
        <w:t>Organizational Code</w:t>
      </w:r>
    </w:p>
    <w:p w:rsidR="003B3C96" w:rsidP="003B3C96" w14:paraId="77EFE89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rPr>
          <w:color w:val="000000"/>
          <w:sz w:val="20"/>
          <w:szCs w:val="20"/>
          <w:lang w:eastAsia="en-US"/>
        </w:rPr>
      </w:pPr>
      <w:r w:rsidRPr="009B71F1">
        <w:rPr>
          <w:b/>
          <w:color w:val="000000"/>
          <w:sz w:val="20"/>
          <w:szCs w:val="20"/>
          <w:lang w:eastAsia="en-US"/>
        </w:rPr>
        <w:t>CBO</w:t>
      </w:r>
      <w:r w:rsidRPr="009B71F1">
        <w:rPr>
          <w:color w:val="000000"/>
          <w:sz w:val="20"/>
          <w:szCs w:val="20"/>
          <w:lang w:eastAsia="en-US"/>
        </w:rPr>
        <w:t xml:space="preserve">=Community-Based Organization; </w:t>
      </w:r>
      <w:r w:rsidRPr="009B71F1">
        <w:rPr>
          <w:b/>
          <w:color w:val="000000"/>
          <w:sz w:val="20"/>
          <w:szCs w:val="20"/>
          <w:lang w:eastAsia="en-US"/>
        </w:rPr>
        <w:t>NPO</w:t>
      </w:r>
      <w:r w:rsidRPr="009B71F1">
        <w:rPr>
          <w:color w:val="000000"/>
          <w:sz w:val="20"/>
          <w:szCs w:val="20"/>
          <w:lang w:eastAsia="en-US"/>
        </w:rPr>
        <w:t xml:space="preserve">=Not-For-Profit Organization, non-CBO; </w:t>
      </w:r>
      <w:r w:rsidRPr="009B71F1">
        <w:rPr>
          <w:b/>
          <w:color w:val="000000"/>
          <w:sz w:val="20"/>
          <w:szCs w:val="20"/>
          <w:lang w:eastAsia="en-US"/>
        </w:rPr>
        <w:t>FBO</w:t>
      </w:r>
      <w:r w:rsidRPr="009B71F1">
        <w:rPr>
          <w:color w:val="000000"/>
          <w:sz w:val="20"/>
          <w:szCs w:val="20"/>
          <w:lang w:eastAsia="en-US"/>
        </w:rPr>
        <w:t xml:space="preserve">=Faith-based Organization; </w:t>
      </w:r>
      <w:r w:rsidRPr="009B71F1">
        <w:rPr>
          <w:b/>
          <w:color w:val="000000"/>
          <w:sz w:val="20"/>
          <w:szCs w:val="20"/>
          <w:lang w:eastAsia="en-US"/>
        </w:rPr>
        <w:t>HBCU</w:t>
      </w:r>
      <w:r w:rsidRPr="009B71F1">
        <w:rPr>
          <w:color w:val="000000"/>
          <w:sz w:val="20"/>
          <w:szCs w:val="20"/>
          <w:lang w:eastAsia="en-US"/>
        </w:rPr>
        <w:t xml:space="preserve">=Historically Black College or University; </w:t>
      </w:r>
      <w:r w:rsidRPr="009B71F1">
        <w:rPr>
          <w:b/>
          <w:color w:val="000000"/>
          <w:sz w:val="20"/>
          <w:szCs w:val="20"/>
          <w:lang w:eastAsia="en-US"/>
        </w:rPr>
        <w:t>TCCU</w:t>
      </w:r>
      <w:r w:rsidRPr="009B71F1">
        <w:rPr>
          <w:color w:val="000000"/>
          <w:sz w:val="20"/>
          <w:szCs w:val="20"/>
          <w:lang w:eastAsia="en-US"/>
        </w:rPr>
        <w:t xml:space="preserve">=American Indian Tribally Controlled Colleges and Universities; </w:t>
      </w:r>
      <w:r w:rsidRPr="009B71F1">
        <w:rPr>
          <w:b/>
          <w:color w:val="000000"/>
          <w:sz w:val="20"/>
          <w:szCs w:val="20"/>
          <w:lang w:eastAsia="en-US"/>
        </w:rPr>
        <w:t>HSI</w:t>
      </w:r>
      <w:r w:rsidRPr="009B71F1">
        <w:rPr>
          <w:color w:val="000000"/>
          <w:sz w:val="20"/>
          <w:szCs w:val="20"/>
          <w:lang w:eastAsia="en-US"/>
        </w:rPr>
        <w:t xml:space="preserve">=Hispanic Serving Institution; </w:t>
      </w:r>
      <w:r w:rsidRPr="009B71F1">
        <w:rPr>
          <w:b/>
          <w:color w:val="000000"/>
          <w:sz w:val="20"/>
          <w:szCs w:val="20"/>
          <w:lang w:eastAsia="en-US"/>
        </w:rPr>
        <w:t>IHE</w:t>
      </w:r>
      <w:r w:rsidRPr="009B71F1">
        <w:rPr>
          <w:color w:val="000000"/>
          <w:sz w:val="20"/>
          <w:szCs w:val="20"/>
          <w:lang w:eastAsia="en-US"/>
        </w:rPr>
        <w:t xml:space="preserve">=Institution of Higher Education; </w:t>
      </w:r>
      <w:r w:rsidRPr="009B71F1">
        <w:rPr>
          <w:b/>
          <w:color w:val="000000"/>
          <w:sz w:val="20"/>
          <w:szCs w:val="20"/>
          <w:lang w:eastAsia="en-US"/>
        </w:rPr>
        <w:t>SCH</w:t>
      </w:r>
      <w:r w:rsidRPr="009B71F1">
        <w:rPr>
          <w:color w:val="000000"/>
          <w:sz w:val="20"/>
          <w:szCs w:val="20"/>
          <w:lang w:eastAsia="en-US"/>
        </w:rPr>
        <w:t xml:space="preserve">=School; </w:t>
      </w:r>
      <w:r w:rsidRPr="009B71F1">
        <w:rPr>
          <w:b/>
          <w:color w:val="000000"/>
          <w:sz w:val="20"/>
          <w:szCs w:val="20"/>
          <w:lang w:eastAsia="en-US"/>
        </w:rPr>
        <w:t>LEA</w:t>
      </w:r>
      <w:r w:rsidRPr="009B71F1">
        <w:rPr>
          <w:color w:val="000000"/>
          <w:sz w:val="20"/>
          <w:szCs w:val="20"/>
          <w:lang w:eastAsia="en-US"/>
        </w:rPr>
        <w:t xml:space="preserve">=School District; </w:t>
      </w:r>
      <w:r w:rsidRPr="006A48E7">
        <w:rPr>
          <w:b/>
          <w:color w:val="000000"/>
          <w:sz w:val="20"/>
          <w:szCs w:val="20"/>
          <w:lang w:eastAsia="en-US"/>
        </w:rPr>
        <w:t>A</w:t>
      </w:r>
      <w:r w:rsidRPr="009B71F1">
        <w:rPr>
          <w:b/>
          <w:color w:val="000000"/>
          <w:sz w:val="20"/>
          <w:szCs w:val="20"/>
          <w:lang w:eastAsia="en-US"/>
        </w:rPr>
        <w:t>CY</w:t>
      </w:r>
      <w:r w:rsidRPr="009B71F1">
        <w:rPr>
          <w:color w:val="000000"/>
          <w:sz w:val="20"/>
          <w:szCs w:val="20"/>
          <w:lang w:eastAsia="en-US"/>
        </w:rPr>
        <w:t xml:space="preserve">=State Agency; </w:t>
      </w:r>
      <w:r w:rsidRPr="009B71F1">
        <w:rPr>
          <w:b/>
          <w:color w:val="000000"/>
          <w:sz w:val="20"/>
          <w:szCs w:val="20"/>
          <w:lang w:eastAsia="en-US"/>
        </w:rPr>
        <w:t>BUS</w:t>
      </w:r>
      <w:r w:rsidRPr="009B71F1">
        <w:rPr>
          <w:color w:val="000000"/>
          <w:sz w:val="20"/>
          <w:szCs w:val="20"/>
          <w:lang w:eastAsia="en-US"/>
        </w:rPr>
        <w:t xml:space="preserve">=Business; </w:t>
      </w:r>
      <w:r w:rsidRPr="009B71F1">
        <w:rPr>
          <w:b/>
          <w:color w:val="000000"/>
          <w:sz w:val="20"/>
          <w:szCs w:val="20"/>
          <w:lang w:eastAsia="en-US"/>
        </w:rPr>
        <w:t>PO</w:t>
      </w:r>
      <w:r w:rsidRPr="009B71F1">
        <w:rPr>
          <w:color w:val="000000"/>
          <w:sz w:val="20"/>
          <w:szCs w:val="20"/>
          <w:lang w:eastAsia="en-US"/>
        </w:rPr>
        <w:t>=Professional Organization;</w:t>
      </w:r>
      <w:r w:rsidRPr="009B71F1">
        <w:rPr>
          <w:b/>
          <w:color w:val="000000"/>
          <w:sz w:val="20"/>
          <w:szCs w:val="20"/>
          <w:lang w:eastAsia="en-US"/>
        </w:rPr>
        <w:t xml:space="preserve"> O</w:t>
      </w:r>
      <w:r w:rsidRPr="009B71F1">
        <w:rPr>
          <w:color w:val="000000"/>
          <w:sz w:val="20"/>
          <w:szCs w:val="20"/>
          <w:lang w:eastAsia="en-US"/>
        </w:rPr>
        <w:t xml:space="preserve">=Other Type of Organization  </w:t>
      </w:r>
    </w:p>
    <w:p w:rsidR="006A48E7" w:rsidP="003B3C96" w14:paraId="49BBF75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rPr>
          <w:color w:val="000000"/>
          <w:sz w:val="20"/>
          <w:szCs w:val="20"/>
          <w:lang w:eastAsia="en-US"/>
        </w:rPr>
      </w:pPr>
    </w:p>
    <w:p w:rsidR="006A48E7" w:rsidRPr="006A48E7" w:rsidP="003B3C96" w14:paraId="4B0C03C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autoSpaceDE w:val="0"/>
        <w:autoSpaceDN w:val="0"/>
        <w:adjustRightInd w:val="0"/>
        <w:spacing w:line="240" w:lineRule="atLeast"/>
        <w:rPr>
          <w:b/>
          <w:color w:val="000000"/>
          <w:sz w:val="20"/>
          <w:szCs w:val="20"/>
          <w:lang w:eastAsia="en-US"/>
        </w:rPr>
      </w:pPr>
      <w:r w:rsidRPr="006A48E7">
        <w:rPr>
          <w:b/>
          <w:color w:val="000000"/>
          <w:sz w:val="20"/>
          <w:szCs w:val="20"/>
          <w:lang w:eastAsia="en-US"/>
        </w:rPr>
        <w:t>Note: You can use more than one organizational code, if necessary (e.g., IHE/HSI)</w:t>
      </w:r>
      <w:r w:rsidR="003B33FE">
        <w:rPr>
          <w:b/>
          <w:color w:val="000000"/>
          <w:sz w:val="20"/>
          <w:szCs w:val="20"/>
          <w:lang w:eastAsia="en-US"/>
        </w:rPr>
        <w:t>.</w:t>
      </w:r>
    </w:p>
    <w:p w:rsidR="003B3C96" w:rsidP="00534857" w14:paraId="26FA5804" w14:textId="77777777">
      <w:pPr>
        <w:suppressAutoHyphens w:val="0"/>
        <w:rPr>
          <w:b/>
          <w:sz w:val="20"/>
          <w:szCs w:val="20"/>
        </w:rPr>
      </w:pPr>
    </w:p>
    <w:p w:rsidR="003F0589" w:rsidRPr="003F0589" w:rsidP="00534857" w14:paraId="6D0F600D" w14:textId="77777777">
      <w:pPr>
        <w:suppressAutoHyphens w:val="0"/>
        <w:rPr>
          <w:rFonts w:eastAsia="Calibri"/>
          <w:lang w:eastAsia="en-US"/>
        </w:rPr>
      </w:pPr>
      <w:r>
        <w:rPr>
          <w:rFonts w:eastAsia="Calibri"/>
          <w:lang w:eastAsia="en-US"/>
        </w:rPr>
        <w:t>4</w:t>
      </w:r>
      <w:r w:rsidRPr="003F0589">
        <w:rPr>
          <w:rFonts w:eastAsia="Calibri"/>
          <w:lang w:eastAsia="en-US"/>
        </w:rPr>
        <w:t xml:space="preserve">.  </w:t>
      </w:r>
      <w:r w:rsidRPr="003F0589">
        <w:rPr>
          <w:rFonts w:eastAsia="Calibri"/>
          <w:u w:val="single"/>
          <w:lang w:eastAsia="en-US"/>
        </w:rPr>
        <w:t>Implementation Model</w:t>
      </w:r>
      <w:r w:rsidRPr="003F0589">
        <w:rPr>
          <w:rFonts w:eastAsia="Calibri"/>
          <w:lang w:eastAsia="en-US"/>
        </w:rPr>
        <w:t xml:space="preserve"> </w:t>
      </w:r>
      <w:r w:rsidRPr="006A48E7" w:rsidR="00C61338">
        <w:rPr>
          <w:rFonts w:eastAsia="Calibri"/>
          <w:lang w:eastAsia="en-US"/>
        </w:rPr>
        <w:t>–</w:t>
      </w:r>
      <w:r w:rsidRPr="003F0589">
        <w:rPr>
          <w:rFonts w:eastAsia="Calibri"/>
          <w:lang w:eastAsia="en-US"/>
        </w:rPr>
        <w:t xml:space="preserve"> Please check below which model you are proposing to implement.  </w:t>
      </w:r>
    </w:p>
    <w:p w:rsidR="003F0589" w:rsidRPr="003F0589" w:rsidP="00534857" w14:paraId="01E4C152" w14:textId="77777777">
      <w:pPr>
        <w:suppressAutoHyphens w:val="0"/>
        <w:rPr>
          <w:rFonts w:eastAsia="Calibri"/>
          <w:lang w:eastAsia="en-US"/>
        </w:rPr>
      </w:pPr>
    </w:p>
    <w:p w:rsidR="005B524F" w:rsidP="00A3087F" w14:paraId="3FD91E29" w14:textId="77777777">
      <w:pPr>
        <w:numPr>
          <w:ilvl w:val="0"/>
          <w:numId w:val="37"/>
        </w:numPr>
        <w:suppressAutoHyphens w:val="0"/>
        <w:contextualSpacing/>
        <w:rPr>
          <w:rFonts w:eastAsia="Calibri"/>
          <w:lang w:eastAsia="en-US"/>
        </w:rPr>
        <w:sectPr w:rsidSect="00FE39B7">
          <w:pgSz w:w="12240" w:h="15840"/>
          <w:pgMar w:top="1440" w:right="1440" w:bottom="1440" w:left="1440" w:header="432" w:footer="528" w:gutter="0"/>
          <w:cols w:space="432"/>
          <w:titlePg/>
          <w:docGrid w:linePitch="360"/>
        </w:sectPr>
      </w:pPr>
    </w:p>
    <w:p w:rsidR="00B35376" w:rsidP="00A3087F" w14:paraId="0766EDA8" w14:textId="77777777">
      <w:pPr>
        <w:numPr>
          <w:ilvl w:val="0"/>
          <w:numId w:val="37"/>
        </w:numPr>
        <w:suppressAutoHyphens w:val="0"/>
        <w:contextualSpacing/>
        <w:rPr>
          <w:rFonts w:eastAsia="Calibri"/>
          <w:lang w:eastAsia="en-US"/>
        </w:rPr>
      </w:pPr>
      <w:r w:rsidRPr="00B35376">
        <w:rPr>
          <w:rFonts w:eastAsia="Calibri"/>
          <w:lang w:eastAsia="en-US"/>
        </w:rPr>
        <w:t xml:space="preserve">a. </w:t>
      </w:r>
      <w:r>
        <w:rPr>
          <w:rFonts w:eastAsia="Calibri"/>
          <w:lang w:eastAsia="en-US"/>
        </w:rPr>
        <w:t xml:space="preserve"> </w:t>
      </w:r>
      <w:r w:rsidRPr="00B35376">
        <w:rPr>
          <w:rFonts w:eastAsia="Calibri"/>
          <w:u w:val="single"/>
          <w:lang w:eastAsia="en-US"/>
        </w:rPr>
        <w:t xml:space="preserve">Cohort Model </w:t>
      </w:r>
    </w:p>
    <w:p w:rsidR="00B35376" w:rsidRPr="00B35376" w:rsidP="00A3087F" w14:paraId="12B7F996" w14:textId="77777777">
      <w:pPr>
        <w:numPr>
          <w:ilvl w:val="0"/>
          <w:numId w:val="37"/>
        </w:numPr>
        <w:suppressAutoHyphens w:val="0"/>
        <w:rPr>
          <w:rFonts w:eastAsia="Calibri"/>
          <w:u w:val="single"/>
          <w:lang w:eastAsia="en-US"/>
        </w:rPr>
      </w:pPr>
      <w:r w:rsidRPr="00B35376">
        <w:rPr>
          <w:rFonts w:eastAsia="Calibri"/>
          <w:lang w:eastAsia="en-US"/>
        </w:rPr>
        <w:t xml:space="preserve">b.  </w:t>
      </w:r>
      <w:r w:rsidRPr="00B35376">
        <w:rPr>
          <w:rFonts w:eastAsia="Calibri"/>
          <w:u w:val="single"/>
          <w:lang w:eastAsia="en-US"/>
        </w:rPr>
        <w:t xml:space="preserve">Priority Students Model </w:t>
      </w:r>
    </w:p>
    <w:p w:rsidR="00B35376" w:rsidRPr="003F0589" w:rsidP="00A3087F" w14:paraId="36EEA1C5" w14:textId="77777777">
      <w:pPr>
        <w:numPr>
          <w:ilvl w:val="0"/>
          <w:numId w:val="37"/>
        </w:numPr>
        <w:suppressAutoHyphens w:val="0"/>
        <w:contextualSpacing/>
        <w:rPr>
          <w:rFonts w:eastAsia="Calibri"/>
          <w:lang w:eastAsia="en-US"/>
        </w:rPr>
      </w:pPr>
      <w:r>
        <w:rPr>
          <w:rFonts w:eastAsia="Calibri"/>
          <w:lang w:eastAsia="en-US"/>
        </w:rPr>
        <w:t xml:space="preserve">c.   </w:t>
      </w:r>
      <w:r w:rsidRPr="003F0589">
        <w:rPr>
          <w:rFonts w:eastAsia="Calibri"/>
          <w:lang w:eastAsia="en-US"/>
        </w:rPr>
        <w:t>Models a and b</w:t>
      </w:r>
    </w:p>
    <w:p w:rsidR="005B524F" w:rsidP="00534857" w14:paraId="7BC0D7D5" w14:textId="77777777">
      <w:pPr>
        <w:widowControl w:val="0"/>
        <w:suppressAutoHyphens w:val="0"/>
        <w:contextualSpacing/>
        <w:rPr>
          <w:rFonts w:eastAsia="Calibri"/>
          <w:lang w:eastAsia="en-US"/>
        </w:rPr>
        <w:sectPr w:rsidSect="00190ABB">
          <w:pgSz w:w="12240" w:h="15840"/>
          <w:pgMar w:top="1440" w:right="1440" w:bottom="1440" w:left="1440" w:header="432" w:footer="528" w:gutter="0"/>
          <w:cols w:num="2" w:space="432"/>
          <w:docGrid w:linePitch="360"/>
        </w:sectPr>
      </w:pPr>
    </w:p>
    <w:p w:rsidR="00B35376" w:rsidP="00534857" w14:paraId="3024FB58" w14:textId="77777777">
      <w:pPr>
        <w:widowControl w:val="0"/>
        <w:suppressAutoHyphens w:val="0"/>
        <w:contextualSpacing/>
        <w:rPr>
          <w:rFonts w:eastAsia="Calibri"/>
          <w:lang w:eastAsia="en-US"/>
        </w:rPr>
      </w:pPr>
    </w:p>
    <w:p w:rsidR="00471E75" w:rsidRPr="00D555C9" w:rsidP="00534857" w14:paraId="15CB2747" w14:textId="613FF478">
      <w:pPr>
        <w:widowControl w:val="0"/>
        <w:suppressAutoHyphens w:val="0"/>
        <w:contextualSpacing/>
        <w:rPr>
          <w:rFonts w:eastAsia="Calibri"/>
          <w:b/>
          <w:lang w:eastAsia="en-US"/>
        </w:rPr>
      </w:pPr>
      <w:r>
        <w:rPr>
          <w:rFonts w:eastAsia="Calibri"/>
          <w:lang w:eastAsia="en-US"/>
        </w:rPr>
        <w:t>5</w:t>
      </w:r>
      <w:r>
        <w:rPr>
          <w:rFonts w:eastAsia="Calibri"/>
          <w:lang w:eastAsia="en-US"/>
        </w:rPr>
        <w:t>.</w:t>
      </w:r>
      <w:r w:rsidRPr="006A48E7">
        <w:rPr>
          <w:rFonts w:eastAsia="Calibri"/>
          <w:lang w:eastAsia="en-US"/>
        </w:rPr>
        <w:t xml:space="preserve">  </w:t>
      </w:r>
      <w:r w:rsidRPr="00D555C9">
        <w:rPr>
          <w:rFonts w:eastAsia="Calibri"/>
          <w:b/>
          <w:u w:val="single"/>
          <w:lang w:eastAsia="en-US"/>
        </w:rPr>
        <w:t>Priority Students Model</w:t>
      </w:r>
      <w:r w:rsidRPr="003617A8" w:rsidR="003174A0">
        <w:rPr>
          <w:rFonts w:eastAsia="Calibri"/>
          <w:b/>
          <w:lang w:eastAsia="en-US"/>
        </w:rPr>
        <w:t xml:space="preserve"> </w:t>
      </w:r>
      <w:r w:rsidRPr="006A48E7" w:rsidR="003174A0">
        <w:rPr>
          <w:rFonts w:eastAsia="Calibri"/>
          <w:lang w:eastAsia="en-US"/>
        </w:rPr>
        <w:t>–</w:t>
      </w:r>
    </w:p>
    <w:p w:rsidR="00471E75" w:rsidP="00534857" w14:paraId="2DAE8D22" w14:textId="77777777">
      <w:pPr>
        <w:widowControl w:val="0"/>
        <w:suppressAutoHyphens w:val="0"/>
        <w:contextualSpacing/>
        <w:rPr>
          <w:rFonts w:eastAsia="Calibri"/>
          <w:lang w:eastAsia="en-US"/>
        </w:rPr>
      </w:pPr>
    </w:p>
    <w:p w:rsidR="003F0589" w:rsidP="006A48E7" w14:paraId="1C692FFD" w14:textId="77777777">
      <w:pPr>
        <w:widowControl w:val="0"/>
        <w:suppressAutoHyphens w:val="0"/>
        <w:contextualSpacing/>
        <w:rPr>
          <w:rFonts w:eastAsia="Calibri"/>
          <w:lang w:eastAsia="en-US"/>
        </w:rPr>
      </w:pPr>
      <w:r>
        <w:rPr>
          <w:rFonts w:eastAsia="Calibri"/>
          <w:lang w:eastAsia="en-US"/>
        </w:rPr>
        <w:t xml:space="preserve">a.  </w:t>
      </w:r>
      <w:r w:rsidRPr="003F0589">
        <w:rPr>
          <w:rFonts w:eastAsia="Calibri"/>
          <w:lang w:eastAsia="en-US"/>
        </w:rPr>
        <w:t xml:space="preserve">If you are implementing the priority </w:t>
      </w:r>
      <w:r w:rsidRPr="003F0589">
        <w:rPr>
          <w:rFonts w:eastAsia="Calibri"/>
          <w:lang w:eastAsia="en-US"/>
        </w:rPr>
        <w:t>students</w:t>
      </w:r>
      <w:r w:rsidRPr="003F0589">
        <w:rPr>
          <w:rFonts w:eastAsia="Calibri"/>
          <w:lang w:eastAsia="en-US"/>
        </w:rPr>
        <w:t xml:space="preserve"> model, please indicate </w:t>
      </w:r>
      <w:r w:rsidR="00E01A2C">
        <w:rPr>
          <w:rFonts w:eastAsia="Calibri"/>
          <w:lang w:eastAsia="en-US"/>
        </w:rPr>
        <w:t>below the number of s</w:t>
      </w:r>
      <w:r w:rsidRPr="003F0589">
        <w:rPr>
          <w:rFonts w:eastAsia="Calibri"/>
          <w:lang w:eastAsia="en-US"/>
        </w:rPr>
        <w:t xml:space="preserve">tudents </w:t>
      </w:r>
      <w:r w:rsidR="00E01A2C">
        <w:rPr>
          <w:rFonts w:eastAsia="Calibri"/>
          <w:lang w:eastAsia="en-US"/>
        </w:rPr>
        <w:t xml:space="preserve">you propose to serve </w:t>
      </w:r>
      <w:r w:rsidRPr="003F0589">
        <w:rPr>
          <w:rFonts w:eastAsia="Calibri"/>
          <w:lang w:eastAsia="en-US"/>
        </w:rPr>
        <w:t xml:space="preserve">each year.  </w:t>
      </w:r>
    </w:p>
    <w:p w:rsidR="00612FCE" w:rsidRPr="003F0589" w:rsidP="00612FCE" w14:paraId="0A62C033" w14:textId="77777777">
      <w:pPr>
        <w:widowControl w:val="0"/>
        <w:suppressAutoHyphens w:val="0"/>
        <w:ind w:left="765"/>
        <w:contextualSpacing/>
        <w:rPr>
          <w:rFonts w:eastAsia="Calibri"/>
          <w:lang w:eastAsia="en-US"/>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1"/>
        <w:gridCol w:w="1091"/>
        <w:gridCol w:w="1091"/>
        <w:gridCol w:w="1092"/>
        <w:gridCol w:w="1091"/>
        <w:gridCol w:w="1091"/>
        <w:gridCol w:w="1091"/>
        <w:gridCol w:w="1092"/>
      </w:tblGrid>
      <w:tr w14:paraId="50B3C554" w14:textId="77777777" w:rsidTr="00B76DAC">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91" w:type="dxa"/>
            <w:shd w:val="clear" w:color="auto" w:fill="auto"/>
          </w:tcPr>
          <w:p w:rsidR="003F0589" w:rsidRPr="00B76DAC" w:rsidP="00B76DAC" w14:paraId="09741C5A" w14:textId="77777777">
            <w:pPr>
              <w:suppressAutoHyphens w:val="0"/>
              <w:rPr>
                <w:rFonts w:eastAsia="Calibri"/>
                <w:sz w:val="22"/>
                <w:szCs w:val="22"/>
                <w:lang w:eastAsia="en-US"/>
              </w:rPr>
            </w:pPr>
            <w:r w:rsidRPr="00B76DAC">
              <w:rPr>
                <w:rFonts w:eastAsia="Calibri"/>
                <w:sz w:val="22"/>
                <w:szCs w:val="22"/>
                <w:lang w:eastAsia="en-US"/>
              </w:rPr>
              <w:t>Year 1</w:t>
            </w:r>
          </w:p>
        </w:tc>
        <w:tc>
          <w:tcPr>
            <w:tcW w:w="1091" w:type="dxa"/>
            <w:shd w:val="clear" w:color="auto" w:fill="auto"/>
          </w:tcPr>
          <w:p w:rsidR="003F0589" w:rsidRPr="00B76DAC" w:rsidP="00B76DAC" w14:paraId="46706889" w14:textId="77777777">
            <w:pPr>
              <w:suppressAutoHyphens w:val="0"/>
              <w:rPr>
                <w:rFonts w:eastAsia="Calibri"/>
                <w:sz w:val="22"/>
                <w:szCs w:val="22"/>
                <w:lang w:eastAsia="en-US"/>
              </w:rPr>
            </w:pPr>
            <w:r w:rsidRPr="00B76DAC">
              <w:rPr>
                <w:rFonts w:eastAsia="Calibri"/>
                <w:sz w:val="22"/>
                <w:szCs w:val="22"/>
                <w:lang w:eastAsia="en-US"/>
              </w:rPr>
              <w:t>Year 2</w:t>
            </w:r>
          </w:p>
        </w:tc>
        <w:tc>
          <w:tcPr>
            <w:tcW w:w="1091" w:type="dxa"/>
            <w:shd w:val="clear" w:color="auto" w:fill="auto"/>
          </w:tcPr>
          <w:p w:rsidR="003F0589" w:rsidRPr="00B76DAC" w:rsidP="00B76DAC" w14:paraId="61672051" w14:textId="77777777">
            <w:pPr>
              <w:suppressAutoHyphens w:val="0"/>
              <w:rPr>
                <w:rFonts w:eastAsia="Calibri"/>
                <w:sz w:val="22"/>
                <w:szCs w:val="22"/>
                <w:lang w:eastAsia="en-US"/>
              </w:rPr>
            </w:pPr>
            <w:r w:rsidRPr="00B76DAC">
              <w:rPr>
                <w:rFonts w:eastAsia="Calibri"/>
                <w:sz w:val="22"/>
                <w:szCs w:val="22"/>
                <w:lang w:eastAsia="en-US"/>
              </w:rPr>
              <w:t>Year 3</w:t>
            </w:r>
          </w:p>
        </w:tc>
        <w:tc>
          <w:tcPr>
            <w:tcW w:w="1092" w:type="dxa"/>
            <w:shd w:val="clear" w:color="auto" w:fill="auto"/>
          </w:tcPr>
          <w:p w:rsidR="003F0589" w:rsidRPr="00B76DAC" w:rsidP="00B76DAC" w14:paraId="4C4FA761" w14:textId="77777777">
            <w:pPr>
              <w:suppressAutoHyphens w:val="0"/>
              <w:rPr>
                <w:rFonts w:eastAsia="Calibri"/>
                <w:sz w:val="22"/>
                <w:szCs w:val="22"/>
                <w:lang w:eastAsia="en-US"/>
              </w:rPr>
            </w:pPr>
            <w:r w:rsidRPr="00B76DAC">
              <w:rPr>
                <w:rFonts w:eastAsia="Calibri"/>
                <w:sz w:val="22"/>
                <w:szCs w:val="22"/>
                <w:lang w:eastAsia="en-US"/>
              </w:rPr>
              <w:t>Year 4</w:t>
            </w:r>
          </w:p>
        </w:tc>
        <w:tc>
          <w:tcPr>
            <w:tcW w:w="1091" w:type="dxa"/>
            <w:shd w:val="clear" w:color="auto" w:fill="auto"/>
          </w:tcPr>
          <w:p w:rsidR="003F0589" w:rsidRPr="00B76DAC" w:rsidP="00B76DAC" w14:paraId="26D519EB" w14:textId="77777777">
            <w:pPr>
              <w:suppressAutoHyphens w:val="0"/>
              <w:rPr>
                <w:rFonts w:eastAsia="Calibri"/>
                <w:sz w:val="22"/>
                <w:szCs w:val="22"/>
                <w:lang w:eastAsia="en-US"/>
              </w:rPr>
            </w:pPr>
            <w:r w:rsidRPr="00B76DAC">
              <w:rPr>
                <w:rFonts w:eastAsia="Calibri"/>
                <w:sz w:val="22"/>
                <w:szCs w:val="22"/>
                <w:lang w:eastAsia="en-US"/>
              </w:rPr>
              <w:t>Year 5</w:t>
            </w:r>
          </w:p>
        </w:tc>
        <w:tc>
          <w:tcPr>
            <w:tcW w:w="1091" w:type="dxa"/>
            <w:shd w:val="clear" w:color="auto" w:fill="auto"/>
          </w:tcPr>
          <w:p w:rsidR="003F0589" w:rsidRPr="00B76DAC" w:rsidP="00B76DAC" w14:paraId="58501281" w14:textId="77777777">
            <w:pPr>
              <w:suppressAutoHyphens w:val="0"/>
              <w:rPr>
                <w:rFonts w:eastAsia="Calibri"/>
                <w:sz w:val="22"/>
                <w:szCs w:val="22"/>
                <w:lang w:eastAsia="en-US"/>
              </w:rPr>
            </w:pPr>
            <w:r w:rsidRPr="00B76DAC">
              <w:rPr>
                <w:rFonts w:eastAsia="Calibri"/>
                <w:sz w:val="22"/>
                <w:szCs w:val="22"/>
                <w:lang w:eastAsia="en-US"/>
              </w:rPr>
              <w:t>Year 6</w:t>
            </w:r>
          </w:p>
        </w:tc>
        <w:tc>
          <w:tcPr>
            <w:tcW w:w="1091" w:type="dxa"/>
            <w:shd w:val="clear" w:color="auto" w:fill="auto"/>
          </w:tcPr>
          <w:p w:rsidR="003F0589" w:rsidRPr="00B76DAC" w:rsidP="00B76DAC" w14:paraId="12E2B94E" w14:textId="77777777">
            <w:pPr>
              <w:suppressAutoHyphens w:val="0"/>
              <w:rPr>
                <w:rFonts w:eastAsia="Calibri"/>
                <w:sz w:val="22"/>
                <w:szCs w:val="22"/>
                <w:lang w:eastAsia="en-US"/>
              </w:rPr>
            </w:pPr>
            <w:r w:rsidRPr="00B76DAC">
              <w:rPr>
                <w:rFonts w:eastAsia="Calibri"/>
                <w:sz w:val="22"/>
                <w:szCs w:val="22"/>
                <w:lang w:eastAsia="en-US"/>
              </w:rPr>
              <w:t>Year 7</w:t>
            </w:r>
          </w:p>
        </w:tc>
        <w:tc>
          <w:tcPr>
            <w:tcW w:w="1092" w:type="dxa"/>
            <w:shd w:val="clear" w:color="auto" w:fill="auto"/>
          </w:tcPr>
          <w:p w:rsidR="003F0589" w:rsidRPr="00B76DAC" w:rsidP="00B76DAC" w14:paraId="1EEBA208" w14:textId="77777777">
            <w:pPr>
              <w:suppressAutoHyphens w:val="0"/>
              <w:rPr>
                <w:rFonts w:eastAsia="Calibri"/>
                <w:sz w:val="22"/>
                <w:szCs w:val="22"/>
                <w:lang w:eastAsia="en-US"/>
              </w:rPr>
            </w:pPr>
            <w:r w:rsidRPr="00B76DAC">
              <w:rPr>
                <w:rFonts w:eastAsia="Calibri"/>
                <w:sz w:val="22"/>
                <w:szCs w:val="22"/>
                <w:lang w:eastAsia="en-US"/>
              </w:rPr>
              <w:t>Total</w:t>
            </w:r>
          </w:p>
        </w:tc>
      </w:tr>
      <w:tr w14:paraId="6E7E2BE7" w14:textId="77777777" w:rsidTr="00B76DAC">
        <w:tblPrEx>
          <w:tblW w:w="0" w:type="auto"/>
          <w:tblInd w:w="378" w:type="dxa"/>
          <w:tblLook w:val="04A0"/>
        </w:tblPrEx>
        <w:tc>
          <w:tcPr>
            <w:tcW w:w="1091" w:type="dxa"/>
            <w:shd w:val="clear" w:color="auto" w:fill="auto"/>
          </w:tcPr>
          <w:p w:rsidR="003F0589" w:rsidRPr="00B76DAC" w:rsidP="00B76DAC" w14:paraId="1BA5F8BE" w14:textId="77777777">
            <w:pPr>
              <w:suppressAutoHyphens w:val="0"/>
              <w:rPr>
                <w:rFonts w:eastAsia="Calibri"/>
                <w:sz w:val="22"/>
                <w:szCs w:val="22"/>
                <w:lang w:eastAsia="en-US"/>
              </w:rPr>
            </w:pPr>
          </w:p>
        </w:tc>
        <w:tc>
          <w:tcPr>
            <w:tcW w:w="1091" w:type="dxa"/>
            <w:shd w:val="clear" w:color="auto" w:fill="auto"/>
          </w:tcPr>
          <w:p w:rsidR="003F0589" w:rsidRPr="00B76DAC" w:rsidP="00B76DAC" w14:paraId="4944409A" w14:textId="77777777">
            <w:pPr>
              <w:suppressAutoHyphens w:val="0"/>
              <w:rPr>
                <w:rFonts w:eastAsia="Calibri"/>
                <w:sz w:val="22"/>
                <w:szCs w:val="22"/>
                <w:lang w:eastAsia="en-US"/>
              </w:rPr>
            </w:pPr>
          </w:p>
        </w:tc>
        <w:tc>
          <w:tcPr>
            <w:tcW w:w="1091" w:type="dxa"/>
            <w:shd w:val="clear" w:color="auto" w:fill="auto"/>
          </w:tcPr>
          <w:p w:rsidR="003F0589" w:rsidRPr="00B76DAC" w:rsidP="00B76DAC" w14:paraId="5A6F3AE5" w14:textId="77777777">
            <w:pPr>
              <w:suppressAutoHyphens w:val="0"/>
              <w:rPr>
                <w:rFonts w:eastAsia="Calibri"/>
                <w:sz w:val="22"/>
                <w:szCs w:val="22"/>
                <w:lang w:eastAsia="en-US"/>
              </w:rPr>
            </w:pPr>
          </w:p>
        </w:tc>
        <w:tc>
          <w:tcPr>
            <w:tcW w:w="1092" w:type="dxa"/>
            <w:shd w:val="clear" w:color="auto" w:fill="auto"/>
          </w:tcPr>
          <w:p w:rsidR="003F0589" w:rsidRPr="00B76DAC" w:rsidP="00B76DAC" w14:paraId="7833530E" w14:textId="77777777">
            <w:pPr>
              <w:suppressAutoHyphens w:val="0"/>
              <w:rPr>
                <w:rFonts w:eastAsia="Calibri"/>
                <w:sz w:val="22"/>
                <w:szCs w:val="22"/>
                <w:lang w:eastAsia="en-US"/>
              </w:rPr>
            </w:pPr>
          </w:p>
        </w:tc>
        <w:tc>
          <w:tcPr>
            <w:tcW w:w="1091" w:type="dxa"/>
            <w:shd w:val="clear" w:color="auto" w:fill="auto"/>
          </w:tcPr>
          <w:p w:rsidR="003F0589" w:rsidRPr="00B76DAC" w:rsidP="00B76DAC" w14:paraId="6406478E" w14:textId="77777777">
            <w:pPr>
              <w:suppressAutoHyphens w:val="0"/>
              <w:rPr>
                <w:rFonts w:eastAsia="Calibri"/>
                <w:sz w:val="22"/>
                <w:szCs w:val="22"/>
                <w:lang w:eastAsia="en-US"/>
              </w:rPr>
            </w:pPr>
          </w:p>
        </w:tc>
        <w:tc>
          <w:tcPr>
            <w:tcW w:w="1091" w:type="dxa"/>
            <w:shd w:val="clear" w:color="auto" w:fill="auto"/>
          </w:tcPr>
          <w:p w:rsidR="003F0589" w:rsidRPr="00B76DAC" w:rsidP="00B76DAC" w14:paraId="5FF3FC02" w14:textId="77777777">
            <w:pPr>
              <w:suppressAutoHyphens w:val="0"/>
              <w:rPr>
                <w:rFonts w:eastAsia="Calibri"/>
                <w:sz w:val="22"/>
                <w:szCs w:val="22"/>
                <w:lang w:eastAsia="en-US"/>
              </w:rPr>
            </w:pPr>
          </w:p>
        </w:tc>
        <w:tc>
          <w:tcPr>
            <w:tcW w:w="1091" w:type="dxa"/>
            <w:shd w:val="clear" w:color="auto" w:fill="auto"/>
          </w:tcPr>
          <w:p w:rsidR="003F0589" w:rsidRPr="00B76DAC" w:rsidP="00B76DAC" w14:paraId="2E17C85F" w14:textId="77777777">
            <w:pPr>
              <w:suppressAutoHyphens w:val="0"/>
              <w:rPr>
                <w:rFonts w:eastAsia="Calibri"/>
                <w:sz w:val="22"/>
                <w:szCs w:val="22"/>
                <w:lang w:eastAsia="en-US"/>
              </w:rPr>
            </w:pPr>
          </w:p>
        </w:tc>
        <w:tc>
          <w:tcPr>
            <w:tcW w:w="1092" w:type="dxa"/>
            <w:shd w:val="clear" w:color="auto" w:fill="auto"/>
          </w:tcPr>
          <w:p w:rsidR="003F0589" w:rsidRPr="00B76DAC" w:rsidP="00B76DAC" w14:paraId="616EB0B6" w14:textId="77777777">
            <w:pPr>
              <w:suppressAutoHyphens w:val="0"/>
              <w:rPr>
                <w:rFonts w:eastAsia="Calibri"/>
                <w:sz w:val="22"/>
                <w:szCs w:val="22"/>
                <w:lang w:eastAsia="en-US"/>
              </w:rPr>
            </w:pPr>
          </w:p>
        </w:tc>
      </w:tr>
    </w:tbl>
    <w:p w:rsidR="002A568F" w:rsidP="00E07EB7" w14:paraId="79672B6F" w14:textId="77777777">
      <w:pPr>
        <w:widowControl w:val="0"/>
        <w:suppressAutoHyphens w:val="0"/>
        <w:spacing w:after="200" w:line="276" w:lineRule="auto"/>
        <w:contextualSpacing/>
        <w:rPr>
          <w:rFonts w:eastAsia="Calibri"/>
          <w:lang w:eastAsia="en-US"/>
        </w:rPr>
      </w:pPr>
    </w:p>
    <w:p w:rsidR="00E07EB7" w:rsidP="00E07EB7" w14:paraId="05FA3E89" w14:textId="77777777">
      <w:pPr>
        <w:widowControl w:val="0"/>
        <w:suppressAutoHyphens w:val="0"/>
        <w:spacing w:after="200" w:line="276" w:lineRule="auto"/>
        <w:contextualSpacing/>
        <w:rPr>
          <w:rFonts w:eastAsia="Calibri"/>
          <w:lang w:eastAsia="en-US"/>
        </w:rPr>
      </w:pPr>
      <w:r>
        <w:rPr>
          <w:rFonts w:eastAsia="Calibri"/>
          <w:lang w:eastAsia="en-US"/>
        </w:rPr>
        <w:t>b.  List the grade level</w:t>
      </w:r>
      <w:r w:rsidR="002A568F">
        <w:rPr>
          <w:rFonts w:eastAsia="Calibri"/>
          <w:lang w:eastAsia="en-US"/>
        </w:rPr>
        <w:t>(</w:t>
      </w:r>
      <w:r>
        <w:rPr>
          <w:rFonts w:eastAsia="Calibri"/>
          <w:lang w:eastAsia="en-US"/>
        </w:rPr>
        <w:t>s</w:t>
      </w:r>
      <w:r w:rsidR="002A568F">
        <w:rPr>
          <w:rFonts w:eastAsia="Calibri"/>
          <w:lang w:eastAsia="en-US"/>
        </w:rPr>
        <w:t>)</w:t>
      </w:r>
      <w:r>
        <w:rPr>
          <w:rFonts w:eastAsia="Calibri"/>
          <w:lang w:eastAsia="en-US"/>
        </w:rPr>
        <w:t xml:space="preserve"> you </w:t>
      </w:r>
      <w:r w:rsidR="002A568F">
        <w:rPr>
          <w:rFonts w:eastAsia="Calibri"/>
          <w:lang w:eastAsia="en-US"/>
        </w:rPr>
        <w:t xml:space="preserve">are planning to </w:t>
      </w:r>
      <w:r>
        <w:rPr>
          <w:rFonts w:eastAsia="Calibri"/>
          <w:lang w:eastAsia="en-US"/>
        </w:rPr>
        <w:t>serve (e.g., 7</w:t>
      </w:r>
      <w:r w:rsidRPr="00D555C9">
        <w:rPr>
          <w:rFonts w:eastAsia="Calibri"/>
          <w:vertAlign w:val="superscript"/>
          <w:lang w:eastAsia="en-US"/>
        </w:rPr>
        <w:t>th</w:t>
      </w:r>
      <w:r w:rsidR="002A568F">
        <w:rPr>
          <w:rFonts w:eastAsia="Calibri"/>
          <w:lang w:eastAsia="en-US"/>
        </w:rPr>
        <w:t xml:space="preserve"> - </w:t>
      </w:r>
      <w:r>
        <w:rPr>
          <w:rFonts w:eastAsia="Calibri"/>
          <w:lang w:eastAsia="en-US"/>
        </w:rPr>
        <w:t>12th grades).  _________________</w:t>
      </w:r>
    </w:p>
    <w:p w:rsidR="00E07EB7" w:rsidP="00E07EB7" w14:paraId="6C3DAEF6" w14:textId="77777777">
      <w:pPr>
        <w:widowControl w:val="0"/>
        <w:suppressAutoHyphens w:val="0"/>
        <w:spacing w:after="200" w:line="276" w:lineRule="auto"/>
        <w:contextualSpacing/>
        <w:rPr>
          <w:rFonts w:eastAsia="Calibri"/>
          <w:lang w:eastAsia="en-US"/>
        </w:rPr>
      </w:pPr>
    </w:p>
    <w:p w:rsidR="003F0589" w:rsidRPr="003F0589" w:rsidP="00E07EB7" w14:paraId="156DFF1E" w14:textId="533D4C42">
      <w:pPr>
        <w:widowControl w:val="0"/>
        <w:suppressAutoHyphens w:val="0"/>
        <w:spacing w:after="200" w:line="276" w:lineRule="auto"/>
        <w:contextualSpacing/>
        <w:rPr>
          <w:rFonts w:eastAsia="Calibri"/>
          <w:lang w:eastAsia="en-US"/>
        </w:rPr>
      </w:pPr>
      <w:r>
        <w:rPr>
          <w:rFonts w:eastAsia="Calibri"/>
          <w:lang w:eastAsia="en-US"/>
        </w:rPr>
        <w:t xml:space="preserve">c.  </w:t>
      </w:r>
      <w:r w:rsidRPr="003F0589">
        <w:rPr>
          <w:rFonts w:eastAsia="Calibri"/>
          <w:lang w:eastAsia="en-US"/>
        </w:rPr>
        <w:t xml:space="preserve">List the type(s) of priority/disconnected students the project will serve (e.g., </w:t>
      </w:r>
      <w:r w:rsidR="00EB59C3">
        <w:rPr>
          <w:rFonts w:eastAsia="Calibri"/>
          <w:lang w:eastAsia="en-US"/>
        </w:rPr>
        <w:t>12</w:t>
      </w:r>
      <w:r w:rsidRPr="00EB59C3" w:rsidR="00EB59C3">
        <w:rPr>
          <w:rFonts w:eastAsia="Calibri"/>
          <w:vertAlign w:val="superscript"/>
          <w:lang w:eastAsia="en-US"/>
        </w:rPr>
        <w:t>th</w:t>
      </w:r>
      <w:r w:rsidR="00EB59C3">
        <w:rPr>
          <w:rFonts w:eastAsia="Calibri"/>
          <w:lang w:eastAsia="en-US"/>
        </w:rPr>
        <w:t xml:space="preserve"> graders, </w:t>
      </w:r>
      <w:r w:rsidRPr="003F0589">
        <w:rPr>
          <w:rFonts w:eastAsia="Calibri"/>
          <w:lang w:eastAsia="en-US"/>
        </w:rPr>
        <w:t>free and reduced-priced lu</w:t>
      </w:r>
      <w:r w:rsidR="000040ED">
        <w:rPr>
          <w:rFonts w:eastAsia="Calibri"/>
          <w:lang w:eastAsia="en-US"/>
        </w:rPr>
        <w:t>nch, foster, homeless, and d</w:t>
      </w:r>
      <w:r w:rsidRPr="003F0589">
        <w:rPr>
          <w:rFonts w:eastAsia="Calibri"/>
          <w:lang w:eastAsia="en-US"/>
        </w:rPr>
        <w:t>isabled).</w:t>
      </w:r>
      <w:r w:rsidR="000040ED">
        <w:rPr>
          <w:rFonts w:eastAsia="Calibri"/>
          <w:lang w:eastAsia="en-US"/>
        </w:rPr>
        <w:t xml:space="preserve"> </w:t>
      </w:r>
      <w:r w:rsidRPr="003F0589">
        <w:rPr>
          <w:rFonts w:eastAsia="Calibri"/>
          <w:lang w:eastAsia="en-US"/>
        </w:rPr>
        <w:t>________</w:t>
      </w:r>
      <w:r w:rsidR="000040ED">
        <w:rPr>
          <w:rFonts w:eastAsia="Calibri"/>
          <w:lang w:eastAsia="en-US"/>
        </w:rPr>
        <w:t>_____________________</w:t>
      </w:r>
      <w:r w:rsidR="00C8487E">
        <w:rPr>
          <w:rFonts w:eastAsia="Calibri"/>
          <w:lang w:eastAsia="en-US"/>
        </w:rPr>
        <w:t xml:space="preserve"> ____________________________________________________________________________</w:t>
      </w:r>
    </w:p>
    <w:p w:rsidR="00C90280" w:rsidRPr="003F0589" w:rsidP="003F0589" w14:paraId="37E0DD2B" w14:textId="77777777">
      <w:pPr>
        <w:widowControl w:val="0"/>
        <w:suppressAutoHyphens w:val="0"/>
        <w:spacing w:after="200" w:line="276" w:lineRule="auto"/>
        <w:contextualSpacing/>
        <w:rPr>
          <w:rFonts w:eastAsia="Calibri"/>
          <w:lang w:eastAsia="en-US"/>
        </w:rPr>
      </w:pPr>
    </w:p>
    <w:p w:rsidR="002A568F" w:rsidP="003F0589" w14:paraId="48918819" w14:textId="2E3AF7C9">
      <w:pPr>
        <w:widowControl w:val="0"/>
        <w:suppressAutoHyphens w:val="0"/>
        <w:spacing w:after="200" w:line="276" w:lineRule="auto"/>
        <w:contextualSpacing/>
        <w:rPr>
          <w:rFonts w:eastAsia="Calibri"/>
          <w:lang w:eastAsia="en-US"/>
        </w:rPr>
      </w:pPr>
      <w:r>
        <w:rPr>
          <w:rFonts w:eastAsia="Calibri"/>
          <w:lang w:eastAsia="en-US"/>
        </w:rPr>
        <w:t>6</w:t>
      </w:r>
      <w:r w:rsidRPr="003F0589" w:rsidR="003F0589">
        <w:rPr>
          <w:rFonts w:eastAsia="Calibri"/>
          <w:lang w:eastAsia="en-US"/>
        </w:rPr>
        <w:t xml:space="preserve">.  </w:t>
      </w:r>
      <w:r w:rsidRPr="00D555C9" w:rsidR="00C90280">
        <w:rPr>
          <w:rFonts w:eastAsia="Calibri"/>
          <w:b/>
          <w:u w:val="single"/>
          <w:lang w:eastAsia="en-US"/>
        </w:rPr>
        <w:t>Cohort Model</w:t>
      </w:r>
      <w:r w:rsidR="00C61338">
        <w:rPr>
          <w:rFonts w:eastAsia="Calibri"/>
          <w:lang w:eastAsia="en-US"/>
        </w:rPr>
        <w:t xml:space="preserve"> </w:t>
      </w:r>
      <w:r w:rsidRPr="006A48E7" w:rsidR="003174A0">
        <w:rPr>
          <w:rFonts w:eastAsia="Calibri"/>
          <w:lang w:eastAsia="en-US"/>
        </w:rPr>
        <w:t>–</w:t>
      </w:r>
    </w:p>
    <w:p w:rsidR="002A568F" w:rsidP="003F0589" w14:paraId="121EF9E2" w14:textId="77777777">
      <w:pPr>
        <w:widowControl w:val="0"/>
        <w:suppressAutoHyphens w:val="0"/>
        <w:spacing w:after="200" w:line="276" w:lineRule="auto"/>
        <w:contextualSpacing/>
        <w:rPr>
          <w:rFonts w:eastAsia="Calibri"/>
          <w:lang w:eastAsia="en-US"/>
        </w:rPr>
      </w:pPr>
    </w:p>
    <w:p w:rsidR="003F0589" w:rsidP="003F0589" w14:paraId="4964FB90" w14:textId="77777777">
      <w:pPr>
        <w:widowControl w:val="0"/>
        <w:suppressAutoHyphens w:val="0"/>
        <w:spacing w:after="200" w:line="276" w:lineRule="auto"/>
        <w:contextualSpacing/>
        <w:rPr>
          <w:rFonts w:eastAsia="Calibri"/>
          <w:lang w:eastAsia="en-US"/>
        </w:rPr>
      </w:pPr>
      <w:r w:rsidRPr="003F0589">
        <w:rPr>
          <w:rFonts w:eastAsia="Calibri"/>
          <w:lang w:eastAsia="en-US"/>
        </w:rPr>
        <w:t xml:space="preserve">If you are implementing the cohort model, please answer the following questions:  </w:t>
      </w:r>
    </w:p>
    <w:p w:rsidR="00CE6D7F" w:rsidRPr="003D19DB" w:rsidP="00CE6D7F" w14:paraId="4213A073" w14:textId="77777777">
      <w:pPr>
        <w:widowControl w:val="0"/>
        <w:suppressAutoHyphens w:val="0"/>
        <w:contextualSpacing/>
        <w:rPr>
          <w:rFonts w:eastAsia="Calibri"/>
          <w:lang w:eastAsia="en-US"/>
        </w:rPr>
      </w:pPr>
    </w:p>
    <w:p w:rsidR="00CE6D7F" w:rsidP="00A3087F" w14:paraId="05FF2D27" w14:textId="77777777">
      <w:pPr>
        <w:widowControl w:val="0"/>
        <w:numPr>
          <w:ilvl w:val="0"/>
          <w:numId w:val="35"/>
        </w:numPr>
        <w:suppressAutoHyphens w:val="0"/>
        <w:spacing w:after="200" w:line="276" w:lineRule="auto"/>
        <w:contextualSpacing/>
        <w:rPr>
          <w:rFonts w:eastAsia="Calibri"/>
          <w:lang w:eastAsia="en-US"/>
        </w:rPr>
      </w:pPr>
      <w:r>
        <w:rPr>
          <w:rFonts w:eastAsia="Calibri"/>
          <w:u w:val="single"/>
          <w:lang w:eastAsia="en-US"/>
        </w:rPr>
        <w:t xml:space="preserve">One </w:t>
      </w:r>
      <w:r w:rsidRPr="00A511F5">
        <w:rPr>
          <w:rFonts w:eastAsia="Calibri"/>
          <w:u w:val="single"/>
          <w:lang w:eastAsia="en-US"/>
        </w:rPr>
        <w:t>Grade Level</w:t>
      </w:r>
      <w:r>
        <w:rPr>
          <w:rFonts w:eastAsia="Calibri"/>
          <w:lang w:eastAsia="en-US"/>
        </w:rPr>
        <w:t xml:space="preserve">.  </w:t>
      </w:r>
      <w:r w:rsidRPr="003D19DB">
        <w:rPr>
          <w:rFonts w:eastAsia="Calibri"/>
          <w:lang w:eastAsia="en-US"/>
        </w:rPr>
        <w:t xml:space="preserve">Are you planning to serve at least one grade level of students in the target school(s) as your cohort?  </w:t>
      </w:r>
      <w:r w:rsidRPr="003D19DB" w:rsidR="00DD7ADE">
        <w:rPr>
          <w:rFonts w:eastAsia="Calibri"/>
          <w:lang w:eastAsia="en-US"/>
        </w:rPr>
        <w:t>____</w:t>
      </w:r>
      <w:r w:rsidRPr="003D19DB">
        <w:rPr>
          <w:rFonts w:eastAsia="Calibri"/>
          <w:lang w:eastAsia="en-US"/>
        </w:rPr>
        <w:t xml:space="preserve"> Yes ____</w:t>
      </w:r>
      <w:r w:rsidR="00DD7ADE">
        <w:rPr>
          <w:rFonts w:eastAsia="Calibri"/>
          <w:lang w:eastAsia="en-US"/>
        </w:rPr>
        <w:t xml:space="preserve"> </w:t>
      </w:r>
      <w:r w:rsidRPr="003D19DB">
        <w:rPr>
          <w:rFonts w:eastAsia="Calibri"/>
          <w:lang w:eastAsia="en-US"/>
        </w:rPr>
        <w:t>No</w:t>
      </w:r>
    </w:p>
    <w:p w:rsidR="007E30D9" w:rsidRPr="003F0589" w:rsidP="003F0589" w14:paraId="2973EEB0" w14:textId="77777777">
      <w:pPr>
        <w:widowControl w:val="0"/>
        <w:suppressAutoHyphens w:val="0"/>
        <w:spacing w:after="200" w:line="276" w:lineRule="auto"/>
        <w:contextualSpacing/>
        <w:rPr>
          <w:rFonts w:eastAsia="Calibri"/>
          <w:lang w:eastAsia="en-US"/>
        </w:rPr>
      </w:pPr>
    </w:p>
    <w:p w:rsidR="003F0589" w:rsidRPr="003F0589" w:rsidP="00A3087F" w14:paraId="5F988E48" w14:textId="77777777">
      <w:pPr>
        <w:widowControl w:val="0"/>
        <w:numPr>
          <w:ilvl w:val="0"/>
          <w:numId w:val="35"/>
        </w:numPr>
        <w:suppressAutoHyphens w:val="0"/>
        <w:spacing w:after="200" w:line="276" w:lineRule="auto"/>
        <w:contextualSpacing/>
        <w:rPr>
          <w:rFonts w:eastAsia="Calibri"/>
          <w:lang w:eastAsia="en-US"/>
        </w:rPr>
      </w:pPr>
      <w:r w:rsidRPr="003F0589">
        <w:rPr>
          <w:u w:val="single"/>
        </w:rPr>
        <w:t>Continued Services</w:t>
      </w:r>
      <w:r w:rsidRPr="003F0589">
        <w:t xml:space="preserve">.  Are you planning to provide services to participating GEAR UP students </w:t>
      </w:r>
      <w:r w:rsidRPr="003F0589">
        <w:rPr>
          <w:rFonts w:eastAsia="Calibri"/>
          <w:b/>
          <w:lang w:eastAsia="en-US"/>
        </w:rPr>
        <w:t>beginning no later than 7</w:t>
      </w:r>
      <w:r w:rsidRPr="003F0589">
        <w:rPr>
          <w:rFonts w:eastAsia="Calibri"/>
          <w:b/>
          <w:vertAlign w:val="superscript"/>
          <w:lang w:eastAsia="en-US"/>
        </w:rPr>
        <w:t>th</w:t>
      </w:r>
      <w:r w:rsidRPr="003F0589">
        <w:rPr>
          <w:rFonts w:eastAsia="Calibri"/>
          <w:b/>
          <w:lang w:eastAsia="en-US"/>
        </w:rPr>
        <w:t xml:space="preserve"> grade</w:t>
      </w:r>
      <w:r w:rsidRPr="003F0589">
        <w:t xml:space="preserve"> through the 12</w:t>
      </w:r>
      <w:r w:rsidRPr="003F0589">
        <w:rPr>
          <w:vertAlign w:val="superscript"/>
        </w:rPr>
        <w:t>th</w:t>
      </w:r>
      <w:r w:rsidRPr="003F0589">
        <w:t xml:space="preserve"> grade?  </w:t>
      </w:r>
      <w:r w:rsidRPr="003D19DB" w:rsidR="00DD7ADE">
        <w:rPr>
          <w:rFonts w:eastAsia="Calibri"/>
          <w:lang w:eastAsia="en-US"/>
        </w:rPr>
        <w:t>____</w:t>
      </w:r>
      <w:r w:rsidRPr="003F0589">
        <w:rPr>
          <w:rFonts w:eastAsia="Calibri"/>
          <w:lang w:eastAsia="en-US"/>
        </w:rPr>
        <w:t xml:space="preserve"> Yes ____</w:t>
      </w:r>
      <w:r w:rsidR="00DD7ADE">
        <w:rPr>
          <w:rFonts w:eastAsia="Calibri"/>
          <w:lang w:eastAsia="en-US"/>
        </w:rPr>
        <w:t xml:space="preserve"> </w:t>
      </w:r>
      <w:r w:rsidRPr="003F0589">
        <w:rPr>
          <w:rFonts w:eastAsia="Calibri"/>
          <w:lang w:eastAsia="en-US"/>
        </w:rPr>
        <w:t>No</w:t>
      </w:r>
      <w:r w:rsidRPr="003F0589">
        <w:t xml:space="preserve"> </w:t>
      </w:r>
    </w:p>
    <w:p w:rsidR="003F0589" w:rsidRPr="003F0589" w:rsidP="003F0589" w14:paraId="7A9750C5" w14:textId="77777777">
      <w:pPr>
        <w:widowControl w:val="0"/>
        <w:suppressAutoHyphens w:val="0"/>
        <w:ind w:left="720"/>
        <w:contextualSpacing/>
        <w:rPr>
          <w:rFonts w:eastAsia="Calibri"/>
          <w:lang w:eastAsia="en-US"/>
        </w:rPr>
      </w:pPr>
    </w:p>
    <w:p w:rsidR="003F0589" w:rsidRPr="003F0589" w:rsidP="00A3087F" w14:paraId="1A0295FF" w14:textId="77777777">
      <w:pPr>
        <w:widowControl w:val="0"/>
        <w:numPr>
          <w:ilvl w:val="0"/>
          <w:numId w:val="35"/>
        </w:numPr>
        <w:suppressAutoHyphens w:val="0"/>
        <w:spacing w:after="200" w:line="276" w:lineRule="auto"/>
        <w:contextualSpacing/>
        <w:rPr>
          <w:rFonts w:eastAsia="Calibri"/>
          <w:lang w:eastAsia="en-US"/>
        </w:rPr>
      </w:pPr>
      <w:r w:rsidRPr="003F0589">
        <w:rPr>
          <w:u w:val="single"/>
        </w:rPr>
        <w:t>First Year of College</w:t>
      </w:r>
      <w:r w:rsidRPr="003F0589">
        <w:t xml:space="preserve">.  Are you planning to provide services to GEAR UP students through their first year of attendance at an institution of higher education? </w:t>
      </w:r>
    </w:p>
    <w:p w:rsidR="003F0589" w:rsidRPr="003F0589" w:rsidP="003F0589" w14:paraId="704117FF" w14:textId="77777777">
      <w:pPr>
        <w:widowControl w:val="0"/>
        <w:suppressAutoHyphens w:val="0"/>
        <w:ind w:firstLine="720"/>
        <w:rPr>
          <w:rFonts w:eastAsia="Calibri"/>
          <w:lang w:eastAsia="en-US"/>
        </w:rPr>
      </w:pPr>
      <w:r w:rsidRPr="003F0589">
        <w:t xml:space="preserve"> </w:t>
      </w:r>
      <w:r w:rsidRPr="003D19DB" w:rsidR="00DD7ADE">
        <w:rPr>
          <w:rFonts w:eastAsia="Calibri"/>
          <w:lang w:eastAsia="en-US"/>
        </w:rPr>
        <w:t>____</w:t>
      </w:r>
      <w:r w:rsidRPr="003F0589">
        <w:rPr>
          <w:rFonts w:eastAsia="Calibri"/>
          <w:lang w:eastAsia="en-US"/>
        </w:rPr>
        <w:t xml:space="preserve"> Yes ____</w:t>
      </w:r>
      <w:r w:rsidR="00DD7ADE">
        <w:rPr>
          <w:rFonts w:eastAsia="Calibri"/>
          <w:lang w:eastAsia="en-US"/>
        </w:rPr>
        <w:t xml:space="preserve"> </w:t>
      </w:r>
      <w:r w:rsidRPr="003F0589">
        <w:rPr>
          <w:rFonts w:eastAsia="Calibri"/>
          <w:lang w:eastAsia="en-US"/>
        </w:rPr>
        <w:t>No</w:t>
      </w:r>
    </w:p>
    <w:p w:rsidR="003F0589" w:rsidRPr="003F0589" w:rsidP="003F0589" w14:paraId="0C4292F7" w14:textId="77777777">
      <w:pPr>
        <w:widowControl w:val="0"/>
        <w:suppressAutoHyphens w:val="0"/>
        <w:ind w:left="720"/>
        <w:contextualSpacing/>
        <w:rPr>
          <w:rFonts w:eastAsia="Calibri"/>
          <w:lang w:eastAsia="en-US"/>
        </w:rPr>
      </w:pPr>
    </w:p>
    <w:p w:rsidR="00DB7D4F" w:rsidRPr="00DB7D4F" w:rsidP="00DB7D4F" w14:paraId="710CD4FC" w14:textId="77777777">
      <w:pPr>
        <w:widowControl w:val="0"/>
        <w:suppressAutoHyphens w:val="0"/>
        <w:contextualSpacing/>
        <w:rPr>
          <w:rFonts w:eastAsia="Calibri"/>
          <w:b/>
          <w:sz w:val="20"/>
          <w:szCs w:val="20"/>
          <w:lang w:eastAsia="en-US"/>
        </w:rPr>
      </w:pPr>
      <w:r w:rsidRPr="00DB7D4F">
        <w:rPr>
          <w:rFonts w:eastAsia="Calibri"/>
          <w:b/>
          <w:sz w:val="20"/>
          <w:szCs w:val="20"/>
          <w:lang w:eastAsia="en-US"/>
        </w:rPr>
        <w:t xml:space="preserve">Note:  When selecting the starting grade level, please keep in mind that you must continue to provide services to students until they graduate from secondary school or until their first year of college, depending on the </w:t>
      </w:r>
      <w:r w:rsidR="00B12ABD">
        <w:rPr>
          <w:rFonts w:eastAsia="Calibri"/>
          <w:b/>
          <w:sz w:val="20"/>
          <w:szCs w:val="20"/>
          <w:lang w:eastAsia="en-US"/>
        </w:rPr>
        <w:t>six</w:t>
      </w:r>
      <w:r w:rsidRPr="00DB7D4F">
        <w:rPr>
          <w:rFonts w:eastAsia="Calibri"/>
          <w:b/>
          <w:sz w:val="20"/>
          <w:szCs w:val="20"/>
          <w:lang w:eastAsia="en-US"/>
        </w:rPr>
        <w:t xml:space="preserve">- or </w:t>
      </w:r>
      <w:r w:rsidR="00B12ABD">
        <w:rPr>
          <w:rFonts w:eastAsia="Calibri"/>
          <w:b/>
          <w:sz w:val="20"/>
          <w:szCs w:val="20"/>
          <w:lang w:eastAsia="en-US"/>
        </w:rPr>
        <w:t>seven</w:t>
      </w:r>
      <w:r w:rsidRPr="00DB7D4F">
        <w:rPr>
          <w:rFonts w:eastAsia="Calibri"/>
          <w:b/>
          <w:sz w:val="20"/>
          <w:szCs w:val="20"/>
          <w:lang w:eastAsia="en-US"/>
        </w:rPr>
        <w:t>-year performance period.  Such services must be rendered to students who are left in the pipeline after Federal funds have been discontinued.</w:t>
      </w:r>
    </w:p>
    <w:p w:rsidR="00287CC1" w:rsidP="00B46E17" w14:paraId="1453BDC9" w14:textId="77777777">
      <w:pPr>
        <w:widowControl w:val="0"/>
        <w:suppressAutoHyphens w:val="0"/>
        <w:contextualSpacing/>
        <w:rPr>
          <w:rFonts w:eastAsia="Calibri"/>
          <w:u w:val="single"/>
          <w:lang w:eastAsia="en-US"/>
        </w:rPr>
      </w:pPr>
    </w:p>
    <w:p w:rsidR="008E04F1" w:rsidP="00A3087F" w14:paraId="6BA493C5" w14:textId="5C7EA0E5">
      <w:pPr>
        <w:widowControl w:val="0"/>
        <w:numPr>
          <w:ilvl w:val="0"/>
          <w:numId w:val="35"/>
        </w:numPr>
        <w:suppressAutoHyphens w:val="0"/>
        <w:contextualSpacing/>
        <w:rPr>
          <w:b/>
          <w:color w:val="000000"/>
          <w:kern w:val="24"/>
          <w:lang w:eastAsia="en-US"/>
        </w:rPr>
      </w:pPr>
      <w:r w:rsidRPr="003321BB">
        <w:rPr>
          <w:rFonts w:eastAsia="Calibri"/>
          <w:u w:val="single"/>
          <w:lang w:eastAsia="en-US"/>
        </w:rPr>
        <w:t xml:space="preserve">Target </w:t>
      </w:r>
      <w:r w:rsidRPr="004566A2" w:rsidR="00805E0D">
        <w:rPr>
          <w:rFonts w:eastAsia="Calibri"/>
          <w:u w:val="single"/>
          <w:lang w:eastAsia="en-US"/>
        </w:rPr>
        <w:t>School Eligibility</w:t>
      </w:r>
      <w:r w:rsidR="00805E0D">
        <w:rPr>
          <w:rFonts w:eastAsia="Calibri"/>
          <w:lang w:eastAsia="en-US"/>
        </w:rPr>
        <w:t xml:space="preserve">.  </w:t>
      </w:r>
      <w:r w:rsidR="00477167">
        <w:rPr>
          <w:color w:val="000000"/>
        </w:rPr>
        <w:t>Please provide information on the originating targe</w:t>
      </w:r>
      <w:r w:rsidR="006A48E7">
        <w:rPr>
          <w:color w:val="000000"/>
        </w:rPr>
        <w:t xml:space="preserve">t schools in the table below.  </w:t>
      </w:r>
      <w:r w:rsidRPr="00477167" w:rsidR="00477167">
        <w:rPr>
          <w:color w:val="000000"/>
        </w:rPr>
        <w:t xml:space="preserve">The originating school is the school or schools in which </w:t>
      </w:r>
      <w:r w:rsidR="00641C1E">
        <w:rPr>
          <w:color w:val="000000"/>
        </w:rPr>
        <w:t xml:space="preserve">your </w:t>
      </w:r>
      <w:r w:rsidRPr="00477167" w:rsidR="00477167">
        <w:rPr>
          <w:color w:val="000000"/>
        </w:rPr>
        <w:t xml:space="preserve">GEAR UP </w:t>
      </w:r>
      <w:r w:rsidR="00641C1E">
        <w:rPr>
          <w:color w:val="000000"/>
        </w:rPr>
        <w:t xml:space="preserve">project will start implementing </w:t>
      </w:r>
      <w:r w:rsidRPr="00477167" w:rsidR="00477167">
        <w:rPr>
          <w:color w:val="000000"/>
        </w:rPr>
        <w:t xml:space="preserve">services.  </w:t>
      </w:r>
      <w:r w:rsidR="00563930">
        <w:rPr>
          <w:color w:val="000000"/>
        </w:rPr>
        <w:t xml:space="preserve">Applicants with more than one school district must fill out a chart for each district.  </w:t>
      </w:r>
      <w:r>
        <w:rPr>
          <w:b/>
          <w:color w:val="000000"/>
          <w:kern w:val="24"/>
          <w:lang w:eastAsia="en-US"/>
        </w:rPr>
        <w:t xml:space="preserve">Important </w:t>
      </w:r>
      <w:r w:rsidR="00405BCE">
        <w:rPr>
          <w:b/>
          <w:color w:val="000000"/>
          <w:kern w:val="24"/>
          <w:lang w:eastAsia="en-US"/>
        </w:rPr>
        <w:t>n</w:t>
      </w:r>
      <w:r w:rsidRPr="00013278">
        <w:rPr>
          <w:b/>
          <w:color w:val="000000"/>
          <w:kern w:val="24"/>
          <w:lang w:eastAsia="en-US"/>
        </w:rPr>
        <w:t xml:space="preserve">ote:  All </w:t>
      </w:r>
      <w:r>
        <w:rPr>
          <w:b/>
          <w:color w:val="000000"/>
          <w:kern w:val="24"/>
          <w:lang w:eastAsia="en-US"/>
        </w:rPr>
        <w:t xml:space="preserve">originating </w:t>
      </w:r>
      <w:r w:rsidRPr="00013278">
        <w:rPr>
          <w:b/>
          <w:color w:val="000000"/>
          <w:kern w:val="24"/>
          <w:lang w:eastAsia="en-US"/>
        </w:rPr>
        <w:t xml:space="preserve">target schools </w:t>
      </w:r>
      <w:r w:rsidR="00061A78">
        <w:rPr>
          <w:b/>
          <w:color w:val="000000"/>
          <w:kern w:val="24"/>
          <w:lang w:eastAsia="en-US"/>
        </w:rPr>
        <w:t xml:space="preserve">must </w:t>
      </w:r>
      <w:r w:rsidRPr="00013278">
        <w:rPr>
          <w:b/>
          <w:color w:val="000000"/>
          <w:kern w:val="24"/>
          <w:lang w:eastAsia="en-US"/>
        </w:rPr>
        <w:t xml:space="preserve">be presented in </w:t>
      </w:r>
      <w:r>
        <w:rPr>
          <w:b/>
          <w:color w:val="000000"/>
          <w:kern w:val="24"/>
          <w:lang w:eastAsia="en-US"/>
        </w:rPr>
        <w:t>your</w:t>
      </w:r>
      <w:r w:rsidRPr="00013278">
        <w:rPr>
          <w:b/>
          <w:color w:val="000000"/>
          <w:kern w:val="24"/>
          <w:lang w:eastAsia="en-US"/>
        </w:rPr>
        <w:t xml:space="preserve"> application.</w:t>
      </w:r>
      <w:r w:rsidR="00405BCE">
        <w:rPr>
          <w:b/>
          <w:color w:val="000000"/>
          <w:kern w:val="24"/>
          <w:lang w:eastAsia="en-US"/>
        </w:rPr>
        <w:t xml:space="preserve"> </w:t>
      </w:r>
    </w:p>
    <w:p w:rsidR="00563930" w:rsidP="00563930" w14:paraId="23C5DEE9" w14:textId="77777777">
      <w:pPr>
        <w:widowControl w:val="0"/>
        <w:suppressAutoHyphens w:val="0"/>
        <w:ind w:left="360"/>
        <w:contextualSpacing/>
        <w:rPr>
          <w:rFonts w:eastAsia="Calibri"/>
          <w:u w:val="single"/>
          <w:lang w:eastAsia="en-US"/>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0"/>
      </w:tblGrid>
      <w:tr w14:paraId="5B271E84" w14:textId="77777777" w:rsidTr="00E92236">
        <w:tblPrEx>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080" w:type="dxa"/>
            <w:shd w:val="clear" w:color="auto" w:fill="auto"/>
          </w:tcPr>
          <w:p w:rsidR="00563930" w:rsidRPr="00E92236" w:rsidP="00E92236" w14:paraId="79054B4F" w14:textId="77777777">
            <w:pPr>
              <w:widowControl w:val="0"/>
              <w:suppressAutoHyphens w:val="0"/>
              <w:contextualSpacing/>
              <w:rPr>
                <w:b/>
                <w:lang w:eastAsia="en-US"/>
              </w:rPr>
            </w:pPr>
            <w:r w:rsidRPr="00E92236">
              <w:rPr>
                <w:b/>
                <w:lang w:eastAsia="en-US"/>
              </w:rPr>
              <w:t xml:space="preserve">School District:  </w:t>
            </w:r>
          </w:p>
        </w:tc>
      </w:tr>
    </w:tbl>
    <w:p w:rsidR="00E92236" w:rsidRPr="00E92236" w:rsidP="00E92236" w14:paraId="06CAA1DF" w14:textId="77777777">
      <w:pPr>
        <w:rPr>
          <w:vanish/>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3330"/>
        <w:gridCol w:w="1890"/>
        <w:gridCol w:w="2160"/>
        <w:gridCol w:w="2070"/>
      </w:tblGrid>
      <w:tr w14:paraId="5F66203D" w14:textId="77777777" w:rsidTr="009E1A54">
        <w:tblPrEx>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30" w:type="dxa"/>
            <w:shd w:val="clear" w:color="auto" w:fill="auto"/>
          </w:tcPr>
          <w:p w:rsidR="00477167" w:rsidRPr="0011164E" w:rsidP="00D17EB1" w14:paraId="26B09B6A" w14:textId="77777777">
            <w:pPr>
              <w:jc w:val="center"/>
              <w:rPr>
                <w:color w:val="000000"/>
              </w:rPr>
            </w:pPr>
          </w:p>
        </w:tc>
        <w:tc>
          <w:tcPr>
            <w:tcW w:w="3330" w:type="dxa"/>
            <w:shd w:val="clear" w:color="auto" w:fill="auto"/>
          </w:tcPr>
          <w:p w:rsidR="00641C1E" w:rsidP="00D17EB1" w14:paraId="6046FC36" w14:textId="77777777">
            <w:pPr>
              <w:jc w:val="center"/>
              <w:rPr>
                <w:color w:val="000000"/>
              </w:rPr>
            </w:pPr>
            <w:r w:rsidRPr="0011164E">
              <w:rPr>
                <w:color w:val="000000"/>
              </w:rPr>
              <w:t xml:space="preserve">Name of Originating </w:t>
            </w:r>
          </w:p>
          <w:p w:rsidR="00477167" w:rsidRPr="0011164E" w:rsidP="00641C1E" w14:paraId="1E468121" w14:textId="77777777">
            <w:pPr>
              <w:jc w:val="center"/>
              <w:rPr>
                <w:color w:val="000000"/>
              </w:rPr>
            </w:pPr>
            <w:r>
              <w:rPr>
                <w:color w:val="000000"/>
              </w:rPr>
              <w:t xml:space="preserve">Target </w:t>
            </w:r>
            <w:r w:rsidRPr="0011164E">
              <w:rPr>
                <w:color w:val="000000"/>
              </w:rPr>
              <w:t>School</w:t>
            </w:r>
          </w:p>
        </w:tc>
        <w:tc>
          <w:tcPr>
            <w:tcW w:w="1890" w:type="dxa"/>
            <w:shd w:val="clear" w:color="auto" w:fill="auto"/>
          </w:tcPr>
          <w:p w:rsidR="00477167" w:rsidRPr="0011164E" w:rsidP="00D17EB1" w14:paraId="11D49CD8" w14:textId="77777777">
            <w:pPr>
              <w:jc w:val="center"/>
              <w:rPr>
                <w:color w:val="000000"/>
              </w:rPr>
            </w:pPr>
            <w:r w:rsidRPr="0011164E">
              <w:rPr>
                <w:color w:val="000000"/>
              </w:rPr>
              <w:t>Grade Levels</w:t>
            </w:r>
          </w:p>
          <w:p w:rsidR="00477167" w:rsidRPr="0011164E" w:rsidP="00D17EB1" w14:paraId="2491B362" w14:textId="77777777">
            <w:pPr>
              <w:jc w:val="center"/>
              <w:rPr>
                <w:color w:val="000000"/>
              </w:rPr>
            </w:pPr>
            <w:r w:rsidRPr="0011164E">
              <w:rPr>
                <w:color w:val="000000"/>
              </w:rPr>
              <w:t>(e.g., 6,7,8)</w:t>
            </w:r>
          </w:p>
        </w:tc>
        <w:tc>
          <w:tcPr>
            <w:tcW w:w="2160" w:type="dxa"/>
            <w:shd w:val="clear" w:color="auto" w:fill="auto"/>
          </w:tcPr>
          <w:p w:rsidR="00477167" w:rsidRPr="0011164E" w:rsidP="00C6606E" w14:paraId="049B70D3" w14:textId="77777777">
            <w:pPr>
              <w:jc w:val="center"/>
              <w:rPr>
                <w:color w:val="000000"/>
              </w:rPr>
            </w:pPr>
            <w:r w:rsidRPr="0011164E">
              <w:rPr>
                <w:color w:val="000000"/>
              </w:rPr>
              <w:t xml:space="preserve">% of </w:t>
            </w:r>
            <w:r w:rsidR="007538C9">
              <w:rPr>
                <w:color w:val="000000"/>
              </w:rPr>
              <w:t xml:space="preserve">Students Eligible for </w:t>
            </w:r>
            <w:r w:rsidRPr="0011164E">
              <w:rPr>
                <w:color w:val="000000"/>
              </w:rPr>
              <w:t>Free</w:t>
            </w:r>
            <w:r w:rsidR="007538C9">
              <w:rPr>
                <w:color w:val="000000"/>
              </w:rPr>
              <w:t xml:space="preserve"> &amp;</w:t>
            </w:r>
            <w:r w:rsidR="009905C0">
              <w:rPr>
                <w:color w:val="000000"/>
              </w:rPr>
              <w:t xml:space="preserve"> </w:t>
            </w:r>
            <w:r w:rsidRPr="0011164E">
              <w:rPr>
                <w:color w:val="000000"/>
              </w:rPr>
              <w:t>Reduced-Price Lunch</w:t>
            </w:r>
          </w:p>
        </w:tc>
        <w:tc>
          <w:tcPr>
            <w:tcW w:w="2070" w:type="dxa"/>
            <w:shd w:val="clear" w:color="auto" w:fill="auto"/>
          </w:tcPr>
          <w:p w:rsidR="00477167" w:rsidP="009E1A54" w14:paraId="5A44074C" w14:textId="77777777">
            <w:pPr>
              <w:rPr>
                <w:color w:val="000000"/>
              </w:rPr>
            </w:pPr>
            <w:r w:rsidRPr="0011164E">
              <w:rPr>
                <w:color w:val="000000"/>
              </w:rPr>
              <w:t xml:space="preserve">NCES </w:t>
            </w:r>
            <w:r w:rsidR="006C017C">
              <w:rPr>
                <w:color w:val="000000"/>
              </w:rPr>
              <w:t xml:space="preserve">School </w:t>
            </w:r>
            <w:r>
              <w:rPr>
                <w:color w:val="000000"/>
              </w:rPr>
              <w:t>ID#</w:t>
            </w:r>
          </w:p>
          <w:p w:rsidR="009C60BE" w:rsidRPr="0011164E" w:rsidP="00D17EB1" w14:paraId="7ED8D4BC" w14:textId="77777777">
            <w:pPr>
              <w:jc w:val="center"/>
              <w:rPr>
                <w:color w:val="000000"/>
              </w:rPr>
            </w:pPr>
          </w:p>
        </w:tc>
      </w:tr>
      <w:tr w14:paraId="79840972" w14:textId="77777777" w:rsidTr="009E1A54">
        <w:tblPrEx>
          <w:tblW w:w="10080" w:type="dxa"/>
          <w:tblInd w:w="-72" w:type="dxa"/>
          <w:tblLook w:val="04A0"/>
        </w:tblPrEx>
        <w:tc>
          <w:tcPr>
            <w:tcW w:w="630" w:type="dxa"/>
            <w:shd w:val="clear" w:color="auto" w:fill="auto"/>
          </w:tcPr>
          <w:p w:rsidR="00477167" w:rsidRPr="0011164E" w:rsidP="00D17EB1" w14:paraId="6BEFAC62" w14:textId="77777777">
            <w:pPr>
              <w:jc w:val="center"/>
              <w:rPr>
                <w:color w:val="000000"/>
              </w:rPr>
            </w:pPr>
            <w:r w:rsidRPr="0011164E">
              <w:rPr>
                <w:color w:val="000000"/>
              </w:rPr>
              <w:t>1</w:t>
            </w:r>
          </w:p>
        </w:tc>
        <w:tc>
          <w:tcPr>
            <w:tcW w:w="3330" w:type="dxa"/>
            <w:shd w:val="clear" w:color="auto" w:fill="auto"/>
          </w:tcPr>
          <w:p w:rsidR="00477167" w:rsidRPr="0011164E" w:rsidP="00D17EB1" w14:paraId="64B51ED7" w14:textId="77777777">
            <w:pPr>
              <w:jc w:val="center"/>
              <w:rPr>
                <w:color w:val="000000"/>
              </w:rPr>
            </w:pPr>
          </w:p>
        </w:tc>
        <w:tc>
          <w:tcPr>
            <w:tcW w:w="1890" w:type="dxa"/>
            <w:shd w:val="clear" w:color="auto" w:fill="auto"/>
          </w:tcPr>
          <w:p w:rsidR="00477167" w:rsidRPr="0011164E" w:rsidP="00D17EB1" w14:paraId="136D0609" w14:textId="77777777">
            <w:pPr>
              <w:jc w:val="center"/>
              <w:rPr>
                <w:color w:val="000000"/>
              </w:rPr>
            </w:pPr>
          </w:p>
        </w:tc>
        <w:tc>
          <w:tcPr>
            <w:tcW w:w="2160" w:type="dxa"/>
            <w:shd w:val="clear" w:color="auto" w:fill="auto"/>
          </w:tcPr>
          <w:p w:rsidR="00477167" w:rsidRPr="0011164E" w:rsidP="00D17EB1" w14:paraId="588D3845" w14:textId="77777777">
            <w:pPr>
              <w:jc w:val="center"/>
              <w:rPr>
                <w:color w:val="000000"/>
              </w:rPr>
            </w:pPr>
          </w:p>
        </w:tc>
        <w:tc>
          <w:tcPr>
            <w:tcW w:w="2070" w:type="dxa"/>
            <w:shd w:val="clear" w:color="auto" w:fill="auto"/>
          </w:tcPr>
          <w:p w:rsidR="00477167" w:rsidRPr="0011164E" w:rsidP="00D17EB1" w14:paraId="3CB4A754" w14:textId="77777777">
            <w:pPr>
              <w:jc w:val="center"/>
              <w:rPr>
                <w:color w:val="000000"/>
              </w:rPr>
            </w:pPr>
          </w:p>
        </w:tc>
      </w:tr>
      <w:tr w14:paraId="3BEE8EE2" w14:textId="77777777" w:rsidTr="009E1A54">
        <w:tblPrEx>
          <w:tblW w:w="10080" w:type="dxa"/>
          <w:tblInd w:w="-72" w:type="dxa"/>
          <w:tblLook w:val="04A0"/>
        </w:tblPrEx>
        <w:tc>
          <w:tcPr>
            <w:tcW w:w="630" w:type="dxa"/>
            <w:shd w:val="clear" w:color="auto" w:fill="auto"/>
          </w:tcPr>
          <w:p w:rsidR="00477167" w:rsidRPr="0011164E" w:rsidP="00D17EB1" w14:paraId="596B42A3" w14:textId="77777777">
            <w:pPr>
              <w:jc w:val="center"/>
              <w:rPr>
                <w:color w:val="000000"/>
              </w:rPr>
            </w:pPr>
            <w:r w:rsidRPr="0011164E">
              <w:rPr>
                <w:color w:val="000000"/>
              </w:rPr>
              <w:t>2</w:t>
            </w:r>
          </w:p>
        </w:tc>
        <w:tc>
          <w:tcPr>
            <w:tcW w:w="3330" w:type="dxa"/>
            <w:shd w:val="clear" w:color="auto" w:fill="auto"/>
          </w:tcPr>
          <w:p w:rsidR="00477167" w:rsidRPr="0011164E" w:rsidP="00D17EB1" w14:paraId="02E85A89" w14:textId="77777777">
            <w:pPr>
              <w:jc w:val="center"/>
              <w:rPr>
                <w:color w:val="000000"/>
              </w:rPr>
            </w:pPr>
          </w:p>
        </w:tc>
        <w:tc>
          <w:tcPr>
            <w:tcW w:w="1890" w:type="dxa"/>
            <w:shd w:val="clear" w:color="auto" w:fill="auto"/>
          </w:tcPr>
          <w:p w:rsidR="00477167" w:rsidRPr="0011164E" w:rsidP="00D17EB1" w14:paraId="26E5DBCA" w14:textId="77777777">
            <w:pPr>
              <w:jc w:val="center"/>
              <w:rPr>
                <w:color w:val="000000"/>
              </w:rPr>
            </w:pPr>
          </w:p>
        </w:tc>
        <w:tc>
          <w:tcPr>
            <w:tcW w:w="2160" w:type="dxa"/>
            <w:shd w:val="clear" w:color="auto" w:fill="auto"/>
          </w:tcPr>
          <w:p w:rsidR="00477167" w:rsidRPr="0011164E" w:rsidP="00D17EB1" w14:paraId="5B2D99B1" w14:textId="77777777">
            <w:pPr>
              <w:jc w:val="center"/>
              <w:rPr>
                <w:color w:val="000000"/>
              </w:rPr>
            </w:pPr>
          </w:p>
        </w:tc>
        <w:tc>
          <w:tcPr>
            <w:tcW w:w="2070" w:type="dxa"/>
            <w:shd w:val="clear" w:color="auto" w:fill="auto"/>
          </w:tcPr>
          <w:p w:rsidR="00477167" w:rsidRPr="0011164E" w:rsidP="00D17EB1" w14:paraId="7F6E0CD0" w14:textId="77777777">
            <w:pPr>
              <w:jc w:val="center"/>
              <w:rPr>
                <w:color w:val="000000"/>
              </w:rPr>
            </w:pPr>
          </w:p>
        </w:tc>
      </w:tr>
      <w:tr w14:paraId="4AC15EDF" w14:textId="77777777" w:rsidTr="009E1A54">
        <w:tblPrEx>
          <w:tblW w:w="10080" w:type="dxa"/>
          <w:tblInd w:w="-72" w:type="dxa"/>
          <w:tblLook w:val="04A0"/>
        </w:tblPrEx>
        <w:tc>
          <w:tcPr>
            <w:tcW w:w="630" w:type="dxa"/>
            <w:shd w:val="clear" w:color="auto" w:fill="auto"/>
          </w:tcPr>
          <w:p w:rsidR="00477167" w:rsidRPr="0011164E" w:rsidP="00D17EB1" w14:paraId="49EC4FBD" w14:textId="77777777">
            <w:pPr>
              <w:jc w:val="center"/>
              <w:rPr>
                <w:color w:val="000000"/>
              </w:rPr>
            </w:pPr>
            <w:r>
              <w:rPr>
                <w:color w:val="000000"/>
              </w:rPr>
              <w:t>3</w:t>
            </w:r>
          </w:p>
        </w:tc>
        <w:tc>
          <w:tcPr>
            <w:tcW w:w="3330" w:type="dxa"/>
            <w:shd w:val="clear" w:color="auto" w:fill="auto"/>
          </w:tcPr>
          <w:p w:rsidR="00477167" w:rsidRPr="0011164E" w:rsidP="00D17EB1" w14:paraId="09BBE51F" w14:textId="77777777">
            <w:pPr>
              <w:jc w:val="center"/>
              <w:rPr>
                <w:color w:val="000000"/>
              </w:rPr>
            </w:pPr>
          </w:p>
        </w:tc>
        <w:tc>
          <w:tcPr>
            <w:tcW w:w="1890" w:type="dxa"/>
            <w:shd w:val="clear" w:color="auto" w:fill="auto"/>
          </w:tcPr>
          <w:p w:rsidR="00477167" w:rsidRPr="0011164E" w:rsidP="00D17EB1" w14:paraId="0851997A" w14:textId="77777777">
            <w:pPr>
              <w:jc w:val="center"/>
              <w:rPr>
                <w:color w:val="000000"/>
              </w:rPr>
            </w:pPr>
          </w:p>
        </w:tc>
        <w:tc>
          <w:tcPr>
            <w:tcW w:w="2160" w:type="dxa"/>
            <w:shd w:val="clear" w:color="auto" w:fill="auto"/>
          </w:tcPr>
          <w:p w:rsidR="00477167" w:rsidRPr="0011164E" w:rsidP="00D17EB1" w14:paraId="3D798E2D" w14:textId="77777777">
            <w:pPr>
              <w:jc w:val="center"/>
              <w:rPr>
                <w:color w:val="000000"/>
              </w:rPr>
            </w:pPr>
          </w:p>
        </w:tc>
        <w:tc>
          <w:tcPr>
            <w:tcW w:w="2070" w:type="dxa"/>
            <w:shd w:val="clear" w:color="auto" w:fill="auto"/>
          </w:tcPr>
          <w:p w:rsidR="00477167" w:rsidRPr="0011164E" w:rsidP="00D17EB1" w14:paraId="7B50184E" w14:textId="77777777">
            <w:pPr>
              <w:jc w:val="center"/>
              <w:rPr>
                <w:color w:val="000000"/>
              </w:rPr>
            </w:pPr>
          </w:p>
        </w:tc>
      </w:tr>
      <w:tr w14:paraId="658F1A0E" w14:textId="77777777" w:rsidTr="009E1A54">
        <w:tblPrEx>
          <w:tblW w:w="10080" w:type="dxa"/>
          <w:tblInd w:w="-72" w:type="dxa"/>
          <w:tblLook w:val="04A0"/>
        </w:tblPrEx>
        <w:tc>
          <w:tcPr>
            <w:tcW w:w="630" w:type="dxa"/>
            <w:shd w:val="clear" w:color="auto" w:fill="auto"/>
          </w:tcPr>
          <w:p w:rsidR="00477167" w:rsidRPr="0011164E" w:rsidP="00D17EB1" w14:paraId="776178A2" w14:textId="77777777">
            <w:pPr>
              <w:jc w:val="center"/>
              <w:rPr>
                <w:color w:val="000000"/>
              </w:rPr>
            </w:pPr>
            <w:r>
              <w:rPr>
                <w:color w:val="000000"/>
              </w:rPr>
              <w:t>4</w:t>
            </w:r>
          </w:p>
        </w:tc>
        <w:tc>
          <w:tcPr>
            <w:tcW w:w="3330" w:type="dxa"/>
            <w:shd w:val="clear" w:color="auto" w:fill="auto"/>
          </w:tcPr>
          <w:p w:rsidR="00477167" w:rsidRPr="0011164E" w:rsidP="00D17EB1" w14:paraId="715DE712" w14:textId="77777777">
            <w:pPr>
              <w:jc w:val="center"/>
              <w:rPr>
                <w:color w:val="000000"/>
              </w:rPr>
            </w:pPr>
          </w:p>
        </w:tc>
        <w:tc>
          <w:tcPr>
            <w:tcW w:w="1890" w:type="dxa"/>
            <w:shd w:val="clear" w:color="auto" w:fill="auto"/>
          </w:tcPr>
          <w:p w:rsidR="00477167" w:rsidRPr="0011164E" w:rsidP="00D17EB1" w14:paraId="3A768012" w14:textId="77777777">
            <w:pPr>
              <w:jc w:val="center"/>
              <w:rPr>
                <w:color w:val="000000"/>
              </w:rPr>
            </w:pPr>
          </w:p>
        </w:tc>
        <w:tc>
          <w:tcPr>
            <w:tcW w:w="2160" w:type="dxa"/>
            <w:shd w:val="clear" w:color="auto" w:fill="auto"/>
          </w:tcPr>
          <w:p w:rsidR="00477167" w:rsidRPr="0011164E" w:rsidP="00D17EB1" w14:paraId="6F1C06FB" w14:textId="77777777">
            <w:pPr>
              <w:jc w:val="center"/>
              <w:rPr>
                <w:color w:val="000000"/>
              </w:rPr>
            </w:pPr>
          </w:p>
        </w:tc>
        <w:tc>
          <w:tcPr>
            <w:tcW w:w="2070" w:type="dxa"/>
            <w:shd w:val="clear" w:color="auto" w:fill="auto"/>
          </w:tcPr>
          <w:p w:rsidR="00477167" w:rsidRPr="0011164E" w:rsidP="00D17EB1" w14:paraId="2144C039" w14:textId="77777777">
            <w:pPr>
              <w:jc w:val="center"/>
              <w:rPr>
                <w:color w:val="000000"/>
              </w:rPr>
            </w:pPr>
          </w:p>
        </w:tc>
      </w:tr>
      <w:tr w14:paraId="21E24472" w14:textId="77777777" w:rsidTr="009E1A54">
        <w:tblPrEx>
          <w:tblW w:w="10080" w:type="dxa"/>
          <w:tblInd w:w="-72" w:type="dxa"/>
          <w:tblLook w:val="04A0"/>
        </w:tblPrEx>
        <w:tc>
          <w:tcPr>
            <w:tcW w:w="630" w:type="dxa"/>
            <w:shd w:val="clear" w:color="auto" w:fill="auto"/>
          </w:tcPr>
          <w:p w:rsidR="00477167" w:rsidRPr="0011164E" w:rsidP="00D17EB1" w14:paraId="3DE772A3" w14:textId="77777777">
            <w:pPr>
              <w:jc w:val="center"/>
              <w:rPr>
                <w:color w:val="000000"/>
              </w:rPr>
            </w:pPr>
            <w:r>
              <w:rPr>
                <w:color w:val="000000"/>
              </w:rPr>
              <w:t>5</w:t>
            </w:r>
          </w:p>
        </w:tc>
        <w:tc>
          <w:tcPr>
            <w:tcW w:w="3330" w:type="dxa"/>
            <w:shd w:val="clear" w:color="auto" w:fill="auto"/>
          </w:tcPr>
          <w:p w:rsidR="00477167" w:rsidRPr="0011164E" w:rsidP="00D17EB1" w14:paraId="7325B21A" w14:textId="77777777">
            <w:pPr>
              <w:jc w:val="center"/>
              <w:rPr>
                <w:color w:val="000000"/>
              </w:rPr>
            </w:pPr>
          </w:p>
        </w:tc>
        <w:tc>
          <w:tcPr>
            <w:tcW w:w="1890" w:type="dxa"/>
            <w:shd w:val="clear" w:color="auto" w:fill="auto"/>
          </w:tcPr>
          <w:p w:rsidR="00477167" w:rsidRPr="0011164E" w:rsidP="00D17EB1" w14:paraId="082E75F3" w14:textId="77777777">
            <w:pPr>
              <w:jc w:val="center"/>
              <w:rPr>
                <w:color w:val="000000"/>
              </w:rPr>
            </w:pPr>
          </w:p>
        </w:tc>
        <w:tc>
          <w:tcPr>
            <w:tcW w:w="2160" w:type="dxa"/>
            <w:shd w:val="clear" w:color="auto" w:fill="auto"/>
          </w:tcPr>
          <w:p w:rsidR="00477167" w:rsidRPr="0011164E" w:rsidP="00D17EB1" w14:paraId="796FB155" w14:textId="77777777">
            <w:pPr>
              <w:jc w:val="center"/>
              <w:rPr>
                <w:color w:val="000000"/>
              </w:rPr>
            </w:pPr>
          </w:p>
        </w:tc>
        <w:tc>
          <w:tcPr>
            <w:tcW w:w="2070" w:type="dxa"/>
            <w:shd w:val="clear" w:color="auto" w:fill="auto"/>
          </w:tcPr>
          <w:p w:rsidR="00477167" w:rsidRPr="0011164E" w:rsidP="00D17EB1" w14:paraId="4CF303B6" w14:textId="77777777">
            <w:pPr>
              <w:jc w:val="center"/>
              <w:rPr>
                <w:color w:val="000000"/>
              </w:rPr>
            </w:pPr>
          </w:p>
        </w:tc>
      </w:tr>
    </w:tbl>
    <w:p w:rsidR="00477167" w:rsidRPr="00477167" w:rsidP="007A081C" w14:paraId="00688F67" w14:textId="77777777">
      <w:pPr>
        <w:ind w:left="-270" w:right="-540"/>
        <w:jc w:val="center"/>
        <w:rPr>
          <w:rFonts w:eastAsia="Calibri"/>
          <w:b/>
          <w:sz w:val="20"/>
          <w:szCs w:val="20"/>
          <w:lang w:eastAsia="en-US"/>
        </w:rPr>
      </w:pPr>
      <w:r w:rsidRPr="00477167">
        <w:rPr>
          <w:rFonts w:eastAsia="Calibri"/>
          <w:b/>
          <w:sz w:val="20"/>
          <w:szCs w:val="20"/>
          <w:lang w:eastAsia="en-US"/>
        </w:rPr>
        <w:t>This table can be expanded, if needed.</w:t>
      </w:r>
    </w:p>
    <w:p w:rsidR="00477167" w:rsidP="00477167" w14:paraId="4652088E" w14:textId="77777777">
      <w:pPr>
        <w:widowControl w:val="0"/>
        <w:suppressAutoHyphens w:val="0"/>
        <w:contextualSpacing/>
        <w:rPr>
          <w:rFonts w:eastAsia="Calibri"/>
          <w:b/>
          <w:lang w:eastAsia="en-US"/>
        </w:rPr>
      </w:pPr>
    </w:p>
    <w:p w:rsidR="00477167" w:rsidRPr="009C60BE" w:rsidP="009C60BE" w14:paraId="541F1AE2" w14:textId="77777777">
      <w:pPr>
        <w:rPr>
          <w:b/>
          <w:color w:val="000000"/>
          <w:sz w:val="20"/>
          <w:szCs w:val="20"/>
        </w:rPr>
      </w:pPr>
      <w:r w:rsidRPr="00477167">
        <w:rPr>
          <w:rFonts w:eastAsia="Calibri"/>
          <w:b/>
          <w:sz w:val="20"/>
          <w:szCs w:val="20"/>
          <w:lang w:eastAsia="en-US"/>
        </w:rPr>
        <w:t>Note</w:t>
      </w:r>
      <w:r w:rsidR="009975A9">
        <w:rPr>
          <w:rFonts w:eastAsia="Calibri"/>
          <w:b/>
          <w:sz w:val="20"/>
          <w:szCs w:val="20"/>
          <w:lang w:eastAsia="en-US"/>
        </w:rPr>
        <w:t>s</w:t>
      </w:r>
      <w:r w:rsidRPr="00477167">
        <w:rPr>
          <w:rFonts w:eastAsia="Calibri"/>
          <w:b/>
          <w:sz w:val="20"/>
          <w:szCs w:val="20"/>
          <w:lang w:eastAsia="en-US"/>
        </w:rPr>
        <w:t xml:space="preserve">:   </w:t>
      </w:r>
      <w:r w:rsidRPr="009C60BE" w:rsidR="009C60BE">
        <w:rPr>
          <w:rFonts w:eastAsia="Calibri"/>
          <w:b/>
          <w:sz w:val="20"/>
          <w:szCs w:val="20"/>
          <w:lang w:eastAsia="en-US"/>
        </w:rPr>
        <w:t xml:space="preserve">1) </w:t>
      </w:r>
      <w:r w:rsidRPr="009C60BE" w:rsidR="009C60BE">
        <w:rPr>
          <w:b/>
          <w:color w:val="000000"/>
          <w:sz w:val="20"/>
          <w:szCs w:val="20"/>
        </w:rPr>
        <w:t xml:space="preserve">You can find the NCES ID for your school(s) by going to </w:t>
      </w:r>
      <w:hyperlink r:id="rId28" w:history="1">
        <w:r w:rsidRPr="009C60BE" w:rsidR="009C60BE">
          <w:rPr>
            <w:rStyle w:val="Hyperlink"/>
            <w:b/>
            <w:sz w:val="20"/>
            <w:szCs w:val="20"/>
          </w:rPr>
          <w:t>https://nces.ed.gov/ccd/schoolsearch</w:t>
        </w:r>
      </w:hyperlink>
      <w:r w:rsidRPr="009C60BE" w:rsidR="009C60BE">
        <w:rPr>
          <w:b/>
          <w:color w:val="000000"/>
          <w:sz w:val="20"/>
          <w:szCs w:val="20"/>
        </w:rPr>
        <w:t>.</w:t>
      </w:r>
      <w:r w:rsidR="009C60BE">
        <w:rPr>
          <w:b/>
          <w:color w:val="000000"/>
          <w:sz w:val="20"/>
          <w:szCs w:val="20"/>
        </w:rPr>
        <w:t xml:space="preserve">  </w:t>
      </w:r>
      <w:r w:rsidR="009C60BE">
        <w:rPr>
          <w:rFonts w:eastAsia="Calibri"/>
          <w:b/>
          <w:sz w:val="20"/>
          <w:szCs w:val="20"/>
          <w:lang w:eastAsia="en-US"/>
        </w:rPr>
        <w:t xml:space="preserve">2) </w:t>
      </w:r>
      <w:r w:rsidRPr="00C31511" w:rsidR="00705C17">
        <w:rPr>
          <w:b/>
          <w:color w:val="000000"/>
          <w:kern w:val="24"/>
          <w:sz w:val="20"/>
          <w:szCs w:val="20"/>
          <w:lang w:eastAsia="en-US"/>
        </w:rPr>
        <w:t xml:space="preserve">All originating target schools should be presented in your application.  School eligibility is determined based on the information provided in the application.  If an application is approved for funding, school changes may be approved based on </w:t>
      </w:r>
      <w:r w:rsidR="00705C17">
        <w:rPr>
          <w:b/>
          <w:color w:val="000000"/>
          <w:kern w:val="24"/>
          <w:sz w:val="20"/>
          <w:szCs w:val="20"/>
          <w:lang w:eastAsia="en-US"/>
        </w:rPr>
        <w:t xml:space="preserve">special or </w:t>
      </w:r>
      <w:r w:rsidRPr="00C31511" w:rsidR="00705C17">
        <w:rPr>
          <w:b/>
          <w:color w:val="000000"/>
          <w:kern w:val="24"/>
          <w:sz w:val="20"/>
          <w:szCs w:val="20"/>
          <w:lang w:eastAsia="en-US"/>
        </w:rPr>
        <w:t>extenuating circumstances.</w:t>
      </w:r>
      <w:r w:rsidRPr="00477167">
        <w:rPr>
          <w:rFonts w:eastAsia="Calibri"/>
          <w:b/>
          <w:sz w:val="20"/>
          <w:szCs w:val="20"/>
          <w:lang w:eastAsia="en-US"/>
        </w:rPr>
        <w:t xml:space="preserve"> </w:t>
      </w:r>
    </w:p>
    <w:p w:rsidR="00F942AC" w:rsidP="00477167" w14:paraId="48573C86" w14:textId="77777777"/>
    <w:p w:rsidR="00477167" w:rsidP="00477167" w14:paraId="55B9B426" w14:textId="77777777">
      <w:pPr>
        <w:rPr>
          <w:color w:val="000000"/>
        </w:rPr>
      </w:pPr>
      <w:r>
        <w:t xml:space="preserve">If your State/school district does not </w:t>
      </w:r>
      <w:r w:rsidR="00440F62">
        <w:t>collect</w:t>
      </w:r>
      <w:r>
        <w:t xml:space="preserve"> free and reduced-price lunch data for the originating target school(s), please </w:t>
      </w:r>
      <w:r w:rsidRPr="001D7ACD">
        <w:rPr>
          <w:b/>
        </w:rPr>
        <w:t xml:space="preserve">describe </w:t>
      </w:r>
      <w:r>
        <w:t xml:space="preserve">below what method is used (e.g., percentage for </w:t>
      </w:r>
      <w:r w:rsidRPr="001D7ACD">
        <w:rPr>
          <w:lang w:val="en"/>
        </w:rPr>
        <w:t>Community Eligibility Provision</w:t>
      </w:r>
      <w:r>
        <w:rPr>
          <w:lang w:val="en"/>
        </w:rPr>
        <w:t>) to determine high-poverty schools.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7A4E09D0" w14:textId="77777777" w:rsidTr="00D17EB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76" w:type="dxa"/>
            <w:shd w:val="clear" w:color="auto" w:fill="auto"/>
          </w:tcPr>
          <w:p w:rsidR="00477167" w:rsidP="00D17EB1" w14:paraId="5040FCFB" w14:textId="77777777"/>
          <w:p w:rsidR="00477167" w:rsidP="00D17EB1" w14:paraId="68360797" w14:textId="77777777"/>
          <w:p w:rsidR="00477167" w:rsidP="00D17EB1" w14:paraId="7BCE26F6" w14:textId="77777777"/>
          <w:p w:rsidR="00477167" w:rsidP="00D17EB1" w14:paraId="2EB995EB" w14:textId="77777777">
            <w:pPr>
              <w:jc w:val="center"/>
            </w:pPr>
          </w:p>
          <w:p w:rsidR="00477167" w:rsidP="00D17EB1" w14:paraId="20B9173D" w14:textId="77777777">
            <w:pPr>
              <w:jc w:val="center"/>
            </w:pPr>
          </w:p>
          <w:p w:rsidR="00477167" w:rsidP="00D17EB1" w14:paraId="77BD41D8" w14:textId="77777777">
            <w:pPr>
              <w:jc w:val="center"/>
            </w:pPr>
          </w:p>
          <w:p w:rsidR="00477167" w:rsidP="00D17EB1" w14:paraId="3293EEA2" w14:textId="77777777">
            <w:pPr>
              <w:jc w:val="center"/>
            </w:pPr>
          </w:p>
          <w:p w:rsidR="00477167" w:rsidP="00477167" w14:paraId="70369DBB" w14:textId="77777777"/>
        </w:tc>
      </w:tr>
    </w:tbl>
    <w:p w:rsidR="00477167" w:rsidRPr="00477167" w:rsidP="007A081C" w14:paraId="1EDB6C92" w14:textId="77777777">
      <w:pPr>
        <w:ind w:left="-90" w:right="-90"/>
        <w:jc w:val="center"/>
        <w:rPr>
          <w:rFonts w:eastAsia="Calibri"/>
          <w:b/>
          <w:sz w:val="20"/>
          <w:szCs w:val="20"/>
          <w:lang w:eastAsia="en-US"/>
        </w:rPr>
      </w:pPr>
      <w:r w:rsidRPr="00477167">
        <w:rPr>
          <w:rFonts w:eastAsia="Calibri"/>
          <w:b/>
          <w:sz w:val="20"/>
          <w:szCs w:val="20"/>
          <w:lang w:eastAsia="en-US"/>
        </w:rPr>
        <w:t>This table can be expanded, if needed.</w:t>
      </w:r>
    </w:p>
    <w:p w:rsidR="00010142" w:rsidP="00010142" w14:paraId="62E0E831" w14:textId="77777777">
      <w:pPr>
        <w:suppressAutoHyphens w:val="0"/>
        <w:contextualSpacing/>
        <w:rPr>
          <w:rFonts w:eastAsia="Calibri"/>
          <w:b/>
          <w:lang w:eastAsia="en-US"/>
        </w:rPr>
      </w:pPr>
    </w:p>
    <w:p w:rsidR="00DA1D93" w:rsidP="00D555C9" w14:paraId="693880C1" w14:textId="00EF6316">
      <w:pPr>
        <w:suppressAutoHyphens w:val="0"/>
        <w:contextualSpacing/>
        <w:rPr>
          <w:rFonts w:eastAsia="Calibri"/>
          <w:lang w:eastAsia="en-US"/>
        </w:rPr>
      </w:pPr>
      <w:r>
        <w:rPr>
          <w:rFonts w:eastAsia="Calibri"/>
          <w:lang w:eastAsia="en-US"/>
        </w:rPr>
        <w:t xml:space="preserve">e.   </w:t>
      </w:r>
      <w:r w:rsidRPr="00DF5633" w:rsidR="00DB7D4F">
        <w:rPr>
          <w:rFonts w:eastAsia="Calibri"/>
          <w:u w:val="single"/>
          <w:lang w:eastAsia="en-US"/>
        </w:rPr>
        <w:t>Students to be Served</w:t>
      </w:r>
      <w:r w:rsidRPr="003617A8" w:rsidR="00CB2814">
        <w:rPr>
          <w:rFonts w:eastAsia="Calibri"/>
          <w:lang w:eastAsia="en-US"/>
        </w:rPr>
        <w:t>.</w:t>
      </w:r>
      <w:r w:rsidRPr="00DF5633" w:rsidR="00DB7D4F">
        <w:rPr>
          <w:rFonts w:eastAsia="Calibri"/>
          <w:lang w:eastAsia="en-US"/>
        </w:rPr>
        <w:t xml:space="preserve"> </w:t>
      </w:r>
      <w:r w:rsidR="00CB2814">
        <w:rPr>
          <w:rFonts w:eastAsia="Calibri"/>
          <w:lang w:eastAsia="en-US"/>
        </w:rPr>
        <w:t xml:space="preserve"> </w:t>
      </w:r>
      <w:r w:rsidR="0009571B">
        <w:rPr>
          <w:color w:val="000000"/>
          <w:szCs w:val="20"/>
        </w:rPr>
        <w:t xml:space="preserve">In the table below, please indicate </w:t>
      </w:r>
      <w:r w:rsidRPr="0077414E" w:rsidR="0009571B">
        <w:rPr>
          <w:color w:val="000000"/>
          <w:szCs w:val="20"/>
        </w:rPr>
        <w:t xml:space="preserve">the number of students your project intends to serve in each grade level </w:t>
      </w:r>
      <w:r w:rsidR="0009571B">
        <w:rPr>
          <w:color w:val="000000"/>
          <w:szCs w:val="20"/>
        </w:rPr>
        <w:t>per</w:t>
      </w:r>
      <w:r w:rsidRPr="0077414E" w:rsidR="0009571B">
        <w:rPr>
          <w:color w:val="000000"/>
          <w:szCs w:val="20"/>
        </w:rPr>
        <w:t xml:space="preserve"> year of the </w:t>
      </w:r>
      <w:r w:rsidR="00B12ABD">
        <w:rPr>
          <w:color w:val="000000"/>
          <w:szCs w:val="20"/>
        </w:rPr>
        <w:t>six</w:t>
      </w:r>
      <w:r w:rsidR="0009571B">
        <w:rPr>
          <w:color w:val="000000"/>
          <w:szCs w:val="20"/>
        </w:rPr>
        <w:t xml:space="preserve">- or </w:t>
      </w:r>
      <w:r w:rsidR="00B12ABD">
        <w:rPr>
          <w:color w:val="000000"/>
          <w:szCs w:val="20"/>
        </w:rPr>
        <w:t>seven</w:t>
      </w:r>
      <w:r w:rsidR="0009571B">
        <w:rPr>
          <w:color w:val="000000"/>
          <w:szCs w:val="20"/>
        </w:rPr>
        <w:t xml:space="preserve">-year grant performance </w:t>
      </w:r>
      <w:r w:rsidRPr="0077414E" w:rsidR="0009571B">
        <w:rPr>
          <w:color w:val="000000"/>
          <w:szCs w:val="20"/>
        </w:rPr>
        <w:t>period.</w:t>
      </w:r>
      <w:r w:rsidRPr="00DB7D4F" w:rsidR="00DB7D4F">
        <w:rPr>
          <w:rFonts w:eastAsia="Calibri"/>
          <w:lang w:eastAsia="en-US"/>
        </w:rPr>
        <w:t xml:space="preserve"> </w:t>
      </w:r>
    </w:p>
    <w:p w:rsidR="008133DB" w:rsidP="00D555C9" w14:paraId="37B06DF7" w14:textId="77777777">
      <w:pPr>
        <w:suppressAutoHyphens w:val="0"/>
        <w:ind w:left="360"/>
        <w:contextualSpacing/>
        <w:rPr>
          <w:rFonts w:eastAsia="Calibri"/>
          <w:u w:val="single"/>
          <w:lang w:eastAsia="en-US"/>
        </w:rPr>
      </w:pPr>
    </w:p>
    <w:p w:rsidR="008133DB" w:rsidRPr="008133DB" w:rsidP="00D555C9" w14:paraId="06776E42" w14:textId="77777777">
      <w:pPr>
        <w:rPr>
          <w:color w:val="000000"/>
        </w:rPr>
      </w:pPr>
      <w:r w:rsidRPr="008133DB">
        <w:rPr>
          <w:color w:val="000000"/>
        </w:rPr>
        <w:t>A</w:t>
      </w:r>
      <w:r w:rsidRPr="008133DB">
        <w:rPr>
          <w:kern w:val="24"/>
          <w:lang w:eastAsia="en-US"/>
        </w:rPr>
        <w:t xml:space="preserve">pplicants should not include any proposed students in </w:t>
      </w:r>
      <w:r>
        <w:rPr>
          <w:kern w:val="24"/>
          <w:lang w:eastAsia="en-US"/>
        </w:rPr>
        <w:t>the sha</w:t>
      </w:r>
      <w:r w:rsidRPr="008133DB">
        <w:rPr>
          <w:kern w:val="24"/>
          <w:lang w:eastAsia="en-US"/>
        </w:rPr>
        <w:t>ded area</w:t>
      </w:r>
      <w:r>
        <w:rPr>
          <w:kern w:val="24"/>
          <w:lang w:eastAsia="en-US"/>
        </w:rPr>
        <w:t xml:space="preserve"> of the table</w:t>
      </w:r>
      <w:r w:rsidRPr="008133DB">
        <w:rPr>
          <w:kern w:val="24"/>
          <w:lang w:eastAsia="en-US"/>
        </w:rPr>
        <w:t xml:space="preserve">, unless your </w:t>
      </w:r>
      <w:r w:rsidRPr="008133DB">
        <w:rPr>
          <w:color w:val="000000"/>
          <w:kern w:val="24"/>
          <w:lang w:eastAsia="en-US"/>
        </w:rPr>
        <w:t>project is serving students from a previous GEAR UP grant.   Please provide the project number for the previous grant:  P334</w:t>
      </w:r>
      <w:r>
        <w:rPr>
          <w:color w:val="000000"/>
          <w:kern w:val="24"/>
          <w:lang w:eastAsia="en-US"/>
        </w:rPr>
        <w:t>S</w:t>
      </w:r>
      <w:r w:rsidRPr="008133DB">
        <w:rPr>
          <w:color w:val="000000"/>
          <w:kern w:val="24"/>
          <w:lang w:eastAsia="en-US"/>
        </w:rPr>
        <w:t>_________.</w:t>
      </w:r>
    </w:p>
    <w:p w:rsidR="008133DB" w:rsidRPr="008133DB" w:rsidP="008133DB" w14:paraId="2ECD7F11" w14:textId="77777777">
      <w:pPr>
        <w:keepNext/>
        <w:outlineLvl w:val="0"/>
        <w:rPr>
          <w:bCs/>
          <w:color w:val="000000"/>
          <w:sz w:val="22"/>
          <w:szCs w:val="20"/>
        </w:rPr>
      </w:pPr>
    </w:p>
    <w:p w:rsidR="008133DB" w:rsidRPr="008133DB" w:rsidP="008133DB" w14:paraId="1C9085A5" w14:textId="77777777">
      <w:pPr>
        <w:rPr>
          <w:color w:val="000000"/>
          <w:sz w:val="4"/>
        </w:rPr>
      </w:pPr>
    </w:p>
    <w:tbl>
      <w:tblPr>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0"/>
        <w:gridCol w:w="1006"/>
        <w:gridCol w:w="1082"/>
        <w:gridCol w:w="1082"/>
        <w:gridCol w:w="974"/>
        <w:gridCol w:w="1036"/>
        <w:gridCol w:w="1082"/>
        <w:gridCol w:w="1108"/>
      </w:tblGrid>
      <w:tr w14:paraId="2021B374" w14:textId="77777777" w:rsidTr="008440F6">
        <w:tblPrEx>
          <w:tblW w:w="89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05"/>
        </w:trPr>
        <w:tc>
          <w:tcPr>
            <w:tcW w:w="1540" w:type="dxa"/>
            <w:shd w:val="clear" w:color="auto" w:fill="auto"/>
          </w:tcPr>
          <w:p w:rsidR="008133DB" w:rsidRPr="008133DB" w:rsidP="008133DB" w14:paraId="6F63D5F1" w14:textId="77777777">
            <w:pPr>
              <w:keepNext/>
              <w:numPr>
                <w:ilvl w:val="1"/>
                <w:numId w:val="0"/>
              </w:numPr>
              <w:tabs>
                <w:tab w:val="num" w:pos="576"/>
              </w:tabs>
              <w:snapToGrid w:val="0"/>
              <w:ind w:left="576" w:hanging="576"/>
              <w:jc w:val="center"/>
              <w:outlineLvl w:val="1"/>
              <w:rPr>
                <w:rFonts w:eastAsia="Calibri"/>
                <w:b/>
                <w:bCs/>
                <w:color w:val="000000"/>
              </w:rPr>
            </w:pPr>
            <w:r w:rsidRPr="008133DB">
              <w:rPr>
                <w:rFonts w:eastAsia="Calibri"/>
                <w:b/>
                <w:bCs/>
                <w:color w:val="000000"/>
              </w:rPr>
              <w:t>GRADE</w:t>
            </w:r>
          </w:p>
          <w:p w:rsidR="008133DB" w:rsidRPr="008133DB" w:rsidP="008133DB" w14:paraId="641377EF" w14:textId="77777777">
            <w:pPr>
              <w:keepNext/>
              <w:numPr>
                <w:ilvl w:val="1"/>
                <w:numId w:val="0"/>
              </w:numPr>
              <w:tabs>
                <w:tab w:val="num" w:pos="576"/>
              </w:tabs>
              <w:snapToGrid w:val="0"/>
              <w:ind w:left="576" w:hanging="576"/>
              <w:jc w:val="center"/>
              <w:outlineLvl w:val="1"/>
              <w:rPr>
                <w:rFonts w:eastAsia="Calibri"/>
                <w:b/>
                <w:bCs/>
                <w:color w:val="000000"/>
              </w:rPr>
            </w:pPr>
            <w:r w:rsidRPr="008133DB">
              <w:rPr>
                <w:rFonts w:eastAsia="Calibri"/>
                <w:b/>
                <w:bCs/>
                <w:color w:val="000000"/>
              </w:rPr>
              <w:t>LEVEL</w:t>
            </w:r>
          </w:p>
        </w:tc>
        <w:tc>
          <w:tcPr>
            <w:tcW w:w="1006" w:type="dxa"/>
            <w:shd w:val="clear" w:color="auto" w:fill="auto"/>
          </w:tcPr>
          <w:p w:rsidR="008133DB" w:rsidRPr="008133DB" w:rsidP="008133DB" w14:paraId="59ECEF8D" w14:textId="77777777">
            <w:pPr>
              <w:snapToGrid w:val="0"/>
              <w:jc w:val="center"/>
              <w:rPr>
                <w:rFonts w:eastAsia="Calibri"/>
                <w:b/>
                <w:color w:val="000000"/>
              </w:rPr>
            </w:pPr>
            <w:r w:rsidRPr="008133DB">
              <w:rPr>
                <w:rFonts w:eastAsia="Calibri"/>
                <w:b/>
                <w:color w:val="000000"/>
              </w:rPr>
              <w:t xml:space="preserve">YEAR </w:t>
            </w:r>
          </w:p>
          <w:p w:rsidR="008133DB" w:rsidRPr="008133DB" w:rsidP="008133DB" w14:paraId="71AEEB5B" w14:textId="77777777">
            <w:pPr>
              <w:snapToGrid w:val="0"/>
              <w:jc w:val="center"/>
              <w:rPr>
                <w:rFonts w:eastAsia="Calibri"/>
                <w:b/>
                <w:color w:val="000000"/>
              </w:rPr>
            </w:pPr>
            <w:r w:rsidRPr="008133DB">
              <w:rPr>
                <w:rFonts w:eastAsia="Calibri"/>
                <w:b/>
                <w:color w:val="000000"/>
              </w:rPr>
              <w:t>1</w:t>
            </w:r>
          </w:p>
        </w:tc>
        <w:tc>
          <w:tcPr>
            <w:tcW w:w="1082" w:type="dxa"/>
            <w:shd w:val="clear" w:color="auto" w:fill="auto"/>
          </w:tcPr>
          <w:p w:rsidR="008133DB" w:rsidRPr="008133DB" w:rsidP="008133DB" w14:paraId="5E87FAEB" w14:textId="77777777">
            <w:pPr>
              <w:snapToGrid w:val="0"/>
              <w:jc w:val="center"/>
              <w:rPr>
                <w:rFonts w:eastAsia="Calibri"/>
                <w:b/>
                <w:color w:val="000000"/>
              </w:rPr>
            </w:pPr>
            <w:r w:rsidRPr="008133DB">
              <w:rPr>
                <w:rFonts w:eastAsia="Calibri"/>
                <w:b/>
                <w:color w:val="000000"/>
              </w:rPr>
              <w:t>YEAR</w:t>
            </w:r>
          </w:p>
          <w:p w:rsidR="008133DB" w:rsidRPr="008133DB" w:rsidP="008133DB" w14:paraId="21B1E2C3" w14:textId="77777777">
            <w:pPr>
              <w:snapToGrid w:val="0"/>
              <w:jc w:val="center"/>
              <w:rPr>
                <w:rFonts w:eastAsia="Calibri"/>
                <w:b/>
                <w:color w:val="000000"/>
              </w:rPr>
            </w:pPr>
            <w:r w:rsidRPr="008133DB">
              <w:rPr>
                <w:rFonts w:eastAsia="Calibri"/>
                <w:b/>
                <w:color w:val="000000"/>
              </w:rPr>
              <w:t xml:space="preserve"> 2</w:t>
            </w:r>
          </w:p>
        </w:tc>
        <w:tc>
          <w:tcPr>
            <w:tcW w:w="1082" w:type="dxa"/>
            <w:shd w:val="clear" w:color="auto" w:fill="auto"/>
          </w:tcPr>
          <w:p w:rsidR="008133DB" w:rsidRPr="008133DB" w:rsidP="008133DB" w14:paraId="40552111" w14:textId="77777777">
            <w:pPr>
              <w:snapToGrid w:val="0"/>
              <w:jc w:val="center"/>
              <w:rPr>
                <w:rFonts w:eastAsia="Calibri"/>
                <w:b/>
                <w:color w:val="000000"/>
              </w:rPr>
            </w:pPr>
            <w:r w:rsidRPr="008133DB">
              <w:rPr>
                <w:rFonts w:eastAsia="Calibri"/>
                <w:b/>
                <w:color w:val="000000"/>
              </w:rPr>
              <w:t>YEAR</w:t>
            </w:r>
          </w:p>
          <w:p w:rsidR="008133DB" w:rsidRPr="008133DB" w:rsidP="008133DB" w14:paraId="1CE254EE" w14:textId="77777777">
            <w:pPr>
              <w:snapToGrid w:val="0"/>
              <w:jc w:val="center"/>
              <w:rPr>
                <w:rFonts w:eastAsia="Calibri"/>
                <w:b/>
                <w:color w:val="000000"/>
              </w:rPr>
            </w:pPr>
            <w:r w:rsidRPr="008133DB">
              <w:rPr>
                <w:rFonts w:eastAsia="Calibri"/>
                <w:b/>
                <w:color w:val="000000"/>
              </w:rPr>
              <w:t xml:space="preserve"> 3</w:t>
            </w:r>
          </w:p>
        </w:tc>
        <w:tc>
          <w:tcPr>
            <w:tcW w:w="974" w:type="dxa"/>
            <w:shd w:val="clear" w:color="auto" w:fill="auto"/>
          </w:tcPr>
          <w:p w:rsidR="008133DB" w:rsidRPr="008133DB" w:rsidP="008133DB" w14:paraId="31E0FA70" w14:textId="77777777">
            <w:pPr>
              <w:snapToGrid w:val="0"/>
              <w:jc w:val="center"/>
              <w:rPr>
                <w:rFonts w:eastAsia="Calibri"/>
                <w:b/>
                <w:color w:val="000000"/>
              </w:rPr>
            </w:pPr>
            <w:r w:rsidRPr="008133DB">
              <w:rPr>
                <w:rFonts w:eastAsia="Calibri"/>
                <w:b/>
                <w:color w:val="000000"/>
              </w:rPr>
              <w:t xml:space="preserve">YEAR 4 </w:t>
            </w:r>
          </w:p>
        </w:tc>
        <w:tc>
          <w:tcPr>
            <w:tcW w:w="1036" w:type="dxa"/>
            <w:shd w:val="clear" w:color="auto" w:fill="auto"/>
          </w:tcPr>
          <w:p w:rsidR="008133DB" w:rsidRPr="008133DB" w:rsidP="008133DB" w14:paraId="1EF47B92" w14:textId="77777777">
            <w:pPr>
              <w:snapToGrid w:val="0"/>
              <w:jc w:val="center"/>
              <w:rPr>
                <w:rFonts w:eastAsia="Calibri"/>
                <w:b/>
                <w:color w:val="000000"/>
              </w:rPr>
            </w:pPr>
            <w:r w:rsidRPr="008133DB">
              <w:rPr>
                <w:rFonts w:eastAsia="Calibri"/>
                <w:b/>
                <w:color w:val="000000"/>
              </w:rPr>
              <w:t>YEAR</w:t>
            </w:r>
          </w:p>
          <w:p w:rsidR="008133DB" w:rsidRPr="008133DB" w:rsidP="008133DB" w14:paraId="2435648F" w14:textId="77777777">
            <w:pPr>
              <w:snapToGrid w:val="0"/>
              <w:jc w:val="center"/>
              <w:rPr>
                <w:rFonts w:eastAsia="Calibri"/>
                <w:b/>
                <w:color w:val="000000"/>
              </w:rPr>
            </w:pPr>
            <w:r w:rsidRPr="008133DB">
              <w:rPr>
                <w:rFonts w:eastAsia="Calibri"/>
                <w:b/>
                <w:color w:val="000000"/>
              </w:rPr>
              <w:t xml:space="preserve"> 5</w:t>
            </w:r>
          </w:p>
        </w:tc>
        <w:tc>
          <w:tcPr>
            <w:tcW w:w="1082" w:type="dxa"/>
            <w:shd w:val="clear" w:color="auto" w:fill="auto"/>
          </w:tcPr>
          <w:p w:rsidR="008133DB" w:rsidRPr="008133DB" w:rsidP="008133DB" w14:paraId="2F5F9798" w14:textId="77777777">
            <w:pPr>
              <w:snapToGrid w:val="0"/>
              <w:jc w:val="center"/>
              <w:rPr>
                <w:rFonts w:eastAsia="Calibri"/>
                <w:b/>
                <w:color w:val="000000"/>
              </w:rPr>
            </w:pPr>
            <w:r w:rsidRPr="008133DB">
              <w:rPr>
                <w:rFonts w:eastAsia="Calibri"/>
                <w:b/>
                <w:color w:val="000000"/>
              </w:rPr>
              <w:t>YEAR</w:t>
            </w:r>
          </w:p>
          <w:p w:rsidR="008133DB" w:rsidRPr="008133DB" w:rsidP="008133DB" w14:paraId="01476D4D" w14:textId="77777777">
            <w:pPr>
              <w:snapToGrid w:val="0"/>
              <w:jc w:val="center"/>
              <w:rPr>
                <w:rFonts w:eastAsia="Calibri"/>
                <w:b/>
                <w:color w:val="000000"/>
              </w:rPr>
            </w:pPr>
            <w:r w:rsidRPr="008133DB">
              <w:rPr>
                <w:rFonts w:eastAsia="Calibri"/>
                <w:b/>
                <w:color w:val="000000"/>
              </w:rPr>
              <w:t xml:space="preserve"> 6</w:t>
            </w:r>
          </w:p>
        </w:tc>
        <w:tc>
          <w:tcPr>
            <w:tcW w:w="1108" w:type="dxa"/>
            <w:shd w:val="clear" w:color="auto" w:fill="auto"/>
          </w:tcPr>
          <w:p w:rsidR="008133DB" w:rsidRPr="008133DB" w:rsidP="008133DB" w14:paraId="2C38D69A" w14:textId="77777777">
            <w:pPr>
              <w:snapToGrid w:val="0"/>
              <w:jc w:val="center"/>
              <w:rPr>
                <w:rFonts w:eastAsia="Calibri"/>
                <w:b/>
                <w:color w:val="000000"/>
              </w:rPr>
            </w:pPr>
            <w:r w:rsidRPr="008133DB">
              <w:rPr>
                <w:rFonts w:eastAsia="Calibri"/>
                <w:b/>
                <w:color w:val="000000"/>
              </w:rPr>
              <w:t xml:space="preserve">YEAR </w:t>
            </w:r>
          </w:p>
          <w:p w:rsidR="008133DB" w:rsidRPr="008133DB" w:rsidP="008133DB" w14:paraId="1B8D8B32" w14:textId="77777777">
            <w:pPr>
              <w:snapToGrid w:val="0"/>
              <w:jc w:val="center"/>
              <w:rPr>
                <w:rFonts w:eastAsia="Calibri"/>
                <w:b/>
                <w:color w:val="000000"/>
              </w:rPr>
            </w:pPr>
            <w:r w:rsidRPr="008133DB">
              <w:rPr>
                <w:rFonts w:eastAsia="Calibri"/>
                <w:b/>
                <w:color w:val="000000"/>
              </w:rPr>
              <w:t>7</w:t>
            </w:r>
          </w:p>
        </w:tc>
      </w:tr>
      <w:tr w14:paraId="33BBC8A9" w14:textId="77777777" w:rsidTr="008133DB">
        <w:tblPrEx>
          <w:tblW w:w="8910" w:type="dxa"/>
          <w:tblInd w:w="468" w:type="dxa"/>
          <w:tblLayout w:type="fixed"/>
          <w:tblLook w:val="0000"/>
        </w:tblPrEx>
        <w:trPr>
          <w:trHeight w:val="207"/>
        </w:trPr>
        <w:tc>
          <w:tcPr>
            <w:tcW w:w="1540" w:type="dxa"/>
            <w:shd w:val="clear" w:color="auto" w:fill="auto"/>
          </w:tcPr>
          <w:p w:rsidR="008133DB" w:rsidRPr="008133DB" w:rsidP="008133DB" w14:paraId="47EE2066" w14:textId="77777777">
            <w:pPr>
              <w:snapToGrid w:val="0"/>
              <w:jc w:val="center"/>
              <w:rPr>
                <w:rFonts w:eastAsia="Calibri"/>
                <w:color w:val="000000"/>
              </w:rPr>
            </w:pPr>
            <w:r w:rsidRPr="008133DB">
              <w:rPr>
                <w:rFonts w:eastAsia="Calibri"/>
                <w:color w:val="000000"/>
              </w:rPr>
              <w:t>First Year IHE</w:t>
            </w:r>
            <w:r w:rsidRPr="008133DB">
              <w:rPr>
                <w:rFonts w:eastAsia="Calibri"/>
                <w:color w:val="000000"/>
              </w:rPr>
              <w:t xml:space="preserve"> </w:t>
            </w:r>
          </w:p>
        </w:tc>
        <w:tc>
          <w:tcPr>
            <w:tcW w:w="1006" w:type="dxa"/>
            <w:shd w:val="clear" w:color="auto" w:fill="BFBFBF"/>
          </w:tcPr>
          <w:p w:rsidR="008133DB" w:rsidRPr="008133DB" w:rsidP="008133DB" w14:paraId="155DD48B" w14:textId="77777777">
            <w:pPr>
              <w:snapToGrid w:val="0"/>
              <w:rPr>
                <w:rFonts w:eastAsia="Calibri"/>
                <w:color w:val="000000"/>
              </w:rPr>
            </w:pPr>
          </w:p>
        </w:tc>
        <w:tc>
          <w:tcPr>
            <w:tcW w:w="1082" w:type="dxa"/>
            <w:shd w:val="clear" w:color="auto" w:fill="auto"/>
          </w:tcPr>
          <w:p w:rsidR="008133DB" w:rsidRPr="008133DB" w:rsidP="008133DB" w14:paraId="4BAF8E72" w14:textId="77777777">
            <w:pPr>
              <w:snapToGrid w:val="0"/>
              <w:rPr>
                <w:rFonts w:eastAsia="Calibri"/>
                <w:color w:val="000000"/>
              </w:rPr>
            </w:pPr>
          </w:p>
        </w:tc>
        <w:tc>
          <w:tcPr>
            <w:tcW w:w="1082" w:type="dxa"/>
            <w:shd w:val="clear" w:color="auto" w:fill="auto"/>
          </w:tcPr>
          <w:p w:rsidR="008133DB" w:rsidRPr="008133DB" w:rsidP="008133DB" w14:paraId="28F87CDD" w14:textId="77777777">
            <w:pPr>
              <w:snapToGrid w:val="0"/>
              <w:rPr>
                <w:rFonts w:eastAsia="Calibri"/>
                <w:color w:val="000000"/>
              </w:rPr>
            </w:pPr>
          </w:p>
        </w:tc>
        <w:tc>
          <w:tcPr>
            <w:tcW w:w="974" w:type="dxa"/>
            <w:shd w:val="clear" w:color="auto" w:fill="auto"/>
          </w:tcPr>
          <w:p w:rsidR="008133DB" w:rsidRPr="008133DB" w:rsidP="008133DB" w14:paraId="5FDAEEC5" w14:textId="77777777">
            <w:pPr>
              <w:snapToGrid w:val="0"/>
              <w:rPr>
                <w:rFonts w:eastAsia="Calibri"/>
                <w:color w:val="000000"/>
              </w:rPr>
            </w:pPr>
          </w:p>
        </w:tc>
        <w:tc>
          <w:tcPr>
            <w:tcW w:w="1036" w:type="dxa"/>
            <w:shd w:val="clear" w:color="auto" w:fill="auto"/>
          </w:tcPr>
          <w:p w:rsidR="008133DB" w:rsidRPr="008133DB" w:rsidP="008133DB" w14:paraId="6D06D627" w14:textId="77777777">
            <w:pPr>
              <w:snapToGrid w:val="0"/>
              <w:rPr>
                <w:rFonts w:eastAsia="Calibri"/>
                <w:color w:val="000000"/>
              </w:rPr>
            </w:pPr>
          </w:p>
        </w:tc>
        <w:tc>
          <w:tcPr>
            <w:tcW w:w="1082" w:type="dxa"/>
            <w:shd w:val="clear" w:color="auto" w:fill="auto"/>
          </w:tcPr>
          <w:p w:rsidR="008133DB" w:rsidRPr="008133DB" w:rsidP="008133DB" w14:paraId="3A528729" w14:textId="77777777">
            <w:pPr>
              <w:snapToGrid w:val="0"/>
              <w:rPr>
                <w:rFonts w:eastAsia="Calibri"/>
                <w:color w:val="000000"/>
              </w:rPr>
            </w:pPr>
          </w:p>
        </w:tc>
        <w:tc>
          <w:tcPr>
            <w:tcW w:w="1108" w:type="dxa"/>
            <w:shd w:val="clear" w:color="auto" w:fill="auto"/>
          </w:tcPr>
          <w:p w:rsidR="008133DB" w:rsidRPr="008133DB" w:rsidP="008133DB" w14:paraId="0B180671" w14:textId="77777777">
            <w:pPr>
              <w:snapToGrid w:val="0"/>
              <w:rPr>
                <w:rFonts w:eastAsia="Calibri"/>
                <w:color w:val="000000"/>
              </w:rPr>
            </w:pPr>
          </w:p>
        </w:tc>
      </w:tr>
      <w:tr w14:paraId="38F30696" w14:textId="77777777" w:rsidTr="008133DB">
        <w:tblPrEx>
          <w:tblW w:w="8910" w:type="dxa"/>
          <w:tblInd w:w="468" w:type="dxa"/>
          <w:tblLayout w:type="fixed"/>
          <w:tblLook w:val="0000"/>
        </w:tblPrEx>
        <w:trPr>
          <w:trHeight w:val="207"/>
        </w:trPr>
        <w:tc>
          <w:tcPr>
            <w:tcW w:w="1540" w:type="dxa"/>
            <w:shd w:val="clear" w:color="auto" w:fill="auto"/>
          </w:tcPr>
          <w:p w:rsidR="008133DB" w:rsidRPr="008133DB" w:rsidP="008133DB" w14:paraId="460DCA4B" w14:textId="77777777">
            <w:pPr>
              <w:snapToGrid w:val="0"/>
              <w:jc w:val="center"/>
              <w:rPr>
                <w:rFonts w:eastAsia="Calibri"/>
                <w:color w:val="000000"/>
                <w:vertAlign w:val="superscript"/>
              </w:rPr>
            </w:pPr>
            <w:r w:rsidRPr="008133DB">
              <w:rPr>
                <w:rFonts w:eastAsia="Calibri"/>
                <w:color w:val="000000"/>
              </w:rPr>
              <w:t>12</w:t>
            </w:r>
            <w:r w:rsidRPr="008133DB">
              <w:rPr>
                <w:rFonts w:eastAsia="Calibri"/>
                <w:color w:val="000000"/>
                <w:vertAlign w:val="superscript"/>
              </w:rPr>
              <w:t>th</w:t>
            </w:r>
          </w:p>
        </w:tc>
        <w:tc>
          <w:tcPr>
            <w:tcW w:w="1006" w:type="dxa"/>
            <w:shd w:val="clear" w:color="auto" w:fill="BFBFBF"/>
          </w:tcPr>
          <w:p w:rsidR="008133DB" w:rsidRPr="008133DB" w:rsidP="008133DB" w14:paraId="1A16835A" w14:textId="77777777">
            <w:pPr>
              <w:snapToGrid w:val="0"/>
              <w:rPr>
                <w:rFonts w:eastAsia="Calibri"/>
                <w:color w:val="000000"/>
              </w:rPr>
            </w:pPr>
          </w:p>
        </w:tc>
        <w:tc>
          <w:tcPr>
            <w:tcW w:w="1082" w:type="dxa"/>
            <w:shd w:val="clear" w:color="auto" w:fill="auto"/>
          </w:tcPr>
          <w:p w:rsidR="008133DB" w:rsidRPr="008133DB" w:rsidP="008133DB" w14:paraId="6CB9E0F2" w14:textId="77777777">
            <w:pPr>
              <w:snapToGrid w:val="0"/>
              <w:rPr>
                <w:rFonts w:eastAsia="Calibri"/>
                <w:color w:val="000000"/>
              </w:rPr>
            </w:pPr>
          </w:p>
        </w:tc>
        <w:tc>
          <w:tcPr>
            <w:tcW w:w="1082" w:type="dxa"/>
            <w:shd w:val="clear" w:color="auto" w:fill="auto"/>
          </w:tcPr>
          <w:p w:rsidR="008133DB" w:rsidRPr="008133DB" w:rsidP="008133DB" w14:paraId="31F7882B" w14:textId="77777777">
            <w:pPr>
              <w:snapToGrid w:val="0"/>
              <w:rPr>
                <w:rFonts w:eastAsia="Calibri"/>
                <w:color w:val="000000"/>
              </w:rPr>
            </w:pPr>
          </w:p>
        </w:tc>
        <w:tc>
          <w:tcPr>
            <w:tcW w:w="974" w:type="dxa"/>
            <w:shd w:val="clear" w:color="auto" w:fill="auto"/>
          </w:tcPr>
          <w:p w:rsidR="008133DB" w:rsidRPr="008133DB" w:rsidP="008133DB" w14:paraId="002FB4F7" w14:textId="77777777">
            <w:pPr>
              <w:snapToGrid w:val="0"/>
              <w:rPr>
                <w:rFonts w:eastAsia="Calibri"/>
                <w:color w:val="000000"/>
              </w:rPr>
            </w:pPr>
          </w:p>
        </w:tc>
        <w:tc>
          <w:tcPr>
            <w:tcW w:w="1036" w:type="dxa"/>
            <w:shd w:val="clear" w:color="auto" w:fill="auto"/>
          </w:tcPr>
          <w:p w:rsidR="008133DB" w:rsidRPr="008133DB" w:rsidP="008133DB" w14:paraId="413E04F4" w14:textId="77777777">
            <w:pPr>
              <w:snapToGrid w:val="0"/>
              <w:rPr>
                <w:rFonts w:eastAsia="Calibri"/>
                <w:color w:val="000000"/>
              </w:rPr>
            </w:pPr>
          </w:p>
        </w:tc>
        <w:tc>
          <w:tcPr>
            <w:tcW w:w="1082" w:type="dxa"/>
            <w:shd w:val="clear" w:color="auto" w:fill="auto"/>
          </w:tcPr>
          <w:p w:rsidR="008133DB" w:rsidRPr="008133DB" w:rsidP="008133DB" w14:paraId="0350D857" w14:textId="77777777">
            <w:pPr>
              <w:snapToGrid w:val="0"/>
              <w:rPr>
                <w:rFonts w:eastAsia="Calibri"/>
                <w:color w:val="000000"/>
              </w:rPr>
            </w:pPr>
          </w:p>
        </w:tc>
        <w:tc>
          <w:tcPr>
            <w:tcW w:w="1108" w:type="dxa"/>
            <w:shd w:val="clear" w:color="auto" w:fill="auto"/>
          </w:tcPr>
          <w:p w:rsidR="008133DB" w:rsidRPr="008133DB" w:rsidP="008133DB" w14:paraId="4F883F59" w14:textId="77777777">
            <w:pPr>
              <w:snapToGrid w:val="0"/>
              <w:rPr>
                <w:rFonts w:eastAsia="Calibri"/>
                <w:color w:val="000000"/>
              </w:rPr>
            </w:pPr>
          </w:p>
        </w:tc>
      </w:tr>
      <w:tr w14:paraId="7F3E3539" w14:textId="77777777" w:rsidTr="008133DB">
        <w:tblPrEx>
          <w:tblW w:w="8910" w:type="dxa"/>
          <w:tblInd w:w="468" w:type="dxa"/>
          <w:tblLayout w:type="fixed"/>
          <w:tblLook w:val="0000"/>
        </w:tblPrEx>
        <w:trPr>
          <w:trHeight w:val="207"/>
        </w:trPr>
        <w:tc>
          <w:tcPr>
            <w:tcW w:w="1540" w:type="dxa"/>
            <w:shd w:val="clear" w:color="auto" w:fill="auto"/>
          </w:tcPr>
          <w:p w:rsidR="008133DB" w:rsidRPr="008133DB" w:rsidP="008133DB" w14:paraId="5E507D62" w14:textId="77777777">
            <w:pPr>
              <w:snapToGrid w:val="0"/>
              <w:jc w:val="center"/>
              <w:rPr>
                <w:rFonts w:eastAsia="Calibri"/>
                <w:color w:val="000000"/>
                <w:vertAlign w:val="superscript"/>
              </w:rPr>
            </w:pPr>
            <w:r w:rsidRPr="008133DB">
              <w:rPr>
                <w:rFonts w:eastAsia="Calibri"/>
                <w:color w:val="000000"/>
              </w:rPr>
              <w:t>11</w:t>
            </w:r>
            <w:r w:rsidRPr="008133DB">
              <w:rPr>
                <w:rFonts w:eastAsia="Calibri"/>
                <w:color w:val="000000"/>
                <w:vertAlign w:val="superscript"/>
              </w:rPr>
              <w:t>th</w:t>
            </w:r>
          </w:p>
        </w:tc>
        <w:tc>
          <w:tcPr>
            <w:tcW w:w="1006" w:type="dxa"/>
            <w:shd w:val="clear" w:color="auto" w:fill="BFBFBF"/>
          </w:tcPr>
          <w:p w:rsidR="008133DB" w:rsidRPr="008133DB" w:rsidP="008133DB" w14:paraId="50E71116" w14:textId="77777777">
            <w:pPr>
              <w:snapToGrid w:val="0"/>
              <w:rPr>
                <w:rFonts w:eastAsia="Calibri"/>
                <w:color w:val="000000"/>
              </w:rPr>
            </w:pPr>
          </w:p>
        </w:tc>
        <w:tc>
          <w:tcPr>
            <w:tcW w:w="1082" w:type="dxa"/>
            <w:shd w:val="clear" w:color="auto" w:fill="auto"/>
          </w:tcPr>
          <w:p w:rsidR="008133DB" w:rsidRPr="008133DB" w:rsidP="008133DB" w14:paraId="4B8755D4" w14:textId="77777777">
            <w:pPr>
              <w:snapToGrid w:val="0"/>
              <w:rPr>
                <w:rFonts w:eastAsia="Calibri"/>
                <w:color w:val="000000"/>
              </w:rPr>
            </w:pPr>
          </w:p>
        </w:tc>
        <w:tc>
          <w:tcPr>
            <w:tcW w:w="1082" w:type="dxa"/>
            <w:shd w:val="clear" w:color="auto" w:fill="auto"/>
          </w:tcPr>
          <w:p w:rsidR="008133DB" w:rsidRPr="008133DB" w:rsidP="008133DB" w14:paraId="21F481E1" w14:textId="77777777">
            <w:pPr>
              <w:snapToGrid w:val="0"/>
              <w:rPr>
                <w:rFonts w:eastAsia="Calibri"/>
                <w:color w:val="000000"/>
              </w:rPr>
            </w:pPr>
          </w:p>
        </w:tc>
        <w:tc>
          <w:tcPr>
            <w:tcW w:w="974" w:type="dxa"/>
            <w:shd w:val="clear" w:color="auto" w:fill="auto"/>
          </w:tcPr>
          <w:p w:rsidR="008133DB" w:rsidRPr="008133DB" w:rsidP="008133DB" w14:paraId="3C2762BD" w14:textId="77777777">
            <w:pPr>
              <w:snapToGrid w:val="0"/>
              <w:rPr>
                <w:rFonts w:eastAsia="Calibri"/>
                <w:color w:val="000000"/>
              </w:rPr>
            </w:pPr>
          </w:p>
        </w:tc>
        <w:tc>
          <w:tcPr>
            <w:tcW w:w="1036" w:type="dxa"/>
            <w:shd w:val="clear" w:color="auto" w:fill="auto"/>
          </w:tcPr>
          <w:p w:rsidR="008133DB" w:rsidRPr="008133DB" w:rsidP="008133DB" w14:paraId="4E03C9DF" w14:textId="77777777">
            <w:pPr>
              <w:snapToGrid w:val="0"/>
              <w:rPr>
                <w:rFonts w:eastAsia="Calibri"/>
                <w:color w:val="000000"/>
              </w:rPr>
            </w:pPr>
          </w:p>
        </w:tc>
        <w:tc>
          <w:tcPr>
            <w:tcW w:w="1082" w:type="dxa"/>
            <w:shd w:val="clear" w:color="auto" w:fill="auto"/>
          </w:tcPr>
          <w:p w:rsidR="008133DB" w:rsidRPr="008133DB" w:rsidP="008133DB" w14:paraId="0264485B" w14:textId="77777777">
            <w:pPr>
              <w:snapToGrid w:val="0"/>
              <w:rPr>
                <w:rFonts w:eastAsia="Calibri"/>
                <w:color w:val="000000"/>
              </w:rPr>
            </w:pPr>
          </w:p>
        </w:tc>
        <w:tc>
          <w:tcPr>
            <w:tcW w:w="1108" w:type="dxa"/>
            <w:shd w:val="clear" w:color="auto" w:fill="auto"/>
          </w:tcPr>
          <w:p w:rsidR="008133DB" w:rsidRPr="008133DB" w:rsidP="008133DB" w14:paraId="5C388474" w14:textId="77777777">
            <w:pPr>
              <w:snapToGrid w:val="0"/>
              <w:rPr>
                <w:rFonts w:eastAsia="Calibri"/>
                <w:color w:val="000000"/>
              </w:rPr>
            </w:pPr>
          </w:p>
        </w:tc>
      </w:tr>
      <w:tr w14:paraId="69D95E42" w14:textId="77777777" w:rsidTr="008133DB">
        <w:tblPrEx>
          <w:tblW w:w="8910" w:type="dxa"/>
          <w:tblInd w:w="468" w:type="dxa"/>
          <w:tblLayout w:type="fixed"/>
          <w:tblLook w:val="0000"/>
        </w:tblPrEx>
        <w:trPr>
          <w:trHeight w:val="207"/>
        </w:trPr>
        <w:tc>
          <w:tcPr>
            <w:tcW w:w="1540" w:type="dxa"/>
            <w:shd w:val="clear" w:color="auto" w:fill="auto"/>
          </w:tcPr>
          <w:p w:rsidR="008133DB" w:rsidRPr="008133DB" w:rsidP="008133DB" w14:paraId="108CCFCF" w14:textId="77777777">
            <w:pPr>
              <w:snapToGrid w:val="0"/>
              <w:jc w:val="center"/>
              <w:rPr>
                <w:rFonts w:eastAsia="Calibri"/>
                <w:color w:val="000000"/>
                <w:vertAlign w:val="superscript"/>
              </w:rPr>
            </w:pPr>
            <w:r w:rsidRPr="008133DB">
              <w:rPr>
                <w:rFonts w:eastAsia="Calibri"/>
                <w:color w:val="000000"/>
              </w:rPr>
              <w:t>10</w:t>
            </w:r>
            <w:r w:rsidRPr="008133DB">
              <w:rPr>
                <w:rFonts w:eastAsia="Calibri"/>
                <w:color w:val="000000"/>
                <w:vertAlign w:val="superscript"/>
              </w:rPr>
              <w:t>th</w:t>
            </w:r>
          </w:p>
        </w:tc>
        <w:tc>
          <w:tcPr>
            <w:tcW w:w="1006" w:type="dxa"/>
            <w:shd w:val="clear" w:color="auto" w:fill="BFBFBF"/>
          </w:tcPr>
          <w:p w:rsidR="008133DB" w:rsidRPr="008133DB" w:rsidP="008133DB" w14:paraId="050CF4AC" w14:textId="77777777">
            <w:pPr>
              <w:snapToGrid w:val="0"/>
              <w:rPr>
                <w:rFonts w:eastAsia="Calibri"/>
                <w:color w:val="000000"/>
              </w:rPr>
            </w:pPr>
          </w:p>
        </w:tc>
        <w:tc>
          <w:tcPr>
            <w:tcW w:w="1082" w:type="dxa"/>
            <w:shd w:val="clear" w:color="auto" w:fill="auto"/>
          </w:tcPr>
          <w:p w:rsidR="008133DB" w:rsidRPr="008133DB" w:rsidP="008133DB" w14:paraId="5D130E00" w14:textId="77777777">
            <w:pPr>
              <w:snapToGrid w:val="0"/>
              <w:rPr>
                <w:rFonts w:eastAsia="Calibri"/>
                <w:color w:val="000000"/>
              </w:rPr>
            </w:pPr>
          </w:p>
        </w:tc>
        <w:tc>
          <w:tcPr>
            <w:tcW w:w="1082" w:type="dxa"/>
            <w:shd w:val="clear" w:color="auto" w:fill="auto"/>
          </w:tcPr>
          <w:p w:rsidR="008133DB" w:rsidRPr="008133DB" w:rsidP="008133DB" w14:paraId="3F0CF396" w14:textId="77777777">
            <w:pPr>
              <w:snapToGrid w:val="0"/>
              <w:rPr>
                <w:rFonts w:eastAsia="Calibri"/>
                <w:color w:val="000000"/>
              </w:rPr>
            </w:pPr>
          </w:p>
        </w:tc>
        <w:tc>
          <w:tcPr>
            <w:tcW w:w="974" w:type="dxa"/>
            <w:shd w:val="clear" w:color="auto" w:fill="auto"/>
          </w:tcPr>
          <w:p w:rsidR="008133DB" w:rsidRPr="008133DB" w:rsidP="008133DB" w14:paraId="6EE9964F" w14:textId="77777777">
            <w:pPr>
              <w:snapToGrid w:val="0"/>
              <w:rPr>
                <w:rFonts w:eastAsia="Calibri"/>
                <w:color w:val="000000"/>
              </w:rPr>
            </w:pPr>
          </w:p>
        </w:tc>
        <w:tc>
          <w:tcPr>
            <w:tcW w:w="1036" w:type="dxa"/>
            <w:shd w:val="clear" w:color="auto" w:fill="auto"/>
          </w:tcPr>
          <w:p w:rsidR="008133DB" w:rsidRPr="008133DB" w:rsidP="008133DB" w14:paraId="12384638" w14:textId="77777777">
            <w:pPr>
              <w:snapToGrid w:val="0"/>
              <w:rPr>
                <w:rFonts w:eastAsia="Calibri"/>
                <w:color w:val="000000"/>
              </w:rPr>
            </w:pPr>
          </w:p>
        </w:tc>
        <w:tc>
          <w:tcPr>
            <w:tcW w:w="1082" w:type="dxa"/>
            <w:shd w:val="clear" w:color="auto" w:fill="auto"/>
          </w:tcPr>
          <w:p w:rsidR="008133DB" w:rsidRPr="008133DB" w:rsidP="008133DB" w14:paraId="13EA8D04" w14:textId="77777777">
            <w:pPr>
              <w:snapToGrid w:val="0"/>
              <w:rPr>
                <w:rFonts w:eastAsia="Calibri"/>
                <w:color w:val="000000"/>
              </w:rPr>
            </w:pPr>
          </w:p>
        </w:tc>
        <w:tc>
          <w:tcPr>
            <w:tcW w:w="1108" w:type="dxa"/>
            <w:shd w:val="clear" w:color="auto" w:fill="auto"/>
          </w:tcPr>
          <w:p w:rsidR="008133DB" w:rsidRPr="008133DB" w:rsidP="008133DB" w14:paraId="28308E8C" w14:textId="77777777">
            <w:pPr>
              <w:snapToGrid w:val="0"/>
              <w:rPr>
                <w:rFonts w:eastAsia="Calibri"/>
                <w:color w:val="000000"/>
              </w:rPr>
            </w:pPr>
          </w:p>
        </w:tc>
      </w:tr>
      <w:tr w14:paraId="31AFD667" w14:textId="77777777" w:rsidTr="008133DB">
        <w:tblPrEx>
          <w:tblW w:w="8910" w:type="dxa"/>
          <w:tblInd w:w="468" w:type="dxa"/>
          <w:tblLayout w:type="fixed"/>
          <w:tblLook w:val="0000"/>
        </w:tblPrEx>
        <w:trPr>
          <w:trHeight w:val="216"/>
        </w:trPr>
        <w:tc>
          <w:tcPr>
            <w:tcW w:w="1540" w:type="dxa"/>
            <w:shd w:val="clear" w:color="auto" w:fill="auto"/>
          </w:tcPr>
          <w:p w:rsidR="008133DB" w:rsidRPr="008133DB" w:rsidP="008133DB" w14:paraId="5301FC2B" w14:textId="77777777">
            <w:pPr>
              <w:snapToGrid w:val="0"/>
              <w:jc w:val="center"/>
              <w:rPr>
                <w:rFonts w:eastAsia="Calibri"/>
                <w:color w:val="000000"/>
                <w:vertAlign w:val="superscript"/>
              </w:rPr>
            </w:pPr>
            <w:r w:rsidRPr="008133DB">
              <w:rPr>
                <w:rFonts w:eastAsia="Calibri"/>
                <w:color w:val="000000"/>
              </w:rPr>
              <w:t>9</w:t>
            </w:r>
            <w:r w:rsidRPr="008133DB">
              <w:rPr>
                <w:rFonts w:eastAsia="Calibri"/>
                <w:color w:val="000000"/>
                <w:vertAlign w:val="superscript"/>
              </w:rPr>
              <w:t>th</w:t>
            </w:r>
          </w:p>
        </w:tc>
        <w:tc>
          <w:tcPr>
            <w:tcW w:w="1006" w:type="dxa"/>
            <w:shd w:val="clear" w:color="auto" w:fill="BFBFBF"/>
          </w:tcPr>
          <w:p w:rsidR="008133DB" w:rsidRPr="008133DB" w:rsidP="008133DB" w14:paraId="0E33D092" w14:textId="77777777">
            <w:pPr>
              <w:snapToGrid w:val="0"/>
              <w:rPr>
                <w:rFonts w:eastAsia="Calibri"/>
                <w:color w:val="000000"/>
              </w:rPr>
            </w:pPr>
          </w:p>
        </w:tc>
        <w:tc>
          <w:tcPr>
            <w:tcW w:w="1082" w:type="dxa"/>
            <w:shd w:val="clear" w:color="auto" w:fill="auto"/>
          </w:tcPr>
          <w:p w:rsidR="008133DB" w:rsidRPr="008133DB" w:rsidP="008133DB" w14:paraId="74D5276F" w14:textId="77777777">
            <w:pPr>
              <w:snapToGrid w:val="0"/>
              <w:rPr>
                <w:rFonts w:eastAsia="Calibri"/>
                <w:color w:val="000000"/>
              </w:rPr>
            </w:pPr>
          </w:p>
        </w:tc>
        <w:tc>
          <w:tcPr>
            <w:tcW w:w="1082" w:type="dxa"/>
            <w:shd w:val="clear" w:color="auto" w:fill="auto"/>
          </w:tcPr>
          <w:p w:rsidR="008133DB" w:rsidRPr="008133DB" w:rsidP="008133DB" w14:paraId="3056C895" w14:textId="77777777">
            <w:pPr>
              <w:snapToGrid w:val="0"/>
              <w:rPr>
                <w:rFonts w:eastAsia="Calibri"/>
                <w:color w:val="000000"/>
              </w:rPr>
            </w:pPr>
          </w:p>
        </w:tc>
        <w:tc>
          <w:tcPr>
            <w:tcW w:w="974" w:type="dxa"/>
            <w:shd w:val="clear" w:color="auto" w:fill="auto"/>
          </w:tcPr>
          <w:p w:rsidR="008133DB" w:rsidRPr="008133DB" w:rsidP="008133DB" w14:paraId="0C59CE54" w14:textId="77777777">
            <w:pPr>
              <w:snapToGrid w:val="0"/>
              <w:rPr>
                <w:rFonts w:eastAsia="Calibri"/>
                <w:color w:val="000000"/>
              </w:rPr>
            </w:pPr>
          </w:p>
        </w:tc>
        <w:tc>
          <w:tcPr>
            <w:tcW w:w="1036" w:type="dxa"/>
            <w:shd w:val="clear" w:color="auto" w:fill="auto"/>
          </w:tcPr>
          <w:p w:rsidR="008133DB" w:rsidRPr="008133DB" w:rsidP="008133DB" w14:paraId="6C4D29F4" w14:textId="77777777">
            <w:pPr>
              <w:snapToGrid w:val="0"/>
              <w:rPr>
                <w:rFonts w:eastAsia="Calibri"/>
                <w:color w:val="000000"/>
              </w:rPr>
            </w:pPr>
          </w:p>
        </w:tc>
        <w:tc>
          <w:tcPr>
            <w:tcW w:w="1082" w:type="dxa"/>
            <w:shd w:val="clear" w:color="auto" w:fill="auto"/>
          </w:tcPr>
          <w:p w:rsidR="008133DB" w:rsidRPr="008133DB" w:rsidP="008133DB" w14:paraId="674F73BE" w14:textId="77777777">
            <w:pPr>
              <w:snapToGrid w:val="0"/>
              <w:rPr>
                <w:rFonts w:eastAsia="Calibri"/>
                <w:color w:val="000000"/>
              </w:rPr>
            </w:pPr>
          </w:p>
        </w:tc>
        <w:tc>
          <w:tcPr>
            <w:tcW w:w="1108" w:type="dxa"/>
            <w:shd w:val="clear" w:color="auto" w:fill="auto"/>
          </w:tcPr>
          <w:p w:rsidR="008133DB" w:rsidRPr="008133DB" w:rsidP="008133DB" w14:paraId="6E1834D6" w14:textId="77777777">
            <w:pPr>
              <w:snapToGrid w:val="0"/>
              <w:rPr>
                <w:rFonts w:eastAsia="Calibri"/>
                <w:color w:val="000000"/>
              </w:rPr>
            </w:pPr>
          </w:p>
        </w:tc>
      </w:tr>
      <w:tr w14:paraId="0C39A34B" w14:textId="77777777" w:rsidTr="008133DB">
        <w:tblPrEx>
          <w:tblW w:w="8910" w:type="dxa"/>
          <w:tblInd w:w="468" w:type="dxa"/>
          <w:tblLayout w:type="fixed"/>
          <w:tblLook w:val="0000"/>
        </w:tblPrEx>
        <w:trPr>
          <w:trHeight w:val="207"/>
        </w:trPr>
        <w:tc>
          <w:tcPr>
            <w:tcW w:w="1540" w:type="dxa"/>
            <w:shd w:val="clear" w:color="auto" w:fill="auto"/>
          </w:tcPr>
          <w:p w:rsidR="008133DB" w:rsidRPr="008133DB" w:rsidP="008133DB" w14:paraId="41C0ED2F" w14:textId="77777777">
            <w:pPr>
              <w:snapToGrid w:val="0"/>
              <w:jc w:val="center"/>
              <w:rPr>
                <w:rFonts w:eastAsia="Calibri"/>
                <w:color w:val="000000"/>
                <w:vertAlign w:val="superscript"/>
              </w:rPr>
            </w:pPr>
            <w:r w:rsidRPr="008133DB">
              <w:rPr>
                <w:rFonts w:eastAsia="Calibri"/>
                <w:color w:val="000000"/>
              </w:rPr>
              <w:t>8</w:t>
            </w:r>
            <w:r w:rsidRPr="008133DB">
              <w:rPr>
                <w:rFonts w:eastAsia="Calibri"/>
                <w:color w:val="000000"/>
                <w:vertAlign w:val="superscript"/>
              </w:rPr>
              <w:t>th</w:t>
            </w:r>
          </w:p>
        </w:tc>
        <w:tc>
          <w:tcPr>
            <w:tcW w:w="1006" w:type="dxa"/>
            <w:shd w:val="clear" w:color="auto" w:fill="BFBFBF"/>
          </w:tcPr>
          <w:p w:rsidR="008133DB" w:rsidRPr="008133DB" w:rsidP="008133DB" w14:paraId="2157EDA8" w14:textId="77777777">
            <w:pPr>
              <w:snapToGrid w:val="0"/>
              <w:rPr>
                <w:rFonts w:eastAsia="Calibri"/>
                <w:color w:val="000000"/>
              </w:rPr>
            </w:pPr>
          </w:p>
        </w:tc>
        <w:tc>
          <w:tcPr>
            <w:tcW w:w="1082" w:type="dxa"/>
            <w:shd w:val="clear" w:color="auto" w:fill="auto"/>
          </w:tcPr>
          <w:p w:rsidR="008133DB" w:rsidRPr="008133DB" w:rsidP="008133DB" w14:paraId="454507BE" w14:textId="77777777">
            <w:pPr>
              <w:snapToGrid w:val="0"/>
              <w:rPr>
                <w:rFonts w:eastAsia="Calibri"/>
                <w:color w:val="000000"/>
              </w:rPr>
            </w:pPr>
          </w:p>
        </w:tc>
        <w:tc>
          <w:tcPr>
            <w:tcW w:w="1082" w:type="dxa"/>
            <w:shd w:val="clear" w:color="auto" w:fill="auto"/>
          </w:tcPr>
          <w:p w:rsidR="008133DB" w:rsidRPr="008133DB" w:rsidP="008133DB" w14:paraId="0446E955" w14:textId="77777777">
            <w:pPr>
              <w:snapToGrid w:val="0"/>
              <w:rPr>
                <w:rFonts w:eastAsia="Calibri"/>
                <w:color w:val="000000"/>
              </w:rPr>
            </w:pPr>
          </w:p>
        </w:tc>
        <w:tc>
          <w:tcPr>
            <w:tcW w:w="974" w:type="dxa"/>
            <w:shd w:val="clear" w:color="auto" w:fill="auto"/>
          </w:tcPr>
          <w:p w:rsidR="008133DB" w:rsidRPr="008133DB" w:rsidP="008133DB" w14:paraId="2F72052C" w14:textId="77777777">
            <w:pPr>
              <w:snapToGrid w:val="0"/>
              <w:rPr>
                <w:rFonts w:eastAsia="Calibri"/>
                <w:color w:val="000000"/>
              </w:rPr>
            </w:pPr>
          </w:p>
        </w:tc>
        <w:tc>
          <w:tcPr>
            <w:tcW w:w="1036" w:type="dxa"/>
            <w:shd w:val="clear" w:color="auto" w:fill="auto"/>
          </w:tcPr>
          <w:p w:rsidR="008133DB" w:rsidRPr="008133DB" w:rsidP="008133DB" w14:paraId="443D31AA" w14:textId="77777777">
            <w:pPr>
              <w:snapToGrid w:val="0"/>
              <w:rPr>
                <w:rFonts w:eastAsia="Calibri"/>
                <w:color w:val="000000"/>
              </w:rPr>
            </w:pPr>
          </w:p>
        </w:tc>
        <w:tc>
          <w:tcPr>
            <w:tcW w:w="1082" w:type="dxa"/>
            <w:shd w:val="clear" w:color="auto" w:fill="auto"/>
          </w:tcPr>
          <w:p w:rsidR="008133DB" w:rsidRPr="008133DB" w:rsidP="008133DB" w14:paraId="7AA727F0" w14:textId="77777777">
            <w:pPr>
              <w:snapToGrid w:val="0"/>
              <w:rPr>
                <w:rFonts w:eastAsia="Calibri"/>
                <w:color w:val="000000"/>
              </w:rPr>
            </w:pPr>
          </w:p>
        </w:tc>
        <w:tc>
          <w:tcPr>
            <w:tcW w:w="1108" w:type="dxa"/>
            <w:shd w:val="clear" w:color="auto" w:fill="auto"/>
          </w:tcPr>
          <w:p w:rsidR="008133DB" w:rsidRPr="008133DB" w:rsidP="008133DB" w14:paraId="79B41294" w14:textId="77777777">
            <w:pPr>
              <w:snapToGrid w:val="0"/>
              <w:rPr>
                <w:rFonts w:eastAsia="Calibri"/>
                <w:color w:val="000000"/>
              </w:rPr>
            </w:pPr>
          </w:p>
        </w:tc>
      </w:tr>
      <w:tr w14:paraId="77E12BA1"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1A3A1A89" w14:textId="77777777">
            <w:pPr>
              <w:snapToGrid w:val="0"/>
              <w:jc w:val="center"/>
              <w:rPr>
                <w:rFonts w:eastAsia="Calibri"/>
                <w:color w:val="000000"/>
                <w:vertAlign w:val="superscript"/>
              </w:rPr>
            </w:pPr>
            <w:r w:rsidRPr="008133DB">
              <w:rPr>
                <w:rFonts w:eastAsia="Calibri"/>
                <w:color w:val="000000"/>
              </w:rPr>
              <w:t>7</w:t>
            </w:r>
            <w:r w:rsidRPr="008133DB">
              <w:rPr>
                <w:rFonts w:eastAsia="Calibri"/>
                <w:color w:val="000000"/>
                <w:vertAlign w:val="superscript"/>
              </w:rPr>
              <w:t>th</w:t>
            </w:r>
          </w:p>
        </w:tc>
        <w:tc>
          <w:tcPr>
            <w:tcW w:w="1006" w:type="dxa"/>
            <w:shd w:val="clear" w:color="auto" w:fill="auto"/>
          </w:tcPr>
          <w:p w:rsidR="008133DB" w:rsidRPr="008133DB" w:rsidP="008133DB" w14:paraId="4218CCA4" w14:textId="77777777">
            <w:pPr>
              <w:snapToGrid w:val="0"/>
              <w:rPr>
                <w:rFonts w:eastAsia="Calibri"/>
                <w:color w:val="000000"/>
              </w:rPr>
            </w:pPr>
          </w:p>
        </w:tc>
        <w:tc>
          <w:tcPr>
            <w:tcW w:w="1082" w:type="dxa"/>
            <w:shd w:val="clear" w:color="auto" w:fill="auto"/>
          </w:tcPr>
          <w:p w:rsidR="008133DB" w:rsidRPr="008133DB" w:rsidP="008133DB" w14:paraId="4C6F855F" w14:textId="77777777">
            <w:pPr>
              <w:snapToGrid w:val="0"/>
              <w:rPr>
                <w:rFonts w:eastAsia="Calibri"/>
                <w:color w:val="000000"/>
              </w:rPr>
            </w:pPr>
          </w:p>
        </w:tc>
        <w:tc>
          <w:tcPr>
            <w:tcW w:w="1082" w:type="dxa"/>
            <w:shd w:val="clear" w:color="auto" w:fill="auto"/>
          </w:tcPr>
          <w:p w:rsidR="008133DB" w:rsidRPr="008133DB" w:rsidP="008133DB" w14:paraId="6D5C6686" w14:textId="77777777">
            <w:pPr>
              <w:snapToGrid w:val="0"/>
              <w:rPr>
                <w:rFonts w:eastAsia="Calibri"/>
                <w:color w:val="000000"/>
              </w:rPr>
            </w:pPr>
          </w:p>
        </w:tc>
        <w:tc>
          <w:tcPr>
            <w:tcW w:w="974" w:type="dxa"/>
            <w:shd w:val="clear" w:color="auto" w:fill="auto"/>
          </w:tcPr>
          <w:p w:rsidR="008133DB" w:rsidRPr="008133DB" w:rsidP="008133DB" w14:paraId="0CD61ACB" w14:textId="77777777">
            <w:pPr>
              <w:snapToGrid w:val="0"/>
              <w:rPr>
                <w:rFonts w:eastAsia="Calibri"/>
                <w:color w:val="000000"/>
              </w:rPr>
            </w:pPr>
          </w:p>
        </w:tc>
        <w:tc>
          <w:tcPr>
            <w:tcW w:w="1036" w:type="dxa"/>
            <w:shd w:val="clear" w:color="auto" w:fill="auto"/>
          </w:tcPr>
          <w:p w:rsidR="008133DB" w:rsidRPr="008133DB" w:rsidP="008133DB" w14:paraId="0CCE97D2" w14:textId="77777777">
            <w:pPr>
              <w:snapToGrid w:val="0"/>
              <w:rPr>
                <w:rFonts w:eastAsia="Calibri"/>
                <w:color w:val="000000"/>
              </w:rPr>
            </w:pPr>
          </w:p>
        </w:tc>
        <w:tc>
          <w:tcPr>
            <w:tcW w:w="1082" w:type="dxa"/>
            <w:shd w:val="clear" w:color="auto" w:fill="auto"/>
          </w:tcPr>
          <w:p w:rsidR="008133DB" w:rsidRPr="008133DB" w:rsidP="008133DB" w14:paraId="6CA2FDFF" w14:textId="77777777">
            <w:pPr>
              <w:snapToGrid w:val="0"/>
              <w:rPr>
                <w:rFonts w:eastAsia="Calibri"/>
                <w:color w:val="000000"/>
              </w:rPr>
            </w:pPr>
          </w:p>
        </w:tc>
        <w:tc>
          <w:tcPr>
            <w:tcW w:w="1108" w:type="dxa"/>
            <w:shd w:val="clear" w:color="auto" w:fill="auto"/>
          </w:tcPr>
          <w:p w:rsidR="008133DB" w:rsidRPr="008133DB" w:rsidP="008133DB" w14:paraId="43F70E02" w14:textId="77777777">
            <w:pPr>
              <w:snapToGrid w:val="0"/>
              <w:rPr>
                <w:rFonts w:eastAsia="Calibri"/>
                <w:color w:val="000000"/>
              </w:rPr>
            </w:pPr>
          </w:p>
        </w:tc>
      </w:tr>
      <w:tr w14:paraId="21A05368"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1453B594" w14:textId="77777777">
            <w:pPr>
              <w:snapToGrid w:val="0"/>
              <w:jc w:val="center"/>
              <w:rPr>
                <w:rFonts w:eastAsia="Calibri"/>
                <w:color w:val="000000"/>
                <w:vertAlign w:val="superscript"/>
              </w:rPr>
            </w:pPr>
            <w:r w:rsidRPr="008133DB">
              <w:rPr>
                <w:rFonts w:eastAsia="Calibri"/>
                <w:color w:val="000000"/>
              </w:rPr>
              <w:t>6</w:t>
            </w:r>
            <w:r w:rsidRPr="008133DB">
              <w:rPr>
                <w:rFonts w:eastAsia="Calibri"/>
                <w:color w:val="000000"/>
                <w:vertAlign w:val="superscript"/>
              </w:rPr>
              <w:t>th</w:t>
            </w:r>
          </w:p>
        </w:tc>
        <w:tc>
          <w:tcPr>
            <w:tcW w:w="1006" w:type="dxa"/>
            <w:shd w:val="clear" w:color="auto" w:fill="auto"/>
          </w:tcPr>
          <w:p w:rsidR="008133DB" w:rsidRPr="008133DB" w:rsidP="008133DB" w14:paraId="6A69AC6E" w14:textId="77777777">
            <w:pPr>
              <w:snapToGrid w:val="0"/>
              <w:rPr>
                <w:rFonts w:eastAsia="Calibri"/>
                <w:color w:val="000000"/>
              </w:rPr>
            </w:pPr>
          </w:p>
        </w:tc>
        <w:tc>
          <w:tcPr>
            <w:tcW w:w="1082" w:type="dxa"/>
            <w:shd w:val="clear" w:color="auto" w:fill="auto"/>
          </w:tcPr>
          <w:p w:rsidR="008133DB" w:rsidRPr="008133DB" w:rsidP="008133DB" w14:paraId="7308E49B" w14:textId="77777777">
            <w:pPr>
              <w:snapToGrid w:val="0"/>
              <w:rPr>
                <w:rFonts w:eastAsia="Calibri"/>
                <w:color w:val="000000"/>
              </w:rPr>
            </w:pPr>
          </w:p>
        </w:tc>
        <w:tc>
          <w:tcPr>
            <w:tcW w:w="1082" w:type="dxa"/>
            <w:shd w:val="clear" w:color="auto" w:fill="auto"/>
          </w:tcPr>
          <w:p w:rsidR="008133DB" w:rsidRPr="008133DB" w:rsidP="008133DB" w14:paraId="3736F6AF" w14:textId="77777777">
            <w:pPr>
              <w:snapToGrid w:val="0"/>
              <w:rPr>
                <w:rFonts w:eastAsia="Calibri"/>
                <w:color w:val="000000"/>
              </w:rPr>
            </w:pPr>
          </w:p>
        </w:tc>
        <w:tc>
          <w:tcPr>
            <w:tcW w:w="974" w:type="dxa"/>
            <w:shd w:val="clear" w:color="auto" w:fill="auto"/>
          </w:tcPr>
          <w:p w:rsidR="008133DB" w:rsidRPr="008133DB" w:rsidP="008133DB" w14:paraId="52A27276" w14:textId="77777777">
            <w:pPr>
              <w:snapToGrid w:val="0"/>
              <w:rPr>
                <w:rFonts w:eastAsia="Calibri"/>
                <w:color w:val="000000"/>
              </w:rPr>
            </w:pPr>
          </w:p>
        </w:tc>
        <w:tc>
          <w:tcPr>
            <w:tcW w:w="1036" w:type="dxa"/>
            <w:shd w:val="clear" w:color="auto" w:fill="auto"/>
          </w:tcPr>
          <w:p w:rsidR="008133DB" w:rsidRPr="008133DB" w:rsidP="008133DB" w14:paraId="3D0DFF5F" w14:textId="77777777">
            <w:pPr>
              <w:snapToGrid w:val="0"/>
              <w:rPr>
                <w:rFonts w:eastAsia="Calibri"/>
                <w:color w:val="000000"/>
              </w:rPr>
            </w:pPr>
          </w:p>
        </w:tc>
        <w:tc>
          <w:tcPr>
            <w:tcW w:w="1082" w:type="dxa"/>
            <w:shd w:val="clear" w:color="auto" w:fill="auto"/>
          </w:tcPr>
          <w:p w:rsidR="008133DB" w:rsidRPr="008133DB" w:rsidP="008133DB" w14:paraId="5D0AA591" w14:textId="77777777">
            <w:pPr>
              <w:snapToGrid w:val="0"/>
              <w:rPr>
                <w:rFonts w:eastAsia="Calibri"/>
                <w:color w:val="000000"/>
              </w:rPr>
            </w:pPr>
          </w:p>
        </w:tc>
        <w:tc>
          <w:tcPr>
            <w:tcW w:w="1108" w:type="dxa"/>
            <w:shd w:val="clear" w:color="auto" w:fill="auto"/>
          </w:tcPr>
          <w:p w:rsidR="008133DB" w:rsidRPr="008133DB" w:rsidP="008133DB" w14:paraId="7C7EA581" w14:textId="77777777">
            <w:pPr>
              <w:snapToGrid w:val="0"/>
              <w:rPr>
                <w:rFonts w:eastAsia="Calibri"/>
                <w:color w:val="000000"/>
              </w:rPr>
            </w:pPr>
          </w:p>
        </w:tc>
      </w:tr>
      <w:tr w14:paraId="31A5F017"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1EAC74E8" w14:textId="77777777">
            <w:pPr>
              <w:snapToGrid w:val="0"/>
              <w:jc w:val="center"/>
              <w:rPr>
                <w:rFonts w:eastAsia="Calibri"/>
                <w:color w:val="000000"/>
                <w:vertAlign w:val="superscript"/>
              </w:rPr>
            </w:pPr>
            <w:r w:rsidRPr="008133DB">
              <w:rPr>
                <w:rFonts w:eastAsia="Calibri"/>
                <w:color w:val="000000"/>
              </w:rPr>
              <w:t>5</w:t>
            </w:r>
            <w:r w:rsidRPr="008133DB">
              <w:rPr>
                <w:rFonts w:eastAsia="Calibri"/>
                <w:color w:val="000000"/>
                <w:vertAlign w:val="superscript"/>
              </w:rPr>
              <w:t>th</w:t>
            </w:r>
          </w:p>
        </w:tc>
        <w:tc>
          <w:tcPr>
            <w:tcW w:w="1006" w:type="dxa"/>
            <w:shd w:val="clear" w:color="auto" w:fill="auto"/>
          </w:tcPr>
          <w:p w:rsidR="008133DB" w:rsidRPr="008133DB" w:rsidP="008133DB" w14:paraId="590D9DA1" w14:textId="77777777">
            <w:pPr>
              <w:snapToGrid w:val="0"/>
              <w:rPr>
                <w:rFonts w:eastAsia="Calibri"/>
                <w:color w:val="000000"/>
              </w:rPr>
            </w:pPr>
          </w:p>
        </w:tc>
        <w:tc>
          <w:tcPr>
            <w:tcW w:w="1082" w:type="dxa"/>
            <w:shd w:val="clear" w:color="auto" w:fill="auto"/>
          </w:tcPr>
          <w:p w:rsidR="008133DB" w:rsidRPr="008133DB" w:rsidP="008133DB" w14:paraId="7A650FE9" w14:textId="77777777">
            <w:pPr>
              <w:snapToGrid w:val="0"/>
              <w:rPr>
                <w:rFonts w:eastAsia="Calibri"/>
                <w:color w:val="000000"/>
              </w:rPr>
            </w:pPr>
          </w:p>
        </w:tc>
        <w:tc>
          <w:tcPr>
            <w:tcW w:w="1082" w:type="dxa"/>
            <w:shd w:val="clear" w:color="auto" w:fill="auto"/>
          </w:tcPr>
          <w:p w:rsidR="008133DB" w:rsidRPr="008133DB" w:rsidP="008133DB" w14:paraId="12206977" w14:textId="77777777">
            <w:pPr>
              <w:snapToGrid w:val="0"/>
              <w:rPr>
                <w:rFonts w:eastAsia="Calibri"/>
                <w:color w:val="000000"/>
              </w:rPr>
            </w:pPr>
          </w:p>
        </w:tc>
        <w:tc>
          <w:tcPr>
            <w:tcW w:w="974" w:type="dxa"/>
            <w:shd w:val="clear" w:color="auto" w:fill="auto"/>
          </w:tcPr>
          <w:p w:rsidR="008133DB" w:rsidRPr="008133DB" w:rsidP="008133DB" w14:paraId="007AAB9D" w14:textId="77777777">
            <w:pPr>
              <w:snapToGrid w:val="0"/>
              <w:rPr>
                <w:rFonts w:eastAsia="Calibri"/>
                <w:color w:val="000000"/>
              </w:rPr>
            </w:pPr>
          </w:p>
        </w:tc>
        <w:tc>
          <w:tcPr>
            <w:tcW w:w="1036" w:type="dxa"/>
            <w:shd w:val="clear" w:color="auto" w:fill="auto"/>
          </w:tcPr>
          <w:p w:rsidR="008133DB" w:rsidRPr="008133DB" w:rsidP="008133DB" w14:paraId="7D164E0B" w14:textId="77777777">
            <w:pPr>
              <w:snapToGrid w:val="0"/>
              <w:rPr>
                <w:rFonts w:eastAsia="Calibri"/>
                <w:color w:val="000000"/>
              </w:rPr>
            </w:pPr>
          </w:p>
        </w:tc>
        <w:tc>
          <w:tcPr>
            <w:tcW w:w="1082" w:type="dxa"/>
            <w:shd w:val="clear" w:color="auto" w:fill="auto"/>
          </w:tcPr>
          <w:p w:rsidR="008133DB" w:rsidRPr="008133DB" w:rsidP="008133DB" w14:paraId="5BBCFC0C" w14:textId="77777777">
            <w:pPr>
              <w:snapToGrid w:val="0"/>
              <w:rPr>
                <w:rFonts w:eastAsia="Calibri"/>
                <w:color w:val="000000"/>
              </w:rPr>
            </w:pPr>
          </w:p>
        </w:tc>
        <w:tc>
          <w:tcPr>
            <w:tcW w:w="1108" w:type="dxa"/>
            <w:shd w:val="clear" w:color="auto" w:fill="auto"/>
          </w:tcPr>
          <w:p w:rsidR="008133DB" w:rsidRPr="008133DB" w:rsidP="008133DB" w14:paraId="7C1E4E12" w14:textId="77777777">
            <w:pPr>
              <w:snapToGrid w:val="0"/>
              <w:rPr>
                <w:rFonts w:eastAsia="Calibri"/>
                <w:color w:val="000000"/>
              </w:rPr>
            </w:pPr>
          </w:p>
        </w:tc>
      </w:tr>
      <w:tr w14:paraId="35D84091"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45F87D65" w14:textId="77777777">
            <w:pPr>
              <w:snapToGrid w:val="0"/>
              <w:jc w:val="center"/>
              <w:rPr>
                <w:rFonts w:eastAsia="Calibri"/>
                <w:color w:val="000000"/>
                <w:vertAlign w:val="superscript"/>
              </w:rPr>
            </w:pPr>
            <w:r w:rsidRPr="008133DB">
              <w:rPr>
                <w:rFonts w:eastAsia="Calibri"/>
                <w:color w:val="000000"/>
              </w:rPr>
              <w:t>4</w:t>
            </w:r>
            <w:r w:rsidRPr="008133DB">
              <w:rPr>
                <w:rFonts w:eastAsia="Calibri"/>
                <w:color w:val="000000"/>
                <w:vertAlign w:val="superscript"/>
              </w:rPr>
              <w:t>th</w:t>
            </w:r>
          </w:p>
        </w:tc>
        <w:tc>
          <w:tcPr>
            <w:tcW w:w="1006" w:type="dxa"/>
            <w:shd w:val="clear" w:color="auto" w:fill="auto"/>
          </w:tcPr>
          <w:p w:rsidR="008133DB" w:rsidRPr="008133DB" w:rsidP="008133DB" w14:paraId="68EF59C4" w14:textId="77777777">
            <w:pPr>
              <w:snapToGrid w:val="0"/>
              <w:rPr>
                <w:rFonts w:eastAsia="Calibri"/>
                <w:b/>
                <w:color w:val="000000"/>
              </w:rPr>
            </w:pPr>
          </w:p>
        </w:tc>
        <w:tc>
          <w:tcPr>
            <w:tcW w:w="1082" w:type="dxa"/>
            <w:shd w:val="clear" w:color="auto" w:fill="auto"/>
          </w:tcPr>
          <w:p w:rsidR="008133DB" w:rsidRPr="008133DB" w:rsidP="008133DB" w14:paraId="41539862" w14:textId="77777777">
            <w:pPr>
              <w:snapToGrid w:val="0"/>
              <w:rPr>
                <w:rFonts w:eastAsia="Calibri"/>
                <w:color w:val="000000"/>
              </w:rPr>
            </w:pPr>
          </w:p>
        </w:tc>
        <w:tc>
          <w:tcPr>
            <w:tcW w:w="1082" w:type="dxa"/>
            <w:shd w:val="clear" w:color="auto" w:fill="auto"/>
          </w:tcPr>
          <w:p w:rsidR="008133DB" w:rsidRPr="008133DB" w:rsidP="008133DB" w14:paraId="3F09BBD2" w14:textId="77777777">
            <w:pPr>
              <w:snapToGrid w:val="0"/>
              <w:rPr>
                <w:rFonts w:eastAsia="Calibri"/>
                <w:color w:val="000000"/>
              </w:rPr>
            </w:pPr>
          </w:p>
        </w:tc>
        <w:tc>
          <w:tcPr>
            <w:tcW w:w="974" w:type="dxa"/>
            <w:shd w:val="clear" w:color="auto" w:fill="auto"/>
          </w:tcPr>
          <w:p w:rsidR="008133DB" w:rsidRPr="008133DB" w:rsidP="008133DB" w14:paraId="7377476B" w14:textId="77777777">
            <w:pPr>
              <w:snapToGrid w:val="0"/>
              <w:rPr>
                <w:rFonts w:eastAsia="Calibri"/>
                <w:color w:val="000000"/>
              </w:rPr>
            </w:pPr>
          </w:p>
        </w:tc>
        <w:tc>
          <w:tcPr>
            <w:tcW w:w="1036" w:type="dxa"/>
            <w:shd w:val="clear" w:color="auto" w:fill="auto"/>
          </w:tcPr>
          <w:p w:rsidR="008133DB" w:rsidRPr="008133DB" w:rsidP="008133DB" w14:paraId="41FBD5CC" w14:textId="77777777">
            <w:pPr>
              <w:snapToGrid w:val="0"/>
              <w:rPr>
                <w:rFonts w:eastAsia="Calibri"/>
                <w:color w:val="000000"/>
              </w:rPr>
            </w:pPr>
          </w:p>
        </w:tc>
        <w:tc>
          <w:tcPr>
            <w:tcW w:w="1082" w:type="dxa"/>
            <w:shd w:val="clear" w:color="auto" w:fill="auto"/>
          </w:tcPr>
          <w:p w:rsidR="008133DB" w:rsidRPr="008133DB" w:rsidP="008133DB" w14:paraId="7545CBBF" w14:textId="77777777">
            <w:pPr>
              <w:snapToGrid w:val="0"/>
              <w:rPr>
                <w:rFonts w:eastAsia="Calibri"/>
                <w:color w:val="000000"/>
              </w:rPr>
            </w:pPr>
          </w:p>
        </w:tc>
        <w:tc>
          <w:tcPr>
            <w:tcW w:w="1108" w:type="dxa"/>
            <w:shd w:val="clear" w:color="auto" w:fill="auto"/>
          </w:tcPr>
          <w:p w:rsidR="008133DB" w:rsidRPr="008133DB" w:rsidP="008133DB" w14:paraId="11A65A06" w14:textId="77777777">
            <w:pPr>
              <w:snapToGrid w:val="0"/>
              <w:rPr>
                <w:rFonts w:eastAsia="Calibri"/>
                <w:color w:val="000000"/>
              </w:rPr>
            </w:pPr>
          </w:p>
        </w:tc>
      </w:tr>
      <w:tr w14:paraId="10CCCF59"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4431D0D8" w14:textId="77777777">
            <w:pPr>
              <w:snapToGrid w:val="0"/>
              <w:jc w:val="center"/>
              <w:rPr>
                <w:rFonts w:eastAsia="Calibri"/>
                <w:color w:val="000000"/>
                <w:vertAlign w:val="superscript"/>
              </w:rPr>
            </w:pPr>
            <w:r w:rsidRPr="008133DB">
              <w:rPr>
                <w:rFonts w:eastAsia="Calibri"/>
                <w:color w:val="000000"/>
              </w:rPr>
              <w:t>3</w:t>
            </w:r>
            <w:r w:rsidRPr="008133DB">
              <w:rPr>
                <w:rFonts w:eastAsia="Calibri"/>
                <w:color w:val="000000"/>
                <w:vertAlign w:val="superscript"/>
              </w:rPr>
              <w:t>rd</w:t>
            </w:r>
          </w:p>
        </w:tc>
        <w:tc>
          <w:tcPr>
            <w:tcW w:w="1006" w:type="dxa"/>
            <w:shd w:val="clear" w:color="auto" w:fill="auto"/>
          </w:tcPr>
          <w:p w:rsidR="008133DB" w:rsidRPr="008133DB" w:rsidP="008133DB" w14:paraId="4625C3F6" w14:textId="77777777">
            <w:pPr>
              <w:snapToGrid w:val="0"/>
              <w:rPr>
                <w:rFonts w:eastAsia="Calibri"/>
                <w:b/>
                <w:color w:val="000000"/>
              </w:rPr>
            </w:pPr>
          </w:p>
        </w:tc>
        <w:tc>
          <w:tcPr>
            <w:tcW w:w="1082" w:type="dxa"/>
            <w:shd w:val="clear" w:color="auto" w:fill="auto"/>
          </w:tcPr>
          <w:p w:rsidR="008133DB" w:rsidRPr="008133DB" w:rsidP="008133DB" w14:paraId="31DB97E0" w14:textId="77777777">
            <w:pPr>
              <w:snapToGrid w:val="0"/>
              <w:rPr>
                <w:rFonts w:eastAsia="Calibri"/>
                <w:color w:val="000000"/>
              </w:rPr>
            </w:pPr>
          </w:p>
        </w:tc>
        <w:tc>
          <w:tcPr>
            <w:tcW w:w="1082" w:type="dxa"/>
            <w:shd w:val="clear" w:color="auto" w:fill="auto"/>
          </w:tcPr>
          <w:p w:rsidR="008133DB" w:rsidRPr="008133DB" w:rsidP="008133DB" w14:paraId="505E283E" w14:textId="77777777">
            <w:pPr>
              <w:snapToGrid w:val="0"/>
              <w:rPr>
                <w:rFonts w:eastAsia="Calibri"/>
                <w:color w:val="000000"/>
              </w:rPr>
            </w:pPr>
          </w:p>
        </w:tc>
        <w:tc>
          <w:tcPr>
            <w:tcW w:w="974" w:type="dxa"/>
            <w:shd w:val="clear" w:color="auto" w:fill="auto"/>
          </w:tcPr>
          <w:p w:rsidR="008133DB" w:rsidRPr="008133DB" w:rsidP="008133DB" w14:paraId="473AB162" w14:textId="77777777">
            <w:pPr>
              <w:snapToGrid w:val="0"/>
              <w:rPr>
                <w:rFonts w:eastAsia="Calibri"/>
                <w:color w:val="000000"/>
              </w:rPr>
            </w:pPr>
          </w:p>
        </w:tc>
        <w:tc>
          <w:tcPr>
            <w:tcW w:w="1036" w:type="dxa"/>
            <w:shd w:val="clear" w:color="auto" w:fill="auto"/>
          </w:tcPr>
          <w:p w:rsidR="008133DB" w:rsidRPr="008133DB" w:rsidP="008133DB" w14:paraId="31B3D4CB" w14:textId="77777777">
            <w:pPr>
              <w:snapToGrid w:val="0"/>
              <w:rPr>
                <w:rFonts w:eastAsia="Calibri"/>
                <w:color w:val="000000"/>
              </w:rPr>
            </w:pPr>
          </w:p>
        </w:tc>
        <w:tc>
          <w:tcPr>
            <w:tcW w:w="1082" w:type="dxa"/>
            <w:shd w:val="clear" w:color="auto" w:fill="auto"/>
          </w:tcPr>
          <w:p w:rsidR="008133DB" w:rsidRPr="008133DB" w:rsidP="008133DB" w14:paraId="5AF74191" w14:textId="77777777">
            <w:pPr>
              <w:snapToGrid w:val="0"/>
              <w:rPr>
                <w:rFonts w:eastAsia="Calibri"/>
                <w:color w:val="000000"/>
              </w:rPr>
            </w:pPr>
          </w:p>
        </w:tc>
        <w:tc>
          <w:tcPr>
            <w:tcW w:w="1108" w:type="dxa"/>
            <w:shd w:val="clear" w:color="auto" w:fill="auto"/>
          </w:tcPr>
          <w:p w:rsidR="008133DB" w:rsidRPr="008133DB" w:rsidP="008133DB" w14:paraId="5A9B3F00" w14:textId="77777777">
            <w:pPr>
              <w:snapToGrid w:val="0"/>
              <w:rPr>
                <w:rFonts w:eastAsia="Calibri"/>
                <w:color w:val="000000"/>
              </w:rPr>
            </w:pPr>
          </w:p>
        </w:tc>
      </w:tr>
      <w:tr w14:paraId="28C57B16"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1C3B55D6" w14:textId="77777777">
            <w:pPr>
              <w:snapToGrid w:val="0"/>
              <w:jc w:val="center"/>
              <w:rPr>
                <w:rFonts w:eastAsia="Calibri"/>
                <w:color w:val="000000"/>
                <w:vertAlign w:val="superscript"/>
              </w:rPr>
            </w:pPr>
            <w:r w:rsidRPr="008133DB">
              <w:rPr>
                <w:rFonts w:eastAsia="Calibri"/>
                <w:color w:val="000000"/>
              </w:rPr>
              <w:t>2</w:t>
            </w:r>
            <w:r w:rsidRPr="008133DB">
              <w:rPr>
                <w:rFonts w:eastAsia="Calibri"/>
                <w:color w:val="000000"/>
                <w:vertAlign w:val="superscript"/>
              </w:rPr>
              <w:t>nd</w:t>
            </w:r>
          </w:p>
        </w:tc>
        <w:tc>
          <w:tcPr>
            <w:tcW w:w="1006" w:type="dxa"/>
            <w:shd w:val="clear" w:color="auto" w:fill="auto"/>
          </w:tcPr>
          <w:p w:rsidR="008133DB" w:rsidRPr="008133DB" w:rsidP="008133DB" w14:paraId="2B58B7AE" w14:textId="77777777">
            <w:pPr>
              <w:snapToGrid w:val="0"/>
              <w:rPr>
                <w:rFonts w:eastAsia="Calibri"/>
                <w:color w:val="000000"/>
              </w:rPr>
            </w:pPr>
          </w:p>
        </w:tc>
        <w:tc>
          <w:tcPr>
            <w:tcW w:w="1082" w:type="dxa"/>
            <w:shd w:val="clear" w:color="auto" w:fill="auto"/>
          </w:tcPr>
          <w:p w:rsidR="008133DB" w:rsidRPr="008133DB" w:rsidP="008133DB" w14:paraId="058B45E3" w14:textId="77777777">
            <w:pPr>
              <w:snapToGrid w:val="0"/>
              <w:rPr>
                <w:rFonts w:eastAsia="Calibri"/>
                <w:color w:val="000000"/>
              </w:rPr>
            </w:pPr>
          </w:p>
        </w:tc>
        <w:tc>
          <w:tcPr>
            <w:tcW w:w="1082" w:type="dxa"/>
            <w:shd w:val="clear" w:color="auto" w:fill="auto"/>
          </w:tcPr>
          <w:p w:rsidR="008133DB" w:rsidRPr="008133DB" w:rsidP="008133DB" w14:paraId="4B04C75E" w14:textId="77777777">
            <w:pPr>
              <w:snapToGrid w:val="0"/>
              <w:rPr>
                <w:rFonts w:eastAsia="Calibri"/>
                <w:color w:val="000000"/>
              </w:rPr>
            </w:pPr>
          </w:p>
        </w:tc>
        <w:tc>
          <w:tcPr>
            <w:tcW w:w="974" w:type="dxa"/>
            <w:shd w:val="clear" w:color="auto" w:fill="auto"/>
          </w:tcPr>
          <w:p w:rsidR="008133DB" w:rsidRPr="008133DB" w:rsidP="008133DB" w14:paraId="116139F1" w14:textId="77777777">
            <w:pPr>
              <w:snapToGrid w:val="0"/>
              <w:rPr>
                <w:rFonts w:eastAsia="Calibri"/>
                <w:color w:val="000000"/>
              </w:rPr>
            </w:pPr>
          </w:p>
        </w:tc>
        <w:tc>
          <w:tcPr>
            <w:tcW w:w="1036" w:type="dxa"/>
            <w:shd w:val="clear" w:color="auto" w:fill="auto"/>
          </w:tcPr>
          <w:p w:rsidR="008133DB" w:rsidRPr="008133DB" w:rsidP="008133DB" w14:paraId="59F88F64" w14:textId="77777777">
            <w:pPr>
              <w:snapToGrid w:val="0"/>
              <w:rPr>
                <w:rFonts w:eastAsia="Calibri"/>
                <w:color w:val="000000"/>
              </w:rPr>
            </w:pPr>
          </w:p>
        </w:tc>
        <w:tc>
          <w:tcPr>
            <w:tcW w:w="1082" w:type="dxa"/>
            <w:shd w:val="clear" w:color="auto" w:fill="auto"/>
          </w:tcPr>
          <w:p w:rsidR="008133DB" w:rsidRPr="008133DB" w:rsidP="008133DB" w14:paraId="2FA1DC0D" w14:textId="77777777">
            <w:pPr>
              <w:snapToGrid w:val="0"/>
              <w:rPr>
                <w:rFonts w:eastAsia="Calibri"/>
                <w:color w:val="000000"/>
              </w:rPr>
            </w:pPr>
          </w:p>
        </w:tc>
        <w:tc>
          <w:tcPr>
            <w:tcW w:w="1108" w:type="dxa"/>
            <w:shd w:val="clear" w:color="auto" w:fill="auto"/>
          </w:tcPr>
          <w:p w:rsidR="008133DB" w:rsidRPr="008133DB" w:rsidP="008133DB" w14:paraId="6F83A7B3" w14:textId="77777777">
            <w:pPr>
              <w:snapToGrid w:val="0"/>
              <w:rPr>
                <w:rFonts w:eastAsia="Calibri"/>
                <w:color w:val="000000"/>
              </w:rPr>
            </w:pPr>
          </w:p>
        </w:tc>
      </w:tr>
      <w:tr w14:paraId="4B965951"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3B0FB49D" w14:textId="77777777">
            <w:pPr>
              <w:snapToGrid w:val="0"/>
              <w:jc w:val="center"/>
              <w:rPr>
                <w:rFonts w:eastAsia="Calibri"/>
                <w:color w:val="000000"/>
                <w:vertAlign w:val="superscript"/>
              </w:rPr>
            </w:pPr>
            <w:r w:rsidRPr="008133DB">
              <w:rPr>
                <w:rFonts w:eastAsia="Calibri"/>
                <w:color w:val="000000"/>
              </w:rPr>
              <w:t>1</w:t>
            </w:r>
            <w:r w:rsidRPr="008133DB">
              <w:rPr>
                <w:rFonts w:eastAsia="Calibri"/>
                <w:color w:val="000000"/>
                <w:vertAlign w:val="superscript"/>
              </w:rPr>
              <w:t>st</w:t>
            </w:r>
          </w:p>
        </w:tc>
        <w:tc>
          <w:tcPr>
            <w:tcW w:w="1006" w:type="dxa"/>
            <w:shd w:val="clear" w:color="auto" w:fill="auto"/>
          </w:tcPr>
          <w:p w:rsidR="008133DB" w:rsidRPr="008133DB" w:rsidP="008133DB" w14:paraId="6490B8A9" w14:textId="77777777">
            <w:pPr>
              <w:snapToGrid w:val="0"/>
              <w:rPr>
                <w:rFonts w:eastAsia="Calibri"/>
                <w:color w:val="000000"/>
              </w:rPr>
            </w:pPr>
          </w:p>
        </w:tc>
        <w:tc>
          <w:tcPr>
            <w:tcW w:w="1082" w:type="dxa"/>
            <w:shd w:val="clear" w:color="auto" w:fill="auto"/>
          </w:tcPr>
          <w:p w:rsidR="008133DB" w:rsidRPr="008133DB" w:rsidP="008133DB" w14:paraId="1F090C21" w14:textId="77777777">
            <w:pPr>
              <w:snapToGrid w:val="0"/>
              <w:rPr>
                <w:rFonts w:eastAsia="Calibri"/>
                <w:color w:val="000000"/>
              </w:rPr>
            </w:pPr>
          </w:p>
        </w:tc>
        <w:tc>
          <w:tcPr>
            <w:tcW w:w="1082" w:type="dxa"/>
            <w:shd w:val="clear" w:color="auto" w:fill="auto"/>
          </w:tcPr>
          <w:p w:rsidR="008133DB" w:rsidRPr="008133DB" w:rsidP="008133DB" w14:paraId="39231492" w14:textId="77777777">
            <w:pPr>
              <w:snapToGrid w:val="0"/>
              <w:rPr>
                <w:rFonts w:eastAsia="Calibri"/>
                <w:color w:val="000000"/>
              </w:rPr>
            </w:pPr>
          </w:p>
        </w:tc>
        <w:tc>
          <w:tcPr>
            <w:tcW w:w="974" w:type="dxa"/>
            <w:shd w:val="clear" w:color="auto" w:fill="auto"/>
          </w:tcPr>
          <w:p w:rsidR="008133DB" w:rsidRPr="008133DB" w:rsidP="008133DB" w14:paraId="11D902ED" w14:textId="77777777">
            <w:pPr>
              <w:snapToGrid w:val="0"/>
              <w:rPr>
                <w:rFonts w:eastAsia="Calibri"/>
                <w:color w:val="000000"/>
              </w:rPr>
            </w:pPr>
          </w:p>
        </w:tc>
        <w:tc>
          <w:tcPr>
            <w:tcW w:w="1036" w:type="dxa"/>
            <w:shd w:val="clear" w:color="auto" w:fill="auto"/>
          </w:tcPr>
          <w:p w:rsidR="008133DB" w:rsidRPr="008133DB" w:rsidP="008133DB" w14:paraId="4D52086D" w14:textId="77777777">
            <w:pPr>
              <w:snapToGrid w:val="0"/>
              <w:rPr>
                <w:rFonts w:eastAsia="Calibri"/>
                <w:color w:val="000000"/>
              </w:rPr>
            </w:pPr>
          </w:p>
        </w:tc>
        <w:tc>
          <w:tcPr>
            <w:tcW w:w="1082" w:type="dxa"/>
            <w:shd w:val="clear" w:color="auto" w:fill="auto"/>
          </w:tcPr>
          <w:p w:rsidR="008133DB" w:rsidRPr="008133DB" w:rsidP="008133DB" w14:paraId="5F1A1EA1" w14:textId="77777777">
            <w:pPr>
              <w:snapToGrid w:val="0"/>
              <w:rPr>
                <w:rFonts w:eastAsia="Calibri"/>
                <w:color w:val="000000"/>
              </w:rPr>
            </w:pPr>
          </w:p>
        </w:tc>
        <w:tc>
          <w:tcPr>
            <w:tcW w:w="1108" w:type="dxa"/>
            <w:shd w:val="clear" w:color="auto" w:fill="auto"/>
          </w:tcPr>
          <w:p w:rsidR="008133DB" w:rsidRPr="008133DB" w:rsidP="008133DB" w14:paraId="0815E8F3" w14:textId="77777777">
            <w:pPr>
              <w:snapToGrid w:val="0"/>
              <w:rPr>
                <w:rFonts w:eastAsia="Calibri"/>
                <w:color w:val="000000"/>
              </w:rPr>
            </w:pPr>
          </w:p>
        </w:tc>
      </w:tr>
      <w:tr w14:paraId="4EEF7D4B" w14:textId="77777777" w:rsidTr="008440F6">
        <w:tblPrEx>
          <w:tblW w:w="8910" w:type="dxa"/>
          <w:tblInd w:w="468" w:type="dxa"/>
          <w:tblLayout w:type="fixed"/>
          <w:tblLook w:val="0000"/>
        </w:tblPrEx>
        <w:trPr>
          <w:trHeight w:val="207"/>
        </w:trPr>
        <w:tc>
          <w:tcPr>
            <w:tcW w:w="1540" w:type="dxa"/>
            <w:shd w:val="clear" w:color="auto" w:fill="auto"/>
          </w:tcPr>
          <w:p w:rsidR="008133DB" w:rsidRPr="008133DB" w:rsidP="008133DB" w14:paraId="61ED4440" w14:textId="77777777">
            <w:pPr>
              <w:snapToGrid w:val="0"/>
              <w:jc w:val="center"/>
              <w:rPr>
                <w:rFonts w:eastAsia="Calibri"/>
                <w:color w:val="000000"/>
              </w:rPr>
            </w:pPr>
            <w:r w:rsidRPr="008133DB">
              <w:rPr>
                <w:rFonts w:eastAsia="Calibri"/>
                <w:color w:val="000000"/>
              </w:rPr>
              <w:t xml:space="preserve">Kindergarten </w:t>
            </w:r>
          </w:p>
        </w:tc>
        <w:tc>
          <w:tcPr>
            <w:tcW w:w="1006" w:type="dxa"/>
            <w:shd w:val="clear" w:color="auto" w:fill="auto"/>
          </w:tcPr>
          <w:p w:rsidR="008133DB" w:rsidRPr="008133DB" w:rsidP="008133DB" w14:paraId="6660448F" w14:textId="77777777">
            <w:pPr>
              <w:snapToGrid w:val="0"/>
              <w:rPr>
                <w:rFonts w:eastAsia="Calibri"/>
                <w:color w:val="000000"/>
              </w:rPr>
            </w:pPr>
          </w:p>
        </w:tc>
        <w:tc>
          <w:tcPr>
            <w:tcW w:w="1082" w:type="dxa"/>
            <w:shd w:val="clear" w:color="auto" w:fill="auto"/>
          </w:tcPr>
          <w:p w:rsidR="008133DB" w:rsidRPr="008133DB" w:rsidP="008133DB" w14:paraId="1632FEB7" w14:textId="77777777">
            <w:pPr>
              <w:snapToGrid w:val="0"/>
              <w:rPr>
                <w:rFonts w:eastAsia="Calibri"/>
                <w:color w:val="000000"/>
              </w:rPr>
            </w:pPr>
          </w:p>
        </w:tc>
        <w:tc>
          <w:tcPr>
            <w:tcW w:w="1082" w:type="dxa"/>
            <w:shd w:val="clear" w:color="auto" w:fill="auto"/>
          </w:tcPr>
          <w:p w:rsidR="008133DB" w:rsidRPr="008133DB" w:rsidP="008133DB" w14:paraId="3D626103" w14:textId="77777777">
            <w:pPr>
              <w:snapToGrid w:val="0"/>
              <w:rPr>
                <w:rFonts w:eastAsia="Calibri"/>
                <w:color w:val="000000"/>
              </w:rPr>
            </w:pPr>
          </w:p>
        </w:tc>
        <w:tc>
          <w:tcPr>
            <w:tcW w:w="974" w:type="dxa"/>
            <w:shd w:val="clear" w:color="auto" w:fill="auto"/>
          </w:tcPr>
          <w:p w:rsidR="008133DB" w:rsidRPr="008133DB" w:rsidP="008133DB" w14:paraId="02308237" w14:textId="77777777">
            <w:pPr>
              <w:snapToGrid w:val="0"/>
              <w:rPr>
                <w:rFonts w:eastAsia="Calibri"/>
                <w:color w:val="000000"/>
              </w:rPr>
            </w:pPr>
          </w:p>
        </w:tc>
        <w:tc>
          <w:tcPr>
            <w:tcW w:w="1036" w:type="dxa"/>
            <w:shd w:val="clear" w:color="auto" w:fill="auto"/>
          </w:tcPr>
          <w:p w:rsidR="008133DB" w:rsidRPr="008133DB" w:rsidP="008133DB" w14:paraId="1A002E75" w14:textId="77777777">
            <w:pPr>
              <w:snapToGrid w:val="0"/>
              <w:rPr>
                <w:rFonts w:eastAsia="Calibri"/>
                <w:color w:val="000000"/>
              </w:rPr>
            </w:pPr>
          </w:p>
        </w:tc>
        <w:tc>
          <w:tcPr>
            <w:tcW w:w="1082" w:type="dxa"/>
            <w:shd w:val="clear" w:color="auto" w:fill="auto"/>
          </w:tcPr>
          <w:p w:rsidR="008133DB" w:rsidRPr="008133DB" w:rsidP="008133DB" w14:paraId="1402F402" w14:textId="77777777">
            <w:pPr>
              <w:snapToGrid w:val="0"/>
              <w:rPr>
                <w:rFonts w:eastAsia="Calibri"/>
                <w:color w:val="000000"/>
              </w:rPr>
            </w:pPr>
          </w:p>
        </w:tc>
        <w:tc>
          <w:tcPr>
            <w:tcW w:w="1108" w:type="dxa"/>
            <w:shd w:val="clear" w:color="auto" w:fill="auto"/>
          </w:tcPr>
          <w:p w:rsidR="008133DB" w:rsidRPr="008133DB" w:rsidP="008133DB" w14:paraId="5057AF5E" w14:textId="77777777">
            <w:pPr>
              <w:snapToGrid w:val="0"/>
              <w:rPr>
                <w:rFonts w:eastAsia="Calibri"/>
                <w:color w:val="000000"/>
              </w:rPr>
            </w:pPr>
          </w:p>
        </w:tc>
      </w:tr>
      <w:tr w14:paraId="7D35CE27" w14:textId="77777777" w:rsidTr="008440F6">
        <w:tblPrEx>
          <w:tblW w:w="8910" w:type="dxa"/>
          <w:tblInd w:w="468" w:type="dxa"/>
          <w:tblLayout w:type="fixed"/>
          <w:tblLook w:val="0000"/>
        </w:tblPrEx>
        <w:trPr>
          <w:trHeight w:val="311"/>
        </w:trPr>
        <w:tc>
          <w:tcPr>
            <w:tcW w:w="1540" w:type="dxa"/>
            <w:shd w:val="clear" w:color="auto" w:fill="auto"/>
          </w:tcPr>
          <w:p w:rsidR="008133DB" w:rsidRPr="008133DB" w:rsidP="008133DB" w14:paraId="54A67F69" w14:textId="77777777">
            <w:pPr>
              <w:jc w:val="right"/>
              <w:rPr>
                <w:rFonts w:eastAsia="Calibri"/>
                <w:color w:val="000000"/>
              </w:rPr>
            </w:pPr>
            <w:r w:rsidRPr="008133DB">
              <w:rPr>
                <w:rFonts w:eastAsia="Calibri"/>
                <w:color w:val="000000"/>
              </w:rPr>
              <w:t>Total Students Served</w:t>
            </w:r>
          </w:p>
        </w:tc>
        <w:tc>
          <w:tcPr>
            <w:tcW w:w="1006" w:type="dxa"/>
            <w:shd w:val="clear" w:color="auto" w:fill="auto"/>
          </w:tcPr>
          <w:p w:rsidR="008133DB" w:rsidRPr="008133DB" w:rsidP="008133DB" w14:paraId="1272BED5" w14:textId="77777777">
            <w:pPr>
              <w:snapToGrid w:val="0"/>
              <w:rPr>
                <w:rFonts w:eastAsia="Calibri"/>
                <w:color w:val="000000"/>
              </w:rPr>
            </w:pPr>
          </w:p>
        </w:tc>
        <w:tc>
          <w:tcPr>
            <w:tcW w:w="1082" w:type="dxa"/>
            <w:shd w:val="clear" w:color="auto" w:fill="auto"/>
          </w:tcPr>
          <w:p w:rsidR="008133DB" w:rsidRPr="008133DB" w:rsidP="008133DB" w14:paraId="570FA321" w14:textId="77777777">
            <w:pPr>
              <w:snapToGrid w:val="0"/>
              <w:rPr>
                <w:rFonts w:eastAsia="Calibri"/>
                <w:color w:val="000000"/>
              </w:rPr>
            </w:pPr>
          </w:p>
        </w:tc>
        <w:tc>
          <w:tcPr>
            <w:tcW w:w="1082" w:type="dxa"/>
            <w:shd w:val="clear" w:color="auto" w:fill="auto"/>
          </w:tcPr>
          <w:p w:rsidR="008133DB" w:rsidRPr="008133DB" w:rsidP="008133DB" w14:paraId="0DF21A35" w14:textId="77777777">
            <w:pPr>
              <w:snapToGrid w:val="0"/>
              <w:rPr>
                <w:rFonts w:eastAsia="Calibri"/>
                <w:color w:val="000000"/>
              </w:rPr>
            </w:pPr>
          </w:p>
        </w:tc>
        <w:tc>
          <w:tcPr>
            <w:tcW w:w="974" w:type="dxa"/>
            <w:shd w:val="clear" w:color="auto" w:fill="auto"/>
          </w:tcPr>
          <w:p w:rsidR="008133DB" w:rsidRPr="008133DB" w:rsidP="008133DB" w14:paraId="1BE42857" w14:textId="77777777">
            <w:pPr>
              <w:snapToGrid w:val="0"/>
              <w:rPr>
                <w:rFonts w:eastAsia="Calibri"/>
                <w:color w:val="000000"/>
              </w:rPr>
            </w:pPr>
          </w:p>
        </w:tc>
        <w:tc>
          <w:tcPr>
            <w:tcW w:w="1036" w:type="dxa"/>
            <w:shd w:val="clear" w:color="auto" w:fill="auto"/>
          </w:tcPr>
          <w:p w:rsidR="008133DB" w:rsidRPr="008133DB" w:rsidP="008133DB" w14:paraId="1AEC5737" w14:textId="77777777">
            <w:pPr>
              <w:snapToGrid w:val="0"/>
              <w:rPr>
                <w:rFonts w:eastAsia="Calibri"/>
                <w:color w:val="000000"/>
              </w:rPr>
            </w:pPr>
          </w:p>
        </w:tc>
        <w:tc>
          <w:tcPr>
            <w:tcW w:w="1082" w:type="dxa"/>
            <w:shd w:val="clear" w:color="auto" w:fill="auto"/>
          </w:tcPr>
          <w:p w:rsidR="008133DB" w:rsidRPr="008133DB" w:rsidP="008133DB" w14:paraId="77DAA900" w14:textId="77777777">
            <w:pPr>
              <w:snapToGrid w:val="0"/>
              <w:rPr>
                <w:rFonts w:eastAsia="Calibri"/>
                <w:color w:val="000000"/>
              </w:rPr>
            </w:pPr>
          </w:p>
        </w:tc>
        <w:tc>
          <w:tcPr>
            <w:tcW w:w="1108" w:type="dxa"/>
            <w:shd w:val="clear" w:color="auto" w:fill="auto"/>
          </w:tcPr>
          <w:p w:rsidR="008133DB" w:rsidRPr="008133DB" w:rsidP="008133DB" w14:paraId="1A9264E8" w14:textId="77777777">
            <w:pPr>
              <w:snapToGrid w:val="0"/>
              <w:rPr>
                <w:rFonts w:eastAsia="Calibri"/>
                <w:color w:val="000000"/>
              </w:rPr>
            </w:pPr>
          </w:p>
        </w:tc>
      </w:tr>
    </w:tbl>
    <w:p w:rsidR="008133DB" w:rsidRPr="008133DB" w:rsidP="008133DB" w14:paraId="14329F03" w14:textId="77777777">
      <w:pPr>
        <w:rPr>
          <w:rFonts w:eastAsia="Calibri"/>
          <w:b/>
          <w:lang w:eastAsia="en-US"/>
        </w:rPr>
      </w:pPr>
    </w:p>
    <w:p w:rsidR="008133DB" w:rsidP="008133DB" w14:paraId="750AFED8" w14:textId="77777777">
      <w:pPr>
        <w:rPr>
          <w:b/>
          <w:color w:val="000000"/>
          <w:kern w:val="24"/>
          <w:lang w:eastAsia="en-US"/>
        </w:rPr>
      </w:pPr>
      <w:r w:rsidRPr="00D555C9">
        <w:rPr>
          <w:rFonts w:eastAsia="Calibri"/>
          <w:b/>
          <w:lang w:eastAsia="en-US"/>
        </w:rPr>
        <w:t xml:space="preserve">Note: </w:t>
      </w:r>
      <w:r>
        <w:rPr>
          <w:rFonts w:eastAsia="Calibri"/>
          <w:b/>
          <w:lang w:eastAsia="en-US"/>
        </w:rPr>
        <w:t xml:space="preserve">  Pr</w:t>
      </w:r>
      <w:r w:rsidRPr="00D555C9">
        <w:rPr>
          <w:b/>
          <w:color w:val="000000"/>
          <w:kern w:val="24"/>
          <w:lang w:eastAsia="en-US"/>
        </w:rPr>
        <w:t>ojects can only serve students in the 7</w:t>
      </w:r>
      <w:r w:rsidRPr="00D555C9">
        <w:rPr>
          <w:b/>
          <w:color w:val="000000"/>
          <w:kern w:val="24"/>
          <w:vertAlign w:val="superscript"/>
          <w:lang w:eastAsia="en-US"/>
        </w:rPr>
        <w:t>th</w:t>
      </w:r>
      <w:r w:rsidRPr="00D555C9">
        <w:rPr>
          <w:b/>
          <w:color w:val="000000"/>
          <w:kern w:val="24"/>
          <w:lang w:eastAsia="en-US"/>
        </w:rPr>
        <w:t xml:space="preserve"> year who are in high school or in their first year of postsecondary education.</w:t>
      </w:r>
      <w:r w:rsidRPr="008133DB">
        <w:rPr>
          <w:b/>
          <w:color w:val="000000"/>
          <w:kern w:val="24"/>
          <w:lang w:eastAsia="en-US"/>
        </w:rPr>
        <w:t xml:space="preserve"> </w:t>
      </w:r>
      <w:r>
        <w:rPr>
          <w:b/>
          <w:color w:val="000000"/>
          <w:kern w:val="24"/>
          <w:lang w:eastAsia="en-US"/>
        </w:rPr>
        <w:t xml:space="preserve"> </w:t>
      </w:r>
      <w:r w:rsidRPr="001301C0">
        <w:rPr>
          <w:b/>
          <w:color w:val="000000"/>
          <w:kern w:val="24"/>
          <w:lang w:eastAsia="en-US"/>
        </w:rPr>
        <w:t xml:space="preserve"> In addition, projects implementing a priority </w:t>
      </w:r>
      <w:r w:rsidRPr="001301C0">
        <w:rPr>
          <w:b/>
          <w:color w:val="000000"/>
          <w:kern w:val="24"/>
          <w:lang w:eastAsia="en-US"/>
        </w:rPr>
        <w:t>students</w:t>
      </w:r>
      <w:r w:rsidRPr="001301C0">
        <w:rPr>
          <w:b/>
          <w:color w:val="000000"/>
          <w:kern w:val="24"/>
          <w:lang w:eastAsia="en-US"/>
        </w:rPr>
        <w:t xml:space="preserve"> </w:t>
      </w:r>
      <w:r>
        <w:rPr>
          <w:b/>
          <w:color w:val="000000"/>
          <w:kern w:val="24"/>
          <w:lang w:eastAsia="en-US"/>
        </w:rPr>
        <w:t xml:space="preserve">model should not fill out the </w:t>
      </w:r>
      <w:r w:rsidRPr="001301C0">
        <w:rPr>
          <w:b/>
          <w:color w:val="000000"/>
          <w:kern w:val="24"/>
          <w:lang w:eastAsia="en-US"/>
        </w:rPr>
        <w:t>table</w:t>
      </w:r>
      <w:r>
        <w:rPr>
          <w:b/>
          <w:color w:val="000000"/>
          <w:kern w:val="24"/>
          <w:lang w:eastAsia="en-US"/>
        </w:rPr>
        <w:t xml:space="preserve"> above</w:t>
      </w:r>
      <w:r w:rsidRPr="001301C0">
        <w:rPr>
          <w:b/>
          <w:color w:val="000000"/>
          <w:kern w:val="24"/>
          <w:lang w:eastAsia="en-US"/>
        </w:rPr>
        <w:t>.</w:t>
      </w:r>
    </w:p>
    <w:p w:rsidR="008133DB" w:rsidRPr="001301C0" w:rsidP="008133DB" w14:paraId="41DF8C9F" w14:textId="77777777">
      <w:pPr>
        <w:rPr>
          <w:b/>
          <w:color w:val="000000"/>
          <w:kern w:val="24"/>
          <w:lang w:eastAsia="en-US"/>
        </w:rPr>
      </w:pPr>
    </w:p>
    <w:p w:rsidR="00CF06E9" w:rsidRPr="00CF06E9" w:rsidP="00CF06E9" w14:paraId="382275D2" w14:textId="77777777">
      <w:pPr>
        <w:rPr>
          <w:color w:val="000000"/>
          <w:sz w:val="4"/>
        </w:rPr>
      </w:pPr>
    </w:p>
    <w:p w:rsidR="00C90280" w:rsidP="009529F8" w14:paraId="1D0ECCC3" w14:textId="7AB8FA10">
      <w:pPr>
        <w:suppressAutoHyphens w:val="0"/>
        <w:rPr>
          <w:rFonts w:eastAsia="Calibri"/>
          <w:lang w:eastAsia="en-US"/>
        </w:rPr>
      </w:pPr>
      <w:r>
        <w:rPr>
          <w:rFonts w:eastAsia="Calibri"/>
          <w:lang w:eastAsia="en-US"/>
        </w:rPr>
        <w:t>f</w:t>
      </w:r>
      <w:r w:rsidR="009529F8">
        <w:rPr>
          <w:rFonts w:eastAsia="Calibri"/>
          <w:lang w:eastAsia="en-US"/>
        </w:rPr>
        <w:t xml:space="preserve">.  </w:t>
      </w:r>
      <w:r w:rsidRPr="003617A8" w:rsidR="004E1CD4">
        <w:rPr>
          <w:rFonts w:eastAsia="Calibri"/>
          <w:u w:val="single"/>
          <w:lang w:eastAsia="en-US"/>
        </w:rPr>
        <w:t>Public Housing Focus</w:t>
      </w:r>
      <w:r w:rsidR="002448BA">
        <w:rPr>
          <w:rFonts w:eastAsia="Calibri"/>
          <w:lang w:eastAsia="en-US"/>
        </w:rPr>
        <w:t xml:space="preserve">. </w:t>
      </w:r>
      <w:r w:rsidR="00F1374C">
        <w:rPr>
          <w:rFonts w:eastAsia="Calibri"/>
          <w:lang w:eastAsia="en-US"/>
        </w:rPr>
        <w:t xml:space="preserve"> P</w:t>
      </w:r>
      <w:r>
        <w:rPr>
          <w:rFonts w:eastAsia="Calibri"/>
          <w:lang w:eastAsia="en-US"/>
        </w:rPr>
        <w:t xml:space="preserve">lease list below the name </w:t>
      </w:r>
      <w:r w:rsidR="00B418FA">
        <w:rPr>
          <w:rFonts w:eastAsia="Calibri"/>
          <w:lang w:eastAsia="en-US"/>
        </w:rPr>
        <w:t xml:space="preserve">and address </w:t>
      </w:r>
      <w:r>
        <w:rPr>
          <w:rFonts w:eastAsia="Calibri"/>
          <w:lang w:eastAsia="en-US"/>
        </w:rPr>
        <w:t xml:space="preserve">of </w:t>
      </w:r>
      <w:r w:rsidR="00A65AC6">
        <w:rPr>
          <w:rFonts w:eastAsia="Calibri"/>
          <w:lang w:eastAsia="en-US"/>
        </w:rPr>
        <w:t xml:space="preserve">the </w:t>
      </w:r>
      <w:r>
        <w:rPr>
          <w:rFonts w:eastAsia="Calibri"/>
          <w:lang w:eastAsia="en-US"/>
        </w:rPr>
        <w:t>public-housing complex</w:t>
      </w:r>
      <w:r w:rsidR="00A65AC6">
        <w:rPr>
          <w:rFonts w:eastAsia="Calibri"/>
          <w:lang w:eastAsia="en-US"/>
        </w:rPr>
        <w:t>(es)</w:t>
      </w:r>
      <w:r>
        <w:rPr>
          <w:rFonts w:eastAsia="Calibri"/>
          <w:lang w:eastAsia="en-US"/>
        </w:rPr>
        <w:t xml:space="preserve"> or area</w:t>
      </w:r>
      <w:r w:rsidR="00A65AC6">
        <w:rPr>
          <w:rFonts w:eastAsia="Calibri"/>
          <w:lang w:eastAsia="en-US"/>
        </w:rPr>
        <w:t>(s)</w:t>
      </w:r>
      <w:r>
        <w:rPr>
          <w:rFonts w:eastAsia="Calibri"/>
          <w:lang w:eastAsia="en-US"/>
        </w:rPr>
        <w:t xml:space="preserve"> that you are planning to serve. </w:t>
      </w:r>
    </w:p>
    <w:p w:rsidR="00C90280" w:rsidP="009529F8" w14:paraId="5BD215A7" w14:textId="77777777">
      <w:pPr>
        <w:suppressAutoHyphens w:val="0"/>
        <w:rPr>
          <w:rFonts w:eastAsia="Calibri"/>
          <w:lang w:eastAsia="en-U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3948"/>
        <w:gridCol w:w="4754"/>
      </w:tblGrid>
      <w:tr w14:paraId="7E9B6FA8" w14:textId="77777777" w:rsidTr="00462A66">
        <w:tblPrEx>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30" w:type="dxa"/>
            <w:shd w:val="clear" w:color="auto" w:fill="auto"/>
          </w:tcPr>
          <w:p w:rsidR="00462A66" w:rsidRPr="009F1258" w:rsidP="009F1258" w14:paraId="25958614" w14:textId="77777777">
            <w:pPr>
              <w:suppressAutoHyphens w:val="0"/>
              <w:jc w:val="center"/>
              <w:rPr>
                <w:rFonts w:eastAsia="Calibri"/>
                <w:lang w:eastAsia="en-US"/>
              </w:rPr>
            </w:pPr>
            <w:r w:rsidRPr="009F1258">
              <w:rPr>
                <w:rFonts w:eastAsia="Calibri"/>
                <w:lang w:eastAsia="en-US"/>
              </w:rPr>
              <w:t>No</w:t>
            </w:r>
            <w:r>
              <w:rPr>
                <w:rFonts w:eastAsia="Calibri"/>
                <w:lang w:eastAsia="en-US"/>
              </w:rPr>
              <w:t>.</w:t>
            </w:r>
          </w:p>
        </w:tc>
        <w:tc>
          <w:tcPr>
            <w:tcW w:w="3960" w:type="dxa"/>
            <w:shd w:val="clear" w:color="auto" w:fill="auto"/>
          </w:tcPr>
          <w:p w:rsidR="00462A66" w:rsidRPr="009F1258" w:rsidP="00462A66" w14:paraId="74458202" w14:textId="77777777">
            <w:pPr>
              <w:suppressAutoHyphens w:val="0"/>
              <w:jc w:val="center"/>
              <w:rPr>
                <w:rFonts w:eastAsia="Calibri"/>
                <w:lang w:eastAsia="en-US"/>
              </w:rPr>
            </w:pPr>
            <w:r w:rsidRPr="009F1258">
              <w:rPr>
                <w:rFonts w:eastAsia="Calibri"/>
                <w:lang w:eastAsia="en-US"/>
              </w:rPr>
              <w:t xml:space="preserve">Name of </w:t>
            </w:r>
            <w:r>
              <w:rPr>
                <w:rFonts w:eastAsia="Calibri"/>
                <w:lang w:eastAsia="en-US"/>
              </w:rPr>
              <w:t>Public Housing Project</w:t>
            </w:r>
          </w:p>
        </w:tc>
        <w:tc>
          <w:tcPr>
            <w:tcW w:w="4770" w:type="dxa"/>
          </w:tcPr>
          <w:p w:rsidR="00462A66" w:rsidRPr="009F1258" w:rsidP="00462A66" w14:paraId="29997147" w14:textId="77777777">
            <w:pPr>
              <w:suppressAutoHyphens w:val="0"/>
              <w:jc w:val="center"/>
              <w:rPr>
                <w:rFonts w:eastAsia="Calibri"/>
                <w:lang w:eastAsia="en-US"/>
              </w:rPr>
            </w:pPr>
            <w:r>
              <w:rPr>
                <w:rFonts w:eastAsia="Calibri"/>
                <w:lang w:eastAsia="en-US"/>
              </w:rPr>
              <w:t>Address</w:t>
            </w:r>
          </w:p>
        </w:tc>
      </w:tr>
      <w:tr w14:paraId="71B5A1E5" w14:textId="77777777" w:rsidTr="00462A66">
        <w:tblPrEx>
          <w:tblW w:w="0" w:type="auto"/>
          <w:tblInd w:w="18" w:type="dxa"/>
          <w:tblLook w:val="04A0"/>
        </w:tblPrEx>
        <w:tc>
          <w:tcPr>
            <w:tcW w:w="630" w:type="dxa"/>
            <w:shd w:val="clear" w:color="auto" w:fill="auto"/>
          </w:tcPr>
          <w:p w:rsidR="00462A66" w:rsidRPr="009F1258" w:rsidP="009F1258" w14:paraId="2C176915" w14:textId="77777777">
            <w:pPr>
              <w:suppressAutoHyphens w:val="0"/>
              <w:jc w:val="center"/>
              <w:rPr>
                <w:rFonts w:eastAsia="Calibri"/>
                <w:lang w:eastAsia="en-US"/>
              </w:rPr>
            </w:pPr>
            <w:r w:rsidRPr="009F1258">
              <w:rPr>
                <w:rFonts w:eastAsia="Calibri"/>
                <w:lang w:eastAsia="en-US"/>
              </w:rPr>
              <w:t>1</w:t>
            </w:r>
          </w:p>
        </w:tc>
        <w:tc>
          <w:tcPr>
            <w:tcW w:w="3960" w:type="dxa"/>
            <w:shd w:val="clear" w:color="auto" w:fill="auto"/>
          </w:tcPr>
          <w:p w:rsidR="00462A66" w:rsidRPr="009F1258" w:rsidP="009F1258" w14:paraId="19271795" w14:textId="77777777">
            <w:pPr>
              <w:suppressAutoHyphens w:val="0"/>
              <w:rPr>
                <w:rFonts w:eastAsia="Calibri"/>
                <w:lang w:eastAsia="en-US"/>
              </w:rPr>
            </w:pPr>
          </w:p>
        </w:tc>
        <w:tc>
          <w:tcPr>
            <w:tcW w:w="4770" w:type="dxa"/>
          </w:tcPr>
          <w:p w:rsidR="00462A66" w:rsidRPr="009F1258" w:rsidP="009F1258" w14:paraId="0BC07783" w14:textId="77777777">
            <w:pPr>
              <w:suppressAutoHyphens w:val="0"/>
              <w:rPr>
                <w:rFonts w:eastAsia="Calibri"/>
                <w:lang w:eastAsia="en-US"/>
              </w:rPr>
            </w:pPr>
          </w:p>
        </w:tc>
      </w:tr>
      <w:tr w14:paraId="4EADFD8C" w14:textId="77777777" w:rsidTr="00462A66">
        <w:tblPrEx>
          <w:tblW w:w="0" w:type="auto"/>
          <w:tblInd w:w="18" w:type="dxa"/>
          <w:tblLook w:val="04A0"/>
        </w:tblPrEx>
        <w:tc>
          <w:tcPr>
            <w:tcW w:w="630" w:type="dxa"/>
            <w:shd w:val="clear" w:color="auto" w:fill="auto"/>
          </w:tcPr>
          <w:p w:rsidR="00462A66" w:rsidRPr="009F1258" w:rsidP="009F1258" w14:paraId="6010CF11" w14:textId="77777777">
            <w:pPr>
              <w:suppressAutoHyphens w:val="0"/>
              <w:jc w:val="center"/>
              <w:rPr>
                <w:rFonts w:eastAsia="Calibri"/>
                <w:lang w:eastAsia="en-US"/>
              </w:rPr>
            </w:pPr>
            <w:r w:rsidRPr="009F1258">
              <w:rPr>
                <w:rFonts w:eastAsia="Calibri"/>
                <w:lang w:eastAsia="en-US"/>
              </w:rPr>
              <w:t>2</w:t>
            </w:r>
          </w:p>
        </w:tc>
        <w:tc>
          <w:tcPr>
            <w:tcW w:w="3960" w:type="dxa"/>
            <w:shd w:val="clear" w:color="auto" w:fill="auto"/>
          </w:tcPr>
          <w:p w:rsidR="00462A66" w:rsidRPr="009F1258" w:rsidP="009F1258" w14:paraId="7FE4A932" w14:textId="77777777">
            <w:pPr>
              <w:suppressAutoHyphens w:val="0"/>
              <w:rPr>
                <w:rFonts w:eastAsia="Calibri"/>
                <w:lang w:eastAsia="en-US"/>
              </w:rPr>
            </w:pPr>
          </w:p>
        </w:tc>
        <w:tc>
          <w:tcPr>
            <w:tcW w:w="4770" w:type="dxa"/>
          </w:tcPr>
          <w:p w:rsidR="00462A66" w:rsidRPr="009F1258" w:rsidP="009F1258" w14:paraId="023BE432" w14:textId="77777777">
            <w:pPr>
              <w:suppressAutoHyphens w:val="0"/>
              <w:rPr>
                <w:rFonts w:eastAsia="Calibri"/>
                <w:lang w:eastAsia="en-US"/>
              </w:rPr>
            </w:pPr>
          </w:p>
        </w:tc>
      </w:tr>
    </w:tbl>
    <w:p w:rsidR="0038260A" w:rsidRPr="00477167" w:rsidP="00C6606E" w14:paraId="03E4C439" w14:textId="77777777">
      <w:pPr>
        <w:suppressAutoHyphens w:val="0"/>
        <w:jc w:val="center"/>
        <w:rPr>
          <w:rFonts w:eastAsia="Calibri"/>
          <w:b/>
          <w:sz w:val="20"/>
          <w:szCs w:val="20"/>
          <w:lang w:eastAsia="en-US"/>
        </w:rPr>
      </w:pPr>
      <w:r w:rsidRPr="00477167">
        <w:rPr>
          <w:rFonts w:eastAsia="Calibri"/>
          <w:b/>
          <w:sz w:val="20"/>
          <w:szCs w:val="20"/>
          <w:lang w:eastAsia="en-US"/>
        </w:rPr>
        <w:t>This table can be expanded, if necessary.</w:t>
      </w:r>
    </w:p>
    <w:p w:rsidR="00C90280" w:rsidP="009529F8" w14:paraId="7A487973" w14:textId="77777777">
      <w:pPr>
        <w:suppressAutoHyphens w:val="0"/>
        <w:rPr>
          <w:rFonts w:eastAsia="Calibri"/>
          <w:lang w:eastAsia="en-US"/>
        </w:rPr>
      </w:pPr>
    </w:p>
    <w:p w:rsidR="009529F8" w:rsidRPr="009E1A54" w:rsidP="009529F8" w14:paraId="49681A34" w14:textId="77777777">
      <w:pPr>
        <w:suppressAutoHyphens w:val="0"/>
        <w:rPr>
          <w:rFonts w:eastAsia="Calibri"/>
          <w:b/>
          <w:lang w:eastAsia="en-US"/>
        </w:rPr>
      </w:pPr>
      <w:r>
        <w:rPr>
          <w:rFonts w:eastAsia="Calibri"/>
          <w:lang w:eastAsia="en-US"/>
        </w:rPr>
        <w:t>7</w:t>
      </w:r>
      <w:r w:rsidR="00C90280">
        <w:rPr>
          <w:rFonts w:eastAsia="Calibri"/>
          <w:lang w:eastAsia="en-US"/>
        </w:rPr>
        <w:t xml:space="preserve">.  </w:t>
      </w:r>
      <w:r w:rsidRPr="003321BB" w:rsidR="00C90280">
        <w:rPr>
          <w:rFonts w:eastAsia="Calibri"/>
          <w:u w:val="single"/>
          <w:lang w:eastAsia="en-US"/>
        </w:rPr>
        <w:t>Required Services</w:t>
      </w:r>
      <w:r w:rsidR="00C61338">
        <w:rPr>
          <w:rFonts w:eastAsia="Calibri"/>
          <w:lang w:eastAsia="en-US"/>
        </w:rPr>
        <w:t xml:space="preserve"> </w:t>
      </w:r>
      <w:r w:rsidRPr="006A48E7" w:rsidR="00C61338">
        <w:rPr>
          <w:rFonts w:eastAsia="Calibri"/>
          <w:lang w:eastAsia="en-US"/>
        </w:rPr>
        <w:t>–</w:t>
      </w:r>
      <w:r w:rsidR="00C90280">
        <w:rPr>
          <w:rFonts w:eastAsia="Calibri"/>
          <w:lang w:eastAsia="en-US"/>
        </w:rPr>
        <w:t xml:space="preserve"> </w:t>
      </w:r>
      <w:r>
        <w:rPr>
          <w:rFonts w:eastAsia="Calibri"/>
          <w:lang w:eastAsia="en-US"/>
        </w:rPr>
        <w:t xml:space="preserve">Please provide a brief outline in the table below of proposed </w:t>
      </w:r>
      <w:r w:rsidR="001B53B0">
        <w:rPr>
          <w:rFonts w:eastAsia="Calibri"/>
          <w:lang w:eastAsia="en-US"/>
        </w:rPr>
        <w:t>outreach and support</w:t>
      </w:r>
      <w:r w:rsidR="009E1A54">
        <w:rPr>
          <w:rFonts w:eastAsia="Calibri"/>
          <w:lang w:eastAsia="en-US"/>
        </w:rPr>
        <w:t>ive</w:t>
      </w:r>
      <w:r w:rsidR="001B53B0">
        <w:rPr>
          <w:rFonts w:eastAsia="Calibri"/>
          <w:lang w:eastAsia="en-US"/>
        </w:rPr>
        <w:t xml:space="preserve"> services </w:t>
      </w:r>
      <w:r>
        <w:rPr>
          <w:rFonts w:eastAsia="Calibri"/>
          <w:lang w:eastAsia="en-US"/>
        </w:rPr>
        <w:t>that will be implemented to accomplish</w:t>
      </w:r>
      <w:r w:rsidR="001B53B0">
        <w:rPr>
          <w:rFonts w:eastAsia="Calibri"/>
          <w:lang w:eastAsia="en-US"/>
        </w:rPr>
        <w:t xml:space="preserve"> the</w:t>
      </w:r>
      <w:r>
        <w:rPr>
          <w:rFonts w:eastAsia="Calibri"/>
          <w:lang w:eastAsia="en-US"/>
        </w:rPr>
        <w:t xml:space="preserve"> </w:t>
      </w:r>
      <w:r w:rsidR="001B53B0">
        <w:rPr>
          <w:rFonts w:eastAsia="Calibri"/>
          <w:lang w:eastAsia="en-US"/>
        </w:rPr>
        <w:t>activities that are required by statute</w:t>
      </w:r>
      <w:r>
        <w:rPr>
          <w:rFonts w:eastAsia="Calibri"/>
          <w:lang w:eastAsia="en-US"/>
        </w:rPr>
        <w:t xml:space="preserve">.  </w:t>
      </w:r>
      <w:r w:rsidRPr="009E1A54" w:rsidR="001B53B0">
        <w:rPr>
          <w:rFonts w:eastAsia="Calibri"/>
          <w:b/>
          <w:lang w:eastAsia="en-US"/>
        </w:rPr>
        <w:t xml:space="preserve">Note:  </w:t>
      </w:r>
      <w:r w:rsidRPr="009E1A54" w:rsidR="009E4E0B">
        <w:rPr>
          <w:rFonts w:eastAsia="Calibri"/>
          <w:b/>
          <w:lang w:eastAsia="en-US"/>
        </w:rPr>
        <w:t xml:space="preserve">All </w:t>
      </w:r>
      <w:r w:rsidRPr="009E1A54" w:rsidR="001B53B0">
        <w:rPr>
          <w:rFonts w:eastAsia="Calibri"/>
          <w:b/>
          <w:lang w:eastAsia="en-US"/>
        </w:rPr>
        <w:t xml:space="preserve">objectives </w:t>
      </w:r>
      <w:r w:rsidRPr="009E1A54" w:rsidR="009E4E0B">
        <w:rPr>
          <w:rFonts w:eastAsia="Calibri"/>
          <w:b/>
          <w:lang w:eastAsia="en-US"/>
        </w:rPr>
        <w:t xml:space="preserve">and services should </w:t>
      </w:r>
      <w:r w:rsidRPr="009E1A54" w:rsidR="001B53B0">
        <w:rPr>
          <w:rFonts w:eastAsia="Calibri"/>
          <w:b/>
          <w:lang w:eastAsia="en-US"/>
        </w:rPr>
        <w:t>be presented in the Project Narrative section of your application, under the Quality of Project Design selection criterion.</w:t>
      </w:r>
    </w:p>
    <w:p w:rsidR="002E2F1A" w:rsidRPr="001E104B" w:rsidP="001E104B" w14:paraId="39C2063F" w14:textId="77777777">
      <w:pPr>
        <w:suppressAutoHyphens w:val="0"/>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5"/>
        <w:gridCol w:w="4755"/>
      </w:tblGrid>
      <w:tr w14:paraId="4345D8A5" w14:textId="77777777" w:rsidTr="003E11F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4608" w:type="dxa"/>
            <w:shd w:val="clear" w:color="auto" w:fill="CCCCCC"/>
          </w:tcPr>
          <w:p w:rsidR="002E2F1A" w:rsidRPr="002E2F1A" w:rsidP="006A50D0" w14:paraId="6376720E"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jc w:val="center"/>
              <w:rPr>
                <w:b/>
                <w:bCs/>
                <w:lang w:eastAsia="en-US"/>
              </w:rPr>
            </w:pPr>
            <w:r>
              <w:rPr>
                <w:b/>
                <w:bCs/>
                <w:lang w:eastAsia="en-US"/>
              </w:rPr>
              <w:t>Required Activities</w:t>
            </w:r>
          </w:p>
        </w:tc>
        <w:tc>
          <w:tcPr>
            <w:tcW w:w="4770" w:type="dxa"/>
            <w:shd w:val="clear" w:color="auto" w:fill="CCCCCC"/>
          </w:tcPr>
          <w:p w:rsidR="002E2F1A" w:rsidRPr="002E2F1A" w:rsidP="009E1A54" w14:paraId="520274C0"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b/>
                <w:bCs/>
                <w:lang w:eastAsia="en-US"/>
              </w:rPr>
            </w:pPr>
            <w:r w:rsidRPr="002E2F1A">
              <w:rPr>
                <w:b/>
                <w:bCs/>
                <w:lang w:eastAsia="en-US"/>
              </w:rPr>
              <w:t xml:space="preserve">List proposed </w:t>
            </w:r>
            <w:r w:rsidRPr="00440F62" w:rsidR="00440F62">
              <w:rPr>
                <w:b/>
                <w:bCs/>
                <w:u w:val="single"/>
                <w:lang w:eastAsia="en-US"/>
              </w:rPr>
              <w:t>outreach and support</w:t>
            </w:r>
            <w:r w:rsidR="009E1A54">
              <w:rPr>
                <w:b/>
                <w:bCs/>
                <w:u w:val="single"/>
                <w:lang w:eastAsia="en-US"/>
              </w:rPr>
              <w:t xml:space="preserve">ive </w:t>
            </w:r>
            <w:r w:rsidRPr="00440F62" w:rsidR="00440F62">
              <w:rPr>
                <w:b/>
                <w:bCs/>
                <w:u w:val="single"/>
                <w:lang w:eastAsia="en-US"/>
              </w:rPr>
              <w:t>services</w:t>
            </w:r>
            <w:r w:rsidRPr="002E2F1A">
              <w:rPr>
                <w:b/>
                <w:bCs/>
                <w:lang w:eastAsia="en-US"/>
              </w:rPr>
              <w:t xml:space="preserve"> that will be implemented to accomplish </w:t>
            </w:r>
            <w:r w:rsidR="001B53B0">
              <w:rPr>
                <w:b/>
                <w:bCs/>
                <w:lang w:eastAsia="en-US"/>
              </w:rPr>
              <w:t>required activities</w:t>
            </w:r>
            <w:r w:rsidRPr="002E2F1A">
              <w:rPr>
                <w:b/>
                <w:bCs/>
                <w:lang w:eastAsia="en-US"/>
              </w:rPr>
              <w:t xml:space="preserve">.  </w:t>
            </w:r>
          </w:p>
        </w:tc>
      </w:tr>
      <w:tr w14:paraId="0F910E88" w14:textId="77777777" w:rsidTr="003E11F7">
        <w:tblPrEx>
          <w:tblW w:w="0" w:type="auto"/>
          <w:tblLook w:val="0000"/>
        </w:tblPrEx>
        <w:tc>
          <w:tcPr>
            <w:tcW w:w="4608" w:type="dxa"/>
          </w:tcPr>
          <w:p w:rsidR="002E2F1A" w:rsidRPr="002E2F1A" w:rsidP="002E2F1A" w14:paraId="6995052F"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color w:val="808080"/>
                <w:sz w:val="20"/>
                <w:lang w:eastAsia="en-US"/>
              </w:rPr>
            </w:pPr>
            <w:r w:rsidRPr="002E2F1A">
              <w:rPr>
                <w:color w:val="808080"/>
                <w:sz w:val="20"/>
                <w:lang w:eastAsia="en-US"/>
              </w:rPr>
              <w:t>Example:  Increase the number of students who enroll in rigorous and challenging curricula and coursework</w:t>
            </w:r>
            <w:r w:rsidRPr="002E2F1A">
              <w:rPr>
                <w:color w:val="999999"/>
                <w:sz w:val="20"/>
                <w:lang w:eastAsia="en-US"/>
              </w:rPr>
              <w:t xml:space="preserve">                 </w:t>
            </w:r>
          </w:p>
        </w:tc>
        <w:tc>
          <w:tcPr>
            <w:tcW w:w="4770" w:type="dxa"/>
          </w:tcPr>
          <w:p w:rsidR="002E2F1A" w:rsidRPr="002E2F1A" w:rsidP="00DE3B87" w14:paraId="14F4D4B6"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color w:val="808080"/>
                <w:sz w:val="20"/>
                <w:highlight w:val="yellow"/>
                <w:lang w:eastAsia="en-US"/>
              </w:rPr>
            </w:pPr>
            <w:r w:rsidRPr="002E2F1A">
              <w:rPr>
                <w:color w:val="808080"/>
                <w:sz w:val="20"/>
                <w:lang w:eastAsia="en-US"/>
              </w:rPr>
              <w:t xml:space="preserve">Example:  </w:t>
            </w:r>
            <w:r w:rsidRPr="00DE3B87" w:rsidR="00A9686F">
              <w:rPr>
                <w:color w:val="808080"/>
                <w:sz w:val="20"/>
                <w:lang w:eastAsia="en-US"/>
              </w:rPr>
              <w:t xml:space="preserve">Counseling, </w:t>
            </w:r>
            <w:r w:rsidRPr="00DE3B87" w:rsidR="00DE3B87">
              <w:rPr>
                <w:color w:val="808080"/>
                <w:sz w:val="20"/>
                <w:lang w:eastAsia="en-US"/>
              </w:rPr>
              <w:t xml:space="preserve">mentoring, </w:t>
            </w:r>
            <w:r w:rsidR="00DE3B87">
              <w:rPr>
                <w:color w:val="808080"/>
                <w:sz w:val="20"/>
                <w:lang w:eastAsia="en-US"/>
              </w:rPr>
              <w:t>curriculum enrichment</w:t>
            </w:r>
          </w:p>
        </w:tc>
      </w:tr>
      <w:tr w14:paraId="77C7BD64" w14:textId="77777777" w:rsidTr="003E11F7">
        <w:tblPrEx>
          <w:tblW w:w="0" w:type="auto"/>
          <w:tblLook w:val="0000"/>
        </w:tblPrEx>
        <w:tc>
          <w:tcPr>
            <w:tcW w:w="4608" w:type="dxa"/>
          </w:tcPr>
          <w:p w:rsidR="00440F62" w:rsidRPr="002E2F1A" w:rsidP="009E1A54" w14:paraId="4AE724A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1</w:t>
            </w:r>
            <w:r w:rsidR="001B53B0">
              <w:rPr>
                <w:lang w:eastAsia="en-US"/>
              </w:rPr>
              <w:t>.  Increase s</w:t>
            </w:r>
            <w:r>
              <w:rPr>
                <w:lang w:eastAsia="en-US"/>
              </w:rPr>
              <w:t>tudent participation in comprehensive mentoring</w:t>
            </w:r>
            <w:r w:rsidR="003E496D">
              <w:rPr>
                <w:lang w:eastAsia="en-US"/>
              </w:rPr>
              <w:t>.</w:t>
            </w:r>
          </w:p>
        </w:tc>
        <w:tc>
          <w:tcPr>
            <w:tcW w:w="4770" w:type="dxa"/>
          </w:tcPr>
          <w:p w:rsidR="00440F62" w:rsidRPr="002E2F1A" w:rsidP="002E2F1A" w14:paraId="20765C82"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0753CEDF" w14:textId="77777777" w:rsidTr="003E11F7">
        <w:tblPrEx>
          <w:tblW w:w="0" w:type="auto"/>
          <w:tblLook w:val="0000"/>
        </w:tblPrEx>
        <w:tc>
          <w:tcPr>
            <w:tcW w:w="4608" w:type="dxa"/>
          </w:tcPr>
          <w:p w:rsidR="002E2F1A" w:rsidRPr="002E2F1A" w:rsidP="002E2F1A" w14:paraId="44B9A12F"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2</w:t>
            </w:r>
            <w:r w:rsidRPr="002E2F1A">
              <w:rPr>
                <w:lang w:eastAsia="en-US"/>
              </w:rPr>
              <w:t>.  Increase students’ knowledge of financial aid for postsecondary education.</w:t>
            </w:r>
          </w:p>
        </w:tc>
        <w:tc>
          <w:tcPr>
            <w:tcW w:w="4770" w:type="dxa"/>
          </w:tcPr>
          <w:p w:rsidR="002E2F1A" w:rsidRPr="002E2F1A" w:rsidP="002E2F1A" w14:paraId="20696BA8"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7CAFC2B4" w14:textId="77777777" w:rsidTr="003E11F7">
        <w:tblPrEx>
          <w:tblW w:w="0" w:type="auto"/>
          <w:tblLook w:val="0000"/>
        </w:tblPrEx>
        <w:tc>
          <w:tcPr>
            <w:tcW w:w="4608" w:type="dxa"/>
          </w:tcPr>
          <w:p w:rsidR="002E2F1A" w:rsidRPr="002E2F1A" w:rsidP="002E2F1A" w14:paraId="3533F563"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3</w:t>
            </w:r>
            <w:r w:rsidRPr="002E2F1A">
              <w:rPr>
                <w:lang w:eastAsia="en-US"/>
              </w:rPr>
              <w:t xml:space="preserve">. </w:t>
            </w:r>
            <w:r w:rsidR="008E66C6">
              <w:rPr>
                <w:lang w:eastAsia="en-US"/>
              </w:rPr>
              <w:t xml:space="preserve"> </w:t>
            </w:r>
            <w:r w:rsidRPr="002E2F1A">
              <w:rPr>
                <w:lang w:eastAsia="en-US"/>
              </w:rPr>
              <w:t>Increase the number of students who enroll in rigorous and challenging curricula and coursework.</w:t>
            </w:r>
          </w:p>
        </w:tc>
        <w:tc>
          <w:tcPr>
            <w:tcW w:w="4770" w:type="dxa"/>
          </w:tcPr>
          <w:p w:rsidR="002E2F1A" w:rsidRPr="002E2F1A" w:rsidP="002E2F1A" w14:paraId="2559AF88"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14C23BAF" w14:textId="77777777" w:rsidTr="003E11F7">
        <w:tblPrEx>
          <w:tblW w:w="0" w:type="auto"/>
          <w:tblLook w:val="0000"/>
        </w:tblPrEx>
        <w:tc>
          <w:tcPr>
            <w:tcW w:w="4608" w:type="dxa"/>
          </w:tcPr>
          <w:p w:rsidR="002E2F1A" w:rsidRPr="002E2F1A" w:rsidP="002E2F1A" w14:paraId="7DCD6C79"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4</w:t>
            </w:r>
            <w:r w:rsidRPr="002E2F1A">
              <w:rPr>
                <w:lang w:eastAsia="en-US"/>
              </w:rPr>
              <w:t>.  Increase the number of students who graduate from high school.</w:t>
            </w:r>
          </w:p>
        </w:tc>
        <w:tc>
          <w:tcPr>
            <w:tcW w:w="4770" w:type="dxa"/>
          </w:tcPr>
          <w:p w:rsidR="002E2F1A" w:rsidRPr="002E2F1A" w:rsidP="002E2F1A" w14:paraId="4CC74C2D"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041D14E5" w14:textId="77777777" w:rsidTr="003E11F7">
        <w:tblPrEx>
          <w:tblW w:w="0" w:type="auto"/>
          <w:tblLook w:val="0000"/>
        </w:tblPrEx>
        <w:tc>
          <w:tcPr>
            <w:tcW w:w="4608" w:type="dxa"/>
          </w:tcPr>
          <w:p w:rsidR="002E2F1A" w:rsidRPr="002E2F1A" w:rsidP="00B36659" w14:paraId="7A785A2C"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5</w:t>
            </w:r>
            <w:r w:rsidRPr="002E2F1A">
              <w:rPr>
                <w:lang w:eastAsia="en-US"/>
              </w:rPr>
              <w:t>.  Increase the number of</w:t>
            </w:r>
            <w:r w:rsidR="00B36659">
              <w:rPr>
                <w:lang w:eastAsia="en-US"/>
              </w:rPr>
              <w:t xml:space="preserve"> students who apply for college.</w:t>
            </w:r>
          </w:p>
        </w:tc>
        <w:tc>
          <w:tcPr>
            <w:tcW w:w="4770" w:type="dxa"/>
          </w:tcPr>
          <w:p w:rsidR="002E2F1A" w:rsidRPr="002E2F1A" w:rsidP="002E2F1A" w14:paraId="762853A0"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5FCEEA78" w14:textId="77777777" w:rsidTr="003E11F7">
        <w:tblPrEx>
          <w:tblW w:w="0" w:type="auto"/>
          <w:tblLook w:val="0000"/>
        </w:tblPrEx>
        <w:tc>
          <w:tcPr>
            <w:tcW w:w="4608" w:type="dxa"/>
          </w:tcPr>
          <w:p w:rsidR="002E2F1A" w:rsidRPr="002E2F1A" w:rsidP="00A9686F" w14:paraId="6AB73AB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6</w:t>
            </w:r>
            <w:r w:rsidRPr="002E2F1A">
              <w:rPr>
                <w:lang w:eastAsia="en-US"/>
              </w:rPr>
              <w:t xml:space="preserve">. </w:t>
            </w:r>
            <w:r w:rsidRPr="002E2F1A" w:rsidR="005D4626">
              <w:rPr>
                <w:lang w:eastAsia="en-US"/>
              </w:rPr>
              <w:t>Increase the number of students who enroll in postsecondary education.</w:t>
            </w:r>
          </w:p>
        </w:tc>
        <w:tc>
          <w:tcPr>
            <w:tcW w:w="4770" w:type="dxa"/>
          </w:tcPr>
          <w:p w:rsidR="002E2F1A" w:rsidRPr="002E2F1A" w:rsidP="002E2F1A" w14:paraId="1254F1D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r w14:paraId="775532B6" w14:textId="77777777" w:rsidTr="003E11F7">
        <w:tblPrEx>
          <w:tblW w:w="0" w:type="auto"/>
          <w:tblLook w:val="0000"/>
        </w:tblPrEx>
        <w:tc>
          <w:tcPr>
            <w:tcW w:w="4608" w:type="dxa"/>
          </w:tcPr>
          <w:p w:rsidR="00C610FE" w:rsidRPr="002E2F1A" w:rsidP="00B349FF" w14:paraId="2005F93A"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r>
              <w:rPr>
                <w:lang w:eastAsia="en-US"/>
              </w:rPr>
              <w:t>7</w:t>
            </w:r>
            <w:r>
              <w:rPr>
                <w:lang w:eastAsia="en-US"/>
              </w:rPr>
              <w:t>. Increase the number of students who receive scholarships.</w:t>
            </w:r>
          </w:p>
        </w:tc>
        <w:tc>
          <w:tcPr>
            <w:tcW w:w="4770" w:type="dxa"/>
          </w:tcPr>
          <w:p w:rsidR="00C610FE" w:rsidRPr="002E2F1A" w:rsidP="002E2F1A" w14:paraId="2036F4AC"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tc>
      </w:tr>
    </w:tbl>
    <w:p w:rsidR="0038260A" w:rsidRPr="00477167" w:rsidP="0038260A" w14:paraId="1A877438" w14:textId="77777777">
      <w:pPr>
        <w:suppressAutoHyphens w:val="0"/>
        <w:jc w:val="center"/>
        <w:rPr>
          <w:rFonts w:eastAsia="Calibri"/>
          <w:b/>
          <w:sz w:val="20"/>
          <w:szCs w:val="20"/>
          <w:lang w:eastAsia="en-US"/>
        </w:rPr>
      </w:pPr>
      <w:r w:rsidRPr="00477167">
        <w:rPr>
          <w:rFonts w:eastAsia="Calibri"/>
          <w:b/>
          <w:sz w:val="20"/>
          <w:szCs w:val="20"/>
          <w:lang w:eastAsia="en-US"/>
        </w:rPr>
        <w:t>This table can be expanded, if necessary.</w:t>
      </w:r>
    </w:p>
    <w:p w:rsidR="00C610FE" w:rsidP="00C610FE" w14:paraId="598244CF" w14:textId="77777777">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val="0"/>
        <w:spacing w:line="240" w:lineRule="atLeast"/>
        <w:rPr>
          <w:lang w:eastAsia="en-US"/>
        </w:rPr>
      </w:pPr>
    </w:p>
    <w:p w:rsidR="003321BB" w:rsidP="00DB7D4F" w14:paraId="7596A970" w14:textId="02D4B3E7">
      <w:pPr>
        <w:suppressAutoHyphens w:val="0"/>
      </w:pPr>
      <w:r>
        <w:rPr>
          <w:rFonts w:eastAsia="Calibri"/>
          <w:lang w:eastAsia="en-US"/>
        </w:rPr>
        <w:t>8</w:t>
      </w:r>
      <w:r w:rsidRPr="00DB7D4F" w:rsidR="00DB7D4F">
        <w:rPr>
          <w:rFonts w:eastAsia="Calibri"/>
          <w:lang w:eastAsia="en-US"/>
        </w:rPr>
        <w:t xml:space="preserve">.  </w:t>
      </w:r>
      <w:r>
        <w:rPr>
          <w:rFonts w:eastAsia="Calibri"/>
          <w:u w:val="single"/>
          <w:lang w:eastAsia="en-US"/>
        </w:rPr>
        <w:t>Project Budget</w:t>
      </w:r>
      <w:r w:rsidRPr="006A48E7" w:rsidR="00CA69DF">
        <w:rPr>
          <w:rFonts w:eastAsia="Calibri"/>
          <w:lang w:eastAsia="en-US"/>
        </w:rPr>
        <w:t xml:space="preserve"> –</w:t>
      </w:r>
    </w:p>
    <w:p w:rsidR="003321BB" w:rsidP="00DB7D4F" w14:paraId="2FEF31A3" w14:textId="77777777">
      <w:pPr>
        <w:suppressAutoHyphens w:val="0"/>
      </w:pPr>
    </w:p>
    <w:p w:rsidR="00DB7D4F" w:rsidRPr="00DB7D4F" w:rsidP="00DB7D4F" w14:paraId="06500F1D" w14:textId="77777777">
      <w:pPr>
        <w:suppressAutoHyphens w:val="0"/>
        <w:rPr>
          <w:rFonts w:eastAsia="Calibri"/>
          <w:lang w:eastAsia="en-US"/>
        </w:rPr>
      </w:pPr>
      <w:r w:rsidRPr="00DB7D4F">
        <w:t xml:space="preserve">a. </w:t>
      </w:r>
      <w:r w:rsidRPr="003321BB" w:rsidR="003321BB">
        <w:rPr>
          <w:u w:val="single"/>
        </w:rPr>
        <w:t>Federal Funds Requested</w:t>
      </w:r>
      <w:r w:rsidR="003321BB">
        <w:t xml:space="preserve">.  </w:t>
      </w:r>
      <w:r w:rsidRPr="003E496D" w:rsidR="003E496D">
        <w:rPr>
          <w:rFonts w:eastAsia="Calibri"/>
          <w:lang w:eastAsia="en-US"/>
        </w:rPr>
        <w:t>T</w:t>
      </w:r>
      <w:r w:rsidRPr="003E496D" w:rsidR="003E496D">
        <w:t xml:space="preserve">he total amount of Federal funds a State project can receive each year is $5 million.  </w:t>
      </w:r>
      <w:r w:rsidRPr="00DB7D4F">
        <w:t xml:space="preserve">Did you request more than $5 million each year in your Budget Summary Form? </w:t>
      </w:r>
      <w:r w:rsidRPr="003D19DB" w:rsidR="00DD7ADE">
        <w:rPr>
          <w:rFonts w:eastAsia="Calibri"/>
          <w:lang w:eastAsia="en-US"/>
        </w:rPr>
        <w:t>____</w:t>
      </w:r>
      <w:r w:rsidRPr="00DB7D4F">
        <w:rPr>
          <w:rFonts w:eastAsia="Calibri"/>
          <w:lang w:eastAsia="en-US"/>
        </w:rPr>
        <w:t xml:space="preserve"> Yes ____</w:t>
      </w:r>
      <w:r w:rsidR="00DD7ADE">
        <w:rPr>
          <w:rFonts w:eastAsia="Calibri"/>
          <w:lang w:eastAsia="en-US"/>
        </w:rPr>
        <w:t xml:space="preserve"> </w:t>
      </w:r>
      <w:r w:rsidRPr="00DB7D4F">
        <w:rPr>
          <w:rFonts w:eastAsia="Calibri"/>
          <w:lang w:eastAsia="en-US"/>
        </w:rPr>
        <w:t>No</w:t>
      </w:r>
    </w:p>
    <w:p w:rsidR="003321BB" w:rsidP="00DB7D4F" w14:paraId="4860774B" w14:textId="77777777">
      <w:pPr>
        <w:suppressAutoHyphens w:val="0"/>
        <w:rPr>
          <w:rFonts w:eastAsia="Calibri"/>
          <w:lang w:eastAsia="en-US"/>
        </w:rPr>
      </w:pPr>
    </w:p>
    <w:p w:rsidR="00DB7D4F" w:rsidRPr="00DB7D4F" w:rsidP="00DB7D4F" w14:paraId="37CD5515" w14:textId="77777777">
      <w:pPr>
        <w:widowControl w:val="0"/>
        <w:suppressAutoHyphens w:val="0"/>
        <w:rPr>
          <w:rFonts w:eastAsia="Calibri"/>
          <w:lang w:eastAsia="en-US"/>
        </w:rPr>
      </w:pPr>
      <w:r>
        <w:t>b</w:t>
      </w:r>
      <w:r w:rsidRPr="00DB7D4F">
        <w:t xml:space="preserve">.  </w:t>
      </w:r>
      <w:r w:rsidRPr="00DB7D4F">
        <w:rPr>
          <w:u w:val="single"/>
        </w:rPr>
        <w:t>Required Match</w:t>
      </w:r>
      <w:r w:rsidRPr="00A60D87">
        <w:t xml:space="preserve">. </w:t>
      </w:r>
      <w:r w:rsidRPr="00DB7D4F">
        <w:t xml:space="preserve"> The non-Federal cost provided by a project must be no less than 50 percent of the total cost of the project at the end of the </w:t>
      </w:r>
      <w:r w:rsidR="00B12ABD">
        <w:t>six</w:t>
      </w:r>
      <w:r w:rsidRPr="00DB7D4F">
        <w:t xml:space="preserve">- or </w:t>
      </w:r>
      <w:r w:rsidR="00B12ABD">
        <w:t>seven</w:t>
      </w:r>
      <w:r w:rsidRPr="00DB7D4F">
        <w:t xml:space="preserve">-year project performance period.  </w:t>
      </w:r>
      <w:r w:rsidR="004F311C">
        <w:t xml:space="preserve">Are </w:t>
      </w:r>
      <w:r>
        <w:t>t</w:t>
      </w:r>
      <w:r w:rsidRPr="00DB7D4F">
        <w:t xml:space="preserve">he total </w:t>
      </w:r>
      <w:r w:rsidR="00B12ABD">
        <w:t>six</w:t>
      </w:r>
      <w:r w:rsidRPr="00DB7D4F">
        <w:t xml:space="preserve">- or </w:t>
      </w:r>
      <w:r w:rsidR="00B12ABD">
        <w:t>seven</w:t>
      </w:r>
      <w:r w:rsidRPr="00DB7D4F">
        <w:t xml:space="preserve">-year matching contributions presented on the Budget Summary Form </w:t>
      </w:r>
      <w:r w:rsidRPr="004E4CF3">
        <w:t>equal</w:t>
      </w:r>
      <w:r w:rsidRPr="00DB7D4F">
        <w:t xml:space="preserve"> </w:t>
      </w:r>
      <w:r w:rsidR="009975A9">
        <w:t xml:space="preserve">to </w:t>
      </w:r>
      <w:r>
        <w:t xml:space="preserve">or greater than </w:t>
      </w:r>
      <w:r w:rsidR="00B12ABD">
        <w:t>the total six</w:t>
      </w:r>
      <w:r w:rsidRPr="00DB7D4F">
        <w:t xml:space="preserve">- or </w:t>
      </w:r>
      <w:r w:rsidR="00B12ABD">
        <w:t>seven</w:t>
      </w:r>
      <w:r w:rsidRPr="00DB7D4F">
        <w:t xml:space="preserve">-year Federal funds requested?   </w:t>
      </w:r>
      <w:r w:rsidRPr="003D19DB" w:rsidR="00DD7ADE">
        <w:rPr>
          <w:rFonts w:eastAsia="Calibri"/>
          <w:lang w:eastAsia="en-US"/>
        </w:rPr>
        <w:t>____</w:t>
      </w:r>
      <w:r w:rsidRPr="00DB7D4F">
        <w:rPr>
          <w:rFonts w:eastAsia="Calibri"/>
          <w:lang w:eastAsia="en-US"/>
        </w:rPr>
        <w:t xml:space="preserve"> Yes ____</w:t>
      </w:r>
      <w:r w:rsidR="00DD7ADE">
        <w:rPr>
          <w:rFonts w:eastAsia="Calibri"/>
          <w:lang w:eastAsia="en-US"/>
        </w:rPr>
        <w:t xml:space="preserve"> </w:t>
      </w:r>
      <w:r w:rsidRPr="00DB7D4F">
        <w:rPr>
          <w:rFonts w:eastAsia="Calibri"/>
          <w:lang w:eastAsia="en-US"/>
        </w:rPr>
        <w:t>No</w:t>
      </w:r>
    </w:p>
    <w:p w:rsidR="00DB7D4F" w:rsidRPr="00DB7D4F" w:rsidP="00DB7D4F" w14:paraId="5B45E27D" w14:textId="77777777">
      <w:pPr>
        <w:suppressAutoHyphens w:val="0"/>
        <w:rPr>
          <w:b/>
        </w:rPr>
      </w:pPr>
    </w:p>
    <w:p w:rsidR="00DB7D4F" w:rsidP="00DB7D4F" w14:paraId="230EC9C7" w14:textId="41CE3F71">
      <w:pPr>
        <w:suppressAutoHyphens w:val="0"/>
        <w:rPr>
          <w:b/>
          <w:sz w:val="20"/>
          <w:szCs w:val="20"/>
        </w:rPr>
      </w:pPr>
      <w:r w:rsidRPr="00DB7D4F">
        <w:rPr>
          <w:b/>
          <w:sz w:val="20"/>
          <w:szCs w:val="20"/>
        </w:rPr>
        <w:t xml:space="preserve">Note:  The matching requirement is </w:t>
      </w:r>
      <w:r w:rsidR="00790113">
        <w:rPr>
          <w:b/>
          <w:sz w:val="20"/>
          <w:szCs w:val="20"/>
        </w:rPr>
        <w:t>50</w:t>
      </w:r>
      <w:r w:rsidR="00F459A6">
        <w:rPr>
          <w:b/>
          <w:sz w:val="20"/>
          <w:szCs w:val="20"/>
        </w:rPr>
        <w:t xml:space="preserve"> percent </w:t>
      </w:r>
      <w:r w:rsidR="00790113">
        <w:rPr>
          <w:b/>
          <w:sz w:val="20"/>
          <w:szCs w:val="20"/>
        </w:rPr>
        <w:t xml:space="preserve">of the entire project, combining federal and non-federal funds, </w:t>
      </w:r>
      <w:r w:rsidRPr="00DB7D4F">
        <w:rPr>
          <w:b/>
          <w:sz w:val="20"/>
          <w:szCs w:val="20"/>
        </w:rPr>
        <w:t xml:space="preserve">not 50 percent of what is requested in Federal funds.  For instance, if an applicant requests a </w:t>
      </w:r>
      <w:r w:rsidR="00B12ABD">
        <w:rPr>
          <w:b/>
          <w:sz w:val="20"/>
          <w:szCs w:val="20"/>
        </w:rPr>
        <w:t>six</w:t>
      </w:r>
      <w:r w:rsidRPr="00DB7D4F">
        <w:rPr>
          <w:b/>
          <w:sz w:val="20"/>
          <w:szCs w:val="20"/>
        </w:rPr>
        <w:t xml:space="preserve">- or </w:t>
      </w:r>
      <w:r w:rsidR="00B12ABD">
        <w:rPr>
          <w:b/>
          <w:sz w:val="20"/>
          <w:szCs w:val="20"/>
        </w:rPr>
        <w:t>seven</w:t>
      </w:r>
      <w:r w:rsidRPr="00DB7D4F">
        <w:rPr>
          <w:b/>
          <w:sz w:val="20"/>
          <w:szCs w:val="20"/>
        </w:rPr>
        <w:t xml:space="preserve">-year total of $3 million in </w:t>
      </w:r>
      <w:r w:rsidR="001375B1">
        <w:rPr>
          <w:b/>
          <w:sz w:val="20"/>
          <w:szCs w:val="20"/>
        </w:rPr>
        <w:t>F</w:t>
      </w:r>
      <w:r w:rsidRPr="00DB7D4F">
        <w:rPr>
          <w:b/>
          <w:sz w:val="20"/>
          <w:szCs w:val="20"/>
        </w:rPr>
        <w:t>ederal funds, the matching contribution required is not $1.5 million.  The required matching contribution is $3 million.</w:t>
      </w:r>
    </w:p>
    <w:p w:rsidR="004E4CF3" w:rsidRPr="00DB7D4F" w:rsidP="00DB7D4F" w14:paraId="095F8E25" w14:textId="77777777">
      <w:pPr>
        <w:suppressAutoHyphens w:val="0"/>
        <w:rPr>
          <w:b/>
          <w:sz w:val="20"/>
          <w:szCs w:val="20"/>
        </w:rPr>
      </w:pPr>
    </w:p>
    <w:p w:rsidR="00DB7D4F" w:rsidRPr="00DB7D4F" w:rsidP="00DB7D4F" w14:paraId="31DCD36B" w14:textId="77777777">
      <w:pPr>
        <w:suppressAutoHyphens w:val="0"/>
      </w:pPr>
      <w:r>
        <w:t>c</w:t>
      </w:r>
      <w:r w:rsidRPr="00DB7D4F">
        <w:t xml:space="preserve">.  Please provide below the amount of Federal funds </w:t>
      </w:r>
      <w:r w:rsidR="004E4CF3">
        <w:t>you are requesting and matching c</w:t>
      </w:r>
      <w:r w:rsidRPr="00DB7D4F">
        <w:t>ontributions for each year of the project period.</w:t>
      </w:r>
    </w:p>
    <w:p w:rsidR="00DB7D4F" w:rsidRPr="00DB7D4F" w:rsidP="00DB7D4F" w14:paraId="7FA78FA0" w14:textId="77777777">
      <w:pPr>
        <w:suppressAutoHyphens w:val="0"/>
        <w:rPr>
          <w:rFonts w:eastAsia="Calibri"/>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9"/>
        <w:gridCol w:w="1020"/>
        <w:gridCol w:w="1021"/>
        <w:gridCol w:w="1020"/>
        <w:gridCol w:w="1021"/>
        <w:gridCol w:w="1021"/>
        <w:gridCol w:w="1020"/>
        <w:gridCol w:w="1021"/>
        <w:gridCol w:w="1029"/>
      </w:tblGrid>
      <w:tr w14:paraId="4F5AC5B7" w14:textId="77777777" w:rsidTr="002C6E5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80" w:type="dxa"/>
            <w:shd w:val="clear" w:color="auto" w:fill="auto"/>
          </w:tcPr>
          <w:p w:rsidR="00DB7D4F" w:rsidRPr="002C6E5F" w:rsidP="002C6E5F" w14:paraId="5A3DF292" w14:textId="77777777">
            <w:pPr>
              <w:suppressAutoHyphens w:val="0"/>
              <w:rPr>
                <w:rFonts w:eastAsia="Calibri"/>
                <w:sz w:val="22"/>
                <w:szCs w:val="22"/>
                <w:lang w:eastAsia="en-US"/>
              </w:rPr>
            </w:pPr>
            <w:r w:rsidRPr="002C6E5F">
              <w:rPr>
                <w:rFonts w:eastAsia="Calibri"/>
                <w:sz w:val="22"/>
                <w:szCs w:val="22"/>
                <w:lang w:eastAsia="en-US"/>
              </w:rPr>
              <w:t>Source</w:t>
            </w:r>
          </w:p>
        </w:tc>
        <w:tc>
          <w:tcPr>
            <w:tcW w:w="1043" w:type="dxa"/>
            <w:shd w:val="clear" w:color="auto" w:fill="auto"/>
          </w:tcPr>
          <w:p w:rsidR="00DB7D4F" w:rsidRPr="002C6E5F" w:rsidP="002C6E5F" w14:paraId="158FB836" w14:textId="77777777">
            <w:pPr>
              <w:suppressAutoHyphens w:val="0"/>
              <w:rPr>
                <w:rFonts w:eastAsia="Calibri"/>
                <w:sz w:val="22"/>
                <w:szCs w:val="22"/>
                <w:lang w:eastAsia="en-US"/>
              </w:rPr>
            </w:pPr>
            <w:r w:rsidRPr="002C6E5F">
              <w:rPr>
                <w:rFonts w:eastAsia="Calibri"/>
                <w:sz w:val="22"/>
                <w:szCs w:val="22"/>
                <w:lang w:eastAsia="en-US"/>
              </w:rPr>
              <w:t>Year 1</w:t>
            </w:r>
          </w:p>
        </w:tc>
        <w:tc>
          <w:tcPr>
            <w:tcW w:w="1044" w:type="dxa"/>
            <w:shd w:val="clear" w:color="auto" w:fill="auto"/>
          </w:tcPr>
          <w:p w:rsidR="00DB7D4F" w:rsidRPr="002C6E5F" w:rsidP="002C6E5F" w14:paraId="459ABC0B" w14:textId="77777777">
            <w:pPr>
              <w:suppressAutoHyphens w:val="0"/>
              <w:rPr>
                <w:rFonts w:eastAsia="Calibri"/>
                <w:sz w:val="22"/>
                <w:szCs w:val="22"/>
                <w:lang w:eastAsia="en-US"/>
              </w:rPr>
            </w:pPr>
            <w:r w:rsidRPr="002C6E5F">
              <w:rPr>
                <w:rFonts w:eastAsia="Calibri"/>
                <w:sz w:val="22"/>
                <w:szCs w:val="22"/>
                <w:lang w:eastAsia="en-US"/>
              </w:rPr>
              <w:t>Year 2</w:t>
            </w:r>
          </w:p>
        </w:tc>
        <w:tc>
          <w:tcPr>
            <w:tcW w:w="1043" w:type="dxa"/>
            <w:shd w:val="clear" w:color="auto" w:fill="auto"/>
          </w:tcPr>
          <w:p w:rsidR="00DB7D4F" w:rsidRPr="002C6E5F" w:rsidP="002C6E5F" w14:paraId="5C2CD653" w14:textId="77777777">
            <w:pPr>
              <w:suppressAutoHyphens w:val="0"/>
              <w:rPr>
                <w:rFonts w:eastAsia="Calibri"/>
                <w:sz w:val="22"/>
                <w:szCs w:val="22"/>
                <w:lang w:eastAsia="en-US"/>
              </w:rPr>
            </w:pPr>
            <w:r w:rsidRPr="002C6E5F">
              <w:rPr>
                <w:rFonts w:eastAsia="Calibri"/>
                <w:sz w:val="22"/>
                <w:szCs w:val="22"/>
                <w:lang w:eastAsia="en-US"/>
              </w:rPr>
              <w:t>Year 3</w:t>
            </w:r>
          </w:p>
        </w:tc>
        <w:tc>
          <w:tcPr>
            <w:tcW w:w="1044" w:type="dxa"/>
            <w:shd w:val="clear" w:color="auto" w:fill="auto"/>
          </w:tcPr>
          <w:p w:rsidR="00DB7D4F" w:rsidRPr="002C6E5F" w:rsidP="002C6E5F" w14:paraId="3F27104F" w14:textId="77777777">
            <w:pPr>
              <w:suppressAutoHyphens w:val="0"/>
              <w:rPr>
                <w:rFonts w:eastAsia="Calibri"/>
                <w:sz w:val="22"/>
                <w:szCs w:val="22"/>
                <w:lang w:eastAsia="en-US"/>
              </w:rPr>
            </w:pPr>
            <w:r w:rsidRPr="002C6E5F">
              <w:rPr>
                <w:rFonts w:eastAsia="Calibri"/>
                <w:sz w:val="22"/>
                <w:szCs w:val="22"/>
                <w:lang w:eastAsia="en-US"/>
              </w:rPr>
              <w:t>Year 4</w:t>
            </w:r>
          </w:p>
        </w:tc>
        <w:tc>
          <w:tcPr>
            <w:tcW w:w="1044" w:type="dxa"/>
            <w:shd w:val="clear" w:color="auto" w:fill="auto"/>
          </w:tcPr>
          <w:p w:rsidR="00DB7D4F" w:rsidRPr="002C6E5F" w:rsidP="002C6E5F" w14:paraId="58A97E97" w14:textId="77777777">
            <w:pPr>
              <w:suppressAutoHyphens w:val="0"/>
              <w:rPr>
                <w:rFonts w:eastAsia="Calibri"/>
                <w:sz w:val="22"/>
                <w:szCs w:val="22"/>
                <w:lang w:eastAsia="en-US"/>
              </w:rPr>
            </w:pPr>
            <w:r w:rsidRPr="002C6E5F">
              <w:rPr>
                <w:rFonts w:eastAsia="Calibri"/>
                <w:sz w:val="22"/>
                <w:szCs w:val="22"/>
                <w:lang w:eastAsia="en-US"/>
              </w:rPr>
              <w:t>Year 5</w:t>
            </w:r>
          </w:p>
        </w:tc>
        <w:tc>
          <w:tcPr>
            <w:tcW w:w="1043" w:type="dxa"/>
            <w:shd w:val="clear" w:color="auto" w:fill="auto"/>
          </w:tcPr>
          <w:p w:rsidR="00DB7D4F" w:rsidRPr="002C6E5F" w:rsidP="002C6E5F" w14:paraId="796A432A" w14:textId="77777777">
            <w:pPr>
              <w:suppressAutoHyphens w:val="0"/>
              <w:rPr>
                <w:rFonts w:eastAsia="Calibri"/>
                <w:sz w:val="22"/>
                <w:szCs w:val="22"/>
                <w:lang w:eastAsia="en-US"/>
              </w:rPr>
            </w:pPr>
            <w:r w:rsidRPr="002C6E5F">
              <w:rPr>
                <w:rFonts w:eastAsia="Calibri"/>
                <w:sz w:val="22"/>
                <w:szCs w:val="22"/>
                <w:lang w:eastAsia="en-US"/>
              </w:rPr>
              <w:t>Year 6</w:t>
            </w:r>
          </w:p>
        </w:tc>
        <w:tc>
          <w:tcPr>
            <w:tcW w:w="1044" w:type="dxa"/>
            <w:shd w:val="clear" w:color="auto" w:fill="auto"/>
          </w:tcPr>
          <w:p w:rsidR="00DB7D4F" w:rsidRPr="002C6E5F" w:rsidP="002C6E5F" w14:paraId="7C9F9A11" w14:textId="77777777">
            <w:pPr>
              <w:suppressAutoHyphens w:val="0"/>
              <w:rPr>
                <w:rFonts w:eastAsia="Calibri"/>
                <w:sz w:val="22"/>
                <w:szCs w:val="22"/>
                <w:lang w:eastAsia="en-US"/>
              </w:rPr>
            </w:pPr>
            <w:r w:rsidRPr="002C6E5F">
              <w:rPr>
                <w:rFonts w:eastAsia="Calibri"/>
                <w:sz w:val="22"/>
                <w:szCs w:val="22"/>
                <w:lang w:eastAsia="en-US"/>
              </w:rPr>
              <w:t>Year 7</w:t>
            </w:r>
          </w:p>
        </w:tc>
        <w:tc>
          <w:tcPr>
            <w:tcW w:w="1044" w:type="dxa"/>
            <w:shd w:val="clear" w:color="auto" w:fill="auto"/>
          </w:tcPr>
          <w:p w:rsidR="00DB7D4F" w:rsidRPr="002C6E5F" w:rsidP="002C6E5F" w14:paraId="11E6691A" w14:textId="77777777">
            <w:pPr>
              <w:suppressAutoHyphens w:val="0"/>
              <w:rPr>
                <w:rFonts w:eastAsia="Calibri"/>
                <w:sz w:val="22"/>
                <w:szCs w:val="22"/>
                <w:lang w:eastAsia="en-US"/>
              </w:rPr>
            </w:pPr>
            <w:r>
              <w:rPr>
                <w:rFonts w:eastAsia="Calibri"/>
                <w:sz w:val="22"/>
                <w:szCs w:val="22"/>
                <w:lang w:eastAsia="en-US"/>
              </w:rPr>
              <w:t>*Total</w:t>
            </w:r>
          </w:p>
        </w:tc>
      </w:tr>
      <w:tr w14:paraId="7D600C02" w14:textId="77777777" w:rsidTr="002C6E5F">
        <w:tblPrEx>
          <w:tblW w:w="0" w:type="auto"/>
          <w:tblInd w:w="108" w:type="dxa"/>
          <w:tblLook w:val="04A0"/>
        </w:tblPrEx>
        <w:tc>
          <w:tcPr>
            <w:tcW w:w="1080" w:type="dxa"/>
            <w:shd w:val="clear" w:color="auto" w:fill="auto"/>
          </w:tcPr>
          <w:p w:rsidR="00DB7D4F" w:rsidRPr="002C6E5F" w:rsidP="002C6E5F" w14:paraId="685FCAF4" w14:textId="77777777">
            <w:pPr>
              <w:suppressAutoHyphens w:val="0"/>
              <w:rPr>
                <w:rFonts w:eastAsia="Calibri"/>
                <w:sz w:val="22"/>
                <w:szCs w:val="22"/>
                <w:lang w:eastAsia="en-US"/>
              </w:rPr>
            </w:pPr>
            <w:r w:rsidRPr="002C6E5F">
              <w:rPr>
                <w:rFonts w:eastAsia="Calibri"/>
                <w:sz w:val="22"/>
                <w:szCs w:val="22"/>
                <w:lang w:eastAsia="en-US"/>
              </w:rPr>
              <w:t xml:space="preserve">Federal </w:t>
            </w:r>
          </w:p>
        </w:tc>
        <w:tc>
          <w:tcPr>
            <w:tcW w:w="1043" w:type="dxa"/>
            <w:shd w:val="clear" w:color="auto" w:fill="auto"/>
          </w:tcPr>
          <w:p w:rsidR="00DB7D4F" w:rsidRPr="002C6E5F" w:rsidP="002C6E5F" w14:paraId="3DF9EBCD" w14:textId="77777777">
            <w:pPr>
              <w:suppressAutoHyphens w:val="0"/>
              <w:rPr>
                <w:rFonts w:eastAsia="Calibri"/>
                <w:sz w:val="22"/>
                <w:szCs w:val="22"/>
                <w:lang w:eastAsia="en-US"/>
              </w:rPr>
            </w:pPr>
          </w:p>
        </w:tc>
        <w:tc>
          <w:tcPr>
            <w:tcW w:w="1044" w:type="dxa"/>
            <w:shd w:val="clear" w:color="auto" w:fill="auto"/>
          </w:tcPr>
          <w:p w:rsidR="00DB7D4F" w:rsidRPr="002C6E5F" w:rsidP="002C6E5F" w14:paraId="37D7E64C" w14:textId="77777777">
            <w:pPr>
              <w:suppressAutoHyphens w:val="0"/>
              <w:rPr>
                <w:rFonts w:eastAsia="Calibri"/>
                <w:sz w:val="22"/>
                <w:szCs w:val="22"/>
                <w:lang w:eastAsia="en-US"/>
              </w:rPr>
            </w:pPr>
          </w:p>
        </w:tc>
        <w:tc>
          <w:tcPr>
            <w:tcW w:w="1043" w:type="dxa"/>
            <w:shd w:val="clear" w:color="auto" w:fill="auto"/>
          </w:tcPr>
          <w:p w:rsidR="00DB7D4F" w:rsidRPr="002C6E5F" w:rsidP="002C6E5F" w14:paraId="70AACEBE" w14:textId="77777777">
            <w:pPr>
              <w:suppressAutoHyphens w:val="0"/>
              <w:rPr>
                <w:rFonts w:eastAsia="Calibri"/>
                <w:sz w:val="22"/>
                <w:szCs w:val="22"/>
                <w:lang w:eastAsia="en-US"/>
              </w:rPr>
            </w:pPr>
          </w:p>
        </w:tc>
        <w:tc>
          <w:tcPr>
            <w:tcW w:w="1044" w:type="dxa"/>
            <w:shd w:val="clear" w:color="auto" w:fill="auto"/>
          </w:tcPr>
          <w:p w:rsidR="00DB7D4F" w:rsidRPr="002C6E5F" w:rsidP="002C6E5F" w14:paraId="63CA46C2" w14:textId="77777777">
            <w:pPr>
              <w:suppressAutoHyphens w:val="0"/>
              <w:rPr>
                <w:rFonts w:eastAsia="Calibri"/>
                <w:sz w:val="22"/>
                <w:szCs w:val="22"/>
                <w:lang w:eastAsia="en-US"/>
              </w:rPr>
            </w:pPr>
          </w:p>
        </w:tc>
        <w:tc>
          <w:tcPr>
            <w:tcW w:w="1044" w:type="dxa"/>
            <w:shd w:val="clear" w:color="auto" w:fill="auto"/>
          </w:tcPr>
          <w:p w:rsidR="00DB7D4F" w:rsidRPr="002C6E5F" w:rsidP="002C6E5F" w14:paraId="62096481" w14:textId="77777777">
            <w:pPr>
              <w:suppressAutoHyphens w:val="0"/>
              <w:rPr>
                <w:rFonts w:eastAsia="Calibri"/>
                <w:sz w:val="22"/>
                <w:szCs w:val="22"/>
                <w:lang w:eastAsia="en-US"/>
              </w:rPr>
            </w:pPr>
          </w:p>
        </w:tc>
        <w:tc>
          <w:tcPr>
            <w:tcW w:w="1043" w:type="dxa"/>
            <w:shd w:val="clear" w:color="auto" w:fill="auto"/>
          </w:tcPr>
          <w:p w:rsidR="00DB7D4F" w:rsidRPr="002C6E5F" w:rsidP="002C6E5F" w14:paraId="1D619583" w14:textId="77777777">
            <w:pPr>
              <w:suppressAutoHyphens w:val="0"/>
              <w:rPr>
                <w:rFonts w:eastAsia="Calibri"/>
                <w:sz w:val="22"/>
                <w:szCs w:val="22"/>
                <w:lang w:eastAsia="en-US"/>
              </w:rPr>
            </w:pPr>
          </w:p>
        </w:tc>
        <w:tc>
          <w:tcPr>
            <w:tcW w:w="1044" w:type="dxa"/>
            <w:shd w:val="clear" w:color="auto" w:fill="auto"/>
          </w:tcPr>
          <w:p w:rsidR="00DB7D4F" w:rsidRPr="002C6E5F" w:rsidP="002C6E5F" w14:paraId="43B1849A" w14:textId="77777777">
            <w:pPr>
              <w:suppressAutoHyphens w:val="0"/>
              <w:rPr>
                <w:rFonts w:eastAsia="Calibri"/>
                <w:sz w:val="22"/>
                <w:szCs w:val="22"/>
                <w:lang w:eastAsia="en-US"/>
              </w:rPr>
            </w:pPr>
          </w:p>
        </w:tc>
        <w:tc>
          <w:tcPr>
            <w:tcW w:w="1044" w:type="dxa"/>
            <w:shd w:val="clear" w:color="auto" w:fill="auto"/>
          </w:tcPr>
          <w:p w:rsidR="00DB7D4F" w:rsidRPr="002C6E5F" w:rsidP="002C6E5F" w14:paraId="0C38E2C3" w14:textId="77777777">
            <w:pPr>
              <w:suppressAutoHyphens w:val="0"/>
              <w:rPr>
                <w:rFonts w:eastAsia="Calibri"/>
                <w:sz w:val="22"/>
                <w:szCs w:val="22"/>
                <w:lang w:eastAsia="en-US"/>
              </w:rPr>
            </w:pPr>
          </w:p>
        </w:tc>
      </w:tr>
      <w:tr w14:paraId="6A14FD1F" w14:textId="77777777" w:rsidTr="002C6E5F">
        <w:tblPrEx>
          <w:tblW w:w="0" w:type="auto"/>
          <w:tblInd w:w="108" w:type="dxa"/>
          <w:tblLook w:val="04A0"/>
        </w:tblPrEx>
        <w:tc>
          <w:tcPr>
            <w:tcW w:w="1080" w:type="dxa"/>
            <w:shd w:val="clear" w:color="auto" w:fill="auto"/>
          </w:tcPr>
          <w:p w:rsidR="00DB7D4F" w:rsidRPr="002C6E5F" w:rsidP="002C6E5F" w14:paraId="68B99944" w14:textId="77777777">
            <w:pPr>
              <w:suppressAutoHyphens w:val="0"/>
              <w:rPr>
                <w:rFonts w:eastAsia="Calibri"/>
                <w:sz w:val="22"/>
                <w:szCs w:val="22"/>
                <w:lang w:eastAsia="en-US"/>
              </w:rPr>
            </w:pPr>
            <w:r w:rsidRPr="002C6E5F">
              <w:rPr>
                <w:rFonts w:eastAsia="Calibri"/>
                <w:sz w:val="22"/>
                <w:szCs w:val="22"/>
                <w:lang w:eastAsia="en-US"/>
              </w:rPr>
              <w:t>Match</w:t>
            </w:r>
          </w:p>
        </w:tc>
        <w:tc>
          <w:tcPr>
            <w:tcW w:w="1043" w:type="dxa"/>
            <w:shd w:val="clear" w:color="auto" w:fill="auto"/>
          </w:tcPr>
          <w:p w:rsidR="00DB7D4F" w:rsidRPr="002C6E5F" w:rsidP="002C6E5F" w14:paraId="3339BF50" w14:textId="77777777">
            <w:pPr>
              <w:suppressAutoHyphens w:val="0"/>
              <w:rPr>
                <w:rFonts w:eastAsia="Calibri"/>
                <w:sz w:val="22"/>
                <w:szCs w:val="22"/>
                <w:lang w:eastAsia="en-US"/>
              </w:rPr>
            </w:pPr>
          </w:p>
        </w:tc>
        <w:tc>
          <w:tcPr>
            <w:tcW w:w="1044" w:type="dxa"/>
            <w:shd w:val="clear" w:color="auto" w:fill="auto"/>
          </w:tcPr>
          <w:p w:rsidR="00DB7D4F" w:rsidRPr="002C6E5F" w:rsidP="002C6E5F" w14:paraId="496D3255" w14:textId="77777777">
            <w:pPr>
              <w:suppressAutoHyphens w:val="0"/>
              <w:rPr>
                <w:rFonts w:eastAsia="Calibri"/>
                <w:sz w:val="22"/>
                <w:szCs w:val="22"/>
                <w:lang w:eastAsia="en-US"/>
              </w:rPr>
            </w:pPr>
          </w:p>
        </w:tc>
        <w:tc>
          <w:tcPr>
            <w:tcW w:w="1043" w:type="dxa"/>
            <w:shd w:val="clear" w:color="auto" w:fill="auto"/>
          </w:tcPr>
          <w:p w:rsidR="00DB7D4F" w:rsidRPr="002C6E5F" w:rsidP="002C6E5F" w14:paraId="7D30D1A6" w14:textId="77777777">
            <w:pPr>
              <w:suppressAutoHyphens w:val="0"/>
              <w:rPr>
                <w:rFonts w:eastAsia="Calibri"/>
                <w:sz w:val="22"/>
                <w:szCs w:val="22"/>
                <w:lang w:eastAsia="en-US"/>
              </w:rPr>
            </w:pPr>
          </w:p>
        </w:tc>
        <w:tc>
          <w:tcPr>
            <w:tcW w:w="1044" w:type="dxa"/>
            <w:shd w:val="clear" w:color="auto" w:fill="auto"/>
          </w:tcPr>
          <w:p w:rsidR="00DB7D4F" w:rsidRPr="002C6E5F" w:rsidP="002C6E5F" w14:paraId="54E7C749" w14:textId="77777777">
            <w:pPr>
              <w:suppressAutoHyphens w:val="0"/>
              <w:rPr>
                <w:rFonts w:eastAsia="Calibri"/>
                <w:sz w:val="22"/>
                <w:szCs w:val="22"/>
                <w:lang w:eastAsia="en-US"/>
              </w:rPr>
            </w:pPr>
          </w:p>
        </w:tc>
        <w:tc>
          <w:tcPr>
            <w:tcW w:w="1044" w:type="dxa"/>
            <w:shd w:val="clear" w:color="auto" w:fill="auto"/>
          </w:tcPr>
          <w:p w:rsidR="00DB7D4F" w:rsidRPr="002C6E5F" w:rsidP="002C6E5F" w14:paraId="5AD530A2" w14:textId="77777777">
            <w:pPr>
              <w:suppressAutoHyphens w:val="0"/>
              <w:rPr>
                <w:rFonts w:eastAsia="Calibri"/>
                <w:sz w:val="22"/>
                <w:szCs w:val="22"/>
                <w:lang w:eastAsia="en-US"/>
              </w:rPr>
            </w:pPr>
          </w:p>
        </w:tc>
        <w:tc>
          <w:tcPr>
            <w:tcW w:w="1043" w:type="dxa"/>
            <w:shd w:val="clear" w:color="auto" w:fill="auto"/>
          </w:tcPr>
          <w:p w:rsidR="00DB7D4F" w:rsidRPr="002C6E5F" w:rsidP="002C6E5F" w14:paraId="3FB78D05" w14:textId="77777777">
            <w:pPr>
              <w:suppressAutoHyphens w:val="0"/>
              <w:rPr>
                <w:rFonts w:eastAsia="Calibri"/>
                <w:sz w:val="22"/>
                <w:szCs w:val="22"/>
                <w:lang w:eastAsia="en-US"/>
              </w:rPr>
            </w:pPr>
          </w:p>
        </w:tc>
        <w:tc>
          <w:tcPr>
            <w:tcW w:w="1044" w:type="dxa"/>
            <w:shd w:val="clear" w:color="auto" w:fill="auto"/>
          </w:tcPr>
          <w:p w:rsidR="00DB7D4F" w:rsidRPr="002C6E5F" w:rsidP="002C6E5F" w14:paraId="7FA9CE4E" w14:textId="77777777">
            <w:pPr>
              <w:suppressAutoHyphens w:val="0"/>
              <w:rPr>
                <w:rFonts w:eastAsia="Calibri"/>
                <w:sz w:val="22"/>
                <w:szCs w:val="22"/>
                <w:lang w:eastAsia="en-US"/>
              </w:rPr>
            </w:pPr>
          </w:p>
        </w:tc>
        <w:tc>
          <w:tcPr>
            <w:tcW w:w="1044" w:type="dxa"/>
            <w:shd w:val="clear" w:color="auto" w:fill="auto"/>
          </w:tcPr>
          <w:p w:rsidR="00DB7D4F" w:rsidRPr="002C6E5F" w:rsidP="002C6E5F" w14:paraId="305C9035" w14:textId="77777777">
            <w:pPr>
              <w:suppressAutoHyphens w:val="0"/>
              <w:rPr>
                <w:rFonts w:eastAsia="Calibri"/>
                <w:sz w:val="22"/>
                <w:szCs w:val="22"/>
                <w:lang w:eastAsia="en-US"/>
              </w:rPr>
            </w:pPr>
          </w:p>
        </w:tc>
      </w:tr>
      <w:tr w14:paraId="69546D6D" w14:textId="77777777" w:rsidTr="002C6E5F">
        <w:tblPrEx>
          <w:tblW w:w="0" w:type="auto"/>
          <w:tblInd w:w="108" w:type="dxa"/>
          <w:tblLook w:val="04A0"/>
        </w:tblPrEx>
        <w:tc>
          <w:tcPr>
            <w:tcW w:w="1080" w:type="dxa"/>
            <w:shd w:val="clear" w:color="auto" w:fill="auto"/>
          </w:tcPr>
          <w:p w:rsidR="00DB7D4F" w:rsidRPr="002C6E5F" w:rsidP="002C6E5F" w14:paraId="423F6D1F" w14:textId="77777777">
            <w:pPr>
              <w:suppressAutoHyphens w:val="0"/>
              <w:rPr>
                <w:rFonts w:eastAsia="Calibri"/>
                <w:sz w:val="22"/>
                <w:szCs w:val="22"/>
                <w:lang w:eastAsia="en-US"/>
              </w:rPr>
            </w:pPr>
            <w:r w:rsidRPr="002C6E5F">
              <w:rPr>
                <w:rFonts w:eastAsia="Calibri"/>
                <w:sz w:val="22"/>
                <w:szCs w:val="22"/>
                <w:lang w:eastAsia="en-US"/>
              </w:rPr>
              <w:t xml:space="preserve">     Total</w:t>
            </w:r>
          </w:p>
        </w:tc>
        <w:tc>
          <w:tcPr>
            <w:tcW w:w="1043" w:type="dxa"/>
            <w:shd w:val="clear" w:color="auto" w:fill="auto"/>
          </w:tcPr>
          <w:p w:rsidR="00DB7D4F" w:rsidRPr="002C6E5F" w:rsidP="002C6E5F" w14:paraId="164A1675" w14:textId="77777777">
            <w:pPr>
              <w:suppressAutoHyphens w:val="0"/>
              <w:rPr>
                <w:rFonts w:eastAsia="Calibri"/>
                <w:sz w:val="22"/>
                <w:szCs w:val="22"/>
                <w:lang w:eastAsia="en-US"/>
              </w:rPr>
            </w:pPr>
          </w:p>
        </w:tc>
        <w:tc>
          <w:tcPr>
            <w:tcW w:w="1044" w:type="dxa"/>
            <w:shd w:val="clear" w:color="auto" w:fill="auto"/>
          </w:tcPr>
          <w:p w:rsidR="00DB7D4F" w:rsidRPr="002C6E5F" w:rsidP="002C6E5F" w14:paraId="334C31F7" w14:textId="77777777">
            <w:pPr>
              <w:suppressAutoHyphens w:val="0"/>
              <w:rPr>
                <w:rFonts w:eastAsia="Calibri"/>
                <w:sz w:val="22"/>
                <w:szCs w:val="22"/>
                <w:lang w:eastAsia="en-US"/>
              </w:rPr>
            </w:pPr>
          </w:p>
        </w:tc>
        <w:tc>
          <w:tcPr>
            <w:tcW w:w="1043" w:type="dxa"/>
            <w:shd w:val="clear" w:color="auto" w:fill="auto"/>
          </w:tcPr>
          <w:p w:rsidR="00DB7D4F" w:rsidRPr="002C6E5F" w:rsidP="002C6E5F" w14:paraId="0D2591B2" w14:textId="77777777">
            <w:pPr>
              <w:suppressAutoHyphens w:val="0"/>
              <w:rPr>
                <w:rFonts w:eastAsia="Calibri"/>
                <w:sz w:val="22"/>
                <w:szCs w:val="22"/>
                <w:lang w:eastAsia="en-US"/>
              </w:rPr>
            </w:pPr>
          </w:p>
        </w:tc>
        <w:tc>
          <w:tcPr>
            <w:tcW w:w="1044" w:type="dxa"/>
            <w:shd w:val="clear" w:color="auto" w:fill="auto"/>
          </w:tcPr>
          <w:p w:rsidR="00DB7D4F" w:rsidRPr="002C6E5F" w:rsidP="002C6E5F" w14:paraId="75531FA5" w14:textId="77777777">
            <w:pPr>
              <w:suppressAutoHyphens w:val="0"/>
              <w:rPr>
                <w:rFonts w:eastAsia="Calibri"/>
                <w:sz w:val="22"/>
                <w:szCs w:val="22"/>
                <w:lang w:eastAsia="en-US"/>
              </w:rPr>
            </w:pPr>
          </w:p>
        </w:tc>
        <w:tc>
          <w:tcPr>
            <w:tcW w:w="1044" w:type="dxa"/>
            <w:shd w:val="clear" w:color="auto" w:fill="auto"/>
          </w:tcPr>
          <w:p w:rsidR="00DB7D4F" w:rsidRPr="002C6E5F" w:rsidP="002C6E5F" w14:paraId="10F1EFCF" w14:textId="77777777">
            <w:pPr>
              <w:suppressAutoHyphens w:val="0"/>
              <w:rPr>
                <w:rFonts w:eastAsia="Calibri"/>
                <w:sz w:val="22"/>
                <w:szCs w:val="22"/>
                <w:lang w:eastAsia="en-US"/>
              </w:rPr>
            </w:pPr>
          </w:p>
        </w:tc>
        <w:tc>
          <w:tcPr>
            <w:tcW w:w="1043" w:type="dxa"/>
            <w:shd w:val="clear" w:color="auto" w:fill="auto"/>
          </w:tcPr>
          <w:p w:rsidR="00DB7D4F" w:rsidRPr="002C6E5F" w:rsidP="002C6E5F" w14:paraId="2C899D36" w14:textId="77777777">
            <w:pPr>
              <w:suppressAutoHyphens w:val="0"/>
              <w:rPr>
                <w:rFonts w:eastAsia="Calibri"/>
                <w:sz w:val="22"/>
                <w:szCs w:val="22"/>
                <w:lang w:eastAsia="en-US"/>
              </w:rPr>
            </w:pPr>
          </w:p>
        </w:tc>
        <w:tc>
          <w:tcPr>
            <w:tcW w:w="1044" w:type="dxa"/>
            <w:shd w:val="clear" w:color="auto" w:fill="auto"/>
          </w:tcPr>
          <w:p w:rsidR="00DB7D4F" w:rsidRPr="002C6E5F" w:rsidP="002C6E5F" w14:paraId="3660DF42" w14:textId="77777777">
            <w:pPr>
              <w:suppressAutoHyphens w:val="0"/>
              <w:rPr>
                <w:rFonts w:eastAsia="Calibri"/>
                <w:sz w:val="22"/>
                <w:szCs w:val="22"/>
                <w:lang w:eastAsia="en-US"/>
              </w:rPr>
            </w:pPr>
          </w:p>
        </w:tc>
        <w:tc>
          <w:tcPr>
            <w:tcW w:w="1044" w:type="dxa"/>
            <w:shd w:val="clear" w:color="auto" w:fill="auto"/>
          </w:tcPr>
          <w:p w:rsidR="00DB7D4F" w:rsidRPr="002C6E5F" w:rsidP="002C6E5F" w14:paraId="3D61BB1F" w14:textId="77777777">
            <w:pPr>
              <w:suppressAutoHyphens w:val="0"/>
              <w:rPr>
                <w:rFonts w:eastAsia="Calibri"/>
                <w:sz w:val="22"/>
                <w:szCs w:val="22"/>
                <w:lang w:eastAsia="en-US"/>
              </w:rPr>
            </w:pPr>
          </w:p>
        </w:tc>
      </w:tr>
    </w:tbl>
    <w:p w:rsidR="00DE715B" w:rsidP="00DB7D4F" w14:paraId="66F6CE47" w14:textId="77777777">
      <w:pPr>
        <w:suppressAutoHyphens w:val="0"/>
        <w:rPr>
          <w:rFonts w:eastAsia="Calibri"/>
          <w:b/>
          <w:lang w:eastAsia="en-US"/>
        </w:rPr>
      </w:pPr>
    </w:p>
    <w:p w:rsidR="00DB7D4F" w:rsidRPr="003321BB" w:rsidP="00DB7D4F" w14:paraId="25547846" w14:textId="77777777">
      <w:pPr>
        <w:suppressAutoHyphens w:val="0"/>
        <w:rPr>
          <w:rFonts w:eastAsia="Calibri"/>
          <w:b/>
          <w:sz w:val="20"/>
          <w:szCs w:val="20"/>
          <w:lang w:eastAsia="en-US"/>
        </w:rPr>
      </w:pPr>
      <w:r w:rsidRPr="003321BB">
        <w:rPr>
          <w:rFonts w:eastAsia="Calibri"/>
          <w:b/>
          <w:sz w:val="20"/>
          <w:szCs w:val="20"/>
          <w:lang w:eastAsia="en-US"/>
        </w:rPr>
        <w:t xml:space="preserve">Note:  </w:t>
      </w:r>
      <w:r w:rsidRPr="003321BB" w:rsidR="003321BB">
        <w:rPr>
          <w:rFonts w:eastAsia="Calibri"/>
          <w:b/>
          <w:sz w:val="20"/>
          <w:szCs w:val="20"/>
          <w:lang w:eastAsia="en-US"/>
        </w:rPr>
        <w:t>1) A project cannot request more Federal funds in subsequent project years than the total amount requested in the first year.  2)</w:t>
      </w:r>
      <w:r w:rsidR="003E496D">
        <w:rPr>
          <w:rFonts w:eastAsia="Calibri"/>
          <w:b/>
          <w:sz w:val="20"/>
          <w:szCs w:val="20"/>
          <w:lang w:eastAsia="en-US"/>
        </w:rPr>
        <w:t xml:space="preserve"> *</w:t>
      </w:r>
      <w:r w:rsidRPr="003321BB">
        <w:rPr>
          <w:rFonts w:eastAsia="Calibri"/>
          <w:b/>
          <w:sz w:val="20"/>
          <w:szCs w:val="20"/>
          <w:lang w:eastAsia="en-US"/>
        </w:rPr>
        <w:t xml:space="preserve">The total </w:t>
      </w:r>
      <w:r w:rsidRPr="003321BB" w:rsidR="00E45469">
        <w:rPr>
          <w:rFonts w:eastAsia="Calibri"/>
          <w:b/>
          <w:sz w:val="20"/>
          <w:szCs w:val="20"/>
          <w:lang w:eastAsia="en-US"/>
        </w:rPr>
        <w:t>matching contributions</w:t>
      </w:r>
      <w:r w:rsidRPr="003321BB">
        <w:rPr>
          <w:rFonts w:eastAsia="Calibri"/>
          <w:b/>
          <w:sz w:val="20"/>
          <w:szCs w:val="20"/>
          <w:lang w:eastAsia="en-US"/>
        </w:rPr>
        <w:t xml:space="preserve"> should </w:t>
      </w:r>
      <w:r w:rsidRPr="003321BB" w:rsidR="00E45469">
        <w:rPr>
          <w:rFonts w:eastAsia="Calibri"/>
          <w:b/>
          <w:sz w:val="20"/>
          <w:szCs w:val="20"/>
          <w:lang w:eastAsia="en-US"/>
        </w:rPr>
        <w:t xml:space="preserve">be </w:t>
      </w:r>
      <w:r w:rsidR="00D2390C">
        <w:rPr>
          <w:rFonts w:eastAsia="Calibri"/>
          <w:b/>
          <w:sz w:val="20"/>
          <w:szCs w:val="20"/>
          <w:lang w:eastAsia="en-US"/>
        </w:rPr>
        <w:t xml:space="preserve">at least </w:t>
      </w:r>
      <w:r w:rsidRPr="003321BB">
        <w:rPr>
          <w:rFonts w:eastAsia="Calibri"/>
          <w:b/>
          <w:sz w:val="20"/>
          <w:szCs w:val="20"/>
          <w:lang w:eastAsia="en-US"/>
        </w:rPr>
        <w:t xml:space="preserve">equal </w:t>
      </w:r>
      <w:r w:rsidRPr="003321BB" w:rsidR="00E45469">
        <w:rPr>
          <w:rFonts w:eastAsia="Calibri"/>
          <w:b/>
          <w:sz w:val="20"/>
          <w:szCs w:val="20"/>
          <w:lang w:eastAsia="en-US"/>
        </w:rPr>
        <w:t xml:space="preserve">to the </w:t>
      </w:r>
      <w:r w:rsidRPr="003321BB">
        <w:rPr>
          <w:rFonts w:eastAsia="Calibri"/>
          <w:b/>
          <w:sz w:val="20"/>
          <w:szCs w:val="20"/>
          <w:lang w:eastAsia="en-US"/>
        </w:rPr>
        <w:t xml:space="preserve">total </w:t>
      </w:r>
      <w:r w:rsidR="001375B1">
        <w:rPr>
          <w:rFonts w:eastAsia="Calibri"/>
          <w:b/>
          <w:sz w:val="20"/>
          <w:szCs w:val="20"/>
          <w:lang w:eastAsia="en-US"/>
        </w:rPr>
        <w:t>F</w:t>
      </w:r>
      <w:r w:rsidRPr="003321BB" w:rsidR="00E45469">
        <w:rPr>
          <w:rFonts w:eastAsia="Calibri"/>
          <w:b/>
          <w:sz w:val="20"/>
          <w:szCs w:val="20"/>
          <w:lang w:eastAsia="en-US"/>
        </w:rPr>
        <w:t xml:space="preserve">ederal funds requested </w:t>
      </w:r>
      <w:r w:rsidRPr="003321BB">
        <w:rPr>
          <w:rFonts w:eastAsia="Calibri"/>
          <w:b/>
          <w:sz w:val="20"/>
          <w:szCs w:val="20"/>
          <w:lang w:eastAsia="en-US"/>
        </w:rPr>
        <w:t xml:space="preserve">for the </w:t>
      </w:r>
      <w:r w:rsidR="00B12ABD">
        <w:rPr>
          <w:rFonts w:eastAsia="Calibri"/>
          <w:b/>
          <w:sz w:val="20"/>
          <w:szCs w:val="20"/>
          <w:lang w:eastAsia="en-US"/>
        </w:rPr>
        <w:t>six</w:t>
      </w:r>
      <w:r w:rsidRPr="003321BB">
        <w:rPr>
          <w:rFonts w:eastAsia="Calibri"/>
          <w:b/>
          <w:sz w:val="20"/>
          <w:szCs w:val="20"/>
          <w:lang w:eastAsia="en-US"/>
        </w:rPr>
        <w:t xml:space="preserve"> or </w:t>
      </w:r>
      <w:r w:rsidR="00B12ABD">
        <w:rPr>
          <w:rFonts w:eastAsia="Calibri"/>
          <w:b/>
          <w:sz w:val="20"/>
          <w:szCs w:val="20"/>
          <w:lang w:eastAsia="en-US"/>
        </w:rPr>
        <w:t>seven</w:t>
      </w:r>
      <w:r w:rsidRPr="003321BB">
        <w:rPr>
          <w:rFonts w:eastAsia="Calibri"/>
          <w:b/>
          <w:sz w:val="20"/>
          <w:szCs w:val="20"/>
          <w:lang w:eastAsia="en-US"/>
        </w:rPr>
        <w:t xml:space="preserve"> years of the grant.</w:t>
      </w:r>
    </w:p>
    <w:p w:rsidR="00DB7D4F" w:rsidRPr="00DB7D4F" w:rsidP="00DB7D4F" w14:paraId="3496E049" w14:textId="77777777">
      <w:pPr>
        <w:suppressAutoHyphens w:val="0"/>
        <w:rPr>
          <w:rFonts w:eastAsia="Calibri"/>
          <w:u w:val="single"/>
          <w:lang w:eastAsia="en-US"/>
        </w:rPr>
      </w:pPr>
    </w:p>
    <w:p w:rsidR="00D13A57" w:rsidRPr="00DB7D4F" w:rsidP="00D13A57" w14:paraId="5DF68EFC" w14:textId="7B786F2A">
      <w:pPr>
        <w:suppressAutoHyphens w:val="0"/>
        <w:kinsoku w:val="0"/>
        <w:overflowPunct w:val="0"/>
        <w:textAlignment w:val="baseline"/>
        <w:rPr>
          <w:color w:val="000000"/>
          <w:kern w:val="24"/>
          <w:lang w:eastAsia="en-US"/>
        </w:rPr>
      </w:pPr>
      <w:r>
        <w:rPr>
          <w:lang w:eastAsia="en-US"/>
        </w:rPr>
        <w:t>d</w:t>
      </w:r>
      <w:r w:rsidRPr="00DB7D4F" w:rsidR="00DB7D4F">
        <w:rPr>
          <w:lang w:eastAsia="en-US"/>
        </w:rPr>
        <w:t xml:space="preserve">.  </w:t>
      </w:r>
      <w:r w:rsidRPr="00DB7D4F" w:rsidR="00DB7D4F">
        <w:rPr>
          <w:u w:val="single"/>
          <w:lang w:eastAsia="en-US"/>
        </w:rPr>
        <w:t>State Funding Allocation</w:t>
      </w:r>
      <w:r w:rsidRPr="00DB7D4F" w:rsidR="00DB7D4F">
        <w:rPr>
          <w:lang w:eastAsia="en-US"/>
        </w:rPr>
        <w:t xml:space="preserve">.  </w:t>
      </w:r>
      <w:r w:rsidRPr="00DB7D4F" w:rsidR="00DB7D4F">
        <w:rPr>
          <w:color w:val="000000"/>
          <w:kern w:val="24"/>
          <w:lang w:eastAsia="en-US"/>
        </w:rPr>
        <w:t xml:space="preserve">State funds must be allocated as follows:  no less than 25 percent and no more than 50 percent of Federal funds must be allocated for activities and all remaining funds must be allocated for scholarships to eligible GEAR UP students.  Applicants can allocate </w:t>
      </w:r>
      <w:r w:rsidR="00F60804">
        <w:rPr>
          <w:color w:val="000000"/>
          <w:kern w:val="24"/>
          <w:lang w:eastAsia="en-US"/>
        </w:rPr>
        <w:t>more</w:t>
      </w:r>
      <w:r w:rsidRPr="00DB7D4F" w:rsidR="00DB7D4F">
        <w:rPr>
          <w:color w:val="000000"/>
          <w:kern w:val="24"/>
          <w:lang w:eastAsia="en-US"/>
        </w:rPr>
        <w:t xml:space="preserve"> than 50 percent for activities if they</w:t>
      </w:r>
      <w:r w:rsidR="00D57D0F">
        <w:rPr>
          <w:color w:val="000000"/>
          <w:kern w:val="24"/>
          <w:lang w:eastAsia="en-US"/>
        </w:rPr>
        <w:t xml:space="preserve"> receive a</w:t>
      </w:r>
      <w:r w:rsidR="00471736">
        <w:rPr>
          <w:color w:val="000000"/>
          <w:kern w:val="24"/>
          <w:lang w:eastAsia="en-US"/>
        </w:rPr>
        <w:t>n</w:t>
      </w:r>
      <w:r w:rsidR="00D57D0F">
        <w:rPr>
          <w:color w:val="000000"/>
          <w:kern w:val="24"/>
          <w:lang w:eastAsia="en-US"/>
        </w:rPr>
        <w:t xml:space="preserve"> </w:t>
      </w:r>
      <w:r w:rsidR="00471736">
        <w:rPr>
          <w:color w:val="000000"/>
          <w:kern w:val="24"/>
          <w:lang w:eastAsia="en-US"/>
        </w:rPr>
        <w:t>exception</w:t>
      </w:r>
      <w:r w:rsidR="00D57D0F">
        <w:rPr>
          <w:color w:val="000000"/>
          <w:kern w:val="24"/>
          <w:lang w:eastAsia="en-US"/>
        </w:rPr>
        <w:t>.  Applicants for a</w:t>
      </w:r>
      <w:r w:rsidR="00471736">
        <w:rPr>
          <w:color w:val="000000"/>
          <w:kern w:val="24"/>
          <w:lang w:eastAsia="en-US"/>
        </w:rPr>
        <w:t>n</w:t>
      </w:r>
      <w:r w:rsidR="00D57D0F">
        <w:rPr>
          <w:color w:val="000000"/>
          <w:kern w:val="24"/>
          <w:lang w:eastAsia="en-US"/>
        </w:rPr>
        <w:t xml:space="preserve"> </w:t>
      </w:r>
      <w:r w:rsidR="00471736">
        <w:rPr>
          <w:color w:val="000000"/>
          <w:kern w:val="24"/>
          <w:lang w:eastAsia="en-US"/>
        </w:rPr>
        <w:t xml:space="preserve">exception </w:t>
      </w:r>
      <w:r w:rsidR="00D57D0F">
        <w:rPr>
          <w:color w:val="000000"/>
          <w:kern w:val="24"/>
          <w:lang w:eastAsia="en-US"/>
        </w:rPr>
        <w:t xml:space="preserve">must </w:t>
      </w:r>
      <w:r w:rsidRPr="00DB7D4F" w:rsidR="00DB7D4F">
        <w:rPr>
          <w:color w:val="000000"/>
          <w:kern w:val="24"/>
          <w:lang w:eastAsia="en-US"/>
        </w:rPr>
        <w:t>demonstrat</w:t>
      </w:r>
      <w:r w:rsidR="00D57D0F">
        <w:rPr>
          <w:color w:val="000000"/>
          <w:kern w:val="24"/>
          <w:lang w:eastAsia="en-US"/>
        </w:rPr>
        <w:t>e</w:t>
      </w:r>
      <w:r w:rsidRPr="00DB7D4F" w:rsidR="00DB7D4F">
        <w:rPr>
          <w:color w:val="000000"/>
          <w:kern w:val="24"/>
          <w:lang w:eastAsia="en-US"/>
        </w:rPr>
        <w:t xml:space="preserve"> in the application that they have another </w:t>
      </w:r>
      <w:r w:rsidR="00D57D0F">
        <w:rPr>
          <w:color w:val="000000"/>
          <w:kern w:val="24"/>
          <w:lang w:eastAsia="en-US"/>
        </w:rPr>
        <w:t>mean</w:t>
      </w:r>
      <w:r w:rsidR="002E566A">
        <w:rPr>
          <w:color w:val="000000"/>
          <w:kern w:val="24"/>
          <w:lang w:eastAsia="en-US"/>
        </w:rPr>
        <w:t>s</w:t>
      </w:r>
      <w:r w:rsidR="00D57D0F">
        <w:rPr>
          <w:color w:val="000000"/>
          <w:kern w:val="24"/>
          <w:lang w:eastAsia="en-US"/>
        </w:rPr>
        <w:t xml:space="preserve"> o</w:t>
      </w:r>
      <w:r w:rsidR="002E566A">
        <w:rPr>
          <w:color w:val="000000"/>
          <w:kern w:val="24"/>
          <w:lang w:eastAsia="en-US"/>
        </w:rPr>
        <w:t>r</w:t>
      </w:r>
      <w:r w:rsidR="00D57D0F">
        <w:rPr>
          <w:color w:val="000000"/>
          <w:kern w:val="24"/>
          <w:lang w:eastAsia="en-US"/>
        </w:rPr>
        <w:t xml:space="preserve"> </w:t>
      </w:r>
      <w:r w:rsidR="00B10490">
        <w:rPr>
          <w:color w:val="000000"/>
          <w:kern w:val="24"/>
          <w:lang w:eastAsia="en-US"/>
        </w:rPr>
        <w:t>multiple</w:t>
      </w:r>
      <w:r w:rsidR="00D57D0F">
        <w:rPr>
          <w:color w:val="000000"/>
          <w:kern w:val="24"/>
          <w:lang w:eastAsia="en-US"/>
        </w:rPr>
        <w:t xml:space="preserve"> means </w:t>
      </w:r>
      <w:r>
        <w:rPr>
          <w:color w:val="000000"/>
          <w:kern w:val="24"/>
          <w:lang w:eastAsia="en-US"/>
        </w:rPr>
        <w:t xml:space="preserve">of providing </w:t>
      </w:r>
      <w:r w:rsidR="00B400A0">
        <w:rPr>
          <w:color w:val="000000"/>
          <w:kern w:val="24"/>
          <w:lang w:eastAsia="en-US"/>
        </w:rPr>
        <w:t>scholarships</w:t>
      </w:r>
      <w:r w:rsidR="00F633A3">
        <w:rPr>
          <w:color w:val="000000"/>
          <w:kern w:val="24"/>
          <w:lang w:eastAsia="en-US"/>
        </w:rPr>
        <w:t xml:space="preserve"> that meet the minimum Pell Grant requirements to students eligible for a GEAR UP scholarship. </w:t>
      </w:r>
    </w:p>
    <w:p w:rsidR="00DB7D4F" w:rsidRPr="00DB7D4F" w:rsidP="00DB7D4F" w14:paraId="4574A0EB" w14:textId="77777777">
      <w:pPr>
        <w:suppressAutoHyphens w:val="0"/>
        <w:kinsoku w:val="0"/>
        <w:overflowPunct w:val="0"/>
        <w:textAlignment w:val="baseline"/>
        <w:rPr>
          <w:color w:val="000000"/>
          <w:kern w:val="24"/>
          <w:lang w:eastAsia="en-US"/>
        </w:rPr>
      </w:pPr>
    </w:p>
    <w:p w:rsidR="00DB7D4F" w:rsidRPr="00DB7D4F" w:rsidP="00DB7D4F" w14:paraId="264E2765" w14:textId="77777777">
      <w:pPr>
        <w:suppressAutoHyphens w:val="0"/>
        <w:kinsoku w:val="0"/>
        <w:overflowPunct w:val="0"/>
        <w:textAlignment w:val="baseline"/>
        <w:rPr>
          <w:color w:val="000000"/>
          <w:kern w:val="24"/>
          <w:lang w:eastAsia="en-US"/>
        </w:rPr>
      </w:pPr>
      <w:r>
        <w:rPr>
          <w:color w:val="000000"/>
          <w:kern w:val="24"/>
          <w:lang w:eastAsia="en-US"/>
        </w:rPr>
        <w:t>i</w:t>
      </w:r>
      <w:r w:rsidRPr="00DB7D4F">
        <w:rPr>
          <w:color w:val="000000"/>
          <w:kern w:val="24"/>
          <w:lang w:eastAsia="en-US"/>
        </w:rPr>
        <w:t xml:space="preserve">.  Did you allocate at least 25 percent and no more than 50 percent of Federal funds, as outlined on the Budget Summary Form, for activities?  </w:t>
      </w:r>
      <w:r w:rsidRPr="003D19DB" w:rsidR="00DD7ADE">
        <w:rPr>
          <w:rFonts w:eastAsia="Calibri"/>
          <w:lang w:eastAsia="en-US"/>
        </w:rPr>
        <w:t>____</w:t>
      </w:r>
      <w:r w:rsidRPr="00DB7D4F">
        <w:rPr>
          <w:lang w:eastAsia="en-US"/>
        </w:rPr>
        <w:t xml:space="preserve"> Yes ____</w:t>
      </w:r>
      <w:r w:rsidR="00DD7ADE">
        <w:rPr>
          <w:lang w:eastAsia="en-US"/>
        </w:rPr>
        <w:t xml:space="preserve"> </w:t>
      </w:r>
      <w:r w:rsidRPr="00DB7D4F">
        <w:rPr>
          <w:lang w:eastAsia="en-US"/>
        </w:rPr>
        <w:t>No</w:t>
      </w:r>
      <w:r w:rsidRPr="00DB7D4F">
        <w:rPr>
          <w:color w:val="000000"/>
          <w:kern w:val="24"/>
          <w:lang w:eastAsia="en-US"/>
        </w:rPr>
        <w:t xml:space="preserve"> </w:t>
      </w:r>
    </w:p>
    <w:p w:rsidR="00DB7D4F" w:rsidRPr="00DB7D4F" w:rsidP="00DB7D4F" w14:paraId="1F4A273C" w14:textId="77777777">
      <w:pPr>
        <w:suppressAutoHyphens w:val="0"/>
        <w:kinsoku w:val="0"/>
        <w:overflowPunct w:val="0"/>
        <w:textAlignment w:val="baseline"/>
        <w:rPr>
          <w:color w:val="000000"/>
          <w:kern w:val="24"/>
          <w:lang w:eastAsia="en-US"/>
        </w:rPr>
      </w:pPr>
    </w:p>
    <w:p w:rsidR="009B3E32" w:rsidRPr="00A86E88" w:rsidP="009B3E32" w14:paraId="7ACFDE98" w14:textId="26A45AAF">
      <w:pPr>
        <w:rPr>
          <w:color w:val="000000"/>
        </w:rPr>
      </w:pPr>
      <w:r>
        <w:rPr>
          <w:color w:val="000000"/>
          <w:kern w:val="24"/>
          <w:lang w:eastAsia="en-US"/>
        </w:rPr>
        <w:t>ii</w:t>
      </w:r>
      <w:r w:rsidRPr="00DB7D4F" w:rsidR="00DB7D4F">
        <w:rPr>
          <w:color w:val="000000"/>
          <w:kern w:val="24"/>
          <w:lang w:eastAsia="en-US"/>
        </w:rPr>
        <w:t xml:space="preserve">.  </w:t>
      </w:r>
      <w:r w:rsidRPr="00A86E88">
        <w:rPr>
          <w:color w:val="000000"/>
        </w:rPr>
        <w:t xml:space="preserve">If you are planning to use more than 50 percent of the </w:t>
      </w:r>
      <w:r w:rsidR="004E46D8">
        <w:rPr>
          <w:color w:val="000000"/>
        </w:rPr>
        <w:t>F</w:t>
      </w:r>
      <w:r w:rsidRPr="00A86E88" w:rsidR="004E46D8">
        <w:rPr>
          <w:color w:val="000000"/>
        </w:rPr>
        <w:t xml:space="preserve">ederal </w:t>
      </w:r>
      <w:r w:rsidRPr="00A86E88">
        <w:rPr>
          <w:color w:val="000000"/>
        </w:rPr>
        <w:t xml:space="preserve">funds for activities, please </w:t>
      </w:r>
      <w:r w:rsidR="004E4CF3">
        <w:rPr>
          <w:color w:val="000000"/>
        </w:rPr>
        <w:t>briefly</w:t>
      </w:r>
      <w:r w:rsidR="000D55EA">
        <w:rPr>
          <w:color w:val="000000"/>
        </w:rPr>
        <w:t xml:space="preserve"> </w:t>
      </w:r>
      <w:r w:rsidRPr="00A86E88">
        <w:rPr>
          <w:color w:val="000000"/>
        </w:rPr>
        <w:t xml:space="preserve">describe below how eligible students will receive </w:t>
      </w:r>
      <w:r w:rsidR="00407EF9">
        <w:rPr>
          <w:color w:val="000000"/>
        </w:rPr>
        <w:t>scholarships</w:t>
      </w:r>
      <w:r w:rsidRPr="00A86E88">
        <w:rPr>
          <w:color w:val="000000"/>
        </w:rPr>
        <w:t xml:space="preserve"> through another means</w:t>
      </w:r>
      <w:r w:rsidR="006651BB">
        <w:rPr>
          <w:color w:val="000000"/>
        </w:rPr>
        <w:t xml:space="preserve"> or </w:t>
      </w:r>
      <w:r w:rsidR="00B6233B">
        <w:rPr>
          <w:color w:val="000000"/>
        </w:rPr>
        <w:t>multiple</w:t>
      </w:r>
      <w:r w:rsidR="006651BB">
        <w:rPr>
          <w:color w:val="000000"/>
        </w:rPr>
        <w:t xml:space="preserve"> means</w:t>
      </w:r>
      <w:r w:rsidR="00207C87">
        <w:rPr>
          <w:color w:val="000000"/>
        </w:rPr>
        <w:t xml:space="preserve">, such as by providing a list of other sources of aid that reduce or eliminate the need for the grantee to provide scholarships from their federal funding; the projected number of students that the grantee expects to receive aid through those sources; and an estimate of the </w:t>
      </w:r>
      <w:r w:rsidR="00207C87">
        <w:rPr>
          <w:color w:val="000000"/>
        </w:rPr>
        <w:t>number of students eligible for a GEAR UP scholarship that are not expected to receive aid through those other sources</w:t>
      </w:r>
      <w:r w:rsidR="00DF55FC">
        <w:rPr>
          <w:color w:val="000000"/>
        </w:rPr>
        <w:t>, if any</w:t>
      </w:r>
      <w:r w:rsidR="00207C87">
        <w:rPr>
          <w:color w:val="000000"/>
        </w:rPr>
        <w:t>.</w:t>
      </w:r>
      <w:r w:rsidRPr="00A86E88">
        <w:rPr>
          <w:color w:val="000000"/>
        </w:rPr>
        <w:t xml:space="preserve"> </w:t>
      </w:r>
    </w:p>
    <w:p w:rsidR="009B3E32" w:rsidP="009B3E32" w14:paraId="139B5718" w14:textId="77777777">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4A48CC7D" w14:textId="77777777" w:rsidTr="0052235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30"/>
        </w:trPr>
        <w:tc>
          <w:tcPr>
            <w:tcW w:w="9576" w:type="dxa"/>
            <w:shd w:val="clear" w:color="auto" w:fill="auto"/>
          </w:tcPr>
          <w:p w:rsidR="009B3E32" w:rsidRPr="0011164E" w:rsidP="003E11F7" w14:paraId="49690085" w14:textId="77777777">
            <w:pPr>
              <w:rPr>
                <w:color w:val="000000"/>
              </w:rPr>
            </w:pPr>
          </w:p>
          <w:p w:rsidR="009B3E32" w:rsidRPr="0011164E" w:rsidP="003E11F7" w14:paraId="5C45CF1F" w14:textId="77777777">
            <w:pPr>
              <w:rPr>
                <w:color w:val="000000"/>
              </w:rPr>
            </w:pPr>
          </w:p>
          <w:p w:rsidR="009B3E32" w:rsidRPr="0011164E" w:rsidP="003E11F7" w14:paraId="7D27CC2C" w14:textId="77777777">
            <w:pPr>
              <w:rPr>
                <w:color w:val="000000"/>
              </w:rPr>
            </w:pPr>
          </w:p>
          <w:p w:rsidR="009B3E32" w:rsidRPr="0011164E" w:rsidP="003E11F7" w14:paraId="7AD0B41C" w14:textId="77777777">
            <w:pPr>
              <w:rPr>
                <w:color w:val="000000"/>
              </w:rPr>
            </w:pPr>
          </w:p>
          <w:p w:rsidR="009B3E32" w:rsidRPr="0011164E" w:rsidP="003E11F7" w14:paraId="339A8764" w14:textId="77777777">
            <w:pPr>
              <w:rPr>
                <w:color w:val="000000"/>
              </w:rPr>
            </w:pPr>
          </w:p>
        </w:tc>
      </w:tr>
    </w:tbl>
    <w:p w:rsidR="009B3E32" w:rsidRPr="00477167" w:rsidP="009B3E32" w14:paraId="65D9A3FC" w14:textId="77777777">
      <w:pPr>
        <w:suppressAutoHyphens w:val="0"/>
        <w:jc w:val="center"/>
        <w:rPr>
          <w:rFonts w:eastAsia="Calibri"/>
          <w:b/>
          <w:sz w:val="20"/>
          <w:szCs w:val="20"/>
          <w:lang w:eastAsia="en-US"/>
        </w:rPr>
      </w:pPr>
      <w:r>
        <w:rPr>
          <w:color w:val="000000"/>
        </w:rPr>
        <w:t xml:space="preserve"> </w:t>
      </w:r>
      <w:r w:rsidRPr="00477167">
        <w:rPr>
          <w:rFonts w:eastAsia="Calibri"/>
          <w:b/>
          <w:sz w:val="20"/>
          <w:szCs w:val="20"/>
          <w:lang w:eastAsia="en-US"/>
        </w:rPr>
        <w:t>This table can be expanded, if necessary.</w:t>
      </w:r>
    </w:p>
    <w:p w:rsidR="009B3E32" w:rsidRPr="00477167" w:rsidP="009B3E32" w14:paraId="6974ECCF" w14:textId="77777777">
      <w:pPr>
        <w:rPr>
          <w:color w:val="000000"/>
          <w:sz w:val="20"/>
          <w:szCs w:val="20"/>
        </w:rPr>
      </w:pPr>
    </w:p>
    <w:p w:rsidR="003E496D" w:rsidRPr="002833ED" w:rsidP="00DB7D4F" w14:paraId="45ADC17A" w14:textId="77777777">
      <w:pPr>
        <w:suppressAutoHyphens w:val="0"/>
        <w:kinsoku w:val="0"/>
        <w:overflowPunct w:val="0"/>
        <w:textAlignment w:val="baseline"/>
        <w:rPr>
          <w:b/>
          <w:color w:val="000000"/>
          <w:kern w:val="24"/>
          <w:sz w:val="20"/>
          <w:szCs w:val="20"/>
          <w:lang w:eastAsia="en-US"/>
        </w:rPr>
      </w:pPr>
      <w:r w:rsidRPr="002833ED">
        <w:rPr>
          <w:b/>
          <w:color w:val="000000"/>
          <w:kern w:val="24"/>
          <w:sz w:val="20"/>
          <w:szCs w:val="20"/>
          <w:lang w:eastAsia="en-US"/>
        </w:rPr>
        <w:t xml:space="preserve">Note:  </w:t>
      </w:r>
      <w:r w:rsidRPr="002833ED">
        <w:rPr>
          <w:b/>
          <w:color w:val="000000"/>
          <w:kern w:val="24"/>
          <w:sz w:val="20"/>
          <w:szCs w:val="20"/>
          <w:lang w:eastAsia="en-US"/>
        </w:rPr>
        <w:t xml:space="preserve">If you propose to provide scholarships through another means, you will have to report the number of GEAR UP students who received </w:t>
      </w:r>
      <w:r w:rsidRPr="002833ED">
        <w:rPr>
          <w:b/>
          <w:color w:val="000000"/>
          <w:kern w:val="24"/>
          <w:sz w:val="20"/>
          <w:szCs w:val="20"/>
          <w:lang w:eastAsia="en-US"/>
        </w:rPr>
        <w:t>schol</w:t>
      </w:r>
      <w:r w:rsidRPr="002833ED">
        <w:rPr>
          <w:b/>
          <w:color w:val="000000"/>
          <w:kern w:val="24"/>
          <w:sz w:val="20"/>
          <w:szCs w:val="20"/>
          <w:lang w:eastAsia="en-US"/>
        </w:rPr>
        <w:t>arships</w:t>
      </w:r>
      <w:r w:rsidRPr="002833ED">
        <w:rPr>
          <w:b/>
          <w:color w:val="000000"/>
          <w:kern w:val="24"/>
          <w:sz w:val="20"/>
          <w:szCs w:val="20"/>
          <w:lang w:eastAsia="en-US"/>
        </w:rPr>
        <w:t xml:space="preserve"> and the average amount disbursed. </w:t>
      </w:r>
    </w:p>
    <w:p w:rsidR="003E496D" w:rsidRPr="002833ED" w:rsidP="00DB7D4F" w14:paraId="35E43DF6" w14:textId="77777777">
      <w:pPr>
        <w:suppressAutoHyphens w:val="0"/>
        <w:kinsoku w:val="0"/>
        <w:overflowPunct w:val="0"/>
        <w:textAlignment w:val="baseline"/>
        <w:rPr>
          <w:b/>
          <w:color w:val="000000"/>
          <w:kern w:val="24"/>
          <w:sz w:val="20"/>
          <w:szCs w:val="20"/>
          <w:lang w:eastAsia="en-US"/>
        </w:rPr>
      </w:pPr>
    </w:p>
    <w:p w:rsidR="00DB7D4F" w:rsidRPr="00DB7D4F" w:rsidP="00DB7D4F" w14:paraId="1029DBA4" w14:textId="77777777">
      <w:pPr>
        <w:suppressAutoHyphens w:val="0"/>
        <w:kinsoku w:val="0"/>
        <w:overflowPunct w:val="0"/>
        <w:textAlignment w:val="baseline"/>
        <w:rPr>
          <w:color w:val="000000"/>
          <w:kern w:val="24"/>
          <w:lang w:eastAsia="en-US"/>
        </w:rPr>
      </w:pPr>
      <w:r>
        <w:rPr>
          <w:color w:val="000000"/>
          <w:kern w:val="24"/>
          <w:lang w:eastAsia="en-US"/>
        </w:rPr>
        <w:t>iii</w:t>
      </w:r>
      <w:r w:rsidRPr="00DB7D4F">
        <w:rPr>
          <w:color w:val="000000"/>
          <w:kern w:val="24"/>
          <w:lang w:eastAsia="en-US"/>
        </w:rPr>
        <w:t xml:space="preserve">. Please indicate below </w:t>
      </w:r>
      <w:r w:rsidR="00407EF9">
        <w:rPr>
          <w:color w:val="000000"/>
          <w:kern w:val="24"/>
          <w:lang w:eastAsia="en-US"/>
        </w:rPr>
        <w:t>the dollar amount and percentage</w:t>
      </w:r>
      <w:r w:rsidRPr="00DB7D4F" w:rsidR="00407EF9">
        <w:rPr>
          <w:color w:val="000000"/>
          <w:kern w:val="24"/>
          <w:lang w:eastAsia="en-US"/>
        </w:rPr>
        <w:t xml:space="preserve"> </w:t>
      </w:r>
      <w:r w:rsidRPr="00DB7D4F">
        <w:rPr>
          <w:color w:val="000000"/>
          <w:kern w:val="24"/>
          <w:lang w:eastAsia="en-US"/>
        </w:rPr>
        <w:t xml:space="preserve">of the </w:t>
      </w:r>
      <w:r w:rsidRPr="00407EF9">
        <w:rPr>
          <w:color w:val="000000"/>
          <w:kern w:val="24"/>
          <w:u w:val="single"/>
          <w:lang w:eastAsia="en-US"/>
        </w:rPr>
        <w:t>Federal funds</w:t>
      </w:r>
      <w:r w:rsidR="00407EF9">
        <w:rPr>
          <w:color w:val="000000"/>
          <w:kern w:val="24"/>
          <w:u w:val="single"/>
          <w:lang w:eastAsia="en-US"/>
        </w:rPr>
        <w:t xml:space="preserve"> requested</w:t>
      </w:r>
      <w:r w:rsidR="00407EF9">
        <w:rPr>
          <w:color w:val="000000"/>
          <w:kern w:val="24"/>
          <w:lang w:eastAsia="en-US"/>
        </w:rPr>
        <w:t xml:space="preserve"> that </w:t>
      </w:r>
      <w:r w:rsidRPr="00DB7D4F">
        <w:rPr>
          <w:color w:val="000000"/>
          <w:kern w:val="24"/>
          <w:lang w:eastAsia="en-US"/>
        </w:rPr>
        <w:t>will be allocated for scholarships and activities.</w:t>
      </w:r>
    </w:p>
    <w:p w:rsidR="00DB7D4F" w:rsidRPr="00DB7D4F" w:rsidP="00DB7D4F" w14:paraId="30DBCAD1" w14:textId="77777777">
      <w:pPr>
        <w:suppressAutoHyphens w:val="0"/>
        <w:kinsoku w:val="0"/>
        <w:overflowPunct w:val="0"/>
        <w:textAlignment w:val="baseline"/>
        <w:rPr>
          <w:color w:val="000000"/>
          <w:kern w:val="24"/>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97"/>
        <w:gridCol w:w="3274"/>
        <w:gridCol w:w="2069"/>
      </w:tblGrid>
      <w:tr w14:paraId="2D7260A6" w14:textId="77777777" w:rsidTr="00750B3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297" w:type="dxa"/>
            <w:shd w:val="clear" w:color="auto" w:fill="auto"/>
          </w:tcPr>
          <w:p w:rsidR="00407EF9" w:rsidRPr="00DB7D4F" w:rsidP="002C6E5F" w14:paraId="7B007C27" w14:textId="77777777">
            <w:pPr>
              <w:suppressAutoHyphens w:val="0"/>
              <w:kinsoku w:val="0"/>
              <w:overflowPunct w:val="0"/>
              <w:jc w:val="center"/>
              <w:textAlignment w:val="baseline"/>
              <w:rPr>
                <w:sz w:val="22"/>
                <w:szCs w:val="22"/>
                <w:lang w:eastAsia="en-US"/>
              </w:rPr>
            </w:pPr>
            <w:r w:rsidRPr="00DB7D4F">
              <w:rPr>
                <w:sz w:val="22"/>
                <w:szCs w:val="22"/>
                <w:lang w:eastAsia="en-US"/>
              </w:rPr>
              <w:t>Category</w:t>
            </w:r>
          </w:p>
        </w:tc>
        <w:tc>
          <w:tcPr>
            <w:tcW w:w="3274" w:type="dxa"/>
            <w:shd w:val="clear" w:color="auto" w:fill="auto"/>
          </w:tcPr>
          <w:p w:rsidR="00407EF9" w:rsidRPr="00DB7D4F" w:rsidP="002C6E5F" w14:paraId="5CA7E844" w14:textId="77777777">
            <w:pPr>
              <w:suppressAutoHyphens w:val="0"/>
              <w:kinsoku w:val="0"/>
              <w:overflowPunct w:val="0"/>
              <w:jc w:val="center"/>
              <w:textAlignment w:val="baseline"/>
              <w:rPr>
                <w:sz w:val="22"/>
                <w:szCs w:val="22"/>
                <w:lang w:eastAsia="en-US"/>
              </w:rPr>
            </w:pPr>
            <w:r w:rsidRPr="00DB7D4F">
              <w:rPr>
                <w:sz w:val="22"/>
                <w:szCs w:val="22"/>
                <w:lang w:eastAsia="en-US"/>
              </w:rPr>
              <w:t>Federal Funds Requested</w:t>
            </w:r>
          </w:p>
        </w:tc>
        <w:tc>
          <w:tcPr>
            <w:tcW w:w="2069" w:type="dxa"/>
          </w:tcPr>
          <w:p w:rsidR="00407EF9" w:rsidRPr="00DB7D4F" w:rsidP="002C6E5F" w14:paraId="30865B89" w14:textId="77777777">
            <w:pPr>
              <w:suppressAutoHyphens w:val="0"/>
              <w:kinsoku w:val="0"/>
              <w:overflowPunct w:val="0"/>
              <w:jc w:val="center"/>
              <w:textAlignment w:val="baseline"/>
              <w:rPr>
                <w:sz w:val="22"/>
                <w:szCs w:val="22"/>
                <w:lang w:eastAsia="en-US"/>
              </w:rPr>
            </w:pPr>
            <w:r>
              <w:rPr>
                <w:sz w:val="22"/>
                <w:szCs w:val="22"/>
                <w:lang w:eastAsia="en-US"/>
              </w:rPr>
              <w:t>%</w:t>
            </w:r>
            <w:r>
              <w:rPr>
                <w:sz w:val="22"/>
                <w:szCs w:val="22"/>
                <w:lang w:eastAsia="en-US"/>
              </w:rPr>
              <w:t xml:space="preserve"> of Funds Requested</w:t>
            </w:r>
          </w:p>
        </w:tc>
      </w:tr>
      <w:tr w14:paraId="43BDD076" w14:textId="77777777" w:rsidTr="00750B39">
        <w:tblPrEx>
          <w:tblW w:w="0" w:type="auto"/>
          <w:tblInd w:w="108" w:type="dxa"/>
          <w:tblLook w:val="04A0"/>
        </w:tblPrEx>
        <w:tc>
          <w:tcPr>
            <w:tcW w:w="3297" w:type="dxa"/>
            <w:shd w:val="clear" w:color="auto" w:fill="auto"/>
          </w:tcPr>
          <w:p w:rsidR="00407EF9" w:rsidRPr="00DB7D4F" w:rsidP="002C6E5F" w14:paraId="17F29DE5" w14:textId="77777777">
            <w:pPr>
              <w:suppressAutoHyphens w:val="0"/>
              <w:kinsoku w:val="0"/>
              <w:overflowPunct w:val="0"/>
              <w:textAlignment w:val="baseline"/>
              <w:rPr>
                <w:sz w:val="22"/>
                <w:szCs w:val="22"/>
                <w:lang w:eastAsia="en-US"/>
              </w:rPr>
            </w:pPr>
            <w:r w:rsidRPr="00DB7D4F">
              <w:rPr>
                <w:sz w:val="22"/>
                <w:szCs w:val="22"/>
                <w:lang w:eastAsia="en-US"/>
              </w:rPr>
              <w:t>Scholarships</w:t>
            </w:r>
          </w:p>
        </w:tc>
        <w:tc>
          <w:tcPr>
            <w:tcW w:w="3274" w:type="dxa"/>
            <w:shd w:val="clear" w:color="auto" w:fill="auto"/>
          </w:tcPr>
          <w:p w:rsidR="00407EF9" w:rsidRPr="00DB7D4F" w:rsidP="002C6E5F" w14:paraId="51A008A5" w14:textId="77777777">
            <w:pPr>
              <w:suppressAutoHyphens w:val="0"/>
              <w:kinsoku w:val="0"/>
              <w:overflowPunct w:val="0"/>
              <w:textAlignment w:val="baseline"/>
              <w:rPr>
                <w:sz w:val="22"/>
                <w:szCs w:val="22"/>
                <w:lang w:eastAsia="en-US"/>
              </w:rPr>
            </w:pPr>
            <w:r w:rsidRPr="00DB7D4F">
              <w:rPr>
                <w:sz w:val="22"/>
                <w:szCs w:val="22"/>
                <w:lang w:eastAsia="en-US"/>
              </w:rPr>
              <w:t>$</w:t>
            </w:r>
          </w:p>
        </w:tc>
        <w:tc>
          <w:tcPr>
            <w:tcW w:w="2069" w:type="dxa"/>
          </w:tcPr>
          <w:p w:rsidR="00407EF9" w:rsidRPr="00DB7D4F" w:rsidP="002C6E5F" w14:paraId="03789376" w14:textId="77777777">
            <w:pPr>
              <w:suppressAutoHyphens w:val="0"/>
              <w:kinsoku w:val="0"/>
              <w:overflowPunct w:val="0"/>
              <w:textAlignment w:val="baseline"/>
              <w:rPr>
                <w:sz w:val="22"/>
                <w:szCs w:val="22"/>
                <w:lang w:eastAsia="en-US"/>
              </w:rPr>
            </w:pPr>
          </w:p>
        </w:tc>
      </w:tr>
      <w:tr w14:paraId="56F80399" w14:textId="77777777" w:rsidTr="00750B39">
        <w:tblPrEx>
          <w:tblW w:w="0" w:type="auto"/>
          <w:tblInd w:w="108" w:type="dxa"/>
          <w:tblLook w:val="04A0"/>
        </w:tblPrEx>
        <w:tc>
          <w:tcPr>
            <w:tcW w:w="3297" w:type="dxa"/>
            <w:shd w:val="clear" w:color="auto" w:fill="auto"/>
          </w:tcPr>
          <w:p w:rsidR="00407EF9" w:rsidRPr="00DB7D4F" w:rsidP="002C6E5F" w14:paraId="63F31A5A" w14:textId="77777777">
            <w:pPr>
              <w:suppressAutoHyphens w:val="0"/>
              <w:kinsoku w:val="0"/>
              <w:overflowPunct w:val="0"/>
              <w:textAlignment w:val="baseline"/>
              <w:rPr>
                <w:sz w:val="22"/>
                <w:szCs w:val="22"/>
                <w:lang w:eastAsia="en-US"/>
              </w:rPr>
            </w:pPr>
            <w:r w:rsidRPr="00DB7D4F">
              <w:rPr>
                <w:sz w:val="22"/>
                <w:szCs w:val="22"/>
                <w:lang w:eastAsia="en-US"/>
              </w:rPr>
              <w:t>Activities</w:t>
            </w:r>
          </w:p>
        </w:tc>
        <w:tc>
          <w:tcPr>
            <w:tcW w:w="3274" w:type="dxa"/>
            <w:shd w:val="clear" w:color="auto" w:fill="auto"/>
          </w:tcPr>
          <w:p w:rsidR="00407EF9" w:rsidRPr="00DB7D4F" w:rsidP="002C6E5F" w14:paraId="0046E696" w14:textId="77777777">
            <w:pPr>
              <w:suppressAutoHyphens w:val="0"/>
              <w:kinsoku w:val="0"/>
              <w:overflowPunct w:val="0"/>
              <w:textAlignment w:val="baseline"/>
              <w:rPr>
                <w:sz w:val="22"/>
                <w:szCs w:val="22"/>
                <w:lang w:eastAsia="en-US"/>
              </w:rPr>
            </w:pPr>
            <w:r w:rsidRPr="00DB7D4F">
              <w:rPr>
                <w:sz w:val="22"/>
                <w:szCs w:val="22"/>
                <w:lang w:eastAsia="en-US"/>
              </w:rPr>
              <w:t>$</w:t>
            </w:r>
          </w:p>
        </w:tc>
        <w:tc>
          <w:tcPr>
            <w:tcW w:w="2069" w:type="dxa"/>
          </w:tcPr>
          <w:p w:rsidR="00407EF9" w:rsidRPr="00DB7D4F" w:rsidP="002C6E5F" w14:paraId="3B08AD95" w14:textId="77777777">
            <w:pPr>
              <w:suppressAutoHyphens w:val="0"/>
              <w:kinsoku w:val="0"/>
              <w:overflowPunct w:val="0"/>
              <w:textAlignment w:val="baseline"/>
              <w:rPr>
                <w:sz w:val="22"/>
                <w:szCs w:val="22"/>
                <w:lang w:eastAsia="en-US"/>
              </w:rPr>
            </w:pPr>
          </w:p>
        </w:tc>
      </w:tr>
      <w:tr w14:paraId="5596127E" w14:textId="77777777" w:rsidTr="00750B39">
        <w:tblPrEx>
          <w:tblW w:w="0" w:type="auto"/>
          <w:tblInd w:w="108" w:type="dxa"/>
          <w:tblLook w:val="04A0"/>
        </w:tblPrEx>
        <w:tc>
          <w:tcPr>
            <w:tcW w:w="3297" w:type="dxa"/>
            <w:shd w:val="clear" w:color="auto" w:fill="auto"/>
          </w:tcPr>
          <w:p w:rsidR="00407EF9" w:rsidRPr="00DB7D4F" w:rsidP="002C6E5F" w14:paraId="03AEDDFA" w14:textId="77777777">
            <w:pPr>
              <w:suppressAutoHyphens w:val="0"/>
              <w:kinsoku w:val="0"/>
              <w:overflowPunct w:val="0"/>
              <w:textAlignment w:val="baseline"/>
              <w:rPr>
                <w:sz w:val="22"/>
                <w:szCs w:val="22"/>
                <w:lang w:eastAsia="en-US"/>
              </w:rPr>
            </w:pPr>
            <w:r>
              <w:rPr>
                <w:sz w:val="22"/>
                <w:szCs w:val="22"/>
                <w:lang w:eastAsia="en-US"/>
              </w:rPr>
              <w:t xml:space="preserve">                                             </w:t>
            </w:r>
            <w:r w:rsidRPr="00DB7D4F">
              <w:rPr>
                <w:sz w:val="22"/>
                <w:szCs w:val="22"/>
                <w:lang w:eastAsia="en-US"/>
              </w:rPr>
              <w:t>Total</w:t>
            </w:r>
          </w:p>
        </w:tc>
        <w:tc>
          <w:tcPr>
            <w:tcW w:w="3274" w:type="dxa"/>
            <w:shd w:val="clear" w:color="auto" w:fill="auto"/>
          </w:tcPr>
          <w:p w:rsidR="00407EF9" w:rsidRPr="00DB7D4F" w:rsidP="002C6E5F" w14:paraId="668667AE" w14:textId="77777777">
            <w:pPr>
              <w:suppressAutoHyphens w:val="0"/>
              <w:kinsoku w:val="0"/>
              <w:overflowPunct w:val="0"/>
              <w:textAlignment w:val="baseline"/>
              <w:rPr>
                <w:sz w:val="22"/>
                <w:szCs w:val="22"/>
                <w:lang w:eastAsia="en-US"/>
              </w:rPr>
            </w:pPr>
            <w:r w:rsidRPr="00DB7D4F">
              <w:rPr>
                <w:sz w:val="22"/>
                <w:szCs w:val="22"/>
                <w:lang w:eastAsia="en-US"/>
              </w:rPr>
              <w:t>$</w:t>
            </w:r>
          </w:p>
        </w:tc>
        <w:tc>
          <w:tcPr>
            <w:tcW w:w="2069" w:type="dxa"/>
          </w:tcPr>
          <w:p w:rsidR="00407EF9" w:rsidRPr="00DB7D4F" w:rsidP="002C6E5F" w14:paraId="4D447054" w14:textId="77777777">
            <w:pPr>
              <w:suppressAutoHyphens w:val="0"/>
              <w:kinsoku w:val="0"/>
              <w:overflowPunct w:val="0"/>
              <w:textAlignment w:val="baseline"/>
              <w:rPr>
                <w:sz w:val="22"/>
                <w:szCs w:val="22"/>
                <w:lang w:eastAsia="en-US"/>
              </w:rPr>
            </w:pPr>
          </w:p>
        </w:tc>
      </w:tr>
    </w:tbl>
    <w:p w:rsidR="00DB7D4F" w:rsidRPr="00DB7D4F" w:rsidP="00DB7D4F" w14:paraId="79504CA7" w14:textId="77777777">
      <w:pPr>
        <w:suppressAutoHyphens w:val="0"/>
        <w:rPr>
          <w:rFonts w:eastAsia="Calibri"/>
          <w:u w:val="single"/>
          <w:lang w:eastAsia="en-US"/>
        </w:rPr>
      </w:pPr>
    </w:p>
    <w:p w:rsidR="003321BB" w:rsidP="00DB7D4F" w14:paraId="18999D8E" w14:textId="77777777">
      <w:pPr>
        <w:suppressAutoHyphens w:val="0"/>
        <w:rPr>
          <w:rFonts w:eastAsia="Calibri"/>
          <w:lang w:eastAsia="en-US"/>
        </w:rPr>
      </w:pPr>
      <w:r>
        <w:rPr>
          <w:rFonts w:eastAsia="Calibri"/>
          <w:lang w:eastAsia="en-US"/>
        </w:rPr>
        <w:t>e</w:t>
      </w:r>
      <w:r w:rsidRPr="00DB7D4F" w:rsidR="00DB7D4F">
        <w:rPr>
          <w:rFonts w:eastAsia="Calibri"/>
          <w:lang w:eastAsia="en-US"/>
        </w:rPr>
        <w:t xml:space="preserve">.  </w:t>
      </w:r>
      <w:r w:rsidRPr="00DB7D4F" w:rsidR="00DB7D4F">
        <w:rPr>
          <w:rFonts w:eastAsia="Calibri"/>
          <w:u w:val="single"/>
          <w:lang w:eastAsia="en-US"/>
        </w:rPr>
        <w:t>Indirect Cost Rate</w:t>
      </w:r>
      <w:r w:rsidRPr="00DB7D4F" w:rsidR="00DB7D4F">
        <w:rPr>
          <w:rFonts w:eastAsia="Calibri"/>
          <w:lang w:eastAsia="en-US"/>
        </w:rPr>
        <w:t xml:space="preserve">.  GEAR UP projects a) can only charge indirect costs to the grant if the organization/agency has an approved indirect cost rate agreement; and b) the maximum amount of indirect costs must be no more than 8 percent of modified direct costs (direct costs excluding scholarships and equipment). </w:t>
      </w:r>
    </w:p>
    <w:p w:rsidR="003321BB" w:rsidRPr="003321BB" w:rsidP="00DB7D4F" w14:paraId="583DFFDD" w14:textId="77777777">
      <w:pPr>
        <w:suppressAutoHyphens w:val="0"/>
        <w:rPr>
          <w:rFonts w:eastAsia="Calibri"/>
          <w:sz w:val="20"/>
          <w:szCs w:val="20"/>
          <w:lang w:eastAsia="en-US"/>
        </w:rPr>
      </w:pPr>
    </w:p>
    <w:p w:rsidR="00DB7D4F" w:rsidRPr="003321BB" w:rsidP="00DB7D4F" w14:paraId="5D8DB2BA" w14:textId="77777777">
      <w:pPr>
        <w:suppressAutoHyphens w:val="0"/>
        <w:rPr>
          <w:rFonts w:eastAsia="Calibri"/>
          <w:sz w:val="20"/>
          <w:szCs w:val="20"/>
          <w:lang w:eastAsia="en-US"/>
        </w:rPr>
      </w:pPr>
      <w:r w:rsidRPr="003321BB">
        <w:rPr>
          <w:rFonts w:eastAsia="Calibri"/>
          <w:b/>
          <w:sz w:val="20"/>
          <w:szCs w:val="20"/>
          <w:lang w:eastAsia="en-US"/>
        </w:rPr>
        <w:t xml:space="preserve">Note: this requirement applies to </w:t>
      </w:r>
      <w:r w:rsidR="001375B1">
        <w:rPr>
          <w:rFonts w:eastAsia="Calibri"/>
          <w:b/>
          <w:sz w:val="20"/>
          <w:szCs w:val="20"/>
          <w:lang w:eastAsia="en-US"/>
        </w:rPr>
        <w:t>F</w:t>
      </w:r>
      <w:r w:rsidRPr="003321BB">
        <w:rPr>
          <w:rFonts w:eastAsia="Calibri"/>
          <w:b/>
          <w:sz w:val="20"/>
          <w:szCs w:val="20"/>
          <w:lang w:eastAsia="en-US"/>
        </w:rPr>
        <w:t>ederal and matching funds.</w:t>
      </w:r>
    </w:p>
    <w:p w:rsidR="00DB7D4F" w:rsidRPr="00DB7D4F" w:rsidP="00DB7D4F" w14:paraId="200E6390" w14:textId="77777777">
      <w:pPr>
        <w:suppressAutoHyphens w:val="0"/>
        <w:rPr>
          <w:rFonts w:eastAsia="Calibri"/>
          <w:lang w:eastAsia="en-US"/>
        </w:rPr>
      </w:pPr>
    </w:p>
    <w:p w:rsidR="00180953" w:rsidP="00A86E88" w14:paraId="630E448E" w14:textId="77777777">
      <w:pPr>
        <w:tabs>
          <w:tab w:val="left" w:pos="865"/>
        </w:tabs>
        <w:spacing w:before="40" w:after="40"/>
        <w:rPr>
          <w:color w:val="000000"/>
        </w:rPr>
      </w:pPr>
      <w:r>
        <w:rPr>
          <w:rFonts w:eastAsia="Calibri"/>
          <w:lang w:eastAsia="en-US"/>
        </w:rPr>
        <w:t>i</w:t>
      </w:r>
      <w:r>
        <w:rPr>
          <w:rFonts w:eastAsia="Calibri"/>
          <w:lang w:eastAsia="en-US"/>
        </w:rPr>
        <w:t xml:space="preserve">. </w:t>
      </w:r>
      <w:r w:rsidR="00876851">
        <w:rPr>
          <w:rFonts w:eastAsia="Calibri"/>
          <w:lang w:eastAsia="en-US"/>
        </w:rPr>
        <w:t xml:space="preserve"> </w:t>
      </w:r>
      <w:r>
        <w:rPr>
          <w:color w:val="000000"/>
        </w:rPr>
        <w:t>Do you have an Indirect Cost Rate Agreement approved by the Federal government?</w:t>
      </w:r>
    </w:p>
    <w:p w:rsidR="00180953" w:rsidP="00A86E88" w14:paraId="3568F319" w14:textId="77777777">
      <w:pPr>
        <w:tabs>
          <w:tab w:val="left" w:pos="865"/>
        </w:tabs>
        <w:spacing w:before="40" w:after="40"/>
        <w:rPr>
          <w:color w:val="000000"/>
        </w:rPr>
      </w:pPr>
      <w:r w:rsidRPr="003D19DB">
        <w:rPr>
          <w:rFonts w:eastAsia="Calibri"/>
          <w:lang w:eastAsia="en-US"/>
        </w:rPr>
        <w:t>____</w:t>
      </w:r>
      <w:r>
        <w:rPr>
          <w:color w:val="000000"/>
        </w:rPr>
        <w:t>Yes  _</w:t>
      </w:r>
      <w:r>
        <w:rPr>
          <w:color w:val="000000"/>
        </w:rPr>
        <w:t xml:space="preserve">___ No </w:t>
      </w:r>
    </w:p>
    <w:p w:rsidR="00180953" w:rsidP="00A86E88" w14:paraId="1642D50F" w14:textId="77777777">
      <w:pPr>
        <w:tabs>
          <w:tab w:val="left" w:pos="865"/>
        </w:tabs>
        <w:spacing w:before="40" w:after="40"/>
        <w:rPr>
          <w:color w:val="000000"/>
        </w:rPr>
      </w:pPr>
    </w:p>
    <w:p w:rsidR="00180953" w:rsidP="00A86E88" w14:paraId="1CF46529" w14:textId="77777777">
      <w:pPr>
        <w:tabs>
          <w:tab w:val="left" w:pos="865"/>
        </w:tabs>
        <w:spacing w:before="40" w:after="40"/>
        <w:rPr>
          <w:color w:val="000000"/>
        </w:rPr>
      </w:pPr>
      <w:r>
        <w:rPr>
          <w:color w:val="000000"/>
        </w:rPr>
        <w:t>ii</w:t>
      </w:r>
      <w:r>
        <w:rPr>
          <w:color w:val="000000"/>
        </w:rPr>
        <w:t xml:space="preserve">. If yes, please </w:t>
      </w:r>
      <w:r w:rsidR="00352A41">
        <w:rPr>
          <w:color w:val="000000"/>
        </w:rPr>
        <w:t>provide below the p</w:t>
      </w:r>
      <w:r>
        <w:rPr>
          <w:color w:val="000000"/>
        </w:rPr>
        <w:t xml:space="preserve">eriod </w:t>
      </w:r>
      <w:r w:rsidR="00352A41">
        <w:rPr>
          <w:color w:val="000000"/>
        </w:rPr>
        <w:t>c</w:t>
      </w:r>
      <w:r>
        <w:rPr>
          <w:color w:val="000000"/>
        </w:rPr>
        <w:t xml:space="preserve">overed by the Indirect Cost Rate Agreement:  </w:t>
      </w:r>
    </w:p>
    <w:p w:rsidR="00180953" w:rsidP="00A86E88" w14:paraId="66D99F06" w14:textId="77777777">
      <w:pPr>
        <w:spacing w:before="40" w:after="40"/>
        <w:rPr>
          <w:color w:val="000000"/>
        </w:rPr>
      </w:pPr>
      <w:r>
        <w:rPr>
          <w:color w:val="000000"/>
        </w:rPr>
        <w:t>From: ___/___/______ To:  ___/___/_____</w:t>
      </w:r>
      <w:r>
        <w:rPr>
          <w:color w:val="000000"/>
        </w:rPr>
        <w:t>_  (</w:t>
      </w:r>
      <w:r>
        <w:rPr>
          <w:color w:val="000000"/>
        </w:rPr>
        <w:t>mm/dd/yyyy)</w:t>
      </w:r>
    </w:p>
    <w:p w:rsidR="00180953" w:rsidP="00A86E88" w14:paraId="45B68DCF" w14:textId="77777777">
      <w:pPr>
        <w:spacing w:before="40" w:after="40"/>
        <w:rPr>
          <w:color w:val="000000"/>
        </w:rPr>
      </w:pPr>
      <w:r>
        <w:rPr>
          <w:color w:val="000000"/>
        </w:rPr>
        <w:t xml:space="preserve">Approving Federal agency:  ____ ED     ____ Other (please specify): ____________ </w:t>
      </w:r>
    </w:p>
    <w:p w:rsidR="00180953" w:rsidRPr="000B7917" w:rsidP="00180953" w14:paraId="076B15DE" w14:textId="77777777">
      <w:pPr>
        <w:spacing w:before="40" w:after="40"/>
        <w:ind w:left="415"/>
        <w:rPr>
          <w:color w:val="000000"/>
          <w:sz w:val="20"/>
          <w:szCs w:val="20"/>
        </w:rPr>
      </w:pPr>
    </w:p>
    <w:p w:rsidR="00180953" w:rsidP="00A86E88" w14:paraId="3232AD0E" w14:textId="77777777">
      <w:pPr>
        <w:tabs>
          <w:tab w:val="left" w:pos="865"/>
        </w:tabs>
        <w:spacing w:before="40" w:after="40"/>
        <w:rPr>
          <w:color w:val="000000"/>
        </w:rPr>
      </w:pPr>
      <w:r>
        <w:rPr>
          <w:color w:val="000000"/>
        </w:rPr>
        <w:t>iii</w:t>
      </w:r>
      <w:r>
        <w:rPr>
          <w:color w:val="000000"/>
        </w:rPr>
        <w:t>.  For Restricted Rate Programs</w:t>
      </w:r>
      <w:r w:rsidR="00352A41">
        <w:rPr>
          <w:color w:val="000000"/>
        </w:rPr>
        <w:t>, a</w:t>
      </w:r>
      <w:r>
        <w:rPr>
          <w:color w:val="000000"/>
        </w:rPr>
        <w:t>re you using a restricted indirect cost rate</w:t>
      </w:r>
      <w:r w:rsidR="00352A41">
        <w:rPr>
          <w:color w:val="000000"/>
        </w:rPr>
        <w:t xml:space="preserve"> </w:t>
      </w:r>
      <w:r>
        <w:rPr>
          <w:color w:val="000000"/>
        </w:rPr>
        <w:t>that:</w:t>
      </w:r>
      <w:r w:rsidR="0095158B">
        <w:rPr>
          <w:color w:val="000000"/>
        </w:rPr>
        <w:t xml:space="preserve"> </w:t>
      </w:r>
      <w:r>
        <w:rPr>
          <w:color w:val="000000"/>
        </w:rPr>
        <w:t>___Is included in your approved Indirect Cost Rate Agreement? or ___ Complies with 34 CFR 76.564(c)(2)?</w:t>
      </w:r>
    </w:p>
    <w:p w:rsidR="00DB7D4F" w:rsidRPr="00DB7D4F" w:rsidP="00DB7D4F" w14:paraId="0EA56DEB" w14:textId="54718EE9">
      <w:pPr>
        <w:suppressAutoHyphens w:val="0"/>
        <w:rPr>
          <w:rFonts w:eastAsia="Calibri"/>
          <w:lang w:eastAsia="en-US"/>
        </w:rPr>
      </w:pPr>
    </w:p>
    <w:p w:rsidR="008C3C8C" w:rsidRPr="008C3C8C" w:rsidP="008C3C8C" w14:paraId="7B768F28" w14:textId="77777777">
      <w:pPr>
        <w:pStyle w:val="Style1"/>
      </w:pPr>
      <w:r w:rsidRPr="008C3C8C">
        <w:t>Project Budget Summary Form</w:t>
      </w:r>
    </w:p>
    <w:p w:rsidR="00EF248F" w:rsidP="00415191" w14:paraId="0E5EF9FB" w14:textId="77777777">
      <w:pPr>
        <w:rPr>
          <w:b/>
        </w:rPr>
      </w:pPr>
    </w:p>
    <w:p w:rsidR="00415191" w:rsidRPr="00415191" w:rsidP="00415191" w14:paraId="6CA8BCD1" w14:textId="77777777">
      <w:pPr>
        <w:rPr>
          <w:b/>
        </w:rPr>
      </w:pPr>
      <w:r w:rsidRPr="00415191">
        <w:t xml:space="preserve">This form presents the amount of </w:t>
      </w:r>
      <w:r w:rsidR="0055168D">
        <w:t>F</w:t>
      </w:r>
      <w:r w:rsidRPr="00415191">
        <w:t>ederal funding requested and non-</w:t>
      </w:r>
      <w:r w:rsidR="0055168D">
        <w:t>F</w:t>
      </w:r>
      <w:r w:rsidRPr="00415191">
        <w:t xml:space="preserve">ederal contributions for the entire 6- or 7-year project performance period.  </w:t>
      </w:r>
      <w:r w:rsidRPr="00415191">
        <w:rPr>
          <w:b/>
        </w:rPr>
        <w:t xml:space="preserve">Applicants must fill out and submit both sections (Federal and </w:t>
      </w:r>
      <w:r w:rsidR="0055168D">
        <w:rPr>
          <w:b/>
        </w:rPr>
        <w:t>n</w:t>
      </w:r>
      <w:r w:rsidRPr="00415191" w:rsidR="0055168D">
        <w:rPr>
          <w:b/>
        </w:rPr>
        <w:t>on</w:t>
      </w:r>
      <w:r w:rsidRPr="00415191">
        <w:rPr>
          <w:b/>
        </w:rPr>
        <w:t>-Federal) of the form.</w:t>
      </w:r>
    </w:p>
    <w:p w:rsidR="00415191" w:rsidRPr="00415191" w:rsidP="00415191" w14:paraId="20608554" w14:textId="77777777">
      <w:pPr>
        <w:jc w:val="center"/>
        <w:rPr>
          <w:b/>
        </w:rP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990"/>
        <w:gridCol w:w="990"/>
        <w:gridCol w:w="990"/>
        <w:gridCol w:w="990"/>
        <w:gridCol w:w="990"/>
        <w:gridCol w:w="990"/>
        <w:gridCol w:w="990"/>
        <w:gridCol w:w="990"/>
      </w:tblGrid>
      <w:tr w14:paraId="497E3780" w14:textId="77777777" w:rsidTr="009F1258">
        <w:tblPrEx>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20" w:type="dxa"/>
            <w:gridSpan w:val="9"/>
            <w:shd w:val="clear" w:color="auto" w:fill="D9D9D9"/>
          </w:tcPr>
          <w:p w:rsidR="00415191" w:rsidRPr="009F1258" w:rsidP="009F1258" w14:paraId="31E7B478" w14:textId="77777777">
            <w:pPr>
              <w:jc w:val="center"/>
              <w:rPr>
                <w:rFonts w:eastAsia="Calibri"/>
                <w:b/>
                <w:sz w:val="22"/>
                <w:szCs w:val="22"/>
              </w:rPr>
            </w:pPr>
          </w:p>
          <w:p w:rsidR="00415191" w:rsidRPr="00342C37" w:rsidP="009F1258" w14:paraId="210327FA" w14:textId="77777777">
            <w:pPr>
              <w:jc w:val="center"/>
              <w:rPr>
                <w:rFonts w:eastAsia="Calibri"/>
                <w:b/>
                <w:sz w:val="22"/>
                <w:szCs w:val="22"/>
                <w:u w:val="single"/>
              </w:rPr>
            </w:pPr>
            <w:r w:rsidRPr="00342C37">
              <w:rPr>
                <w:rFonts w:eastAsia="Calibri"/>
                <w:b/>
                <w:sz w:val="22"/>
                <w:szCs w:val="22"/>
                <w:u w:val="single"/>
              </w:rPr>
              <w:t>PART I – FEDERAL FUNDS REQUESTED</w:t>
            </w:r>
          </w:p>
          <w:p w:rsidR="00415191" w:rsidRPr="009F1258" w:rsidP="009F1258" w14:paraId="11216722" w14:textId="77777777">
            <w:pPr>
              <w:jc w:val="center"/>
              <w:rPr>
                <w:rFonts w:eastAsia="Calibri"/>
                <w:b/>
                <w:sz w:val="22"/>
                <w:szCs w:val="22"/>
              </w:rPr>
            </w:pPr>
          </w:p>
        </w:tc>
      </w:tr>
      <w:tr w14:paraId="4A2124D8" w14:textId="77777777" w:rsidTr="009F1258">
        <w:tblPrEx>
          <w:tblW w:w="10620" w:type="dxa"/>
          <w:tblInd w:w="-522" w:type="dxa"/>
          <w:tblLook w:val="04A0"/>
        </w:tblPrEx>
        <w:tc>
          <w:tcPr>
            <w:tcW w:w="2700" w:type="dxa"/>
            <w:shd w:val="clear" w:color="auto" w:fill="auto"/>
          </w:tcPr>
          <w:p w:rsidR="00415191" w:rsidRPr="009F1258" w:rsidP="009F1258" w14:paraId="0A241387" w14:textId="77777777">
            <w:pPr>
              <w:tabs>
                <w:tab w:val="left" w:pos="90"/>
                <w:tab w:val="left" w:pos="1710"/>
                <w:tab w:val="left" w:pos="1980"/>
              </w:tabs>
              <w:jc w:val="center"/>
              <w:rPr>
                <w:rFonts w:eastAsia="Calibri"/>
                <w:b/>
                <w:bCs/>
                <w:color w:val="000000"/>
              </w:rPr>
            </w:pPr>
            <w:r w:rsidRPr="009F1258">
              <w:rPr>
                <w:rFonts w:eastAsia="Calibri"/>
                <w:b/>
                <w:bCs/>
                <w:color w:val="000000"/>
              </w:rPr>
              <w:t>Category</w:t>
            </w:r>
          </w:p>
        </w:tc>
        <w:tc>
          <w:tcPr>
            <w:tcW w:w="990" w:type="dxa"/>
            <w:shd w:val="clear" w:color="auto" w:fill="auto"/>
          </w:tcPr>
          <w:p w:rsidR="00415191" w:rsidRPr="009F1258" w:rsidP="009F1258" w14:paraId="250DD658" w14:textId="77777777">
            <w:pPr>
              <w:tabs>
                <w:tab w:val="left" w:pos="90"/>
                <w:tab w:val="left" w:pos="1710"/>
                <w:tab w:val="left" w:pos="1980"/>
              </w:tabs>
              <w:jc w:val="center"/>
              <w:rPr>
                <w:rFonts w:eastAsia="Calibri"/>
                <w:b/>
                <w:bCs/>
                <w:color w:val="000000"/>
              </w:rPr>
            </w:pPr>
            <w:r w:rsidRPr="009F1258">
              <w:rPr>
                <w:rFonts w:eastAsia="Calibri"/>
                <w:b/>
                <w:color w:val="000000"/>
              </w:rPr>
              <w:t>YEAR 1</w:t>
            </w:r>
          </w:p>
        </w:tc>
        <w:tc>
          <w:tcPr>
            <w:tcW w:w="990" w:type="dxa"/>
            <w:shd w:val="clear" w:color="auto" w:fill="auto"/>
          </w:tcPr>
          <w:p w:rsidR="00415191" w:rsidRPr="009F1258" w:rsidP="009F1258" w14:paraId="1EE4BF91" w14:textId="77777777">
            <w:pPr>
              <w:tabs>
                <w:tab w:val="left" w:pos="90"/>
                <w:tab w:val="left" w:pos="1710"/>
                <w:tab w:val="left" w:pos="1980"/>
              </w:tabs>
              <w:jc w:val="center"/>
              <w:rPr>
                <w:rFonts w:eastAsia="Calibri"/>
                <w:b/>
                <w:bCs/>
                <w:color w:val="000000"/>
              </w:rPr>
            </w:pPr>
            <w:r w:rsidRPr="009F1258">
              <w:rPr>
                <w:rFonts w:eastAsia="Calibri"/>
                <w:b/>
                <w:color w:val="000000"/>
              </w:rPr>
              <w:t>YEAR 2</w:t>
            </w:r>
          </w:p>
        </w:tc>
        <w:tc>
          <w:tcPr>
            <w:tcW w:w="990" w:type="dxa"/>
            <w:shd w:val="clear" w:color="auto" w:fill="auto"/>
          </w:tcPr>
          <w:p w:rsidR="00415191" w:rsidRPr="009F1258" w:rsidP="009F1258" w14:paraId="4895F019" w14:textId="77777777">
            <w:pPr>
              <w:tabs>
                <w:tab w:val="left" w:pos="90"/>
                <w:tab w:val="left" w:pos="1710"/>
                <w:tab w:val="left" w:pos="1980"/>
              </w:tabs>
              <w:jc w:val="center"/>
              <w:rPr>
                <w:rFonts w:eastAsia="Calibri"/>
                <w:b/>
                <w:bCs/>
                <w:color w:val="000000"/>
              </w:rPr>
            </w:pPr>
            <w:r w:rsidRPr="009F1258">
              <w:rPr>
                <w:rFonts w:eastAsia="Calibri"/>
                <w:b/>
                <w:color w:val="000000"/>
              </w:rPr>
              <w:t>YEAR 3</w:t>
            </w:r>
          </w:p>
        </w:tc>
        <w:tc>
          <w:tcPr>
            <w:tcW w:w="990" w:type="dxa"/>
            <w:shd w:val="clear" w:color="auto" w:fill="auto"/>
          </w:tcPr>
          <w:p w:rsidR="00415191" w:rsidRPr="009F1258" w:rsidP="009F1258" w14:paraId="3B28C16E" w14:textId="77777777">
            <w:pPr>
              <w:tabs>
                <w:tab w:val="left" w:pos="90"/>
                <w:tab w:val="left" w:pos="1710"/>
                <w:tab w:val="left" w:pos="1980"/>
              </w:tabs>
              <w:jc w:val="center"/>
              <w:rPr>
                <w:rFonts w:eastAsia="Calibri"/>
                <w:b/>
                <w:bCs/>
                <w:color w:val="000000"/>
              </w:rPr>
            </w:pPr>
            <w:r w:rsidRPr="009F1258">
              <w:rPr>
                <w:rFonts w:eastAsia="Calibri"/>
                <w:b/>
                <w:color w:val="000000"/>
              </w:rPr>
              <w:t>YEAR 4</w:t>
            </w:r>
          </w:p>
        </w:tc>
        <w:tc>
          <w:tcPr>
            <w:tcW w:w="990" w:type="dxa"/>
            <w:shd w:val="clear" w:color="auto" w:fill="auto"/>
          </w:tcPr>
          <w:p w:rsidR="00415191" w:rsidRPr="009F1258" w:rsidP="009F1258" w14:paraId="25916457" w14:textId="77777777">
            <w:pPr>
              <w:tabs>
                <w:tab w:val="left" w:pos="90"/>
              </w:tabs>
              <w:snapToGrid w:val="0"/>
              <w:jc w:val="center"/>
              <w:rPr>
                <w:rFonts w:eastAsia="Calibri"/>
                <w:b/>
                <w:color w:val="000000"/>
              </w:rPr>
            </w:pPr>
            <w:r w:rsidRPr="009F1258">
              <w:rPr>
                <w:rFonts w:eastAsia="Calibri"/>
                <w:b/>
                <w:color w:val="000000"/>
              </w:rPr>
              <w:t>YEAR 5</w:t>
            </w:r>
          </w:p>
        </w:tc>
        <w:tc>
          <w:tcPr>
            <w:tcW w:w="990" w:type="dxa"/>
            <w:shd w:val="clear" w:color="auto" w:fill="auto"/>
          </w:tcPr>
          <w:p w:rsidR="00415191" w:rsidRPr="009F1258" w:rsidP="009F1258" w14:paraId="55C32D1A" w14:textId="77777777">
            <w:pPr>
              <w:tabs>
                <w:tab w:val="left" w:pos="90"/>
              </w:tabs>
              <w:snapToGrid w:val="0"/>
              <w:jc w:val="center"/>
              <w:rPr>
                <w:rFonts w:eastAsia="Calibri"/>
                <w:b/>
                <w:color w:val="000000"/>
              </w:rPr>
            </w:pPr>
            <w:r w:rsidRPr="009F1258">
              <w:rPr>
                <w:rFonts w:eastAsia="Calibri"/>
                <w:b/>
                <w:color w:val="000000"/>
              </w:rPr>
              <w:t>YEAR 6</w:t>
            </w:r>
          </w:p>
        </w:tc>
        <w:tc>
          <w:tcPr>
            <w:tcW w:w="990" w:type="dxa"/>
            <w:shd w:val="clear" w:color="auto" w:fill="auto"/>
          </w:tcPr>
          <w:p w:rsidR="00415191" w:rsidRPr="009F1258" w:rsidP="009F1258" w14:paraId="3BA633EF" w14:textId="77777777">
            <w:pPr>
              <w:tabs>
                <w:tab w:val="left" w:pos="90"/>
                <w:tab w:val="left" w:pos="1710"/>
                <w:tab w:val="left" w:pos="1980"/>
              </w:tabs>
              <w:jc w:val="center"/>
              <w:rPr>
                <w:rFonts w:eastAsia="Calibri"/>
                <w:b/>
                <w:bCs/>
                <w:color w:val="000000"/>
              </w:rPr>
            </w:pPr>
            <w:r w:rsidRPr="009F1258">
              <w:rPr>
                <w:rFonts w:eastAsia="Calibri"/>
                <w:b/>
                <w:color w:val="000000"/>
              </w:rPr>
              <w:t>YEAR 7</w:t>
            </w:r>
          </w:p>
        </w:tc>
        <w:tc>
          <w:tcPr>
            <w:tcW w:w="990" w:type="dxa"/>
            <w:shd w:val="clear" w:color="auto" w:fill="auto"/>
          </w:tcPr>
          <w:p w:rsidR="00415191" w:rsidRPr="009F1258" w:rsidP="009F1258" w14:paraId="72232A78" w14:textId="77777777">
            <w:pPr>
              <w:tabs>
                <w:tab w:val="left" w:pos="90"/>
                <w:tab w:val="left" w:pos="1710"/>
                <w:tab w:val="left" w:pos="1980"/>
              </w:tabs>
              <w:jc w:val="center"/>
              <w:rPr>
                <w:rFonts w:eastAsia="Calibri"/>
                <w:b/>
                <w:bCs/>
                <w:color w:val="000000"/>
              </w:rPr>
            </w:pPr>
            <w:r w:rsidRPr="009F1258">
              <w:rPr>
                <w:rFonts w:eastAsia="Calibri"/>
                <w:b/>
                <w:color w:val="000000"/>
              </w:rPr>
              <w:t>Total</w:t>
            </w:r>
          </w:p>
        </w:tc>
      </w:tr>
      <w:tr w14:paraId="0CC49CCC" w14:textId="77777777" w:rsidTr="009F1258">
        <w:tblPrEx>
          <w:tblW w:w="10620" w:type="dxa"/>
          <w:tblInd w:w="-522" w:type="dxa"/>
          <w:tblLook w:val="04A0"/>
        </w:tblPrEx>
        <w:tc>
          <w:tcPr>
            <w:tcW w:w="2700" w:type="dxa"/>
            <w:shd w:val="clear" w:color="auto" w:fill="auto"/>
          </w:tcPr>
          <w:p w:rsidR="00415191" w:rsidP="009F1258" w14:paraId="748F57FE" w14:textId="77777777">
            <w:pPr>
              <w:tabs>
                <w:tab w:val="left" w:pos="90"/>
                <w:tab w:val="left" w:pos="378"/>
              </w:tabs>
              <w:snapToGrid w:val="0"/>
              <w:rPr>
                <w:rFonts w:eastAsia="Calibri"/>
                <w:color w:val="000000"/>
              </w:rPr>
            </w:pPr>
            <w:r w:rsidRPr="009F1258">
              <w:rPr>
                <w:rFonts w:eastAsia="Calibri"/>
                <w:color w:val="000000"/>
              </w:rPr>
              <w:t>1.</w:t>
            </w:r>
            <w:r w:rsidRPr="009F1258" w:rsidR="00032B66">
              <w:rPr>
                <w:rFonts w:eastAsia="Calibri"/>
                <w:color w:val="000000"/>
              </w:rPr>
              <w:t xml:space="preserve"> </w:t>
            </w:r>
            <w:r w:rsidRPr="009F1258">
              <w:rPr>
                <w:rFonts w:eastAsia="Calibri"/>
                <w:color w:val="000000"/>
              </w:rPr>
              <w:t xml:space="preserve"> </w:t>
            </w:r>
            <w:r w:rsidRPr="009F1258">
              <w:rPr>
                <w:rFonts w:eastAsia="Calibri"/>
                <w:color w:val="000000"/>
              </w:rPr>
              <w:t>Salaries and Wages</w:t>
            </w:r>
          </w:p>
          <w:p w:rsidR="00D17EB1" w:rsidRPr="009F1258" w:rsidP="009F1258" w14:paraId="3A2FB032" w14:textId="77777777">
            <w:pPr>
              <w:tabs>
                <w:tab w:val="left" w:pos="90"/>
                <w:tab w:val="left" w:pos="378"/>
              </w:tabs>
              <w:snapToGrid w:val="0"/>
              <w:rPr>
                <w:rFonts w:eastAsia="Calibri"/>
                <w:color w:val="000000"/>
              </w:rPr>
            </w:pPr>
          </w:p>
        </w:tc>
        <w:tc>
          <w:tcPr>
            <w:tcW w:w="990" w:type="dxa"/>
            <w:shd w:val="clear" w:color="auto" w:fill="auto"/>
          </w:tcPr>
          <w:p w:rsidR="00415191" w:rsidRPr="009F1258" w:rsidP="009F1258" w14:paraId="528750F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C3B108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0F5758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3AB03F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2C372CC" w14:textId="77777777">
            <w:pPr>
              <w:tabs>
                <w:tab w:val="left" w:pos="90"/>
              </w:tabs>
              <w:snapToGrid w:val="0"/>
              <w:jc w:val="center"/>
              <w:rPr>
                <w:rFonts w:eastAsia="Calibri"/>
                <w:b/>
                <w:color w:val="000000"/>
              </w:rPr>
            </w:pPr>
          </w:p>
        </w:tc>
        <w:tc>
          <w:tcPr>
            <w:tcW w:w="990" w:type="dxa"/>
            <w:shd w:val="clear" w:color="auto" w:fill="auto"/>
          </w:tcPr>
          <w:p w:rsidR="00415191" w:rsidRPr="009F1258" w:rsidP="009F1258" w14:paraId="3F17B6B4" w14:textId="77777777">
            <w:pPr>
              <w:tabs>
                <w:tab w:val="left" w:pos="90"/>
              </w:tabs>
              <w:snapToGrid w:val="0"/>
              <w:jc w:val="center"/>
              <w:rPr>
                <w:rFonts w:eastAsia="Calibri"/>
                <w:b/>
                <w:color w:val="000000"/>
              </w:rPr>
            </w:pPr>
          </w:p>
        </w:tc>
        <w:tc>
          <w:tcPr>
            <w:tcW w:w="990" w:type="dxa"/>
            <w:shd w:val="clear" w:color="auto" w:fill="auto"/>
          </w:tcPr>
          <w:p w:rsidR="00415191" w:rsidRPr="009F1258" w:rsidP="009F1258" w14:paraId="0BC8F2E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71A7343" w14:textId="77777777">
            <w:pPr>
              <w:tabs>
                <w:tab w:val="left" w:pos="90"/>
                <w:tab w:val="left" w:pos="1710"/>
                <w:tab w:val="left" w:pos="1980"/>
              </w:tabs>
              <w:rPr>
                <w:rFonts w:eastAsia="Calibri"/>
                <w:b/>
                <w:bCs/>
                <w:color w:val="000000"/>
              </w:rPr>
            </w:pPr>
          </w:p>
        </w:tc>
      </w:tr>
      <w:tr w14:paraId="3A30448D" w14:textId="77777777" w:rsidTr="009F1258">
        <w:tblPrEx>
          <w:tblW w:w="10620" w:type="dxa"/>
          <w:tblInd w:w="-522" w:type="dxa"/>
          <w:tblLook w:val="04A0"/>
        </w:tblPrEx>
        <w:tc>
          <w:tcPr>
            <w:tcW w:w="2700" w:type="dxa"/>
            <w:shd w:val="clear" w:color="auto" w:fill="auto"/>
          </w:tcPr>
          <w:p w:rsidR="00415191" w:rsidP="00827A03" w14:paraId="6DBFEE36" w14:textId="77777777">
            <w:pPr>
              <w:tabs>
                <w:tab w:val="left" w:pos="90"/>
              </w:tabs>
              <w:snapToGrid w:val="0"/>
              <w:rPr>
                <w:rFonts w:eastAsia="Calibri"/>
                <w:color w:val="000000"/>
              </w:rPr>
            </w:pPr>
            <w:r w:rsidRPr="009F1258">
              <w:rPr>
                <w:rFonts w:eastAsia="Calibri"/>
                <w:color w:val="000000"/>
              </w:rPr>
              <w:t xml:space="preserve">2. </w:t>
            </w:r>
            <w:r w:rsidRPr="009F1258" w:rsidR="00032B66">
              <w:rPr>
                <w:rFonts w:eastAsia="Calibri"/>
                <w:color w:val="000000"/>
              </w:rPr>
              <w:t xml:space="preserve"> </w:t>
            </w:r>
            <w:r w:rsidRPr="009F1258">
              <w:rPr>
                <w:rFonts w:eastAsia="Calibri"/>
                <w:color w:val="000000"/>
              </w:rPr>
              <w:t>Employee Benefits</w:t>
            </w:r>
          </w:p>
          <w:p w:rsidR="00D17EB1" w:rsidRPr="009F1258" w:rsidP="009F1258" w14:paraId="77227EFB" w14:textId="77777777">
            <w:pPr>
              <w:tabs>
                <w:tab w:val="left" w:pos="90"/>
              </w:tabs>
              <w:snapToGrid w:val="0"/>
              <w:rPr>
                <w:rFonts w:eastAsia="Calibri"/>
                <w:color w:val="000000"/>
              </w:rPr>
            </w:pPr>
          </w:p>
        </w:tc>
        <w:tc>
          <w:tcPr>
            <w:tcW w:w="990" w:type="dxa"/>
            <w:shd w:val="clear" w:color="auto" w:fill="auto"/>
          </w:tcPr>
          <w:p w:rsidR="00415191" w:rsidRPr="009F1258" w:rsidP="009F1258" w14:paraId="016E5CA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1E4EA5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5FF525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F05C7A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BCA05B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049736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CDC116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1955D7C" w14:textId="77777777">
            <w:pPr>
              <w:tabs>
                <w:tab w:val="left" w:pos="90"/>
                <w:tab w:val="left" w:pos="1710"/>
                <w:tab w:val="left" w:pos="1980"/>
              </w:tabs>
              <w:rPr>
                <w:rFonts w:eastAsia="Calibri"/>
                <w:b/>
                <w:bCs/>
                <w:color w:val="000000"/>
              </w:rPr>
            </w:pPr>
          </w:p>
        </w:tc>
      </w:tr>
      <w:tr w14:paraId="15357EC8" w14:textId="77777777" w:rsidTr="009F1258">
        <w:tblPrEx>
          <w:tblW w:w="10620" w:type="dxa"/>
          <w:tblInd w:w="-522" w:type="dxa"/>
          <w:tblLook w:val="04A0"/>
        </w:tblPrEx>
        <w:tc>
          <w:tcPr>
            <w:tcW w:w="2700" w:type="dxa"/>
            <w:shd w:val="clear" w:color="auto" w:fill="auto"/>
          </w:tcPr>
          <w:p w:rsidR="00415191" w:rsidP="009F1258" w14:paraId="68C29B47" w14:textId="77777777">
            <w:pPr>
              <w:tabs>
                <w:tab w:val="left" w:pos="90"/>
              </w:tabs>
              <w:snapToGrid w:val="0"/>
              <w:rPr>
                <w:rFonts w:eastAsia="Calibri"/>
                <w:color w:val="000000"/>
              </w:rPr>
            </w:pPr>
            <w:r w:rsidRPr="009F1258">
              <w:rPr>
                <w:rFonts w:eastAsia="Calibri"/>
                <w:color w:val="000000"/>
              </w:rPr>
              <w:t xml:space="preserve">3. </w:t>
            </w:r>
            <w:r w:rsidRPr="009F1258" w:rsidR="00032B66">
              <w:rPr>
                <w:rFonts w:eastAsia="Calibri"/>
                <w:color w:val="000000"/>
              </w:rPr>
              <w:t xml:space="preserve"> </w:t>
            </w:r>
            <w:r w:rsidRPr="009F1258">
              <w:rPr>
                <w:rFonts w:eastAsia="Calibri"/>
                <w:color w:val="000000"/>
              </w:rPr>
              <w:t>Travel</w:t>
            </w:r>
          </w:p>
          <w:p w:rsidR="00D17EB1" w:rsidRPr="009F1258" w:rsidP="009F1258" w14:paraId="0CCBECA1" w14:textId="77777777">
            <w:pPr>
              <w:tabs>
                <w:tab w:val="left" w:pos="90"/>
              </w:tabs>
              <w:snapToGrid w:val="0"/>
              <w:rPr>
                <w:rFonts w:eastAsia="Calibri"/>
                <w:color w:val="000000"/>
              </w:rPr>
            </w:pPr>
          </w:p>
        </w:tc>
        <w:tc>
          <w:tcPr>
            <w:tcW w:w="990" w:type="dxa"/>
            <w:shd w:val="clear" w:color="auto" w:fill="auto"/>
          </w:tcPr>
          <w:p w:rsidR="00415191" w:rsidRPr="009F1258" w:rsidP="009F1258" w14:paraId="06419D4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E3C716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FD6915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592C785"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AFCF80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5C42605"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0F362D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42471FB" w14:textId="77777777">
            <w:pPr>
              <w:tabs>
                <w:tab w:val="left" w:pos="90"/>
                <w:tab w:val="left" w:pos="1710"/>
                <w:tab w:val="left" w:pos="1980"/>
              </w:tabs>
              <w:rPr>
                <w:rFonts w:eastAsia="Calibri"/>
                <w:b/>
                <w:bCs/>
                <w:color w:val="000000"/>
              </w:rPr>
            </w:pPr>
          </w:p>
        </w:tc>
      </w:tr>
      <w:tr w14:paraId="47974D54" w14:textId="77777777" w:rsidTr="009F1258">
        <w:tblPrEx>
          <w:tblW w:w="10620" w:type="dxa"/>
          <w:tblInd w:w="-522" w:type="dxa"/>
          <w:tblLook w:val="04A0"/>
        </w:tblPrEx>
        <w:tc>
          <w:tcPr>
            <w:tcW w:w="2700" w:type="dxa"/>
            <w:shd w:val="clear" w:color="auto" w:fill="auto"/>
          </w:tcPr>
          <w:p w:rsidR="00415191" w:rsidRPr="009F1258" w:rsidP="009F1258" w14:paraId="404D74E8" w14:textId="77777777">
            <w:pPr>
              <w:tabs>
                <w:tab w:val="left" w:pos="90"/>
              </w:tabs>
              <w:snapToGrid w:val="0"/>
              <w:rPr>
                <w:rFonts w:eastAsia="Calibri"/>
                <w:color w:val="000000"/>
              </w:rPr>
            </w:pPr>
            <w:r w:rsidRPr="009F1258">
              <w:rPr>
                <w:rFonts w:eastAsia="Calibri"/>
                <w:color w:val="000000"/>
              </w:rPr>
              <w:t xml:space="preserve">4. </w:t>
            </w:r>
            <w:r w:rsidRPr="009F1258" w:rsidR="00032B66">
              <w:rPr>
                <w:rFonts w:eastAsia="Calibri"/>
                <w:color w:val="000000"/>
              </w:rPr>
              <w:t xml:space="preserve"> </w:t>
            </w:r>
            <w:r w:rsidRPr="009F1258">
              <w:rPr>
                <w:rFonts w:eastAsia="Calibri"/>
                <w:color w:val="000000"/>
              </w:rPr>
              <w:t>Materials and Supplies</w:t>
            </w:r>
          </w:p>
        </w:tc>
        <w:tc>
          <w:tcPr>
            <w:tcW w:w="990" w:type="dxa"/>
            <w:shd w:val="clear" w:color="auto" w:fill="auto"/>
          </w:tcPr>
          <w:p w:rsidR="00415191" w:rsidRPr="009F1258" w:rsidP="009F1258" w14:paraId="768AAF3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171918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CE89DE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2FF0AD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D5015C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46133B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008B51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917F824" w14:textId="77777777">
            <w:pPr>
              <w:tabs>
                <w:tab w:val="left" w:pos="90"/>
                <w:tab w:val="left" w:pos="1710"/>
                <w:tab w:val="left" w:pos="1980"/>
              </w:tabs>
              <w:rPr>
                <w:rFonts w:eastAsia="Calibri"/>
                <w:b/>
                <w:bCs/>
                <w:color w:val="000000"/>
              </w:rPr>
            </w:pPr>
          </w:p>
        </w:tc>
      </w:tr>
      <w:tr w14:paraId="24872BAA" w14:textId="77777777" w:rsidTr="009F1258">
        <w:tblPrEx>
          <w:tblW w:w="10620" w:type="dxa"/>
          <w:tblInd w:w="-522" w:type="dxa"/>
          <w:tblLook w:val="04A0"/>
        </w:tblPrEx>
        <w:tc>
          <w:tcPr>
            <w:tcW w:w="2700" w:type="dxa"/>
            <w:shd w:val="clear" w:color="auto" w:fill="auto"/>
          </w:tcPr>
          <w:p w:rsidR="00415191" w:rsidRPr="009F1258" w:rsidP="009F1258" w14:paraId="127E579A" w14:textId="77777777">
            <w:pPr>
              <w:tabs>
                <w:tab w:val="left" w:pos="90"/>
              </w:tabs>
              <w:snapToGrid w:val="0"/>
              <w:rPr>
                <w:rFonts w:eastAsia="Calibri"/>
                <w:color w:val="000000"/>
              </w:rPr>
            </w:pPr>
            <w:r w:rsidRPr="009F1258">
              <w:rPr>
                <w:rFonts w:eastAsia="Calibri"/>
                <w:color w:val="000000"/>
              </w:rPr>
              <w:t xml:space="preserve">5. </w:t>
            </w:r>
            <w:r w:rsidRPr="009F1258" w:rsidR="00032B66">
              <w:rPr>
                <w:rFonts w:eastAsia="Calibri"/>
                <w:color w:val="000000"/>
              </w:rPr>
              <w:t xml:space="preserve"> </w:t>
            </w:r>
            <w:r w:rsidRPr="009F1258">
              <w:rPr>
                <w:rFonts w:eastAsia="Calibri"/>
                <w:color w:val="000000"/>
              </w:rPr>
              <w:t xml:space="preserve">Consultants </w:t>
            </w:r>
            <w:r w:rsidRPr="009F1258">
              <w:rPr>
                <w:rFonts w:eastAsia="Calibri"/>
                <w:color w:val="000000"/>
              </w:rPr>
              <w:t>an</w:t>
            </w:r>
            <w:r w:rsidRPr="009F1258">
              <w:rPr>
                <w:rFonts w:eastAsia="Calibri"/>
                <w:color w:val="000000"/>
              </w:rPr>
              <w:t>d Contracts</w:t>
            </w:r>
          </w:p>
        </w:tc>
        <w:tc>
          <w:tcPr>
            <w:tcW w:w="990" w:type="dxa"/>
            <w:shd w:val="clear" w:color="auto" w:fill="auto"/>
          </w:tcPr>
          <w:p w:rsidR="00415191" w:rsidRPr="009F1258" w:rsidP="009F1258" w14:paraId="13F3586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9926C3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14F225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3E48C9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1F3414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C1CD2E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8D2EC8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EC84837" w14:textId="77777777">
            <w:pPr>
              <w:tabs>
                <w:tab w:val="left" w:pos="90"/>
                <w:tab w:val="left" w:pos="1710"/>
                <w:tab w:val="left" w:pos="1980"/>
              </w:tabs>
              <w:rPr>
                <w:rFonts w:eastAsia="Calibri"/>
                <w:b/>
                <w:bCs/>
                <w:color w:val="000000"/>
              </w:rPr>
            </w:pPr>
          </w:p>
        </w:tc>
      </w:tr>
      <w:tr w14:paraId="1C64D302" w14:textId="77777777" w:rsidTr="009F1258">
        <w:tblPrEx>
          <w:tblW w:w="10620" w:type="dxa"/>
          <w:tblInd w:w="-522" w:type="dxa"/>
          <w:tblLook w:val="04A0"/>
        </w:tblPrEx>
        <w:tc>
          <w:tcPr>
            <w:tcW w:w="2700" w:type="dxa"/>
            <w:shd w:val="clear" w:color="auto" w:fill="auto"/>
          </w:tcPr>
          <w:p w:rsidR="00415191" w:rsidP="009F1258" w14:paraId="70A2EFBF" w14:textId="77777777">
            <w:pPr>
              <w:tabs>
                <w:tab w:val="left" w:pos="90"/>
              </w:tabs>
              <w:snapToGrid w:val="0"/>
              <w:rPr>
                <w:rFonts w:eastAsia="Calibri"/>
                <w:color w:val="000000"/>
              </w:rPr>
            </w:pPr>
            <w:r w:rsidRPr="009F1258">
              <w:rPr>
                <w:rFonts w:eastAsia="Calibri"/>
                <w:color w:val="000000"/>
              </w:rPr>
              <w:t xml:space="preserve">6. </w:t>
            </w:r>
            <w:r w:rsidRPr="009F1258" w:rsidR="00032B66">
              <w:rPr>
                <w:rFonts w:eastAsia="Calibri"/>
                <w:color w:val="000000"/>
              </w:rPr>
              <w:t xml:space="preserve"> </w:t>
            </w:r>
            <w:r w:rsidRPr="009F1258">
              <w:rPr>
                <w:rFonts w:eastAsia="Calibri"/>
                <w:color w:val="000000"/>
              </w:rPr>
              <w:t>Other</w:t>
            </w:r>
          </w:p>
          <w:p w:rsidR="00D17EB1" w:rsidRPr="009F1258" w:rsidP="009F1258" w14:paraId="35D46E2B" w14:textId="77777777">
            <w:pPr>
              <w:tabs>
                <w:tab w:val="left" w:pos="90"/>
              </w:tabs>
              <w:snapToGrid w:val="0"/>
              <w:rPr>
                <w:rFonts w:eastAsia="Calibri"/>
                <w:color w:val="000000"/>
              </w:rPr>
            </w:pPr>
          </w:p>
        </w:tc>
        <w:tc>
          <w:tcPr>
            <w:tcW w:w="990" w:type="dxa"/>
            <w:shd w:val="clear" w:color="auto" w:fill="auto"/>
          </w:tcPr>
          <w:p w:rsidR="00415191" w:rsidRPr="009F1258" w:rsidP="009F1258" w14:paraId="3193442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9AA98E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0B7F49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C2EFA4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144633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79E09C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4E9A28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20D1ED7" w14:textId="77777777">
            <w:pPr>
              <w:tabs>
                <w:tab w:val="left" w:pos="90"/>
                <w:tab w:val="left" w:pos="1710"/>
                <w:tab w:val="left" w:pos="1980"/>
              </w:tabs>
              <w:rPr>
                <w:rFonts w:eastAsia="Calibri"/>
                <w:b/>
                <w:bCs/>
                <w:color w:val="000000"/>
              </w:rPr>
            </w:pPr>
          </w:p>
        </w:tc>
      </w:tr>
      <w:tr w14:paraId="448DA5EA" w14:textId="77777777" w:rsidTr="009F1258">
        <w:tblPrEx>
          <w:tblW w:w="10620" w:type="dxa"/>
          <w:tblInd w:w="-522" w:type="dxa"/>
          <w:tblLook w:val="04A0"/>
        </w:tblPrEx>
        <w:tc>
          <w:tcPr>
            <w:tcW w:w="2700" w:type="dxa"/>
            <w:shd w:val="clear" w:color="auto" w:fill="auto"/>
          </w:tcPr>
          <w:p w:rsidR="00415191" w:rsidRPr="009F1258" w:rsidP="00A3087F" w14:paraId="62FFB057" w14:textId="77777777">
            <w:pPr>
              <w:numPr>
                <w:ilvl w:val="0"/>
                <w:numId w:val="15"/>
              </w:numPr>
              <w:tabs>
                <w:tab w:val="left" w:pos="90"/>
              </w:tabs>
              <w:snapToGrid w:val="0"/>
              <w:rPr>
                <w:rFonts w:eastAsia="Calibri"/>
                <w:i/>
                <w:color w:val="000000"/>
              </w:rPr>
            </w:pPr>
            <w:r w:rsidRPr="009F1258">
              <w:rPr>
                <w:rFonts w:eastAsia="Calibri"/>
                <w:b/>
                <w:color w:val="000000"/>
              </w:rPr>
              <w:t xml:space="preserve">Total Direct Costs </w:t>
            </w:r>
          </w:p>
          <w:p w:rsidR="00415191" w:rsidRPr="009F1258" w:rsidP="00C6606E" w14:paraId="061CF7CA" w14:textId="77777777">
            <w:pPr>
              <w:tabs>
                <w:tab w:val="num" w:pos="0"/>
                <w:tab w:val="left" w:pos="90"/>
              </w:tabs>
              <w:snapToGrid w:val="0"/>
              <w:rPr>
                <w:rFonts w:eastAsia="Calibri"/>
                <w:i/>
                <w:color w:val="000000"/>
              </w:rPr>
            </w:pPr>
            <w:r w:rsidRPr="009F1258">
              <w:rPr>
                <w:rFonts w:eastAsia="Calibri"/>
                <w:i/>
                <w:color w:val="000000"/>
              </w:rPr>
              <w:t>(Sum of lines 1-6)</w:t>
            </w:r>
          </w:p>
        </w:tc>
        <w:tc>
          <w:tcPr>
            <w:tcW w:w="990" w:type="dxa"/>
            <w:shd w:val="clear" w:color="auto" w:fill="auto"/>
          </w:tcPr>
          <w:p w:rsidR="00415191" w:rsidRPr="009F1258" w:rsidP="009F1258" w14:paraId="205AAF5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206585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8785F2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CE7D2B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48C2F2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0FA594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F404F7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1354B12" w14:textId="77777777">
            <w:pPr>
              <w:tabs>
                <w:tab w:val="left" w:pos="90"/>
                <w:tab w:val="left" w:pos="1710"/>
                <w:tab w:val="left" w:pos="1980"/>
              </w:tabs>
              <w:rPr>
                <w:rFonts w:eastAsia="Calibri"/>
                <w:b/>
                <w:bCs/>
                <w:color w:val="000000"/>
              </w:rPr>
            </w:pPr>
          </w:p>
        </w:tc>
      </w:tr>
      <w:tr w14:paraId="46AE601B" w14:textId="77777777" w:rsidTr="009F1258">
        <w:tblPrEx>
          <w:tblW w:w="10620" w:type="dxa"/>
          <w:tblInd w:w="-522" w:type="dxa"/>
          <w:tblLook w:val="04A0"/>
        </w:tblPrEx>
        <w:tc>
          <w:tcPr>
            <w:tcW w:w="2700" w:type="dxa"/>
            <w:shd w:val="clear" w:color="auto" w:fill="auto"/>
          </w:tcPr>
          <w:p w:rsidR="00415191" w:rsidRPr="009F1258" w:rsidP="00A3087F" w14:paraId="0922DA94" w14:textId="77777777">
            <w:pPr>
              <w:numPr>
                <w:ilvl w:val="0"/>
                <w:numId w:val="15"/>
              </w:numPr>
              <w:tabs>
                <w:tab w:val="left" w:pos="90"/>
              </w:tabs>
              <w:snapToGrid w:val="0"/>
              <w:rPr>
                <w:rFonts w:eastAsia="Calibri"/>
                <w:b/>
                <w:color w:val="000000"/>
              </w:rPr>
            </w:pPr>
            <w:r w:rsidRPr="009F1258">
              <w:rPr>
                <w:rFonts w:eastAsia="Calibri"/>
                <w:b/>
                <w:color w:val="000000"/>
              </w:rPr>
              <w:t>Total Indirect Costs</w:t>
            </w:r>
          </w:p>
          <w:p w:rsidR="00415191" w:rsidRPr="009F1258" w:rsidP="00C6606E" w14:paraId="192807B5" w14:textId="77777777">
            <w:pPr>
              <w:tabs>
                <w:tab w:val="left" w:pos="90"/>
                <w:tab w:val="num" w:pos="360"/>
              </w:tabs>
              <w:rPr>
                <w:rFonts w:eastAsia="Calibri"/>
                <w:i/>
                <w:color w:val="000000"/>
              </w:rPr>
            </w:pPr>
            <w:r w:rsidRPr="009F1258">
              <w:rPr>
                <w:rFonts w:eastAsia="Calibri"/>
                <w:i/>
                <w:color w:val="000000"/>
              </w:rPr>
              <w:t>(Cannot be greater than 8% of Total Direct Costs)</w:t>
            </w:r>
          </w:p>
        </w:tc>
        <w:tc>
          <w:tcPr>
            <w:tcW w:w="990" w:type="dxa"/>
            <w:shd w:val="clear" w:color="auto" w:fill="auto"/>
          </w:tcPr>
          <w:p w:rsidR="00415191" w:rsidRPr="009F1258" w:rsidP="009F1258" w14:paraId="2FBC571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766BB6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B2FCC95"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3C8677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A370DE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D1C916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C02473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E7341C2" w14:textId="77777777">
            <w:pPr>
              <w:tabs>
                <w:tab w:val="left" w:pos="90"/>
                <w:tab w:val="left" w:pos="1710"/>
                <w:tab w:val="left" w:pos="1980"/>
              </w:tabs>
              <w:rPr>
                <w:rFonts w:eastAsia="Calibri"/>
                <w:b/>
                <w:bCs/>
                <w:color w:val="000000"/>
              </w:rPr>
            </w:pPr>
          </w:p>
        </w:tc>
      </w:tr>
      <w:tr w14:paraId="79B12AB6" w14:textId="77777777" w:rsidTr="009F1258">
        <w:tblPrEx>
          <w:tblW w:w="10620" w:type="dxa"/>
          <w:tblInd w:w="-522" w:type="dxa"/>
          <w:tblLook w:val="04A0"/>
        </w:tblPrEx>
        <w:tc>
          <w:tcPr>
            <w:tcW w:w="2700" w:type="dxa"/>
            <w:shd w:val="clear" w:color="auto" w:fill="auto"/>
          </w:tcPr>
          <w:p w:rsidR="00415191" w:rsidP="00A3087F" w14:paraId="2AA9C13A" w14:textId="77777777">
            <w:pPr>
              <w:numPr>
                <w:ilvl w:val="0"/>
                <w:numId w:val="15"/>
              </w:numPr>
              <w:tabs>
                <w:tab w:val="left" w:pos="90"/>
              </w:tabs>
              <w:snapToGrid w:val="0"/>
              <w:rPr>
                <w:rFonts w:eastAsia="Calibri"/>
                <w:b/>
                <w:color w:val="000000"/>
              </w:rPr>
            </w:pPr>
            <w:r w:rsidRPr="009F1258">
              <w:rPr>
                <w:rFonts w:eastAsia="Calibri"/>
                <w:b/>
                <w:color w:val="000000"/>
              </w:rPr>
              <w:t>Equipment</w:t>
            </w:r>
          </w:p>
          <w:p w:rsidR="00D17EB1" w:rsidRPr="009F1258" w:rsidP="00C6606E" w14:paraId="4D66AA9B" w14:textId="77777777">
            <w:pPr>
              <w:tabs>
                <w:tab w:val="left" w:pos="90"/>
                <w:tab w:val="num" w:pos="360"/>
              </w:tabs>
              <w:snapToGrid w:val="0"/>
              <w:ind w:left="360"/>
              <w:rPr>
                <w:rFonts w:eastAsia="Calibri"/>
                <w:b/>
                <w:color w:val="000000"/>
              </w:rPr>
            </w:pPr>
          </w:p>
        </w:tc>
        <w:tc>
          <w:tcPr>
            <w:tcW w:w="990" w:type="dxa"/>
            <w:shd w:val="clear" w:color="auto" w:fill="auto"/>
          </w:tcPr>
          <w:p w:rsidR="00415191" w:rsidRPr="009F1258" w:rsidP="009F1258" w14:paraId="76ABE2A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B234BE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422D28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6F34C1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EBA563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D8B13C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B82031F"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5BE8997" w14:textId="77777777">
            <w:pPr>
              <w:tabs>
                <w:tab w:val="left" w:pos="90"/>
                <w:tab w:val="left" w:pos="1710"/>
                <w:tab w:val="left" w:pos="1980"/>
              </w:tabs>
              <w:rPr>
                <w:rFonts w:eastAsia="Calibri"/>
                <w:b/>
                <w:bCs/>
                <w:color w:val="000000"/>
              </w:rPr>
            </w:pPr>
          </w:p>
        </w:tc>
      </w:tr>
      <w:tr w14:paraId="1CB97F85" w14:textId="77777777" w:rsidTr="009F1258">
        <w:tblPrEx>
          <w:tblW w:w="10620" w:type="dxa"/>
          <w:tblInd w:w="-522" w:type="dxa"/>
          <w:tblLook w:val="04A0"/>
        </w:tblPrEx>
        <w:tc>
          <w:tcPr>
            <w:tcW w:w="2700" w:type="dxa"/>
            <w:shd w:val="clear" w:color="auto" w:fill="auto"/>
          </w:tcPr>
          <w:p w:rsidR="00415191" w:rsidRPr="009F1258" w:rsidP="00A3087F" w14:paraId="1CC0858D" w14:textId="77777777">
            <w:pPr>
              <w:numPr>
                <w:ilvl w:val="0"/>
                <w:numId w:val="15"/>
              </w:numPr>
              <w:tabs>
                <w:tab w:val="clear" w:pos="360"/>
              </w:tabs>
              <w:snapToGrid w:val="0"/>
              <w:rPr>
                <w:rFonts w:eastAsia="Calibri"/>
                <w:b/>
                <w:color w:val="000000"/>
              </w:rPr>
            </w:pPr>
            <w:r w:rsidRPr="009F1258">
              <w:rPr>
                <w:rFonts w:eastAsia="Calibri"/>
                <w:b/>
                <w:color w:val="000000"/>
              </w:rPr>
              <w:t>Scholarships/</w:t>
            </w:r>
            <w:r w:rsidR="00215C58">
              <w:rPr>
                <w:rFonts w:eastAsia="Calibri"/>
                <w:b/>
                <w:color w:val="000000"/>
              </w:rPr>
              <w:t xml:space="preserve"> </w:t>
            </w:r>
            <w:r w:rsidRPr="009F1258">
              <w:rPr>
                <w:rFonts w:eastAsia="Calibri"/>
                <w:b/>
                <w:color w:val="000000"/>
              </w:rPr>
              <w:t>Tuition Assistance</w:t>
            </w:r>
          </w:p>
        </w:tc>
        <w:tc>
          <w:tcPr>
            <w:tcW w:w="990" w:type="dxa"/>
            <w:shd w:val="clear" w:color="auto" w:fill="auto"/>
          </w:tcPr>
          <w:p w:rsidR="00415191" w:rsidRPr="009F1258" w:rsidP="009F1258" w14:paraId="20D0286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CAA910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68B317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4F6177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FEF43F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910223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AFE7C9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FFD8A8F" w14:textId="77777777">
            <w:pPr>
              <w:tabs>
                <w:tab w:val="left" w:pos="90"/>
                <w:tab w:val="left" w:pos="1710"/>
                <w:tab w:val="left" w:pos="1980"/>
              </w:tabs>
              <w:rPr>
                <w:rFonts w:eastAsia="Calibri"/>
                <w:b/>
                <w:bCs/>
                <w:color w:val="000000"/>
              </w:rPr>
            </w:pPr>
          </w:p>
        </w:tc>
      </w:tr>
      <w:tr w14:paraId="168FB9F6" w14:textId="77777777" w:rsidTr="009F1258">
        <w:tblPrEx>
          <w:tblW w:w="10620" w:type="dxa"/>
          <w:tblInd w:w="-522" w:type="dxa"/>
          <w:tblLook w:val="04A0"/>
        </w:tblPrEx>
        <w:tc>
          <w:tcPr>
            <w:tcW w:w="2700" w:type="dxa"/>
            <w:shd w:val="clear" w:color="auto" w:fill="auto"/>
          </w:tcPr>
          <w:p w:rsidR="00415191" w:rsidRPr="009F1258" w:rsidP="009F1258" w14:paraId="135DD68E" w14:textId="77777777">
            <w:pPr>
              <w:tabs>
                <w:tab w:val="left" w:pos="90"/>
              </w:tabs>
              <w:snapToGrid w:val="0"/>
              <w:rPr>
                <w:rFonts w:eastAsia="Calibri"/>
                <w:b/>
                <w:color w:val="000000"/>
              </w:rPr>
            </w:pPr>
            <w:r w:rsidRPr="009F1258">
              <w:rPr>
                <w:rFonts w:eastAsia="Calibri"/>
                <w:b/>
                <w:color w:val="000000"/>
              </w:rPr>
              <w:t>TOTAL COMMITMENT</w:t>
            </w:r>
          </w:p>
          <w:p w:rsidR="00415191" w:rsidRPr="009F1258" w:rsidP="006D2128" w14:paraId="11FCB2C5" w14:textId="77777777">
            <w:pPr>
              <w:tabs>
                <w:tab w:val="left" w:pos="360"/>
              </w:tabs>
              <w:rPr>
                <w:rFonts w:eastAsia="Calibri"/>
                <w:color w:val="000000"/>
              </w:rPr>
            </w:pPr>
            <w:r w:rsidRPr="009F1258">
              <w:rPr>
                <w:rFonts w:eastAsia="Calibri"/>
                <w:color w:val="000000"/>
              </w:rPr>
              <w:t>(Lines A+B+C+D)</w:t>
            </w:r>
          </w:p>
        </w:tc>
        <w:tc>
          <w:tcPr>
            <w:tcW w:w="990" w:type="dxa"/>
            <w:shd w:val="clear" w:color="auto" w:fill="auto"/>
          </w:tcPr>
          <w:p w:rsidR="00415191" w:rsidRPr="009F1258" w:rsidP="009F1258" w14:paraId="2662F75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DB7EB9F"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3D707E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B5629C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38D14A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65F0DF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7A84DE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EC21441" w14:textId="77777777">
            <w:pPr>
              <w:tabs>
                <w:tab w:val="left" w:pos="90"/>
                <w:tab w:val="left" w:pos="1710"/>
                <w:tab w:val="left" w:pos="1980"/>
              </w:tabs>
              <w:rPr>
                <w:rFonts w:eastAsia="Calibri"/>
                <w:b/>
                <w:bCs/>
                <w:color w:val="000000"/>
              </w:rPr>
            </w:pPr>
            <w:r w:rsidRPr="009F1258">
              <w:rPr>
                <w:rFonts w:eastAsia="Calibri"/>
                <w:b/>
                <w:bCs/>
                <w:color w:val="000000"/>
              </w:rPr>
              <w:t>*</w:t>
            </w:r>
          </w:p>
        </w:tc>
      </w:tr>
    </w:tbl>
    <w:p w:rsidR="00415191" w:rsidRPr="00415191" w:rsidP="00415191" w14:paraId="22DDDCA0" w14:textId="77777777"/>
    <w:p w:rsidR="00794568" w:rsidP="00415191" w14:paraId="346599D4" w14:textId="77777777">
      <w:pPr>
        <w:rPr>
          <w:b/>
          <w:color w:val="000000"/>
        </w:rPr>
      </w:pPr>
      <w:r>
        <w:rPr>
          <w:b/>
          <w:color w:val="000000"/>
          <w:u w:val="single"/>
        </w:rPr>
        <w:t>Important Note</w:t>
      </w:r>
      <w:r w:rsidRPr="00D2126D">
        <w:rPr>
          <w:b/>
          <w:color w:val="000000"/>
        </w:rPr>
        <w:t xml:space="preserve">:  </w:t>
      </w:r>
      <w:r w:rsidRPr="00415191" w:rsidR="00415191">
        <w:rPr>
          <w:b/>
          <w:color w:val="000000"/>
        </w:rPr>
        <w:t xml:space="preserve">Please do not include a requested amount of </w:t>
      </w:r>
      <w:r w:rsidR="009A0250">
        <w:rPr>
          <w:b/>
          <w:color w:val="000000"/>
        </w:rPr>
        <w:t>F</w:t>
      </w:r>
      <w:r w:rsidRPr="00415191" w:rsidR="009A0250">
        <w:rPr>
          <w:b/>
          <w:color w:val="000000"/>
        </w:rPr>
        <w:t>e</w:t>
      </w:r>
      <w:r w:rsidR="009A0250">
        <w:rPr>
          <w:b/>
          <w:color w:val="000000"/>
        </w:rPr>
        <w:t xml:space="preserve">deral </w:t>
      </w:r>
      <w:r w:rsidR="00B12ABD">
        <w:rPr>
          <w:b/>
          <w:color w:val="000000"/>
        </w:rPr>
        <w:t xml:space="preserve">funds in </w:t>
      </w:r>
      <w:r w:rsidR="009A0250">
        <w:rPr>
          <w:b/>
          <w:color w:val="000000"/>
        </w:rPr>
        <w:t xml:space="preserve">years </w:t>
      </w:r>
      <w:r w:rsidR="00B12ABD">
        <w:rPr>
          <w:b/>
          <w:color w:val="000000"/>
        </w:rPr>
        <w:t>two through six</w:t>
      </w:r>
      <w:r w:rsidRPr="00415191" w:rsidR="00415191">
        <w:rPr>
          <w:b/>
          <w:color w:val="000000"/>
        </w:rPr>
        <w:t xml:space="preserve"> or </w:t>
      </w:r>
      <w:r w:rsidR="00B12ABD">
        <w:rPr>
          <w:b/>
          <w:color w:val="000000"/>
        </w:rPr>
        <w:t>seven</w:t>
      </w:r>
      <w:r w:rsidRPr="00415191" w:rsidR="00415191">
        <w:rPr>
          <w:b/>
          <w:color w:val="000000"/>
        </w:rPr>
        <w:t xml:space="preserve"> that is more than the amount that is requested in Year 1.</w:t>
      </w:r>
    </w:p>
    <w:p w:rsidR="00415191" w:rsidRPr="00415191" w:rsidP="00794568" w14:paraId="38CB1A3B" w14:textId="77777777">
      <w:pPr>
        <w:rPr>
          <w:u w:val="single"/>
        </w:rPr>
      </w:pPr>
      <w:r>
        <w:br w:type="page"/>
      </w:r>
    </w:p>
    <w:p w:rsidR="00794568" w:rsidRPr="008C3C8C" w:rsidP="00794568" w14:paraId="62BA1675" w14:textId="77777777">
      <w:pPr>
        <w:pStyle w:val="Style1"/>
      </w:pPr>
      <w:r w:rsidRPr="008C3C8C">
        <w:t>Project Budget Summary Form</w:t>
      </w:r>
      <w:r>
        <w:t xml:space="preserve"> (continued)</w:t>
      </w:r>
    </w:p>
    <w:p w:rsidR="00415191" w:rsidRPr="00415191" w:rsidP="00415191" w14:paraId="17FC7C38" w14:textId="77777777">
      <w:pPr>
        <w:jc w:val="center"/>
      </w:pPr>
    </w:p>
    <w:tbl>
      <w:tblPr>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990"/>
        <w:gridCol w:w="990"/>
        <w:gridCol w:w="990"/>
        <w:gridCol w:w="990"/>
        <w:gridCol w:w="990"/>
        <w:gridCol w:w="990"/>
        <w:gridCol w:w="990"/>
        <w:gridCol w:w="990"/>
      </w:tblGrid>
      <w:tr w14:paraId="58DB53CF" w14:textId="77777777" w:rsidTr="009F1258">
        <w:tblPrEx>
          <w:tblW w:w="1062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20" w:type="dxa"/>
            <w:gridSpan w:val="9"/>
            <w:shd w:val="clear" w:color="auto" w:fill="D9D9D9"/>
          </w:tcPr>
          <w:p w:rsidR="00415191" w:rsidRPr="009F1258" w:rsidP="009F1258" w14:paraId="4C363188" w14:textId="77777777">
            <w:pPr>
              <w:jc w:val="center"/>
              <w:rPr>
                <w:rFonts w:eastAsia="Calibri"/>
                <w:b/>
              </w:rPr>
            </w:pPr>
          </w:p>
          <w:p w:rsidR="00415191" w:rsidRPr="00342C37" w:rsidP="009F1258" w14:paraId="5617094B" w14:textId="77777777">
            <w:pPr>
              <w:jc w:val="center"/>
              <w:rPr>
                <w:rFonts w:eastAsia="Calibri"/>
                <w:b/>
                <w:u w:val="single"/>
              </w:rPr>
            </w:pPr>
            <w:r w:rsidRPr="00342C37">
              <w:rPr>
                <w:rFonts w:eastAsia="Calibri"/>
                <w:b/>
                <w:u w:val="single"/>
              </w:rPr>
              <w:t>PART II – NON-FEDERAL CONTRIBUTIONS</w:t>
            </w:r>
          </w:p>
          <w:p w:rsidR="00415191" w:rsidRPr="009F1258" w:rsidP="009F1258" w14:paraId="4CCC68BF" w14:textId="77777777">
            <w:pPr>
              <w:jc w:val="center"/>
              <w:rPr>
                <w:rFonts w:eastAsia="Calibri"/>
                <w:b/>
              </w:rPr>
            </w:pPr>
          </w:p>
        </w:tc>
      </w:tr>
      <w:tr w14:paraId="57400E31" w14:textId="77777777" w:rsidTr="009F1258">
        <w:tblPrEx>
          <w:tblW w:w="10620" w:type="dxa"/>
          <w:tblInd w:w="-522" w:type="dxa"/>
          <w:tblLook w:val="04A0"/>
        </w:tblPrEx>
        <w:tc>
          <w:tcPr>
            <w:tcW w:w="2700" w:type="dxa"/>
            <w:shd w:val="clear" w:color="auto" w:fill="auto"/>
          </w:tcPr>
          <w:p w:rsidR="00415191" w:rsidRPr="009F1258" w:rsidP="009F1258" w14:paraId="712AFFAB" w14:textId="77777777">
            <w:pPr>
              <w:tabs>
                <w:tab w:val="left" w:pos="90"/>
                <w:tab w:val="left" w:pos="1710"/>
                <w:tab w:val="left" w:pos="1980"/>
              </w:tabs>
              <w:jc w:val="center"/>
              <w:rPr>
                <w:rFonts w:eastAsia="Calibri"/>
                <w:b/>
                <w:bCs/>
                <w:color w:val="000000"/>
              </w:rPr>
            </w:pPr>
            <w:r w:rsidRPr="009F1258">
              <w:rPr>
                <w:rFonts w:eastAsia="Calibri"/>
                <w:b/>
                <w:bCs/>
                <w:color w:val="000000"/>
              </w:rPr>
              <w:t>Category</w:t>
            </w:r>
          </w:p>
        </w:tc>
        <w:tc>
          <w:tcPr>
            <w:tcW w:w="990" w:type="dxa"/>
            <w:shd w:val="clear" w:color="auto" w:fill="auto"/>
          </w:tcPr>
          <w:p w:rsidR="00415191" w:rsidRPr="009F1258" w:rsidP="009F1258" w14:paraId="199F2A4D" w14:textId="77777777">
            <w:pPr>
              <w:tabs>
                <w:tab w:val="left" w:pos="90"/>
                <w:tab w:val="left" w:pos="1710"/>
                <w:tab w:val="left" w:pos="1980"/>
              </w:tabs>
              <w:jc w:val="center"/>
              <w:rPr>
                <w:rFonts w:eastAsia="Calibri"/>
                <w:b/>
                <w:bCs/>
                <w:color w:val="000000"/>
              </w:rPr>
            </w:pPr>
            <w:r w:rsidRPr="009F1258">
              <w:rPr>
                <w:rFonts w:eastAsia="Calibri"/>
                <w:b/>
                <w:color w:val="000000"/>
              </w:rPr>
              <w:t>YEAR 1</w:t>
            </w:r>
          </w:p>
        </w:tc>
        <w:tc>
          <w:tcPr>
            <w:tcW w:w="990" w:type="dxa"/>
            <w:shd w:val="clear" w:color="auto" w:fill="auto"/>
          </w:tcPr>
          <w:p w:rsidR="00415191" w:rsidRPr="009F1258" w:rsidP="009F1258" w14:paraId="0A268419" w14:textId="77777777">
            <w:pPr>
              <w:tabs>
                <w:tab w:val="left" w:pos="90"/>
                <w:tab w:val="left" w:pos="1710"/>
                <w:tab w:val="left" w:pos="1980"/>
              </w:tabs>
              <w:jc w:val="center"/>
              <w:rPr>
                <w:rFonts w:eastAsia="Calibri"/>
                <w:b/>
                <w:bCs/>
                <w:color w:val="000000"/>
              </w:rPr>
            </w:pPr>
            <w:r w:rsidRPr="009F1258">
              <w:rPr>
                <w:rFonts w:eastAsia="Calibri"/>
                <w:b/>
                <w:color w:val="000000"/>
              </w:rPr>
              <w:t>YEAR 2</w:t>
            </w:r>
          </w:p>
        </w:tc>
        <w:tc>
          <w:tcPr>
            <w:tcW w:w="990" w:type="dxa"/>
            <w:shd w:val="clear" w:color="auto" w:fill="auto"/>
          </w:tcPr>
          <w:p w:rsidR="00415191" w:rsidRPr="009F1258" w:rsidP="009F1258" w14:paraId="02A6686F" w14:textId="77777777">
            <w:pPr>
              <w:tabs>
                <w:tab w:val="left" w:pos="90"/>
                <w:tab w:val="left" w:pos="1710"/>
                <w:tab w:val="left" w:pos="1980"/>
              </w:tabs>
              <w:jc w:val="center"/>
              <w:rPr>
                <w:rFonts w:eastAsia="Calibri"/>
                <w:b/>
                <w:bCs/>
                <w:color w:val="000000"/>
              </w:rPr>
            </w:pPr>
            <w:r w:rsidRPr="009F1258">
              <w:rPr>
                <w:rFonts w:eastAsia="Calibri"/>
                <w:b/>
                <w:color w:val="000000"/>
              </w:rPr>
              <w:t>YEAR 3</w:t>
            </w:r>
          </w:p>
        </w:tc>
        <w:tc>
          <w:tcPr>
            <w:tcW w:w="990" w:type="dxa"/>
            <w:shd w:val="clear" w:color="auto" w:fill="auto"/>
          </w:tcPr>
          <w:p w:rsidR="00415191" w:rsidRPr="009F1258" w:rsidP="009F1258" w14:paraId="45012A63" w14:textId="77777777">
            <w:pPr>
              <w:tabs>
                <w:tab w:val="left" w:pos="90"/>
                <w:tab w:val="left" w:pos="1710"/>
                <w:tab w:val="left" w:pos="1980"/>
              </w:tabs>
              <w:jc w:val="center"/>
              <w:rPr>
                <w:rFonts w:eastAsia="Calibri"/>
                <w:b/>
                <w:bCs/>
                <w:color w:val="000000"/>
              </w:rPr>
            </w:pPr>
            <w:r w:rsidRPr="009F1258">
              <w:rPr>
                <w:rFonts w:eastAsia="Calibri"/>
                <w:b/>
                <w:color w:val="000000"/>
              </w:rPr>
              <w:t>YEAR 4</w:t>
            </w:r>
          </w:p>
        </w:tc>
        <w:tc>
          <w:tcPr>
            <w:tcW w:w="990" w:type="dxa"/>
            <w:shd w:val="clear" w:color="auto" w:fill="auto"/>
          </w:tcPr>
          <w:p w:rsidR="00415191" w:rsidRPr="009F1258" w:rsidP="009F1258" w14:paraId="58C3FD6B" w14:textId="77777777">
            <w:pPr>
              <w:tabs>
                <w:tab w:val="left" w:pos="90"/>
              </w:tabs>
              <w:snapToGrid w:val="0"/>
              <w:jc w:val="center"/>
              <w:rPr>
                <w:rFonts w:eastAsia="Calibri"/>
                <w:b/>
                <w:color w:val="000000"/>
              </w:rPr>
            </w:pPr>
            <w:r w:rsidRPr="009F1258">
              <w:rPr>
                <w:rFonts w:eastAsia="Calibri"/>
                <w:b/>
                <w:color w:val="000000"/>
              </w:rPr>
              <w:t>YEAR 5</w:t>
            </w:r>
          </w:p>
        </w:tc>
        <w:tc>
          <w:tcPr>
            <w:tcW w:w="990" w:type="dxa"/>
            <w:shd w:val="clear" w:color="auto" w:fill="auto"/>
          </w:tcPr>
          <w:p w:rsidR="00415191" w:rsidRPr="009F1258" w:rsidP="009F1258" w14:paraId="71DDE076" w14:textId="77777777">
            <w:pPr>
              <w:tabs>
                <w:tab w:val="left" w:pos="90"/>
              </w:tabs>
              <w:snapToGrid w:val="0"/>
              <w:jc w:val="center"/>
              <w:rPr>
                <w:rFonts w:eastAsia="Calibri"/>
                <w:b/>
                <w:color w:val="000000"/>
              </w:rPr>
            </w:pPr>
            <w:r w:rsidRPr="009F1258">
              <w:rPr>
                <w:rFonts w:eastAsia="Calibri"/>
                <w:b/>
                <w:color w:val="000000"/>
              </w:rPr>
              <w:t>YEAR 6</w:t>
            </w:r>
          </w:p>
        </w:tc>
        <w:tc>
          <w:tcPr>
            <w:tcW w:w="990" w:type="dxa"/>
            <w:shd w:val="clear" w:color="auto" w:fill="auto"/>
          </w:tcPr>
          <w:p w:rsidR="00415191" w:rsidRPr="009F1258" w:rsidP="009F1258" w14:paraId="67F912F7" w14:textId="77777777">
            <w:pPr>
              <w:tabs>
                <w:tab w:val="left" w:pos="90"/>
                <w:tab w:val="left" w:pos="1710"/>
                <w:tab w:val="left" w:pos="1980"/>
              </w:tabs>
              <w:jc w:val="center"/>
              <w:rPr>
                <w:rFonts w:eastAsia="Calibri"/>
                <w:b/>
                <w:bCs/>
                <w:color w:val="000000"/>
              </w:rPr>
            </w:pPr>
            <w:r w:rsidRPr="009F1258">
              <w:rPr>
                <w:rFonts w:eastAsia="Calibri"/>
                <w:b/>
                <w:color w:val="000000"/>
              </w:rPr>
              <w:t>YEAR 7</w:t>
            </w:r>
          </w:p>
        </w:tc>
        <w:tc>
          <w:tcPr>
            <w:tcW w:w="990" w:type="dxa"/>
            <w:shd w:val="clear" w:color="auto" w:fill="auto"/>
          </w:tcPr>
          <w:p w:rsidR="00415191" w:rsidRPr="009F1258" w:rsidP="009F1258" w14:paraId="5959708F" w14:textId="77777777">
            <w:pPr>
              <w:tabs>
                <w:tab w:val="left" w:pos="90"/>
                <w:tab w:val="left" w:pos="1710"/>
                <w:tab w:val="left" w:pos="1980"/>
              </w:tabs>
              <w:jc w:val="center"/>
              <w:rPr>
                <w:rFonts w:eastAsia="Calibri"/>
                <w:b/>
                <w:bCs/>
                <w:color w:val="000000"/>
              </w:rPr>
            </w:pPr>
            <w:r w:rsidRPr="009F1258">
              <w:rPr>
                <w:rFonts w:eastAsia="Calibri"/>
                <w:b/>
                <w:color w:val="000000"/>
              </w:rPr>
              <w:t>Total</w:t>
            </w:r>
          </w:p>
        </w:tc>
      </w:tr>
      <w:tr w14:paraId="18DDBB69" w14:textId="77777777" w:rsidTr="009F1258">
        <w:tblPrEx>
          <w:tblW w:w="10620" w:type="dxa"/>
          <w:tblInd w:w="-522" w:type="dxa"/>
          <w:tblLook w:val="04A0"/>
        </w:tblPrEx>
        <w:tc>
          <w:tcPr>
            <w:tcW w:w="2700" w:type="dxa"/>
            <w:shd w:val="clear" w:color="auto" w:fill="auto"/>
          </w:tcPr>
          <w:p w:rsidR="00415191" w:rsidP="00827A03" w14:paraId="4F6D4B63" w14:textId="77777777">
            <w:pPr>
              <w:tabs>
                <w:tab w:val="left" w:pos="90"/>
                <w:tab w:val="left" w:pos="378"/>
              </w:tabs>
              <w:snapToGrid w:val="0"/>
              <w:rPr>
                <w:rFonts w:eastAsia="Calibri"/>
                <w:color w:val="000000"/>
              </w:rPr>
            </w:pPr>
            <w:r w:rsidRPr="009F1258">
              <w:rPr>
                <w:rFonts w:eastAsia="Calibri"/>
                <w:color w:val="000000"/>
              </w:rPr>
              <w:t>1.</w:t>
            </w:r>
            <w:r w:rsidRPr="009F1258" w:rsidR="00032B66">
              <w:rPr>
                <w:rFonts w:eastAsia="Calibri"/>
                <w:color w:val="000000"/>
              </w:rPr>
              <w:t xml:space="preserve"> </w:t>
            </w:r>
            <w:r w:rsidR="00827A03">
              <w:rPr>
                <w:rFonts w:eastAsia="Calibri"/>
                <w:color w:val="000000"/>
              </w:rPr>
              <w:t xml:space="preserve"> </w:t>
            </w:r>
            <w:r w:rsidRPr="009F1258">
              <w:rPr>
                <w:rFonts w:eastAsia="Calibri"/>
                <w:color w:val="000000"/>
              </w:rPr>
              <w:t>Salaries and Wages</w:t>
            </w:r>
          </w:p>
          <w:p w:rsidR="00D17EB1" w:rsidRPr="009F1258" w:rsidP="009F1258" w14:paraId="2EF1E9C9" w14:textId="77777777">
            <w:pPr>
              <w:tabs>
                <w:tab w:val="left" w:pos="90"/>
                <w:tab w:val="left" w:pos="378"/>
              </w:tabs>
              <w:snapToGrid w:val="0"/>
              <w:rPr>
                <w:rFonts w:eastAsia="Calibri"/>
                <w:color w:val="000000"/>
              </w:rPr>
            </w:pPr>
          </w:p>
        </w:tc>
        <w:tc>
          <w:tcPr>
            <w:tcW w:w="990" w:type="dxa"/>
            <w:shd w:val="clear" w:color="auto" w:fill="auto"/>
          </w:tcPr>
          <w:p w:rsidR="00415191" w:rsidRPr="009F1258" w:rsidP="009F1258" w14:paraId="11A28F2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45B6BF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248D80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F94C92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9F5CEFC" w14:textId="77777777">
            <w:pPr>
              <w:tabs>
                <w:tab w:val="left" w:pos="90"/>
              </w:tabs>
              <w:snapToGrid w:val="0"/>
              <w:jc w:val="center"/>
              <w:rPr>
                <w:rFonts w:eastAsia="Calibri"/>
                <w:b/>
                <w:color w:val="000000"/>
              </w:rPr>
            </w:pPr>
          </w:p>
        </w:tc>
        <w:tc>
          <w:tcPr>
            <w:tcW w:w="990" w:type="dxa"/>
            <w:shd w:val="clear" w:color="auto" w:fill="auto"/>
          </w:tcPr>
          <w:p w:rsidR="00415191" w:rsidRPr="009F1258" w:rsidP="009F1258" w14:paraId="56127003" w14:textId="77777777">
            <w:pPr>
              <w:tabs>
                <w:tab w:val="left" w:pos="90"/>
              </w:tabs>
              <w:snapToGrid w:val="0"/>
              <w:jc w:val="center"/>
              <w:rPr>
                <w:rFonts w:eastAsia="Calibri"/>
                <w:b/>
                <w:color w:val="000000"/>
              </w:rPr>
            </w:pPr>
          </w:p>
        </w:tc>
        <w:tc>
          <w:tcPr>
            <w:tcW w:w="990" w:type="dxa"/>
            <w:shd w:val="clear" w:color="auto" w:fill="auto"/>
          </w:tcPr>
          <w:p w:rsidR="00415191" w:rsidRPr="009F1258" w:rsidP="009F1258" w14:paraId="1C601475"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CFD9F87" w14:textId="77777777">
            <w:pPr>
              <w:tabs>
                <w:tab w:val="left" w:pos="90"/>
                <w:tab w:val="left" w:pos="1710"/>
                <w:tab w:val="left" w:pos="1980"/>
              </w:tabs>
              <w:rPr>
                <w:rFonts w:eastAsia="Calibri"/>
                <w:b/>
                <w:bCs/>
                <w:color w:val="000000"/>
              </w:rPr>
            </w:pPr>
          </w:p>
        </w:tc>
      </w:tr>
      <w:tr w14:paraId="16C055A3" w14:textId="77777777" w:rsidTr="009F1258">
        <w:tblPrEx>
          <w:tblW w:w="10620" w:type="dxa"/>
          <w:tblInd w:w="-522" w:type="dxa"/>
          <w:tblLook w:val="04A0"/>
        </w:tblPrEx>
        <w:tc>
          <w:tcPr>
            <w:tcW w:w="2700" w:type="dxa"/>
            <w:shd w:val="clear" w:color="auto" w:fill="auto"/>
          </w:tcPr>
          <w:p w:rsidR="00415191" w:rsidP="00C6606E" w14:paraId="0D6B7BEC" w14:textId="77777777">
            <w:pPr>
              <w:tabs>
                <w:tab w:val="left" w:pos="252"/>
              </w:tabs>
              <w:snapToGrid w:val="0"/>
              <w:rPr>
                <w:rFonts w:eastAsia="Calibri"/>
                <w:color w:val="000000"/>
              </w:rPr>
            </w:pPr>
            <w:r w:rsidRPr="009F1258">
              <w:rPr>
                <w:rFonts w:eastAsia="Calibri"/>
                <w:color w:val="000000"/>
              </w:rPr>
              <w:t>2.</w:t>
            </w:r>
            <w:r w:rsidRPr="009F1258" w:rsidR="00032B66">
              <w:rPr>
                <w:rFonts w:eastAsia="Calibri"/>
                <w:color w:val="000000"/>
              </w:rPr>
              <w:t xml:space="preserve"> </w:t>
            </w:r>
            <w:r w:rsidR="00827A03">
              <w:rPr>
                <w:rFonts w:eastAsia="Calibri"/>
                <w:color w:val="000000"/>
              </w:rPr>
              <w:t xml:space="preserve"> </w:t>
            </w:r>
            <w:r w:rsidRPr="009F1258">
              <w:rPr>
                <w:rFonts w:eastAsia="Calibri"/>
                <w:color w:val="000000"/>
              </w:rPr>
              <w:t>Employee Benefits</w:t>
            </w:r>
          </w:p>
          <w:p w:rsidR="00D17EB1" w:rsidRPr="009F1258" w:rsidP="00C6606E" w14:paraId="6F7DB8DD" w14:textId="77777777">
            <w:pPr>
              <w:tabs>
                <w:tab w:val="left" w:pos="252"/>
              </w:tabs>
              <w:snapToGrid w:val="0"/>
              <w:rPr>
                <w:rFonts w:eastAsia="Calibri"/>
                <w:color w:val="000000"/>
              </w:rPr>
            </w:pPr>
          </w:p>
        </w:tc>
        <w:tc>
          <w:tcPr>
            <w:tcW w:w="990" w:type="dxa"/>
            <w:shd w:val="clear" w:color="auto" w:fill="auto"/>
          </w:tcPr>
          <w:p w:rsidR="00415191" w:rsidRPr="009F1258" w:rsidP="009F1258" w14:paraId="4529F5F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5CDCBF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31778C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68182C5"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182B1FC"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DF2D20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77073A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0123D24" w14:textId="77777777">
            <w:pPr>
              <w:tabs>
                <w:tab w:val="left" w:pos="90"/>
                <w:tab w:val="left" w:pos="1710"/>
                <w:tab w:val="left" w:pos="1980"/>
              </w:tabs>
              <w:rPr>
                <w:rFonts w:eastAsia="Calibri"/>
                <w:b/>
                <w:bCs/>
                <w:color w:val="000000"/>
              </w:rPr>
            </w:pPr>
          </w:p>
        </w:tc>
      </w:tr>
      <w:tr w14:paraId="1057AC71" w14:textId="77777777" w:rsidTr="009F1258">
        <w:tblPrEx>
          <w:tblW w:w="10620" w:type="dxa"/>
          <w:tblInd w:w="-522" w:type="dxa"/>
          <w:tblLook w:val="04A0"/>
        </w:tblPrEx>
        <w:tc>
          <w:tcPr>
            <w:tcW w:w="2700" w:type="dxa"/>
            <w:shd w:val="clear" w:color="auto" w:fill="auto"/>
          </w:tcPr>
          <w:p w:rsidR="00415191" w:rsidP="00C6606E" w14:paraId="6BA21399" w14:textId="77777777">
            <w:pPr>
              <w:tabs>
                <w:tab w:val="left" w:pos="252"/>
              </w:tabs>
              <w:snapToGrid w:val="0"/>
              <w:rPr>
                <w:rFonts w:eastAsia="Calibri"/>
                <w:color w:val="000000"/>
              </w:rPr>
            </w:pPr>
            <w:r w:rsidRPr="009F1258">
              <w:rPr>
                <w:rFonts w:eastAsia="Calibri"/>
                <w:color w:val="000000"/>
              </w:rPr>
              <w:t>3.</w:t>
            </w:r>
            <w:r w:rsidRPr="009F1258" w:rsidR="00032B66">
              <w:rPr>
                <w:rFonts w:eastAsia="Calibri"/>
                <w:color w:val="000000"/>
              </w:rPr>
              <w:t xml:space="preserve"> </w:t>
            </w:r>
            <w:r w:rsidR="00827A03">
              <w:rPr>
                <w:rFonts w:eastAsia="Calibri"/>
                <w:color w:val="000000"/>
              </w:rPr>
              <w:t xml:space="preserve"> </w:t>
            </w:r>
            <w:r w:rsidRPr="009F1258">
              <w:rPr>
                <w:rFonts w:eastAsia="Calibri"/>
                <w:color w:val="000000"/>
              </w:rPr>
              <w:t>Travel</w:t>
            </w:r>
          </w:p>
          <w:p w:rsidR="00D17EB1" w:rsidRPr="009F1258" w:rsidP="00C6606E" w14:paraId="43D6B610" w14:textId="77777777">
            <w:pPr>
              <w:tabs>
                <w:tab w:val="left" w:pos="252"/>
              </w:tabs>
              <w:snapToGrid w:val="0"/>
              <w:rPr>
                <w:rFonts w:eastAsia="Calibri"/>
                <w:color w:val="000000"/>
              </w:rPr>
            </w:pPr>
          </w:p>
        </w:tc>
        <w:tc>
          <w:tcPr>
            <w:tcW w:w="990" w:type="dxa"/>
            <w:shd w:val="clear" w:color="auto" w:fill="auto"/>
          </w:tcPr>
          <w:p w:rsidR="00415191" w:rsidRPr="009F1258" w:rsidP="009F1258" w14:paraId="1F1369C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6CE4C6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355624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DA848B6"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BFA3EF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A4E633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C404A5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971730D" w14:textId="77777777">
            <w:pPr>
              <w:tabs>
                <w:tab w:val="left" w:pos="90"/>
                <w:tab w:val="left" w:pos="1710"/>
                <w:tab w:val="left" w:pos="1980"/>
              </w:tabs>
              <w:rPr>
                <w:rFonts w:eastAsia="Calibri"/>
                <w:b/>
                <w:bCs/>
                <w:color w:val="000000"/>
              </w:rPr>
            </w:pPr>
          </w:p>
        </w:tc>
      </w:tr>
      <w:tr w14:paraId="3993BB6A" w14:textId="77777777" w:rsidTr="009F1258">
        <w:tblPrEx>
          <w:tblW w:w="10620" w:type="dxa"/>
          <w:tblInd w:w="-522" w:type="dxa"/>
          <w:tblLook w:val="04A0"/>
        </w:tblPrEx>
        <w:tc>
          <w:tcPr>
            <w:tcW w:w="2700" w:type="dxa"/>
            <w:shd w:val="clear" w:color="auto" w:fill="auto"/>
          </w:tcPr>
          <w:p w:rsidR="00D17EB1" w:rsidRPr="009F1258" w:rsidP="00C6606E" w14:paraId="0E7F2220" w14:textId="77777777">
            <w:pPr>
              <w:tabs>
                <w:tab w:val="left" w:pos="252"/>
              </w:tabs>
              <w:snapToGrid w:val="0"/>
              <w:rPr>
                <w:rFonts w:eastAsia="Calibri"/>
                <w:color w:val="000000"/>
              </w:rPr>
            </w:pPr>
            <w:r w:rsidRPr="009F1258">
              <w:rPr>
                <w:rFonts w:eastAsia="Calibri"/>
                <w:color w:val="000000"/>
              </w:rPr>
              <w:t>4.</w:t>
            </w:r>
            <w:r w:rsidRPr="009F1258" w:rsidR="00032B66">
              <w:rPr>
                <w:rFonts w:eastAsia="Calibri"/>
                <w:color w:val="000000"/>
              </w:rPr>
              <w:t xml:space="preserve"> </w:t>
            </w:r>
            <w:r w:rsidR="00827A03">
              <w:rPr>
                <w:rFonts w:eastAsia="Calibri"/>
                <w:color w:val="000000"/>
              </w:rPr>
              <w:t xml:space="preserve"> </w:t>
            </w:r>
            <w:r w:rsidRPr="009F1258" w:rsidR="00415191">
              <w:rPr>
                <w:rFonts w:eastAsia="Calibri"/>
                <w:color w:val="000000"/>
              </w:rPr>
              <w:t>Materials and Supplies</w:t>
            </w:r>
          </w:p>
        </w:tc>
        <w:tc>
          <w:tcPr>
            <w:tcW w:w="990" w:type="dxa"/>
            <w:shd w:val="clear" w:color="auto" w:fill="auto"/>
          </w:tcPr>
          <w:p w:rsidR="00415191" w:rsidRPr="009F1258" w:rsidP="009F1258" w14:paraId="3E4CEC8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81A0AA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A1655F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5ECEDA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D64E77F"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311BAD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A39C3C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518F59F" w14:textId="77777777">
            <w:pPr>
              <w:tabs>
                <w:tab w:val="left" w:pos="90"/>
                <w:tab w:val="left" w:pos="1710"/>
                <w:tab w:val="left" w:pos="1980"/>
              </w:tabs>
              <w:rPr>
                <w:rFonts w:eastAsia="Calibri"/>
                <w:b/>
                <w:bCs/>
                <w:color w:val="000000"/>
              </w:rPr>
            </w:pPr>
          </w:p>
        </w:tc>
      </w:tr>
      <w:tr w14:paraId="48E079FB" w14:textId="77777777" w:rsidTr="009F1258">
        <w:tblPrEx>
          <w:tblW w:w="10620" w:type="dxa"/>
          <w:tblInd w:w="-522" w:type="dxa"/>
          <w:tblLook w:val="04A0"/>
        </w:tblPrEx>
        <w:tc>
          <w:tcPr>
            <w:tcW w:w="2700" w:type="dxa"/>
            <w:shd w:val="clear" w:color="auto" w:fill="auto"/>
          </w:tcPr>
          <w:p w:rsidR="00415191" w:rsidRPr="009F1258" w:rsidP="00C6606E" w14:paraId="7389A580" w14:textId="77777777">
            <w:pPr>
              <w:tabs>
                <w:tab w:val="left" w:pos="252"/>
              </w:tabs>
              <w:snapToGrid w:val="0"/>
              <w:rPr>
                <w:rFonts w:eastAsia="Calibri"/>
                <w:color w:val="000000"/>
              </w:rPr>
            </w:pPr>
            <w:r w:rsidRPr="009F1258">
              <w:rPr>
                <w:rFonts w:eastAsia="Calibri"/>
                <w:color w:val="000000"/>
              </w:rPr>
              <w:t>5.</w:t>
            </w:r>
            <w:r w:rsidR="00827A03">
              <w:rPr>
                <w:rFonts w:eastAsia="Calibri"/>
                <w:color w:val="000000"/>
              </w:rPr>
              <w:t xml:space="preserve"> </w:t>
            </w:r>
            <w:r w:rsidRPr="009F1258" w:rsidR="00032B66">
              <w:rPr>
                <w:rFonts w:eastAsia="Calibri"/>
                <w:color w:val="000000"/>
              </w:rPr>
              <w:t xml:space="preserve"> </w:t>
            </w:r>
            <w:r w:rsidRPr="009F1258">
              <w:rPr>
                <w:rFonts w:eastAsia="Calibri"/>
                <w:color w:val="000000"/>
              </w:rPr>
              <w:t>Consultants and Contracts</w:t>
            </w:r>
          </w:p>
        </w:tc>
        <w:tc>
          <w:tcPr>
            <w:tcW w:w="990" w:type="dxa"/>
            <w:shd w:val="clear" w:color="auto" w:fill="auto"/>
          </w:tcPr>
          <w:p w:rsidR="00415191" w:rsidRPr="009F1258" w:rsidP="009F1258" w14:paraId="029F111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B5F8748"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AD5AC8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248799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16D07F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ED8845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359311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FBDA144" w14:textId="77777777">
            <w:pPr>
              <w:tabs>
                <w:tab w:val="left" w:pos="90"/>
                <w:tab w:val="left" w:pos="1710"/>
                <w:tab w:val="left" w:pos="1980"/>
              </w:tabs>
              <w:rPr>
                <w:rFonts w:eastAsia="Calibri"/>
                <w:b/>
                <w:bCs/>
                <w:color w:val="000000"/>
              </w:rPr>
            </w:pPr>
          </w:p>
        </w:tc>
      </w:tr>
      <w:tr w14:paraId="21862CE3" w14:textId="77777777" w:rsidTr="009F1258">
        <w:tblPrEx>
          <w:tblW w:w="10620" w:type="dxa"/>
          <w:tblInd w:w="-522" w:type="dxa"/>
          <w:tblLook w:val="04A0"/>
        </w:tblPrEx>
        <w:tc>
          <w:tcPr>
            <w:tcW w:w="2700" w:type="dxa"/>
            <w:shd w:val="clear" w:color="auto" w:fill="auto"/>
          </w:tcPr>
          <w:p w:rsidR="00415191" w:rsidP="00C6606E" w14:paraId="66B46893" w14:textId="77777777">
            <w:pPr>
              <w:tabs>
                <w:tab w:val="left" w:pos="252"/>
              </w:tabs>
              <w:snapToGrid w:val="0"/>
              <w:rPr>
                <w:rFonts w:eastAsia="Calibri"/>
                <w:color w:val="000000"/>
              </w:rPr>
            </w:pPr>
            <w:r w:rsidRPr="009F1258">
              <w:rPr>
                <w:rFonts w:eastAsia="Calibri"/>
                <w:color w:val="000000"/>
              </w:rPr>
              <w:t>6.</w:t>
            </w:r>
            <w:r w:rsidRPr="009F1258" w:rsidR="00032B66">
              <w:rPr>
                <w:rFonts w:eastAsia="Calibri"/>
                <w:color w:val="000000"/>
              </w:rPr>
              <w:t xml:space="preserve"> </w:t>
            </w:r>
            <w:r w:rsidR="00827A03">
              <w:rPr>
                <w:rFonts w:eastAsia="Calibri"/>
                <w:color w:val="000000"/>
              </w:rPr>
              <w:t xml:space="preserve"> </w:t>
            </w:r>
            <w:r w:rsidRPr="009F1258">
              <w:rPr>
                <w:rFonts w:eastAsia="Calibri"/>
                <w:color w:val="000000"/>
              </w:rPr>
              <w:t>Other</w:t>
            </w:r>
          </w:p>
          <w:p w:rsidR="00D17EB1" w:rsidRPr="009F1258" w:rsidP="00C6606E" w14:paraId="321CB9CD" w14:textId="77777777">
            <w:pPr>
              <w:tabs>
                <w:tab w:val="left" w:pos="252"/>
              </w:tabs>
              <w:snapToGrid w:val="0"/>
              <w:rPr>
                <w:rFonts w:eastAsia="Calibri"/>
                <w:color w:val="000000"/>
              </w:rPr>
            </w:pPr>
          </w:p>
        </w:tc>
        <w:tc>
          <w:tcPr>
            <w:tcW w:w="990" w:type="dxa"/>
            <w:shd w:val="clear" w:color="auto" w:fill="auto"/>
          </w:tcPr>
          <w:p w:rsidR="00415191" w:rsidRPr="009F1258" w:rsidP="009F1258" w14:paraId="1310C49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5539E65"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3F0369F"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16C58D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499EDB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041D16F"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80C798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19DE5D1" w14:textId="77777777">
            <w:pPr>
              <w:tabs>
                <w:tab w:val="left" w:pos="90"/>
                <w:tab w:val="left" w:pos="1710"/>
                <w:tab w:val="left" w:pos="1980"/>
              </w:tabs>
              <w:rPr>
                <w:rFonts w:eastAsia="Calibri"/>
                <w:b/>
                <w:bCs/>
                <w:color w:val="000000"/>
              </w:rPr>
            </w:pPr>
          </w:p>
        </w:tc>
      </w:tr>
      <w:tr w14:paraId="49C40EA8" w14:textId="77777777" w:rsidTr="009F1258">
        <w:tblPrEx>
          <w:tblW w:w="10620" w:type="dxa"/>
          <w:tblInd w:w="-522" w:type="dxa"/>
          <w:tblLook w:val="04A0"/>
        </w:tblPrEx>
        <w:tc>
          <w:tcPr>
            <w:tcW w:w="2700" w:type="dxa"/>
            <w:shd w:val="clear" w:color="auto" w:fill="auto"/>
          </w:tcPr>
          <w:p w:rsidR="00415191" w:rsidRPr="009F1258" w:rsidP="00C6606E" w14:paraId="3374CF84" w14:textId="77777777">
            <w:pPr>
              <w:tabs>
                <w:tab w:val="left" w:pos="90"/>
              </w:tabs>
              <w:snapToGrid w:val="0"/>
              <w:ind w:left="342" w:hanging="342"/>
              <w:rPr>
                <w:rFonts w:eastAsia="Calibri"/>
                <w:i/>
                <w:color w:val="000000"/>
              </w:rPr>
            </w:pPr>
            <w:r w:rsidRPr="009F1258">
              <w:rPr>
                <w:rFonts w:eastAsia="Calibri"/>
                <w:b/>
                <w:color w:val="000000"/>
              </w:rPr>
              <w:t>A.</w:t>
            </w:r>
            <w:r w:rsidRPr="009F1258" w:rsidR="00D2126D">
              <w:rPr>
                <w:rFonts w:eastAsia="Calibri"/>
                <w:b/>
                <w:color w:val="000000"/>
              </w:rPr>
              <w:t xml:space="preserve"> </w:t>
            </w:r>
            <w:r w:rsidR="006E128A">
              <w:rPr>
                <w:rFonts w:eastAsia="Calibri"/>
                <w:b/>
                <w:color w:val="000000"/>
              </w:rPr>
              <w:t xml:space="preserve"> </w:t>
            </w:r>
            <w:r w:rsidRPr="009F1258">
              <w:rPr>
                <w:rFonts w:eastAsia="Calibri"/>
                <w:b/>
                <w:color w:val="000000"/>
              </w:rPr>
              <w:t xml:space="preserve">Total Direct Costs </w:t>
            </w:r>
          </w:p>
          <w:p w:rsidR="00415191" w:rsidRPr="009F1258" w:rsidP="00C6606E" w14:paraId="2349D222" w14:textId="77777777">
            <w:pPr>
              <w:tabs>
                <w:tab w:val="left" w:pos="90"/>
              </w:tabs>
              <w:snapToGrid w:val="0"/>
              <w:ind w:left="342" w:hanging="342"/>
              <w:rPr>
                <w:rFonts w:eastAsia="Calibri"/>
                <w:i/>
                <w:color w:val="000000"/>
              </w:rPr>
            </w:pPr>
            <w:r w:rsidRPr="009F1258">
              <w:rPr>
                <w:rFonts w:eastAsia="Calibri"/>
                <w:i/>
                <w:color w:val="000000"/>
              </w:rPr>
              <w:t>(Sum of lines 1-6)</w:t>
            </w:r>
          </w:p>
        </w:tc>
        <w:tc>
          <w:tcPr>
            <w:tcW w:w="990" w:type="dxa"/>
            <w:shd w:val="clear" w:color="auto" w:fill="auto"/>
          </w:tcPr>
          <w:p w:rsidR="00415191" w:rsidRPr="009F1258" w:rsidP="009F1258" w14:paraId="620F360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C97D02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718DC5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FC9680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CA94C8F"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5EAC643"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AC5010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2C48F8F" w14:textId="77777777">
            <w:pPr>
              <w:tabs>
                <w:tab w:val="left" w:pos="90"/>
                <w:tab w:val="left" w:pos="1710"/>
                <w:tab w:val="left" w:pos="1980"/>
              </w:tabs>
              <w:rPr>
                <w:rFonts w:eastAsia="Calibri"/>
                <w:b/>
                <w:bCs/>
                <w:color w:val="000000"/>
              </w:rPr>
            </w:pPr>
          </w:p>
        </w:tc>
      </w:tr>
      <w:tr w14:paraId="4A514B7B" w14:textId="77777777" w:rsidTr="009F1258">
        <w:tblPrEx>
          <w:tblW w:w="10620" w:type="dxa"/>
          <w:tblInd w:w="-522" w:type="dxa"/>
          <w:tblLook w:val="04A0"/>
        </w:tblPrEx>
        <w:tc>
          <w:tcPr>
            <w:tcW w:w="2700" w:type="dxa"/>
            <w:shd w:val="clear" w:color="auto" w:fill="auto"/>
          </w:tcPr>
          <w:p w:rsidR="00415191" w:rsidRPr="009F1258" w:rsidP="00C6606E" w14:paraId="0173153C" w14:textId="77777777">
            <w:pPr>
              <w:tabs>
                <w:tab w:val="left" w:pos="90"/>
              </w:tabs>
              <w:snapToGrid w:val="0"/>
              <w:ind w:left="342" w:hanging="342"/>
              <w:rPr>
                <w:rFonts w:eastAsia="Calibri"/>
                <w:b/>
                <w:color w:val="000000"/>
              </w:rPr>
            </w:pPr>
            <w:r w:rsidRPr="009F1258">
              <w:rPr>
                <w:rFonts w:eastAsia="Calibri"/>
                <w:b/>
                <w:color w:val="000000"/>
              </w:rPr>
              <w:t>B.</w:t>
            </w:r>
            <w:r w:rsidRPr="009F1258" w:rsidR="00D2126D">
              <w:rPr>
                <w:rFonts w:eastAsia="Calibri"/>
                <w:b/>
                <w:color w:val="000000"/>
              </w:rPr>
              <w:t xml:space="preserve"> </w:t>
            </w:r>
            <w:r w:rsidR="006E128A">
              <w:rPr>
                <w:rFonts w:eastAsia="Calibri"/>
                <w:b/>
                <w:color w:val="000000"/>
              </w:rPr>
              <w:t xml:space="preserve"> </w:t>
            </w:r>
            <w:r w:rsidRPr="009F1258">
              <w:rPr>
                <w:rFonts w:eastAsia="Calibri"/>
                <w:b/>
                <w:color w:val="000000"/>
              </w:rPr>
              <w:t>Total Indirect Costs</w:t>
            </w:r>
          </w:p>
          <w:p w:rsidR="00415191" w:rsidRPr="009F1258" w:rsidP="00C6606E" w14:paraId="37024CE1" w14:textId="77777777">
            <w:pPr>
              <w:tabs>
                <w:tab w:val="left" w:pos="0"/>
                <w:tab w:val="left" w:pos="90"/>
              </w:tabs>
              <w:rPr>
                <w:rFonts w:eastAsia="Calibri"/>
                <w:i/>
                <w:color w:val="000000"/>
              </w:rPr>
            </w:pPr>
            <w:r w:rsidRPr="009F1258">
              <w:rPr>
                <w:rFonts w:eastAsia="Calibri"/>
                <w:i/>
                <w:color w:val="000000"/>
              </w:rPr>
              <w:t>(Cannot be greater than</w:t>
            </w:r>
            <w:r w:rsidR="00827A03">
              <w:rPr>
                <w:rFonts w:eastAsia="Calibri"/>
                <w:i/>
                <w:color w:val="000000"/>
              </w:rPr>
              <w:t xml:space="preserve"> </w:t>
            </w:r>
            <w:r w:rsidRPr="009F1258">
              <w:rPr>
                <w:rFonts w:eastAsia="Calibri"/>
                <w:i/>
                <w:color w:val="000000"/>
              </w:rPr>
              <w:t>8% of Total Direct Costs)</w:t>
            </w:r>
          </w:p>
        </w:tc>
        <w:tc>
          <w:tcPr>
            <w:tcW w:w="990" w:type="dxa"/>
            <w:shd w:val="clear" w:color="auto" w:fill="auto"/>
          </w:tcPr>
          <w:p w:rsidR="00415191" w:rsidRPr="009F1258" w:rsidP="009F1258" w14:paraId="6E4C226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9D1172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6572C4B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EF21A5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8EA593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16DA7DD"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6CDA00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981F99A" w14:textId="77777777">
            <w:pPr>
              <w:tabs>
                <w:tab w:val="left" w:pos="90"/>
                <w:tab w:val="left" w:pos="1710"/>
                <w:tab w:val="left" w:pos="1980"/>
              </w:tabs>
              <w:rPr>
                <w:rFonts w:eastAsia="Calibri"/>
                <w:b/>
                <w:bCs/>
                <w:color w:val="000000"/>
              </w:rPr>
            </w:pPr>
          </w:p>
        </w:tc>
      </w:tr>
      <w:tr w14:paraId="65EE82D2" w14:textId="77777777" w:rsidTr="009F1258">
        <w:tblPrEx>
          <w:tblW w:w="10620" w:type="dxa"/>
          <w:tblInd w:w="-522" w:type="dxa"/>
          <w:tblLook w:val="04A0"/>
        </w:tblPrEx>
        <w:tc>
          <w:tcPr>
            <w:tcW w:w="2700" w:type="dxa"/>
            <w:shd w:val="clear" w:color="auto" w:fill="auto"/>
          </w:tcPr>
          <w:p w:rsidR="00415191" w:rsidP="00C6606E" w14:paraId="2BC992EA" w14:textId="77777777">
            <w:pPr>
              <w:tabs>
                <w:tab w:val="left" w:pos="90"/>
              </w:tabs>
              <w:snapToGrid w:val="0"/>
              <w:ind w:left="342" w:hanging="342"/>
              <w:rPr>
                <w:rFonts w:eastAsia="Calibri"/>
                <w:b/>
                <w:color w:val="000000"/>
              </w:rPr>
            </w:pPr>
            <w:r w:rsidRPr="009F1258">
              <w:rPr>
                <w:rFonts w:eastAsia="Calibri"/>
                <w:b/>
                <w:color w:val="000000"/>
              </w:rPr>
              <w:t>C.</w:t>
            </w:r>
            <w:r w:rsidRPr="009F1258" w:rsidR="00D2126D">
              <w:rPr>
                <w:rFonts w:eastAsia="Calibri"/>
                <w:b/>
                <w:color w:val="000000"/>
              </w:rPr>
              <w:t xml:space="preserve"> </w:t>
            </w:r>
            <w:r w:rsidRPr="009F1258">
              <w:rPr>
                <w:rFonts w:eastAsia="Calibri"/>
                <w:b/>
                <w:color w:val="000000"/>
              </w:rPr>
              <w:t>Equipment</w:t>
            </w:r>
          </w:p>
          <w:p w:rsidR="00D17EB1" w:rsidRPr="009F1258" w:rsidP="00C6606E" w14:paraId="6F15DDB1" w14:textId="77777777">
            <w:pPr>
              <w:tabs>
                <w:tab w:val="left" w:pos="90"/>
              </w:tabs>
              <w:snapToGrid w:val="0"/>
              <w:ind w:left="342" w:hanging="342"/>
              <w:rPr>
                <w:rFonts w:eastAsia="Calibri"/>
                <w:b/>
                <w:color w:val="000000"/>
              </w:rPr>
            </w:pPr>
          </w:p>
        </w:tc>
        <w:tc>
          <w:tcPr>
            <w:tcW w:w="990" w:type="dxa"/>
            <w:shd w:val="clear" w:color="auto" w:fill="auto"/>
          </w:tcPr>
          <w:p w:rsidR="00415191" w:rsidRPr="009F1258" w:rsidP="009F1258" w14:paraId="34E6C277"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3BF301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8A59D0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486F7B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8DA8C0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733A293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94C83B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764ED40" w14:textId="77777777">
            <w:pPr>
              <w:tabs>
                <w:tab w:val="left" w:pos="90"/>
                <w:tab w:val="left" w:pos="1710"/>
                <w:tab w:val="left" w:pos="1980"/>
              </w:tabs>
              <w:rPr>
                <w:rFonts w:eastAsia="Calibri"/>
                <w:b/>
                <w:bCs/>
                <w:color w:val="000000"/>
              </w:rPr>
            </w:pPr>
          </w:p>
        </w:tc>
      </w:tr>
      <w:tr w14:paraId="2CC109AD" w14:textId="77777777" w:rsidTr="009F1258">
        <w:tblPrEx>
          <w:tblW w:w="10620" w:type="dxa"/>
          <w:tblInd w:w="-522" w:type="dxa"/>
          <w:tblLook w:val="04A0"/>
        </w:tblPrEx>
        <w:tc>
          <w:tcPr>
            <w:tcW w:w="2700" w:type="dxa"/>
            <w:shd w:val="clear" w:color="auto" w:fill="auto"/>
          </w:tcPr>
          <w:p w:rsidR="00415191" w:rsidRPr="009F1258" w:rsidP="00C6606E" w14:paraId="0A1D9293" w14:textId="77777777">
            <w:pPr>
              <w:tabs>
                <w:tab w:val="left" w:pos="90"/>
              </w:tabs>
              <w:snapToGrid w:val="0"/>
              <w:ind w:left="342" w:hanging="342"/>
              <w:rPr>
                <w:rFonts w:eastAsia="Calibri"/>
                <w:b/>
                <w:color w:val="000000"/>
              </w:rPr>
            </w:pPr>
            <w:r w:rsidRPr="009F1258">
              <w:rPr>
                <w:rFonts w:eastAsia="Calibri"/>
                <w:b/>
                <w:color w:val="000000"/>
              </w:rPr>
              <w:t>D</w:t>
            </w:r>
            <w:r w:rsidRPr="009F1258" w:rsidR="00D2126D">
              <w:rPr>
                <w:rFonts w:eastAsia="Calibri"/>
                <w:b/>
                <w:color w:val="000000"/>
              </w:rPr>
              <w:t xml:space="preserve">. </w:t>
            </w:r>
            <w:r w:rsidRPr="009F1258">
              <w:rPr>
                <w:rFonts w:eastAsia="Calibri"/>
                <w:b/>
                <w:color w:val="000000"/>
              </w:rPr>
              <w:t>Scholarships/</w:t>
            </w:r>
            <w:r w:rsidR="00827A03">
              <w:rPr>
                <w:rFonts w:eastAsia="Calibri"/>
                <w:b/>
                <w:color w:val="000000"/>
              </w:rPr>
              <w:t xml:space="preserve"> </w:t>
            </w:r>
            <w:r w:rsidRPr="009F1258">
              <w:rPr>
                <w:rFonts w:eastAsia="Calibri"/>
                <w:b/>
                <w:color w:val="000000"/>
              </w:rPr>
              <w:t>Tuition Assistance</w:t>
            </w:r>
          </w:p>
        </w:tc>
        <w:tc>
          <w:tcPr>
            <w:tcW w:w="990" w:type="dxa"/>
            <w:shd w:val="clear" w:color="auto" w:fill="auto"/>
          </w:tcPr>
          <w:p w:rsidR="00415191" w:rsidRPr="009F1258" w:rsidP="009F1258" w14:paraId="2B8CD48A"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4C2826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510B1AF"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C7D566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F676582"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CAE14C1"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D5EF28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E89EFCB" w14:textId="77777777">
            <w:pPr>
              <w:tabs>
                <w:tab w:val="left" w:pos="90"/>
                <w:tab w:val="left" w:pos="1710"/>
                <w:tab w:val="left" w:pos="1980"/>
              </w:tabs>
              <w:rPr>
                <w:rFonts w:eastAsia="Calibri"/>
                <w:b/>
                <w:bCs/>
                <w:color w:val="000000"/>
              </w:rPr>
            </w:pPr>
          </w:p>
        </w:tc>
      </w:tr>
      <w:tr w14:paraId="66BD2CE4" w14:textId="77777777" w:rsidTr="009F1258">
        <w:tblPrEx>
          <w:tblW w:w="10620" w:type="dxa"/>
          <w:tblInd w:w="-522" w:type="dxa"/>
          <w:tblLook w:val="04A0"/>
        </w:tblPrEx>
        <w:tc>
          <w:tcPr>
            <w:tcW w:w="2700" w:type="dxa"/>
            <w:shd w:val="clear" w:color="auto" w:fill="auto"/>
          </w:tcPr>
          <w:p w:rsidR="00415191" w:rsidRPr="009F1258" w:rsidP="009F1258" w14:paraId="049CFDE7" w14:textId="77777777">
            <w:pPr>
              <w:tabs>
                <w:tab w:val="left" w:pos="90"/>
              </w:tabs>
              <w:snapToGrid w:val="0"/>
              <w:rPr>
                <w:rFonts w:eastAsia="Calibri"/>
                <w:b/>
                <w:color w:val="000000"/>
              </w:rPr>
            </w:pPr>
            <w:r w:rsidRPr="009F1258">
              <w:rPr>
                <w:rFonts w:eastAsia="Calibri"/>
                <w:b/>
                <w:color w:val="000000"/>
              </w:rPr>
              <w:t>TOTAL COMMITMENT</w:t>
            </w:r>
          </w:p>
          <w:p w:rsidR="00415191" w:rsidRPr="009F1258" w:rsidP="009F1258" w14:paraId="15C54868" w14:textId="77777777">
            <w:pPr>
              <w:tabs>
                <w:tab w:val="left" w:pos="360"/>
              </w:tabs>
              <w:rPr>
                <w:rFonts w:eastAsia="Calibri"/>
                <w:color w:val="000000"/>
              </w:rPr>
            </w:pPr>
            <w:r w:rsidRPr="009F1258">
              <w:rPr>
                <w:rFonts w:eastAsia="Calibri"/>
                <w:color w:val="000000"/>
              </w:rPr>
              <w:t>(Lines A+B+C+D)</w:t>
            </w:r>
          </w:p>
        </w:tc>
        <w:tc>
          <w:tcPr>
            <w:tcW w:w="990" w:type="dxa"/>
            <w:shd w:val="clear" w:color="auto" w:fill="auto"/>
          </w:tcPr>
          <w:p w:rsidR="00415191" w:rsidRPr="009F1258" w:rsidP="009F1258" w14:paraId="4C778E2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219650BB"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EA3DD7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0F74F029"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142E1004"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462928FE"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34167350" w14:textId="77777777">
            <w:pPr>
              <w:tabs>
                <w:tab w:val="left" w:pos="90"/>
                <w:tab w:val="left" w:pos="1710"/>
                <w:tab w:val="left" w:pos="1980"/>
              </w:tabs>
              <w:rPr>
                <w:rFonts w:eastAsia="Calibri"/>
                <w:b/>
                <w:bCs/>
                <w:color w:val="000000"/>
              </w:rPr>
            </w:pPr>
          </w:p>
        </w:tc>
        <w:tc>
          <w:tcPr>
            <w:tcW w:w="990" w:type="dxa"/>
            <w:shd w:val="clear" w:color="auto" w:fill="auto"/>
          </w:tcPr>
          <w:p w:rsidR="00415191" w:rsidRPr="009F1258" w:rsidP="009F1258" w14:paraId="5C529223" w14:textId="77777777">
            <w:pPr>
              <w:tabs>
                <w:tab w:val="left" w:pos="90"/>
                <w:tab w:val="left" w:pos="1710"/>
                <w:tab w:val="left" w:pos="1980"/>
              </w:tabs>
              <w:rPr>
                <w:rFonts w:eastAsia="Calibri"/>
                <w:b/>
                <w:bCs/>
                <w:color w:val="000000"/>
              </w:rPr>
            </w:pPr>
            <w:r w:rsidRPr="009F1258">
              <w:rPr>
                <w:rFonts w:eastAsia="Calibri"/>
                <w:b/>
                <w:bCs/>
                <w:color w:val="000000"/>
              </w:rPr>
              <w:t>*</w:t>
            </w:r>
          </w:p>
        </w:tc>
      </w:tr>
    </w:tbl>
    <w:p w:rsidR="00415191" w:rsidRPr="00415191" w:rsidP="00415191" w14:paraId="0270216A" w14:textId="77777777">
      <w:pPr>
        <w:ind w:left="415"/>
        <w:rPr>
          <w:b/>
          <w:color w:val="000000"/>
        </w:rPr>
      </w:pPr>
    </w:p>
    <w:p w:rsidR="005E76FE" w:rsidP="00415191" w14:paraId="22BE9948" w14:textId="77777777">
      <w:pPr>
        <w:keepNext/>
        <w:outlineLvl w:val="2"/>
        <w:rPr>
          <w:b/>
          <w:color w:val="000000"/>
        </w:rPr>
      </w:pPr>
      <w:r w:rsidRPr="00415191">
        <w:rPr>
          <w:bCs/>
          <w:color w:val="000000"/>
          <w:u w:val="single"/>
        </w:rPr>
        <w:t xml:space="preserve">  </w:t>
      </w:r>
      <w:r w:rsidRPr="00415191">
        <w:rPr>
          <w:b/>
          <w:color w:val="000000"/>
        </w:rPr>
        <w:t xml:space="preserve">     </w:t>
      </w:r>
    </w:p>
    <w:p w:rsidR="00BB06AA" w:rsidP="00BB06AA" w14:paraId="050B145D" w14:textId="77777777">
      <w:pPr>
        <w:pStyle w:val="Heading4"/>
        <w:numPr>
          <w:ilvl w:val="0"/>
          <w:numId w:val="0"/>
        </w:numPr>
        <w:jc w:val="left"/>
        <w:rPr>
          <w:bCs w:val="0"/>
          <w:sz w:val="24"/>
        </w:rPr>
      </w:pPr>
      <w:r w:rsidRPr="00D25B7C">
        <w:rPr>
          <w:b w:val="0"/>
          <w:sz w:val="20"/>
          <w:szCs w:val="20"/>
        </w:rPr>
        <w:t>*</w:t>
      </w:r>
      <w:r w:rsidRPr="00D25B7C">
        <w:rPr>
          <w:b w:val="0"/>
          <w:bCs w:val="0"/>
          <w:sz w:val="20"/>
          <w:szCs w:val="20"/>
        </w:rPr>
        <w:t xml:space="preserve"> </w:t>
      </w:r>
      <w:r w:rsidRPr="00010142">
        <w:rPr>
          <w:bCs w:val="0"/>
          <w:sz w:val="24"/>
        </w:rPr>
        <w:t>T</w:t>
      </w:r>
      <w:r w:rsidRPr="002A3043">
        <w:rPr>
          <w:sz w:val="24"/>
        </w:rPr>
        <w:t xml:space="preserve">he total proposed matching contributions in Part II of the Budget Summary Form for the </w:t>
      </w:r>
      <w:r w:rsidR="00B12ABD">
        <w:rPr>
          <w:sz w:val="24"/>
        </w:rPr>
        <w:t>six</w:t>
      </w:r>
      <w:r w:rsidRPr="002A3043">
        <w:rPr>
          <w:sz w:val="24"/>
        </w:rPr>
        <w:t xml:space="preserve">- or </w:t>
      </w:r>
      <w:r w:rsidR="00B12ABD">
        <w:rPr>
          <w:sz w:val="24"/>
        </w:rPr>
        <w:t>seven</w:t>
      </w:r>
      <w:r w:rsidRPr="002A3043">
        <w:rPr>
          <w:sz w:val="24"/>
        </w:rPr>
        <w:t>-year performance period should be</w:t>
      </w:r>
      <w:r w:rsidR="00D2390C">
        <w:rPr>
          <w:sz w:val="24"/>
        </w:rPr>
        <w:t xml:space="preserve"> at least</w:t>
      </w:r>
      <w:r w:rsidRPr="002A3043">
        <w:rPr>
          <w:sz w:val="24"/>
        </w:rPr>
        <w:t xml:space="preserve"> equal to the proposed total for Federal expenditures in Part I of the Budget Summary Form.  </w:t>
      </w:r>
      <w:r w:rsidRPr="002A3043">
        <w:rPr>
          <w:bCs w:val="0"/>
          <w:sz w:val="24"/>
        </w:rPr>
        <w:t xml:space="preserve">For example, if the total cost to run the project for the </w:t>
      </w:r>
      <w:r w:rsidR="00B12ABD">
        <w:rPr>
          <w:bCs w:val="0"/>
          <w:sz w:val="24"/>
        </w:rPr>
        <w:t>six</w:t>
      </w:r>
      <w:r w:rsidRPr="002A3043">
        <w:rPr>
          <w:bCs w:val="0"/>
          <w:sz w:val="24"/>
        </w:rPr>
        <w:t xml:space="preserve">- or </w:t>
      </w:r>
      <w:r w:rsidR="00B12ABD">
        <w:rPr>
          <w:bCs w:val="0"/>
          <w:sz w:val="24"/>
        </w:rPr>
        <w:t>seven</w:t>
      </w:r>
      <w:r w:rsidRPr="002A3043">
        <w:rPr>
          <w:bCs w:val="0"/>
          <w:sz w:val="24"/>
        </w:rPr>
        <w:t xml:space="preserve">-year performance period is $300, the Federal contribution would be </w:t>
      </w:r>
      <w:r w:rsidRPr="002A3043">
        <w:rPr>
          <w:bCs w:val="0"/>
          <w:sz w:val="24"/>
        </w:rPr>
        <w:t>$150</w:t>
      </w:r>
      <w:r w:rsidRPr="002A3043">
        <w:rPr>
          <w:bCs w:val="0"/>
          <w:sz w:val="24"/>
        </w:rPr>
        <w:t xml:space="preserve"> and the required matching contribution must be at least $150.</w:t>
      </w:r>
    </w:p>
    <w:p w:rsidR="00794568" w:rsidRPr="00794568" w:rsidP="007A081C" w14:paraId="1518D68E" w14:textId="77777777">
      <w:r>
        <w:br w:type="page"/>
      </w:r>
    </w:p>
    <w:p w:rsidR="00794568" w:rsidP="00794568" w14:paraId="74EBC3D9" w14:textId="77777777">
      <w:pPr>
        <w:pStyle w:val="Style1"/>
      </w:pPr>
      <w:r>
        <w:t>First-year budget narrative form</w:t>
      </w:r>
    </w:p>
    <w:p w:rsidR="004B751B" w:rsidP="00DF5633" w14:paraId="13C559DD" w14:textId="77777777">
      <w:pPr>
        <w:suppressAutoHyphens w:val="0"/>
        <w:ind w:left="270"/>
        <w:rPr>
          <w:color w:val="000000"/>
          <w:sz w:val="20"/>
        </w:rPr>
      </w:pPr>
    </w:p>
    <w:p w:rsidR="004B751B" w:rsidRPr="007A081C" w:rsidP="00DF5633" w14:paraId="15153AD8" w14:textId="77777777">
      <w:pPr>
        <w:suppressAutoHyphens w:val="0"/>
        <w:ind w:left="270"/>
        <w:rPr>
          <w:color w:val="000000"/>
        </w:rPr>
      </w:pPr>
      <w:r w:rsidRPr="007A081C">
        <w:rPr>
          <w:color w:val="000000"/>
          <w:szCs w:val="32"/>
        </w:rPr>
        <w:t xml:space="preserve">Please provide </w:t>
      </w:r>
      <w:r w:rsidRPr="007A081C">
        <w:rPr>
          <w:color w:val="000000"/>
        </w:rPr>
        <w:t xml:space="preserve">a </w:t>
      </w:r>
      <w:r w:rsidRPr="007A081C" w:rsidR="00585002">
        <w:rPr>
          <w:color w:val="000000"/>
        </w:rPr>
        <w:t xml:space="preserve">written </w:t>
      </w:r>
      <w:r w:rsidRPr="007A081C">
        <w:rPr>
          <w:color w:val="000000"/>
        </w:rPr>
        <w:t xml:space="preserve">narrative for each budget line item, which explains: (1) the basis for estimating the costs of professional personnel salaries, benefits, project staff travel, materials and supplies, consultants and subcontracts, indirect costs, and any projected expenditures; (2) how the major cost items relate to the proposed activities; and (3) the costs of evaluation.   </w:t>
      </w:r>
    </w:p>
    <w:p w:rsidR="00AE6F14" w:rsidP="00DF5633" w14:paraId="6A7F35DA" w14:textId="77777777">
      <w:pPr>
        <w:suppressAutoHyphens w:val="0"/>
        <w:ind w:left="270"/>
        <w:rPr>
          <w:color w:val="000000"/>
          <w:sz w:val="20"/>
        </w:rPr>
      </w:pPr>
    </w:p>
    <w:tbl>
      <w:tblPr>
        <w:tblW w:w="99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718"/>
        <w:gridCol w:w="3600"/>
        <w:gridCol w:w="32"/>
        <w:gridCol w:w="3632"/>
      </w:tblGrid>
      <w:tr w14:paraId="21183EE2" w14:textId="77777777" w:rsidTr="009975A9">
        <w:tblPrEx>
          <w:tblW w:w="99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Ex>
        <w:trPr>
          <w:cantSplit/>
          <w:trHeight w:val="576"/>
        </w:trPr>
        <w:tc>
          <w:tcPr>
            <w:tcW w:w="2718" w:type="dxa"/>
            <w:tcBorders>
              <w:top w:val="nil"/>
              <w:left w:val="nil"/>
              <w:bottom w:val="nil"/>
              <w:right w:val="nil"/>
            </w:tcBorders>
            <w:shd w:val="clear" w:color="auto" w:fill="C0C0C0"/>
          </w:tcPr>
          <w:p w:rsidR="004B751B" w:rsidP="00BD6F7F" w14:paraId="2D41CDAE" w14:textId="77777777">
            <w:pPr>
              <w:pStyle w:val="Heading2"/>
              <w:numPr>
                <w:ilvl w:val="0"/>
                <w:numId w:val="0"/>
              </w:numPr>
              <w:ind w:left="36"/>
              <w:jc w:val="left"/>
            </w:pPr>
            <w:r>
              <w:t>Direct Cost</w:t>
            </w:r>
          </w:p>
          <w:p w:rsidR="004B751B" w:rsidRPr="00DF5633" w:rsidP="00DF5633" w14:paraId="507C4BC0" w14:textId="77777777">
            <w:pPr>
              <w:jc w:val="center"/>
            </w:pPr>
          </w:p>
        </w:tc>
        <w:tc>
          <w:tcPr>
            <w:tcW w:w="3600" w:type="dxa"/>
            <w:tcBorders>
              <w:top w:val="nil"/>
              <w:left w:val="nil"/>
              <w:bottom w:val="single" w:sz="4" w:space="0" w:color="auto"/>
              <w:right w:val="nil"/>
            </w:tcBorders>
            <w:shd w:val="clear" w:color="auto" w:fill="C0C0C0"/>
          </w:tcPr>
          <w:p w:rsidR="004B751B" w:rsidP="00BD6F7F" w14:paraId="4B72DFCA" w14:textId="77777777">
            <w:pPr>
              <w:tabs>
                <w:tab w:val="left" w:pos="696"/>
              </w:tabs>
              <w:jc w:val="center"/>
              <w:rPr>
                <w:b/>
                <w:color w:val="000000"/>
              </w:rPr>
            </w:pPr>
            <w:r>
              <w:rPr>
                <w:b/>
                <w:color w:val="000000"/>
              </w:rPr>
              <w:t xml:space="preserve">Federal Funds Requested </w:t>
            </w:r>
          </w:p>
          <w:p w:rsidR="004B751B" w:rsidP="00BD6F7F" w14:paraId="11001676" w14:textId="77777777">
            <w:pPr>
              <w:tabs>
                <w:tab w:val="left" w:pos="696"/>
              </w:tabs>
              <w:jc w:val="center"/>
              <w:rPr>
                <w:b/>
                <w:color w:val="000000"/>
              </w:rPr>
            </w:pPr>
            <w:r>
              <w:rPr>
                <w:b/>
                <w:color w:val="000000"/>
              </w:rPr>
              <w:t>for Year 1</w:t>
            </w:r>
          </w:p>
        </w:tc>
        <w:tc>
          <w:tcPr>
            <w:tcW w:w="3664" w:type="dxa"/>
            <w:gridSpan w:val="2"/>
            <w:tcBorders>
              <w:top w:val="nil"/>
              <w:left w:val="nil"/>
              <w:bottom w:val="single" w:sz="4" w:space="0" w:color="auto"/>
              <w:right w:val="nil"/>
            </w:tcBorders>
            <w:shd w:val="clear" w:color="auto" w:fill="C0C0C0"/>
          </w:tcPr>
          <w:p w:rsidR="009975A9" w:rsidP="009975A9" w14:paraId="4B6A6AAF" w14:textId="77777777">
            <w:pPr>
              <w:jc w:val="center"/>
              <w:rPr>
                <w:b/>
                <w:color w:val="000000"/>
              </w:rPr>
            </w:pPr>
            <w:r>
              <w:rPr>
                <w:b/>
                <w:color w:val="000000"/>
              </w:rPr>
              <w:t xml:space="preserve">Non-Federal </w:t>
            </w:r>
            <w:r>
              <w:rPr>
                <w:b/>
                <w:color w:val="000000"/>
              </w:rPr>
              <w:t>C</w:t>
            </w:r>
            <w:r>
              <w:rPr>
                <w:b/>
                <w:color w:val="000000"/>
              </w:rPr>
              <w:t>ontributions</w:t>
            </w:r>
          </w:p>
          <w:p w:rsidR="004B751B" w:rsidRPr="00D44677" w:rsidP="009975A9" w14:paraId="4C8B8FCB" w14:textId="77777777">
            <w:pPr>
              <w:jc w:val="center"/>
              <w:rPr>
                <w:b/>
                <w:color w:val="000000"/>
              </w:rPr>
            </w:pPr>
            <w:r>
              <w:rPr>
                <w:b/>
                <w:color w:val="000000"/>
              </w:rPr>
              <w:t>for Year 1</w:t>
            </w:r>
          </w:p>
        </w:tc>
      </w:tr>
      <w:tr w14:paraId="7C8D98FD"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3A31194D" w14:textId="77777777">
            <w:pPr>
              <w:tabs>
                <w:tab w:val="left" w:pos="360"/>
              </w:tabs>
              <w:rPr>
                <w:color w:val="000000"/>
                <w:szCs w:val="32"/>
              </w:rPr>
            </w:pPr>
            <w:r w:rsidRPr="007A081C">
              <w:rPr>
                <w:color w:val="000000"/>
                <w:szCs w:val="32"/>
              </w:rPr>
              <w:t xml:space="preserve">1. Salaries and Wages </w:t>
            </w:r>
          </w:p>
        </w:tc>
        <w:tc>
          <w:tcPr>
            <w:tcW w:w="3632" w:type="dxa"/>
            <w:gridSpan w:val="2"/>
            <w:tcBorders>
              <w:top w:val="single" w:sz="4" w:space="0" w:color="auto"/>
              <w:left w:val="single" w:sz="4" w:space="0" w:color="auto"/>
              <w:bottom w:val="single" w:sz="4" w:space="0" w:color="auto"/>
              <w:right w:val="single" w:sz="4" w:space="0" w:color="auto"/>
            </w:tcBorders>
          </w:tcPr>
          <w:p w:rsidR="004B751B" w:rsidP="00BD6F7F" w14:paraId="08A47777" w14:textId="77777777">
            <w:pPr>
              <w:rPr>
                <w:color w:val="000000"/>
              </w:rPr>
            </w:pPr>
          </w:p>
          <w:p w:rsidR="00966544" w:rsidP="00BD6F7F" w14:paraId="2887D790" w14:textId="77777777">
            <w:pPr>
              <w:rPr>
                <w:color w:val="000000"/>
              </w:rPr>
            </w:pPr>
          </w:p>
          <w:p w:rsidR="00966544" w:rsidP="00BD6F7F" w14:paraId="7E658627" w14:textId="77777777">
            <w:pPr>
              <w:rPr>
                <w:color w:val="000000"/>
              </w:rPr>
            </w:pPr>
          </w:p>
          <w:p w:rsidR="00966544" w:rsidRPr="00D44677" w:rsidP="00BD6F7F" w14:paraId="17D87404"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65E77C04" w14:textId="77777777">
            <w:pPr>
              <w:rPr>
                <w:color w:val="000000"/>
              </w:rPr>
            </w:pPr>
          </w:p>
        </w:tc>
      </w:tr>
      <w:tr w14:paraId="24B76163"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5F33258F" w14:textId="77777777">
            <w:pPr>
              <w:rPr>
                <w:color w:val="000000"/>
                <w:szCs w:val="32"/>
              </w:rPr>
            </w:pPr>
            <w:r w:rsidRPr="007A081C">
              <w:rPr>
                <w:color w:val="000000"/>
                <w:szCs w:val="32"/>
              </w:rPr>
              <w:t>2. Employee Benefits</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4834BE55"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2A76A57C" w14:textId="77777777">
            <w:pPr>
              <w:rPr>
                <w:color w:val="000000"/>
              </w:rPr>
            </w:pPr>
          </w:p>
        </w:tc>
      </w:tr>
      <w:tr w14:paraId="1C0EBF68"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2A1FD68D" w14:textId="77777777">
            <w:pPr>
              <w:rPr>
                <w:color w:val="000000"/>
                <w:szCs w:val="32"/>
              </w:rPr>
            </w:pPr>
            <w:r w:rsidRPr="007A081C">
              <w:rPr>
                <w:color w:val="000000"/>
                <w:szCs w:val="32"/>
              </w:rPr>
              <w:t>3. Travel</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2276B2EB"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3EBAB717" w14:textId="77777777">
            <w:pPr>
              <w:rPr>
                <w:color w:val="000000"/>
              </w:rPr>
            </w:pPr>
          </w:p>
        </w:tc>
      </w:tr>
      <w:tr w14:paraId="78756E03"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7CD1A848" w14:textId="77777777">
            <w:pPr>
              <w:rPr>
                <w:color w:val="000000"/>
                <w:szCs w:val="32"/>
              </w:rPr>
            </w:pPr>
            <w:r w:rsidRPr="007A081C">
              <w:rPr>
                <w:color w:val="000000"/>
                <w:szCs w:val="32"/>
              </w:rPr>
              <w:t>4. Materials and Supplies</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1231D881"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1D4B9A91" w14:textId="77777777">
            <w:pPr>
              <w:rPr>
                <w:color w:val="000000"/>
              </w:rPr>
            </w:pPr>
          </w:p>
        </w:tc>
      </w:tr>
      <w:tr w14:paraId="2AB98CB2"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4C0A51EA" w14:textId="77777777">
            <w:pPr>
              <w:rPr>
                <w:color w:val="000000"/>
                <w:szCs w:val="32"/>
              </w:rPr>
            </w:pPr>
            <w:r w:rsidRPr="007A081C">
              <w:rPr>
                <w:color w:val="000000"/>
                <w:szCs w:val="32"/>
              </w:rPr>
              <w:t xml:space="preserve">5. Consultants </w:t>
            </w:r>
            <w:r w:rsidRPr="007A081C" w:rsidR="008C2690">
              <w:rPr>
                <w:color w:val="000000"/>
                <w:szCs w:val="32"/>
              </w:rPr>
              <w:t>and</w:t>
            </w:r>
            <w:r w:rsidRPr="007A081C">
              <w:rPr>
                <w:color w:val="000000"/>
                <w:szCs w:val="32"/>
              </w:rPr>
              <w:t xml:space="preserve"> Contracts</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42F55C58"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59E469BE" w14:textId="77777777">
            <w:pPr>
              <w:rPr>
                <w:color w:val="000000"/>
              </w:rPr>
            </w:pPr>
          </w:p>
        </w:tc>
      </w:tr>
      <w:tr w14:paraId="75C2F5B4" w14:textId="77777777" w:rsidTr="00A86E88">
        <w:tblPrEx>
          <w:tblW w:w="9982" w:type="dxa"/>
          <w:tblLayout w:type="fixed"/>
          <w:tblLook w:val="0000"/>
        </w:tblPrEx>
        <w:trPr>
          <w:cantSplit/>
          <w:trHeight w:hRule="exact" w:val="864"/>
        </w:trPr>
        <w:tc>
          <w:tcPr>
            <w:tcW w:w="2718" w:type="dxa"/>
            <w:tcBorders>
              <w:top w:val="nil"/>
              <w:left w:val="nil"/>
              <w:bottom w:val="nil"/>
              <w:right w:val="single" w:sz="4" w:space="0" w:color="auto"/>
            </w:tcBorders>
          </w:tcPr>
          <w:p w:rsidR="004B751B" w:rsidRPr="007A081C" w:rsidP="00BD6F7F" w14:paraId="2B574702" w14:textId="77777777">
            <w:pPr>
              <w:rPr>
                <w:color w:val="000000"/>
                <w:szCs w:val="32"/>
              </w:rPr>
            </w:pPr>
            <w:r w:rsidRPr="007A081C">
              <w:rPr>
                <w:color w:val="000000"/>
                <w:szCs w:val="32"/>
              </w:rPr>
              <w:t>6. Other</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4E4BCFFF"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4D775349" w14:textId="77777777">
            <w:pPr>
              <w:rPr>
                <w:color w:val="000000"/>
              </w:rPr>
            </w:pPr>
          </w:p>
        </w:tc>
      </w:tr>
      <w:tr w14:paraId="5BC81FD3" w14:textId="77777777" w:rsidTr="00A86E88">
        <w:tblPrEx>
          <w:tblW w:w="9982" w:type="dxa"/>
          <w:tblLayout w:type="fixed"/>
          <w:tblLook w:val="0000"/>
        </w:tblPrEx>
        <w:trPr>
          <w:cantSplit/>
          <w:trHeight w:val="720"/>
        </w:trPr>
        <w:tc>
          <w:tcPr>
            <w:tcW w:w="2718" w:type="dxa"/>
            <w:tcBorders>
              <w:top w:val="nil"/>
              <w:left w:val="nil"/>
              <w:bottom w:val="nil"/>
              <w:right w:val="single" w:sz="4" w:space="0" w:color="auto"/>
            </w:tcBorders>
          </w:tcPr>
          <w:p w:rsidR="004B751B" w:rsidRPr="007A081C" w:rsidP="00A3087F" w14:paraId="5358E098" w14:textId="77777777">
            <w:pPr>
              <w:numPr>
                <w:ilvl w:val="0"/>
                <w:numId w:val="22"/>
              </w:numPr>
              <w:suppressAutoHyphens w:val="0"/>
              <w:rPr>
                <w:b/>
                <w:color w:val="000000"/>
                <w:szCs w:val="32"/>
              </w:rPr>
            </w:pPr>
            <w:r w:rsidRPr="007A081C">
              <w:rPr>
                <w:b/>
                <w:color w:val="000000"/>
                <w:szCs w:val="32"/>
              </w:rPr>
              <w:t>Total Direct Costs:</w:t>
            </w:r>
          </w:p>
          <w:p w:rsidR="004B751B" w:rsidRPr="004567B6" w:rsidP="00BD6F7F" w14:paraId="13ACF7C5" w14:textId="77777777">
            <w:pPr>
              <w:tabs>
                <w:tab w:val="left" w:pos="360"/>
              </w:tabs>
              <w:rPr>
                <w:b/>
                <w:i/>
                <w:color w:val="000000"/>
                <w:szCs w:val="32"/>
              </w:rPr>
            </w:pPr>
            <w:r w:rsidRPr="007A081C">
              <w:rPr>
                <w:i/>
                <w:color w:val="000000"/>
                <w:szCs w:val="32"/>
              </w:rPr>
              <w:tab/>
              <w:t>(Sum of lines 1-6)</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6DA9FE28"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2D882A36" w14:textId="77777777">
            <w:pPr>
              <w:rPr>
                <w:color w:val="000000"/>
              </w:rPr>
            </w:pPr>
          </w:p>
        </w:tc>
      </w:tr>
      <w:tr w14:paraId="715B0AD5" w14:textId="77777777" w:rsidTr="00A86E88">
        <w:tblPrEx>
          <w:tblW w:w="9982" w:type="dxa"/>
          <w:tblLayout w:type="fixed"/>
          <w:tblLook w:val="0000"/>
        </w:tblPrEx>
        <w:trPr>
          <w:cantSplit/>
          <w:trHeight w:val="1008"/>
        </w:trPr>
        <w:tc>
          <w:tcPr>
            <w:tcW w:w="2718" w:type="dxa"/>
            <w:tcBorders>
              <w:top w:val="nil"/>
              <w:left w:val="nil"/>
              <w:bottom w:val="nil"/>
              <w:right w:val="single" w:sz="4" w:space="0" w:color="auto"/>
            </w:tcBorders>
          </w:tcPr>
          <w:p w:rsidR="004B751B" w:rsidRPr="007A081C" w:rsidP="00A3087F" w14:paraId="2779C310" w14:textId="77777777">
            <w:pPr>
              <w:numPr>
                <w:ilvl w:val="0"/>
                <w:numId w:val="22"/>
              </w:numPr>
              <w:suppressAutoHyphens w:val="0"/>
              <w:rPr>
                <w:b/>
                <w:color w:val="000000"/>
                <w:szCs w:val="32"/>
              </w:rPr>
            </w:pPr>
            <w:r w:rsidRPr="007A081C">
              <w:rPr>
                <w:b/>
                <w:color w:val="000000"/>
                <w:szCs w:val="32"/>
              </w:rPr>
              <w:t>Total Indirect Costs:</w:t>
            </w:r>
          </w:p>
          <w:p w:rsidR="004B751B" w:rsidRPr="004567B6" w:rsidP="00BD6F7F" w14:paraId="053CF563" w14:textId="77777777">
            <w:pPr>
              <w:tabs>
                <w:tab w:val="left" w:pos="360"/>
              </w:tabs>
              <w:rPr>
                <w:i/>
                <w:color w:val="000000"/>
                <w:szCs w:val="32"/>
              </w:rPr>
            </w:pPr>
            <w:r w:rsidRPr="007A081C">
              <w:rPr>
                <w:i/>
                <w:color w:val="000000"/>
                <w:szCs w:val="32"/>
              </w:rPr>
              <w:t>(cannot be greater than 8% of Total Direct Costs)</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0E9E8FC4"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73FDF98A" w14:textId="77777777">
            <w:pPr>
              <w:rPr>
                <w:color w:val="000000"/>
              </w:rPr>
            </w:pPr>
          </w:p>
        </w:tc>
      </w:tr>
      <w:tr w14:paraId="73871223" w14:textId="77777777" w:rsidTr="00A86E88">
        <w:tblPrEx>
          <w:tblW w:w="9982" w:type="dxa"/>
          <w:tblLayout w:type="fixed"/>
          <w:tblLook w:val="0000"/>
        </w:tblPrEx>
        <w:trPr>
          <w:cantSplit/>
          <w:trHeight w:val="864"/>
        </w:trPr>
        <w:tc>
          <w:tcPr>
            <w:tcW w:w="2718" w:type="dxa"/>
            <w:tcBorders>
              <w:top w:val="nil"/>
              <w:left w:val="nil"/>
              <w:bottom w:val="nil"/>
              <w:right w:val="single" w:sz="4" w:space="0" w:color="auto"/>
            </w:tcBorders>
          </w:tcPr>
          <w:p w:rsidR="004B751B" w:rsidRPr="007A081C" w:rsidP="00A3087F" w14:paraId="4CBB7634" w14:textId="77777777">
            <w:pPr>
              <w:numPr>
                <w:ilvl w:val="0"/>
                <w:numId w:val="22"/>
              </w:numPr>
              <w:suppressAutoHyphens w:val="0"/>
              <w:rPr>
                <w:b/>
                <w:color w:val="000000"/>
                <w:szCs w:val="32"/>
              </w:rPr>
            </w:pPr>
            <w:r w:rsidRPr="007A081C">
              <w:rPr>
                <w:b/>
                <w:color w:val="000000"/>
                <w:szCs w:val="32"/>
              </w:rPr>
              <w:t xml:space="preserve">Equipment </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4EB2873A"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31FA89D9" w14:textId="77777777">
            <w:pPr>
              <w:rPr>
                <w:color w:val="000000"/>
              </w:rPr>
            </w:pPr>
          </w:p>
        </w:tc>
      </w:tr>
      <w:tr w14:paraId="4D1EE2DF" w14:textId="77777777" w:rsidTr="00A86E88">
        <w:tblPrEx>
          <w:tblW w:w="9982" w:type="dxa"/>
          <w:tblLayout w:type="fixed"/>
          <w:tblLook w:val="0000"/>
        </w:tblPrEx>
        <w:trPr>
          <w:cantSplit/>
          <w:trHeight w:val="864"/>
        </w:trPr>
        <w:tc>
          <w:tcPr>
            <w:tcW w:w="2718" w:type="dxa"/>
            <w:tcBorders>
              <w:top w:val="nil"/>
              <w:left w:val="nil"/>
              <w:bottom w:val="nil"/>
              <w:right w:val="single" w:sz="4" w:space="0" w:color="auto"/>
            </w:tcBorders>
          </w:tcPr>
          <w:p w:rsidR="004B751B" w:rsidRPr="007A081C" w:rsidP="00BD6F7F" w14:paraId="1FCFAD6C" w14:textId="77777777">
            <w:pPr>
              <w:rPr>
                <w:b/>
                <w:color w:val="000000"/>
                <w:szCs w:val="32"/>
              </w:rPr>
            </w:pPr>
            <w:r w:rsidRPr="007A081C">
              <w:rPr>
                <w:b/>
                <w:color w:val="000000"/>
                <w:szCs w:val="32"/>
              </w:rPr>
              <w:t>D.   Scholarships/</w:t>
            </w:r>
          </w:p>
          <w:p w:rsidR="004B751B" w:rsidRPr="004567B6" w:rsidP="00BD6F7F" w14:paraId="7D3CC081" w14:textId="77777777">
            <w:pPr>
              <w:tabs>
                <w:tab w:val="left" w:pos="360"/>
              </w:tabs>
              <w:rPr>
                <w:b/>
                <w:color w:val="000000"/>
                <w:szCs w:val="32"/>
              </w:rPr>
            </w:pPr>
            <w:r w:rsidRPr="007A081C">
              <w:rPr>
                <w:b/>
                <w:color w:val="000000"/>
                <w:szCs w:val="32"/>
              </w:rPr>
              <w:tab/>
              <w:t>Tuition Assistance</w:t>
            </w:r>
          </w:p>
        </w:tc>
        <w:tc>
          <w:tcPr>
            <w:tcW w:w="3632" w:type="dxa"/>
            <w:gridSpan w:val="2"/>
            <w:tcBorders>
              <w:top w:val="single" w:sz="4" w:space="0" w:color="auto"/>
              <w:left w:val="single" w:sz="4" w:space="0" w:color="auto"/>
              <w:bottom w:val="single" w:sz="4" w:space="0" w:color="auto"/>
              <w:right w:val="single" w:sz="4" w:space="0" w:color="auto"/>
            </w:tcBorders>
          </w:tcPr>
          <w:p w:rsidR="004B751B" w:rsidRPr="00D44677" w:rsidP="00BD6F7F" w14:paraId="1EB1FE84" w14:textId="77777777">
            <w:pPr>
              <w:rPr>
                <w:color w:val="000000"/>
                <w:sz w:val="12"/>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2D7DC5ED" w14:textId="77777777">
            <w:pPr>
              <w:rPr>
                <w:color w:val="000000"/>
                <w:sz w:val="12"/>
              </w:rPr>
            </w:pPr>
          </w:p>
        </w:tc>
      </w:tr>
      <w:tr w14:paraId="49475541" w14:textId="77777777" w:rsidTr="00A86E88">
        <w:tblPrEx>
          <w:tblW w:w="9982" w:type="dxa"/>
          <w:tblLayout w:type="fixed"/>
          <w:tblLook w:val="0000"/>
        </w:tblPrEx>
        <w:trPr>
          <w:cantSplit/>
          <w:trHeight w:val="1008"/>
        </w:trPr>
        <w:tc>
          <w:tcPr>
            <w:tcW w:w="2718" w:type="dxa"/>
            <w:tcBorders>
              <w:top w:val="nil"/>
              <w:left w:val="nil"/>
              <w:bottom w:val="nil"/>
              <w:right w:val="single" w:sz="4" w:space="0" w:color="auto"/>
            </w:tcBorders>
          </w:tcPr>
          <w:p w:rsidR="004B751B" w:rsidRPr="007A081C" w:rsidP="00BD6F7F" w14:paraId="34F273AF" w14:textId="241FF879">
            <w:pPr>
              <w:ind w:left="342" w:hanging="342"/>
              <w:rPr>
                <w:b/>
                <w:color w:val="000000"/>
                <w:szCs w:val="32"/>
              </w:rPr>
            </w:pPr>
            <w:r w:rsidRPr="007A081C">
              <w:rPr>
                <w:b/>
                <w:color w:val="000000"/>
                <w:szCs w:val="32"/>
              </w:rPr>
              <w:t>TOTAL REQUESTED</w:t>
            </w:r>
          </w:p>
          <w:p w:rsidR="004B751B" w:rsidRPr="007A081C" w:rsidP="00C6606E" w14:paraId="544CBEEA" w14:textId="77777777">
            <w:pPr>
              <w:pStyle w:val="Heading2"/>
              <w:numPr>
                <w:ilvl w:val="0"/>
                <w:numId w:val="0"/>
              </w:numPr>
              <w:tabs>
                <w:tab w:val="left" w:pos="72"/>
                <w:tab w:val="left" w:pos="360"/>
              </w:tabs>
              <w:ind w:left="576" w:hanging="576"/>
              <w:jc w:val="left"/>
              <w:rPr>
                <w:b w:val="0"/>
                <w:szCs w:val="32"/>
              </w:rPr>
            </w:pPr>
            <w:r w:rsidRPr="007A081C">
              <w:rPr>
                <w:b w:val="0"/>
                <w:i/>
                <w:szCs w:val="32"/>
              </w:rPr>
              <w:t xml:space="preserve">(A+B+C+D) </w:t>
            </w:r>
          </w:p>
        </w:tc>
        <w:tc>
          <w:tcPr>
            <w:tcW w:w="3632" w:type="dxa"/>
            <w:gridSpan w:val="2"/>
            <w:tcBorders>
              <w:top w:val="single" w:sz="4" w:space="0" w:color="auto"/>
              <w:left w:val="single" w:sz="4" w:space="0" w:color="auto"/>
              <w:bottom w:val="single" w:sz="4" w:space="0" w:color="auto"/>
              <w:right w:val="single" w:sz="4" w:space="0" w:color="auto"/>
            </w:tcBorders>
          </w:tcPr>
          <w:p w:rsidR="004B751B" w:rsidP="00BD6F7F" w14:paraId="1F44F5A5" w14:textId="77777777">
            <w:pPr>
              <w:rPr>
                <w:color w:val="000000"/>
              </w:rPr>
            </w:pPr>
          </w:p>
        </w:tc>
        <w:tc>
          <w:tcPr>
            <w:tcW w:w="3632" w:type="dxa"/>
            <w:tcBorders>
              <w:top w:val="single" w:sz="4" w:space="0" w:color="auto"/>
              <w:left w:val="single" w:sz="4" w:space="0" w:color="auto"/>
              <w:bottom w:val="single" w:sz="4" w:space="0" w:color="auto"/>
              <w:right w:val="single" w:sz="4" w:space="0" w:color="auto"/>
            </w:tcBorders>
          </w:tcPr>
          <w:p w:rsidR="004B751B" w:rsidRPr="00D44677" w:rsidP="00BD6F7F" w14:paraId="33907E3A" w14:textId="77777777">
            <w:pPr>
              <w:rPr>
                <w:color w:val="000000"/>
              </w:rPr>
            </w:pPr>
          </w:p>
        </w:tc>
      </w:tr>
    </w:tbl>
    <w:p w:rsidR="00794568" w:rsidP="00585002" w14:paraId="509E84D1" w14:textId="77777777">
      <w:pPr>
        <w:suppressAutoHyphens w:val="0"/>
        <w:jc w:val="center"/>
        <w:rPr>
          <w:rFonts w:eastAsia="Calibri"/>
          <w:b/>
          <w:sz w:val="20"/>
          <w:szCs w:val="20"/>
          <w:lang w:eastAsia="en-US"/>
        </w:rPr>
        <w:sectPr w:rsidSect="00EB5508">
          <w:type w:val="continuous"/>
          <w:pgSz w:w="12240" w:h="15840"/>
          <w:pgMar w:top="1440" w:right="1440" w:bottom="1440" w:left="1440" w:header="432" w:footer="528" w:gutter="0"/>
          <w:cols w:space="432"/>
          <w:docGrid w:linePitch="360"/>
        </w:sectPr>
      </w:pPr>
      <w:r>
        <w:rPr>
          <w:rFonts w:eastAsia="Calibri"/>
          <w:b/>
          <w:sz w:val="20"/>
          <w:szCs w:val="20"/>
          <w:lang w:eastAsia="en-US"/>
        </w:rPr>
        <w:t xml:space="preserve">                                                     </w:t>
      </w:r>
      <w:r w:rsidRPr="00477167">
        <w:rPr>
          <w:rFonts w:eastAsia="Calibri"/>
          <w:b/>
          <w:sz w:val="20"/>
          <w:szCs w:val="20"/>
          <w:lang w:eastAsia="en-US"/>
        </w:rPr>
        <w:t>This table can be expanded, if necessary.</w:t>
      </w:r>
    </w:p>
    <w:p w:rsidR="00A00E11" w:rsidP="00A00E11" w14:paraId="6417CD1F" w14:textId="002506CA">
      <w:pPr>
        <w:rPr>
          <w:b/>
          <w:bCs/>
          <w:color w:val="000000"/>
          <w:sz w:val="36"/>
          <w:szCs w:val="36"/>
        </w:rPr>
      </w:pPr>
    </w:p>
    <w:p w:rsidR="00A00E11" w:rsidRPr="00A00E11" w:rsidP="00A00E11" w14:paraId="7DF0255F" w14:textId="77777777">
      <w:pPr>
        <w:widowControl w:val="0"/>
        <w:suppressAutoHyphens w:val="0"/>
        <w:autoSpaceDE w:val="0"/>
        <w:autoSpaceDN w:val="0"/>
        <w:ind w:left="991"/>
        <w:rPr>
          <w:rFonts w:ascii="Arial" w:eastAsia="Arial" w:hAnsi="Arial" w:cs="Arial"/>
          <w:sz w:val="20"/>
          <w:lang w:eastAsia="en-US"/>
        </w:rPr>
      </w:pPr>
    </w:p>
    <w:p w:rsidR="00A00E11" w:rsidRPr="00A00E11" w:rsidP="00A00E11" w14:paraId="00D6B151" w14:textId="77777777">
      <w:pPr>
        <w:widowControl w:val="0"/>
        <w:pBdr>
          <w:top w:val="single" w:sz="4" w:space="1" w:color="auto"/>
          <w:bottom w:val="single" w:sz="4" w:space="1" w:color="auto"/>
        </w:pBdr>
        <w:shd w:val="pct12" w:color="auto" w:fill="auto"/>
        <w:suppressAutoHyphens w:val="0"/>
        <w:autoSpaceDE w:val="0"/>
        <w:autoSpaceDN w:val="0"/>
        <w:spacing w:before="19"/>
        <w:ind w:left="997" w:right="997"/>
        <w:jc w:val="center"/>
        <w:rPr>
          <w:rFonts w:ascii="Arial" w:eastAsia="Arial" w:hAnsi="Arial" w:cs="Arial"/>
          <w:b/>
          <w:caps/>
          <w:sz w:val="28"/>
          <w:szCs w:val="22"/>
          <w:lang w:eastAsia="en-US"/>
        </w:rPr>
      </w:pPr>
      <w:r w:rsidRPr="00A00E11">
        <w:rPr>
          <w:rFonts w:ascii="Arial" w:eastAsia="Arial" w:hAnsi="Arial" w:cs="Arial"/>
          <w:b/>
          <w:caps/>
          <w:sz w:val="28"/>
          <w:szCs w:val="22"/>
          <w:lang w:eastAsia="en-US"/>
        </w:rPr>
        <w:t>INSTRUCTIONS</w:t>
      </w:r>
      <w:r w:rsidRPr="00A00E11">
        <w:rPr>
          <w:rFonts w:ascii="Arial" w:eastAsia="Arial" w:hAnsi="Arial" w:cs="Arial"/>
          <w:b/>
          <w:caps/>
          <w:spacing w:val="-4"/>
          <w:sz w:val="28"/>
          <w:szCs w:val="22"/>
          <w:lang w:eastAsia="en-US"/>
        </w:rPr>
        <w:t xml:space="preserve"> </w:t>
      </w:r>
      <w:r w:rsidRPr="00A00E11">
        <w:rPr>
          <w:rFonts w:ascii="Arial" w:eastAsia="Arial" w:hAnsi="Arial" w:cs="Arial"/>
          <w:b/>
          <w:caps/>
          <w:sz w:val="28"/>
          <w:szCs w:val="22"/>
          <w:lang w:eastAsia="en-US"/>
        </w:rPr>
        <w:t>FOR</w:t>
      </w:r>
      <w:r w:rsidRPr="00A00E11">
        <w:rPr>
          <w:rFonts w:ascii="Arial" w:eastAsia="Arial" w:hAnsi="Arial" w:cs="Arial"/>
          <w:b/>
          <w:caps/>
          <w:spacing w:val="-6"/>
          <w:sz w:val="28"/>
          <w:szCs w:val="22"/>
          <w:lang w:eastAsia="en-US"/>
        </w:rPr>
        <w:t xml:space="preserve"> </w:t>
      </w:r>
      <w:r w:rsidRPr="00A00E11">
        <w:rPr>
          <w:rFonts w:ascii="Arial" w:eastAsia="Arial" w:hAnsi="Arial" w:cs="Arial"/>
          <w:b/>
          <w:caps/>
          <w:sz w:val="28"/>
          <w:szCs w:val="22"/>
          <w:lang w:eastAsia="en-US"/>
        </w:rPr>
        <w:t>STANDARD</w:t>
      </w:r>
      <w:r w:rsidRPr="00A00E11">
        <w:rPr>
          <w:rFonts w:ascii="Arial" w:eastAsia="Arial" w:hAnsi="Arial" w:cs="Arial"/>
          <w:b/>
          <w:caps/>
          <w:spacing w:val="-3"/>
          <w:sz w:val="28"/>
          <w:szCs w:val="22"/>
          <w:lang w:eastAsia="en-US"/>
        </w:rPr>
        <w:t xml:space="preserve"> </w:t>
      </w:r>
      <w:r w:rsidRPr="00A00E11">
        <w:rPr>
          <w:rFonts w:ascii="Arial" w:eastAsia="Arial" w:hAnsi="Arial" w:cs="Arial"/>
          <w:b/>
          <w:caps/>
          <w:spacing w:val="-2"/>
          <w:sz w:val="28"/>
          <w:szCs w:val="22"/>
          <w:lang w:eastAsia="en-US"/>
        </w:rPr>
        <w:t>FORMS</w:t>
      </w:r>
    </w:p>
    <w:p w:rsidR="00A00E11" w:rsidRPr="00A00E11" w:rsidP="00A00E11" w14:paraId="475D1105" w14:textId="77777777">
      <w:pPr>
        <w:widowControl w:val="0"/>
        <w:suppressAutoHyphens w:val="0"/>
        <w:autoSpaceDE w:val="0"/>
        <w:autoSpaceDN w:val="0"/>
        <w:rPr>
          <w:rFonts w:ascii="Arial" w:eastAsia="Arial" w:hAnsi="Arial" w:cs="Arial"/>
          <w:sz w:val="20"/>
          <w:lang w:eastAsia="en-US"/>
        </w:rPr>
      </w:pPr>
    </w:p>
    <w:p w:rsidR="00A00E11" w:rsidRPr="00A00E11" w:rsidP="00A00E11" w14:paraId="5862C72E" w14:textId="77777777">
      <w:pPr>
        <w:widowControl w:val="0"/>
        <w:suppressAutoHyphens w:val="0"/>
        <w:autoSpaceDE w:val="0"/>
        <w:autoSpaceDN w:val="0"/>
        <w:rPr>
          <w:rFonts w:ascii="Arial" w:eastAsia="Arial" w:hAnsi="Arial" w:cs="Arial"/>
          <w:sz w:val="17"/>
          <w:lang w:eastAsia="en-US"/>
        </w:rPr>
      </w:pPr>
    </w:p>
    <w:p w:rsidR="00A00E11" w:rsidRPr="00883302" w:rsidP="00A00E11" w14:paraId="60801743" w14:textId="77777777">
      <w:pPr>
        <w:widowControl w:val="0"/>
        <w:numPr>
          <w:ilvl w:val="1"/>
          <w:numId w:val="65"/>
        </w:numPr>
        <w:tabs>
          <w:tab w:val="left" w:pos="1232"/>
        </w:tabs>
        <w:suppressAutoHyphens w:val="0"/>
        <w:autoSpaceDE w:val="0"/>
        <w:autoSpaceDN w:val="0"/>
        <w:spacing w:before="93"/>
        <w:rPr>
          <w:rFonts w:eastAsia="Arial"/>
          <w:b/>
          <w:szCs w:val="22"/>
          <w:lang w:eastAsia="en-US"/>
        </w:rPr>
      </w:pPr>
      <w:r w:rsidRPr="00883302">
        <w:rPr>
          <w:rFonts w:eastAsia="Arial"/>
          <w:b/>
          <w:szCs w:val="22"/>
          <w:lang w:eastAsia="en-US"/>
        </w:rPr>
        <w:t>Application</w:t>
      </w:r>
      <w:r w:rsidRPr="00883302">
        <w:rPr>
          <w:rFonts w:eastAsia="Arial"/>
          <w:b/>
          <w:spacing w:val="-4"/>
          <w:szCs w:val="22"/>
          <w:lang w:eastAsia="en-US"/>
        </w:rPr>
        <w:t xml:space="preserve"> </w:t>
      </w:r>
      <w:r w:rsidRPr="00883302">
        <w:rPr>
          <w:rFonts w:eastAsia="Arial"/>
          <w:b/>
          <w:szCs w:val="22"/>
          <w:lang w:eastAsia="en-US"/>
        </w:rPr>
        <w:t>for</w:t>
      </w:r>
      <w:r w:rsidRPr="00883302">
        <w:rPr>
          <w:rFonts w:eastAsia="Arial"/>
          <w:b/>
          <w:spacing w:val="-4"/>
          <w:szCs w:val="22"/>
          <w:lang w:eastAsia="en-US"/>
        </w:rPr>
        <w:t xml:space="preserve"> </w:t>
      </w:r>
      <w:r w:rsidRPr="00883302">
        <w:rPr>
          <w:rFonts w:eastAsia="Arial"/>
          <w:b/>
          <w:szCs w:val="22"/>
          <w:lang w:eastAsia="en-US"/>
        </w:rPr>
        <w:t>Federal</w:t>
      </w:r>
      <w:r w:rsidRPr="00883302">
        <w:rPr>
          <w:rFonts w:eastAsia="Arial"/>
          <w:b/>
          <w:spacing w:val="-4"/>
          <w:szCs w:val="22"/>
          <w:lang w:eastAsia="en-US"/>
        </w:rPr>
        <w:t xml:space="preserve"> </w:t>
      </w:r>
      <w:r w:rsidRPr="00883302">
        <w:rPr>
          <w:rFonts w:eastAsia="Arial"/>
          <w:b/>
          <w:szCs w:val="22"/>
          <w:lang w:eastAsia="en-US"/>
        </w:rPr>
        <w:t>Assistance</w:t>
      </w:r>
      <w:r w:rsidRPr="00883302">
        <w:rPr>
          <w:rFonts w:eastAsia="Arial"/>
          <w:b/>
          <w:spacing w:val="-3"/>
          <w:szCs w:val="22"/>
          <w:lang w:eastAsia="en-US"/>
        </w:rPr>
        <w:t xml:space="preserve"> </w:t>
      </w:r>
      <w:r w:rsidRPr="00883302">
        <w:rPr>
          <w:rFonts w:eastAsia="Arial"/>
          <w:b/>
          <w:szCs w:val="22"/>
          <w:lang w:eastAsia="en-US"/>
        </w:rPr>
        <w:t>(SF</w:t>
      </w:r>
      <w:r w:rsidRPr="00883302">
        <w:rPr>
          <w:rFonts w:eastAsia="Arial"/>
          <w:b/>
          <w:spacing w:val="-5"/>
          <w:szCs w:val="22"/>
          <w:lang w:eastAsia="en-US"/>
        </w:rPr>
        <w:t xml:space="preserve"> </w:t>
      </w:r>
      <w:r w:rsidRPr="00883302">
        <w:rPr>
          <w:rFonts w:eastAsia="Arial"/>
          <w:b/>
          <w:spacing w:val="-4"/>
          <w:szCs w:val="22"/>
          <w:lang w:eastAsia="en-US"/>
        </w:rPr>
        <w:t>424)</w:t>
      </w:r>
    </w:p>
    <w:p w:rsidR="00A00E11" w:rsidRPr="00883302" w:rsidP="00A00E11" w14:paraId="2D09403B" w14:textId="77777777">
      <w:pPr>
        <w:widowControl w:val="0"/>
        <w:suppressAutoHyphens w:val="0"/>
        <w:autoSpaceDE w:val="0"/>
        <w:autoSpaceDN w:val="0"/>
        <w:rPr>
          <w:rFonts w:eastAsia="Arial"/>
          <w:b/>
          <w:lang w:eastAsia="en-US"/>
        </w:rPr>
      </w:pPr>
    </w:p>
    <w:p w:rsidR="00A00E11" w:rsidRPr="00883302" w:rsidP="00A00E11" w14:paraId="56F1D792" w14:textId="77777777">
      <w:pPr>
        <w:widowControl w:val="0"/>
        <w:numPr>
          <w:ilvl w:val="1"/>
          <w:numId w:val="65"/>
        </w:numPr>
        <w:tabs>
          <w:tab w:val="left" w:pos="1232"/>
        </w:tabs>
        <w:suppressAutoHyphens w:val="0"/>
        <w:autoSpaceDE w:val="0"/>
        <w:autoSpaceDN w:val="0"/>
        <w:rPr>
          <w:rFonts w:eastAsia="Arial"/>
          <w:b/>
          <w:szCs w:val="22"/>
          <w:lang w:eastAsia="en-US"/>
        </w:rPr>
      </w:pPr>
      <w:r w:rsidRPr="00883302">
        <w:rPr>
          <w:rFonts w:eastAsia="Arial"/>
          <w:b/>
          <w:szCs w:val="22"/>
          <w:lang w:eastAsia="en-US"/>
        </w:rPr>
        <w:t>Department</w:t>
      </w:r>
      <w:r w:rsidRPr="00883302">
        <w:rPr>
          <w:rFonts w:eastAsia="Arial"/>
          <w:b/>
          <w:spacing w:val="-4"/>
          <w:szCs w:val="22"/>
          <w:lang w:eastAsia="en-US"/>
        </w:rPr>
        <w:t xml:space="preserve"> </w:t>
      </w:r>
      <w:r w:rsidRPr="00883302">
        <w:rPr>
          <w:rFonts w:eastAsia="Arial"/>
          <w:b/>
          <w:szCs w:val="22"/>
          <w:lang w:eastAsia="en-US"/>
        </w:rPr>
        <w:t>of</w:t>
      </w:r>
      <w:r w:rsidRPr="00883302">
        <w:rPr>
          <w:rFonts w:eastAsia="Arial"/>
          <w:b/>
          <w:spacing w:val="-4"/>
          <w:szCs w:val="22"/>
          <w:lang w:eastAsia="en-US"/>
        </w:rPr>
        <w:t xml:space="preserve"> </w:t>
      </w:r>
      <w:r w:rsidRPr="00883302">
        <w:rPr>
          <w:rFonts w:eastAsia="Arial"/>
          <w:b/>
          <w:szCs w:val="22"/>
          <w:lang w:eastAsia="en-US"/>
        </w:rPr>
        <w:t>Education</w:t>
      </w:r>
      <w:r w:rsidRPr="00883302">
        <w:rPr>
          <w:rFonts w:eastAsia="Arial"/>
          <w:b/>
          <w:spacing w:val="-3"/>
          <w:szCs w:val="22"/>
          <w:lang w:eastAsia="en-US"/>
        </w:rPr>
        <w:t xml:space="preserve"> </w:t>
      </w:r>
      <w:r w:rsidRPr="00883302">
        <w:rPr>
          <w:rFonts w:eastAsia="Arial"/>
          <w:b/>
          <w:szCs w:val="22"/>
          <w:lang w:eastAsia="en-US"/>
        </w:rPr>
        <w:t>Supplemental</w:t>
      </w:r>
      <w:r w:rsidRPr="00883302">
        <w:rPr>
          <w:rFonts w:eastAsia="Arial"/>
          <w:b/>
          <w:spacing w:val="-4"/>
          <w:szCs w:val="22"/>
          <w:lang w:eastAsia="en-US"/>
        </w:rPr>
        <w:t xml:space="preserve"> </w:t>
      </w:r>
      <w:r w:rsidRPr="00883302">
        <w:rPr>
          <w:rFonts w:eastAsia="Arial"/>
          <w:b/>
          <w:szCs w:val="22"/>
          <w:lang w:eastAsia="en-US"/>
        </w:rPr>
        <w:t>Form</w:t>
      </w:r>
      <w:r w:rsidRPr="00883302">
        <w:rPr>
          <w:rFonts w:eastAsia="Arial"/>
          <w:b/>
          <w:spacing w:val="-3"/>
          <w:szCs w:val="22"/>
          <w:lang w:eastAsia="en-US"/>
        </w:rPr>
        <w:t xml:space="preserve"> </w:t>
      </w:r>
      <w:r w:rsidRPr="00883302">
        <w:rPr>
          <w:rFonts w:eastAsia="Arial"/>
          <w:b/>
          <w:szCs w:val="22"/>
          <w:lang w:eastAsia="en-US"/>
        </w:rPr>
        <w:t>for</w:t>
      </w:r>
      <w:r w:rsidRPr="00883302">
        <w:rPr>
          <w:rFonts w:eastAsia="Arial"/>
          <w:b/>
          <w:spacing w:val="-3"/>
          <w:szCs w:val="22"/>
          <w:lang w:eastAsia="en-US"/>
        </w:rPr>
        <w:t xml:space="preserve"> </w:t>
      </w:r>
      <w:r w:rsidRPr="00883302">
        <w:rPr>
          <w:rFonts w:eastAsia="Arial"/>
          <w:b/>
          <w:szCs w:val="22"/>
          <w:lang w:eastAsia="en-US"/>
        </w:rPr>
        <w:t>the</w:t>
      </w:r>
      <w:r w:rsidRPr="00883302">
        <w:rPr>
          <w:rFonts w:eastAsia="Arial"/>
          <w:b/>
          <w:spacing w:val="-2"/>
          <w:szCs w:val="22"/>
          <w:lang w:eastAsia="en-US"/>
        </w:rPr>
        <w:t xml:space="preserve"> </w:t>
      </w:r>
      <w:r w:rsidRPr="00883302">
        <w:rPr>
          <w:rFonts w:eastAsia="Arial"/>
          <w:b/>
          <w:szCs w:val="22"/>
          <w:lang w:eastAsia="en-US"/>
        </w:rPr>
        <w:t>SF</w:t>
      </w:r>
      <w:r w:rsidRPr="00883302">
        <w:rPr>
          <w:rFonts w:eastAsia="Arial"/>
          <w:b/>
          <w:spacing w:val="-2"/>
          <w:szCs w:val="22"/>
          <w:lang w:eastAsia="en-US"/>
        </w:rPr>
        <w:t xml:space="preserve"> </w:t>
      </w:r>
      <w:r w:rsidRPr="00883302">
        <w:rPr>
          <w:rFonts w:eastAsia="Arial"/>
          <w:b/>
          <w:spacing w:val="-5"/>
          <w:szCs w:val="22"/>
          <w:lang w:eastAsia="en-US"/>
        </w:rPr>
        <w:t>424</w:t>
      </w:r>
    </w:p>
    <w:p w:rsidR="00A00E11" w:rsidRPr="00883302" w:rsidP="00A00E11" w14:paraId="16E7E877" w14:textId="77777777">
      <w:pPr>
        <w:widowControl w:val="0"/>
        <w:suppressAutoHyphens w:val="0"/>
        <w:autoSpaceDE w:val="0"/>
        <w:autoSpaceDN w:val="0"/>
        <w:rPr>
          <w:rFonts w:eastAsia="Arial"/>
          <w:b/>
          <w:lang w:eastAsia="en-US"/>
        </w:rPr>
      </w:pPr>
    </w:p>
    <w:p w:rsidR="00A00E11" w:rsidRPr="00883302" w:rsidP="00A00E11" w14:paraId="59CDCA56" w14:textId="77777777">
      <w:pPr>
        <w:widowControl w:val="0"/>
        <w:numPr>
          <w:ilvl w:val="1"/>
          <w:numId w:val="65"/>
        </w:numPr>
        <w:tabs>
          <w:tab w:val="left" w:pos="1232"/>
        </w:tabs>
        <w:suppressAutoHyphens w:val="0"/>
        <w:autoSpaceDE w:val="0"/>
        <w:autoSpaceDN w:val="0"/>
        <w:rPr>
          <w:rFonts w:eastAsia="Arial"/>
          <w:b/>
          <w:szCs w:val="22"/>
          <w:lang w:eastAsia="en-US"/>
        </w:rPr>
      </w:pPr>
      <w:r w:rsidRPr="00883302">
        <w:rPr>
          <w:rFonts w:eastAsia="Arial"/>
          <w:b/>
          <w:szCs w:val="22"/>
          <w:lang w:eastAsia="en-US"/>
        </w:rPr>
        <w:t>Department</w:t>
      </w:r>
      <w:r w:rsidRPr="00883302">
        <w:rPr>
          <w:rFonts w:eastAsia="Arial"/>
          <w:b/>
          <w:spacing w:val="-4"/>
          <w:szCs w:val="22"/>
          <w:lang w:eastAsia="en-US"/>
        </w:rPr>
        <w:t xml:space="preserve"> </w:t>
      </w:r>
      <w:r w:rsidRPr="00883302">
        <w:rPr>
          <w:rFonts w:eastAsia="Arial"/>
          <w:b/>
          <w:szCs w:val="22"/>
          <w:lang w:eastAsia="en-US"/>
        </w:rPr>
        <w:t>of</w:t>
      </w:r>
      <w:r w:rsidRPr="00883302">
        <w:rPr>
          <w:rFonts w:eastAsia="Arial"/>
          <w:b/>
          <w:spacing w:val="-4"/>
          <w:szCs w:val="22"/>
          <w:lang w:eastAsia="en-US"/>
        </w:rPr>
        <w:t xml:space="preserve"> </w:t>
      </w:r>
      <w:r w:rsidRPr="00883302">
        <w:rPr>
          <w:rFonts w:eastAsia="Arial"/>
          <w:b/>
          <w:szCs w:val="22"/>
          <w:lang w:eastAsia="en-US"/>
        </w:rPr>
        <w:t>Education</w:t>
      </w:r>
      <w:r w:rsidRPr="00883302">
        <w:rPr>
          <w:rFonts w:eastAsia="Arial"/>
          <w:b/>
          <w:spacing w:val="-3"/>
          <w:szCs w:val="22"/>
          <w:lang w:eastAsia="en-US"/>
        </w:rPr>
        <w:t xml:space="preserve"> </w:t>
      </w:r>
      <w:r w:rsidRPr="00883302">
        <w:rPr>
          <w:rFonts w:eastAsia="Arial"/>
          <w:b/>
          <w:szCs w:val="22"/>
          <w:lang w:eastAsia="en-US"/>
        </w:rPr>
        <w:t>Budget</w:t>
      </w:r>
      <w:r w:rsidRPr="00883302">
        <w:rPr>
          <w:rFonts w:eastAsia="Arial"/>
          <w:b/>
          <w:spacing w:val="-3"/>
          <w:szCs w:val="22"/>
          <w:lang w:eastAsia="en-US"/>
        </w:rPr>
        <w:t xml:space="preserve"> </w:t>
      </w:r>
      <w:r w:rsidRPr="00883302">
        <w:rPr>
          <w:rFonts w:eastAsia="Arial"/>
          <w:b/>
          <w:szCs w:val="22"/>
          <w:lang w:eastAsia="en-US"/>
        </w:rPr>
        <w:t>Summary</w:t>
      </w:r>
      <w:r w:rsidRPr="00883302">
        <w:rPr>
          <w:rFonts w:eastAsia="Arial"/>
          <w:b/>
          <w:spacing w:val="-2"/>
          <w:szCs w:val="22"/>
          <w:lang w:eastAsia="en-US"/>
        </w:rPr>
        <w:t xml:space="preserve"> </w:t>
      </w:r>
      <w:r w:rsidRPr="00883302">
        <w:rPr>
          <w:rFonts w:eastAsia="Arial"/>
          <w:b/>
          <w:szCs w:val="22"/>
          <w:lang w:eastAsia="en-US"/>
        </w:rPr>
        <w:t>Form</w:t>
      </w:r>
      <w:r w:rsidRPr="00883302">
        <w:rPr>
          <w:rFonts w:eastAsia="Arial"/>
          <w:b/>
          <w:spacing w:val="-3"/>
          <w:szCs w:val="22"/>
          <w:lang w:eastAsia="en-US"/>
        </w:rPr>
        <w:t xml:space="preserve"> </w:t>
      </w:r>
      <w:r w:rsidRPr="00883302">
        <w:rPr>
          <w:rFonts w:eastAsia="Arial"/>
          <w:b/>
          <w:szCs w:val="22"/>
          <w:lang w:eastAsia="en-US"/>
        </w:rPr>
        <w:t>(ED</w:t>
      </w:r>
      <w:r w:rsidRPr="00883302">
        <w:rPr>
          <w:rFonts w:eastAsia="Arial"/>
          <w:b/>
          <w:spacing w:val="-5"/>
          <w:szCs w:val="22"/>
          <w:lang w:eastAsia="en-US"/>
        </w:rPr>
        <w:t xml:space="preserve"> </w:t>
      </w:r>
      <w:r w:rsidRPr="00883302">
        <w:rPr>
          <w:rFonts w:eastAsia="Arial"/>
          <w:b/>
          <w:spacing w:val="-4"/>
          <w:szCs w:val="22"/>
          <w:lang w:eastAsia="en-US"/>
        </w:rPr>
        <w:t>524)</w:t>
      </w:r>
    </w:p>
    <w:p w:rsidR="00A00E11" w:rsidRPr="00883302" w:rsidP="00A00E11" w14:paraId="46D82C6B" w14:textId="77777777">
      <w:pPr>
        <w:widowControl w:val="0"/>
        <w:suppressAutoHyphens w:val="0"/>
        <w:autoSpaceDE w:val="0"/>
        <w:autoSpaceDN w:val="0"/>
        <w:rPr>
          <w:rFonts w:eastAsia="Arial"/>
          <w:b/>
          <w:lang w:eastAsia="en-US"/>
        </w:rPr>
      </w:pPr>
    </w:p>
    <w:p w:rsidR="00A00E11" w:rsidRPr="00883302" w:rsidP="00A00E11" w14:paraId="720C2B45" w14:textId="6425D276">
      <w:pPr>
        <w:widowControl w:val="0"/>
        <w:numPr>
          <w:ilvl w:val="1"/>
          <w:numId w:val="65"/>
        </w:numPr>
        <w:tabs>
          <w:tab w:val="left" w:pos="1232"/>
        </w:tabs>
        <w:suppressAutoHyphens w:val="0"/>
        <w:autoSpaceDE w:val="0"/>
        <w:autoSpaceDN w:val="0"/>
        <w:ind w:hanging="213"/>
        <w:rPr>
          <w:rFonts w:eastAsia="Arial"/>
          <w:b/>
          <w:szCs w:val="22"/>
          <w:lang w:eastAsia="en-US"/>
        </w:rPr>
      </w:pPr>
      <w:r w:rsidRPr="00883302">
        <w:rPr>
          <w:rFonts w:eastAsia="Arial"/>
          <w:b/>
          <w:szCs w:val="22"/>
          <w:lang w:eastAsia="en-US"/>
        </w:rPr>
        <w:t xml:space="preserve">General Education Provisions Act (GEPA) Requirements- Section 427 </w:t>
      </w:r>
    </w:p>
    <w:p w:rsidR="00A00E11" w:rsidRPr="00883302" w:rsidP="00A00E11" w14:paraId="57E4D96C" w14:textId="77777777">
      <w:pPr>
        <w:pStyle w:val="ListParagraph"/>
        <w:rPr>
          <w:rFonts w:eastAsia="Arial"/>
          <w:b/>
          <w:szCs w:val="22"/>
          <w:lang w:eastAsia="en-US"/>
        </w:rPr>
      </w:pPr>
    </w:p>
    <w:p w:rsidR="00A00E11" w:rsidRPr="00883302" w:rsidP="00A00E11" w14:paraId="6E2CE347" w14:textId="64B6B104">
      <w:pPr>
        <w:widowControl w:val="0"/>
        <w:numPr>
          <w:ilvl w:val="1"/>
          <w:numId w:val="65"/>
        </w:numPr>
        <w:tabs>
          <w:tab w:val="left" w:pos="1232"/>
        </w:tabs>
        <w:suppressAutoHyphens w:val="0"/>
        <w:autoSpaceDE w:val="0"/>
        <w:autoSpaceDN w:val="0"/>
        <w:ind w:hanging="213"/>
        <w:rPr>
          <w:rFonts w:eastAsia="Arial"/>
          <w:b/>
          <w:szCs w:val="22"/>
          <w:lang w:eastAsia="en-US"/>
        </w:rPr>
      </w:pPr>
      <w:r w:rsidRPr="00883302">
        <w:rPr>
          <w:rFonts w:eastAsia="Arial"/>
          <w:b/>
          <w:szCs w:val="22"/>
          <w:lang w:eastAsia="en-US"/>
        </w:rPr>
        <w:t>Disclosure</w:t>
      </w:r>
      <w:r w:rsidRPr="00883302">
        <w:rPr>
          <w:rFonts w:eastAsia="Arial"/>
          <w:b/>
          <w:spacing w:val="-7"/>
          <w:szCs w:val="22"/>
          <w:lang w:eastAsia="en-US"/>
        </w:rPr>
        <w:t xml:space="preserve"> </w:t>
      </w:r>
      <w:r w:rsidRPr="00883302">
        <w:rPr>
          <w:rFonts w:eastAsia="Arial"/>
          <w:b/>
          <w:szCs w:val="22"/>
          <w:lang w:eastAsia="en-US"/>
        </w:rPr>
        <w:t>of</w:t>
      </w:r>
      <w:r w:rsidRPr="00883302">
        <w:rPr>
          <w:rFonts w:eastAsia="Arial"/>
          <w:b/>
          <w:spacing w:val="-5"/>
          <w:szCs w:val="22"/>
          <w:lang w:eastAsia="en-US"/>
        </w:rPr>
        <w:t xml:space="preserve"> </w:t>
      </w:r>
      <w:r w:rsidRPr="00883302">
        <w:rPr>
          <w:rFonts w:eastAsia="Arial"/>
          <w:b/>
          <w:szCs w:val="22"/>
          <w:lang w:eastAsia="en-US"/>
        </w:rPr>
        <w:t>Lobbying</w:t>
      </w:r>
      <w:r w:rsidRPr="00883302">
        <w:rPr>
          <w:rFonts w:eastAsia="Arial"/>
          <w:b/>
          <w:spacing w:val="-4"/>
          <w:szCs w:val="22"/>
          <w:lang w:eastAsia="en-US"/>
        </w:rPr>
        <w:t xml:space="preserve"> </w:t>
      </w:r>
      <w:r w:rsidRPr="00883302">
        <w:rPr>
          <w:rFonts w:eastAsia="Arial"/>
          <w:b/>
          <w:szCs w:val="22"/>
          <w:lang w:eastAsia="en-US"/>
        </w:rPr>
        <w:t>Activities</w:t>
      </w:r>
      <w:r w:rsidRPr="00883302">
        <w:rPr>
          <w:rFonts w:eastAsia="Arial"/>
          <w:b/>
          <w:spacing w:val="-4"/>
          <w:szCs w:val="22"/>
          <w:lang w:eastAsia="en-US"/>
        </w:rPr>
        <w:t xml:space="preserve"> </w:t>
      </w:r>
      <w:r w:rsidRPr="00883302">
        <w:rPr>
          <w:rFonts w:eastAsia="Arial"/>
          <w:b/>
          <w:szCs w:val="22"/>
          <w:lang w:eastAsia="en-US"/>
        </w:rPr>
        <w:t>(SF-LLL)</w:t>
      </w:r>
      <w:r w:rsidRPr="00883302">
        <w:rPr>
          <w:rFonts w:eastAsia="Arial"/>
          <w:b/>
          <w:spacing w:val="-4"/>
          <w:szCs w:val="22"/>
          <w:lang w:eastAsia="en-US"/>
        </w:rPr>
        <w:t xml:space="preserve"> </w:t>
      </w:r>
      <w:r w:rsidRPr="00883302">
        <w:rPr>
          <w:rFonts w:eastAsia="Arial"/>
          <w:b/>
          <w:spacing w:val="-2"/>
          <w:szCs w:val="22"/>
          <w:lang w:eastAsia="en-US"/>
        </w:rPr>
        <w:t>(optional)</w:t>
      </w:r>
    </w:p>
    <w:p w:rsidR="006149FC" w:rsidRPr="00883302" w:rsidP="00190ABB" w14:paraId="74AE8670" w14:textId="77777777">
      <w:pPr>
        <w:pStyle w:val="ListParagraph"/>
        <w:rPr>
          <w:rFonts w:eastAsia="Arial"/>
          <w:b/>
          <w:szCs w:val="22"/>
          <w:lang w:eastAsia="en-US"/>
        </w:rPr>
      </w:pPr>
    </w:p>
    <w:p w:rsidR="006149FC" w:rsidRPr="00883302" w:rsidP="00A00E11" w14:paraId="4FB1D7BE" w14:textId="5479FC18">
      <w:pPr>
        <w:widowControl w:val="0"/>
        <w:numPr>
          <w:ilvl w:val="1"/>
          <w:numId w:val="65"/>
        </w:numPr>
        <w:tabs>
          <w:tab w:val="left" w:pos="1232"/>
        </w:tabs>
        <w:suppressAutoHyphens w:val="0"/>
        <w:autoSpaceDE w:val="0"/>
        <w:autoSpaceDN w:val="0"/>
        <w:ind w:hanging="213"/>
        <w:rPr>
          <w:rFonts w:eastAsia="Arial"/>
          <w:b/>
          <w:szCs w:val="22"/>
          <w:lang w:eastAsia="en-US"/>
        </w:rPr>
      </w:pPr>
      <w:r w:rsidRPr="00883302">
        <w:rPr>
          <w:rFonts w:eastAsia="Arial"/>
          <w:b/>
          <w:szCs w:val="22"/>
          <w:lang w:eastAsia="en-US"/>
        </w:rPr>
        <w:t xml:space="preserve">Evidence Form (1894-0001) </w:t>
      </w:r>
    </w:p>
    <w:p w:rsidR="00A00E11" w:rsidRPr="00883302" w:rsidP="00A00E11" w14:paraId="4B1815E6" w14:textId="77777777">
      <w:pPr>
        <w:widowControl w:val="0"/>
        <w:suppressAutoHyphens w:val="0"/>
        <w:autoSpaceDE w:val="0"/>
        <w:autoSpaceDN w:val="0"/>
        <w:rPr>
          <w:rFonts w:eastAsia="Arial"/>
          <w:b/>
          <w:lang w:eastAsia="en-US"/>
        </w:rPr>
      </w:pPr>
    </w:p>
    <w:p w:rsidR="00A00E11" w:rsidRPr="00883302" w:rsidP="00A00E11" w14:paraId="760D032D" w14:textId="37614E89">
      <w:pPr>
        <w:widowControl w:val="0"/>
        <w:tabs>
          <w:tab w:val="left" w:pos="1232"/>
        </w:tabs>
        <w:suppressAutoHyphens w:val="0"/>
        <w:autoSpaceDE w:val="0"/>
        <w:autoSpaceDN w:val="0"/>
        <w:ind w:left="1231"/>
        <w:rPr>
          <w:rFonts w:eastAsia="Arial"/>
          <w:b/>
          <w:szCs w:val="22"/>
          <w:lang w:eastAsia="en-US"/>
        </w:rPr>
      </w:pPr>
    </w:p>
    <w:p w:rsidR="00A00E11" w:rsidRPr="00883302" w:rsidP="00A00E11" w14:paraId="6C3FC164" w14:textId="77777777">
      <w:pPr>
        <w:widowControl w:val="0"/>
        <w:suppressAutoHyphens w:val="0"/>
        <w:autoSpaceDE w:val="0"/>
        <w:autoSpaceDN w:val="0"/>
        <w:rPr>
          <w:rFonts w:eastAsia="Arial"/>
          <w:szCs w:val="22"/>
          <w:lang w:eastAsia="en-US"/>
        </w:rPr>
      </w:pPr>
    </w:p>
    <w:p w:rsidR="00A00E11" w:rsidRPr="00883302" w:rsidP="00A00E11" w14:paraId="64EB16D5" w14:textId="77777777">
      <w:pPr>
        <w:widowControl w:val="0"/>
        <w:suppressAutoHyphens w:val="0"/>
        <w:autoSpaceDE w:val="0"/>
        <w:autoSpaceDN w:val="0"/>
        <w:rPr>
          <w:rFonts w:eastAsia="Arial"/>
          <w:szCs w:val="22"/>
          <w:lang w:eastAsia="en-US"/>
        </w:rPr>
      </w:pPr>
    </w:p>
    <w:p w:rsidR="00A00E11" w:rsidRPr="00883302" w:rsidP="00A00E11" w14:paraId="29D7CCCF" w14:textId="77777777">
      <w:pPr>
        <w:widowControl w:val="0"/>
        <w:suppressAutoHyphens w:val="0"/>
        <w:autoSpaceDE w:val="0"/>
        <w:autoSpaceDN w:val="0"/>
        <w:rPr>
          <w:rFonts w:eastAsia="Arial"/>
          <w:szCs w:val="22"/>
          <w:lang w:eastAsia="en-US"/>
        </w:rPr>
      </w:pPr>
    </w:p>
    <w:p w:rsidR="00A00E11" w:rsidRPr="00883302" w:rsidP="00A00E11" w14:paraId="56D8FC76" w14:textId="77777777">
      <w:pPr>
        <w:widowControl w:val="0"/>
        <w:suppressAutoHyphens w:val="0"/>
        <w:autoSpaceDE w:val="0"/>
        <w:autoSpaceDN w:val="0"/>
        <w:ind w:left="1080" w:right="540"/>
        <w:rPr>
          <w:rFonts w:eastAsia="Arial"/>
          <w:color w:val="000000"/>
          <w:sz w:val="32"/>
          <w:szCs w:val="32"/>
          <w:lang w:eastAsia="en-US"/>
        </w:rPr>
      </w:pPr>
      <w:r w:rsidRPr="00883302">
        <w:rPr>
          <w:rFonts w:eastAsia="Arial"/>
          <w:color w:val="000000"/>
          <w:sz w:val="32"/>
          <w:szCs w:val="32"/>
          <w:lang w:eastAsia="en-US"/>
        </w:rPr>
        <w:t xml:space="preserve">To obtain instructions for standard forms included in this application package, please visit </w:t>
      </w:r>
      <w:hyperlink r:id="rId29" w:history="1">
        <w:r w:rsidRPr="00883302">
          <w:rPr>
            <w:rFonts w:eastAsia="Arial"/>
            <w:color w:val="0000FF"/>
            <w:sz w:val="32"/>
            <w:szCs w:val="32"/>
            <w:u w:val="single"/>
            <w:lang w:eastAsia="en-US"/>
          </w:rPr>
          <w:t>https://www2.ed.gov/fund/grant/apply/appforms/appforms.html</w:t>
        </w:r>
      </w:hyperlink>
      <w:r w:rsidRPr="00883302">
        <w:rPr>
          <w:rFonts w:eastAsia="Arial"/>
          <w:color w:val="000000"/>
          <w:sz w:val="32"/>
          <w:szCs w:val="32"/>
          <w:lang w:eastAsia="en-US"/>
        </w:rPr>
        <w:t xml:space="preserve">.  </w:t>
      </w:r>
    </w:p>
    <w:p w:rsidR="0074255C" w:rsidRPr="00695CA6" w14:paraId="4813BC30" w14:textId="12E78088">
      <w:pPr>
        <w:suppressAutoHyphens w:val="0"/>
        <w:rPr>
          <w:b/>
          <w:sz w:val="36"/>
          <w:szCs w:val="36"/>
        </w:rPr>
      </w:pPr>
      <w:r w:rsidRPr="00695CA6">
        <w:rPr>
          <w:b/>
          <w:sz w:val="36"/>
          <w:szCs w:val="36"/>
        </w:rPr>
        <w:br w:type="page"/>
      </w:r>
    </w:p>
    <w:p w:rsidR="001F7D08" w14:paraId="4E922EF2" w14:textId="77777777">
      <w:pPr>
        <w:suppressAutoHyphens w:val="0"/>
        <w:rPr>
          <w:b/>
          <w:sz w:val="36"/>
          <w:szCs w:val="36"/>
        </w:rPr>
      </w:pPr>
    </w:p>
    <w:p w:rsidR="00EB5508" w:rsidRPr="00C6606E" w:rsidP="00A00E11" w14:paraId="563AAD4F" w14:textId="77777777">
      <w:pPr>
        <w:ind w:right="720"/>
        <w:rPr>
          <w:b/>
          <w:sz w:val="36"/>
          <w:szCs w:val="36"/>
        </w:rPr>
      </w:pPr>
    </w:p>
    <w:p w:rsidR="00EB5508" w:rsidRPr="00FD5FD6" w:rsidP="007A081C" w14:paraId="38274957" w14:textId="77777777">
      <w:pPr>
        <w:pStyle w:val="Style1"/>
      </w:pPr>
      <w:r w:rsidRPr="00FD5FD6">
        <w:t>PAPERWORK BURDEN STATEMENT</w:t>
      </w:r>
    </w:p>
    <w:p w:rsidR="00EB5508" w:rsidP="00EB5508" w14:paraId="56356885" w14:textId="77777777">
      <w:pPr>
        <w:pStyle w:val="Heading1"/>
        <w:ind w:left="720" w:right="720"/>
        <w:rPr>
          <w:bCs/>
          <w:color w:val="000000"/>
        </w:rPr>
      </w:pPr>
    </w:p>
    <w:p w:rsidR="00EB5508" w:rsidP="00EB5508" w14:paraId="59F78EF5" w14:textId="77777777">
      <w:pPr>
        <w:pStyle w:val="Heading1"/>
        <w:numPr>
          <w:ilvl w:val="0"/>
          <w:numId w:val="0"/>
        </w:numPr>
        <w:ind w:left="720" w:right="720"/>
        <w:jc w:val="left"/>
        <w:rPr>
          <w:b w:val="0"/>
          <w:color w:val="000000"/>
        </w:rPr>
      </w:pPr>
    </w:p>
    <w:p w:rsidR="004C63B7" w:rsidRPr="005A2111" w:rsidP="004C63B7" w14:paraId="09342247" w14:textId="751DD2DA">
      <w:pPr>
        <w:autoSpaceDE w:val="0"/>
        <w:autoSpaceDN w:val="0"/>
        <w:ind w:left="720" w:right="720"/>
        <w:rPr>
          <w:rFonts w:eastAsia="Calibri"/>
          <w:color w:val="000000"/>
        </w:rPr>
      </w:pPr>
      <w:r w:rsidRPr="00B21A17">
        <w:rPr>
          <w:rFonts w:cs="Courier New"/>
        </w:rPr>
        <w:t xml:space="preserve">According to the Paperwork Reduction Act of 1995, no persons are required to respond to a collection of information unless such collection displays a valid OMB control number. </w:t>
      </w:r>
      <w:r w:rsidRPr="005A2111">
        <w:rPr>
          <w:rFonts w:eastAsia="Calibri"/>
          <w:color w:val="000000"/>
        </w:rPr>
        <w:t xml:space="preserve">The valid OMB control number for this information collection is </w:t>
      </w:r>
      <w:r>
        <w:rPr>
          <w:rFonts w:eastAsia="Calibri"/>
          <w:color w:val="000000"/>
        </w:rPr>
        <w:t>1840-0821</w:t>
      </w:r>
      <w:r w:rsidRPr="005A2111">
        <w:rPr>
          <w:rFonts w:eastAsia="Calibri"/>
          <w:color w:val="000000"/>
        </w:rPr>
        <w:t xml:space="preserve">. </w:t>
      </w:r>
      <w:r w:rsidRPr="00B21A17">
        <w:rPr>
          <w:rFonts w:cs="Courier New"/>
        </w:rPr>
        <w:t xml:space="preserve">Public reporting burden for this collection of information is estimated to average </w:t>
      </w:r>
      <w:r>
        <w:rPr>
          <w:rFonts w:cs="Courier New"/>
        </w:rPr>
        <w:t xml:space="preserve">60 </w:t>
      </w:r>
      <w:r w:rsidRPr="00B21A17">
        <w:rPr>
          <w:rFonts w:cs="Courier New"/>
        </w:rPr>
        <w:t xml:space="preserve">hours per response, including time for reviewing instructions, searching existing data sources, gathering and maintaining the data needed, and completing and reviewing the collection of information. The obligation to respond to this collection is </w:t>
      </w:r>
      <w:r>
        <w:rPr>
          <w:rFonts w:cs="Courier New"/>
        </w:rPr>
        <w:t>r</w:t>
      </w:r>
      <w:r w:rsidRPr="00B21A17">
        <w:rPr>
          <w:rFonts w:cs="Courier New"/>
        </w:rPr>
        <w:t>equired to obtain or retain benefit (</w:t>
      </w:r>
      <w:r w:rsidR="00301581">
        <w:rPr>
          <w:rFonts w:cs="Courier New"/>
        </w:rPr>
        <w:t>Higher Education Act of 1965, as amended</w:t>
      </w:r>
      <w:r>
        <w:rPr>
          <w:rFonts w:cs="Courier New"/>
        </w:rPr>
        <w:t>)</w:t>
      </w:r>
      <w:r w:rsidRPr="00B21A17">
        <w:rPr>
          <w:rFonts w:cs="Courier New"/>
        </w:rPr>
        <w:t xml:space="preserve">. </w:t>
      </w:r>
      <w:r w:rsidRPr="005A2111">
        <w:rPr>
          <w:rFonts w:eastAsia="Calibri"/>
          <w:color w:val="000000"/>
        </w:rPr>
        <w:t xml:space="preserve">If you have comments or concerns regarding the status of your individual submission of this </w:t>
      </w:r>
      <w:r w:rsidRPr="007A081C">
        <w:rPr>
          <w:rFonts w:eastAsia="Calibri"/>
          <w:color w:val="000000"/>
        </w:rPr>
        <w:t>application</w:t>
      </w:r>
      <w:r w:rsidRPr="005A2111">
        <w:rPr>
          <w:rFonts w:eastAsia="Calibri"/>
          <w:color w:val="000000"/>
        </w:rPr>
        <w:t xml:space="preserve">, please contact </w:t>
      </w:r>
      <w:r>
        <w:rPr>
          <w:rFonts w:cs="Courier New"/>
        </w:rPr>
        <w:t>GEAR UP,</w:t>
      </w:r>
      <w:r w:rsidRPr="00B21A17">
        <w:rPr>
          <w:rFonts w:cs="Courier New"/>
        </w:rPr>
        <w:t xml:space="preserve"> U.S. Department of Education, 400 Maryland Ave., SW, Washington, DC </w:t>
      </w:r>
      <w:r>
        <w:rPr>
          <w:rFonts w:cs="Courier New"/>
        </w:rPr>
        <w:t xml:space="preserve">20202 </w:t>
      </w:r>
      <w:r w:rsidRPr="005A2111">
        <w:rPr>
          <w:rFonts w:eastAsia="Calibri"/>
          <w:color w:val="000000"/>
        </w:rPr>
        <w:t xml:space="preserve">directly. [Note: Please do not return the completed </w:t>
      </w:r>
      <w:r w:rsidRPr="007A081C">
        <w:rPr>
          <w:rFonts w:eastAsia="Calibri"/>
          <w:color w:val="000000"/>
        </w:rPr>
        <w:t>application</w:t>
      </w:r>
      <w:r w:rsidRPr="005A2111">
        <w:rPr>
          <w:rFonts w:eastAsia="Calibri"/>
          <w:i/>
          <w:iCs/>
          <w:color w:val="000000"/>
        </w:rPr>
        <w:t xml:space="preserve"> </w:t>
      </w:r>
      <w:r w:rsidRPr="005A2111">
        <w:rPr>
          <w:rFonts w:eastAsia="Calibri"/>
          <w:color w:val="000000"/>
        </w:rPr>
        <w:t>to this address.]</w:t>
      </w:r>
    </w:p>
    <w:p w:rsidR="00C06C48" w:rsidP="00741922" w14:paraId="3013A608" w14:textId="77777777">
      <w:pPr>
        <w:widowControl w:val="0"/>
        <w:suppressAutoHyphens w:val="0"/>
      </w:pPr>
    </w:p>
    <w:p w:rsidR="004C63B7" w:rsidP="00741922" w14:paraId="7CD54922" w14:textId="77777777">
      <w:pPr>
        <w:widowControl w:val="0"/>
        <w:suppressAutoHyphens w:val="0"/>
      </w:pPr>
    </w:p>
    <w:p w:rsidR="004C63B7" w:rsidP="00741922" w14:paraId="1D63A174" w14:textId="77777777">
      <w:pPr>
        <w:widowControl w:val="0"/>
        <w:suppressAutoHyphens w:val="0"/>
      </w:pPr>
    </w:p>
    <w:sectPr w:rsidSect="00EB5508">
      <w:footerReference w:type="default" r:id="rId30"/>
      <w:pgSz w:w="12240" w:h="15840"/>
      <w:pgMar w:top="420" w:right="280" w:bottom="420" w:left="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urier">
    <w:panose1 w:val="02070409020205020404"/>
    <w:charset w:val="00"/>
    <w:family w:val="modern"/>
    <w:notTrueType/>
    <w:pitch w:val="fixed"/>
    <w:sig w:usb0="00000003" w:usb1="00000000" w:usb2="00000000" w:usb3="00000000" w:csb0="00000001" w:csb1="00000000"/>
  </w:font>
  <w:font w:name="JOBCM O+ Arial MT">
    <w:altName w:val="Arial"/>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EB1" w:rsidRPr="00941614" w14:paraId="00E253B6" w14:textId="77777777">
    <w:pPr>
      <w:pStyle w:val="Footer"/>
      <w:jc w:val="center"/>
    </w:pPr>
    <w:r w:rsidRPr="00883302">
      <w:rPr>
        <w:shd w:val="clear" w:color="auto" w:fill="E6E6E6"/>
      </w:rPr>
      <w:fldChar w:fldCharType="begin"/>
    </w:r>
    <w:r w:rsidRPr="00941614">
      <w:instrText xml:space="preserve"> PAGE   \* MERGEFORMAT </w:instrText>
    </w:r>
    <w:r w:rsidRPr="00883302">
      <w:rPr>
        <w:shd w:val="clear" w:color="auto" w:fill="E6E6E6"/>
      </w:rPr>
      <w:fldChar w:fldCharType="separate"/>
    </w:r>
    <w:r w:rsidRPr="00941614" w:rsidR="001B3A04">
      <w:rPr>
        <w:noProof/>
      </w:rPr>
      <w:t>71</w:t>
    </w:r>
    <w:r w:rsidRPr="00883302">
      <w:rPr>
        <w:noProof/>
        <w:shd w:val="clear" w:color="auto" w:fill="E6E6E6"/>
      </w:rPr>
      <w:fldChar w:fldCharType="end"/>
    </w:r>
  </w:p>
  <w:p w:rsidR="00D17EB1" w14:paraId="05B21788"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3F00" w:rsidP="007E3F00" w14:paraId="26061631" w14:textId="3BD048FF">
    <w:pPr>
      <w:pStyle w:val="Footer"/>
      <w:jc w:val="center"/>
    </w:pPr>
    <w:r>
      <w:t>75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568" w14:paraId="3BB2100F" w14:textId="77777777">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p w:rsidR="00736F1F" w14:paraId="391EE8B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9160D" w:rsidP="000E4662" w14:paraId="14E5A1C4" w14:textId="77777777">
      <w:r>
        <w:separator/>
      </w:r>
    </w:p>
  </w:footnote>
  <w:footnote w:type="continuationSeparator" w:id="1">
    <w:p w:rsidR="0099160D" w:rsidP="000E4662" w14:paraId="47B9B295" w14:textId="77777777">
      <w:r>
        <w:continuationSeparator/>
      </w:r>
    </w:p>
  </w:footnote>
  <w:footnote w:type="continuationNotice" w:id="2">
    <w:p w:rsidR="0099160D" w14:paraId="6479D24F" w14:textId="77777777"/>
  </w:footnote>
  <w:footnote w:id="3">
    <w:p w:rsidR="008037D5" w:rsidRPr="00DE37A4" w:rsidP="008037D5" w14:paraId="494FB3D1" w14:textId="77777777">
      <w:pPr>
        <w:pStyle w:val="FootnoteText"/>
        <w:rPr>
          <w:rFonts w:ascii="Courier New" w:hAnsi="Courier New" w:cs="Courier New"/>
        </w:rPr>
      </w:pPr>
      <w:r w:rsidRPr="00DE37A4">
        <w:rPr>
          <w:rStyle w:val="FootnoteReference"/>
          <w:rFonts w:ascii="Courier New" w:hAnsi="Courier New" w:cs="Courier New"/>
        </w:rPr>
        <w:footnoteRef/>
      </w:r>
      <w:r w:rsidRPr="00DE37A4">
        <w:rPr>
          <w:rFonts w:ascii="Courier New" w:hAnsi="Courier New" w:cs="Courier New"/>
        </w:rPr>
        <w:t xml:space="preserve"> </w:t>
      </w:r>
      <w:r w:rsidRPr="00A42FE2">
        <w:rPr>
          <w:rStyle w:val="cf01"/>
          <w:rFonts w:ascii="Courier New" w:hAnsi="Courier New" w:cs="Courier New"/>
        </w:rPr>
        <w:t>http://ies.ed.gov/ncee/wwc/ReviewedStudies#.</w:t>
      </w:r>
    </w:p>
  </w:footnote>
  <w:footnote w:id="4">
    <w:p w:rsidR="008037D5" w:rsidP="008037D5" w14:paraId="11B2297A" w14:textId="77777777">
      <w:pPr>
        <w:pStyle w:val="FootnoteText"/>
      </w:pPr>
      <w:r w:rsidRPr="00A42FE2">
        <w:rPr>
          <w:rStyle w:val="FootnoteReference"/>
          <w:rFonts w:ascii="Courier New" w:hAnsi="Courier New" w:cs="Courier New"/>
        </w:rPr>
        <w:footnoteRef/>
      </w:r>
      <w:r w:rsidRPr="00A42FE2">
        <w:rPr>
          <w:rFonts w:ascii="Courier New" w:hAnsi="Courier New" w:cs="Courier New"/>
        </w:rPr>
        <w:t xml:space="preserve"> Student Homelessness in America - School Years 2019-20 to 2021-22</w:t>
      </w:r>
      <w:r w:rsidRPr="00A42FE2">
        <w:rPr>
          <w:rStyle w:val="Hyperlink"/>
          <w:rFonts w:ascii="Courier New" w:hAnsi="Courier New" w:cs="Courier New"/>
        </w:rPr>
        <w:t xml:space="preserve"> </w:t>
      </w:r>
      <w:r w:rsidRPr="00A42FE2">
        <w:rPr>
          <w:rStyle w:val="Hyperlink"/>
          <w:rFonts w:ascii="Courier New" w:hAnsi="Courier New" w:cs="Courier New"/>
        </w:rPr>
        <w:br/>
      </w:r>
      <w:r w:rsidRPr="00A42FE2">
        <w:rPr>
          <w:rFonts w:ascii="Courier New" w:hAnsi="Courier New" w:cs="Courier New"/>
        </w:rPr>
        <w:t>https://nche.ed.gov/wp-content/uploads/2023/12/SY-21-22-EHCY-Data-Summary_FINAL.pdf</w:t>
      </w:r>
    </w:p>
  </w:footnote>
  <w:footnote w:id="5">
    <w:p w:rsidR="008037D5" w:rsidRPr="00A42FE2" w:rsidP="008037D5" w14:paraId="7AEDEAE8" w14:textId="77777777">
      <w:pPr>
        <w:pStyle w:val="FootnoteText"/>
        <w:rPr>
          <w:rStyle w:val="Hyperlink"/>
          <w:rFonts w:ascii="Courier New" w:hAnsi="Courier New" w:cs="Courier New"/>
        </w:rPr>
      </w:pPr>
      <w:r w:rsidRPr="00A42FE2">
        <w:rPr>
          <w:rStyle w:val="FootnoteReference"/>
          <w:rFonts w:ascii="Courier New" w:hAnsi="Courier New" w:cs="Courier New"/>
        </w:rPr>
        <w:footnoteRef/>
      </w:r>
      <w:r w:rsidRPr="00A42FE2">
        <w:rPr>
          <w:rFonts w:ascii="Courier New" w:hAnsi="Courier New" w:cs="Courier New"/>
        </w:rPr>
        <w:t xml:space="preserve"> Missed Opportunities: Education Among Youth Experiencing Homelessness in America</w:t>
      </w:r>
    </w:p>
    <w:p w:rsidR="008037D5" w:rsidP="008037D5" w14:paraId="1459D253" w14:textId="77777777">
      <w:pPr>
        <w:pStyle w:val="FootnoteText"/>
      </w:pPr>
      <w:r w:rsidRPr="00A42FE2">
        <w:rPr>
          <w:rFonts w:ascii="Courier New" w:hAnsi="Courier New" w:cs="Courier New"/>
        </w:rPr>
        <w:t>https://schoolhouseconnection.org/wp-content/uploads/imported-files/ChapinHall_VoYC_Education-Brief.pdf</w:t>
      </w:r>
    </w:p>
  </w:footnote>
  <w:footnote w:id="6">
    <w:p w:rsidR="008037D5" w:rsidRPr="00BA04C2" w:rsidP="008037D5" w14:paraId="54E6805C" w14:textId="77777777">
      <w:pPr>
        <w:pStyle w:val="FootnoteText"/>
        <w:tabs>
          <w:tab w:val="left" w:pos="720"/>
        </w:tabs>
        <w:rPr>
          <w:rFonts w:ascii="Courier New" w:hAnsi="Courier New" w:cs="Courier New"/>
        </w:rPr>
      </w:pPr>
      <w:r w:rsidRPr="00BB7036">
        <w:rPr>
          <w:rStyle w:val="FootnoteReference"/>
          <w:rFonts w:ascii="Courier New" w:hAnsi="Courier New" w:cs="Courier New"/>
        </w:rPr>
        <w:footnoteRef/>
      </w:r>
      <w:r w:rsidRPr="00BB7036">
        <w:rPr>
          <w:rFonts w:ascii="Courier New" w:hAnsi="Courier New" w:cs="Courier New"/>
        </w:rPr>
        <w:t xml:space="preserve"> </w:t>
      </w:r>
      <w:r w:rsidRPr="00964E2A">
        <w:rPr>
          <w:rFonts w:ascii="Courier New" w:eastAsia="Arial Unicode MS" w:hAnsi="Courier New" w:cs="Courier New"/>
          <w:color w:val="000000"/>
        </w:rPr>
        <w:t>Excluding the provision of funds for postsecondary scholarships required by HEA section 404D(a)(4).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pStyle w:val="Heading1"/>
      <w:lvlJc w:val="left"/>
      <w:pPr>
        <w:tabs>
          <w:tab w:val="num" w:pos="432"/>
        </w:tabs>
        <w:ind w:left="432" w:hanging="432"/>
      </w:pPr>
    </w:lvl>
    <w:lvl w:ilvl="1">
      <w:start w:val="1"/>
      <w:numFmt w:val="none"/>
      <w:pStyle w:val="Heading2"/>
      <w:lvlJc w:val="left"/>
      <w:pPr>
        <w:tabs>
          <w:tab w:val="num" w:pos="576"/>
        </w:tabs>
        <w:ind w:left="576" w:hanging="576"/>
      </w:pPr>
    </w:lvl>
    <w:lvl w:ilvl="2">
      <w:start w:val="1"/>
      <w:numFmt w:val="none"/>
      <w:pStyle w:val="Heading3"/>
      <w:lvlJc w:val="left"/>
      <w:pPr>
        <w:tabs>
          <w:tab w:val="num" w:pos="720"/>
        </w:tabs>
        <w:ind w:left="720" w:hanging="720"/>
      </w:pPr>
    </w:lvl>
    <w:lvl w:ilvl="3">
      <w:start w:val="1"/>
      <w:numFmt w:val="none"/>
      <w:pStyle w:val="Heading4"/>
      <w:lvlJc w:val="left"/>
      <w:pPr>
        <w:tabs>
          <w:tab w:val="num" w:pos="864"/>
        </w:tabs>
        <w:ind w:left="864" w:hanging="864"/>
      </w:pPr>
    </w:lvl>
    <w:lvl w:ilvl="4">
      <w:start w:val="1"/>
      <w:numFmt w:val="none"/>
      <w:pStyle w:val="Heading5"/>
      <w:lvlJc w:val="left"/>
      <w:pPr>
        <w:tabs>
          <w:tab w:val="num" w:pos="1008"/>
        </w:tabs>
        <w:ind w:left="1008" w:hanging="1008"/>
      </w:pPr>
    </w:lvl>
    <w:lvl w:ilvl="5">
      <w:start w:val="1"/>
      <w:numFmt w:val="none"/>
      <w:pStyle w:val="Heading6"/>
      <w:lvlJc w:val="left"/>
      <w:pPr>
        <w:tabs>
          <w:tab w:val="num" w:pos="1152"/>
        </w:tabs>
        <w:ind w:left="1152" w:hanging="1152"/>
      </w:pPr>
    </w:lvl>
    <w:lvl w:ilvl="6">
      <w:start w:val="1"/>
      <w:numFmt w:val="none"/>
      <w:pStyle w:val="Heading7"/>
      <w:lvlJc w:val="left"/>
      <w:pPr>
        <w:tabs>
          <w:tab w:val="num" w:pos="1296"/>
        </w:tabs>
        <w:ind w:left="1296" w:hanging="1296"/>
      </w:pPr>
    </w:lvl>
    <w:lvl w:ilvl="7">
      <w:start w:val="1"/>
      <w:numFmt w:val="none"/>
      <w:pStyle w:val="Heading8"/>
      <w:lvlJc w:val="left"/>
      <w:pPr>
        <w:tabs>
          <w:tab w:val="num" w:pos="1440"/>
        </w:tabs>
        <w:ind w:left="1440" w:hanging="1440"/>
      </w:pPr>
    </w:lvl>
    <w:lvl w:ilvl="8">
      <w:start w:val="1"/>
      <w:numFmt w:val="none"/>
      <w:pStyle w:val="Heading9"/>
      <w:lvlJc w:val="left"/>
      <w:pPr>
        <w:tabs>
          <w:tab w:val="num" w:pos="1584"/>
        </w:tabs>
        <w:ind w:left="1584" w:hanging="1584"/>
      </w:pPr>
    </w:lvl>
  </w:abstractNum>
  <w:abstractNum w:abstractNumId="1">
    <w:nsid w:val="00000002"/>
    <w:multiLevelType w:val="singleLevel"/>
    <w:tmpl w:val="00000002"/>
    <w:name w:val="WW8Num2"/>
    <w:lvl w:ilvl="0">
      <w:start w:val="1"/>
      <w:numFmt w:val="decimal"/>
      <w:pStyle w:val="ListNumber5"/>
      <w:lvlText w:val="%1."/>
      <w:lvlJc w:val="left"/>
      <w:pPr>
        <w:tabs>
          <w:tab w:val="num" w:pos="1800"/>
        </w:tabs>
        <w:ind w:left="1800" w:hanging="360"/>
      </w:pPr>
    </w:lvl>
  </w:abstractNum>
  <w:abstractNum w:abstractNumId="2">
    <w:nsid w:val="00000003"/>
    <w:multiLevelType w:val="singleLevel"/>
    <w:tmpl w:val="00000003"/>
    <w:name w:val="WW8Num3"/>
    <w:lvl w:ilvl="0">
      <w:start w:val="1"/>
      <w:numFmt w:val="decimal"/>
      <w:pStyle w:val="ListNumber4"/>
      <w:lvlText w:val="%1."/>
      <w:lvlJc w:val="left"/>
      <w:pPr>
        <w:tabs>
          <w:tab w:val="num" w:pos="1440"/>
        </w:tabs>
        <w:ind w:left="1440" w:hanging="360"/>
      </w:pPr>
    </w:lvl>
  </w:abstractNum>
  <w:abstractNum w:abstractNumId="3">
    <w:nsid w:val="00000004"/>
    <w:multiLevelType w:val="singleLevel"/>
    <w:tmpl w:val="00000004"/>
    <w:name w:val="WW8Num4"/>
    <w:lvl w:ilvl="0">
      <w:start w:val="1"/>
      <w:numFmt w:val="decimal"/>
      <w:pStyle w:val="ListNumber3"/>
      <w:lvlText w:val="%1."/>
      <w:lvlJc w:val="left"/>
      <w:pPr>
        <w:tabs>
          <w:tab w:val="num" w:pos="1080"/>
        </w:tabs>
        <w:ind w:left="1080" w:hanging="360"/>
      </w:pPr>
    </w:lvl>
  </w:abstractNum>
  <w:abstractNum w:abstractNumId="4">
    <w:nsid w:val="00000005"/>
    <w:multiLevelType w:val="singleLevel"/>
    <w:tmpl w:val="00000005"/>
    <w:name w:val="WW8Num5"/>
    <w:lvl w:ilvl="0">
      <w:start w:val="1"/>
      <w:numFmt w:val="decimal"/>
      <w:pStyle w:val="ListNumber2"/>
      <w:lvlText w:val="%1."/>
      <w:lvlJc w:val="left"/>
      <w:pPr>
        <w:tabs>
          <w:tab w:val="num" w:pos="720"/>
        </w:tabs>
        <w:ind w:left="720" w:hanging="360"/>
      </w:pPr>
    </w:lvl>
  </w:abstractNum>
  <w:abstractNum w:abstractNumId="5">
    <w:nsid w:val="00000006"/>
    <w:multiLevelType w:val="singleLevel"/>
    <w:tmpl w:val="00000006"/>
    <w:name w:val="WW8Num6"/>
    <w:lvl w:ilvl="0">
      <w:start w:val="1"/>
      <w:numFmt w:val="bullet"/>
      <w:pStyle w:val="ListBullet5"/>
      <w:lvlText w:val=""/>
      <w:lvlJc w:val="left"/>
      <w:pPr>
        <w:tabs>
          <w:tab w:val="num" w:pos="1800"/>
        </w:tabs>
        <w:ind w:left="1800" w:hanging="360"/>
      </w:pPr>
      <w:rPr>
        <w:rFonts w:ascii="Symbol" w:hAnsi="Symbol"/>
      </w:rPr>
    </w:lvl>
  </w:abstractNum>
  <w:abstractNum w:abstractNumId="6">
    <w:nsid w:val="00000007"/>
    <w:multiLevelType w:val="singleLevel"/>
    <w:tmpl w:val="00000007"/>
    <w:name w:val="WW8Num7"/>
    <w:lvl w:ilvl="0">
      <w:start w:val="1"/>
      <w:numFmt w:val="bullet"/>
      <w:pStyle w:val="ListBullet4"/>
      <w:lvlText w:val=""/>
      <w:lvlJc w:val="left"/>
      <w:pPr>
        <w:tabs>
          <w:tab w:val="num" w:pos="1440"/>
        </w:tabs>
        <w:ind w:left="1440" w:hanging="360"/>
      </w:pPr>
      <w:rPr>
        <w:rFonts w:ascii="Symbol" w:hAnsi="Symbol"/>
      </w:rPr>
    </w:lvl>
  </w:abstractNum>
  <w:abstractNum w:abstractNumId="7">
    <w:nsid w:val="00000008"/>
    <w:multiLevelType w:val="singleLevel"/>
    <w:tmpl w:val="00000008"/>
    <w:name w:val="WW8Num8"/>
    <w:lvl w:ilvl="0">
      <w:start w:val="1"/>
      <w:numFmt w:val="bullet"/>
      <w:pStyle w:val="ListBullet3"/>
      <w:lvlText w:val=""/>
      <w:lvlJc w:val="left"/>
      <w:pPr>
        <w:tabs>
          <w:tab w:val="num" w:pos="1080"/>
        </w:tabs>
        <w:ind w:left="1080" w:hanging="360"/>
      </w:pPr>
      <w:rPr>
        <w:rFonts w:ascii="Symbol" w:hAnsi="Symbol"/>
      </w:rPr>
    </w:lvl>
  </w:abstractNum>
  <w:abstractNum w:abstractNumId="8">
    <w:nsid w:val="00000009"/>
    <w:multiLevelType w:val="singleLevel"/>
    <w:tmpl w:val="00000009"/>
    <w:name w:val="WW8Num9"/>
    <w:lvl w:ilvl="0">
      <w:start w:val="1"/>
      <w:numFmt w:val="bullet"/>
      <w:pStyle w:val="ListBullet2"/>
      <w:lvlText w:val=""/>
      <w:lvlJc w:val="left"/>
      <w:pPr>
        <w:tabs>
          <w:tab w:val="num" w:pos="720"/>
        </w:tabs>
        <w:ind w:left="720" w:hanging="360"/>
      </w:pPr>
      <w:rPr>
        <w:rFonts w:ascii="Symbol" w:hAnsi="Symbol"/>
      </w:rPr>
    </w:lvl>
  </w:abstractNum>
  <w:abstractNum w:abstractNumId="9">
    <w:nsid w:val="0000000A"/>
    <w:multiLevelType w:val="singleLevel"/>
    <w:tmpl w:val="0000000A"/>
    <w:name w:val="WW8Num10"/>
    <w:lvl w:ilvl="0">
      <w:start w:val="1"/>
      <w:numFmt w:val="decimal"/>
      <w:pStyle w:val="ListNumber"/>
      <w:lvlText w:val="%1."/>
      <w:lvlJc w:val="left"/>
      <w:pPr>
        <w:tabs>
          <w:tab w:val="num" w:pos="360"/>
        </w:tabs>
        <w:ind w:left="360" w:hanging="360"/>
      </w:pPr>
    </w:lvl>
  </w:abstractNum>
  <w:abstractNum w:abstractNumId="10">
    <w:nsid w:val="0000000B"/>
    <w:multiLevelType w:val="singleLevel"/>
    <w:tmpl w:val="0000000B"/>
    <w:name w:val="WW8Num11"/>
    <w:lvl w:ilvl="0">
      <w:start w:val="1"/>
      <w:numFmt w:val="bullet"/>
      <w:pStyle w:val="ListBullet"/>
      <w:lvlText w:val=""/>
      <w:lvlJc w:val="left"/>
      <w:pPr>
        <w:tabs>
          <w:tab w:val="num" w:pos="360"/>
        </w:tabs>
        <w:ind w:left="360" w:hanging="360"/>
      </w:pPr>
      <w:rPr>
        <w:rFonts w:ascii="Symbol" w:hAnsi="Symbol"/>
      </w:rPr>
    </w:lvl>
  </w:abstractNum>
  <w:abstractNum w:abstractNumId="11">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nsid w:val="0000000E"/>
    <w:multiLevelType w:val="singleLevel"/>
    <w:tmpl w:val="04090015"/>
    <w:name w:val="WW8Num13"/>
    <w:lvl w:ilvl="0">
      <w:start w:val="1"/>
      <w:numFmt w:val="upperLetter"/>
      <w:lvlText w:val="%1."/>
      <w:lvlJc w:val="left"/>
      <w:pPr>
        <w:ind w:left="720" w:hanging="360"/>
      </w:pPr>
      <w:rPr>
        <w:rFonts w:hint="default"/>
        <w:b/>
        <w:i w:val="0"/>
      </w:rPr>
    </w:lvl>
  </w:abstractNum>
  <w:abstractNum w:abstractNumId="13">
    <w:nsid w:val="0000000F"/>
    <w:multiLevelType w:val="singleLevel"/>
    <w:tmpl w:val="A76C630C"/>
    <w:name w:val="WW8Num15"/>
    <w:lvl w:ilvl="0">
      <w:start w:val="1"/>
      <w:numFmt w:val="bullet"/>
      <w:lvlText w:val=""/>
      <w:lvlJc w:val="left"/>
      <w:pPr>
        <w:tabs>
          <w:tab w:val="num" w:pos="360"/>
        </w:tabs>
        <w:ind w:left="360" w:hanging="360"/>
      </w:pPr>
      <w:rPr>
        <w:rFonts w:ascii="Symbol" w:hAnsi="Symbol"/>
        <w:b/>
        <w:i w:val="0"/>
        <w:color w:val="auto"/>
      </w:rPr>
    </w:lvl>
  </w:abstractNum>
  <w:abstractNum w:abstractNumId="14">
    <w:nsid w:val="00000011"/>
    <w:multiLevelType w:val="singleLevel"/>
    <w:tmpl w:val="00000011"/>
    <w:name w:val="WW8Num18"/>
    <w:lvl w:ilvl="0">
      <w:start w:val="1"/>
      <w:numFmt w:val="decimal"/>
      <w:lvlText w:val="%1."/>
      <w:lvlJc w:val="left"/>
      <w:pPr>
        <w:tabs>
          <w:tab w:val="num" w:pos="360"/>
        </w:tabs>
        <w:ind w:left="360" w:hanging="360"/>
      </w:pPr>
      <w:rPr>
        <w:rFonts w:ascii="Symbol" w:hAnsi="Symbol"/>
        <w:sz w:val="22"/>
      </w:rPr>
    </w:lvl>
  </w:abstractNum>
  <w:abstractNum w:abstractNumId="15">
    <w:nsid w:val="00000012"/>
    <w:multiLevelType w:val="multilevel"/>
    <w:tmpl w:val="00000012"/>
    <w:name w:val="WW8Num19"/>
    <w:lvl w:ilvl="0">
      <w:start w:val="1"/>
      <w:numFmt w:val="bullet"/>
      <w:lvlText w:val=""/>
      <w:lvlJc w:val="left"/>
      <w:pPr>
        <w:tabs>
          <w:tab w:val="num" w:pos="2880"/>
        </w:tabs>
        <w:ind w:left="2880" w:hanging="360"/>
      </w:pPr>
      <w:rPr>
        <w:rFonts w:ascii="Symbol" w:hAnsi="Symbol"/>
        <w:sz w:val="22"/>
      </w:rPr>
    </w:lvl>
    <w:lvl w:ilvl="1">
      <w:start w:val="1"/>
      <w:numFmt w:val="bullet"/>
      <w:lvlText w:val="o"/>
      <w:lvlJc w:val="left"/>
      <w:pPr>
        <w:tabs>
          <w:tab w:val="num" w:pos="2880"/>
        </w:tabs>
        <w:ind w:left="2880" w:hanging="360"/>
      </w:pPr>
      <w:rPr>
        <w:rFonts w:ascii="Courier New" w:hAnsi="Courier New"/>
      </w:rPr>
    </w:lvl>
    <w:lvl w:ilvl="2">
      <w:start w:val="1"/>
      <w:numFmt w:val="bullet"/>
      <w:lvlText w:val=""/>
      <w:lvlJc w:val="left"/>
      <w:pPr>
        <w:tabs>
          <w:tab w:val="num" w:pos="360"/>
        </w:tabs>
        <w:ind w:left="360" w:hanging="360"/>
      </w:pPr>
      <w:rPr>
        <w:rFonts w:ascii="Symbol" w:hAnsi="Symbol"/>
        <w:sz w:val="22"/>
      </w:rPr>
    </w:lvl>
    <w:lvl w:ilvl="3">
      <w:start w:val="1"/>
      <w:numFmt w:val="bullet"/>
      <w:lvlText w:val=""/>
      <w:lvlJc w:val="left"/>
      <w:pPr>
        <w:tabs>
          <w:tab w:val="num" w:pos="4320"/>
        </w:tabs>
        <w:ind w:left="4320" w:hanging="360"/>
      </w:pPr>
      <w:rPr>
        <w:rFonts w:ascii="Symbol" w:hAnsi="Symbol"/>
      </w:rPr>
    </w:lvl>
    <w:lvl w:ilvl="4">
      <w:start w:val="1"/>
      <w:numFmt w:val="bullet"/>
      <w:lvlText w:val="o"/>
      <w:lvlJc w:val="left"/>
      <w:pPr>
        <w:tabs>
          <w:tab w:val="num" w:pos="5040"/>
        </w:tabs>
        <w:ind w:left="5040" w:hanging="360"/>
      </w:pPr>
      <w:rPr>
        <w:rFonts w:ascii="Courier New" w:hAnsi="Courier New"/>
      </w:rPr>
    </w:lvl>
    <w:lvl w:ilvl="5">
      <w:start w:val="1"/>
      <w:numFmt w:val="bullet"/>
      <w:lvlText w:val=""/>
      <w:lvlJc w:val="left"/>
      <w:pPr>
        <w:tabs>
          <w:tab w:val="num" w:pos="5760"/>
        </w:tabs>
        <w:ind w:left="5760" w:hanging="360"/>
      </w:pPr>
      <w:rPr>
        <w:rFonts w:ascii="Wingdings" w:hAnsi="Wingdings"/>
      </w:rPr>
    </w:lvl>
    <w:lvl w:ilvl="6">
      <w:start w:val="1"/>
      <w:numFmt w:val="bullet"/>
      <w:lvlText w:val=""/>
      <w:lvlJc w:val="left"/>
      <w:pPr>
        <w:tabs>
          <w:tab w:val="num" w:pos="6480"/>
        </w:tabs>
        <w:ind w:left="6480" w:hanging="360"/>
      </w:pPr>
      <w:rPr>
        <w:rFonts w:ascii="Symbol" w:hAnsi="Symbol"/>
      </w:rPr>
    </w:lvl>
    <w:lvl w:ilvl="7">
      <w:start w:val="1"/>
      <w:numFmt w:val="bullet"/>
      <w:lvlText w:val="o"/>
      <w:lvlJc w:val="left"/>
      <w:pPr>
        <w:tabs>
          <w:tab w:val="num" w:pos="7200"/>
        </w:tabs>
        <w:ind w:left="7200" w:hanging="360"/>
      </w:pPr>
      <w:rPr>
        <w:rFonts w:ascii="Courier New" w:hAnsi="Courier New"/>
      </w:rPr>
    </w:lvl>
    <w:lvl w:ilvl="8">
      <w:start w:val="1"/>
      <w:numFmt w:val="bullet"/>
      <w:lvlText w:val=""/>
      <w:lvlJc w:val="left"/>
      <w:pPr>
        <w:tabs>
          <w:tab w:val="num" w:pos="7920"/>
        </w:tabs>
        <w:ind w:left="7920" w:hanging="360"/>
      </w:pPr>
      <w:rPr>
        <w:rFonts w:ascii="Wingdings" w:hAnsi="Wingdings"/>
      </w:rPr>
    </w:lvl>
  </w:abstractNum>
  <w:abstractNum w:abstractNumId="16">
    <w:nsid w:val="00000013"/>
    <w:multiLevelType w:val="singleLevel"/>
    <w:tmpl w:val="00000013"/>
    <w:name w:val="WW8Num20"/>
    <w:lvl w:ilvl="0">
      <w:start w:val="2"/>
      <w:numFmt w:val="decimal"/>
      <w:lvlText w:val="%1."/>
      <w:lvlJc w:val="left"/>
      <w:pPr>
        <w:tabs>
          <w:tab w:val="num" w:pos="0"/>
        </w:tabs>
        <w:ind w:left="360" w:hanging="360"/>
      </w:pPr>
    </w:lvl>
  </w:abstractNum>
  <w:abstractNum w:abstractNumId="17">
    <w:nsid w:val="00000015"/>
    <w:multiLevelType w:val="singleLevel"/>
    <w:tmpl w:val="00000015"/>
    <w:name w:val="WW8Num22"/>
    <w:lvl w:ilvl="0">
      <w:start w:val="1"/>
      <w:numFmt w:val="decimal"/>
      <w:lvlText w:val="%1."/>
      <w:lvlJc w:val="left"/>
      <w:pPr>
        <w:tabs>
          <w:tab w:val="num" w:pos="1250"/>
        </w:tabs>
        <w:ind w:left="1250" w:hanging="510"/>
      </w:pPr>
    </w:lvl>
  </w:abstractNum>
  <w:abstractNum w:abstractNumId="18">
    <w:nsid w:val="00000016"/>
    <w:multiLevelType w:val="singleLevel"/>
    <w:tmpl w:val="00000016"/>
    <w:name w:val="WW8Num23"/>
    <w:lvl w:ilvl="0">
      <w:start w:val="1"/>
      <w:numFmt w:val="decimal"/>
      <w:pStyle w:val="bullet-ss"/>
      <w:lvlText w:val="%1."/>
      <w:lvlJc w:val="left"/>
      <w:pPr>
        <w:tabs>
          <w:tab w:val="num" w:pos="1260"/>
        </w:tabs>
        <w:ind w:left="1260" w:hanging="360"/>
      </w:pPr>
    </w:lvl>
  </w:abstractNum>
  <w:abstractNum w:abstractNumId="19">
    <w:nsid w:val="00000017"/>
    <w:multiLevelType w:val="singleLevel"/>
    <w:tmpl w:val="00000017"/>
    <w:name w:val="WW8Num24"/>
    <w:lvl w:ilvl="0">
      <w:start w:val="1"/>
      <w:numFmt w:val="bullet"/>
      <w:lvlText w:val=""/>
      <w:lvlJc w:val="left"/>
      <w:pPr>
        <w:tabs>
          <w:tab w:val="num" w:pos="0"/>
        </w:tabs>
        <w:ind w:left="1620" w:hanging="360"/>
      </w:pPr>
      <w:rPr>
        <w:rFonts w:ascii="Symbol" w:hAnsi="Symbol"/>
      </w:rPr>
    </w:lvl>
  </w:abstractNum>
  <w:abstractNum w:abstractNumId="20">
    <w:nsid w:val="00000019"/>
    <w:multiLevelType w:val="singleLevel"/>
    <w:tmpl w:val="00000019"/>
    <w:name w:val="WW8Num26"/>
    <w:lvl w:ilvl="0">
      <w:start w:val="1"/>
      <w:numFmt w:val="upperLetter"/>
      <w:lvlText w:val="%1."/>
      <w:lvlJc w:val="left"/>
      <w:pPr>
        <w:tabs>
          <w:tab w:val="num" w:pos="360"/>
        </w:tabs>
        <w:ind w:left="360" w:hanging="360"/>
      </w:pPr>
      <w:rPr>
        <w:b/>
        <w:i w:val="0"/>
      </w:rPr>
    </w:lvl>
  </w:abstractNum>
  <w:abstractNum w:abstractNumId="21">
    <w:nsid w:val="0000001B"/>
    <w:multiLevelType w:val="singleLevel"/>
    <w:tmpl w:val="0000001B"/>
    <w:name w:val="WW8Num28"/>
    <w:lvl w:ilvl="0">
      <w:start w:val="1"/>
      <w:numFmt w:val="decimal"/>
      <w:lvlText w:val="(%1)"/>
      <w:lvlJc w:val="left"/>
      <w:pPr>
        <w:tabs>
          <w:tab w:val="num" w:pos="1415"/>
        </w:tabs>
        <w:ind w:left="1415" w:hanging="390"/>
      </w:pPr>
    </w:lvl>
  </w:abstractNum>
  <w:abstractNum w:abstractNumId="22">
    <w:nsid w:val="0000001D"/>
    <w:multiLevelType w:val="singleLevel"/>
    <w:tmpl w:val="0000001D"/>
    <w:name w:val="WW8Num30"/>
    <w:lvl w:ilvl="0">
      <w:start w:val="1"/>
      <w:numFmt w:val="bullet"/>
      <w:lvlText w:val=""/>
      <w:lvlJc w:val="left"/>
      <w:pPr>
        <w:tabs>
          <w:tab w:val="num" w:pos="1440"/>
        </w:tabs>
        <w:ind w:left="1440" w:hanging="360"/>
      </w:pPr>
      <w:rPr>
        <w:rFonts w:ascii="Symbol" w:hAnsi="Symbol"/>
        <w:sz w:val="22"/>
      </w:rPr>
    </w:lvl>
  </w:abstractNum>
  <w:abstractNum w:abstractNumId="23">
    <w:nsid w:val="0000001E"/>
    <w:multiLevelType w:val="singleLevel"/>
    <w:tmpl w:val="0000001E"/>
    <w:name w:val="WW8Num31"/>
    <w:lvl w:ilvl="0">
      <w:start w:val="1"/>
      <w:numFmt w:val="decimal"/>
      <w:lvlText w:val="%1."/>
      <w:lvlJc w:val="left"/>
      <w:pPr>
        <w:tabs>
          <w:tab w:val="num" w:pos="720"/>
        </w:tabs>
        <w:ind w:left="720" w:hanging="360"/>
      </w:pPr>
    </w:lvl>
  </w:abstractNum>
  <w:abstractNum w:abstractNumId="24">
    <w:nsid w:val="00000021"/>
    <w:multiLevelType w:val="singleLevel"/>
    <w:tmpl w:val="00000021"/>
    <w:name w:val="WW8Num34"/>
    <w:lvl w:ilvl="0">
      <w:start w:val="1"/>
      <w:numFmt w:val="decimal"/>
      <w:lvlText w:val="%1."/>
      <w:lvlJc w:val="left"/>
      <w:pPr>
        <w:tabs>
          <w:tab w:val="num" w:pos="432"/>
        </w:tabs>
        <w:ind w:left="432" w:hanging="432"/>
      </w:pPr>
    </w:lvl>
  </w:abstractNum>
  <w:abstractNum w:abstractNumId="25">
    <w:nsid w:val="00000026"/>
    <w:multiLevelType w:val="singleLevel"/>
    <w:tmpl w:val="00000026"/>
    <w:name w:val="WW8Num39"/>
    <w:lvl w:ilvl="0">
      <w:start w:val="1"/>
      <w:numFmt w:val="decimal"/>
      <w:lvlText w:val="%1."/>
      <w:lvlJc w:val="left"/>
      <w:pPr>
        <w:tabs>
          <w:tab w:val="num" w:pos="432"/>
        </w:tabs>
        <w:ind w:left="432" w:hanging="360"/>
      </w:pPr>
      <w:rPr>
        <w:rFonts w:ascii="Times New Roman" w:eastAsia="Times New Roman" w:hAnsi="Times New Roman" w:cs="Times New Roman"/>
      </w:rPr>
    </w:lvl>
  </w:abstractNum>
  <w:abstractNum w:abstractNumId="26">
    <w:nsid w:val="00000027"/>
    <w:multiLevelType w:val="singleLevel"/>
    <w:tmpl w:val="00000027"/>
    <w:name w:val="WW8Num40"/>
    <w:lvl w:ilvl="0">
      <w:start w:val="1"/>
      <w:numFmt w:val="lowerLetter"/>
      <w:pStyle w:val="Itemmarkedbyl"/>
      <w:lvlText w:val="(%1)"/>
      <w:lvlJc w:val="left"/>
      <w:pPr>
        <w:tabs>
          <w:tab w:val="num" w:pos="600"/>
        </w:tabs>
        <w:ind w:left="600" w:hanging="360"/>
      </w:pPr>
    </w:lvl>
  </w:abstractNum>
  <w:abstractNum w:abstractNumId="27">
    <w:nsid w:val="00000029"/>
    <w:multiLevelType w:val="singleLevel"/>
    <w:tmpl w:val="00000029"/>
    <w:name w:val="WW8Num42"/>
    <w:lvl w:ilvl="0">
      <w:start w:val="2"/>
      <w:numFmt w:val="lowerLetter"/>
      <w:lvlText w:val="(%1)"/>
      <w:lvlJc w:val="left"/>
      <w:pPr>
        <w:tabs>
          <w:tab w:val="num" w:pos="0"/>
        </w:tabs>
        <w:ind w:left="792" w:hanging="360"/>
      </w:pPr>
    </w:lvl>
  </w:abstractNum>
  <w:abstractNum w:abstractNumId="28">
    <w:nsid w:val="0000002B"/>
    <w:multiLevelType w:val="singleLevel"/>
    <w:tmpl w:val="0000002B"/>
    <w:name w:val="WW8Num44"/>
    <w:lvl w:ilvl="0">
      <w:start w:val="1"/>
      <w:numFmt w:val="bullet"/>
      <w:lvlText w:val=""/>
      <w:lvlJc w:val="left"/>
      <w:pPr>
        <w:tabs>
          <w:tab w:val="num" w:pos="1440"/>
        </w:tabs>
        <w:ind w:left="1440" w:hanging="360"/>
      </w:pPr>
      <w:rPr>
        <w:rFonts w:ascii="Symbol" w:hAnsi="Symbol"/>
      </w:rPr>
    </w:lvl>
  </w:abstractNum>
  <w:abstractNum w:abstractNumId="29">
    <w:nsid w:val="0000002D"/>
    <w:multiLevelType w:val="singleLevel"/>
    <w:tmpl w:val="0000002D"/>
    <w:name w:val="WW8Num46"/>
    <w:lvl w:ilvl="0">
      <w:start w:val="1"/>
      <w:numFmt w:val="bullet"/>
      <w:lvlText w:val=""/>
      <w:lvlJc w:val="left"/>
      <w:pPr>
        <w:tabs>
          <w:tab w:val="num" w:pos="720"/>
        </w:tabs>
        <w:ind w:left="720" w:hanging="360"/>
      </w:pPr>
      <w:rPr>
        <w:rFonts w:ascii="Wingdings" w:hAnsi="Wingdings"/>
      </w:rPr>
    </w:lvl>
  </w:abstractNum>
  <w:abstractNum w:abstractNumId="30">
    <w:nsid w:val="0000002E"/>
    <w:multiLevelType w:val="singleLevel"/>
    <w:tmpl w:val="0000002E"/>
    <w:name w:val="WW8Num47"/>
    <w:lvl w:ilvl="0">
      <w:start w:val="1"/>
      <w:numFmt w:val="bullet"/>
      <w:lvlText w:val=""/>
      <w:lvlJc w:val="left"/>
      <w:pPr>
        <w:tabs>
          <w:tab w:val="num" w:pos="1440"/>
        </w:tabs>
        <w:ind w:left="1440" w:hanging="360"/>
      </w:pPr>
      <w:rPr>
        <w:rFonts w:ascii="Symbol" w:hAnsi="Symbol"/>
        <w:sz w:val="16"/>
      </w:rPr>
    </w:lvl>
  </w:abstractNum>
  <w:abstractNum w:abstractNumId="31">
    <w:nsid w:val="0000002F"/>
    <w:multiLevelType w:val="multilevel"/>
    <w:tmpl w:val="0000002F"/>
    <w:name w:val="WW8Num48"/>
    <w:lvl w:ilvl="0">
      <w:start w:val="1"/>
      <w:numFmt w:val="upperLetter"/>
      <w:pStyle w:val="Steps"/>
      <w:lvlText w:val="Section %1."/>
      <w:lvlJc w:val="left"/>
      <w:pPr>
        <w:tabs>
          <w:tab w:val="num" w:pos="1080"/>
        </w:tabs>
        <w:ind w:left="0" w:firstLine="0"/>
      </w:pPr>
      <w:rPr>
        <w:rFonts w:ascii="Symbol" w:hAnsi="Symbol"/>
        <w:sz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nsid w:val="00000031"/>
    <w:multiLevelType w:val="singleLevel"/>
    <w:tmpl w:val="00000031"/>
    <w:name w:val="WW8Num50"/>
    <w:lvl w:ilvl="0">
      <w:start w:val="1"/>
      <w:numFmt w:val="upperLetter"/>
      <w:lvlText w:val="%1."/>
      <w:lvlJc w:val="left"/>
      <w:pPr>
        <w:tabs>
          <w:tab w:val="num" w:pos="360"/>
        </w:tabs>
        <w:ind w:left="360" w:hanging="360"/>
      </w:pPr>
    </w:lvl>
  </w:abstractNum>
  <w:abstractNum w:abstractNumId="33">
    <w:nsid w:val="00000032"/>
    <w:multiLevelType w:val="singleLevel"/>
    <w:tmpl w:val="00000032"/>
    <w:name w:val="WW8Num51"/>
    <w:lvl w:ilvl="0">
      <w:start w:val="1"/>
      <w:numFmt w:val="bullet"/>
      <w:lvlText w:val=""/>
      <w:lvlJc w:val="left"/>
      <w:pPr>
        <w:tabs>
          <w:tab w:val="num" w:pos="720"/>
        </w:tabs>
        <w:ind w:left="720" w:hanging="360"/>
      </w:pPr>
      <w:rPr>
        <w:rFonts w:ascii="Symbol" w:hAnsi="Symbol"/>
      </w:rPr>
    </w:lvl>
  </w:abstractNum>
  <w:abstractNum w:abstractNumId="34">
    <w:nsid w:val="00000033"/>
    <w:multiLevelType w:val="singleLevel"/>
    <w:tmpl w:val="00000033"/>
    <w:name w:val="WW8Num52"/>
    <w:lvl w:ilvl="0">
      <w:start w:val="1"/>
      <w:numFmt w:val="bullet"/>
      <w:lvlText w:val=""/>
      <w:lvlJc w:val="left"/>
      <w:pPr>
        <w:tabs>
          <w:tab w:val="num" w:pos="0"/>
        </w:tabs>
        <w:ind w:left="1440" w:hanging="360"/>
      </w:pPr>
      <w:rPr>
        <w:rFonts w:ascii="Symbol" w:hAnsi="Symbol"/>
      </w:rPr>
    </w:lvl>
  </w:abstractNum>
  <w:abstractNum w:abstractNumId="35">
    <w:nsid w:val="00000038"/>
    <w:multiLevelType w:val="singleLevel"/>
    <w:tmpl w:val="00000038"/>
    <w:name w:val="WW8Num57"/>
    <w:lvl w:ilvl="0">
      <w:start w:val="1"/>
      <w:numFmt w:val="decimal"/>
      <w:lvlText w:val="%1."/>
      <w:lvlJc w:val="left"/>
      <w:pPr>
        <w:tabs>
          <w:tab w:val="num" w:pos="720"/>
        </w:tabs>
        <w:ind w:left="720" w:hanging="360"/>
      </w:pPr>
    </w:lvl>
  </w:abstractNum>
  <w:abstractNum w:abstractNumId="36">
    <w:nsid w:val="0000003C"/>
    <w:multiLevelType w:val="singleLevel"/>
    <w:tmpl w:val="0000003C"/>
    <w:name w:val="WW8Num61"/>
    <w:lvl w:ilvl="0">
      <w:start w:val="1"/>
      <w:numFmt w:val="bullet"/>
      <w:lvlText w:val=""/>
      <w:lvlJc w:val="left"/>
      <w:pPr>
        <w:tabs>
          <w:tab w:val="num" w:pos="360"/>
        </w:tabs>
        <w:ind w:left="360" w:hanging="360"/>
      </w:pPr>
      <w:rPr>
        <w:rFonts w:ascii="Symbol" w:hAnsi="Symbol"/>
      </w:rPr>
    </w:lvl>
  </w:abstractNum>
  <w:abstractNum w:abstractNumId="37">
    <w:nsid w:val="0000003D"/>
    <w:multiLevelType w:val="singleLevel"/>
    <w:tmpl w:val="0000003D"/>
    <w:name w:val="WW8Num62"/>
    <w:lvl w:ilvl="0">
      <w:start w:val="1"/>
      <w:numFmt w:val="bullet"/>
      <w:lvlText w:val=""/>
      <w:lvlJc w:val="left"/>
      <w:pPr>
        <w:tabs>
          <w:tab w:val="num" w:pos="360"/>
        </w:tabs>
        <w:ind w:left="360" w:hanging="360"/>
      </w:pPr>
      <w:rPr>
        <w:rFonts w:ascii="Symbol" w:hAnsi="Symbol"/>
      </w:rPr>
    </w:lvl>
  </w:abstractNum>
  <w:abstractNum w:abstractNumId="38">
    <w:nsid w:val="00000040"/>
    <w:multiLevelType w:val="singleLevel"/>
    <w:tmpl w:val="00000040"/>
    <w:name w:val="WW8Num65"/>
    <w:lvl w:ilvl="0">
      <w:start w:val="1"/>
      <w:numFmt w:val="bullet"/>
      <w:lvlText w:val=""/>
      <w:lvlJc w:val="left"/>
      <w:pPr>
        <w:tabs>
          <w:tab w:val="num" w:pos="360"/>
        </w:tabs>
        <w:ind w:left="360" w:hanging="360"/>
      </w:pPr>
      <w:rPr>
        <w:rFonts w:ascii="Symbol" w:hAnsi="Symbol"/>
      </w:rPr>
    </w:lvl>
  </w:abstractNum>
  <w:abstractNum w:abstractNumId="39">
    <w:nsid w:val="00000044"/>
    <w:multiLevelType w:val="multilevel"/>
    <w:tmpl w:val="00000044"/>
    <w:name w:val="WW8Num69"/>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40">
    <w:nsid w:val="064D6A00"/>
    <w:multiLevelType w:val="hybridMultilevel"/>
    <w:tmpl w:val="0F22FEFE"/>
    <w:lvl w:ilvl="0">
      <w:start w:val="1"/>
      <w:numFmt w:val="bullet"/>
      <w:lvlText w:val=""/>
      <w:lvlJc w:val="left"/>
      <w:pPr>
        <w:ind w:left="1350" w:hanging="360"/>
      </w:pPr>
      <w:rPr>
        <w:rFonts w:ascii="Wingdings" w:hAnsi="Wingdings"/>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1">
    <w:nsid w:val="06617585"/>
    <w:multiLevelType w:val="hybridMultilevel"/>
    <w:tmpl w:val="96DE5FAE"/>
    <w:lvl w:ilvl="0">
      <w:start w:val="1"/>
      <w:numFmt w:val="upperLetter"/>
      <w:lvlText w:val="(%1)"/>
      <w:lvlJc w:val="left"/>
      <w:pPr>
        <w:ind w:left="18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079648DF"/>
    <w:multiLevelType w:val="hybridMultilevel"/>
    <w:tmpl w:val="478887D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color w:val="000000"/>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3">
    <w:nsid w:val="0C406A21"/>
    <w:multiLevelType w:val="hybridMultilevel"/>
    <w:tmpl w:val="FFFFFFFF"/>
    <w:lvl w:ilvl="0">
      <w:start w:val="1"/>
      <w:numFmt w:val="decimal"/>
      <w:lvlText w:val="%1."/>
      <w:lvlJc w:val="left"/>
      <w:pPr>
        <w:ind w:left="720" w:hanging="360"/>
      </w:pPr>
    </w:lvl>
    <w:lvl w:ilvl="1">
      <w:start w:val="1"/>
      <w:numFmt w:val="decimal"/>
      <w:lvlText w:val="%2."/>
      <w:lvlJc w:val="left"/>
      <w:pPr>
        <w:ind w:left="1600" w:hanging="2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0D9D050A"/>
    <w:multiLevelType w:val="hybridMultilevel"/>
    <w:tmpl w:val="11DED764"/>
    <w:lvl w:ilvl="0">
      <w:start w:val="1"/>
      <w:numFmt w:val="decimal"/>
      <w:lvlText w:val="(%1)"/>
      <w:lvlJc w:val="left"/>
      <w:pPr>
        <w:ind w:left="1447" w:hanging="428"/>
      </w:pPr>
      <w:rPr>
        <w:rFonts w:ascii="Times New Roman" w:eastAsia="Arial"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2076" w:hanging="336"/>
      </w:pPr>
      <w:rPr>
        <w:rFonts w:ascii="Arial" w:eastAsia="Arial" w:hAnsi="Arial" w:cs="Arial" w:hint="default"/>
        <w:b w:val="0"/>
        <w:bCs w:val="0"/>
        <w:i w:val="0"/>
        <w:iCs w:val="0"/>
        <w:w w:val="100"/>
        <w:sz w:val="24"/>
        <w:szCs w:val="24"/>
        <w:lang w:val="en-US" w:eastAsia="en-US" w:bidi="ar-SA"/>
      </w:rPr>
    </w:lvl>
    <w:lvl w:ilvl="2">
      <w:start w:val="0"/>
      <w:numFmt w:val="bullet"/>
      <w:lvlText w:val="•"/>
      <w:lvlJc w:val="left"/>
      <w:pPr>
        <w:ind w:left="3097" w:hanging="336"/>
      </w:pPr>
      <w:rPr>
        <w:rFonts w:hint="default"/>
        <w:lang w:val="en-US" w:eastAsia="en-US" w:bidi="ar-SA"/>
      </w:rPr>
    </w:lvl>
    <w:lvl w:ilvl="3">
      <w:start w:val="0"/>
      <w:numFmt w:val="bullet"/>
      <w:lvlText w:val="•"/>
      <w:lvlJc w:val="left"/>
      <w:pPr>
        <w:ind w:left="4115" w:hanging="336"/>
      </w:pPr>
      <w:rPr>
        <w:rFonts w:hint="default"/>
        <w:lang w:val="en-US" w:eastAsia="en-US" w:bidi="ar-SA"/>
      </w:rPr>
    </w:lvl>
    <w:lvl w:ilvl="4">
      <w:start w:val="0"/>
      <w:numFmt w:val="bullet"/>
      <w:lvlText w:val="•"/>
      <w:lvlJc w:val="left"/>
      <w:pPr>
        <w:ind w:left="5133" w:hanging="336"/>
      </w:pPr>
      <w:rPr>
        <w:rFonts w:hint="default"/>
        <w:lang w:val="en-US" w:eastAsia="en-US" w:bidi="ar-SA"/>
      </w:rPr>
    </w:lvl>
    <w:lvl w:ilvl="5">
      <w:start w:val="0"/>
      <w:numFmt w:val="bullet"/>
      <w:lvlText w:val="•"/>
      <w:lvlJc w:val="left"/>
      <w:pPr>
        <w:ind w:left="6151" w:hanging="336"/>
      </w:pPr>
      <w:rPr>
        <w:rFonts w:hint="default"/>
        <w:lang w:val="en-US" w:eastAsia="en-US" w:bidi="ar-SA"/>
      </w:rPr>
    </w:lvl>
    <w:lvl w:ilvl="6">
      <w:start w:val="0"/>
      <w:numFmt w:val="bullet"/>
      <w:lvlText w:val="•"/>
      <w:lvlJc w:val="left"/>
      <w:pPr>
        <w:ind w:left="7168" w:hanging="336"/>
      </w:pPr>
      <w:rPr>
        <w:rFonts w:hint="default"/>
        <w:lang w:val="en-US" w:eastAsia="en-US" w:bidi="ar-SA"/>
      </w:rPr>
    </w:lvl>
    <w:lvl w:ilvl="7">
      <w:start w:val="0"/>
      <w:numFmt w:val="bullet"/>
      <w:lvlText w:val="•"/>
      <w:lvlJc w:val="left"/>
      <w:pPr>
        <w:ind w:left="8186" w:hanging="336"/>
      </w:pPr>
      <w:rPr>
        <w:rFonts w:hint="default"/>
        <w:lang w:val="en-US" w:eastAsia="en-US" w:bidi="ar-SA"/>
      </w:rPr>
    </w:lvl>
    <w:lvl w:ilvl="8">
      <w:start w:val="0"/>
      <w:numFmt w:val="bullet"/>
      <w:lvlText w:val="•"/>
      <w:lvlJc w:val="left"/>
      <w:pPr>
        <w:ind w:left="9204" w:hanging="336"/>
      </w:pPr>
      <w:rPr>
        <w:rFonts w:hint="default"/>
        <w:lang w:val="en-US" w:eastAsia="en-US" w:bidi="ar-SA"/>
      </w:rPr>
    </w:lvl>
  </w:abstractNum>
  <w:abstractNum w:abstractNumId="45">
    <w:nsid w:val="0EB44FD7"/>
    <w:multiLevelType w:val="hybridMultilevel"/>
    <w:tmpl w:val="578CE834"/>
    <w:lvl w:ilvl="0">
      <w:start w:val="1"/>
      <w:numFmt w:val="decimal"/>
      <w:lvlText w:val="%1)"/>
      <w:lvlJc w:val="left"/>
      <w:pPr>
        <w:ind w:left="1800" w:hanging="360"/>
      </w:pPr>
      <w:rPr>
        <w:rFonts w:hint="default"/>
        <w:b/>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6">
    <w:nsid w:val="11F81B20"/>
    <w:multiLevelType w:val="hybridMultilevel"/>
    <w:tmpl w:val="B714F58A"/>
    <w:lvl w:ilvl="0">
      <w:start w:val="1"/>
      <w:numFmt w:val="decimal"/>
      <w:lvlText w:val="%1."/>
      <w:lvlJc w:val="left"/>
      <w:pPr>
        <w:ind w:left="1740" w:hanging="214"/>
      </w:pPr>
      <w:rPr>
        <w:rFonts w:ascii="Times New Roman" w:eastAsia="Arial" w:hAnsi="Times New Roman" w:cs="Times New Roman" w:hint="default"/>
        <w:b w:val="0"/>
        <w:bCs w:val="0"/>
        <w:i w:val="0"/>
        <w:iCs w:val="0"/>
        <w:w w:val="100"/>
        <w:sz w:val="24"/>
        <w:szCs w:val="24"/>
        <w:lang w:val="en-US" w:eastAsia="en-US" w:bidi="ar-SA"/>
      </w:rPr>
    </w:lvl>
    <w:lvl w:ilvl="1">
      <w:start w:val="0"/>
      <w:numFmt w:val="bullet"/>
      <w:lvlText w:val="•"/>
      <w:lvlJc w:val="left"/>
      <w:pPr>
        <w:ind w:left="2690" w:hanging="214"/>
      </w:pPr>
      <w:rPr>
        <w:rFonts w:hint="default"/>
        <w:lang w:val="en-US" w:eastAsia="en-US" w:bidi="ar-SA"/>
      </w:rPr>
    </w:lvl>
    <w:lvl w:ilvl="2">
      <w:start w:val="0"/>
      <w:numFmt w:val="bullet"/>
      <w:lvlText w:val="•"/>
      <w:lvlJc w:val="left"/>
      <w:pPr>
        <w:ind w:left="3640" w:hanging="214"/>
      </w:pPr>
      <w:rPr>
        <w:rFonts w:hint="default"/>
        <w:lang w:val="en-US" w:eastAsia="en-US" w:bidi="ar-SA"/>
      </w:rPr>
    </w:lvl>
    <w:lvl w:ilvl="3">
      <w:start w:val="0"/>
      <w:numFmt w:val="bullet"/>
      <w:lvlText w:val="•"/>
      <w:lvlJc w:val="left"/>
      <w:pPr>
        <w:ind w:left="4590" w:hanging="214"/>
      </w:pPr>
      <w:rPr>
        <w:rFonts w:hint="default"/>
        <w:lang w:val="en-US" w:eastAsia="en-US" w:bidi="ar-SA"/>
      </w:rPr>
    </w:lvl>
    <w:lvl w:ilvl="4">
      <w:start w:val="0"/>
      <w:numFmt w:val="bullet"/>
      <w:lvlText w:val="•"/>
      <w:lvlJc w:val="left"/>
      <w:pPr>
        <w:ind w:left="5540" w:hanging="214"/>
      </w:pPr>
      <w:rPr>
        <w:rFonts w:hint="default"/>
        <w:lang w:val="en-US" w:eastAsia="en-US" w:bidi="ar-SA"/>
      </w:rPr>
    </w:lvl>
    <w:lvl w:ilvl="5">
      <w:start w:val="0"/>
      <w:numFmt w:val="bullet"/>
      <w:lvlText w:val="•"/>
      <w:lvlJc w:val="left"/>
      <w:pPr>
        <w:ind w:left="6490" w:hanging="214"/>
      </w:pPr>
      <w:rPr>
        <w:rFonts w:hint="default"/>
        <w:lang w:val="en-US" w:eastAsia="en-US" w:bidi="ar-SA"/>
      </w:rPr>
    </w:lvl>
    <w:lvl w:ilvl="6">
      <w:start w:val="0"/>
      <w:numFmt w:val="bullet"/>
      <w:lvlText w:val="•"/>
      <w:lvlJc w:val="left"/>
      <w:pPr>
        <w:ind w:left="7440" w:hanging="214"/>
      </w:pPr>
      <w:rPr>
        <w:rFonts w:hint="default"/>
        <w:lang w:val="en-US" w:eastAsia="en-US" w:bidi="ar-SA"/>
      </w:rPr>
    </w:lvl>
    <w:lvl w:ilvl="7">
      <w:start w:val="0"/>
      <w:numFmt w:val="bullet"/>
      <w:lvlText w:val="•"/>
      <w:lvlJc w:val="left"/>
      <w:pPr>
        <w:ind w:left="8390" w:hanging="214"/>
      </w:pPr>
      <w:rPr>
        <w:rFonts w:hint="default"/>
        <w:lang w:val="en-US" w:eastAsia="en-US" w:bidi="ar-SA"/>
      </w:rPr>
    </w:lvl>
    <w:lvl w:ilvl="8">
      <w:start w:val="0"/>
      <w:numFmt w:val="bullet"/>
      <w:lvlText w:val="•"/>
      <w:lvlJc w:val="left"/>
      <w:pPr>
        <w:ind w:left="9340" w:hanging="214"/>
      </w:pPr>
      <w:rPr>
        <w:rFonts w:hint="default"/>
        <w:lang w:val="en-US" w:eastAsia="en-US" w:bidi="ar-SA"/>
      </w:rPr>
    </w:lvl>
  </w:abstractNum>
  <w:abstractNum w:abstractNumId="47">
    <w:nsid w:val="12F45597"/>
    <w:multiLevelType w:val="hybridMultilevel"/>
    <w:tmpl w:val="7416EEE8"/>
    <w:lvl w:ilvl="0">
      <w:start w:val="1"/>
      <w:numFmt w:val="decimal"/>
      <w:lvlText w:val="(%1)"/>
      <w:lvlJc w:val="left"/>
      <w:pPr>
        <w:ind w:left="990" w:hanging="360"/>
      </w:pPr>
      <w:rPr>
        <w:rFonts w:eastAsia="Times New Roman" w:cs="Times New Roman" w:hint="default"/>
        <w:i w:val="0"/>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48">
    <w:nsid w:val="165A21B4"/>
    <w:multiLevelType w:val="hybridMultilevel"/>
    <w:tmpl w:val="5A9EB8F8"/>
    <w:lvl w:ilvl="0">
      <w:start w:val="1"/>
      <w:numFmt w:val="bullet"/>
      <w:lvlText w:val=""/>
      <w:lvlJc w:val="left"/>
      <w:pPr>
        <w:tabs>
          <w:tab w:val="num" w:pos="720"/>
        </w:tabs>
        <w:ind w:left="720" w:hanging="360"/>
      </w:pPr>
      <w:rPr>
        <w:rFonts w:ascii="Wingdings 2" w:hAnsi="Wingdings 2" w:hint="default"/>
      </w:rPr>
    </w:lvl>
    <w:lvl w:ilvl="1" w:tentative="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2" w:hAnsi="Wingdings 2" w:hint="default"/>
      </w:rPr>
    </w:lvl>
    <w:lvl w:ilvl="3" w:tentative="1">
      <w:start w:val="1"/>
      <w:numFmt w:val="bullet"/>
      <w:lvlText w:val=""/>
      <w:lvlJc w:val="left"/>
      <w:pPr>
        <w:tabs>
          <w:tab w:val="num" w:pos="2880"/>
        </w:tabs>
        <w:ind w:left="2880" w:hanging="360"/>
      </w:pPr>
      <w:rPr>
        <w:rFonts w:ascii="Wingdings 2" w:hAnsi="Wingdings 2" w:hint="default"/>
      </w:rPr>
    </w:lvl>
    <w:lvl w:ilvl="4" w:tentative="1">
      <w:start w:val="1"/>
      <w:numFmt w:val="bullet"/>
      <w:lvlText w:val=""/>
      <w:lvlJc w:val="left"/>
      <w:pPr>
        <w:tabs>
          <w:tab w:val="num" w:pos="3600"/>
        </w:tabs>
        <w:ind w:left="3600" w:hanging="360"/>
      </w:pPr>
      <w:rPr>
        <w:rFonts w:ascii="Wingdings 2" w:hAnsi="Wingdings 2" w:hint="default"/>
      </w:rPr>
    </w:lvl>
    <w:lvl w:ilvl="5" w:tentative="1">
      <w:start w:val="1"/>
      <w:numFmt w:val="bullet"/>
      <w:lvlText w:val=""/>
      <w:lvlJc w:val="left"/>
      <w:pPr>
        <w:tabs>
          <w:tab w:val="num" w:pos="4320"/>
        </w:tabs>
        <w:ind w:left="4320" w:hanging="360"/>
      </w:pPr>
      <w:rPr>
        <w:rFonts w:ascii="Wingdings 2" w:hAnsi="Wingdings 2" w:hint="default"/>
      </w:rPr>
    </w:lvl>
    <w:lvl w:ilvl="6" w:tentative="1">
      <w:start w:val="1"/>
      <w:numFmt w:val="bullet"/>
      <w:lvlText w:val=""/>
      <w:lvlJc w:val="left"/>
      <w:pPr>
        <w:tabs>
          <w:tab w:val="num" w:pos="5040"/>
        </w:tabs>
        <w:ind w:left="5040" w:hanging="360"/>
      </w:pPr>
      <w:rPr>
        <w:rFonts w:ascii="Wingdings 2" w:hAnsi="Wingdings 2" w:hint="default"/>
      </w:rPr>
    </w:lvl>
    <w:lvl w:ilvl="7" w:tentative="1">
      <w:start w:val="1"/>
      <w:numFmt w:val="bullet"/>
      <w:lvlText w:val=""/>
      <w:lvlJc w:val="left"/>
      <w:pPr>
        <w:tabs>
          <w:tab w:val="num" w:pos="5760"/>
        </w:tabs>
        <w:ind w:left="5760" w:hanging="360"/>
      </w:pPr>
      <w:rPr>
        <w:rFonts w:ascii="Wingdings 2" w:hAnsi="Wingdings 2" w:hint="default"/>
      </w:rPr>
    </w:lvl>
    <w:lvl w:ilvl="8" w:tentative="1">
      <w:start w:val="1"/>
      <w:numFmt w:val="bullet"/>
      <w:lvlText w:val=""/>
      <w:lvlJc w:val="left"/>
      <w:pPr>
        <w:tabs>
          <w:tab w:val="num" w:pos="6480"/>
        </w:tabs>
        <w:ind w:left="6480" w:hanging="360"/>
      </w:pPr>
      <w:rPr>
        <w:rFonts w:ascii="Wingdings 2" w:hAnsi="Wingdings 2" w:hint="default"/>
      </w:rPr>
    </w:lvl>
  </w:abstractNum>
  <w:abstractNum w:abstractNumId="49">
    <w:nsid w:val="189662BD"/>
    <w:multiLevelType w:val="hybridMultilevel"/>
    <w:tmpl w:val="4C269BC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50">
    <w:nsid w:val="19C542FC"/>
    <w:multiLevelType w:val="hybridMultilevel"/>
    <w:tmpl w:val="4F24ACCC"/>
    <w:lvl w:ilvl="0">
      <w:start w:val="1"/>
      <w:numFmt w:val="decimal"/>
      <w:lvlText w:val="(%1)"/>
      <w:lvlJc w:val="left"/>
      <w:pPr>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1BB7736D"/>
    <w:multiLevelType w:val="hybridMultilevel"/>
    <w:tmpl w:val="3138A856"/>
    <w:lvl w:ilvl="0">
      <w:start w:val="1"/>
      <w:numFmt w:val="decimal"/>
      <w:lvlText w:val="%1."/>
      <w:lvlJc w:val="left"/>
      <w:pPr>
        <w:ind w:left="720" w:hanging="360"/>
      </w:pPr>
      <w:rPr>
        <w:rFonts w:eastAsia="Times New Roman" w:hint="default"/>
        <w:b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1F1A727D"/>
    <w:multiLevelType w:val="hybridMultilevel"/>
    <w:tmpl w:val="30E65FA8"/>
    <w:lvl w:ilvl="0">
      <w:start w:val="1"/>
      <w:numFmt w:val="lowerLetter"/>
      <w:lvlText w:val="%1."/>
      <w:lvlJc w:val="left"/>
      <w:pPr>
        <w:ind w:left="360" w:hanging="360"/>
      </w:pPr>
      <w:rPr>
        <w:rFonts w:hint="default"/>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3">
    <w:nsid w:val="1F7D1B48"/>
    <w:multiLevelType w:val="hybridMultilevel"/>
    <w:tmpl w:val="FFFFFFFF"/>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218227CE"/>
    <w:multiLevelType w:val="hybridMultilevel"/>
    <w:tmpl w:val="73C24DF2"/>
    <w:lvl w:ilvl="0">
      <w:start w:val="1"/>
      <w:numFmt w:val="decimal"/>
      <w:lvlText w:val="%1."/>
      <w:lvlJc w:val="left"/>
      <w:pPr>
        <w:ind w:left="2040" w:hanging="72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854" w:hanging="720"/>
      </w:pPr>
      <w:rPr>
        <w:lang w:val="en-US" w:eastAsia="en-US" w:bidi="ar-SA"/>
      </w:rPr>
    </w:lvl>
    <w:lvl w:ilvl="2">
      <w:start w:val="0"/>
      <w:numFmt w:val="bullet"/>
      <w:lvlText w:val="•"/>
      <w:lvlJc w:val="left"/>
      <w:pPr>
        <w:ind w:left="3668" w:hanging="720"/>
      </w:pPr>
      <w:rPr>
        <w:lang w:val="en-US" w:eastAsia="en-US" w:bidi="ar-SA"/>
      </w:rPr>
    </w:lvl>
    <w:lvl w:ilvl="3">
      <w:start w:val="0"/>
      <w:numFmt w:val="bullet"/>
      <w:lvlText w:val="•"/>
      <w:lvlJc w:val="left"/>
      <w:pPr>
        <w:ind w:left="4482" w:hanging="720"/>
      </w:pPr>
      <w:rPr>
        <w:lang w:val="en-US" w:eastAsia="en-US" w:bidi="ar-SA"/>
      </w:rPr>
    </w:lvl>
    <w:lvl w:ilvl="4">
      <w:start w:val="0"/>
      <w:numFmt w:val="bullet"/>
      <w:lvlText w:val="•"/>
      <w:lvlJc w:val="left"/>
      <w:pPr>
        <w:ind w:left="5296" w:hanging="720"/>
      </w:pPr>
      <w:rPr>
        <w:lang w:val="en-US" w:eastAsia="en-US" w:bidi="ar-SA"/>
      </w:rPr>
    </w:lvl>
    <w:lvl w:ilvl="5">
      <w:start w:val="0"/>
      <w:numFmt w:val="bullet"/>
      <w:lvlText w:val="•"/>
      <w:lvlJc w:val="left"/>
      <w:pPr>
        <w:ind w:left="6110" w:hanging="720"/>
      </w:pPr>
      <w:rPr>
        <w:lang w:val="en-US" w:eastAsia="en-US" w:bidi="ar-SA"/>
      </w:rPr>
    </w:lvl>
    <w:lvl w:ilvl="6">
      <w:start w:val="0"/>
      <w:numFmt w:val="bullet"/>
      <w:lvlText w:val="•"/>
      <w:lvlJc w:val="left"/>
      <w:pPr>
        <w:ind w:left="6924" w:hanging="720"/>
      </w:pPr>
      <w:rPr>
        <w:lang w:val="en-US" w:eastAsia="en-US" w:bidi="ar-SA"/>
      </w:rPr>
    </w:lvl>
    <w:lvl w:ilvl="7">
      <w:start w:val="0"/>
      <w:numFmt w:val="bullet"/>
      <w:lvlText w:val="•"/>
      <w:lvlJc w:val="left"/>
      <w:pPr>
        <w:ind w:left="7738" w:hanging="720"/>
      </w:pPr>
      <w:rPr>
        <w:lang w:val="en-US" w:eastAsia="en-US" w:bidi="ar-SA"/>
      </w:rPr>
    </w:lvl>
    <w:lvl w:ilvl="8">
      <w:start w:val="0"/>
      <w:numFmt w:val="bullet"/>
      <w:lvlText w:val="•"/>
      <w:lvlJc w:val="left"/>
      <w:pPr>
        <w:ind w:left="8552" w:hanging="720"/>
      </w:pPr>
      <w:rPr>
        <w:lang w:val="en-US" w:eastAsia="en-US" w:bidi="ar-SA"/>
      </w:rPr>
    </w:lvl>
  </w:abstractNum>
  <w:abstractNum w:abstractNumId="55">
    <w:nsid w:val="22F49917"/>
    <w:multiLevelType w:val="hybridMultilevel"/>
    <w:tmpl w:val="8556DD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39B3824"/>
    <w:multiLevelType w:val="hybridMultilevel"/>
    <w:tmpl w:val="4224B5BE"/>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EF51CCC"/>
    <w:multiLevelType w:val="hybridMultilevel"/>
    <w:tmpl w:val="E250B37C"/>
    <w:lvl w:ilvl="0">
      <w:start w:val="1"/>
      <w:numFmt w:val="decimal"/>
      <w:lvlText w:val="(%1)"/>
      <w:lvlJc w:val="left"/>
      <w:pPr>
        <w:ind w:left="1380" w:hanging="353"/>
      </w:pPr>
      <w:rPr>
        <w:rFonts w:ascii="Times New Roman" w:eastAsia="Arial"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366" w:hanging="353"/>
      </w:pPr>
      <w:rPr>
        <w:rFonts w:hint="default"/>
        <w:lang w:val="en-US" w:eastAsia="en-US" w:bidi="ar-SA"/>
      </w:rPr>
    </w:lvl>
    <w:lvl w:ilvl="2">
      <w:start w:val="0"/>
      <w:numFmt w:val="bullet"/>
      <w:lvlText w:val="•"/>
      <w:lvlJc w:val="left"/>
      <w:pPr>
        <w:ind w:left="3352" w:hanging="353"/>
      </w:pPr>
      <w:rPr>
        <w:rFonts w:hint="default"/>
        <w:lang w:val="en-US" w:eastAsia="en-US" w:bidi="ar-SA"/>
      </w:rPr>
    </w:lvl>
    <w:lvl w:ilvl="3">
      <w:start w:val="0"/>
      <w:numFmt w:val="bullet"/>
      <w:lvlText w:val="•"/>
      <w:lvlJc w:val="left"/>
      <w:pPr>
        <w:ind w:left="4338" w:hanging="353"/>
      </w:pPr>
      <w:rPr>
        <w:rFonts w:hint="default"/>
        <w:lang w:val="en-US" w:eastAsia="en-US" w:bidi="ar-SA"/>
      </w:rPr>
    </w:lvl>
    <w:lvl w:ilvl="4">
      <w:start w:val="0"/>
      <w:numFmt w:val="bullet"/>
      <w:lvlText w:val="•"/>
      <w:lvlJc w:val="left"/>
      <w:pPr>
        <w:ind w:left="5324" w:hanging="353"/>
      </w:pPr>
      <w:rPr>
        <w:rFonts w:hint="default"/>
        <w:lang w:val="en-US" w:eastAsia="en-US" w:bidi="ar-SA"/>
      </w:rPr>
    </w:lvl>
    <w:lvl w:ilvl="5">
      <w:start w:val="0"/>
      <w:numFmt w:val="bullet"/>
      <w:lvlText w:val="•"/>
      <w:lvlJc w:val="left"/>
      <w:pPr>
        <w:ind w:left="6310" w:hanging="353"/>
      </w:pPr>
      <w:rPr>
        <w:rFonts w:hint="default"/>
        <w:lang w:val="en-US" w:eastAsia="en-US" w:bidi="ar-SA"/>
      </w:rPr>
    </w:lvl>
    <w:lvl w:ilvl="6">
      <w:start w:val="0"/>
      <w:numFmt w:val="bullet"/>
      <w:lvlText w:val="•"/>
      <w:lvlJc w:val="left"/>
      <w:pPr>
        <w:ind w:left="7296" w:hanging="353"/>
      </w:pPr>
      <w:rPr>
        <w:rFonts w:hint="default"/>
        <w:lang w:val="en-US" w:eastAsia="en-US" w:bidi="ar-SA"/>
      </w:rPr>
    </w:lvl>
    <w:lvl w:ilvl="7">
      <w:start w:val="0"/>
      <w:numFmt w:val="bullet"/>
      <w:lvlText w:val="•"/>
      <w:lvlJc w:val="left"/>
      <w:pPr>
        <w:ind w:left="8282" w:hanging="353"/>
      </w:pPr>
      <w:rPr>
        <w:rFonts w:hint="default"/>
        <w:lang w:val="en-US" w:eastAsia="en-US" w:bidi="ar-SA"/>
      </w:rPr>
    </w:lvl>
    <w:lvl w:ilvl="8">
      <w:start w:val="0"/>
      <w:numFmt w:val="bullet"/>
      <w:lvlText w:val="•"/>
      <w:lvlJc w:val="left"/>
      <w:pPr>
        <w:ind w:left="9268" w:hanging="353"/>
      </w:pPr>
      <w:rPr>
        <w:rFonts w:hint="default"/>
        <w:lang w:val="en-US" w:eastAsia="en-US" w:bidi="ar-SA"/>
      </w:rPr>
    </w:lvl>
  </w:abstractNum>
  <w:abstractNum w:abstractNumId="58">
    <w:nsid w:val="38CA5D04"/>
    <w:multiLevelType w:val="hybridMultilevel"/>
    <w:tmpl w:val="A52AB4BE"/>
    <w:lvl w:ilvl="0">
      <w:start w:val="1"/>
      <w:numFmt w:val="decimal"/>
      <w:lvlText w:val="(%1)"/>
      <w:lvlJc w:val="left"/>
      <w:pPr>
        <w:ind w:left="1447" w:hanging="428"/>
      </w:pPr>
      <w:rPr>
        <w:rFonts w:ascii="Arial" w:eastAsia="Arial" w:hAnsi="Arial" w:cs="Arial" w:hint="default"/>
        <w:b w:val="0"/>
        <w:bCs w:val="0"/>
        <w:i w:val="0"/>
        <w:iCs w:val="0"/>
        <w:spacing w:val="-1"/>
        <w:w w:val="100"/>
        <w:sz w:val="24"/>
        <w:szCs w:val="24"/>
        <w:lang w:val="en-US" w:eastAsia="en-US" w:bidi="ar-SA"/>
      </w:rPr>
    </w:lvl>
    <w:lvl w:ilvl="1">
      <w:start w:val="1"/>
      <w:numFmt w:val="decimal"/>
      <w:lvlText w:val="(%2)"/>
      <w:lvlJc w:val="left"/>
      <w:pPr>
        <w:ind w:left="2100" w:hanging="360"/>
      </w:pPr>
      <w:rPr>
        <w:rFonts w:ascii="Times New Roman" w:eastAsia="Arial"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3097" w:hanging="336"/>
      </w:pPr>
      <w:rPr>
        <w:rFonts w:hint="default"/>
        <w:lang w:val="en-US" w:eastAsia="en-US" w:bidi="ar-SA"/>
      </w:rPr>
    </w:lvl>
    <w:lvl w:ilvl="3">
      <w:start w:val="0"/>
      <w:numFmt w:val="bullet"/>
      <w:lvlText w:val="•"/>
      <w:lvlJc w:val="left"/>
      <w:pPr>
        <w:ind w:left="4115" w:hanging="336"/>
      </w:pPr>
      <w:rPr>
        <w:rFonts w:hint="default"/>
        <w:lang w:val="en-US" w:eastAsia="en-US" w:bidi="ar-SA"/>
      </w:rPr>
    </w:lvl>
    <w:lvl w:ilvl="4">
      <w:start w:val="0"/>
      <w:numFmt w:val="bullet"/>
      <w:lvlText w:val="•"/>
      <w:lvlJc w:val="left"/>
      <w:pPr>
        <w:ind w:left="5133" w:hanging="336"/>
      </w:pPr>
      <w:rPr>
        <w:rFonts w:hint="default"/>
        <w:lang w:val="en-US" w:eastAsia="en-US" w:bidi="ar-SA"/>
      </w:rPr>
    </w:lvl>
    <w:lvl w:ilvl="5">
      <w:start w:val="0"/>
      <w:numFmt w:val="bullet"/>
      <w:lvlText w:val="•"/>
      <w:lvlJc w:val="left"/>
      <w:pPr>
        <w:ind w:left="6151" w:hanging="336"/>
      </w:pPr>
      <w:rPr>
        <w:rFonts w:hint="default"/>
        <w:lang w:val="en-US" w:eastAsia="en-US" w:bidi="ar-SA"/>
      </w:rPr>
    </w:lvl>
    <w:lvl w:ilvl="6">
      <w:start w:val="0"/>
      <w:numFmt w:val="bullet"/>
      <w:lvlText w:val="•"/>
      <w:lvlJc w:val="left"/>
      <w:pPr>
        <w:ind w:left="7168" w:hanging="336"/>
      </w:pPr>
      <w:rPr>
        <w:rFonts w:hint="default"/>
        <w:lang w:val="en-US" w:eastAsia="en-US" w:bidi="ar-SA"/>
      </w:rPr>
    </w:lvl>
    <w:lvl w:ilvl="7">
      <w:start w:val="0"/>
      <w:numFmt w:val="bullet"/>
      <w:lvlText w:val="•"/>
      <w:lvlJc w:val="left"/>
      <w:pPr>
        <w:ind w:left="8186" w:hanging="336"/>
      </w:pPr>
      <w:rPr>
        <w:rFonts w:hint="default"/>
        <w:lang w:val="en-US" w:eastAsia="en-US" w:bidi="ar-SA"/>
      </w:rPr>
    </w:lvl>
    <w:lvl w:ilvl="8">
      <w:start w:val="0"/>
      <w:numFmt w:val="bullet"/>
      <w:lvlText w:val="•"/>
      <w:lvlJc w:val="left"/>
      <w:pPr>
        <w:ind w:left="9204" w:hanging="336"/>
      </w:pPr>
      <w:rPr>
        <w:rFonts w:hint="default"/>
        <w:lang w:val="en-US" w:eastAsia="en-US" w:bidi="ar-SA"/>
      </w:rPr>
    </w:lvl>
  </w:abstractNum>
  <w:abstractNum w:abstractNumId="59">
    <w:nsid w:val="38DB6705"/>
    <w:multiLevelType w:val="hybridMultilevel"/>
    <w:tmpl w:val="5D7CC11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0">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1">
    <w:nsid w:val="42C33D96"/>
    <w:multiLevelType w:val="hybridMultilevel"/>
    <w:tmpl w:val="FFFFFFFF"/>
    <w:lvl w:ilvl="0">
      <w:start w:val="2"/>
      <w:numFmt w:val="upp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438FB2C3"/>
    <w:multiLevelType w:val="hybridMultilevel"/>
    <w:tmpl w:val="FFFFFFFF"/>
    <w:lvl w:ilvl="0">
      <w:start w:val="1"/>
      <w:numFmt w:val="decimal"/>
      <w:lvlText w:val="(%1)"/>
      <w:lvlJc w:val="left"/>
      <w:pPr>
        <w:ind w:left="9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4F81E51"/>
    <w:multiLevelType w:val="hybridMultilevel"/>
    <w:tmpl w:val="C18224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6655C46"/>
    <w:multiLevelType w:val="hybridMultilevel"/>
    <w:tmpl w:val="E1AAECEA"/>
    <w:lvl w:ilvl="0">
      <w:start w:val="1"/>
      <w:numFmt w:val="bullet"/>
      <w:lvlText w:val=""/>
      <w:lvlJc w:val="left"/>
      <w:pPr>
        <w:ind w:left="1410" w:hanging="360"/>
      </w:pPr>
      <w:rPr>
        <w:rFonts w:ascii="Symbol" w:hAnsi="Symbol" w:hint="default"/>
      </w:rPr>
    </w:lvl>
    <w:lvl w:ilvl="1" w:tentative="1">
      <w:start w:val="1"/>
      <w:numFmt w:val="bullet"/>
      <w:lvlText w:val="o"/>
      <w:lvlJc w:val="left"/>
      <w:pPr>
        <w:ind w:left="2130" w:hanging="360"/>
      </w:pPr>
      <w:rPr>
        <w:rFonts w:ascii="Courier New" w:hAnsi="Courier New" w:cs="Courier New" w:hint="default"/>
      </w:rPr>
    </w:lvl>
    <w:lvl w:ilvl="2" w:tentative="1">
      <w:start w:val="1"/>
      <w:numFmt w:val="bullet"/>
      <w:lvlText w:val=""/>
      <w:lvlJc w:val="left"/>
      <w:pPr>
        <w:ind w:left="2850" w:hanging="360"/>
      </w:pPr>
      <w:rPr>
        <w:rFonts w:ascii="Wingdings" w:hAnsi="Wingdings" w:hint="default"/>
      </w:rPr>
    </w:lvl>
    <w:lvl w:ilvl="3" w:tentative="1">
      <w:start w:val="1"/>
      <w:numFmt w:val="bullet"/>
      <w:lvlText w:val=""/>
      <w:lvlJc w:val="left"/>
      <w:pPr>
        <w:ind w:left="3570" w:hanging="360"/>
      </w:pPr>
      <w:rPr>
        <w:rFonts w:ascii="Symbol" w:hAnsi="Symbol" w:hint="default"/>
      </w:rPr>
    </w:lvl>
    <w:lvl w:ilvl="4" w:tentative="1">
      <w:start w:val="1"/>
      <w:numFmt w:val="bullet"/>
      <w:lvlText w:val="o"/>
      <w:lvlJc w:val="left"/>
      <w:pPr>
        <w:ind w:left="4290" w:hanging="360"/>
      </w:pPr>
      <w:rPr>
        <w:rFonts w:ascii="Courier New" w:hAnsi="Courier New" w:cs="Courier New" w:hint="default"/>
      </w:rPr>
    </w:lvl>
    <w:lvl w:ilvl="5" w:tentative="1">
      <w:start w:val="1"/>
      <w:numFmt w:val="bullet"/>
      <w:lvlText w:val=""/>
      <w:lvlJc w:val="left"/>
      <w:pPr>
        <w:ind w:left="5010" w:hanging="360"/>
      </w:pPr>
      <w:rPr>
        <w:rFonts w:ascii="Wingdings" w:hAnsi="Wingdings" w:hint="default"/>
      </w:rPr>
    </w:lvl>
    <w:lvl w:ilvl="6" w:tentative="1">
      <w:start w:val="1"/>
      <w:numFmt w:val="bullet"/>
      <w:lvlText w:val=""/>
      <w:lvlJc w:val="left"/>
      <w:pPr>
        <w:ind w:left="5730" w:hanging="360"/>
      </w:pPr>
      <w:rPr>
        <w:rFonts w:ascii="Symbol" w:hAnsi="Symbol" w:hint="default"/>
      </w:rPr>
    </w:lvl>
    <w:lvl w:ilvl="7" w:tentative="1">
      <w:start w:val="1"/>
      <w:numFmt w:val="bullet"/>
      <w:lvlText w:val="o"/>
      <w:lvlJc w:val="left"/>
      <w:pPr>
        <w:ind w:left="6450" w:hanging="360"/>
      </w:pPr>
      <w:rPr>
        <w:rFonts w:ascii="Courier New" w:hAnsi="Courier New" w:cs="Courier New" w:hint="default"/>
      </w:rPr>
    </w:lvl>
    <w:lvl w:ilvl="8" w:tentative="1">
      <w:start w:val="1"/>
      <w:numFmt w:val="bullet"/>
      <w:lvlText w:val=""/>
      <w:lvlJc w:val="left"/>
      <w:pPr>
        <w:ind w:left="7170" w:hanging="360"/>
      </w:pPr>
      <w:rPr>
        <w:rFonts w:ascii="Wingdings" w:hAnsi="Wingdings" w:hint="default"/>
      </w:rPr>
    </w:lvl>
  </w:abstractNum>
  <w:abstractNum w:abstractNumId="65">
    <w:nsid w:val="4B59E5E2"/>
    <w:multiLevelType w:val="hybridMultilevel"/>
    <w:tmpl w:val="FFFFFFFF"/>
    <w:lvl w:ilvl="0">
      <w:start w:val="1"/>
      <w:numFmt w:val="decimal"/>
      <w:lvlText w:val="%1."/>
      <w:lvlJc w:val="left"/>
      <w:pPr>
        <w:ind w:left="720" w:hanging="360"/>
      </w:pPr>
    </w:lvl>
    <w:lvl w:ilvl="1">
      <w:start w:val="2"/>
      <w:numFmt w:val="decimal"/>
      <w:lvlText w:val="%2."/>
      <w:lvlJc w:val="left"/>
      <w:pPr>
        <w:ind w:left="1600" w:hanging="24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4D236C69"/>
    <w:multiLevelType w:val="hybridMultilevel"/>
    <w:tmpl w:val="8AE85A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4E891A20"/>
    <w:multiLevelType w:val="hybridMultilevel"/>
    <w:tmpl w:val="EBF6EAF4"/>
    <w:lvl w:ilvl="0">
      <w:start w:val="1"/>
      <w:numFmt w:val="decimal"/>
      <w:lvlText w:val="%1."/>
      <w:lvlJc w:val="left"/>
      <w:pPr>
        <w:ind w:left="720" w:hanging="360"/>
      </w:pPr>
      <w:rPr>
        <w:rFonts w:hint="default"/>
        <w:b/>
      </w:rPr>
    </w:lvl>
    <w:lvl w:ilvl="1">
      <w:start w:val="1"/>
      <w:numFmt w:val="lowerLetter"/>
      <w:lvlText w:val="%2."/>
      <w:lvlJc w:val="left"/>
      <w:pPr>
        <w:ind w:left="1440" w:hanging="360"/>
      </w:pPr>
      <w:rPr>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50C27256"/>
    <w:multiLevelType w:val="singleLevel"/>
    <w:tmpl w:val="04090015"/>
    <w:lvl w:ilvl="0">
      <w:start w:val="1"/>
      <w:numFmt w:val="upperLetter"/>
      <w:lvlText w:val="%1."/>
      <w:lvlJc w:val="left"/>
      <w:pPr>
        <w:tabs>
          <w:tab w:val="num" w:pos="360"/>
        </w:tabs>
        <w:ind w:left="360" w:hanging="360"/>
      </w:pPr>
      <w:rPr>
        <w:rFonts w:hint="default"/>
      </w:rPr>
    </w:lvl>
  </w:abstractNum>
  <w:abstractNum w:abstractNumId="69">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54A87A57"/>
    <w:multiLevelType w:val="hybridMultilevel"/>
    <w:tmpl w:val="46D25922"/>
    <w:lvl w:ilvl="0">
      <w:start w:val="2"/>
      <w:numFmt w:val="upperLetter"/>
      <w:lvlText w:val="(%1)"/>
      <w:lvlJc w:val="left"/>
      <w:pPr>
        <w:ind w:left="180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nsid w:val="566C2676"/>
    <w:multiLevelType w:val="hybridMultilevel"/>
    <w:tmpl w:val="5236533A"/>
    <w:lvl w:ilvl="0">
      <w:start w:val="1"/>
      <w:numFmt w:val="bullet"/>
      <w:lvlText w:val=""/>
      <w:lvlJc w:val="left"/>
      <w:pPr>
        <w:tabs>
          <w:tab w:val="num" w:pos="720"/>
        </w:tabs>
        <w:ind w:left="720" w:hanging="360"/>
      </w:pPr>
      <w:rPr>
        <w:rFonts w:ascii="Wingdings 2" w:hAnsi="Wingdings 2" w:hint="default"/>
      </w:rPr>
    </w:lvl>
    <w:lvl w:ilvl="1" w:tentative="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2" w:hAnsi="Wingdings 2" w:hint="default"/>
      </w:rPr>
    </w:lvl>
    <w:lvl w:ilvl="3" w:tentative="1">
      <w:start w:val="1"/>
      <w:numFmt w:val="bullet"/>
      <w:lvlText w:val=""/>
      <w:lvlJc w:val="left"/>
      <w:pPr>
        <w:tabs>
          <w:tab w:val="num" w:pos="2880"/>
        </w:tabs>
        <w:ind w:left="2880" w:hanging="360"/>
      </w:pPr>
      <w:rPr>
        <w:rFonts w:ascii="Wingdings 2" w:hAnsi="Wingdings 2" w:hint="default"/>
      </w:rPr>
    </w:lvl>
    <w:lvl w:ilvl="4" w:tentative="1">
      <w:start w:val="1"/>
      <w:numFmt w:val="bullet"/>
      <w:lvlText w:val=""/>
      <w:lvlJc w:val="left"/>
      <w:pPr>
        <w:tabs>
          <w:tab w:val="num" w:pos="3600"/>
        </w:tabs>
        <w:ind w:left="3600" w:hanging="360"/>
      </w:pPr>
      <w:rPr>
        <w:rFonts w:ascii="Wingdings 2" w:hAnsi="Wingdings 2" w:hint="default"/>
      </w:rPr>
    </w:lvl>
    <w:lvl w:ilvl="5" w:tentative="1">
      <w:start w:val="1"/>
      <w:numFmt w:val="bullet"/>
      <w:lvlText w:val=""/>
      <w:lvlJc w:val="left"/>
      <w:pPr>
        <w:tabs>
          <w:tab w:val="num" w:pos="4320"/>
        </w:tabs>
        <w:ind w:left="4320" w:hanging="360"/>
      </w:pPr>
      <w:rPr>
        <w:rFonts w:ascii="Wingdings 2" w:hAnsi="Wingdings 2" w:hint="default"/>
      </w:rPr>
    </w:lvl>
    <w:lvl w:ilvl="6" w:tentative="1">
      <w:start w:val="1"/>
      <w:numFmt w:val="bullet"/>
      <w:lvlText w:val=""/>
      <w:lvlJc w:val="left"/>
      <w:pPr>
        <w:tabs>
          <w:tab w:val="num" w:pos="5040"/>
        </w:tabs>
        <w:ind w:left="5040" w:hanging="360"/>
      </w:pPr>
      <w:rPr>
        <w:rFonts w:ascii="Wingdings 2" w:hAnsi="Wingdings 2" w:hint="default"/>
      </w:rPr>
    </w:lvl>
    <w:lvl w:ilvl="7" w:tentative="1">
      <w:start w:val="1"/>
      <w:numFmt w:val="bullet"/>
      <w:lvlText w:val=""/>
      <w:lvlJc w:val="left"/>
      <w:pPr>
        <w:tabs>
          <w:tab w:val="num" w:pos="5760"/>
        </w:tabs>
        <w:ind w:left="5760" w:hanging="360"/>
      </w:pPr>
      <w:rPr>
        <w:rFonts w:ascii="Wingdings 2" w:hAnsi="Wingdings 2" w:hint="default"/>
      </w:rPr>
    </w:lvl>
    <w:lvl w:ilvl="8" w:tentative="1">
      <w:start w:val="1"/>
      <w:numFmt w:val="bullet"/>
      <w:lvlText w:val=""/>
      <w:lvlJc w:val="left"/>
      <w:pPr>
        <w:tabs>
          <w:tab w:val="num" w:pos="6480"/>
        </w:tabs>
        <w:ind w:left="6480" w:hanging="360"/>
      </w:pPr>
      <w:rPr>
        <w:rFonts w:ascii="Wingdings 2" w:hAnsi="Wingdings 2" w:hint="default"/>
      </w:rPr>
    </w:lvl>
  </w:abstractNum>
  <w:abstractNum w:abstractNumId="73">
    <w:nsid w:val="58795141"/>
    <w:multiLevelType w:val="hybridMultilevel"/>
    <w:tmpl w:val="E4D2EFE6"/>
    <w:lvl w:ilvl="0">
      <w:start w:val="1"/>
      <w:numFmt w:val="decimal"/>
      <w:lvlText w:val="%1."/>
      <w:lvlJc w:val="left"/>
      <w:pPr>
        <w:ind w:left="2100" w:hanging="1080"/>
        <w:jc w:val="right"/>
      </w:pPr>
      <w:rPr>
        <w:rFonts w:ascii="Arial" w:eastAsia="Arial" w:hAnsi="Arial" w:cs="Arial" w:hint="default"/>
        <w:b w:val="0"/>
        <w:bCs w:val="0"/>
        <w:i w:val="0"/>
        <w:iCs w:val="0"/>
        <w:w w:val="100"/>
        <w:sz w:val="24"/>
        <w:szCs w:val="24"/>
        <w:lang w:val="en-US" w:eastAsia="en-US" w:bidi="ar-SA"/>
      </w:rPr>
    </w:lvl>
    <w:lvl w:ilvl="1">
      <w:start w:val="0"/>
      <w:numFmt w:val="bullet"/>
      <w:lvlText w:val="●"/>
      <w:lvlJc w:val="left"/>
      <w:pPr>
        <w:ind w:left="1231" w:hanging="212"/>
      </w:pPr>
      <w:rPr>
        <w:rFonts w:ascii="Arial" w:eastAsia="Arial" w:hAnsi="Arial" w:cs="Arial" w:hint="default"/>
        <w:b/>
        <w:bCs/>
        <w:i w:val="0"/>
        <w:iCs w:val="0"/>
        <w:w w:val="100"/>
        <w:sz w:val="24"/>
        <w:szCs w:val="24"/>
        <w:lang w:val="en-US" w:eastAsia="en-US" w:bidi="ar-SA"/>
      </w:rPr>
    </w:lvl>
    <w:lvl w:ilvl="2">
      <w:start w:val="0"/>
      <w:numFmt w:val="bullet"/>
      <w:lvlText w:val="•"/>
      <w:lvlJc w:val="left"/>
      <w:pPr>
        <w:ind w:left="3115" w:hanging="212"/>
      </w:pPr>
      <w:rPr>
        <w:rFonts w:hint="default"/>
        <w:lang w:val="en-US" w:eastAsia="en-US" w:bidi="ar-SA"/>
      </w:rPr>
    </w:lvl>
    <w:lvl w:ilvl="3">
      <w:start w:val="0"/>
      <w:numFmt w:val="bullet"/>
      <w:lvlText w:val="•"/>
      <w:lvlJc w:val="left"/>
      <w:pPr>
        <w:ind w:left="4131" w:hanging="212"/>
      </w:pPr>
      <w:rPr>
        <w:rFonts w:hint="default"/>
        <w:lang w:val="en-US" w:eastAsia="en-US" w:bidi="ar-SA"/>
      </w:rPr>
    </w:lvl>
    <w:lvl w:ilvl="4">
      <w:start w:val="0"/>
      <w:numFmt w:val="bullet"/>
      <w:lvlText w:val="•"/>
      <w:lvlJc w:val="left"/>
      <w:pPr>
        <w:ind w:left="5146" w:hanging="212"/>
      </w:pPr>
      <w:rPr>
        <w:rFonts w:hint="default"/>
        <w:lang w:val="en-US" w:eastAsia="en-US" w:bidi="ar-SA"/>
      </w:rPr>
    </w:lvl>
    <w:lvl w:ilvl="5">
      <w:start w:val="0"/>
      <w:numFmt w:val="bullet"/>
      <w:lvlText w:val="•"/>
      <w:lvlJc w:val="left"/>
      <w:pPr>
        <w:ind w:left="6162" w:hanging="212"/>
      </w:pPr>
      <w:rPr>
        <w:rFonts w:hint="default"/>
        <w:lang w:val="en-US" w:eastAsia="en-US" w:bidi="ar-SA"/>
      </w:rPr>
    </w:lvl>
    <w:lvl w:ilvl="6">
      <w:start w:val="0"/>
      <w:numFmt w:val="bullet"/>
      <w:lvlText w:val="•"/>
      <w:lvlJc w:val="left"/>
      <w:pPr>
        <w:ind w:left="7177" w:hanging="212"/>
      </w:pPr>
      <w:rPr>
        <w:rFonts w:hint="default"/>
        <w:lang w:val="en-US" w:eastAsia="en-US" w:bidi="ar-SA"/>
      </w:rPr>
    </w:lvl>
    <w:lvl w:ilvl="7">
      <w:start w:val="0"/>
      <w:numFmt w:val="bullet"/>
      <w:lvlText w:val="•"/>
      <w:lvlJc w:val="left"/>
      <w:pPr>
        <w:ind w:left="8193" w:hanging="212"/>
      </w:pPr>
      <w:rPr>
        <w:rFonts w:hint="default"/>
        <w:lang w:val="en-US" w:eastAsia="en-US" w:bidi="ar-SA"/>
      </w:rPr>
    </w:lvl>
    <w:lvl w:ilvl="8">
      <w:start w:val="0"/>
      <w:numFmt w:val="bullet"/>
      <w:lvlText w:val="•"/>
      <w:lvlJc w:val="left"/>
      <w:pPr>
        <w:ind w:left="9208" w:hanging="212"/>
      </w:pPr>
      <w:rPr>
        <w:rFonts w:hint="default"/>
        <w:lang w:val="en-US" w:eastAsia="en-US" w:bidi="ar-SA"/>
      </w:rPr>
    </w:lvl>
  </w:abstractNum>
  <w:abstractNum w:abstractNumId="74">
    <w:nsid w:val="595B3346"/>
    <w:multiLevelType w:val="multilevel"/>
    <w:tmpl w:val="A2562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A0569B2"/>
    <w:multiLevelType w:val="hybridMultilevel"/>
    <w:tmpl w:val="FFFFFFFF"/>
    <w:lvl w:ilvl="0">
      <w:start w:val="2"/>
      <w:numFmt w:val="upperLetter"/>
      <w:lvlText w:val="(%1)"/>
      <w:lvlJc w:val="left"/>
      <w:pPr>
        <w:ind w:left="18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5E6F16E4"/>
    <w:multiLevelType w:val="hybridMultilevel"/>
    <w:tmpl w:val="A84CE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F4353EF"/>
    <w:multiLevelType w:val="hybridMultilevel"/>
    <w:tmpl w:val="72A6CA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26B753D"/>
    <w:multiLevelType w:val="hybridMultilevel"/>
    <w:tmpl w:val="6A665CB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6481753B"/>
    <w:multiLevelType w:val="hybridMultilevel"/>
    <w:tmpl w:val="871CCC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744E2F45"/>
    <w:multiLevelType w:val="hybridMultilevel"/>
    <w:tmpl w:val="417A54C2"/>
    <w:lvl w:ilvl="0">
      <w:start w:val="1"/>
      <w:numFmt w:val="decimal"/>
      <w:lvlText w:val="%1."/>
      <w:lvlJc w:val="left"/>
      <w:pPr>
        <w:ind w:left="400" w:hanging="360"/>
      </w:pPr>
      <w:rPr>
        <w:rFonts w:hint="default"/>
        <w:b/>
      </w:rPr>
    </w:lvl>
    <w:lvl w:ilvl="1" w:tentative="1">
      <w:start w:val="1"/>
      <w:numFmt w:val="lowerLetter"/>
      <w:lvlText w:val="%2."/>
      <w:lvlJc w:val="left"/>
      <w:pPr>
        <w:ind w:left="1120" w:hanging="360"/>
      </w:pPr>
    </w:lvl>
    <w:lvl w:ilvl="2" w:tentative="1">
      <w:start w:val="1"/>
      <w:numFmt w:val="lowerRoman"/>
      <w:lvlText w:val="%3."/>
      <w:lvlJc w:val="right"/>
      <w:pPr>
        <w:ind w:left="1840" w:hanging="180"/>
      </w:pPr>
    </w:lvl>
    <w:lvl w:ilvl="3" w:tentative="1">
      <w:start w:val="1"/>
      <w:numFmt w:val="decimal"/>
      <w:lvlText w:val="%4."/>
      <w:lvlJc w:val="left"/>
      <w:pPr>
        <w:ind w:left="2560" w:hanging="360"/>
      </w:pPr>
    </w:lvl>
    <w:lvl w:ilvl="4" w:tentative="1">
      <w:start w:val="1"/>
      <w:numFmt w:val="lowerLetter"/>
      <w:lvlText w:val="%5."/>
      <w:lvlJc w:val="left"/>
      <w:pPr>
        <w:ind w:left="3280" w:hanging="360"/>
      </w:pPr>
    </w:lvl>
    <w:lvl w:ilvl="5" w:tentative="1">
      <w:start w:val="1"/>
      <w:numFmt w:val="lowerRoman"/>
      <w:lvlText w:val="%6."/>
      <w:lvlJc w:val="right"/>
      <w:pPr>
        <w:ind w:left="4000" w:hanging="180"/>
      </w:pPr>
    </w:lvl>
    <w:lvl w:ilvl="6" w:tentative="1">
      <w:start w:val="1"/>
      <w:numFmt w:val="decimal"/>
      <w:lvlText w:val="%7."/>
      <w:lvlJc w:val="left"/>
      <w:pPr>
        <w:ind w:left="4720" w:hanging="360"/>
      </w:pPr>
    </w:lvl>
    <w:lvl w:ilvl="7" w:tentative="1">
      <w:start w:val="1"/>
      <w:numFmt w:val="lowerLetter"/>
      <w:lvlText w:val="%8."/>
      <w:lvlJc w:val="left"/>
      <w:pPr>
        <w:ind w:left="5440" w:hanging="360"/>
      </w:pPr>
    </w:lvl>
    <w:lvl w:ilvl="8" w:tentative="1">
      <w:start w:val="1"/>
      <w:numFmt w:val="lowerRoman"/>
      <w:lvlText w:val="%9."/>
      <w:lvlJc w:val="right"/>
      <w:pPr>
        <w:ind w:left="6160" w:hanging="180"/>
      </w:pPr>
    </w:lvl>
  </w:abstractNum>
  <w:abstractNum w:abstractNumId="83">
    <w:nsid w:val="751E49C3"/>
    <w:multiLevelType w:val="hybridMultilevel"/>
    <w:tmpl w:val="FB7C7440"/>
    <w:lvl w:ilvl="0">
      <w:start w:val="1"/>
      <w:numFmt w:val="decimal"/>
      <w:lvlText w:val="%1."/>
      <w:lvlJc w:val="left"/>
      <w:pPr>
        <w:ind w:left="480" w:hanging="360"/>
      </w:pPr>
      <w:rPr>
        <w:rFonts w:hint="default"/>
        <w:w w:val="100"/>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84">
    <w:nsid w:val="75867A3C"/>
    <w:multiLevelType w:val="hybridMultilevel"/>
    <w:tmpl w:val="43D6FB6C"/>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85">
    <w:nsid w:val="774A22BE"/>
    <w:multiLevelType w:val="hybridMultilevel"/>
    <w:tmpl w:val="388CE4F2"/>
    <w:lvl w:ilvl="0">
      <w:start w:val="1"/>
      <w:numFmt w:val="bullet"/>
      <w:lvlText w:val=""/>
      <w:lvlJc w:val="left"/>
      <w:pPr>
        <w:tabs>
          <w:tab w:val="num" w:pos="720"/>
        </w:tabs>
        <w:ind w:left="720" w:hanging="360"/>
      </w:pPr>
      <w:rPr>
        <w:rFonts w:ascii="Wingdings 2" w:hAnsi="Wingdings 2" w:hint="default"/>
      </w:rPr>
    </w:lvl>
    <w:lvl w:ilvl="1" w:tentative="1">
      <w:start w:val="1"/>
      <w:numFmt w:val="bullet"/>
      <w:lvlText w:val=""/>
      <w:lvlJc w:val="left"/>
      <w:pPr>
        <w:tabs>
          <w:tab w:val="num" w:pos="1440"/>
        </w:tabs>
        <w:ind w:left="1440" w:hanging="360"/>
      </w:pPr>
      <w:rPr>
        <w:rFonts w:ascii="Wingdings 2" w:hAnsi="Wingdings 2" w:hint="default"/>
      </w:rPr>
    </w:lvl>
    <w:lvl w:ilvl="2" w:tentative="1">
      <w:start w:val="1"/>
      <w:numFmt w:val="bullet"/>
      <w:lvlText w:val=""/>
      <w:lvlJc w:val="left"/>
      <w:pPr>
        <w:tabs>
          <w:tab w:val="num" w:pos="2160"/>
        </w:tabs>
        <w:ind w:left="2160" w:hanging="360"/>
      </w:pPr>
      <w:rPr>
        <w:rFonts w:ascii="Wingdings 2" w:hAnsi="Wingdings 2" w:hint="default"/>
      </w:rPr>
    </w:lvl>
    <w:lvl w:ilvl="3" w:tentative="1">
      <w:start w:val="1"/>
      <w:numFmt w:val="bullet"/>
      <w:lvlText w:val=""/>
      <w:lvlJc w:val="left"/>
      <w:pPr>
        <w:tabs>
          <w:tab w:val="num" w:pos="2880"/>
        </w:tabs>
        <w:ind w:left="2880" w:hanging="360"/>
      </w:pPr>
      <w:rPr>
        <w:rFonts w:ascii="Wingdings 2" w:hAnsi="Wingdings 2" w:hint="default"/>
      </w:rPr>
    </w:lvl>
    <w:lvl w:ilvl="4" w:tentative="1">
      <w:start w:val="1"/>
      <w:numFmt w:val="bullet"/>
      <w:lvlText w:val=""/>
      <w:lvlJc w:val="left"/>
      <w:pPr>
        <w:tabs>
          <w:tab w:val="num" w:pos="3600"/>
        </w:tabs>
        <w:ind w:left="3600" w:hanging="360"/>
      </w:pPr>
      <w:rPr>
        <w:rFonts w:ascii="Wingdings 2" w:hAnsi="Wingdings 2" w:hint="default"/>
      </w:rPr>
    </w:lvl>
    <w:lvl w:ilvl="5" w:tentative="1">
      <w:start w:val="1"/>
      <w:numFmt w:val="bullet"/>
      <w:lvlText w:val=""/>
      <w:lvlJc w:val="left"/>
      <w:pPr>
        <w:tabs>
          <w:tab w:val="num" w:pos="4320"/>
        </w:tabs>
        <w:ind w:left="4320" w:hanging="360"/>
      </w:pPr>
      <w:rPr>
        <w:rFonts w:ascii="Wingdings 2" w:hAnsi="Wingdings 2" w:hint="default"/>
      </w:rPr>
    </w:lvl>
    <w:lvl w:ilvl="6" w:tentative="1">
      <w:start w:val="1"/>
      <w:numFmt w:val="bullet"/>
      <w:lvlText w:val=""/>
      <w:lvlJc w:val="left"/>
      <w:pPr>
        <w:tabs>
          <w:tab w:val="num" w:pos="5040"/>
        </w:tabs>
        <w:ind w:left="5040" w:hanging="360"/>
      </w:pPr>
      <w:rPr>
        <w:rFonts w:ascii="Wingdings 2" w:hAnsi="Wingdings 2" w:hint="default"/>
      </w:rPr>
    </w:lvl>
    <w:lvl w:ilvl="7" w:tentative="1">
      <w:start w:val="1"/>
      <w:numFmt w:val="bullet"/>
      <w:lvlText w:val=""/>
      <w:lvlJc w:val="left"/>
      <w:pPr>
        <w:tabs>
          <w:tab w:val="num" w:pos="5760"/>
        </w:tabs>
        <w:ind w:left="5760" w:hanging="360"/>
      </w:pPr>
      <w:rPr>
        <w:rFonts w:ascii="Wingdings 2" w:hAnsi="Wingdings 2" w:hint="default"/>
      </w:rPr>
    </w:lvl>
    <w:lvl w:ilvl="8" w:tentative="1">
      <w:start w:val="1"/>
      <w:numFmt w:val="bullet"/>
      <w:lvlText w:val=""/>
      <w:lvlJc w:val="left"/>
      <w:pPr>
        <w:tabs>
          <w:tab w:val="num" w:pos="6480"/>
        </w:tabs>
        <w:ind w:left="6480" w:hanging="360"/>
      </w:pPr>
      <w:rPr>
        <w:rFonts w:ascii="Wingdings 2" w:hAnsi="Wingdings 2" w:hint="default"/>
      </w:rPr>
    </w:lvl>
  </w:abstractNum>
  <w:abstractNum w:abstractNumId="86">
    <w:nsid w:val="7C896BE5"/>
    <w:multiLevelType w:val="hybridMultilevel"/>
    <w:tmpl w:val="F2D690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7E2F28A7"/>
    <w:multiLevelType w:val="hybridMultilevel"/>
    <w:tmpl w:val="1C2AD69A"/>
    <w:lvl w:ilvl="0">
      <w:start w:val="1"/>
      <w:numFmt w:val="bullet"/>
      <w:lvlText w:val=""/>
      <w:lvlJc w:val="left"/>
      <w:pPr>
        <w:ind w:left="630" w:hanging="360"/>
      </w:pPr>
      <w:rPr>
        <w:rFonts w:ascii="Symbol" w:hAnsi="Symbol" w:hint="default"/>
        <w:color w:val="auto"/>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nsid w:val="7F292F15"/>
    <w:multiLevelType w:val="hybridMultilevel"/>
    <w:tmpl w:val="43DC9FB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9778284">
    <w:abstractNumId w:val="0"/>
  </w:num>
  <w:num w:numId="2" w16cid:durableId="1313023410">
    <w:abstractNumId w:val="1"/>
  </w:num>
  <w:num w:numId="3" w16cid:durableId="2041125906">
    <w:abstractNumId w:val="2"/>
  </w:num>
  <w:num w:numId="4" w16cid:durableId="1088770298">
    <w:abstractNumId w:val="3"/>
  </w:num>
  <w:num w:numId="5" w16cid:durableId="383336591">
    <w:abstractNumId w:val="4"/>
  </w:num>
  <w:num w:numId="6" w16cid:durableId="702943555">
    <w:abstractNumId w:val="5"/>
  </w:num>
  <w:num w:numId="7" w16cid:durableId="3872156">
    <w:abstractNumId w:val="6"/>
  </w:num>
  <w:num w:numId="8" w16cid:durableId="1685672691">
    <w:abstractNumId w:val="7"/>
  </w:num>
  <w:num w:numId="9" w16cid:durableId="618950583">
    <w:abstractNumId w:val="8"/>
  </w:num>
  <w:num w:numId="10" w16cid:durableId="1224486193">
    <w:abstractNumId w:val="9"/>
  </w:num>
  <w:num w:numId="11" w16cid:durableId="2113552812">
    <w:abstractNumId w:val="10"/>
  </w:num>
  <w:num w:numId="12" w16cid:durableId="1036927289">
    <w:abstractNumId w:val="14"/>
  </w:num>
  <w:num w:numId="13" w16cid:durableId="522329718">
    <w:abstractNumId w:val="18"/>
  </w:num>
  <w:num w:numId="14" w16cid:durableId="293173631">
    <w:abstractNumId w:val="19"/>
  </w:num>
  <w:num w:numId="15" w16cid:durableId="1131940711">
    <w:abstractNumId w:val="20"/>
  </w:num>
  <w:num w:numId="16" w16cid:durableId="832523594">
    <w:abstractNumId w:val="22"/>
  </w:num>
  <w:num w:numId="17" w16cid:durableId="189489126">
    <w:abstractNumId w:val="23"/>
  </w:num>
  <w:num w:numId="18" w16cid:durableId="2005432140">
    <w:abstractNumId w:val="25"/>
  </w:num>
  <w:num w:numId="19" w16cid:durableId="418646618">
    <w:abstractNumId w:val="26"/>
  </w:num>
  <w:num w:numId="20" w16cid:durableId="2024551140">
    <w:abstractNumId w:val="29"/>
  </w:num>
  <w:num w:numId="21" w16cid:durableId="1573924589">
    <w:abstractNumId w:val="31"/>
  </w:num>
  <w:num w:numId="22" w16cid:durableId="5132707">
    <w:abstractNumId w:val="68"/>
  </w:num>
  <w:num w:numId="23" w16cid:durableId="5802624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32078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6389704">
    <w:abstractNumId w:val="70"/>
  </w:num>
  <w:num w:numId="26" w16cid:durableId="1798719376">
    <w:abstractNumId w:val="87"/>
  </w:num>
  <w:num w:numId="27" w16cid:durableId="1405294441">
    <w:abstractNumId w:val="81"/>
  </w:num>
  <w:num w:numId="28" w16cid:durableId="543294528">
    <w:abstractNumId w:val="51"/>
  </w:num>
  <w:num w:numId="29" w16cid:durableId="463891344">
    <w:abstractNumId w:val="48"/>
  </w:num>
  <w:num w:numId="30" w16cid:durableId="1895656634">
    <w:abstractNumId w:val="85"/>
  </w:num>
  <w:num w:numId="31" w16cid:durableId="2139226711">
    <w:abstractNumId w:val="72"/>
  </w:num>
  <w:num w:numId="32" w16cid:durableId="1033654620">
    <w:abstractNumId w:val="86"/>
  </w:num>
  <w:num w:numId="33" w16cid:durableId="769735594">
    <w:abstractNumId w:val="63"/>
  </w:num>
  <w:num w:numId="34" w16cid:durableId="2052611681">
    <w:abstractNumId w:val="59"/>
  </w:num>
  <w:num w:numId="35" w16cid:durableId="1697346424">
    <w:abstractNumId w:val="52"/>
  </w:num>
  <w:num w:numId="36" w16cid:durableId="1291668063">
    <w:abstractNumId w:val="64"/>
  </w:num>
  <w:num w:numId="37" w16cid:durableId="1621495491">
    <w:abstractNumId w:val="40"/>
  </w:num>
  <w:num w:numId="38" w16cid:durableId="1757362172">
    <w:abstractNumId w:val="66"/>
  </w:num>
  <w:num w:numId="39" w16cid:durableId="1474133274">
    <w:abstractNumId w:val="78"/>
  </w:num>
  <w:num w:numId="40" w16cid:durableId="1971668067">
    <w:abstractNumId w:val="71"/>
  </w:num>
  <w:num w:numId="41" w16cid:durableId="688027088">
    <w:abstractNumId w:val="42"/>
  </w:num>
  <w:num w:numId="42" w16cid:durableId="1087504712">
    <w:abstractNumId w:val="88"/>
  </w:num>
  <w:num w:numId="43" w16cid:durableId="668413945">
    <w:abstractNumId w:val="83"/>
  </w:num>
  <w:num w:numId="44" w16cid:durableId="1114400023">
    <w:abstractNumId w:val="67"/>
  </w:num>
  <w:num w:numId="45" w16cid:durableId="803809430">
    <w:abstractNumId w:val="49"/>
  </w:num>
  <w:num w:numId="46" w16cid:durableId="1942687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8443516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33399105">
    <w:abstractNumId w:val="7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1514873">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13067797">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56773660">
    <w:abstractNumId w:val="76"/>
  </w:num>
  <w:num w:numId="52" w16cid:durableId="1102381346">
    <w:abstractNumId w:val="60"/>
  </w:num>
  <w:num w:numId="53" w16cid:durableId="851839590">
    <w:abstractNumId w:val="69"/>
  </w:num>
  <w:num w:numId="54" w16cid:durableId="1414812784">
    <w:abstractNumId w:val="77"/>
  </w:num>
  <w:num w:numId="55" w16cid:durableId="1127045353">
    <w:abstractNumId w:val="82"/>
  </w:num>
  <w:num w:numId="56" w16cid:durableId="1466243313">
    <w:abstractNumId w:val="41"/>
  </w:num>
  <w:num w:numId="57" w16cid:durableId="542905454">
    <w:abstractNumId w:val="47"/>
  </w:num>
  <w:num w:numId="58" w16cid:durableId="1011681480">
    <w:abstractNumId w:val="74"/>
  </w:num>
  <w:num w:numId="59" w16cid:durableId="2072846741">
    <w:abstractNumId w:val="54"/>
    <w:lvlOverride w:ilvl="0">
      <w:startOverride w:val="1"/>
    </w:lvlOverride>
    <w:lvlOverride w:ilvl="1"/>
    <w:lvlOverride w:ilvl="2"/>
    <w:lvlOverride w:ilvl="3"/>
    <w:lvlOverride w:ilvl="4"/>
    <w:lvlOverride w:ilvl="5"/>
    <w:lvlOverride w:ilvl="6"/>
    <w:lvlOverride w:ilvl="7"/>
    <w:lvlOverride w:ilvl="8"/>
  </w:num>
  <w:num w:numId="60" w16cid:durableId="963466858">
    <w:abstractNumId w:val="45"/>
  </w:num>
  <w:num w:numId="61" w16cid:durableId="1088844354">
    <w:abstractNumId w:val="57"/>
  </w:num>
  <w:num w:numId="62" w16cid:durableId="468865707">
    <w:abstractNumId w:val="46"/>
  </w:num>
  <w:num w:numId="63" w16cid:durableId="802893616">
    <w:abstractNumId w:val="44"/>
  </w:num>
  <w:num w:numId="64" w16cid:durableId="192308768">
    <w:abstractNumId w:val="58"/>
  </w:num>
  <w:num w:numId="65" w16cid:durableId="391464429">
    <w:abstractNumId w:val="73"/>
  </w:num>
  <w:num w:numId="66" w16cid:durableId="369427910">
    <w:abstractNumId w:val="55"/>
  </w:num>
  <w:num w:numId="67" w16cid:durableId="1021318801">
    <w:abstractNumId w:val="53"/>
  </w:num>
  <w:num w:numId="68" w16cid:durableId="1553345069">
    <w:abstractNumId w:val="75"/>
  </w:num>
  <w:num w:numId="69" w16cid:durableId="1088582300">
    <w:abstractNumId w:val="61"/>
  </w:num>
  <w:num w:numId="70" w16cid:durableId="766849996">
    <w:abstractNumId w:val="62"/>
  </w:num>
  <w:num w:numId="71" w16cid:durableId="1375082139">
    <w:abstractNumId w:val="79"/>
  </w:num>
  <w:num w:numId="72" w16cid:durableId="2134443914">
    <w:abstractNumId w:val="84"/>
  </w:num>
  <w:num w:numId="73" w16cid:durableId="1151408300">
    <w:abstractNumId w:val="56"/>
  </w:num>
  <w:num w:numId="74" w16cid:durableId="1226725070">
    <w:abstractNumId w:val="80"/>
  </w:num>
  <w:num w:numId="75" w16cid:durableId="301735491">
    <w:abstractNumId w:val="65"/>
  </w:num>
  <w:num w:numId="76" w16cid:durableId="937834000">
    <w:abstractNumId w:val="4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62"/>
    <w:rsid w:val="000008D3"/>
    <w:rsid w:val="000040ED"/>
    <w:rsid w:val="0000510F"/>
    <w:rsid w:val="00007584"/>
    <w:rsid w:val="00007AB2"/>
    <w:rsid w:val="00010142"/>
    <w:rsid w:val="00012349"/>
    <w:rsid w:val="00013278"/>
    <w:rsid w:val="00013E30"/>
    <w:rsid w:val="00014980"/>
    <w:rsid w:val="00014E0E"/>
    <w:rsid w:val="0001664C"/>
    <w:rsid w:val="000210DF"/>
    <w:rsid w:val="00022C0D"/>
    <w:rsid w:val="00023148"/>
    <w:rsid w:val="00023B1E"/>
    <w:rsid w:val="0002524D"/>
    <w:rsid w:val="00025F26"/>
    <w:rsid w:val="00026937"/>
    <w:rsid w:val="00026A1C"/>
    <w:rsid w:val="000302E1"/>
    <w:rsid w:val="00030EED"/>
    <w:rsid w:val="00032B66"/>
    <w:rsid w:val="00033432"/>
    <w:rsid w:val="0003359D"/>
    <w:rsid w:val="00033A08"/>
    <w:rsid w:val="00033DC2"/>
    <w:rsid w:val="0003535D"/>
    <w:rsid w:val="000358FE"/>
    <w:rsid w:val="00035A93"/>
    <w:rsid w:val="00036A56"/>
    <w:rsid w:val="000370CE"/>
    <w:rsid w:val="000379D3"/>
    <w:rsid w:val="00040761"/>
    <w:rsid w:val="00041E52"/>
    <w:rsid w:val="00042D98"/>
    <w:rsid w:val="00043999"/>
    <w:rsid w:val="00043B26"/>
    <w:rsid w:val="00043BD7"/>
    <w:rsid w:val="00043DF5"/>
    <w:rsid w:val="00046714"/>
    <w:rsid w:val="00046D47"/>
    <w:rsid w:val="0005045A"/>
    <w:rsid w:val="0005160C"/>
    <w:rsid w:val="00052340"/>
    <w:rsid w:val="00054B34"/>
    <w:rsid w:val="000572D8"/>
    <w:rsid w:val="00060D29"/>
    <w:rsid w:val="0006123B"/>
    <w:rsid w:val="00061323"/>
    <w:rsid w:val="00061774"/>
    <w:rsid w:val="00061A78"/>
    <w:rsid w:val="00062267"/>
    <w:rsid w:val="000638C1"/>
    <w:rsid w:val="000641D0"/>
    <w:rsid w:val="0006466A"/>
    <w:rsid w:val="00065274"/>
    <w:rsid w:val="000652E7"/>
    <w:rsid w:val="00067228"/>
    <w:rsid w:val="000672F6"/>
    <w:rsid w:val="000675AC"/>
    <w:rsid w:val="00067E5F"/>
    <w:rsid w:val="00067F52"/>
    <w:rsid w:val="000705E0"/>
    <w:rsid w:val="00070D3B"/>
    <w:rsid w:val="00072B02"/>
    <w:rsid w:val="00073691"/>
    <w:rsid w:val="00074101"/>
    <w:rsid w:val="00074220"/>
    <w:rsid w:val="000760CA"/>
    <w:rsid w:val="00080FB9"/>
    <w:rsid w:val="00082F7F"/>
    <w:rsid w:val="000833F7"/>
    <w:rsid w:val="00083FFD"/>
    <w:rsid w:val="00084533"/>
    <w:rsid w:val="000857D7"/>
    <w:rsid w:val="0008644F"/>
    <w:rsid w:val="00091173"/>
    <w:rsid w:val="00092670"/>
    <w:rsid w:val="00093B67"/>
    <w:rsid w:val="0009571B"/>
    <w:rsid w:val="0009618F"/>
    <w:rsid w:val="000A12EF"/>
    <w:rsid w:val="000A1D1C"/>
    <w:rsid w:val="000A2F3B"/>
    <w:rsid w:val="000A3542"/>
    <w:rsid w:val="000A3D5D"/>
    <w:rsid w:val="000A4CD3"/>
    <w:rsid w:val="000A6F00"/>
    <w:rsid w:val="000B0287"/>
    <w:rsid w:val="000B056A"/>
    <w:rsid w:val="000B16F2"/>
    <w:rsid w:val="000B1AE3"/>
    <w:rsid w:val="000B2BC9"/>
    <w:rsid w:val="000B3F07"/>
    <w:rsid w:val="000B5493"/>
    <w:rsid w:val="000B5B74"/>
    <w:rsid w:val="000B5F2F"/>
    <w:rsid w:val="000B5FF9"/>
    <w:rsid w:val="000B765B"/>
    <w:rsid w:val="000B7917"/>
    <w:rsid w:val="000B796A"/>
    <w:rsid w:val="000B7DB4"/>
    <w:rsid w:val="000B7F86"/>
    <w:rsid w:val="000C1372"/>
    <w:rsid w:val="000C180D"/>
    <w:rsid w:val="000C42B9"/>
    <w:rsid w:val="000C4FA9"/>
    <w:rsid w:val="000C5179"/>
    <w:rsid w:val="000C58BB"/>
    <w:rsid w:val="000C59D8"/>
    <w:rsid w:val="000C5F93"/>
    <w:rsid w:val="000C6680"/>
    <w:rsid w:val="000D0C86"/>
    <w:rsid w:val="000D1170"/>
    <w:rsid w:val="000D1BF3"/>
    <w:rsid w:val="000D2BD6"/>
    <w:rsid w:val="000D3D3D"/>
    <w:rsid w:val="000D4167"/>
    <w:rsid w:val="000D4EE4"/>
    <w:rsid w:val="000D4F7C"/>
    <w:rsid w:val="000D543C"/>
    <w:rsid w:val="000D55EA"/>
    <w:rsid w:val="000E09B8"/>
    <w:rsid w:val="000E0DA7"/>
    <w:rsid w:val="000E4662"/>
    <w:rsid w:val="000E6EF0"/>
    <w:rsid w:val="000E74A7"/>
    <w:rsid w:val="000F11E8"/>
    <w:rsid w:val="000F1EB5"/>
    <w:rsid w:val="000F2312"/>
    <w:rsid w:val="000F4366"/>
    <w:rsid w:val="000F505D"/>
    <w:rsid w:val="000F69E7"/>
    <w:rsid w:val="000F7128"/>
    <w:rsid w:val="000F7A76"/>
    <w:rsid w:val="000F7CA4"/>
    <w:rsid w:val="000F7F88"/>
    <w:rsid w:val="00100160"/>
    <w:rsid w:val="0010366E"/>
    <w:rsid w:val="001054B6"/>
    <w:rsid w:val="00105841"/>
    <w:rsid w:val="0010787A"/>
    <w:rsid w:val="0011164E"/>
    <w:rsid w:val="00113F45"/>
    <w:rsid w:val="00114A0E"/>
    <w:rsid w:val="001156C2"/>
    <w:rsid w:val="00117C37"/>
    <w:rsid w:val="0012001D"/>
    <w:rsid w:val="001218AE"/>
    <w:rsid w:val="00122817"/>
    <w:rsid w:val="0012287E"/>
    <w:rsid w:val="00124316"/>
    <w:rsid w:val="00124FEE"/>
    <w:rsid w:val="00125692"/>
    <w:rsid w:val="00127BDD"/>
    <w:rsid w:val="001301C0"/>
    <w:rsid w:val="00131606"/>
    <w:rsid w:val="001326D0"/>
    <w:rsid w:val="00132A1B"/>
    <w:rsid w:val="001337FD"/>
    <w:rsid w:val="00133B4C"/>
    <w:rsid w:val="001340BB"/>
    <w:rsid w:val="00136152"/>
    <w:rsid w:val="001375B1"/>
    <w:rsid w:val="00140263"/>
    <w:rsid w:val="00140A2C"/>
    <w:rsid w:val="00141096"/>
    <w:rsid w:val="00141414"/>
    <w:rsid w:val="001421F1"/>
    <w:rsid w:val="001422D8"/>
    <w:rsid w:val="00142794"/>
    <w:rsid w:val="00142BF3"/>
    <w:rsid w:val="00142F78"/>
    <w:rsid w:val="00143226"/>
    <w:rsid w:val="0014714A"/>
    <w:rsid w:val="00147D5A"/>
    <w:rsid w:val="00152460"/>
    <w:rsid w:val="00152B99"/>
    <w:rsid w:val="00153772"/>
    <w:rsid w:val="001553B5"/>
    <w:rsid w:val="001566F8"/>
    <w:rsid w:val="00156DE5"/>
    <w:rsid w:val="001602BB"/>
    <w:rsid w:val="00161420"/>
    <w:rsid w:val="00161835"/>
    <w:rsid w:val="00161A6D"/>
    <w:rsid w:val="00161B97"/>
    <w:rsid w:val="00164259"/>
    <w:rsid w:val="00164BE1"/>
    <w:rsid w:val="00165AF3"/>
    <w:rsid w:val="00166B6A"/>
    <w:rsid w:val="0016716A"/>
    <w:rsid w:val="0016782D"/>
    <w:rsid w:val="00167BA7"/>
    <w:rsid w:val="00170E1C"/>
    <w:rsid w:val="00170EE2"/>
    <w:rsid w:val="001712C0"/>
    <w:rsid w:val="00171C36"/>
    <w:rsid w:val="0017243E"/>
    <w:rsid w:val="00172E42"/>
    <w:rsid w:val="00174B74"/>
    <w:rsid w:val="00175901"/>
    <w:rsid w:val="001759CA"/>
    <w:rsid w:val="001760B4"/>
    <w:rsid w:val="0017620E"/>
    <w:rsid w:val="0017656A"/>
    <w:rsid w:val="00176840"/>
    <w:rsid w:val="00180953"/>
    <w:rsid w:val="00181323"/>
    <w:rsid w:val="001818A8"/>
    <w:rsid w:val="00181E09"/>
    <w:rsid w:val="00181EFD"/>
    <w:rsid w:val="00182655"/>
    <w:rsid w:val="00182AEE"/>
    <w:rsid w:val="00182C47"/>
    <w:rsid w:val="00183760"/>
    <w:rsid w:val="0018449C"/>
    <w:rsid w:val="001850AF"/>
    <w:rsid w:val="00186EB6"/>
    <w:rsid w:val="00186F09"/>
    <w:rsid w:val="00190ABB"/>
    <w:rsid w:val="00192F61"/>
    <w:rsid w:val="00193272"/>
    <w:rsid w:val="00194263"/>
    <w:rsid w:val="001944F0"/>
    <w:rsid w:val="001952B0"/>
    <w:rsid w:val="00195D6F"/>
    <w:rsid w:val="001A0BAF"/>
    <w:rsid w:val="001A1AD0"/>
    <w:rsid w:val="001A3080"/>
    <w:rsid w:val="001A3087"/>
    <w:rsid w:val="001A4FDC"/>
    <w:rsid w:val="001A59F5"/>
    <w:rsid w:val="001A79E9"/>
    <w:rsid w:val="001B1656"/>
    <w:rsid w:val="001B2069"/>
    <w:rsid w:val="001B3A04"/>
    <w:rsid w:val="001B3BC8"/>
    <w:rsid w:val="001B4CD8"/>
    <w:rsid w:val="001B53B0"/>
    <w:rsid w:val="001B5858"/>
    <w:rsid w:val="001B5B2A"/>
    <w:rsid w:val="001B634D"/>
    <w:rsid w:val="001B76CE"/>
    <w:rsid w:val="001B77DE"/>
    <w:rsid w:val="001C1240"/>
    <w:rsid w:val="001C3726"/>
    <w:rsid w:val="001C4A9E"/>
    <w:rsid w:val="001C4B1D"/>
    <w:rsid w:val="001C5E9D"/>
    <w:rsid w:val="001C7D46"/>
    <w:rsid w:val="001D0489"/>
    <w:rsid w:val="001D1BC3"/>
    <w:rsid w:val="001D20C9"/>
    <w:rsid w:val="001D2546"/>
    <w:rsid w:val="001D42F5"/>
    <w:rsid w:val="001D7ACD"/>
    <w:rsid w:val="001E0759"/>
    <w:rsid w:val="001E0D47"/>
    <w:rsid w:val="001E0DDC"/>
    <w:rsid w:val="001E104B"/>
    <w:rsid w:val="001E105D"/>
    <w:rsid w:val="001E1DD3"/>
    <w:rsid w:val="001E23A1"/>
    <w:rsid w:val="001E3FB2"/>
    <w:rsid w:val="001E44B5"/>
    <w:rsid w:val="001E5286"/>
    <w:rsid w:val="001E6221"/>
    <w:rsid w:val="001E7BEF"/>
    <w:rsid w:val="001E7BFD"/>
    <w:rsid w:val="001F077A"/>
    <w:rsid w:val="001F0CB0"/>
    <w:rsid w:val="001F2522"/>
    <w:rsid w:val="001F2715"/>
    <w:rsid w:val="001F3A36"/>
    <w:rsid w:val="001F5321"/>
    <w:rsid w:val="001F5713"/>
    <w:rsid w:val="001F64B3"/>
    <w:rsid w:val="001F6B85"/>
    <w:rsid w:val="001F7D08"/>
    <w:rsid w:val="00200686"/>
    <w:rsid w:val="002029C9"/>
    <w:rsid w:val="00202B06"/>
    <w:rsid w:val="0020419D"/>
    <w:rsid w:val="0020483A"/>
    <w:rsid w:val="00204864"/>
    <w:rsid w:val="0020492C"/>
    <w:rsid w:val="002056B0"/>
    <w:rsid w:val="00205E03"/>
    <w:rsid w:val="00207396"/>
    <w:rsid w:val="00207C87"/>
    <w:rsid w:val="002109B9"/>
    <w:rsid w:val="00210A95"/>
    <w:rsid w:val="0021371C"/>
    <w:rsid w:val="0021377D"/>
    <w:rsid w:val="00213BC4"/>
    <w:rsid w:val="00213F7F"/>
    <w:rsid w:val="00214241"/>
    <w:rsid w:val="00214516"/>
    <w:rsid w:val="00215439"/>
    <w:rsid w:val="00215942"/>
    <w:rsid w:val="00215C58"/>
    <w:rsid w:val="002162A6"/>
    <w:rsid w:val="0021633A"/>
    <w:rsid w:val="00221FE4"/>
    <w:rsid w:val="00224E4F"/>
    <w:rsid w:val="00225028"/>
    <w:rsid w:val="00225603"/>
    <w:rsid w:val="00225763"/>
    <w:rsid w:val="00226642"/>
    <w:rsid w:val="0022686B"/>
    <w:rsid w:val="00227C92"/>
    <w:rsid w:val="00230F78"/>
    <w:rsid w:val="002338D6"/>
    <w:rsid w:val="00233E5D"/>
    <w:rsid w:val="0023476B"/>
    <w:rsid w:val="00235199"/>
    <w:rsid w:val="002355D3"/>
    <w:rsid w:val="00235FE8"/>
    <w:rsid w:val="0023687B"/>
    <w:rsid w:val="0023743D"/>
    <w:rsid w:val="0024020B"/>
    <w:rsid w:val="0024057A"/>
    <w:rsid w:val="00240F61"/>
    <w:rsid w:val="00241F46"/>
    <w:rsid w:val="00243FA5"/>
    <w:rsid w:val="00244529"/>
    <w:rsid w:val="002448BA"/>
    <w:rsid w:val="00245D70"/>
    <w:rsid w:val="002478AE"/>
    <w:rsid w:val="00251644"/>
    <w:rsid w:val="00253830"/>
    <w:rsid w:val="00254915"/>
    <w:rsid w:val="00254AA9"/>
    <w:rsid w:val="00255B5F"/>
    <w:rsid w:val="00256340"/>
    <w:rsid w:val="00256B08"/>
    <w:rsid w:val="0026203E"/>
    <w:rsid w:val="00262B50"/>
    <w:rsid w:val="002634FD"/>
    <w:rsid w:val="00263DC1"/>
    <w:rsid w:val="00264602"/>
    <w:rsid w:val="002654B0"/>
    <w:rsid w:val="00265784"/>
    <w:rsid w:val="00265B01"/>
    <w:rsid w:val="002660BF"/>
    <w:rsid w:val="0026646C"/>
    <w:rsid w:val="002665B7"/>
    <w:rsid w:val="00266CE0"/>
    <w:rsid w:val="0026770B"/>
    <w:rsid w:val="00267BB1"/>
    <w:rsid w:val="00267C34"/>
    <w:rsid w:val="002704D6"/>
    <w:rsid w:val="00270D88"/>
    <w:rsid w:val="0027156E"/>
    <w:rsid w:val="00271662"/>
    <w:rsid w:val="00271917"/>
    <w:rsid w:val="00272C01"/>
    <w:rsid w:val="00274649"/>
    <w:rsid w:val="0028009F"/>
    <w:rsid w:val="00280185"/>
    <w:rsid w:val="002804C3"/>
    <w:rsid w:val="002814E8"/>
    <w:rsid w:val="002830D3"/>
    <w:rsid w:val="002833ED"/>
    <w:rsid w:val="002836F7"/>
    <w:rsid w:val="00283AC9"/>
    <w:rsid w:val="002844FD"/>
    <w:rsid w:val="0028658A"/>
    <w:rsid w:val="00286C81"/>
    <w:rsid w:val="0028722A"/>
    <w:rsid w:val="00287CC1"/>
    <w:rsid w:val="00290016"/>
    <w:rsid w:val="00290993"/>
    <w:rsid w:val="00291A1D"/>
    <w:rsid w:val="00291C07"/>
    <w:rsid w:val="00292291"/>
    <w:rsid w:val="00292C4C"/>
    <w:rsid w:val="00294C35"/>
    <w:rsid w:val="00295FE7"/>
    <w:rsid w:val="00296992"/>
    <w:rsid w:val="00296E22"/>
    <w:rsid w:val="002A0E7A"/>
    <w:rsid w:val="002A120A"/>
    <w:rsid w:val="002A17B2"/>
    <w:rsid w:val="002A2FF2"/>
    <w:rsid w:val="002A3043"/>
    <w:rsid w:val="002A4607"/>
    <w:rsid w:val="002A49E7"/>
    <w:rsid w:val="002A5432"/>
    <w:rsid w:val="002A568F"/>
    <w:rsid w:val="002A6B68"/>
    <w:rsid w:val="002A6DA2"/>
    <w:rsid w:val="002A7103"/>
    <w:rsid w:val="002A7D9A"/>
    <w:rsid w:val="002B1816"/>
    <w:rsid w:val="002B32F1"/>
    <w:rsid w:val="002B3636"/>
    <w:rsid w:val="002B48B3"/>
    <w:rsid w:val="002B4A96"/>
    <w:rsid w:val="002B57FD"/>
    <w:rsid w:val="002B5A48"/>
    <w:rsid w:val="002B5A79"/>
    <w:rsid w:val="002B6962"/>
    <w:rsid w:val="002B6EA9"/>
    <w:rsid w:val="002C047D"/>
    <w:rsid w:val="002C1E46"/>
    <w:rsid w:val="002C22D8"/>
    <w:rsid w:val="002C22E1"/>
    <w:rsid w:val="002C2D9E"/>
    <w:rsid w:val="002C362D"/>
    <w:rsid w:val="002C479B"/>
    <w:rsid w:val="002C4F4A"/>
    <w:rsid w:val="002C5150"/>
    <w:rsid w:val="002C5A5C"/>
    <w:rsid w:val="002C5F20"/>
    <w:rsid w:val="002C6504"/>
    <w:rsid w:val="002C6796"/>
    <w:rsid w:val="002C6CCF"/>
    <w:rsid w:val="002C6E5F"/>
    <w:rsid w:val="002C74AD"/>
    <w:rsid w:val="002D12C2"/>
    <w:rsid w:val="002D2A46"/>
    <w:rsid w:val="002D3BBB"/>
    <w:rsid w:val="002D499B"/>
    <w:rsid w:val="002D5487"/>
    <w:rsid w:val="002D5CED"/>
    <w:rsid w:val="002D787A"/>
    <w:rsid w:val="002D788F"/>
    <w:rsid w:val="002D7CDA"/>
    <w:rsid w:val="002E0001"/>
    <w:rsid w:val="002E234E"/>
    <w:rsid w:val="002E2F1A"/>
    <w:rsid w:val="002E3617"/>
    <w:rsid w:val="002E3871"/>
    <w:rsid w:val="002E398F"/>
    <w:rsid w:val="002E4075"/>
    <w:rsid w:val="002E566A"/>
    <w:rsid w:val="002E609C"/>
    <w:rsid w:val="002E6220"/>
    <w:rsid w:val="002E6470"/>
    <w:rsid w:val="002E6C4E"/>
    <w:rsid w:val="002E70FD"/>
    <w:rsid w:val="002F2CAF"/>
    <w:rsid w:val="002F4BE9"/>
    <w:rsid w:val="002F57F9"/>
    <w:rsid w:val="002F6666"/>
    <w:rsid w:val="002F6AF2"/>
    <w:rsid w:val="002F75F6"/>
    <w:rsid w:val="00301581"/>
    <w:rsid w:val="00301A01"/>
    <w:rsid w:val="00301D62"/>
    <w:rsid w:val="00301F3B"/>
    <w:rsid w:val="003031B3"/>
    <w:rsid w:val="0030443F"/>
    <w:rsid w:val="00304B46"/>
    <w:rsid w:val="00306ADB"/>
    <w:rsid w:val="00307FE4"/>
    <w:rsid w:val="00311886"/>
    <w:rsid w:val="0031402B"/>
    <w:rsid w:val="0031439A"/>
    <w:rsid w:val="00314D60"/>
    <w:rsid w:val="0031567B"/>
    <w:rsid w:val="003156A5"/>
    <w:rsid w:val="00316F5D"/>
    <w:rsid w:val="003174A0"/>
    <w:rsid w:val="00317F5E"/>
    <w:rsid w:val="003212E6"/>
    <w:rsid w:val="00322703"/>
    <w:rsid w:val="003253D1"/>
    <w:rsid w:val="003254C1"/>
    <w:rsid w:val="003255CD"/>
    <w:rsid w:val="00326AEF"/>
    <w:rsid w:val="00326CDD"/>
    <w:rsid w:val="00326E54"/>
    <w:rsid w:val="00327AA7"/>
    <w:rsid w:val="003310B8"/>
    <w:rsid w:val="00331239"/>
    <w:rsid w:val="00331FA4"/>
    <w:rsid w:val="00331FD0"/>
    <w:rsid w:val="003321BB"/>
    <w:rsid w:val="00334308"/>
    <w:rsid w:val="00334339"/>
    <w:rsid w:val="003343F9"/>
    <w:rsid w:val="00334520"/>
    <w:rsid w:val="00334BE3"/>
    <w:rsid w:val="003358DD"/>
    <w:rsid w:val="00335FCA"/>
    <w:rsid w:val="0033650D"/>
    <w:rsid w:val="0034230E"/>
    <w:rsid w:val="00342C37"/>
    <w:rsid w:val="00343958"/>
    <w:rsid w:val="003468B2"/>
    <w:rsid w:val="0034727E"/>
    <w:rsid w:val="0035158F"/>
    <w:rsid w:val="00352668"/>
    <w:rsid w:val="00352A41"/>
    <w:rsid w:val="00353322"/>
    <w:rsid w:val="00355A3D"/>
    <w:rsid w:val="00356669"/>
    <w:rsid w:val="00356F36"/>
    <w:rsid w:val="003617A8"/>
    <w:rsid w:val="00361A86"/>
    <w:rsid w:val="00362F4D"/>
    <w:rsid w:val="0036354A"/>
    <w:rsid w:val="00363784"/>
    <w:rsid w:val="0036446B"/>
    <w:rsid w:val="00365996"/>
    <w:rsid w:val="003662D6"/>
    <w:rsid w:val="00367BB9"/>
    <w:rsid w:val="0037336A"/>
    <w:rsid w:val="00374301"/>
    <w:rsid w:val="00376A7D"/>
    <w:rsid w:val="00376FAB"/>
    <w:rsid w:val="00377B21"/>
    <w:rsid w:val="00377BE9"/>
    <w:rsid w:val="00377D6A"/>
    <w:rsid w:val="003801CA"/>
    <w:rsid w:val="00380E4A"/>
    <w:rsid w:val="00380EB0"/>
    <w:rsid w:val="0038260A"/>
    <w:rsid w:val="00382AE3"/>
    <w:rsid w:val="00382D53"/>
    <w:rsid w:val="003847AF"/>
    <w:rsid w:val="00386857"/>
    <w:rsid w:val="00387A39"/>
    <w:rsid w:val="00392643"/>
    <w:rsid w:val="003934C0"/>
    <w:rsid w:val="0039397D"/>
    <w:rsid w:val="0039644C"/>
    <w:rsid w:val="003A1581"/>
    <w:rsid w:val="003A2600"/>
    <w:rsid w:val="003A4349"/>
    <w:rsid w:val="003A463D"/>
    <w:rsid w:val="003A50D2"/>
    <w:rsid w:val="003A54FE"/>
    <w:rsid w:val="003A5780"/>
    <w:rsid w:val="003B2527"/>
    <w:rsid w:val="003B2B51"/>
    <w:rsid w:val="003B33FE"/>
    <w:rsid w:val="003B3564"/>
    <w:rsid w:val="003B3BB5"/>
    <w:rsid w:val="003B3C96"/>
    <w:rsid w:val="003B5E46"/>
    <w:rsid w:val="003B6835"/>
    <w:rsid w:val="003B6A2F"/>
    <w:rsid w:val="003C059E"/>
    <w:rsid w:val="003C2F87"/>
    <w:rsid w:val="003C448E"/>
    <w:rsid w:val="003C56FB"/>
    <w:rsid w:val="003C6597"/>
    <w:rsid w:val="003C6825"/>
    <w:rsid w:val="003C7929"/>
    <w:rsid w:val="003D0AD4"/>
    <w:rsid w:val="003D19DB"/>
    <w:rsid w:val="003D1FF0"/>
    <w:rsid w:val="003D2ABF"/>
    <w:rsid w:val="003D33CF"/>
    <w:rsid w:val="003D3C6D"/>
    <w:rsid w:val="003D4D32"/>
    <w:rsid w:val="003D59E9"/>
    <w:rsid w:val="003D6B3F"/>
    <w:rsid w:val="003D7986"/>
    <w:rsid w:val="003D7F4E"/>
    <w:rsid w:val="003E1114"/>
    <w:rsid w:val="003E11F7"/>
    <w:rsid w:val="003E18D6"/>
    <w:rsid w:val="003E2080"/>
    <w:rsid w:val="003E2CEB"/>
    <w:rsid w:val="003E45C4"/>
    <w:rsid w:val="003E496D"/>
    <w:rsid w:val="003E4E21"/>
    <w:rsid w:val="003E5A8A"/>
    <w:rsid w:val="003E62DB"/>
    <w:rsid w:val="003E67A8"/>
    <w:rsid w:val="003E7F0D"/>
    <w:rsid w:val="003F0589"/>
    <w:rsid w:val="003F0A7B"/>
    <w:rsid w:val="003F2F00"/>
    <w:rsid w:val="003F6AE7"/>
    <w:rsid w:val="003F7B40"/>
    <w:rsid w:val="003F7EC3"/>
    <w:rsid w:val="00401F81"/>
    <w:rsid w:val="00402D23"/>
    <w:rsid w:val="00402E07"/>
    <w:rsid w:val="00402F70"/>
    <w:rsid w:val="00404072"/>
    <w:rsid w:val="00405542"/>
    <w:rsid w:val="004055A0"/>
    <w:rsid w:val="00405BCE"/>
    <w:rsid w:val="00405EBA"/>
    <w:rsid w:val="004066EC"/>
    <w:rsid w:val="00407EF9"/>
    <w:rsid w:val="004103D3"/>
    <w:rsid w:val="004103D4"/>
    <w:rsid w:val="00411F9B"/>
    <w:rsid w:val="004147CB"/>
    <w:rsid w:val="00415191"/>
    <w:rsid w:val="00415889"/>
    <w:rsid w:val="004202D7"/>
    <w:rsid w:val="00420C81"/>
    <w:rsid w:val="00422300"/>
    <w:rsid w:val="0042252A"/>
    <w:rsid w:val="00422A2B"/>
    <w:rsid w:val="00422CA4"/>
    <w:rsid w:val="004243F6"/>
    <w:rsid w:val="00426146"/>
    <w:rsid w:val="004265B3"/>
    <w:rsid w:val="00426E55"/>
    <w:rsid w:val="0043071E"/>
    <w:rsid w:val="004336A9"/>
    <w:rsid w:val="00433D1D"/>
    <w:rsid w:val="004342B9"/>
    <w:rsid w:val="0043541F"/>
    <w:rsid w:val="00435EED"/>
    <w:rsid w:val="004404EF"/>
    <w:rsid w:val="00440F62"/>
    <w:rsid w:val="004415B9"/>
    <w:rsid w:val="0044236D"/>
    <w:rsid w:val="004434F1"/>
    <w:rsid w:val="00443B94"/>
    <w:rsid w:val="004445E0"/>
    <w:rsid w:val="00444C74"/>
    <w:rsid w:val="00445C7A"/>
    <w:rsid w:val="00446210"/>
    <w:rsid w:val="004466B5"/>
    <w:rsid w:val="00450833"/>
    <w:rsid w:val="00451921"/>
    <w:rsid w:val="004552AD"/>
    <w:rsid w:val="00455FB6"/>
    <w:rsid w:val="004560CC"/>
    <w:rsid w:val="00456568"/>
    <w:rsid w:val="004566A2"/>
    <w:rsid w:val="004567B6"/>
    <w:rsid w:val="004567F2"/>
    <w:rsid w:val="00457718"/>
    <w:rsid w:val="0046151B"/>
    <w:rsid w:val="00462A66"/>
    <w:rsid w:val="00463EA1"/>
    <w:rsid w:val="0046615D"/>
    <w:rsid w:val="004669BB"/>
    <w:rsid w:val="00470A61"/>
    <w:rsid w:val="004715CD"/>
    <w:rsid w:val="00471736"/>
    <w:rsid w:val="00471E75"/>
    <w:rsid w:val="00473012"/>
    <w:rsid w:val="004732FA"/>
    <w:rsid w:val="00473497"/>
    <w:rsid w:val="00473904"/>
    <w:rsid w:val="0047576F"/>
    <w:rsid w:val="00476F56"/>
    <w:rsid w:val="00477167"/>
    <w:rsid w:val="00477708"/>
    <w:rsid w:val="00480DFD"/>
    <w:rsid w:val="00481634"/>
    <w:rsid w:val="004828AC"/>
    <w:rsid w:val="00482CAC"/>
    <w:rsid w:val="00483204"/>
    <w:rsid w:val="00484BA1"/>
    <w:rsid w:val="00484E2B"/>
    <w:rsid w:val="00485CB6"/>
    <w:rsid w:val="00485EF9"/>
    <w:rsid w:val="004872F8"/>
    <w:rsid w:val="00490AC5"/>
    <w:rsid w:val="00490D4D"/>
    <w:rsid w:val="004917FC"/>
    <w:rsid w:val="00491B62"/>
    <w:rsid w:val="00491F75"/>
    <w:rsid w:val="004924C1"/>
    <w:rsid w:val="00492841"/>
    <w:rsid w:val="00492CD4"/>
    <w:rsid w:val="00494836"/>
    <w:rsid w:val="004A050F"/>
    <w:rsid w:val="004A0CC8"/>
    <w:rsid w:val="004A0E26"/>
    <w:rsid w:val="004A26C6"/>
    <w:rsid w:val="004A3136"/>
    <w:rsid w:val="004A3145"/>
    <w:rsid w:val="004A3F72"/>
    <w:rsid w:val="004A46F5"/>
    <w:rsid w:val="004A48C7"/>
    <w:rsid w:val="004A4E1C"/>
    <w:rsid w:val="004A4F49"/>
    <w:rsid w:val="004A6144"/>
    <w:rsid w:val="004A6E72"/>
    <w:rsid w:val="004B0C96"/>
    <w:rsid w:val="004B0F8F"/>
    <w:rsid w:val="004B1641"/>
    <w:rsid w:val="004B4603"/>
    <w:rsid w:val="004B516B"/>
    <w:rsid w:val="004B54FD"/>
    <w:rsid w:val="004B589C"/>
    <w:rsid w:val="004B5A09"/>
    <w:rsid w:val="004B63EF"/>
    <w:rsid w:val="004B751B"/>
    <w:rsid w:val="004B7706"/>
    <w:rsid w:val="004B797C"/>
    <w:rsid w:val="004B7AC3"/>
    <w:rsid w:val="004C092C"/>
    <w:rsid w:val="004C2E02"/>
    <w:rsid w:val="004C4AD3"/>
    <w:rsid w:val="004C6115"/>
    <w:rsid w:val="004C63B7"/>
    <w:rsid w:val="004C64A6"/>
    <w:rsid w:val="004C6880"/>
    <w:rsid w:val="004C71C1"/>
    <w:rsid w:val="004D0499"/>
    <w:rsid w:val="004D088A"/>
    <w:rsid w:val="004D1206"/>
    <w:rsid w:val="004D1286"/>
    <w:rsid w:val="004D214D"/>
    <w:rsid w:val="004D3141"/>
    <w:rsid w:val="004D48BC"/>
    <w:rsid w:val="004D5410"/>
    <w:rsid w:val="004D5920"/>
    <w:rsid w:val="004D5EC5"/>
    <w:rsid w:val="004D6834"/>
    <w:rsid w:val="004D74CC"/>
    <w:rsid w:val="004E052F"/>
    <w:rsid w:val="004E1248"/>
    <w:rsid w:val="004E1CD4"/>
    <w:rsid w:val="004E2870"/>
    <w:rsid w:val="004E2A39"/>
    <w:rsid w:val="004E2A9E"/>
    <w:rsid w:val="004E30F5"/>
    <w:rsid w:val="004E3429"/>
    <w:rsid w:val="004E3AB2"/>
    <w:rsid w:val="004E3CA8"/>
    <w:rsid w:val="004E46D8"/>
    <w:rsid w:val="004E4CF3"/>
    <w:rsid w:val="004E5188"/>
    <w:rsid w:val="004E6A72"/>
    <w:rsid w:val="004E78C5"/>
    <w:rsid w:val="004E7ECB"/>
    <w:rsid w:val="004F0DA2"/>
    <w:rsid w:val="004F2186"/>
    <w:rsid w:val="004F21DB"/>
    <w:rsid w:val="004F2863"/>
    <w:rsid w:val="004F311C"/>
    <w:rsid w:val="004F4702"/>
    <w:rsid w:val="004F50C2"/>
    <w:rsid w:val="004F742E"/>
    <w:rsid w:val="00500721"/>
    <w:rsid w:val="0050090A"/>
    <w:rsid w:val="0050177C"/>
    <w:rsid w:val="00501810"/>
    <w:rsid w:val="00501AB1"/>
    <w:rsid w:val="0050469B"/>
    <w:rsid w:val="00504B4E"/>
    <w:rsid w:val="00505158"/>
    <w:rsid w:val="00505587"/>
    <w:rsid w:val="00505945"/>
    <w:rsid w:val="00505EB5"/>
    <w:rsid w:val="005068EC"/>
    <w:rsid w:val="0050782C"/>
    <w:rsid w:val="005104B5"/>
    <w:rsid w:val="0051087F"/>
    <w:rsid w:val="00510D2D"/>
    <w:rsid w:val="0051542A"/>
    <w:rsid w:val="005155CB"/>
    <w:rsid w:val="00515CB0"/>
    <w:rsid w:val="005161BE"/>
    <w:rsid w:val="00517577"/>
    <w:rsid w:val="005206D9"/>
    <w:rsid w:val="00520C50"/>
    <w:rsid w:val="00521BB6"/>
    <w:rsid w:val="00521C60"/>
    <w:rsid w:val="00522358"/>
    <w:rsid w:val="005227CB"/>
    <w:rsid w:val="00522D45"/>
    <w:rsid w:val="00523985"/>
    <w:rsid w:val="005247E3"/>
    <w:rsid w:val="00524DB0"/>
    <w:rsid w:val="0052534F"/>
    <w:rsid w:val="00525FE3"/>
    <w:rsid w:val="0052719A"/>
    <w:rsid w:val="005279BF"/>
    <w:rsid w:val="00532A74"/>
    <w:rsid w:val="00532EE6"/>
    <w:rsid w:val="00534356"/>
    <w:rsid w:val="00534857"/>
    <w:rsid w:val="00535A99"/>
    <w:rsid w:val="005367D0"/>
    <w:rsid w:val="005409C7"/>
    <w:rsid w:val="00540EF8"/>
    <w:rsid w:val="00546472"/>
    <w:rsid w:val="005465B6"/>
    <w:rsid w:val="00546F19"/>
    <w:rsid w:val="00547FBD"/>
    <w:rsid w:val="00550F0C"/>
    <w:rsid w:val="00551403"/>
    <w:rsid w:val="0055168D"/>
    <w:rsid w:val="00551B5F"/>
    <w:rsid w:val="005534C2"/>
    <w:rsid w:val="0055472E"/>
    <w:rsid w:val="00554CBC"/>
    <w:rsid w:val="00557D77"/>
    <w:rsid w:val="00560B31"/>
    <w:rsid w:val="00561A4E"/>
    <w:rsid w:val="00562200"/>
    <w:rsid w:val="00562356"/>
    <w:rsid w:val="00563168"/>
    <w:rsid w:val="0056364D"/>
    <w:rsid w:val="00563930"/>
    <w:rsid w:val="00563B58"/>
    <w:rsid w:val="00563FCA"/>
    <w:rsid w:val="00564196"/>
    <w:rsid w:val="00564242"/>
    <w:rsid w:val="0056534F"/>
    <w:rsid w:val="00565DF3"/>
    <w:rsid w:val="00566AC8"/>
    <w:rsid w:val="00567852"/>
    <w:rsid w:val="0056787A"/>
    <w:rsid w:val="005717BD"/>
    <w:rsid w:val="005726F1"/>
    <w:rsid w:val="00573680"/>
    <w:rsid w:val="00576864"/>
    <w:rsid w:val="00580D77"/>
    <w:rsid w:val="005811AC"/>
    <w:rsid w:val="00585002"/>
    <w:rsid w:val="00586A40"/>
    <w:rsid w:val="005879FC"/>
    <w:rsid w:val="00587D12"/>
    <w:rsid w:val="005922F0"/>
    <w:rsid w:val="005933E3"/>
    <w:rsid w:val="00595B11"/>
    <w:rsid w:val="005966B6"/>
    <w:rsid w:val="0059690F"/>
    <w:rsid w:val="00597AEC"/>
    <w:rsid w:val="00597D30"/>
    <w:rsid w:val="005A2111"/>
    <w:rsid w:val="005A27B7"/>
    <w:rsid w:val="005A3D39"/>
    <w:rsid w:val="005A534C"/>
    <w:rsid w:val="005A54B4"/>
    <w:rsid w:val="005A6D27"/>
    <w:rsid w:val="005A7FF4"/>
    <w:rsid w:val="005B1394"/>
    <w:rsid w:val="005B2CEB"/>
    <w:rsid w:val="005B3D73"/>
    <w:rsid w:val="005B41DA"/>
    <w:rsid w:val="005B524F"/>
    <w:rsid w:val="005B6F22"/>
    <w:rsid w:val="005B7DE2"/>
    <w:rsid w:val="005C03B3"/>
    <w:rsid w:val="005C0756"/>
    <w:rsid w:val="005C0CBE"/>
    <w:rsid w:val="005C0EFC"/>
    <w:rsid w:val="005C1DC7"/>
    <w:rsid w:val="005C374B"/>
    <w:rsid w:val="005C3CB7"/>
    <w:rsid w:val="005C403E"/>
    <w:rsid w:val="005C40F8"/>
    <w:rsid w:val="005C5635"/>
    <w:rsid w:val="005C6527"/>
    <w:rsid w:val="005C6645"/>
    <w:rsid w:val="005C6D03"/>
    <w:rsid w:val="005C73BE"/>
    <w:rsid w:val="005D018C"/>
    <w:rsid w:val="005D2365"/>
    <w:rsid w:val="005D2C91"/>
    <w:rsid w:val="005D4626"/>
    <w:rsid w:val="005D47C3"/>
    <w:rsid w:val="005D487F"/>
    <w:rsid w:val="005D5BB3"/>
    <w:rsid w:val="005D6136"/>
    <w:rsid w:val="005D6799"/>
    <w:rsid w:val="005D7E09"/>
    <w:rsid w:val="005E019E"/>
    <w:rsid w:val="005E083A"/>
    <w:rsid w:val="005E0953"/>
    <w:rsid w:val="005E1B6E"/>
    <w:rsid w:val="005E2330"/>
    <w:rsid w:val="005E28C0"/>
    <w:rsid w:val="005E3163"/>
    <w:rsid w:val="005E34FD"/>
    <w:rsid w:val="005E3D07"/>
    <w:rsid w:val="005E4172"/>
    <w:rsid w:val="005E76FE"/>
    <w:rsid w:val="005F17BA"/>
    <w:rsid w:val="005F17F3"/>
    <w:rsid w:val="005F1A63"/>
    <w:rsid w:val="005F1F4D"/>
    <w:rsid w:val="005F3B55"/>
    <w:rsid w:val="005F403D"/>
    <w:rsid w:val="005F4619"/>
    <w:rsid w:val="005F5DA5"/>
    <w:rsid w:val="005F6D09"/>
    <w:rsid w:val="005F7464"/>
    <w:rsid w:val="00603F2A"/>
    <w:rsid w:val="006062A8"/>
    <w:rsid w:val="0060714B"/>
    <w:rsid w:val="006075CA"/>
    <w:rsid w:val="00607B81"/>
    <w:rsid w:val="00610271"/>
    <w:rsid w:val="006103EC"/>
    <w:rsid w:val="00610823"/>
    <w:rsid w:val="00611A61"/>
    <w:rsid w:val="006124EF"/>
    <w:rsid w:val="00612FCE"/>
    <w:rsid w:val="0061475A"/>
    <w:rsid w:val="006149FC"/>
    <w:rsid w:val="00617245"/>
    <w:rsid w:val="0062093B"/>
    <w:rsid w:val="00621F83"/>
    <w:rsid w:val="00622334"/>
    <w:rsid w:val="0062254B"/>
    <w:rsid w:val="0062453B"/>
    <w:rsid w:val="006257DA"/>
    <w:rsid w:val="00627543"/>
    <w:rsid w:val="006275E4"/>
    <w:rsid w:val="0063006F"/>
    <w:rsid w:val="0063044D"/>
    <w:rsid w:val="0063058B"/>
    <w:rsid w:val="00630851"/>
    <w:rsid w:val="006315D8"/>
    <w:rsid w:val="006324D5"/>
    <w:rsid w:val="00633B57"/>
    <w:rsid w:val="00633ED0"/>
    <w:rsid w:val="006349EA"/>
    <w:rsid w:val="00635961"/>
    <w:rsid w:val="0063613A"/>
    <w:rsid w:val="00636D77"/>
    <w:rsid w:val="0064049B"/>
    <w:rsid w:val="0064137A"/>
    <w:rsid w:val="006415FF"/>
    <w:rsid w:val="00641C1E"/>
    <w:rsid w:val="0064244A"/>
    <w:rsid w:val="00642723"/>
    <w:rsid w:val="006437A7"/>
    <w:rsid w:val="00643910"/>
    <w:rsid w:val="00644590"/>
    <w:rsid w:val="00644FCF"/>
    <w:rsid w:val="0064516C"/>
    <w:rsid w:val="0064551C"/>
    <w:rsid w:val="0064621F"/>
    <w:rsid w:val="00646415"/>
    <w:rsid w:val="006478F5"/>
    <w:rsid w:val="006510E9"/>
    <w:rsid w:val="00651377"/>
    <w:rsid w:val="006527D3"/>
    <w:rsid w:val="006527FF"/>
    <w:rsid w:val="00653DCF"/>
    <w:rsid w:val="006546FA"/>
    <w:rsid w:val="00655571"/>
    <w:rsid w:val="0065666A"/>
    <w:rsid w:val="0065787F"/>
    <w:rsid w:val="00657AEA"/>
    <w:rsid w:val="00660ACC"/>
    <w:rsid w:val="006612DD"/>
    <w:rsid w:val="006637AD"/>
    <w:rsid w:val="00664B63"/>
    <w:rsid w:val="006651BB"/>
    <w:rsid w:val="0066560D"/>
    <w:rsid w:val="006662E1"/>
    <w:rsid w:val="00666343"/>
    <w:rsid w:val="00666EB9"/>
    <w:rsid w:val="00667272"/>
    <w:rsid w:val="0067014F"/>
    <w:rsid w:val="00670703"/>
    <w:rsid w:val="00672D97"/>
    <w:rsid w:val="0067377D"/>
    <w:rsid w:val="006743DD"/>
    <w:rsid w:val="00676C12"/>
    <w:rsid w:val="006772DA"/>
    <w:rsid w:val="00680461"/>
    <w:rsid w:val="00683B94"/>
    <w:rsid w:val="00684444"/>
    <w:rsid w:val="006857F1"/>
    <w:rsid w:val="00686698"/>
    <w:rsid w:val="00691C97"/>
    <w:rsid w:val="006929B9"/>
    <w:rsid w:val="006937ED"/>
    <w:rsid w:val="006940E3"/>
    <w:rsid w:val="00695CA6"/>
    <w:rsid w:val="0069686E"/>
    <w:rsid w:val="00696B0F"/>
    <w:rsid w:val="00697009"/>
    <w:rsid w:val="00697D5D"/>
    <w:rsid w:val="006A0570"/>
    <w:rsid w:val="006A1BB7"/>
    <w:rsid w:val="006A1FE1"/>
    <w:rsid w:val="006A2171"/>
    <w:rsid w:val="006A48E7"/>
    <w:rsid w:val="006A4970"/>
    <w:rsid w:val="006A4978"/>
    <w:rsid w:val="006A50D0"/>
    <w:rsid w:val="006A5221"/>
    <w:rsid w:val="006A5453"/>
    <w:rsid w:val="006A58DF"/>
    <w:rsid w:val="006A7BC4"/>
    <w:rsid w:val="006B00B1"/>
    <w:rsid w:val="006B37B6"/>
    <w:rsid w:val="006B5462"/>
    <w:rsid w:val="006B6C6A"/>
    <w:rsid w:val="006B7244"/>
    <w:rsid w:val="006C017C"/>
    <w:rsid w:val="006C1F5B"/>
    <w:rsid w:val="006C2796"/>
    <w:rsid w:val="006C5844"/>
    <w:rsid w:val="006C6179"/>
    <w:rsid w:val="006C6C72"/>
    <w:rsid w:val="006C7FE4"/>
    <w:rsid w:val="006D1689"/>
    <w:rsid w:val="006D19B6"/>
    <w:rsid w:val="006D2128"/>
    <w:rsid w:val="006D283B"/>
    <w:rsid w:val="006D2A7F"/>
    <w:rsid w:val="006D509B"/>
    <w:rsid w:val="006D57CF"/>
    <w:rsid w:val="006D58A8"/>
    <w:rsid w:val="006E0732"/>
    <w:rsid w:val="006E0C97"/>
    <w:rsid w:val="006E0E7D"/>
    <w:rsid w:val="006E128A"/>
    <w:rsid w:val="006E1B24"/>
    <w:rsid w:val="006E342C"/>
    <w:rsid w:val="006E599E"/>
    <w:rsid w:val="006E5A18"/>
    <w:rsid w:val="006E6687"/>
    <w:rsid w:val="006F2EA9"/>
    <w:rsid w:val="006F371F"/>
    <w:rsid w:val="006F3EC3"/>
    <w:rsid w:val="006F4730"/>
    <w:rsid w:val="006F6330"/>
    <w:rsid w:val="006F6C94"/>
    <w:rsid w:val="007000C2"/>
    <w:rsid w:val="00700FDF"/>
    <w:rsid w:val="00702B41"/>
    <w:rsid w:val="0070534D"/>
    <w:rsid w:val="0070547D"/>
    <w:rsid w:val="0070548C"/>
    <w:rsid w:val="00705839"/>
    <w:rsid w:val="00705C17"/>
    <w:rsid w:val="00705DFB"/>
    <w:rsid w:val="007100C0"/>
    <w:rsid w:val="0071043A"/>
    <w:rsid w:val="00711891"/>
    <w:rsid w:val="00711AD1"/>
    <w:rsid w:val="007126EC"/>
    <w:rsid w:val="00714AE8"/>
    <w:rsid w:val="007166A8"/>
    <w:rsid w:val="007167DA"/>
    <w:rsid w:val="00717D6E"/>
    <w:rsid w:val="00720E85"/>
    <w:rsid w:val="00720EC6"/>
    <w:rsid w:val="007211EC"/>
    <w:rsid w:val="00721201"/>
    <w:rsid w:val="0072180F"/>
    <w:rsid w:val="00721BAA"/>
    <w:rsid w:val="0072227B"/>
    <w:rsid w:val="00723C77"/>
    <w:rsid w:val="00723CBA"/>
    <w:rsid w:val="00724525"/>
    <w:rsid w:val="0072551A"/>
    <w:rsid w:val="00726D84"/>
    <w:rsid w:val="0073039D"/>
    <w:rsid w:val="00732644"/>
    <w:rsid w:val="007332CF"/>
    <w:rsid w:val="00733371"/>
    <w:rsid w:val="00733512"/>
    <w:rsid w:val="00735DFD"/>
    <w:rsid w:val="00736AA7"/>
    <w:rsid w:val="00736F1F"/>
    <w:rsid w:val="00740AE9"/>
    <w:rsid w:val="00741872"/>
    <w:rsid w:val="00741922"/>
    <w:rsid w:val="00742329"/>
    <w:rsid w:val="0074255C"/>
    <w:rsid w:val="007447F6"/>
    <w:rsid w:val="00745091"/>
    <w:rsid w:val="00745340"/>
    <w:rsid w:val="007472EA"/>
    <w:rsid w:val="00750B39"/>
    <w:rsid w:val="00751949"/>
    <w:rsid w:val="00751DC0"/>
    <w:rsid w:val="00752709"/>
    <w:rsid w:val="00753290"/>
    <w:rsid w:val="007538C9"/>
    <w:rsid w:val="00754B82"/>
    <w:rsid w:val="007558AF"/>
    <w:rsid w:val="00755A2D"/>
    <w:rsid w:val="00755D48"/>
    <w:rsid w:val="00755FBC"/>
    <w:rsid w:val="007568BE"/>
    <w:rsid w:val="007579C4"/>
    <w:rsid w:val="00760091"/>
    <w:rsid w:val="007615BA"/>
    <w:rsid w:val="00761AB8"/>
    <w:rsid w:val="00761B61"/>
    <w:rsid w:val="00762272"/>
    <w:rsid w:val="007653D6"/>
    <w:rsid w:val="00765BFF"/>
    <w:rsid w:val="0077072E"/>
    <w:rsid w:val="0077237E"/>
    <w:rsid w:val="00772F39"/>
    <w:rsid w:val="00773571"/>
    <w:rsid w:val="0077414E"/>
    <w:rsid w:val="007749EB"/>
    <w:rsid w:val="00775D01"/>
    <w:rsid w:val="00781E0C"/>
    <w:rsid w:val="00782A3F"/>
    <w:rsid w:val="0078505F"/>
    <w:rsid w:val="007861B9"/>
    <w:rsid w:val="007863F8"/>
    <w:rsid w:val="007872B3"/>
    <w:rsid w:val="00787B1B"/>
    <w:rsid w:val="00790113"/>
    <w:rsid w:val="00790889"/>
    <w:rsid w:val="0079165E"/>
    <w:rsid w:val="00791D03"/>
    <w:rsid w:val="00792552"/>
    <w:rsid w:val="00792CB8"/>
    <w:rsid w:val="00792E69"/>
    <w:rsid w:val="0079360C"/>
    <w:rsid w:val="00793BBE"/>
    <w:rsid w:val="00794568"/>
    <w:rsid w:val="007947CA"/>
    <w:rsid w:val="00794B7A"/>
    <w:rsid w:val="00794C3D"/>
    <w:rsid w:val="00794EC5"/>
    <w:rsid w:val="00795F73"/>
    <w:rsid w:val="007965FA"/>
    <w:rsid w:val="00797945"/>
    <w:rsid w:val="007A081C"/>
    <w:rsid w:val="007A1876"/>
    <w:rsid w:val="007A20EB"/>
    <w:rsid w:val="007A3AFD"/>
    <w:rsid w:val="007A720C"/>
    <w:rsid w:val="007A7F63"/>
    <w:rsid w:val="007B0AB9"/>
    <w:rsid w:val="007B167C"/>
    <w:rsid w:val="007B2744"/>
    <w:rsid w:val="007B27EF"/>
    <w:rsid w:val="007B2B0E"/>
    <w:rsid w:val="007B671A"/>
    <w:rsid w:val="007C0FD4"/>
    <w:rsid w:val="007C1616"/>
    <w:rsid w:val="007C41FC"/>
    <w:rsid w:val="007C4C00"/>
    <w:rsid w:val="007C4FB9"/>
    <w:rsid w:val="007C53C3"/>
    <w:rsid w:val="007C56F4"/>
    <w:rsid w:val="007C6264"/>
    <w:rsid w:val="007C795E"/>
    <w:rsid w:val="007C7ED9"/>
    <w:rsid w:val="007D111F"/>
    <w:rsid w:val="007D17D6"/>
    <w:rsid w:val="007D1818"/>
    <w:rsid w:val="007D23BB"/>
    <w:rsid w:val="007D2413"/>
    <w:rsid w:val="007D2E57"/>
    <w:rsid w:val="007D3345"/>
    <w:rsid w:val="007D38A2"/>
    <w:rsid w:val="007D4301"/>
    <w:rsid w:val="007D553F"/>
    <w:rsid w:val="007D72FB"/>
    <w:rsid w:val="007D7DED"/>
    <w:rsid w:val="007E184C"/>
    <w:rsid w:val="007E188E"/>
    <w:rsid w:val="007E2FDC"/>
    <w:rsid w:val="007E30D9"/>
    <w:rsid w:val="007E3962"/>
    <w:rsid w:val="007E3E3B"/>
    <w:rsid w:val="007E3F00"/>
    <w:rsid w:val="007E564E"/>
    <w:rsid w:val="007E5C42"/>
    <w:rsid w:val="007E6BEF"/>
    <w:rsid w:val="007E7642"/>
    <w:rsid w:val="007F20DE"/>
    <w:rsid w:val="007F2AD9"/>
    <w:rsid w:val="007F52B7"/>
    <w:rsid w:val="007F6941"/>
    <w:rsid w:val="008030EE"/>
    <w:rsid w:val="008037D5"/>
    <w:rsid w:val="00803D11"/>
    <w:rsid w:val="00805A5F"/>
    <w:rsid w:val="00805E0D"/>
    <w:rsid w:val="00806D53"/>
    <w:rsid w:val="008077F6"/>
    <w:rsid w:val="0080BCF6"/>
    <w:rsid w:val="00811162"/>
    <w:rsid w:val="008131C0"/>
    <w:rsid w:val="008132C1"/>
    <w:rsid w:val="008133DB"/>
    <w:rsid w:val="008133F0"/>
    <w:rsid w:val="008153D9"/>
    <w:rsid w:val="008159DC"/>
    <w:rsid w:val="00817004"/>
    <w:rsid w:val="008220D0"/>
    <w:rsid w:val="00822721"/>
    <w:rsid w:val="00823F3F"/>
    <w:rsid w:val="00824771"/>
    <w:rsid w:val="00827A03"/>
    <w:rsid w:val="008309DA"/>
    <w:rsid w:val="00830BA2"/>
    <w:rsid w:val="00833683"/>
    <w:rsid w:val="0083395C"/>
    <w:rsid w:val="00833BEB"/>
    <w:rsid w:val="00834614"/>
    <w:rsid w:val="00834885"/>
    <w:rsid w:val="0083489E"/>
    <w:rsid w:val="00834E8A"/>
    <w:rsid w:val="00835C4A"/>
    <w:rsid w:val="00835E7E"/>
    <w:rsid w:val="0083660A"/>
    <w:rsid w:val="008370C1"/>
    <w:rsid w:val="0083781D"/>
    <w:rsid w:val="0084035E"/>
    <w:rsid w:val="00840C78"/>
    <w:rsid w:val="0084124B"/>
    <w:rsid w:val="00843C9C"/>
    <w:rsid w:val="008440F6"/>
    <w:rsid w:val="00844674"/>
    <w:rsid w:val="0084527F"/>
    <w:rsid w:val="00845D5C"/>
    <w:rsid w:val="008466FB"/>
    <w:rsid w:val="00850DC6"/>
    <w:rsid w:val="008510B1"/>
    <w:rsid w:val="00852FE5"/>
    <w:rsid w:val="00855631"/>
    <w:rsid w:val="00856B25"/>
    <w:rsid w:val="00857584"/>
    <w:rsid w:val="00857F17"/>
    <w:rsid w:val="00860599"/>
    <w:rsid w:val="00861ACF"/>
    <w:rsid w:val="00865902"/>
    <w:rsid w:val="008667F1"/>
    <w:rsid w:val="00871BF7"/>
    <w:rsid w:val="00871ED1"/>
    <w:rsid w:val="00872A79"/>
    <w:rsid w:val="00872F74"/>
    <w:rsid w:val="0087328F"/>
    <w:rsid w:val="008733AE"/>
    <w:rsid w:val="00873B27"/>
    <w:rsid w:val="00873B6D"/>
    <w:rsid w:val="00874090"/>
    <w:rsid w:val="0087504A"/>
    <w:rsid w:val="00875D0A"/>
    <w:rsid w:val="00875E34"/>
    <w:rsid w:val="00876162"/>
    <w:rsid w:val="00876851"/>
    <w:rsid w:val="0088104C"/>
    <w:rsid w:val="00881444"/>
    <w:rsid w:val="00883302"/>
    <w:rsid w:val="008834B7"/>
    <w:rsid w:val="00883AB2"/>
    <w:rsid w:val="00884DF5"/>
    <w:rsid w:val="00884F26"/>
    <w:rsid w:val="00890CD0"/>
    <w:rsid w:val="0089256F"/>
    <w:rsid w:val="0089381E"/>
    <w:rsid w:val="00895FA2"/>
    <w:rsid w:val="00896046"/>
    <w:rsid w:val="008964AB"/>
    <w:rsid w:val="008A022E"/>
    <w:rsid w:val="008A0342"/>
    <w:rsid w:val="008A0D61"/>
    <w:rsid w:val="008A0F81"/>
    <w:rsid w:val="008A1790"/>
    <w:rsid w:val="008A3A89"/>
    <w:rsid w:val="008A40E9"/>
    <w:rsid w:val="008A4147"/>
    <w:rsid w:val="008A6E10"/>
    <w:rsid w:val="008A732B"/>
    <w:rsid w:val="008A7581"/>
    <w:rsid w:val="008A7609"/>
    <w:rsid w:val="008B23D2"/>
    <w:rsid w:val="008B3635"/>
    <w:rsid w:val="008B52D5"/>
    <w:rsid w:val="008B6B92"/>
    <w:rsid w:val="008B709A"/>
    <w:rsid w:val="008B7956"/>
    <w:rsid w:val="008C0DE4"/>
    <w:rsid w:val="008C2690"/>
    <w:rsid w:val="008C2738"/>
    <w:rsid w:val="008C31FC"/>
    <w:rsid w:val="008C3C7C"/>
    <w:rsid w:val="008C3C8C"/>
    <w:rsid w:val="008C5861"/>
    <w:rsid w:val="008C5CEB"/>
    <w:rsid w:val="008C77A1"/>
    <w:rsid w:val="008C7CC8"/>
    <w:rsid w:val="008D013E"/>
    <w:rsid w:val="008D08D7"/>
    <w:rsid w:val="008D118A"/>
    <w:rsid w:val="008D38E2"/>
    <w:rsid w:val="008D3952"/>
    <w:rsid w:val="008D4EB2"/>
    <w:rsid w:val="008D5E75"/>
    <w:rsid w:val="008D6F22"/>
    <w:rsid w:val="008D71C1"/>
    <w:rsid w:val="008D74FD"/>
    <w:rsid w:val="008D75BF"/>
    <w:rsid w:val="008E04F1"/>
    <w:rsid w:val="008E0732"/>
    <w:rsid w:val="008E1E81"/>
    <w:rsid w:val="008E1F4F"/>
    <w:rsid w:val="008E2A0D"/>
    <w:rsid w:val="008E3235"/>
    <w:rsid w:val="008E42CC"/>
    <w:rsid w:val="008E5101"/>
    <w:rsid w:val="008E5B76"/>
    <w:rsid w:val="008E66C6"/>
    <w:rsid w:val="008E7F30"/>
    <w:rsid w:val="008F0E57"/>
    <w:rsid w:val="008F1F23"/>
    <w:rsid w:val="008F3BC2"/>
    <w:rsid w:val="008F452E"/>
    <w:rsid w:val="008F4F4B"/>
    <w:rsid w:val="008F563A"/>
    <w:rsid w:val="008F5CAB"/>
    <w:rsid w:val="008F6248"/>
    <w:rsid w:val="008F6592"/>
    <w:rsid w:val="008F6985"/>
    <w:rsid w:val="008F6AEA"/>
    <w:rsid w:val="008F7128"/>
    <w:rsid w:val="008F7C48"/>
    <w:rsid w:val="009023C8"/>
    <w:rsid w:val="00902841"/>
    <w:rsid w:val="00902999"/>
    <w:rsid w:val="00902FE8"/>
    <w:rsid w:val="0090312C"/>
    <w:rsid w:val="00904085"/>
    <w:rsid w:val="00904827"/>
    <w:rsid w:val="009052BD"/>
    <w:rsid w:val="009055D8"/>
    <w:rsid w:val="00905A3C"/>
    <w:rsid w:val="009062B5"/>
    <w:rsid w:val="00910324"/>
    <w:rsid w:val="00910696"/>
    <w:rsid w:val="00910B77"/>
    <w:rsid w:val="00910C12"/>
    <w:rsid w:val="0091360B"/>
    <w:rsid w:val="00913AB5"/>
    <w:rsid w:val="00914CB5"/>
    <w:rsid w:val="00916232"/>
    <w:rsid w:val="0091645E"/>
    <w:rsid w:val="00916CFA"/>
    <w:rsid w:val="00917A20"/>
    <w:rsid w:val="00922D00"/>
    <w:rsid w:val="00923195"/>
    <w:rsid w:val="00923533"/>
    <w:rsid w:val="00923FA9"/>
    <w:rsid w:val="0092414D"/>
    <w:rsid w:val="009257EE"/>
    <w:rsid w:val="009262BC"/>
    <w:rsid w:val="009268D2"/>
    <w:rsid w:val="00927BB9"/>
    <w:rsid w:val="00927D88"/>
    <w:rsid w:val="0093016D"/>
    <w:rsid w:val="009306AE"/>
    <w:rsid w:val="009315E5"/>
    <w:rsid w:val="00934255"/>
    <w:rsid w:val="00937AB1"/>
    <w:rsid w:val="00937C01"/>
    <w:rsid w:val="00941614"/>
    <w:rsid w:val="00942599"/>
    <w:rsid w:val="00942E88"/>
    <w:rsid w:val="00945652"/>
    <w:rsid w:val="00945905"/>
    <w:rsid w:val="00946446"/>
    <w:rsid w:val="0094645C"/>
    <w:rsid w:val="0094676F"/>
    <w:rsid w:val="0095158B"/>
    <w:rsid w:val="009529F8"/>
    <w:rsid w:val="00954A6C"/>
    <w:rsid w:val="00955B13"/>
    <w:rsid w:val="00955DD8"/>
    <w:rsid w:val="009569F4"/>
    <w:rsid w:val="00957562"/>
    <w:rsid w:val="00957785"/>
    <w:rsid w:val="00957D18"/>
    <w:rsid w:val="00961146"/>
    <w:rsid w:val="00962E70"/>
    <w:rsid w:val="00963E03"/>
    <w:rsid w:val="00964514"/>
    <w:rsid w:val="00964600"/>
    <w:rsid w:val="009649A7"/>
    <w:rsid w:val="00964E2A"/>
    <w:rsid w:val="00966544"/>
    <w:rsid w:val="00970AAE"/>
    <w:rsid w:val="00971046"/>
    <w:rsid w:val="00971CB1"/>
    <w:rsid w:val="009721E6"/>
    <w:rsid w:val="009759D9"/>
    <w:rsid w:val="0097654C"/>
    <w:rsid w:val="009767AD"/>
    <w:rsid w:val="00982362"/>
    <w:rsid w:val="00982CEA"/>
    <w:rsid w:val="00982D0B"/>
    <w:rsid w:val="00984209"/>
    <w:rsid w:val="00984B81"/>
    <w:rsid w:val="0098691B"/>
    <w:rsid w:val="009905C0"/>
    <w:rsid w:val="0099066D"/>
    <w:rsid w:val="0099160D"/>
    <w:rsid w:val="00992FB5"/>
    <w:rsid w:val="00995212"/>
    <w:rsid w:val="00995693"/>
    <w:rsid w:val="00996061"/>
    <w:rsid w:val="00997548"/>
    <w:rsid w:val="009975A9"/>
    <w:rsid w:val="00997D71"/>
    <w:rsid w:val="009A0000"/>
    <w:rsid w:val="009A0250"/>
    <w:rsid w:val="009A0CF2"/>
    <w:rsid w:val="009A114A"/>
    <w:rsid w:val="009A1B03"/>
    <w:rsid w:val="009A2A8C"/>
    <w:rsid w:val="009A2C1E"/>
    <w:rsid w:val="009A3552"/>
    <w:rsid w:val="009A569B"/>
    <w:rsid w:val="009A6246"/>
    <w:rsid w:val="009B0F3F"/>
    <w:rsid w:val="009B1354"/>
    <w:rsid w:val="009B14B9"/>
    <w:rsid w:val="009B2D94"/>
    <w:rsid w:val="009B363F"/>
    <w:rsid w:val="009B3E32"/>
    <w:rsid w:val="009B71F1"/>
    <w:rsid w:val="009C25E6"/>
    <w:rsid w:val="009C396E"/>
    <w:rsid w:val="009C3B92"/>
    <w:rsid w:val="009C5AB5"/>
    <w:rsid w:val="009C60BE"/>
    <w:rsid w:val="009C718E"/>
    <w:rsid w:val="009C76FA"/>
    <w:rsid w:val="009C7774"/>
    <w:rsid w:val="009C7DA8"/>
    <w:rsid w:val="009D074C"/>
    <w:rsid w:val="009D15DE"/>
    <w:rsid w:val="009D22AF"/>
    <w:rsid w:val="009D3431"/>
    <w:rsid w:val="009D3778"/>
    <w:rsid w:val="009D3916"/>
    <w:rsid w:val="009D4099"/>
    <w:rsid w:val="009D417C"/>
    <w:rsid w:val="009D5810"/>
    <w:rsid w:val="009D5936"/>
    <w:rsid w:val="009D63E9"/>
    <w:rsid w:val="009E067F"/>
    <w:rsid w:val="009E10D6"/>
    <w:rsid w:val="009E1569"/>
    <w:rsid w:val="009E1A54"/>
    <w:rsid w:val="009E388B"/>
    <w:rsid w:val="009E3A0C"/>
    <w:rsid w:val="009E3C6C"/>
    <w:rsid w:val="009E4E0B"/>
    <w:rsid w:val="009E6250"/>
    <w:rsid w:val="009E7E9B"/>
    <w:rsid w:val="009F1258"/>
    <w:rsid w:val="009F1ACD"/>
    <w:rsid w:val="009F259B"/>
    <w:rsid w:val="009F30ED"/>
    <w:rsid w:val="009F35BC"/>
    <w:rsid w:val="009F365D"/>
    <w:rsid w:val="009F3B0E"/>
    <w:rsid w:val="009F43EA"/>
    <w:rsid w:val="009F441B"/>
    <w:rsid w:val="009F4952"/>
    <w:rsid w:val="009F4C22"/>
    <w:rsid w:val="009F66A6"/>
    <w:rsid w:val="00A00898"/>
    <w:rsid w:val="00A00E11"/>
    <w:rsid w:val="00A01A29"/>
    <w:rsid w:val="00A01E69"/>
    <w:rsid w:val="00A02C89"/>
    <w:rsid w:val="00A04204"/>
    <w:rsid w:val="00A05653"/>
    <w:rsid w:val="00A05927"/>
    <w:rsid w:val="00A0728E"/>
    <w:rsid w:val="00A10193"/>
    <w:rsid w:val="00A107EB"/>
    <w:rsid w:val="00A1115B"/>
    <w:rsid w:val="00A11F7A"/>
    <w:rsid w:val="00A122E3"/>
    <w:rsid w:val="00A12A5E"/>
    <w:rsid w:val="00A130A0"/>
    <w:rsid w:val="00A131A9"/>
    <w:rsid w:val="00A133C2"/>
    <w:rsid w:val="00A167EF"/>
    <w:rsid w:val="00A20057"/>
    <w:rsid w:val="00A20B89"/>
    <w:rsid w:val="00A21D32"/>
    <w:rsid w:val="00A22B88"/>
    <w:rsid w:val="00A23034"/>
    <w:rsid w:val="00A2529C"/>
    <w:rsid w:val="00A254D7"/>
    <w:rsid w:val="00A25DAD"/>
    <w:rsid w:val="00A27D0A"/>
    <w:rsid w:val="00A304B4"/>
    <w:rsid w:val="00A30868"/>
    <w:rsid w:val="00A3087F"/>
    <w:rsid w:val="00A312FD"/>
    <w:rsid w:val="00A35129"/>
    <w:rsid w:val="00A36614"/>
    <w:rsid w:val="00A403E4"/>
    <w:rsid w:val="00A40FF5"/>
    <w:rsid w:val="00A41252"/>
    <w:rsid w:val="00A41DB6"/>
    <w:rsid w:val="00A42C36"/>
    <w:rsid w:val="00A42FE2"/>
    <w:rsid w:val="00A43D0E"/>
    <w:rsid w:val="00A44301"/>
    <w:rsid w:val="00A45855"/>
    <w:rsid w:val="00A46660"/>
    <w:rsid w:val="00A471B8"/>
    <w:rsid w:val="00A5031B"/>
    <w:rsid w:val="00A50376"/>
    <w:rsid w:val="00A508D7"/>
    <w:rsid w:val="00A50FFF"/>
    <w:rsid w:val="00A5108A"/>
    <w:rsid w:val="00A511F5"/>
    <w:rsid w:val="00A525B2"/>
    <w:rsid w:val="00A53707"/>
    <w:rsid w:val="00A53BD2"/>
    <w:rsid w:val="00A540EF"/>
    <w:rsid w:val="00A54670"/>
    <w:rsid w:val="00A55871"/>
    <w:rsid w:val="00A558F1"/>
    <w:rsid w:val="00A56476"/>
    <w:rsid w:val="00A57C42"/>
    <w:rsid w:val="00A60BBE"/>
    <w:rsid w:val="00A60D87"/>
    <w:rsid w:val="00A6322E"/>
    <w:rsid w:val="00A65885"/>
    <w:rsid w:val="00A65A49"/>
    <w:rsid w:val="00A65AC6"/>
    <w:rsid w:val="00A65B84"/>
    <w:rsid w:val="00A66096"/>
    <w:rsid w:val="00A66530"/>
    <w:rsid w:val="00A67F2B"/>
    <w:rsid w:val="00A70366"/>
    <w:rsid w:val="00A708E3"/>
    <w:rsid w:val="00A7127E"/>
    <w:rsid w:val="00A7174D"/>
    <w:rsid w:val="00A71B78"/>
    <w:rsid w:val="00A71F2A"/>
    <w:rsid w:val="00A72AFC"/>
    <w:rsid w:val="00A73D7B"/>
    <w:rsid w:val="00A762C7"/>
    <w:rsid w:val="00A76D57"/>
    <w:rsid w:val="00A778FC"/>
    <w:rsid w:val="00A80664"/>
    <w:rsid w:val="00A810A0"/>
    <w:rsid w:val="00A81806"/>
    <w:rsid w:val="00A838AE"/>
    <w:rsid w:val="00A83C53"/>
    <w:rsid w:val="00A84A81"/>
    <w:rsid w:val="00A84CC3"/>
    <w:rsid w:val="00A8555E"/>
    <w:rsid w:val="00A85D6D"/>
    <w:rsid w:val="00A86E88"/>
    <w:rsid w:val="00A9015A"/>
    <w:rsid w:val="00A9030E"/>
    <w:rsid w:val="00A905E4"/>
    <w:rsid w:val="00A906AE"/>
    <w:rsid w:val="00A90EFA"/>
    <w:rsid w:val="00A9153B"/>
    <w:rsid w:val="00A93D35"/>
    <w:rsid w:val="00A94AE2"/>
    <w:rsid w:val="00A94CED"/>
    <w:rsid w:val="00A95F2F"/>
    <w:rsid w:val="00A9686F"/>
    <w:rsid w:val="00A97B5B"/>
    <w:rsid w:val="00AA046E"/>
    <w:rsid w:val="00AA1A3C"/>
    <w:rsid w:val="00AA1BF6"/>
    <w:rsid w:val="00AA3454"/>
    <w:rsid w:val="00AA4352"/>
    <w:rsid w:val="00AA4663"/>
    <w:rsid w:val="00AA4D55"/>
    <w:rsid w:val="00AA7394"/>
    <w:rsid w:val="00AB0072"/>
    <w:rsid w:val="00AB0D35"/>
    <w:rsid w:val="00AB1E91"/>
    <w:rsid w:val="00AB3D2F"/>
    <w:rsid w:val="00AB4656"/>
    <w:rsid w:val="00AB52EE"/>
    <w:rsid w:val="00AB606F"/>
    <w:rsid w:val="00AC03C1"/>
    <w:rsid w:val="00AC0977"/>
    <w:rsid w:val="00AC1B6B"/>
    <w:rsid w:val="00AC1EBC"/>
    <w:rsid w:val="00AC2689"/>
    <w:rsid w:val="00AC2E51"/>
    <w:rsid w:val="00AC3E82"/>
    <w:rsid w:val="00AC6021"/>
    <w:rsid w:val="00AC6351"/>
    <w:rsid w:val="00AC6FBE"/>
    <w:rsid w:val="00AD009A"/>
    <w:rsid w:val="00AD07C2"/>
    <w:rsid w:val="00AD0AE7"/>
    <w:rsid w:val="00AD0CC7"/>
    <w:rsid w:val="00AD1799"/>
    <w:rsid w:val="00AD42B2"/>
    <w:rsid w:val="00AD742C"/>
    <w:rsid w:val="00AE190E"/>
    <w:rsid w:val="00AE1B1C"/>
    <w:rsid w:val="00AE20E1"/>
    <w:rsid w:val="00AE2606"/>
    <w:rsid w:val="00AE2A55"/>
    <w:rsid w:val="00AE4EBD"/>
    <w:rsid w:val="00AE6F14"/>
    <w:rsid w:val="00AE7BF7"/>
    <w:rsid w:val="00AF0ADE"/>
    <w:rsid w:val="00AF35D6"/>
    <w:rsid w:val="00AF4623"/>
    <w:rsid w:val="00AF7660"/>
    <w:rsid w:val="00B0030F"/>
    <w:rsid w:val="00B01FA4"/>
    <w:rsid w:val="00B0401F"/>
    <w:rsid w:val="00B045D8"/>
    <w:rsid w:val="00B06378"/>
    <w:rsid w:val="00B068E7"/>
    <w:rsid w:val="00B06C3B"/>
    <w:rsid w:val="00B07693"/>
    <w:rsid w:val="00B10490"/>
    <w:rsid w:val="00B10648"/>
    <w:rsid w:val="00B10A43"/>
    <w:rsid w:val="00B110FB"/>
    <w:rsid w:val="00B12615"/>
    <w:rsid w:val="00B12ABD"/>
    <w:rsid w:val="00B12FAD"/>
    <w:rsid w:val="00B13B56"/>
    <w:rsid w:val="00B13C0A"/>
    <w:rsid w:val="00B14155"/>
    <w:rsid w:val="00B14EA8"/>
    <w:rsid w:val="00B14F65"/>
    <w:rsid w:val="00B15A3F"/>
    <w:rsid w:val="00B16375"/>
    <w:rsid w:val="00B1696E"/>
    <w:rsid w:val="00B16AEA"/>
    <w:rsid w:val="00B176F8"/>
    <w:rsid w:val="00B21A17"/>
    <w:rsid w:val="00B2253A"/>
    <w:rsid w:val="00B23A90"/>
    <w:rsid w:val="00B23C03"/>
    <w:rsid w:val="00B25D76"/>
    <w:rsid w:val="00B26706"/>
    <w:rsid w:val="00B2678C"/>
    <w:rsid w:val="00B26DE1"/>
    <w:rsid w:val="00B26F17"/>
    <w:rsid w:val="00B30467"/>
    <w:rsid w:val="00B3163A"/>
    <w:rsid w:val="00B32588"/>
    <w:rsid w:val="00B343F0"/>
    <w:rsid w:val="00B349FF"/>
    <w:rsid w:val="00B35376"/>
    <w:rsid w:val="00B36659"/>
    <w:rsid w:val="00B36C55"/>
    <w:rsid w:val="00B36CAE"/>
    <w:rsid w:val="00B371B1"/>
    <w:rsid w:val="00B37443"/>
    <w:rsid w:val="00B400A0"/>
    <w:rsid w:val="00B418FA"/>
    <w:rsid w:val="00B41916"/>
    <w:rsid w:val="00B42D86"/>
    <w:rsid w:val="00B43FF8"/>
    <w:rsid w:val="00B447C3"/>
    <w:rsid w:val="00B44BAF"/>
    <w:rsid w:val="00B459E3"/>
    <w:rsid w:val="00B45FB5"/>
    <w:rsid w:val="00B46E17"/>
    <w:rsid w:val="00B50913"/>
    <w:rsid w:val="00B512AA"/>
    <w:rsid w:val="00B52113"/>
    <w:rsid w:val="00B54C4B"/>
    <w:rsid w:val="00B54E29"/>
    <w:rsid w:val="00B5694D"/>
    <w:rsid w:val="00B572E1"/>
    <w:rsid w:val="00B57505"/>
    <w:rsid w:val="00B61D5C"/>
    <w:rsid w:val="00B6219D"/>
    <w:rsid w:val="00B6233B"/>
    <w:rsid w:val="00B631E4"/>
    <w:rsid w:val="00B6686E"/>
    <w:rsid w:val="00B66C2A"/>
    <w:rsid w:val="00B676A1"/>
    <w:rsid w:val="00B6771E"/>
    <w:rsid w:val="00B72924"/>
    <w:rsid w:val="00B73D1B"/>
    <w:rsid w:val="00B74C12"/>
    <w:rsid w:val="00B76DAC"/>
    <w:rsid w:val="00B76FD8"/>
    <w:rsid w:val="00B81D61"/>
    <w:rsid w:val="00B839F8"/>
    <w:rsid w:val="00B85378"/>
    <w:rsid w:val="00B8559F"/>
    <w:rsid w:val="00B8630A"/>
    <w:rsid w:val="00B91966"/>
    <w:rsid w:val="00B91AC7"/>
    <w:rsid w:val="00B91AE2"/>
    <w:rsid w:val="00B944DD"/>
    <w:rsid w:val="00B96342"/>
    <w:rsid w:val="00B976FB"/>
    <w:rsid w:val="00BA0281"/>
    <w:rsid w:val="00BA04C2"/>
    <w:rsid w:val="00BA267A"/>
    <w:rsid w:val="00BA30EF"/>
    <w:rsid w:val="00BA37FD"/>
    <w:rsid w:val="00BA49EF"/>
    <w:rsid w:val="00BA4F96"/>
    <w:rsid w:val="00BA592F"/>
    <w:rsid w:val="00BA6067"/>
    <w:rsid w:val="00BA7E6C"/>
    <w:rsid w:val="00BB06AA"/>
    <w:rsid w:val="00BB07AB"/>
    <w:rsid w:val="00BB2222"/>
    <w:rsid w:val="00BB40B2"/>
    <w:rsid w:val="00BB4E60"/>
    <w:rsid w:val="00BB54B2"/>
    <w:rsid w:val="00BB6520"/>
    <w:rsid w:val="00BB7036"/>
    <w:rsid w:val="00BC0943"/>
    <w:rsid w:val="00BC2B83"/>
    <w:rsid w:val="00BC4A5F"/>
    <w:rsid w:val="00BD1C25"/>
    <w:rsid w:val="00BD1DF7"/>
    <w:rsid w:val="00BD4B8E"/>
    <w:rsid w:val="00BD517E"/>
    <w:rsid w:val="00BD6F7F"/>
    <w:rsid w:val="00BE03A3"/>
    <w:rsid w:val="00BE09DB"/>
    <w:rsid w:val="00BE0BA6"/>
    <w:rsid w:val="00BE0F4E"/>
    <w:rsid w:val="00BE18E3"/>
    <w:rsid w:val="00BE19A1"/>
    <w:rsid w:val="00BE71E1"/>
    <w:rsid w:val="00BE72AA"/>
    <w:rsid w:val="00BE790D"/>
    <w:rsid w:val="00BF09FB"/>
    <w:rsid w:val="00BF0F18"/>
    <w:rsid w:val="00BF1A98"/>
    <w:rsid w:val="00BF249A"/>
    <w:rsid w:val="00BF2FF3"/>
    <w:rsid w:val="00BF309C"/>
    <w:rsid w:val="00BF5064"/>
    <w:rsid w:val="00BF5312"/>
    <w:rsid w:val="00BF606F"/>
    <w:rsid w:val="00BF7DB2"/>
    <w:rsid w:val="00C027C4"/>
    <w:rsid w:val="00C02ACD"/>
    <w:rsid w:val="00C032C5"/>
    <w:rsid w:val="00C057D3"/>
    <w:rsid w:val="00C059EB"/>
    <w:rsid w:val="00C06C48"/>
    <w:rsid w:val="00C10707"/>
    <w:rsid w:val="00C11725"/>
    <w:rsid w:val="00C1268E"/>
    <w:rsid w:val="00C1486A"/>
    <w:rsid w:val="00C15DD5"/>
    <w:rsid w:val="00C1619A"/>
    <w:rsid w:val="00C16269"/>
    <w:rsid w:val="00C1754C"/>
    <w:rsid w:val="00C17990"/>
    <w:rsid w:val="00C201D7"/>
    <w:rsid w:val="00C20A83"/>
    <w:rsid w:val="00C219E7"/>
    <w:rsid w:val="00C22045"/>
    <w:rsid w:val="00C24152"/>
    <w:rsid w:val="00C241FD"/>
    <w:rsid w:val="00C24896"/>
    <w:rsid w:val="00C24ED5"/>
    <w:rsid w:val="00C24F35"/>
    <w:rsid w:val="00C25395"/>
    <w:rsid w:val="00C260BF"/>
    <w:rsid w:val="00C26BD1"/>
    <w:rsid w:val="00C30ED4"/>
    <w:rsid w:val="00C310E6"/>
    <w:rsid w:val="00C31511"/>
    <w:rsid w:val="00C31EC5"/>
    <w:rsid w:val="00C32530"/>
    <w:rsid w:val="00C33DF0"/>
    <w:rsid w:val="00C427C3"/>
    <w:rsid w:val="00C42AFA"/>
    <w:rsid w:val="00C45D14"/>
    <w:rsid w:val="00C461C9"/>
    <w:rsid w:val="00C517A0"/>
    <w:rsid w:val="00C52A55"/>
    <w:rsid w:val="00C61034"/>
    <w:rsid w:val="00C610FE"/>
    <w:rsid w:val="00C61338"/>
    <w:rsid w:val="00C61E97"/>
    <w:rsid w:val="00C643A2"/>
    <w:rsid w:val="00C656E9"/>
    <w:rsid w:val="00C6606E"/>
    <w:rsid w:val="00C66357"/>
    <w:rsid w:val="00C66556"/>
    <w:rsid w:val="00C66A89"/>
    <w:rsid w:val="00C66B35"/>
    <w:rsid w:val="00C66C0A"/>
    <w:rsid w:val="00C67A8B"/>
    <w:rsid w:val="00C7080D"/>
    <w:rsid w:val="00C71898"/>
    <w:rsid w:val="00C71BB5"/>
    <w:rsid w:val="00C7321B"/>
    <w:rsid w:val="00C7360D"/>
    <w:rsid w:val="00C73D38"/>
    <w:rsid w:val="00C742A5"/>
    <w:rsid w:val="00C758B5"/>
    <w:rsid w:val="00C7672B"/>
    <w:rsid w:val="00C77831"/>
    <w:rsid w:val="00C80CD7"/>
    <w:rsid w:val="00C81441"/>
    <w:rsid w:val="00C824D3"/>
    <w:rsid w:val="00C84026"/>
    <w:rsid w:val="00C8487E"/>
    <w:rsid w:val="00C868FF"/>
    <w:rsid w:val="00C90239"/>
    <w:rsid w:val="00C90280"/>
    <w:rsid w:val="00C9041F"/>
    <w:rsid w:val="00C915C5"/>
    <w:rsid w:val="00C945F6"/>
    <w:rsid w:val="00C9542F"/>
    <w:rsid w:val="00C957E4"/>
    <w:rsid w:val="00C95C81"/>
    <w:rsid w:val="00C978B5"/>
    <w:rsid w:val="00CA2792"/>
    <w:rsid w:val="00CA3CE8"/>
    <w:rsid w:val="00CA41C9"/>
    <w:rsid w:val="00CA5250"/>
    <w:rsid w:val="00CA5355"/>
    <w:rsid w:val="00CA68BC"/>
    <w:rsid w:val="00CA69DF"/>
    <w:rsid w:val="00CB0338"/>
    <w:rsid w:val="00CB0D3B"/>
    <w:rsid w:val="00CB0DC2"/>
    <w:rsid w:val="00CB1415"/>
    <w:rsid w:val="00CB17B9"/>
    <w:rsid w:val="00CB2814"/>
    <w:rsid w:val="00CB2B2E"/>
    <w:rsid w:val="00CB6BDF"/>
    <w:rsid w:val="00CB77C4"/>
    <w:rsid w:val="00CC074D"/>
    <w:rsid w:val="00CC07CF"/>
    <w:rsid w:val="00CC1801"/>
    <w:rsid w:val="00CC27FE"/>
    <w:rsid w:val="00CC3934"/>
    <w:rsid w:val="00CC4F65"/>
    <w:rsid w:val="00CC55B8"/>
    <w:rsid w:val="00CD0B3E"/>
    <w:rsid w:val="00CD1E75"/>
    <w:rsid w:val="00CD3FE0"/>
    <w:rsid w:val="00CD424F"/>
    <w:rsid w:val="00CD4319"/>
    <w:rsid w:val="00CD6491"/>
    <w:rsid w:val="00CD686B"/>
    <w:rsid w:val="00CD6D2A"/>
    <w:rsid w:val="00CE0FDF"/>
    <w:rsid w:val="00CE2A72"/>
    <w:rsid w:val="00CE41EB"/>
    <w:rsid w:val="00CE5500"/>
    <w:rsid w:val="00CE5629"/>
    <w:rsid w:val="00CE5B92"/>
    <w:rsid w:val="00CE6D7F"/>
    <w:rsid w:val="00CE6E8A"/>
    <w:rsid w:val="00CF06C7"/>
    <w:rsid w:val="00CF06E9"/>
    <w:rsid w:val="00CF0979"/>
    <w:rsid w:val="00CF1850"/>
    <w:rsid w:val="00CF1F57"/>
    <w:rsid w:val="00CF3DAA"/>
    <w:rsid w:val="00CF69CE"/>
    <w:rsid w:val="00CF6C51"/>
    <w:rsid w:val="00CF7B05"/>
    <w:rsid w:val="00D01791"/>
    <w:rsid w:val="00D02E36"/>
    <w:rsid w:val="00D0399E"/>
    <w:rsid w:val="00D03C01"/>
    <w:rsid w:val="00D05AB9"/>
    <w:rsid w:val="00D05CCC"/>
    <w:rsid w:val="00D074C3"/>
    <w:rsid w:val="00D0790A"/>
    <w:rsid w:val="00D12FF5"/>
    <w:rsid w:val="00D13A57"/>
    <w:rsid w:val="00D14268"/>
    <w:rsid w:val="00D170F8"/>
    <w:rsid w:val="00D17254"/>
    <w:rsid w:val="00D17531"/>
    <w:rsid w:val="00D177AE"/>
    <w:rsid w:val="00D17EB1"/>
    <w:rsid w:val="00D2126D"/>
    <w:rsid w:val="00D2150C"/>
    <w:rsid w:val="00D2161E"/>
    <w:rsid w:val="00D229F1"/>
    <w:rsid w:val="00D2390C"/>
    <w:rsid w:val="00D24803"/>
    <w:rsid w:val="00D25B7C"/>
    <w:rsid w:val="00D2638F"/>
    <w:rsid w:val="00D27A5C"/>
    <w:rsid w:val="00D366A2"/>
    <w:rsid w:val="00D44677"/>
    <w:rsid w:val="00D45419"/>
    <w:rsid w:val="00D50E2A"/>
    <w:rsid w:val="00D51316"/>
    <w:rsid w:val="00D51E35"/>
    <w:rsid w:val="00D53130"/>
    <w:rsid w:val="00D53C1D"/>
    <w:rsid w:val="00D54082"/>
    <w:rsid w:val="00D54892"/>
    <w:rsid w:val="00D555C9"/>
    <w:rsid w:val="00D56061"/>
    <w:rsid w:val="00D563E1"/>
    <w:rsid w:val="00D56A2D"/>
    <w:rsid w:val="00D56F2A"/>
    <w:rsid w:val="00D57C2D"/>
    <w:rsid w:val="00D57CA4"/>
    <w:rsid w:val="00D57D0F"/>
    <w:rsid w:val="00D6024B"/>
    <w:rsid w:val="00D60886"/>
    <w:rsid w:val="00D61AC1"/>
    <w:rsid w:val="00D64308"/>
    <w:rsid w:val="00D65298"/>
    <w:rsid w:val="00D6556F"/>
    <w:rsid w:val="00D6612A"/>
    <w:rsid w:val="00D7067B"/>
    <w:rsid w:val="00D70777"/>
    <w:rsid w:val="00D70B9A"/>
    <w:rsid w:val="00D71C7C"/>
    <w:rsid w:val="00D75DE6"/>
    <w:rsid w:val="00D7665D"/>
    <w:rsid w:val="00D768A9"/>
    <w:rsid w:val="00D76E8A"/>
    <w:rsid w:val="00D77BA1"/>
    <w:rsid w:val="00D80D0D"/>
    <w:rsid w:val="00D84452"/>
    <w:rsid w:val="00D85067"/>
    <w:rsid w:val="00D8580C"/>
    <w:rsid w:val="00D85A63"/>
    <w:rsid w:val="00D865FA"/>
    <w:rsid w:val="00D86B2E"/>
    <w:rsid w:val="00D86FE0"/>
    <w:rsid w:val="00D87D62"/>
    <w:rsid w:val="00D90201"/>
    <w:rsid w:val="00D90659"/>
    <w:rsid w:val="00D91245"/>
    <w:rsid w:val="00D9196F"/>
    <w:rsid w:val="00D927BA"/>
    <w:rsid w:val="00D94952"/>
    <w:rsid w:val="00DA0905"/>
    <w:rsid w:val="00DA1D93"/>
    <w:rsid w:val="00DA3E1A"/>
    <w:rsid w:val="00DA409B"/>
    <w:rsid w:val="00DA46D8"/>
    <w:rsid w:val="00DA6DAD"/>
    <w:rsid w:val="00DB2359"/>
    <w:rsid w:val="00DB44B9"/>
    <w:rsid w:val="00DB4E7E"/>
    <w:rsid w:val="00DB5FF4"/>
    <w:rsid w:val="00DB6070"/>
    <w:rsid w:val="00DB61AA"/>
    <w:rsid w:val="00DB66AB"/>
    <w:rsid w:val="00DB70CF"/>
    <w:rsid w:val="00DB7353"/>
    <w:rsid w:val="00DB7D4F"/>
    <w:rsid w:val="00DC15CA"/>
    <w:rsid w:val="00DC33A1"/>
    <w:rsid w:val="00DC4DA8"/>
    <w:rsid w:val="00DC5887"/>
    <w:rsid w:val="00DD09E0"/>
    <w:rsid w:val="00DD0F53"/>
    <w:rsid w:val="00DD15B1"/>
    <w:rsid w:val="00DD2313"/>
    <w:rsid w:val="00DD49A4"/>
    <w:rsid w:val="00DD6175"/>
    <w:rsid w:val="00DD7ADE"/>
    <w:rsid w:val="00DE0222"/>
    <w:rsid w:val="00DE0FD8"/>
    <w:rsid w:val="00DE151A"/>
    <w:rsid w:val="00DE1ABF"/>
    <w:rsid w:val="00DE1B41"/>
    <w:rsid w:val="00DE2813"/>
    <w:rsid w:val="00DE29C9"/>
    <w:rsid w:val="00DE29E7"/>
    <w:rsid w:val="00DE37A4"/>
    <w:rsid w:val="00DE3B87"/>
    <w:rsid w:val="00DE3DC0"/>
    <w:rsid w:val="00DE3ECA"/>
    <w:rsid w:val="00DE443E"/>
    <w:rsid w:val="00DE4A4A"/>
    <w:rsid w:val="00DE59CB"/>
    <w:rsid w:val="00DE715B"/>
    <w:rsid w:val="00DE7179"/>
    <w:rsid w:val="00DF0C74"/>
    <w:rsid w:val="00DF1ECB"/>
    <w:rsid w:val="00DF27EC"/>
    <w:rsid w:val="00DF4182"/>
    <w:rsid w:val="00DF55FC"/>
    <w:rsid w:val="00DF5633"/>
    <w:rsid w:val="00DF6F1F"/>
    <w:rsid w:val="00DF7574"/>
    <w:rsid w:val="00DF79CD"/>
    <w:rsid w:val="00E006BD"/>
    <w:rsid w:val="00E01A2C"/>
    <w:rsid w:val="00E01C00"/>
    <w:rsid w:val="00E01C56"/>
    <w:rsid w:val="00E02948"/>
    <w:rsid w:val="00E0404C"/>
    <w:rsid w:val="00E04B5B"/>
    <w:rsid w:val="00E07B99"/>
    <w:rsid w:val="00E07EB7"/>
    <w:rsid w:val="00E12284"/>
    <w:rsid w:val="00E12CCC"/>
    <w:rsid w:val="00E14255"/>
    <w:rsid w:val="00E14A06"/>
    <w:rsid w:val="00E14DBA"/>
    <w:rsid w:val="00E15A75"/>
    <w:rsid w:val="00E16A56"/>
    <w:rsid w:val="00E176E9"/>
    <w:rsid w:val="00E200BF"/>
    <w:rsid w:val="00E20BFB"/>
    <w:rsid w:val="00E22653"/>
    <w:rsid w:val="00E24EF0"/>
    <w:rsid w:val="00E25AF5"/>
    <w:rsid w:val="00E26CA3"/>
    <w:rsid w:val="00E31DEF"/>
    <w:rsid w:val="00E3239A"/>
    <w:rsid w:val="00E3242C"/>
    <w:rsid w:val="00E3309F"/>
    <w:rsid w:val="00E34143"/>
    <w:rsid w:val="00E37D85"/>
    <w:rsid w:val="00E44DA3"/>
    <w:rsid w:val="00E45469"/>
    <w:rsid w:val="00E4709E"/>
    <w:rsid w:val="00E53978"/>
    <w:rsid w:val="00E53DC1"/>
    <w:rsid w:val="00E545CF"/>
    <w:rsid w:val="00E5553A"/>
    <w:rsid w:val="00E5582B"/>
    <w:rsid w:val="00E564CF"/>
    <w:rsid w:val="00E574B9"/>
    <w:rsid w:val="00E60F63"/>
    <w:rsid w:val="00E61328"/>
    <w:rsid w:val="00E61687"/>
    <w:rsid w:val="00E618FD"/>
    <w:rsid w:val="00E64221"/>
    <w:rsid w:val="00E646F2"/>
    <w:rsid w:val="00E650F0"/>
    <w:rsid w:val="00E6589B"/>
    <w:rsid w:val="00E65F2B"/>
    <w:rsid w:val="00E673D1"/>
    <w:rsid w:val="00E6743C"/>
    <w:rsid w:val="00E67A96"/>
    <w:rsid w:val="00E70909"/>
    <w:rsid w:val="00E72B7A"/>
    <w:rsid w:val="00E732F9"/>
    <w:rsid w:val="00E74DCE"/>
    <w:rsid w:val="00E75B3A"/>
    <w:rsid w:val="00E75D05"/>
    <w:rsid w:val="00E7602F"/>
    <w:rsid w:val="00E76058"/>
    <w:rsid w:val="00E77A62"/>
    <w:rsid w:val="00E808E7"/>
    <w:rsid w:val="00E815A4"/>
    <w:rsid w:val="00E81CD4"/>
    <w:rsid w:val="00E847EB"/>
    <w:rsid w:val="00E8661D"/>
    <w:rsid w:val="00E8781F"/>
    <w:rsid w:val="00E87DA1"/>
    <w:rsid w:val="00E92236"/>
    <w:rsid w:val="00E94E10"/>
    <w:rsid w:val="00E95B48"/>
    <w:rsid w:val="00EA025F"/>
    <w:rsid w:val="00EA05B4"/>
    <w:rsid w:val="00EA0791"/>
    <w:rsid w:val="00EA2072"/>
    <w:rsid w:val="00EA3D58"/>
    <w:rsid w:val="00EA3E4E"/>
    <w:rsid w:val="00EA4467"/>
    <w:rsid w:val="00EA4F01"/>
    <w:rsid w:val="00EA5863"/>
    <w:rsid w:val="00EA5B7A"/>
    <w:rsid w:val="00EB085B"/>
    <w:rsid w:val="00EB097A"/>
    <w:rsid w:val="00EB27A7"/>
    <w:rsid w:val="00EB4F6F"/>
    <w:rsid w:val="00EB5508"/>
    <w:rsid w:val="00EB59C3"/>
    <w:rsid w:val="00EB6E15"/>
    <w:rsid w:val="00EB7618"/>
    <w:rsid w:val="00EC01F2"/>
    <w:rsid w:val="00EC5785"/>
    <w:rsid w:val="00ED21AC"/>
    <w:rsid w:val="00ED2AD2"/>
    <w:rsid w:val="00ED2FD3"/>
    <w:rsid w:val="00ED3C26"/>
    <w:rsid w:val="00ED4156"/>
    <w:rsid w:val="00ED43B6"/>
    <w:rsid w:val="00ED4A45"/>
    <w:rsid w:val="00ED55D4"/>
    <w:rsid w:val="00ED669F"/>
    <w:rsid w:val="00ED706C"/>
    <w:rsid w:val="00ED72D8"/>
    <w:rsid w:val="00EE0320"/>
    <w:rsid w:val="00EE0FC2"/>
    <w:rsid w:val="00EE117E"/>
    <w:rsid w:val="00EE13E4"/>
    <w:rsid w:val="00EE2E90"/>
    <w:rsid w:val="00EE695A"/>
    <w:rsid w:val="00EE6FDE"/>
    <w:rsid w:val="00EE7B09"/>
    <w:rsid w:val="00EEEC76"/>
    <w:rsid w:val="00EF019E"/>
    <w:rsid w:val="00EF248F"/>
    <w:rsid w:val="00EF3A2D"/>
    <w:rsid w:val="00EF45CE"/>
    <w:rsid w:val="00EF6008"/>
    <w:rsid w:val="00EF664F"/>
    <w:rsid w:val="00EF68B4"/>
    <w:rsid w:val="00EF6FC3"/>
    <w:rsid w:val="00F000F1"/>
    <w:rsid w:val="00F01ED5"/>
    <w:rsid w:val="00F02754"/>
    <w:rsid w:val="00F049A9"/>
    <w:rsid w:val="00F05058"/>
    <w:rsid w:val="00F05DF2"/>
    <w:rsid w:val="00F06C08"/>
    <w:rsid w:val="00F0790F"/>
    <w:rsid w:val="00F07FA9"/>
    <w:rsid w:val="00F13301"/>
    <w:rsid w:val="00F1374C"/>
    <w:rsid w:val="00F13D26"/>
    <w:rsid w:val="00F1426F"/>
    <w:rsid w:val="00F14C44"/>
    <w:rsid w:val="00F14DDF"/>
    <w:rsid w:val="00F21832"/>
    <w:rsid w:val="00F220BA"/>
    <w:rsid w:val="00F22E12"/>
    <w:rsid w:val="00F23132"/>
    <w:rsid w:val="00F243C3"/>
    <w:rsid w:val="00F25BD5"/>
    <w:rsid w:val="00F26AE2"/>
    <w:rsid w:val="00F34031"/>
    <w:rsid w:val="00F37A42"/>
    <w:rsid w:val="00F404E9"/>
    <w:rsid w:val="00F4232B"/>
    <w:rsid w:val="00F423DF"/>
    <w:rsid w:val="00F43593"/>
    <w:rsid w:val="00F43842"/>
    <w:rsid w:val="00F44735"/>
    <w:rsid w:val="00F459A6"/>
    <w:rsid w:val="00F45A75"/>
    <w:rsid w:val="00F45E37"/>
    <w:rsid w:val="00F47506"/>
    <w:rsid w:val="00F505AF"/>
    <w:rsid w:val="00F505DE"/>
    <w:rsid w:val="00F52B4C"/>
    <w:rsid w:val="00F52BBD"/>
    <w:rsid w:val="00F545B1"/>
    <w:rsid w:val="00F54F7C"/>
    <w:rsid w:val="00F60804"/>
    <w:rsid w:val="00F62787"/>
    <w:rsid w:val="00F633A3"/>
    <w:rsid w:val="00F64740"/>
    <w:rsid w:val="00F64B4B"/>
    <w:rsid w:val="00F64F76"/>
    <w:rsid w:val="00F669E2"/>
    <w:rsid w:val="00F66AD8"/>
    <w:rsid w:val="00F66C26"/>
    <w:rsid w:val="00F67EB3"/>
    <w:rsid w:val="00F700D7"/>
    <w:rsid w:val="00F7020B"/>
    <w:rsid w:val="00F707C8"/>
    <w:rsid w:val="00F70AD0"/>
    <w:rsid w:val="00F71F6B"/>
    <w:rsid w:val="00F72953"/>
    <w:rsid w:val="00F72B4D"/>
    <w:rsid w:val="00F735BA"/>
    <w:rsid w:val="00F75999"/>
    <w:rsid w:val="00F75A19"/>
    <w:rsid w:val="00F8011A"/>
    <w:rsid w:val="00F8236D"/>
    <w:rsid w:val="00F831DB"/>
    <w:rsid w:val="00F8330C"/>
    <w:rsid w:val="00F83AA7"/>
    <w:rsid w:val="00F840DC"/>
    <w:rsid w:val="00F84E47"/>
    <w:rsid w:val="00F85ADA"/>
    <w:rsid w:val="00F861DF"/>
    <w:rsid w:val="00F8624F"/>
    <w:rsid w:val="00F8658B"/>
    <w:rsid w:val="00F875B9"/>
    <w:rsid w:val="00F90614"/>
    <w:rsid w:val="00F91520"/>
    <w:rsid w:val="00F92A57"/>
    <w:rsid w:val="00F931CA"/>
    <w:rsid w:val="00F93676"/>
    <w:rsid w:val="00F942AC"/>
    <w:rsid w:val="00F9585A"/>
    <w:rsid w:val="00FA0424"/>
    <w:rsid w:val="00FA0BE2"/>
    <w:rsid w:val="00FA1DCF"/>
    <w:rsid w:val="00FA2186"/>
    <w:rsid w:val="00FA23EF"/>
    <w:rsid w:val="00FA2C25"/>
    <w:rsid w:val="00FA32F5"/>
    <w:rsid w:val="00FA37E5"/>
    <w:rsid w:val="00FA3E09"/>
    <w:rsid w:val="00FA56FE"/>
    <w:rsid w:val="00FA5934"/>
    <w:rsid w:val="00FA67D9"/>
    <w:rsid w:val="00FA78FD"/>
    <w:rsid w:val="00FB0267"/>
    <w:rsid w:val="00FB0B22"/>
    <w:rsid w:val="00FB1AA3"/>
    <w:rsid w:val="00FB779C"/>
    <w:rsid w:val="00FC0AA6"/>
    <w:rsid w:val="00FC0CE6"/>
    <w:rsid w:val="00FC350F"/>
    <w:rsid w:val="00FC3590"/>
    <w:rsid w:val="00FC3C40"/>
    <w:rsid w:val="00FC471E"/>
    <w:rsid w:val="00FC4AD9"/>
    <w:rsid w:val="00FC5039"/>
    <w:rsid w:val="00FC5984"/>
    <w:rsid w:val="00FC6870"/>
    <w:rsid w:val="00FC6DA2"/>
    <w:rsid w:val="00FC7D7A"/>
    <w:rsid w:val="00FD0BCA"/>
    <w:rsid w:val="00FD0F7F"/>
    <w:rsid w:val="00FD2D1D"/>
    <w:rsid w:val="00FD328B"/>
    <w:rsid w:val="00FD36BE"/>
    <w:rsid w:val="00FD38B7"/>
    <w:rsid w:val="00FD42B1"/>
    <w:rsid w:val="00FD49F2"/>
    <w:rsid w:val="00FD4A92"/>
    <w:rsid w:val="00FD5FD6"/>
    <w:rsid w:val="00FD61CA"/>
    <w:rsid w:val="00FD70CB"/>
    <w:rsid w:val="00FD70E8"/>
    <w:rsid w:val="00FD76F8"/>
    <w:rsid w:val="00FE010B"/>
    <w:rsid w:val="00FE25E4"/>
    <w:rsid w:val="00FE39B7"/>
    <w:rsid w:val="00FE4917"/>
    <w:rsid w:val="00FE4E3F"/>
    <w:rsid w:val="00FE5031"/>
    <w:rsid w:val="00FE515A"/>
    <w:rsid w:val="00FE51CE"/>
    <w:rsid w:val="00FE5556"/>
    <w:rsid w:val="00FE63A0"/>
    <w:rsid w:val="00FF0482"/>
    <w:rsid w:val="00FF078F"/>
    <w:rsid w:val="00FF124E"/>
    <w:rsid w:val="00FF1CBA"/>
    <w:rsid w:val="00FF4676"/>
    <w:rsid w:val="00FF4D59"/>
    <w:rsid w:val="0105524C"/>
    <w:rsid w:val="013B98EF"/>
    <w:rsid w:val="028854B5"/>
    <w:rsid w:val="02C0CF16"/>
    <w:rsid w:val="02C62218"/>
    <w:rsid w:val="02D5F45D"/>
    <w:rsid w:val="02E4B386"/>
    <w:rsid w:val="02EDDFB1"/>
    <w:rsid w:val="031A3E7B"/>
    <w:rsid w:val="0334C692"/>
    <w:rsid w:val="033A19D8"/>
    <w:rsid w:val="037CC147"/>
    <w:rsid w:val="038E61A8"/>
    <w:rsid w:val="049967D7"/>
    <w:rsid w:val="0517564B"/>
    <w:rsid w:val="05378341"/>
    <w:rsid w:val="056FD58D"/>
    <w:rsid w:val="05E2B03C"/>
    <w:rsid w:val="05FEED56"/>
    <w:rsid w:val="062851A2"/>
    <w:rsid w:val="067DC362"/>
    <w:rsid w:val="067EDF8D"/>
    <w:rsid w:val="06B92E28"/>
    <w:rsid w:val="074385B1"/>
    <w:rsid w:val="07570EF7"/>
    <w:rsid w:val="0766769C"/>
    <w:rsid w:val="0778C918"/>
    <w:rsid w:val="079F4183"/>
    <w:rsid w:val="07AADD11"/>
    <w:rsid w:val="07F7E9CD"/>
    <w:rsid w:val="0872C6D3"/>
    <w:rsid w:val="08AF597A"/>
    <w:rsid w:val="08E24029"/>
    <w:rsid w:val="08F1531A"/>
    <w:rsid w:val="08F57584"/>
    <w:rsid w:val="08FD2948"/>
    <w:rsid w:val="0929B617"/>
    <w:rsid w:val="093E2DD4"/>
    <w:rsid w:val="099DDD45"/>
    <w:rsid w:val="09BF1C62"/>
    <w:rsid w:val="0A042724"/>
    <w:rsid w:val="0B15BC8E"/>
    <w:rsid w:val="0B593E44"/>
    <w:rsid w:val="0B755F3B"/>
    <w:rsid w:val="0B7E3432"/>
    <w:rsid w:val="0BC61A76"/>
    <w:rsid w:val="0BCCFDF2"/>
    <w:rsid w:val="0BFC9580"/>
    <w:rsid w:val="0C509C80"/>
    <w:rsid w:val="0C68BC8C"/>
    <w:rsid w:val="0C79AD20"/>
    <w:rsid w:val="0CB92D3E"/>
    <w:rsid w:val="0D577238"/>
    <w:rsid w:val="0D8A7B1A"/>
    <w:rsid w:val="0E39568D"/>
    <w:rsid w:val="0E68CB04"/>
    <w:rsid w:val="0E9552CA"/>
    <w:rsid w:val="0FA33D8D"/>
    <w:rsid w:val="0FA90BCF"/>
    <w:rsid w:val="0FB51220"/>
    <w:rsid w:val="0FC398CC"/>
    <w:rsid w:val="0FE93D75"/>
    <w:rsid w:val="1069A4C8"/>
    <w:rsid w:val="10AEC4D0"/>
    <w:rsid w:val="110850AD"/>
    <w:rsid w:val="11093190"/>
    <w:rsid w:val="114C4A36"/>
    <w:rsid w:val="1181BBC9"/>
    <w:rsid w:val="11874D3B"/>
    <w:rsid w:val="11C3D444"/>
    <w:rsid w:val="11F3DA5C"/>
    <w:rsid w:val="125196A8"/>
    <w:rsid w:val="12917667"/>
    <w:rsid w:val="12FF8761"/>
    <w:rsid w:val="13231551"/>
    <w:rsid w:val="135F6891"/>
    <w:rsid w:val="13B3419C"/>
    <w:rsid w:val="13B81131"/>
    <w:rsid w:val="141A3E0E"/>
    <w:rsid w:val="146553EE"/>
    <w:rsid w:val="15164772"/>
    <w:rsid w:val="15355DD7"/>
    <w:rsid w:val="15C9C692"/>
    <w:rsid w:val="15CC3C75"/>
    <w:rsid w:val="16406628"/>
    <w:rsid w:val="16981860"/>
    <w:rsid w:val="1706F891"/>
    <w:rsid w:val="17680CD6"/>
    <w:rsid w:val="17F9D82E"/>
    <w:rsid w:val="1805ECBB"/>
    <w:rsid w:val="180E3B22"/>
    <w:rsid w:val="1823479B"/>
    <w:rsid w:val="183475C1"/>
    <w:rsid w:val="1839461C"/>
    <w:rsid w:val="1847DA19"/>
    <w:rsid w:val="1899816C"/>
    <w:rsid w:val="18A6CAA2"/>
    <w:rsid w:val="18E9A1DB"/>
    <w:rsid w:val="18F9D951"/>
    <w:rsid w:val="194862D3"/>
    <w:rsid w:val="1983CD2D"/>
    <w:rsid w:val="1A097290"/>
    <w:rsid w:val="1A248DA0"/>
    <w:rsid w:val="1A9CDA15"/>
    <w:rsid w:val="1AD1DD5F"/>
    <w:rsid w:val="1B16F430"/>
    <w:rsid w:val="1B1797D5"/>
    <w:rsid w:val="1B3E544D"/>
    <w:rsid w:val="1B4D32A9"/>
    <w:rsid w:val="1B94721B"/>
    <w:rsid w:val="1BBEB2DC"/>
    <w:rsid w:val="1C420B3D"/>
    <w:rsid w:val="1C80A4BF"/>
    <w:rsid w:val="1CD5963A"/>
    <w:rsid w:val="1CF89F20"/>
    <w:rsid w:val="1D35802B"/>
    <w:rsid w:val="1D3B0DF0"/>
    <w:rsid w:val="1DDD565B"/>
    <w:rsid w:val="1E9B7BD9"/>
    <w:rsid w:val="1EB6ED35"/>
    <w:rsid w:val="1EC3D242"/>
    <w:rsid w:val="1EC8C770"/>
    <w:rsid w:val="1ED956CC"/>
    <w:rsid w:val="1EF67B4F"/>
    <w:rsid w:val="1FBD7D3D"/>
    <w:rsid w:val="1FCA0C8B"/>
    <w:rsid w:val="1FED2627"/>
    <w:rsid w:val="1FF2A139"/>
    <w:rsid w:val="21901915"/>
    <w:rsid w:val="2195B390"/>
    <w:rsid w:val="21E15EAA"/>
    <w:rsid w:val="222CEF4F"/>
    <w:rsid w:val="22587E81"/>
    <w:rsid w:val="2261D1D4"/>
    <w:rsid w:val="228530F6"/>
    <w:rsid w:val="2292E73A"/>
    <w:rsid w:val="22B61FDE"/>
    <w:rsid w:val="231505E4"/>
    <w:rsid w:val="2339A3C6"/>
    <w:rsid w:val="2366E360"/>
    <w:rsid w:val="237FCE3E"/>
    <w:rsid w:val="239B119A"/>
    <w:rsid w:val="23B09FB5"/>
    <w:rsid w:val="2400426A"/>
    <w:rsid w:val="2446BA23"/>
    <w:rsid w:val="2499D373"/>
    <w:rsid w:val="24F9DDDA"/>
    <w:rsid w:val="251660F8"/>
    <w:rsid w:val="2517321B"/>
    <w:rsid w:val="256E7619"/>
    <w:rsid w:val="25FF1328"/>
    <w:rsid w:val="2621D80E"/>
    <w:rsid w:val="26739227"/>
    <w:rsid w:val="26D7CE5F"/>
    <w:rsid w:val="270171D2"/>
    <w:rsid w:val="276E8C63"/>
    <w:rsid w:val="2798B3A3"/>
    <w:rsid w:val="28026D9D"/>
    <w:rsid w:val="28108ED3"/>
    <w:rsid w:val="2893FA71"/>
    <w:rsid w:val="28A4A6D2"/>
    <w:rsid w:val="29579B2D"/>
    <w:rsid w:val="296026F1"/>
    <w:rsid w:val="29C00244"/>
    <w:rsid w:val="2A2E2248"/>
    <w:rsid w:val="2A3A2394"/>
    <w:rsid w:val="2ADD4B0E"/>
    <w:rsid w:val="2B69B405"/>
    <w:rsid w:val="2B96E8AC"/>
    <w:rsid w:val="2B9E003D"/>
    <w:rsid w:val="2C5FDF4B"/>
    <w:rsid w:val="2C95DD14"/>
    <w:rsid w:val="2CB5A495"/>
    <w:rsid w:val="2CDDF7B1"/>
    <w:rsid w:val="2CEC2982"/>
    <w:rsid w:val="2D312C34"/>
    <w:rsid w:val="2E40F3E2"/>
    <w:rsid w:val="2E570127"/>
    <w:rsid w:val="2E72C6AF"/>
    <w:rsid w:val="2EB24471"/>
    <w:rsid w:val="2ED650AD"/>
    <w:rsid w:val="2F4F825A"/>
    <w:rsid w:val="2F606DAC"/>
    <w:rsid w:val="2F725D79"/>
    <w:rsid w:val="2FD4D6D0"/>
    <w:rsid w:val="2FEB29AA"/>
    <w:rsid w:val="3017C444"/>
    <w:rsid w:val="3065A502"/>
    <w:rsid w:val="3066A9D3"/>
    <w:rsid w:val="30AA79B7"/>
    <w:rsid w:val="30D0A72C"/>
    <w:rsid w:val="30FDF89C"/>
    <w:rsid w:val="31294147"/>
    <w:rsid w:val="31612275"/>
    <w:rsid w:val="31CCF6CE"/>
    <w:rsid w:val="322BED5A"/>
    <w:rsid w:val="324B29B0"/>
    <w:rsid w:val="3255BBAF"/>
    <w:rsid w:val="328048AE"/>
    <w:rsid w:val="328E6369"/>
    <w:rsid w:val="32CACDD2"/>
    <w:rsid w:val="3356363F"/>
    <w:rsid w:val="339D7860"/>
    <w:rsid w:val="33A0DB01"/>
    <w:rsid w:val="33AFDD5A"/>
    <w:rsid w:val="3437E4BE"/>
    <w:rsid w:val="3499C701"/>
    <w:rsid w:val="34DE125F"/>
    <w:rsid w:val="350237B0"/>
    <w:rsid w:val="356211A0"/>
    <w:rsid w:val="356419D3"/>
    <w:rsid w:val="35642368"/>
    <w:rsid w:val="35C26BDC"/>
    <w:rsid w:val="35DC7406"/>
    <w:rsid w:val="35FDEC44"/>
    <w:rsid w:val="3624B47B"/>
    <w:rsid w:val="36438E30"/>
    <w:rsid w:val="36AEC40B"/>
    <w:rsid w:val="37397A63"/>
    <w:rsid w:val="373DE868"/>
    <w:rsid w:val="37D5ED12"/>
    <w:rsid w:val="3869F917"/>
    <w:rsid w:val="387131B7"/>
    <w:rsid w:val="38716944"/>
    <w:rsid w:val="38BED638"/>
    <w:rsid w:val="38C83E53"/>
    <w:rsid w:val="3904BB74"/>
    <w:rsid w:val="3913FD90"/>
    <w:rsid w:val="39647537"/>
    <w:rsid w:val="39AFEB75"/>
    <w:rsid w:val="39CE375C"/>
    <w:rsid w:val="3A4E8760"/>
    <w:rsid w:val="3A636549"/>
    <w:rsid w:val="3A66BC57"/>
    <w:rsid w:val="3A7C792B"/>
    <w:rsid w:val="3C2DCF97"/>
    <w:rsid w:val="3C3F579F"/>
    <w:rsid w:val="3CB285E8"/>
    <w:rsid w:val="3DD9FC6F"/>
    <w:rsid w:val="3DDB9881"/>
    <w:rsid w:val="3DECC73B"/>
    <w:rsid w:val="3E185F6F"/>
    <w:rsid w:val="3E49F61F"/>
    <w:rsid w:val="3F51D15F"/>
    <w:rsid w:val="3F8642B9"/>
    <w:rsid w:val="402A99B8"/>
    <w:rsid w:val="40351AE2"/>
    <w:rsid w:val="40584911"/>
    <w:rsid w:val="412C228F"/>
    <w:rsid w:val="4156A868"/>
    <w:rsid w:val="4163A447"/>
    <w:rsid w:val="420751B4"/>
    <w:rsid w:val="421F26F0"/>
    <w:rsid w:val="423F5E1C"/>
    <w:rsid w:val="4245FC8B"/>
    <w:rsid w:val="4269741D"/>
    <w:rsid w:val="427B9117"/>
    <w:rsid w:val="42DC4A50"/>
    <w:rsid w:val="43174714"/>
    <w:rsid w:val="434D71F4"/>
    <w:rsid w:val="435D37E7"/>
    <w:rsid w:val="4384C42F"/>
    <w:rsid w:val="43AD0F23"/>
    <w:rsid w:val="43DFC7C5"/>
    <w:rsid w:val="4413484F"/>
    <w:rsid w:val="451E4951"/>
    <w:rsid w:val="45BDA190"/>
    <w:rsid w:val="45DC287A"/>
    <w:rsid w:val="45ED3B21"/>
    <w:rsid w:val="45FB4B12"/>
    <w:rsid w:val="461B5BEA"/>
    <w:rsid w:val="472BE36C"/>
    <w:rsid w:val="4755C56F"/>
    <w:rsid w:val="47ACDC76"/>
    <w:rsid w:val="4821712C"/>
    <w:rsid w:val="4831A448"/>
    <w:rsid w:val="486D601C"/>
    <w:rsid w:val="48D48559"/>
    <w:rsid w:val="49209846"/>
    <w:rsid w:val="4931AA8D"/>
    <w:rsid w:val="494C5B96"/>
    <w:rsid w:val="497059FE"/>
    <w:rsid w:val="49D9200E"/>
    <w:rsid w:val="49DC31BE"/>
    <w:rsid w:val="49F2BC89"/>
    <w:rsid w:val="4A509667"/>
    <w:rsid w:val="4A697BF0"/>
    <w:rsid w:val="4A97B3BC"/>
    <w:rsid w:val="4AFB7DC1"/>
    <w:rsid w:val="4B08EFA7"/>
    <w:rsid w:val="4BC89DA5"/>
    <w:rsid w:val="4C4C632F"/>
    <w:rsid w:val="4CCDD528"/>
    <w:rsid w:val="4D0F9FEC"/>
    <w:rsid w:val="4D117E42"/>
    <w:rsid w:val="4D29197A"/>
    <w:rsid w:val="4D474916"/>
    <w:rsid w:val="4D7DF683"/>
    <w:rsid w:val="4DE5396C"/>
    <w:rsid w:val="4E09EBAF"/>
    <w:rsid w:val="4E6DD38F"/>
    <w:rsid w:val="4EDCA205"/>
    <w:rsid w:val="4EDEB06E"/>
    <w:rsid w:val="4F00B07A"/>
    <w:rsid w:val="4F1CF0E9"/>
    <w:rsid w:val="4F75AFD0"/>
    <w:rsid w:val="4F98300C"/>
    <w:rsid w:val="4FAD2EF6"/>
    <w:rsid w:val="4FB445D0"/>
    <w:rsid w:val="4FE05ED1"/>
    <w:rsid w:val="4FF26665"/>
    <w:rsid w:val="50AFD1F0"/>
    <w:rsid w:val="50E9E48F"/>
    <w:rsid w:val="511917ED"/>
    <w:rsid w:val="51337471"/>
    <w:rsid w:val="513D12D4"/>
    <w:rsid w:val="51A6F128"/>
    <w:rsid w:val="51B9E915"/>
    <w:rsid w:val="51D8C6FD"/>
    <w:rsid w:val="51F799FE"/>
    <w:rsid w:val="5222B79A"/>
    <w:rsid w:val="5257CA98"/>
    <w:rsid w:val="529E064C"/>
    <w:rsid w:val="52A57E46"/>
    <w:rsid w:val="52A8933D"/>
    <w:rsid w:val="52F5934A"/>
    <w:rsid w:val="52FFEB82"/>
    <w:rsid w:val="53290239"/>
    <w:rsid w:val="5367B421"/>
    <w:rsid w:val="53964026"/>
    <w:rsid w:val="53A692A9"/>
    <w:rsid w:val="5433F16D"/>
    <w:rsid w:val="5455EE1B"/>
    <w:rsid w:val="546791D9"/>
    <w:rsid w:val="54C22E0A"/>
    <w:rsid w:val="5500AFD6"/>
    <w:rsid w:val="552B1401"/>
    <w:rsid w:val="557EB022"/>
    <w:rsid w:val="55883C1B"/>
    <w:rsid w:val="55E23D3D"/>
    <w:rsid w:val="564D968E"/>
    <w:rsid w:val="566342DE"/>
    <w:rsid w:val="56DC1062"/>
    <w:rsid w:val="572E07D5"/>
    <w:rsid w:val="572FF24B"/>
    <w:rsid w:val="578AC7CD"/>
    <w:rsid w:val="579660D7"/>
    <w:rsid w:val="57B78718"/>
    <w:rsid w:val="5805381C"/>
    <w:rsid w:val="583A4C8F"/>
    <w:rsid w:val="58897531"/>
    <w:rsid w:val="589D7A5F"/>
    <w:rsid w:val="594AD629"/>
    <w:rsid w:val="598DAEDB"/>
    <w:rsid w:val="598F1576"/>
    <w:rsid w:val="599930B7"/>
    <w:rsid w:val="59CE60E7"/>
    <w:rsid w:val="59F5CDCE"/>
    <w:rsid w:val="5A03743E"/>
    <w:rsid w:val="5A197B53"/>
    <w:rsid w:val="5AC1D8EF"/>
    <w:rsid w:val="5AE8937B"/>
    <w:rsid w:val="5B0A8138"/>
    <w:rsid w:val="5B29A2EF"/>
    <w:rsid w:val="5B2FA031"/>
    <w:rsid w:val="5B39CE0D"/>
    <w:rsid w:val="5B3CEBC5"/>
    <w:rsid w:val="5B420F43"/>
    <w:rsid w:val="5B60A977"/>
    <w:rsid w:val="5BA810FA"/>
    <w:rsid w:val="5BF7A78A"/>
    <w:rsid w:val="5BFCA06E"/>
    <w:rsid w:val="5C120FD2"/>
    <w:rsid w:val="5C3096D3"/>
    <w:rsid w:val="5C576A1C"/>
    <w:rsid w:val="5CAA3F7E"/>
    <w:rsid w:val="5CAC7380"/>
    <w:rsid w:val="5CE8A80F"/>
    <w:rsid w:val="5CF696C0"/>
    <w:rsid w:val="5D2DEA13"/>
    <w:rsid w:val="5D779E39"/>
    <w:rsid w:val="5DC5921F"/>
    <w:rsid w:val="5DD60FDB"/>
    <w:rsid w:val="5E24E818"/>
    <w:rsid w:val="5E6ACDBA"/>
    <w:rsid w:val="5E70DD42"/>
    <w:rsid w:val="5EA2F7F1"/>
    <w:rsid w:val="5EAB7711"/>
    <w:rsid w:val="5EAECDBB"/>
    <w:rsid w:val="5F026A8E"/>
    <w:rsid w:val="5F0DF063"/>
    <w:rsid w:val="5F8FBDC4"/>
    <w:rsid w:val="60C1752B"/>
    <w:rsid w:val="60E74DF1"/>
    <w:rsid w:val="6165750B"/>
    <w:rsid w:val="61838E1F"/>
    <w:rsid w:val="61AA722D"/>
    <w:rsid w:val="61CFDE0E"/>
    <w:rsid w:val="62120614"/>
    <w:rsid w:val="625018EB"/>
    <w:rsid w:val="62819487"/>
    <w:rsid w:val="629D80DC"/>
    <w:rsid w:val="62C24C17"/>
    <w:rsid w:val="62EA3D42"/>
    <w:rsid w:val="62F3C9D3"/>
    <w:rsid w:val="630C64A1"/>
    <w:rsid w:val="632838E2"/>
    <w:rsid w:val="640F6ABF"/>
    <w:rsid w:val="64381B7E"/>
    <w:rsid w:val="6438EFEB"/>
    <w:rsid w:val="646D1D6B"/>
    <w:rsid w:val="64AEC5E8"/>
    <w:rsid w:val="6572C540"/>
    <w:rsid w:val="6579D46A"/>
    <w:rsid w:val="6642802D"/>
    <w:rsid w:val="664959DD"/>
    <w:rsid w:val="675B13EB"/>
    <w:rsid w:val="6767B3DF"/>
    <w:rsid w:val="67E42FCB"/>
    <w:rsid w:val="67E7DC94"/>
    <w:rsid w:val="67F0909A"/>
    <w:rsid w:val="67F62607"/>
    <w:rsid w:val="683022AB"/>
    <w:rsid w:val="687EEDED"/>
    <w:rsid w:val="68A38433"/>
    <w:rsid w:val="68A6E8AD"/>
    <w:rsid w:val="68B893DD"/>
    <w:rsid w:val="6909E543"/>
    <w:rsid w:val="69108FF4"/>
    <w:rsid w:val="69776C77"/>
    <w:rsid w:val="6978B352"/>
    <w:rsid w:val="698F5B26"/>
    <w:rsid w:val="69FF3A2A"/>
    <w:rsid w:val="6A4E4BFF"/>
    <w:rsid w:val="6ABFC9C4"/>
    <w:rsid w:val="6B45E5E0"/>
    <w:rsid w:val="6BA42FFB"/>
    <w:rsid w:val="6C1CBFC2"/>
    <w:rsid w:val="6C3161DD"/>
    <w:rsid w:val="6C3E2B26"/>
    <w:rsid w:val="6C654E65"/>
    <w:rsid w:val="6C88F5E5"/>
    <w:rsid w:val="6CC6633A"/>
    <w:rsid w:val="6CDE9ABD"/>
    <w:rsid w:val="6CF91EA6"/>
    <w:rsid w:val="6D33E9C1"/>
    <w:rsid w:val="6D667EF1"/>
    <w:rsid w:val="6D7BC0EC"/>
    <w:rsid w:val="6D9AF4DF"/>
    <w:rsid w:val="6DBBE0F3"/>
    <w:rsid w:val="6DE15041"/>
    <w:rsid w:val="6DEDFC96"/>
    <w:rsid w:val="6E85AFE0"/>
    <w:rsid w:val="6EAB7C0D"/>
    <w:rsid w:val="6EDCEF6F"/>
    <w:rsid w:val="6F5ECA36"/>
    <w:rsid w:val="6F6C9568"/>
    <w:rsid w:val="6FEDDC2F"/>
    <w:rsid w:val="702C62DA"/>
    <w:rsid w:val="7061E5DE"/>
    <w:rsid w:val="70A551E0"/>
    <w:rsid w:val="7155A31C"/>
    <w:rsid w:val="7180A459"/>
    <w:rsid w:val="71860538"/>
    <w:rsid w:val="71F03007"/>
    <w:rsid w:val="720B0724"/>
    <w:rsid w:val="7239D200"/>
    <w:rsid w:val="72954D6A"/>
    <w:rsid w:val="729926A8"/>
    <w:rsid w:val="730A6DE3"/>
    <w:rsid w:val="732C689C"/>
    <w:rsid w:val="7330C6F2"/>
    <w:rsid w:val="733F466F"/>
    <w:rsid w:val="7345BB61"/>
    <w:rsid w:val="739A3FEF"/>
    <w:rsid w:val="73E98C16"/>
    <w:rsid w:val="73FE05A2"/>
    <w:rsid w:val="74CEDCB1"/>
    <w:rsid w:val="754D64A2"/>
    <w:rsid w:val="755284DB"/>
    <w:rsid w:val="757DE4BC"/>
    <w:rsid w:val="75B951BC"/>
    <w:rsid w:val="75C5271E"/>
    <w:rsid w:val="75E25495"/>
    <w:rsid w:val="75E69565"/>
    <w:rsid w:val="7620D737"/>
    <w:rsid w:val="7730CC3C"/>
    <w:rsid w:val="774787C3"/>
    <w:rsid w:val="77F0E3F6"/>
    <w:rsid w:val="7813BC58"/>
    <w:rsid w:val="7873476C"/>
    <w:rsid w:val="788542FE"/>
    <w:rsid w:val="791709C8"/>
    <w:rsid w:val="7A020604"/>
    <w:rsid w:val="7A7FAFA0"/>
    <w:rsid w:val="7B696532"/>
    <w:rsid w:val="7BEB545D"/>
    <w:rsid w:val="7C95C124"/>
    <w:rsid w:val="7CCF0CED"/>
    <w:rsid w:val="7D0C8ADB"/>
    <w:rsid w:val="7D1AEC25"/>
    <w:rsid w:val="7D3DDB8B"/>
    <w:rsid w:val="7D5F1F5D"/>
    <w:rsid w:val="7DF37264"/>
    <w:rsid w:val="7E11176E"/>
    <w:rsid w:val="7E398315"/>
    <w:rsid w:val="7F878F2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DD4730C"/>
  <w15:docId w15:val="{199CE326-D02C-4B69-8598-829EC90C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4662"/>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qFormat/>
    <w:rsid w:val="000E4662"/>
    <w:pPr>
      <w:keepNext/>
      <w:numPr>
        <w:numId w:val="1"/>
      </w:numPr>
      <w:jc w:val="center"/>
      <w:outlineLvl w:val="0"/>
    </w:pPr>
    <w:rPr>
      <w:b/>
      <w:color w:val="0000FF"/>
      <w:szCs w:val="20"/>
    </w:rPr>
  </w:style>
  <w:style w:type="paragraph" w:styleId="Heading2">
    <w:name w:val="heading 2"/>
    <w:basedOn w:val="Normal"/>
    <w:next w:val="Normal"/>
    <w:link w:val="Heading2Char"/>
    <w:qFormat/>
    <w:rsid w:val="000E4662"/>
    <w:pPr>
      <w:keepNext/>
      <w:numPr>
        <w:ilvl w:val="1"/>
        <w:numId w:val="1"/>
      </w:numPr>
      <w:jc w:val="center"/>
      <w:outlineLvl w:val="1"/>
    </w:pPr>
    <w:rPr>
      <w:b/>
      <w:bCs/>
      <w:color w:val="000000"/>
    </w:rPr>
  </w:style>
  <w:style w:type="paragraph" w:styleId="Heading3">
    <w:name w:val="heading 3"/>
    <w:basedOn w:val="Normal"/>
    <w:next w:val="Normal"/>
    <w:link w:val="Heading3Char"/>
    <w:qFormat/>
    <w:rsid w:val="000E4662"/>
    <w:pPr>
      <w:keepNext/>
      <w:numPr>
        <w:ilvl w:val="2"/>
        <w:numId w:val="1"/>
      </w:numPr>
      <w:jc w:val="both"/>
      <w:outlineLvl w:val="2"/>
    </w:pPr>
    <w:rPr>
      <w:color w:val="000000"/>
      <w:u w:val="single"/>
    </w:rPr>
  </w:style>
  <w:style w:type="paragraph" w:styleId="Heading4">
    <w:name w:val="heading 4"/>
    <w:basedOn w:val="Normal"/>
    <w:next w:val="Normal"/>
    <w:link w:val="Heading4Char"/>
    <w:qFormat/>
    <w:rsid w:val="000E4662"/>
    <w:pPr>
      <w:keepNext/>
      <w:numPr>
        <w:ilvl w:val="3"/>
        <w:numId w:val="1"/>
      </w:numPr>
      <w:jc w:val="center"/>
      <w:outlineLvl w:val="3"/>
    </w:pPr>
    <w:rPr>
      <w:b/>
      <w:bCs/>
      <w:sz w:val="32"/>
    </w:rPr>
  </w:style>
  <w:style w:type="paragraph" w:styleId="Heading5">
    <w:name w:val="heading 5"/>
    <w:basedOn w:val="Normal"/>
    <w:next w:val="Normal"/>
    <w:link w:val="Heading5Char"/>
    <w:qFormat/>
    <w:rsid w:val="000E4662"/>
    <w:pPr>
      <w:keepNext/>
      <w:numPr>
        <w:ilvl w:val="4"/>
        <w:numId w:val="1"/>
      </w:numPr>
      <w:outlineLvl w:val="4"/>
    </w:pPr>
    <w:rPr>
      <w:b/>
    </w:rPr>
  </w:style>
  <w:style w:type="paragraph" w:styleId="Heading6">
    <w:name w:val="heading 6"/>
    <w:basedOn w:val="Normal"/>
    <w:next w:val="Normal"/>
    <w:link w:val="Heading6Char"/>
    <w:qFormat/>
    <w:rsid w:val="000E4662"/>
    <w:pPr>
      <w:keepNext/>
      <w:numPr>
        <w:ilvl w:val="5"/>
        <w:numId w:val="1"/>
      </w:numPr>
      <w:jc w:val="center"/>
      <w:outlineLvl w:val="5"/>
    </w:pPr>
    <w:rPr>
      <w:b/>
      <w:szCs w:val="20"/>
    </w:rPr>
  </w:style>
  <w:style w:type="paragraph" w:styleId="Heading7">
    <w:name w:val="heading 7"/>
    <w:basedOn w:val="Normal"/>
    <w:next w:val="Normal"/>
    <w:link w:val="Heading7Char"/>
    <w:uiPriority w:val="99"/>
    <w:qFormat/>
    <w:rsid w:val="000E4662"/>
    <w:pPr>
      <w:keepNext/>
      <w:numPr>
        <w:ilvl w:val="6"/>
        <w:numId w:val="1"/>
      </w:numPr>
      <w:tabs>
        <w:tab w:val="left" w:pos="450"/>
      </w:tabs>
      <w:spacing w:line="480" w:lineRule="auto"/>
      <w:jc w:val="center"/>
      <w:outlineLvl w:val="6"/>
    </w:pPr>
    <w:rPr>
      <w:rFonts w:ascii="Arial Narrow" w:hAnsi="Arial Narrow"/>
      <w:b/>
      <w:smallCaps/>
      <w:color w:val="800080"/>
      <w:sz w:val="32"/>
      <w:szCs w:val="20"/>
    </w:rPr>
  </w:style>
  <w:style w:type="paragraph" w:styleId="Heading8">
    <w:name w:val="heading 8"/>
    <w:basedOn w:val="Normal"/>
    <w:next w:val="Normal"/>
    <w:link w:val="Heading8Char"/>
    <w:uiPriority w:val="99"/>
    <w:qFormat/>
    <w:rsid w:val="000E4662"/>
    <w:pPr>
      <w:keepNext/>
      <w:numPr>
        <w:ilvl w:val="7"/>
        <w:numId w:val="1"/>
      </w:numPr>
      <w:jc w:val="center"/>
      <w:outlineLvl w:val="7"/>
    </w:pPr>
    <w:rPr>
      <w:b/>
      <w:bCs/>
      <w:sz w:val="28"/>
    </w:rPr>
  </w:style>
  <w:style w:type="paragraph" w:styleId="Heading9">
    <w:name w:val="heading 9"/>
    <w:basedOn w:val="Normal"/>
    <w:next w:val="Normal"/>
    <w:link w:val="Heading9Char"/>
    <w:uiPriority w:val="99"/>
    <w:qFormat/>
    <w:rsid w:val="000E4662"/>
    <w:pPr>
      <w:keepNext/>
      <w:numPr>
        <w:ilvl w:val="8"/>
        <w:numId w:val="1"/>
      </w:numPr>
      <w:jc w:val="righ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E4662"/>
    <w:rPr>
      <w:rFonts w:ascii="Times New Roman" w:eastAsia="Times New Roman" w:hAnsi="Times New Roman"/>
      <w:b/>
      <w:color w:val="0000FF"/>
      <w:sz w:val="24"/>
      <w:lang w:eastAsia="ar-SA"/>
    </w:rPr>
  </w:style>
  <w:style w:type="character" w:customStyle="1" w:styleId="Heading2Char">
    <w:name w:val="Heading 2 Char"/>
    <w:link w:val="Heading2"/>
    <w:rsid w:val="000E4662"/>
    <w:rPr>
      <w:rFonts w:ascii="Times New Roman" w:eastAsia="Times New Roman" w:hAnsi="Times New Roman"/>
      <w:b/>
      <w:bCs/>
      <w:color w:val="000000"/>
      <w:sz w:val="24"/>
      <w:szCs w:val="24"/>
      <w:lang w:eastAsia="ar-SA"/>
    </w:rPr>
  </w:style>
  <w:style w:type="character" w:customStyle="1" w:styleId="Heading3Char">
    <w:name w:val="Heading 3 Char"/>
    <w:link w:val="Heading3"/>
    <w:rsid w:val="000E4662"/>
    <w:rPr>
      <w:rFonts w:ascii="Times New Roman" w:eastAsia="Times New Roman" w:hAnsi="Times New Roman"/>
      <w:color w:val="000000"/>
      <w:sz w:val="24"/>
      <w:szCs w:val="24"/>
      <w:u w:val="single"/>
      <w:lang w:eastAsia="ar-SA"/>
    </w:rPr>
  </w:style>
  <w:style w:type="character" w:customStyle="1" w:styleId="Heading4Char">
    <w:name w:val="Heading 4 Char"/>
    <w:link w:val="Heading4"/>
    <w:rsid w:val="000E4662"/>
    <w:rPr>
      <w:rFonts w:ascii="Times New Roman" w:eastAsia="Times New Roman" w:hAnsi="Times New Roman"/>
      <w:b/>
      <w:bCs/>
      <w:sz w:val="32"/>
      <w:szCs w:val="24"/>
      <w:lang w:eastAsia="ar-SA"/>
    </w:rPr>
  </w:style>
  <w:style w:type="character" w:customStyle="1" w:styleId="Heading5Char">
    <w:name w:val="Heading 5 Char"/>
    <w:link w:val="Heading5"/>
    <w:rsid w:val="000E4662"/>
    <w:rPr>
      <w:rFonts w:ascii="Times New Roman" w:eastAsia="Times New Roman" w:hAnsi="Times New Roman"/>
      <w:b/>
      <w:sz w:val="24"/>
      <w:szCs w:val="24"/>
      <w:lang w:eastAsia="ar-SA"/>
    </w:rPr>
  </w:style>
  <w:style w:type="character" w:customStyle="1" w:styleId="Heading6Char">
    <w:name w:val="Heading 6 Char"/>
    <w:link w:val="Heading6"/>
    <w:rsid w:val="000E4662"/>
    <w:rPr>
      <w:rFonts w:ascii="Times New Roman" w:eastAsia="Times New Roman" w:hAnsi="Times New Roman"/>
      <w:b/>
      <w:sz w:val="24"/>
      <w:lang w:eastAsia="ar-SA"/>
    </w:rPr>
  </w:style>
  <w:style w:type="character" w:customStyle="1" w:styleId="Heading7Char">
    <w:name w:val="Heading 7 Char"/>
    <w:link w:val="Heading7"/>
    <w:uiPriority w:val="99"/>
    <w:rsid w:val="000E4662"/>
    <w:rPr>
      <w:rFonts w:ascii="Arial Narrow" w:eastAsia="Times New Roman" w:hAnsi="Arial Narrow"/>
      <w:b/>
      <w:smallCaps/>
      <w:color w:val="800080"/>
      <w:sz w:val="32"/>
      <w:lang w:eastAsia="ar-SA"/>
    </w:rPr>
  </w:style>
  <w:style w:type="character" w:customStyle="1" w:styleId="Heading8Char">
    <w:name w:val="Heading 8 Char"/>
    <w:link w:val="Heading8"/>
    <w:uiPriority w:val="99"/>
    <w:rsid w:val="000E4662"/>
    <w:rPr>
      <w:rFonts w:ascii="Times New Roman" w:eastAsia="Times New Roman" w:hAnsi="Times New Roman"/>
      <w:b/>
      <w:bCs/>
      <w:sz w:val="28"/>
      <w:szCs w:val="24"/>
      <w:lang w:eastAsia="ar-SA"/>
    </w:rPr>
  </w:style>
  <w:style w:type="character" w:customStyle="1" w:styleId="Heading9Char">
    <w:name w:val="Heading 9 Char"/>
    <w:link w:val="Heading9"/>
    <w:uiPriority w:val="99"/>
    <w:rsid w:val="000E4662"/>
    <w:rPr>
      <w:rFonts w:ascii="Times New Roman" w:eastAsia="Times New Roman" w:hAnsi="Times New Roman"/>
      <w:b/>
      <w:bCs/>
      <w:sz w:val="24"/>
      <w:szCs w:val="24"/>
      <w:lang w:eastAsia="ar-SA"/>
    </w:rPr>
  </w:style>
  <w:style w:type="character" w:customStyle="1" w:styleId="WW8Num6z0">
    <w:name w:val="WW8Num6z0"/>
    <w:rsid w:val="000E4662"/>
    <w:rPr>
      <w:rFonts w:ascii="Symbol" w:hAnsi="Symbol"/>
    </w:rPr>
  </w:style>
  <w:style w:type="character" w:customStyle="1" w:styleId="WW8Num7z0">
    <w:name w:val="WW8Num7z0"/>
    <w:rsid w:val="000E4662"/>
    <w:rPr>
      <w:rFonts w:ascii="Symbol" w:hAnsi="Symbol"/>
    </w:rPr>
  </w:style>
  <w:style w:type="character" w:customStyle="1" w:styleId="WW8Num8z0">
    <w:name w:val="WW8Num8z0"/>
    <w:rsid w:val="000E4662"/>
    <w:rPr>
      <w:rFonts w:ascii="Symbol" w:hAnsi="Symbol"/>
    </w:rPr>
  </w:style>
  <w:style w:type="character" w:customStyle="1" w:styleId="WW8Num9z0">
    <w:name w:val="WW8Num9z0"/>
    <w:rsid w:val="000E4662"/>
    <w:rPr>
      <w:rFonts w:ascii="Symbol" w:hAnsi="Symbol"/>
    </w:rPr>
  </w:style>
  <w:style w:type="character" w:customStyle="1" w:styleId="WW8Num11z0">
    <w:name w:val="WW8Num11z0"/>
    <w:rsid w:val="000E4662"/>
    <w:rPr>
      <w:rFonts w:ascii="Symbol" w:hAnsi="Symbol"/>
    </w:rPr>
  </w:style>
  <w:style w:type="character" w:customStyle="1" w:styleId="WW8Num12z0">
    <w:name w:val="WW8Num12z0"/>
    <w:rsid w:val="000E4662"/>
    <w:rPr>
      <w:rFonts w:ascii="Symbol" w:hAnsi="Symbol"/>
    </w:rPr>
  </w:style>
  <w:style w:type="character" w:customStyle="1" w:styleId="WW8Num15z0">
    <w:name w:val="WW8Num15z0"/>
    <w:rsid w:val="000E4662"/>
    <w:rPr>
      <w:b/>
      <w:i w:val="0"/>
    </w:rPr>
  </w:style>
  <w:style w:type="character" w:customStyle="1" w:styleId="WW8Num16z0">
    <w:name w:val="WW8Num16z0"/>
    <w:rsid w:val="000E4662"/>
    <w:rPr>
      <w:b/>
      <w:i w:val="0"/>
    </w:rPr>
  </w:style>
  <w:style w:type="character" w:customStyle="1" w:styleId="WW8Num18z0">
    <w:name w:val="WW8Num18z0"/>
    <w:rsid w:val="000E4662"/>
    <w:rPr>
      <w:rFonts w:ascii="Symbol" w:hAnsi="Symbol"/>
      <w:sz w:val="22"/>
    </w:rPr>
  </w:style>
  <w:style w:type="character" w:customStyle="1" w:styleId="WW8Num19z0">
    <w:name w:val="WW8Num19z0"/>
    <w:rsid w:val="000E4662"/>
    <w:rPr>
      <w:rFonts w:ascii="Symbol" w:hAnsi="Symbol"/>
      <w:sz w:val="22"/>
    </w:rPr>
  </w:style>
  <w:style w:type="character" w:customStyle="1" w:styleId="WW8Num19z1">
    <w:name w:val="WW8Num19z1"/>
    <w:rsid w:val="000E4662"/>
    <w:rPr>
      <w:rFonts w:ascii="Courier New" w:hAnsi="Courier New"/>
    </w:rPr>
  </w:style>
  <w:style w:type="character" w:customStyle="1" w:styleId="WW8Num19z3">
    <w:name w:val="WW8Num19z3"/>
    <w:rsid w:val="000E4662"/>
    <w:rPr>
      <w:rFonts w:ascii="Symbol" w:hAnsi="Symbol"/>
    </w:rPr>
  </w:style>
  <w:style w:type="character" w:customStyle="1" w:styleId="WW8Num19z5">
    <w:name w:val="WW8Num19z5"/>
    <w:rsid w:val="000E4662"/>
    <w:rPr>
      <w:rFonts w:ascii="Wingdings" w:hAnsi="Wingdings"/>
    </w:rPr>
  </w:style>
  <w:style w:type="character" w:customStyle="1" w:styleId="WW8Num21z0">
    <w:name w:val="WW8Num21z0"/>
    <w:rsid w:val="000E4662"/>
    <w:rPr>
      <w:rFonts w:ascii="Symbol" w:hAnsi="Symbol"/>
    </w:rPr>
  </w:style>
  <w:style w:type="character" w:customStyle="1" w:styleId="WW8Num24z0">
    <w:name w:val="WW8Num24z0"/>
    <w:rsid w:val="000E4662"/>
    <w:rPr>
      <w:rFonts w:ascii="Symbol" w:hAnsi="Symbol"/>
    </w:rPr>
  </w:style>
  <w:style w:type="character" w:customStyle="1" w:styleId="WW8Num25z0">
    <w:name w:val="WW8Num25z0"/>
    <w:rsid w:val="000E4662"/>
    <w:rPr>
      <w:rFonts w:ascii="Times New Roman" w:eastAsia="Times New Roman" w:hAnsi="Times New Roman" w:cs="Times New Roman"/>
    </w:rPr>
  </w:style>
  <w:style w:type="character" w:customStyle="1" w:styleId="WW8Num26z0">
    <w:name w:val="WW8Num26z0"/>
    <w:rsid w:val="000E4662"/>
    <w:rPr>
      <w:b/>
      <w:i w:val="0"/>
    </w:rPr>
  </w:style>
  <w:style w:type="character" w:customStyle="1" w:styleId="WW8Num30z0">
    <w:name w:val="WW8Num30z0"/>
    <w:rsid w:val="000E4662"/>
    <w:rPr>
      <w:rFonts w:ascii="Symbol" w:hAnsi="Symbol"/>
      <w:sz w:val="22"/>
    </w:rPr>
  </w:style>
  <w:style w:type="character" w:customStyle="1" w:styleId="WW8Num35z0">
    <w:name w:val="WW8Num35z0"/>
    <w:rsid w:val="000E4662"/>
    <w:rPr>
      <w:rFonts w:ascii="Symbol" w:hAnsi="Symbol"/>
    </w:rPr>
  </w:style>
  <w:style w:type="character" w:customStyle="1" w:styleId="WW8Num35z2">
    <w:name w:val="WW8Num35z2"/>
    <w:rsid w:val="000E4662"/>
    <w:rPr>
      <w:rFonts w:ascii="Wingdings" w:hAnsi="Wingdings"/>
    </w:rPr>
  </w:style>
  <w:style w:type="character" w:customStyle="1" w:styleId="WW8Num35z4">
    <w:name w:val="WW8Num35z4"/>
    <w:rsid w:val="000E4662"/>
    <w:rPr>
      <w:rFonts w:ascii="Courier New" w:hAnsi="Courier New" w:cs="Courier New"/>
    </w:rPr>
  </w:style>
  <w:style w:type="character" w:customStyle="1" w:styleId="WW8Num36z0">
    <w:name w:val="WW8Num36z0"/>
    <w:rsid w:val="000E4662"/>
    <w:rPr>
      <w:b/>
    </w:rPr>
  </w:style>
  <w:style w:type="character" w:customStyle="1" w:styleId="WW8Num36z2">
    <w:name w:val="WW8Num36z2"/>
    <w:rsid w:val="000E4662"/>
    <w:rPr>
      <w:rFonts w:ascii="Wingdings" w:hAnsi="Wingdings"/>
    </w:rPr>
  </w:style>
  <w:style w:type="character" w:customStyle="1" w:styleId="WW8Num36z4">
    <w:name w:val="WW8Num36z4"/>
    <w:rsid w:val="000E4662"/>
    <w:rPr>
      <w:rFonts w:ascii="Courier New" w:hAnsi="Courier New" w:cs="Courier New"/>
    </w:rPr>
  </w:style>
  <w:style w:type="character" w:customStyle="1" w:styleId="WW8Num37z0">
    <w:name w:val="WW8Num37z0"/>
    <w:rsid w:val="000E4662"/>
    <w:rPr>
      <w:rFonts w:ascii="Symbol" w:hAnsi="Symbol"/>
    </w:rPr>
  </w:style>
  <w:style w:type="character" w:customStyle="1" w:styleId="WW8Num37z2">
    <w:name w:val="WW8Num37z2"/>
    <w:rsid w:val="000E4662"/>
    <w:rPr>
      <w:rFonts w:ascii="Wingdings" w:hAnsi="Wingdings"/>
    </w:rPr>
  </w:style>
  <w:style w:type="character" w:customStyle="1" w:styleId="WW8Num37z4">
    <w:name w:val="WW8Num37z4"/>
    <w:rsid w:val="000E4662"/>
    <w:rPr>
      <w:rFonts w:ascii="Courier New" w:hAnsi="Courier New" w:cs="Courier New"/>
    </w:rPr>
  </w:style>
  <w:style w:type="character" w:customStyle="1" w:styleId="WW8Num39z0">
    <w:name w:val="WW8Num39z0"/>
    <w:rsid w:val="000E4662"/>
    <w:rPr>
      <w:rFonts w:ascii="Times New Roman" w:eastAsia="Times New Roman" w:hAnsi="Times New Roman" w:cs="Times New Roman"/>
    </w:rPr>
  </w:style>
  <w:style w:type="character" w:customStyle="1" w:styleId="WW8Num41z0">
    <w:name w:val="WW8Num41z0"/>
    <w:rsid w:val="000E4662"/>
    <w:rPr>
      <w:rFonts w:ascii="Symbol" w:hAnsi="Symbol"/>
    </w:rPr>
  </w:style>
  <w:style w:type="character" w:customStyle="1" w:styleId="WW8Num41z2">
    <w:name w:val="WW8Num41z2"/>
    <w:rsid w:val="000E4662"/>
    <w:rPr>
      <w:rFonts w:ascii="Wingdings" w:hAnsi="Wingdings"/>
    </w:rPr>
  </w:style>
  <w:style w:type="character" w:customStyle="1" w:styleId="WW8Num41z4">
    <w:name w:val="WW8Num41z4"/>
    <w:rsid w:val="000E4662"/>
    <w:rPr>
      <w:rFonts w:ascii="Courier New" w:hAnsi="Courier New" w:cs="Courier New"/>
    </w:rPr>
  </w:style>
  <w:style w:type="character" w:customStyle="1" w:styleId="WW8Num43z0">
    <w:name w:val="WW8Num43z0"/>
    <w:rsid w:val="000E4662"/>
    <w:rPr>
      <w:rFonts w:ascii="Symbol" w:hAnsi="Symbol"/>
    </w:rPr>
  </w:style>
  <w:style w:type="character" w:customStyle="1" w:styleId="WW8Num43z2">
    <w:name w:val="WW8Num43z2"/>
    <w:rsid w:val="000E4662"/>
    <w:rPr>
      <w:rFonts w:ascii="Wingdings" w:hAnsi="Wingdings"/>
    </w:rPr>
  </w:style>
  <w:style w:type="character" w:customStyle="1" w:styleId="WW8Num43z4">
    <w:name w:val="WW8Num43z4"/>
    <w:rsid w:val="000E4662"/>
    <w:rPr>
      <w:rFonts w:ascii="Courier New" w:hAnsi="Courier New" w:cs="Courier New"/>
    </w:rPr>
  </w:style>
  <w:style w:type="character" w:customStyle="1" w:styleId="WW8Num44z0">
    <w:name w:val="WW8Num44z0"/>
    <w:rsid w:val="000E4662"/>
    <w:rPr>
      <w:rFonts w:ascii="Symbol" w:hAnsi="Symbol"/>
    </w:rPr>
  </w:style>
  <w:style w:type="character" w:customStyle="1" w:styleId="WW8Num45z0">
    <w:name w:val="WW8Num45z0"/>
    <w:rsid w:val="000E4662"/>
    <w:rPr>
      <w:rFonts w:ascii="Symbol" w:hAnsi="Symbol"/>
      <w:sz w:val="22"/>
    </w:rPr>
  </w:style>
  <w:style w:type="character" w:customStyle="1" w:styleId="WW8Num45z2">
    <w:name w:val="WW8Num45z2"/>
    <w:rsid w:val="000E4662"/>
    <w:rPr>
      <w:rFonts w:ascii="Wingdings" w:hAnsi="Wingdings"/>
    </w:rPr>
  </w:style>
  <w:style w:type="character" w:customStyle="1" w:styleId="WW8Num45z4">
    <w:name w:val="WW8Num45z4"/>
    <w:rsid w:val="000E4662"/>
    <w:rPr>
      <w:rFonts w:ascii="Courier New" w:hAnsi="Courier New" w:cs="Courier New"/>
    </w:rPr>
  </w:style>
  <w:style w:type="character" w:customStyle="1" w:styleId="WW8Num46z0">
    <w:name w:val="WW8Num46z0"/>
    <w:rsid w:val="000E4662"/>
    <w:rPr>
      <w:rFonts w:ascii="Symbol" w:hAnsi="Symbol"/>
    </w:rPr>
  </w:style>
  <w:style w:type="character" w:customStyle="1" w:styleId="WW8Num47z0">
    <w:name w:val="WW8Num47z0"/>
    <w:rsid w:val="000E4662"/>
    <w:rPr>
      <w:rFonts w:ascii="Wingdings" w:hAnsi="Wingdings"/>
      <w:sz w:val="16"/>
    </w:rPr>
  </w:style>
  <w:style w:type="character" w:customStyle="1" w:styleId="WW8Num48z0">
    <w:name w:val="WW8Num48z0"/>
    <w:rsid w:val="000E4662"/>
    <w:rPr>
      <w:rFonts w:ascii="Symbol" w:hAnsi="Symbol"/>
      <w:sz w:val="22"/>
    </w:rPr>
  </w:style>
  <w:style w:type="character" w:customStyle="1" w:styleId="WW8Num49z0">
    <w:name w:val="WW8Num49z0"/>
    <w:rsid w:val="000E4662"/>
    <w:rPr>
      <w:b/>
      <w:i/>
      <w:u w:val="single"/>
    </w:rPr>
  </w:style>
  <w:style w:type="character" w:customStyle="1" w:styleId="WW8Num51z0">
    <w:name w:val="WW8Num51z0"/>
    <w:rsid w:val="000E4662"/>
    <w:rPr>
      <w:rFonts w:ascii="Symbol" w:hAnsi="Symbol"/>
    </w:rPr>
  </w:style>
  <w:style w:type="character" w:customStyle="1" w:styleId="WW8Num52z0">
    <w:name w:val="WW8Num52z0"/>
    <w:rsid w:val="000E4662"/>
    <w:rPr>
      <w:rFonts w:ascii="Symbol" w:hAnsi="Symbol"/>
    </w:rPr>
  </w:style>
  <w:style w:type="character" w:customStyle="1" w:styleId="WW8Num55z0">
    <w:name w:val="WW8Num55z0"/>
    <w:rsid w:val="000E4662"/>
    <w:rPr>
      <w:rFonts w:ascii="Symbol" w:hAnsi="Symbol"/>
    </w:rPr>
  </w:style>
  <w:style w:type="character" w:customStyle="1" w:styleId="WW8Num59z0">
    <w:name w:val="WW8Num59z0"/>
    <w:rsid w:val="000E4662"/>
    <w:rPr>
      <w:rFonts w:ascii="Symbol" w:hAnsi="Symbol"/>
    </w:rPr>
  </w:style>
  <w:style w:type="character" w:customStyle="1" w:styleId="WW8Num61z0">
    <w:name w:val="WW8Num61z0"/>
    <w:rsid w:val="000E4662"/>
    <w:rPr>
      <w:rFonts w:ascii="Symbol" w:hAnsi="Symbol"/>
    </w:rPr>
  </w:style>
  <w:style w:type="character" w:customStyle="1" w:styleId="WW8Num62z0">
    <w:name w:val="WW8Num62z0"/>
    <w:rsid w:val="000E4662"/>
    <w:rPr>
      <w:rFonts w:ascii="Symbol" w:hAnsi="Symbol"/>
    </w:rPr>
  </w:style>
  <w:style w:type="character" w:customStyle="1" w:styleId="WW8Num65z0">
    <w:name w:val="WW8Num65z0"/>
    <w:rsid w:val="000E4662"/>
    <w:rPr>
      <w:rFonts w:ascii="Symbol" w:hAnsi="Symbol"/>
    </w:rPr>
  </w:style>
  <w:style w:type="character" w:customStyle="1" w:styleId="WW8Num67z1">
    <w:name w:val="WW8Num67z1"/>
    <w:rsid w:val="000E4662"/>
    <w:rPr>
      <w:rFonts w:ascii="Wingdings" w:hAnsi="Wingdings"/>
    </w:rPr>
  </w:style>
  <w:style w:type="character" w:customStyle="1" w:styleId="WW8Num68z0">
    <w:name w:val="WW8Num68z0"/>
    <w:rsid w:val="000E4662"/>
    <w:rPr>
      <w:rFonts w:ascii="Symbol" w:hAnsi="Symbol"/>
    </w:rPr>
  </w:style>
  <w:style w:type="character" w:customStyle="1" w:styleId="Absatz-Standardschriftart">
    <w:name w:val="Absatz-Standardschriftart"/>
    <w:rsid w:val="000E4662"/>
  </w:style>
  <w:style w:type="character" w:customStyle="1" w:styleId="WW8Num5z0">
    <w:name w:val="WW8Num5z0"/>
    <w:rsid w:val="000E4662"/>
    <w:rPr>
      <w:rFonts w:ascii="Symbol" w:hAnsi="Symbol"/>
    </w:rPr>
  </w:style>
  <w:style w:type="character" w:customStyle="1" w:styleId="WW8Num10z0">
    <w:name w:val="WW8Num10z0"/>
    <w:rsid w:val="000E4662"/>
    <w:rPr>
      <w:rFonts w:ascii="Symbol" w:hAnsi="Symbol"/>
    </w:rPr>
  </w:style>
  <w:style w:type="character" w:customStyle="1" w:styleId="WW8Num14z0">
    <w:name w:val="WW8Num14z0"/>
    <w:rsid w:val="000E4662"/>
    <w:rPr>
      <w:rFonts w:ascii="Symbol" w:hAnsi="Symbol"/>
    </w:rPr>
  </w:style>
  <w:style w:type="character" w:customStyle="1" w:styleId="WW8Num17z0">
    <w:name w:val="WW8Num17z0"/>
    <w:rsid w:val="000E4662"/>
    <w:rPr>
      <w:color w:val="auto"/>
    </w:rPr>
  </w:style>
  <w:style w:type="character" w:customStyle="1" w:styleId="WW8Num18z1">
    <w:name w:val="WW8Num18z1"/>
    <w:rsid w:val="000E4662"/>
    <w:rPr>
      <w:rFonts w:ascii="Courier New" w:hAnsi="Courier New"/>
    </w:rPr>
  </w:style>
  <w:style w:type="character" w:customStyle="1" w:styleId="WW8Num18z3">
    <w:name w:val="WW8Num18z3"/>
    <w:rsid w:val="000E4662"/>
    <w:rPr>
      <w:rFonts w:ascii="Symbol" w:hAnsi="Symbol"/>
    </w:rPr>
  </w:style>
  <w:style w:type="character" w:customStyle="1" w:styleId="WW8Num18z5">
    <w:name w:val="WW8Num18z5"/>
    <w:rsid w:val="000E4662"/>
    <w:rPr>
      <w:rFonts w:ascii="Wingdings" w:hAnsi="Wingdings"/>
    </w:rPr>
  </w:style>
  <w:style w:type="character" w:customStyle="1" w:styleId="WW8Num20z0">
    <w:name w:val="WW8Num20z0"/>
    <w:rsid w:val="000E4662"/>
    <w:rPr>
      <w:rFonts w:ascii="Symbol" w:hAnsi="Symbol"/>
    </w:rPr>
  </w:style>
  <w:style w:type="character" w:customStyle="1" w:styleId="WW8Num20z1">
    <w:name w:val="WW8Num20z1"/>
    <w:rsid w:val="000E4662"/>
    <w:rPr>
      <w:rFonts w:ascii="Courier New" w:hAnsi="Courier New"/>
    </w:rPr>
  </w:style>
  <w:style w:type="character" w:customStyle="1" w:styleId="WW8Num20z2">
    <w:name w:val="WW8Num20z2"/>
    <w:rsid w:val="000E4662"/>
    <w:rPr>
      <w:rFonts w:ascii="Wingdings" w:hAnsi="Wingdings"/>
    </w:rPr>
  </w:style>
  <w:style w:type="character" w:customStyle="1" w:styleId="WW8Num22z2">
    <w:name w:val="WW8Num22z2"/>
    <w:rsid w:val="000E4662"/>
    <w:rPr>
      <w:rFonts w:ascii="Times New Roman" w:eastAsia="Times New Roman" w:hAnsi="Times New Roman" w:cs="Times New Roman"/>
    </w:rPr>
  </w:style>
  <w:style w:type="character" w:customStyle="1" w:styleId="WW8Num23z0">
    <w:name w:val="WW8Num23z0"/>
    <w:rsid w:val="000E4662"/>
    <w:rPr>
      <w:rFonts w:ascii="Symbol" w:hAnsi="Symbol"/>
    </w:rPr>
  </w:style>
  <w:style w:type="character" w:customStyle="1" w:styleId="WW8Num23z1">
    <w:name w:val="WW8Num23z1"/>
    <w:rsid w:val="000E4662"/>
    <w:rPr>
      <w:rFonts w:ascii="Courier New" w:hAnsi="Courier New" w:cs="Courier New"/>
    </w:rPr>
  </w:style>
  <w:style w:type="character" w:customStyle="1" w:styleId="WW8Num23z2">
    <w:name w:val="WW8Num23z2"/>
    <w:rsid w:val="000E4662"/>
    <w:rPr>
      <w:rFonts w:ascii="Wingdings" w:hAnsi="Wingdings"/>
    </w:rPr>
  </w:style>
  <w:style w:type="character" w:customStyle="1" w:styleId="WW8Num24z1">
    <w:name w:val="WW8Num24z1"/>
    <w:rsid w:val="000E4662"/>
    <w:rPr>
      <w:rFonts w:ascii="Courier New" w:hAnsi="Courier New"/>
    </w:rPr>
  </w:style>
  <w:style w:type="character" w:customStyle="1" w:styleId="WW8Num24z2">
    <w:name w:val="WW8Num24z2"/>
    <w:rsid w:val="000E4662"/>
    <w:rPr>
      <w:rFonts w:ascii="Wingdings" w:hAnsi="Wingdings"/>
    </w:rPr>
  </w:style>
  <w:style w:type="character" w:customStyle="1" w:styleId="WW8Num30z1">
    <w:name w:val="WW8Num30z1"/>
    <w:rsid w:val="000E4662"/>
    <w:rPr>
      <w:rFonts w:ascii="Courier New" w:hAnsi="Courier New"/>
    </w:rPr>
  </w:style>
  <w:style w:type="character" w:customStyle="1" w:styleId="WW8Num30z2">
    <w:name w:val="WW8Num30z2"/>
    <w:rsid w:val="000E4662"/>
    <w:rPr>
      <w:rFonts w:ascii="Wingdings" w:hAnsi="Wingdings"/>
    </w:rPr>
  </w:style>
  <w:style w:type="character" w:customStyle="1" w:styleId="WW8Num30z3">
    <w:name w:val="WW8Num30z3"/>
    <w:rsid w:val="000E4662"/>
    <w:rPr>
      <w:rFonts w:ascii="Symbol" w:hAnsi="Symbol"/>
    </w:rPr>
  </w:style>
  <w:style w:type="character" w:customStyle="1" w:styleId="WW8Num38z0">
    <w:name w:val="WW8Num38z0"/>
    <w:rsid w:val="000E4662"/>
    <w:rPr>
      <w:rFonts w:ascii="Symbol" w:hAnsi="Symbol"/>
    </w:rPr>
  </w:style>
  <w:style w:type="character" w:customStyle="1" w:styleId="WW8Num38z2">
    <w:name w:val="WW8Num38z2"/>
    <w:rsid w:val="000E4662"/>
    <w:rPr>
      <w:rFonts w:ascii="Wingdings" w:hAnsi="Wingdings"/>
    </w:rPr>
  </w:style>
  <w:style w:type="character" w:customStyle="1" w:styleId="WW8Num38z4">
    <w:name w:val="WW8Num38z4"/>
    <w:rsid w:val="000E4662"/>
    <w:rPr>
      <w:rFonts w:ascii="Courier New" w:hAnsi="Courier New" w:cs="Courier New"/>
    </w:rPr>
  </w:style>
  <w:style w:type="character" w:customStyle="1" w:styleId="WW8Num40z0">
    <w:name w:val="WW8Num40z0"/>
    <w:rsid w:val="000E4662"/>
    <w:rPr>
      <w:rFonts w:ascii="Times New Roman" w:eastAsia="Times New Roman" w:hAnsi="Times New Roman" w:cs="Times New Roman"/>
    </w:rPr>
  </w:style>
  <w:style w:type="character" w:customStyle="1" w:styleId="WW8Num40z1">
    <w:name w:val="WW8Num40z1"/>
    <w:rsid w:val="000E4662"/>
    <w:rPr>
      <w:rFonts w:ascii="Courier New" w:hAnsi="Courier New"/>
    </w:rPr>
  </w:style>
  <w:style w:type="character" w:customStyle="1" w:styleId="WW8Num40z2">
    <w:name w:val="WW8Num40z2"/>
    <w:rsid w:val="000E4662"/>
    <w:rPr>
      <w:rFonts w:ascii="Wingdings" w:hAnsi="Wingdings"/>
    </w:rPr>
  </w:style>
  <w:style w:type="character" w:customStyle="1" w:styleId="WW8Num40z3">
    <w:name w:val="WW8Num40z3"/>
    <w:rsid w:val="000E4662"/>
    <w:rPr>
      <w:rFonts w:ascii="Symbol" w:hAnsi="Symbol"/>
    </w:rPr>
  </w:style>
  <w:style w:type="character" w:customStyle="1" w:styleId="WW8Num42z0">
    <w:name w:val="WW8Num42z0"/>
    <w:rsid w:val="000E4662"/>
    <w:rPr>
      <w:rFonts w:ascii="Symbol" w:hAnsi="Symbol"/>
    </w:rPr>
  </w:style>
  <w:style w:type="character" w:customStyle="1" w:styleId="WW8Num42z2">
    <w:name w:val="WW8Num42z2"/>
    <w:rsid w:val="000E4662"/>
    <w:rPr>
      <w:rFonts w:ascii="Wingdings" w:hAnsi="Wingdings"/>
    </w:rPr>
  </w:style>
  <w:style w:type="character" w:customStyle="1" w:styleId="WW8Num42z4">
    <w:name w:val="WW8Num42z4"/>
    <w:rsid w:val="000E4662"/>
    <w:rPr>
      <w:rFonts w:ascii="Courier New" w:hAnsi="Courier New" w:cs="Courier New"/>
    </w:rPr>
  </w:style>
  <w:style w:type="character" w:customStyle="1" w:styleId="WW8Num44z2">
    <w:name w:val="WW8Num44z2"/>
    <w:rsid w:val="000E4662"/>
    <w:rPr>
      <w:rFonts w:ascii="Wingdings" w:hAnsi="Wingdings"/>
    </w:rPr>
  </w:style>
  <w:style w:type="character" w:customStyle="1" w:styleId="WW8Num44z4">
    <w:name w:val="WW8Num44z4"/>
    <w:rsid w:val="000E4662"/>
    <w:rPr>
      <w:rFonts w:ascii="Courier New" w:hAnsi="Courier New" w:cs="Courier New"/>
    </w:rPr>
  </w:style>
  <w:style w:type="character" w:customStyle="1" w:styleId="WW8Num45z1">
    <w:name w:val="WW8Num45z1"/>
    <w:rsid w:val="000E4662"/>
    <w:rPr>
      <w:rFonts w:ascii="Courier New" w:hAnsi="Courier New"/>
    </w:rPr>
  </w:style>
  <w:style w:type="character" w:customStyle="1" w:styleId="WW8Num45z3">
    <w:name w:val="WW8Num45z3"/>
    <w:rsid w:val="000E4662"/>
    <w:rPr>
      <w:rFonts w:ascii="Symbol" w:hAnsi="Symbol"/>
    </w:rPr>
  </w:style>
  <w:style w:type="character" w:customStyle="1" w:styleId="WW8Num46z2">
    <w:name w:val="WW8Num46z2"/>
    <w:rsid w:val="000E4662"/>
    <w:rPr>
      <w:rFonts w:ascii="Wingdings" w:hAnsi="Wingdings"/>
    </w:rPr>
  </w:style>
  <w:style w:type="character" w:customStyle="1" w:styleId="WW8Num46z4">
    <w:name w:val="WW8Num46z4"/>
    <w:rsid w:val="000E4662"/>
    <w:rPr>
      <w:rFonts w:ascii="Courier New" w:hAnsi="Courier New" w:cs="Courier New"/>
    </w:rPr>
  </w:style>
  <w:style w:type="character" w:customStyle="1" w:styleId="WW8Num47z1">
    <w:name w:val="WW8Num47z1"/>
    <w:rsid w:val="000E4662"/>
    <w:rPr>
      <w:rFonts w:ascii="Courier New" w:hAnsi="Courier New"/>
    </w:rPr>
  </w:style>
  <w:style w:type="character" w:customStyle="1" w:styleId="WW8Num47z2">
    <w:name w:val="WW8Num47z2"/>
    <w:rsid w:val="000E4662"/>
    <w:rPr>
      <w:rFonts w:ascii="Wingdings" w:hAnsi="Wingdings"/>
    </w:rPr>
  </w:style>
  <w:style w:type="character" w:customStyle="1" w:styleId="WW8Num47z3">
    <w:name w:val="WW8Num47z3"/>
    <w:rsid w:val="000E4662"/>
    <w:rPr>
      <w:rFonts w:ascii="Symbol" w:hAnsi="Symbol"/>
    </w:rPr>
  </w:style>
  <w:style w:type="character" w:customStyle="1" w:styleId="WW8Num48z1">
    <w:name w:val="WW8Num48z1"/>
    <w:rsid w:val="000E4662"/>
    <w:rPr>
      <w:rFonts w:ascii="Courier New" w:hAnsi="Courier New"/>
    </w:rPr>
  </w:style>
  <w:style w:type="character" w:customStyle="1" w:styleId="WW8Num48z2">
    <w:name w:val="WW8Num48z2"/>
    <w:rsid w:val="000E4662"/>
    <w:rPr>
      <w:rFonts w:ascii="Wingdings" w:hAnsi="Wingdings"/>
    </w:rPr>
  </w:style>
  <w:style w:type="character" w:customStyle="1" w:styleId="WW8Num48z3">
    <w:name w:val="WW8Num48z3"/>
    <w:rsid w:val="000E4662"/>
    <w:rPr>
      <w:rFonts w:ascii="Symbol" w:hAnsi="Symbol"/>
    </w:rPr>
  </w:style>
  <w:style w:type="character" w:customStyle="1" w:styleId="WW8Num50z0">
    <w:name w:val="WW8Num50z0"/>
    <w:rsid w:val="000E4662"/>
    <w:rPr>
      <w:rFonts w:ascii="Wingdings" w:hAnsi="Wingdings"/>
      <w:sz w:val="16"/>
    </w:rPr>
  </w:style>
  <w:style w:type="character" w:customStyle="1" w:styleId="WW8Num50z1">
    <w:name w:val="WW8Num50z1"/>
    <w:rsid w:val="000E4662"/>
    <w:rPr>
      <w:rFonts w:ascii="Courier New" w:hAnsi="Courier New"/>
    </w:rPr>
  </w:style>
  <w:style w:type="character" w:customStyle="1" w:styleId="WW8Num50z2">
    <w:name w:val="WW8Num50z2"/>
    <w:rsid w:val="000E4662"/>
    <w:rPr>
      <w:rFonts w:ascii="Wingdings" w:hAnsi="Wingdings"/>
    </w:rPr>
  </w:style>
  <w:style w:type="character" w:customStyle="1" w:styleId="WW8Num50z3">
    <w:name w:val="WW8Num50z3"/>
    <w:rsid w:val="000E4662"/>
    <w:rPr>
      <w:rFonts w:ascii="Symbol" w:hAnsi="Symbol"/>
    </w:rPr>
  </w:style>
  <w:style w:type="character" w:customStyle="1" w:styleId="WW8Num52z1">
    <w:name w:val="WW8Num52z1"/>
    <w:rsid w:val="000E4662"/>
    <w:rPr>
      <w:rFonts w:ascii="Courier New" w:hAnsi="Courier New"/>
    </w:rPr>
  </w:style>
  <w:style w:type="character" w:customStyle="1" w:styleId="WW8Num52z2">
    <w:name w:val="WW8Num52z2"/>
    <w:rsid w:val="000E4662"/>
    <w:rPr>
      <w:rFonts w:ascii="Wingdings" w:hAnsi="Wingdings"/>
    </w:rPr>
  </w:style>
  <w:style w:type="character" w:customStyle="1" w:styleId="WW8Num53z0">
    <w:name w:val="WW8Num53z0"/>
    <w:rsid w:val="000E4662"/>
    <w:rPr>
      <w:rFonts w:ascii="Symbol" w:hAnsi="Symbol"/>
    </w:rPr>
  </w:style>
  <w:style w:type="character" w:customStyle="1" w:styleId="WW8Num53z1">
    <w:name w:val="WW8Num53z1"/>
    <w:rsid w:val="000E4662"/>
    <w:rPr>
      <w:rFonts w:ascii="Courier New" w:hAnsi="Courier New" w:cs="Courier New"/>
    </w:rPr>
  </w:style>
  <w:style w:type="character" w:customStyle="1" w:styleId="WW8Num53z2">
    <w:name w:val="WW8Num53z2"/>
    <w:rsid w:val="000E4662"/>
    <w:rPr>
      <w:rFonts w:ascii="Wingdings" w:hAnsi="Wingdings"/>
    </w:rPr>
  </w:style>
  <w:style w:type="character" w:customStyle="1" w:styleId="WW8Num56z0">
    <w:name w:val="WW8Num56z0"/>
    <w:rsid w:val="000E4662"/>
    <w:rPr>
      <w:rFonts w:ascii="Symbol" w:hAnsi="Symbol"/>
    </w:rPr>
  </w:style>
  <w:style w:type="character" w:customStyle="1" w:styleId="WW8Num60z0">
    <w:name w:val="WW8Num60z0"/>
    <w:rsid w:val="000E4662"/>
    <w:rPr>
      <w:rFonts w:ascii="Symbol" w:hAnsi="Symbol"/>
    </w:rPr>
  </w:style>
  <w:style w:type="character" w:customStyle="1" w:styleId="WW8Num60z1">
    <w:name w:val="WW8Num60z1"/>
    <w:rsid w:val="000E4662"/>
    <w:rPr>
      <w:rFonts w:ascii="Courier New" w:eastAsia="Calibri" w:hAnsi="Courier New" w:cs="Courier New"/>
    </w:rPr>
  </w:style>
  <w:style w:type="character" w:customStyle="1" w:styleId="WW8Num60z2">
    <w:name w:val="WW8Num60z2"/>
    <w:rsid w:val="000E4662"/>
    <w:rPr>
      <w:rFonts w:ascii="Wingdings" w:hAnsi="Wingdings"/>
    </w:rPr>
  </w:style>
  <w:style w:type="character" w:customStyle="1" w:styleId="WW8Num60z4">
    <w:name w:val="WW8Num60z4"/>
    <w:rsid w:val="000E4662"/>
    <w:rPr>
      <w:rFonts w:ascii="Courier New" w:hAnsi="Courier New" w:cs="Courier New"/>
    </w:rPr>
  </w:style>
  <w:style w:type="character" w:customStyle="1" w:styleId="WW8Num63z0">
    <w:name w:val="WW8Num63z0"/>
    <w:rsid w:val="000E4662"/>
    <w:rPr>
      <w:rFonts w:ascii="Symbol" w:hAnsi="Symbol"/>
    </w:rPr>
  </w:style>
  <w:style w:type="character" w:customStyle="1" w:styleId="WW8Num66z0">
    <w:name w:val="WW8Num66z0"/>
    <w:rsid w:val="000E4662"/>
    <w:rPr>
      <w:strike w:val="0"/>
      <w:dstrike w:val="0"/>
    </w:rPr>
  </w:style>
  <w:style w:type="character" w:customStyle="1" w:styleId="WW8Num67z0">
    <w:name w:val="WW8Num67z0"/>
    <w:rsid w:val="000E4662"/>
    <w:rPr>
      <w:rFonts w:ascii="Symbol" w:hAnsi="Symbol"/>
    </w:rPr>
  </w:style>
  <w:style w:type="character" w:customStyle="1" w:styleId="WW8Num69z1">
    <w:name w:val="WW8Num69z1"/>
    <w:rsid w:val="000E4662"/>
    <w:rPr>
      <w:rFonts w:ascii="Wingdings" w:hAnsi="Wingdings"/>
    </w:rPr>
  </w:style>
  <w:style w:type="character" w:customStyle="1" w:styleId="WW8Num70z0">
    <w:name w:val="WW8Num70z0"/>
    <w:rsid w:val="000E4662"/>
    <w:rPr>
      <w:rFonts w:ascii="Symbol" w:hAnsi="Symbol"/>
    </w:rPr>
  </w:style>
  <w:style w:type="character" w:customStyle="1" w:styleId="WW8Num70z1">
    <w:name w:val="WW8Num70z1"/>
    <w:rsid w:val="000E4662"/>
    <w:rPr>
      <w:rFonts w:ascii="Courier New" w:hAnsi="Courier New"/>
    </w:rPr>
  </w:style>
  <w:style w:type="character" w:customStyle="1" w:styleId="WW8Num70z2">
    <w:name w:val="WW8Num70z2"/>
    <w:rsid w:val="000E4662"/>
    <w:rPr>
      <w:rFonts w:ascii="Wingdings" w:hAnsi="Wingdings"/>
    </w:rPr>
  </w:style>
  <w:style w:type="character" w:customStyle="1" w:styleId="titleA">
    <w:name w:val="title A"/>
    <w:rsid w:val="000E4662"/>
    <w:rPr>
      <w:sz w:val="40"/>
    </w:rPr>
  </w:style>
  <w:style w:type="character" w:customStyle="1" w:styleId="titleB">
    <w:name w:val="title B"/>
    <w:rsid w:val="000E4662"/>
    <w:rPr>
      <w:sz w:val="32"/>
    </w:rPr>
  </w:style>
  <w:style w:type="character" w:customStyle="1" w:styleId="titleC">
    <w:name w:val="title C"/>
    <w:rsid w:val="000E4662"/>
    <w:rPr>
      <w:rFonts w:ascii="Times New Roman" w:hAnsi="Times New Roman"/>
      <w:b/>
      <w:strike w:val="0"/>
      <w:dstrike w:val="0"/>
      <w:color w:val="auto"/>
      <w:position w:val="0"/>
      <w:sz w:val="24"/>
      <w:u w:val="single"/>
      <w:vertAlign w:val="baseline"/>
    </w:rPr>
  </w:style>
  <w:style w:type="character" w:styleId="PageNumber">
    <w:name w:val="page number"/>
    <w:basedOn w:val="DefaultParagraphFont"/>
    <w:rsid w:val="000E4662"/>
  </w:style>
  <w:style w:type="character" w:customStyle="1" w:styleId="FollowedHyperlink1">
    <w:name w:val="FollowedHyperlink1"/>
    <w:rsid w:val="000E4662"/>
    <w:rPr>
      <w:rFonts w:ascii="Verdana" w:hAnsi="Verdana"/>
      <w:strike w:val="0"/>
      <w:dstrike w:val="0"/>
      <w:color w:val="F1EFCC"/>
      <w:sz w:val="15"/>
      <w:szCs w:val="15"/>
      <w:u w:val="none"/>
    </w:rPr>
  </w:style>
  <w:style w:type="character" w:customStyle="1" w:styleId="FollowedHyperlink2">
    <w:name w:val="FollowedHyperlink2"/>
    <w:rsid w:val="000E4662"/>
    <w:rPr>
      <w:rFonts w:ascii="Verdana" w:hAnsi="Verdana"/>
      <w:color w:val="999966"/>
      <w:sz w:val="15"/>
      <w:szCs w:val="15"/>
      <w:u w:val="single"/>
    </w:rPr>
  </w:style>
  <w:style w:type="character" w:customStyle="1" w:styleId="FollowedHyperlink3">
    <w:name w:val="FollowedHyperlink3"/>
    <w:rsid w:val="000E4662"/>
    <w:rPr>
      <w:rFonts w:ascii="Verdana" w:hAnsi="Verdana"/>
      <w:strike w:val="0"/>
      <w:dstrike w:val="0"/>
      <w:color w:val="666666"/>
      <w:sz w:val="15"/>
      <w:szCs w:val="15"/>
      <w:u w:val="none"/>
    </w:rPr>
  </w:style>
  <w:style w:type="character" w:customStyle="1" w:styleId="FollowedHyperlink4">
    <w:name w:val="FollowedHyperlink4"/>
    <w:rsid w:val="000E4662"/>
    <w:rPr>
      <w:rFonts w:ascii="Verdana" w:hAnsi="Verdana"/>
      <w:strike w:val="0"/>
      <w:dstrike w:val="0"/>
      <w:color w:val="FFFFFF"/>
      <w:sz w:val="15"/>
      <w:szCs w:val="15"/>
      <w:u w:val="none"/>
    </w:rPr>
  </w:style>
  <w:style w:type="character" w:customStyle="1" w:styleId="FollowedHyperlink5">
    <w:name w:val="FollowedHyperlink5"/>
    <w:rsid w:val="000E4662"/>
    <w:rPr>
      <w:rFonts w:ascii="Verdana" w:hAnsi="Verdana"/>
      <w:color w:val="FFFFFF"/>
      <w:sz w:val="15"/>
      <w:szCs w:val="15"/>
      <w:u w:val="single"/>
    </w:rPr>
  </w:style>
  <w:style w:type="character" w:customStyle="1" w:styleId="FollowedHyperlink6">
    <w:name w:val="FollowedHyperlink6"/>
    <w:rsid w:val="000E4662"/>
    <w:rPr>
      <w:strike w:val="0"/>
      <w:dstrike w:val="0"/>
      <w:color w:val="FFFFFF"/>
      <w:u w:val="none"/>
    </w:rPr>
  </w:style>
  <w:style w:type="character" w:customStyle="1" w:styleId="FollowedHyperlink7">
    <w:name w:val="FollowedHyperlink7"/>
    <w:rsid w:val="000E4662"/>
    <w:rPr>
      <w:caps/>
      <w:strike w:val="0"/>
      <w:dstrike w:val="0"/>
      <w:color w:val="F2F2B9"/>
      <w:u w:val="none"/>
    </w:rPr>
  </w:style>
  <w:style w:type="character" w:customStyle="1" w:styleId="FollowedHyperlink8">
    <w:name w:val="FollowedHyperlink8"/>
    <w:rsid w:val="000E4662"/>
    <w:rPr>
      <w:caps/>
      <w:strike w:val="0"/>
      <w:dstrike w:val="0"/>
      <w:color w:val="999999"/>
      <w:u w:val="none"/>
    </w:rPr>
  </w:style>
  <w:style w:type="character" w:customStyle="1" w:styleId="FollowedHyperlink9">
    <w:name w:val="FollowedHyperlink9"/>
    <w:rsid w:val="000E4662"/>
    <w:rPr>
      <w:strike w:val="0"/>
      <w:dstrike w:val="0"/>
      <w:color w:val="F2F2B9"/>
      <w:u w:val="none"/>
    </w:rPr>
  </w:style>
  <w:style w:type="character" w:customStyle="1" w:styleId="FollowedHyperlink10">
    <w:name w:val="FollowedHyperlink10"/>
    <w:rsid w:val="000E4662"/>
    <w:rPr>
      <w:strike w:val="0"/>
      <w:dstrike w:val="0"/>
      <w:color w:val="999999"/>
      <w:u w:val="none"/>
    </w:rPr>
  </w:style>
  <w:style w:type="character" w:customStyle="1" w:styleId="Hyperlink1">
    <w:name w:val="Hyperlink1"/>
    <w:rsid w:val="000E4662"/>
    <w:rPr>
      <w:rFonts w:ascii="Verdana" w:hAnsi="Verdana"/>
      <w:strike w:val="0"/>
      <w:dstrike w:val="0"/>
      <w:color w:val="333333"/>
      <w:sz w:val="15"/>
      <w:szCs w:val="15"/>
      <w:u w:val="none"/>
    </w:rPr>
  </w:style>
  <w:style w:type="character" w:customStyle="1" w:styleId="FollowedHyperlink11">
    <w:name w:val="FollowedHyperlink11"/>
    <w:rsid w:val="000E4662"/>
    <w:rPr>
      <w:rFonts w:ascii="Verdana" w:hAnsi="Verdana"/>
      <w:strike w:val="0"/>
      <w:dstrike w:val="0"/>
      <w:color w:val="333333"/>
      <w:sz w:val="15"/>
      <w:szCs w:val="15"/>
      <w:u w:val="none"/>
    </w:rPr>
  </w:style>
  <w:style w:type="character" w:customStyle="1" w:styleId="FollowedHyperlink12">
    <w:name w:val="FollowedHyperlink12"/>
    <w:rsid w:val="000E4662"/>
    <w:rPr>
      <w:strike w:val="0"/>
      <w:dstrike w:val="0"/>
      <w:color w:val="FFFFCC"/>
      <w:u w:val="none"/>
    </w:rPr>
  </w:style>
  <w:style w:type="character" w:customStyle="1" w:styleId="FollowedHyperlink13">
    <w:name w:val="FollowedHyperlink13"/>
    <w:rsid w:val="000E4662"/>
    <w:rPr>
      <w:strike w:val="0"/>
      <w:dstrike w:val="0"/>
      <w:color w:val="333333"/>
      <w:u w:val="none"/>
    </w:rPr>
  </w:style>
  <w:style w:type="character" w:customStyle="1" w:styleId="FollowedHyperlink14">
    <w:name w:val="FollowedHyperlink14"/>
    <w:rsid w:val="000E4662"/>
    <w:rPr>
      <w:strike w:val="0"/>
      <w:dstrike w:val="0"/>
      <w:color w:val="999966"/>
      <w:u w:val="none"/>
    </w:rPr>
  </w:style>
  <w:style w:type="character" w:customStyle="1" w:styleId="FollowedHyperlink15">
    <w:name w:val="FollowedHyperlink15"/>
    <w:rsid w:val="000E4662"/>
    <w:rPr>
      <w:caps/>
      <w:strike w:val="0"/>
      <w:dstrike w:val="0"/>
      <w:color w:val="333333"/>
      <w:u w:val="none"/>
    </w:rPr>
  </w:style>
  <w:style w:type="character" w:customStyle="1" w:styleId="FollowedHyperlink16">
    <w:name w:val="FollowedHyperlink16"/>
    <w:rsid w:val="000E4662"/>
    <w:rPr>
      <w:strike w:val="0"/>
      <w:dstrike w:val="0"/>
      <w:color w:val="333333"/>
      <w:u w:val="none"/>
    </w:rPr>
  </w:style>
  <w:style w:type="character" w:customStyle="1" w:styleId="FollowedHyperlink17">
    <w:name w:val="FollowedHyperlink17"/>
    <w:rsid w:val="000E4662"/>
    <w:rPr>
      <w:strike w:val="0"/>
      <w:dstrike w:val="0"/>
      <w:color w:val="333333"/>
      <w:u w:val="none"/>
    </w:rPr>
  </w:style>
  <w:style w:type="character" w:customStyle="1" w:styleId="FollowedHyperlink18">
    <w:name w:val="FollowedHyperlink18"/>
    <w:rsid w:val="000E4662"/>
    <w:rPr>
      <w:caps/>
      <w:strike w:val="0"/>
      <w:dstrike w:val="0"/>
      <w:color w:val="333333"/>
      <w:u w:val="none"/>
    </w:rPr>
  </w:style>
  <w:style w:type="character" w:customStyle="1" w:styleId="FollowedHyperlink19">
    <w:name w:val="FollowedHyperlink19"/>
    <w:rsid w:val="000E4662"/>
    <w:rPr>
      <w:strike w:val="0"/>
      <w:dstrike w:val="0"/>
      <w:color w:val="333333"/>
      <w:u w:val="none"/>
    </w:rPr>
  </w:style>
  <w:style w:type="character" w:customStyle="1" w:styleId="FollowedHyperlink20">
    <w:name w:val="FollowedHyperlink20"/>
    <w:rsid w:val="000E4662"/>
    <w:rPr>
      <w:rFonts w:ascii="Verdana" w:hAnsi="Verdana"/>
      <w:color w:val="993300"/>
      <w:sz w:val="15"/>
      <w:szCs w:val="15"/>
      <w:u w:val="single"/>
    </w:rPr>
  </w:style>
  <w:style w:type="character" w:customStyle="1" w:styleId="FollowedHyperlink21">
    <w:name w:val="FollowedHyperlink21"/>
    <w:rsid w:val="000E4662"/>
    <w:rPr>
      <w:rFonts w:ascii="Verdana" w:hAnsi="Verdana"/>
      <w:b/>
      <w:bCs/>
      <w:strike w:val="0"/>
      <w:dstrike w:val="0"/>
      <w:color w:val="FFFF99"/>
      <w:sz w:val="15"/>
      <w:szCs w:val="15"/>
      <w:u w:val="none"/>
    </w:rPr>
  </w:style>
  <w:style w:type="character" w:customStyle="1" w:styleId="headerslevel11">
    <w:name w:val="headerslevel11"/>
    <w:rsid w:val="000E4662"/>
    <w:rPr>
      <w:rFonts w:ascii="Verdana" w:hAnsi="Verdana"/>
      <w:b/>
      <w:bCs/>
      <w:color w:val="333333"/>
      <w:sz w:val="20"/>
      <w:szCs w:val="20"/>
    </w:rPr>
  </w:style>
  <w:style w:type="character" w:customStyle="1" w:styleId="contenttext1">
    <w:name w:val="contenttext1"/>
    <w:rsid w:val="000E4662"/>
    <w:rPr>
      <w:rFonts w:ascii="Verdana" w:hAnsi="Verdana"/>
      <w:color w:val="666666"/>
      <w:sz w:val="15"/>
      <w:szCs w:val="15"/>
    </w:rPr>
  </w:style>
  <w:style w:type="character" w:styleId="Hyperlink">
    <w:name w:val="Hyperlink"/>
    <w:rsid w:val="000E4662"/>
    <w:rPr>
      <w:color w:val="0000FF"/>
      <w:u w:val="single"/>
    </w:rPr>
  </w:style>
  <w:style w:type="character" w:styleId="FollowedHyperlink">
    <w:name w:val="FollowedHyperlink"/>
    <w:rsid w:val="000E4662"/>
    <w:rPr>
      <w:color w:val="800080"/>
      <w:u w:val="single"/>
    </w:rPr>
  </w:style>
  <w:style w:type="character" w:styleId="LineNumber">
    <w:name w:val="line number"/>
    <w:basedOn w:val="DefaultParagraphFont"/>
    <w:rsid w:val="000E4662"/>
  </w:style>
  <w:style w:type="character" w:styleId="Strong">
    <w:name w:val="Strong"/>
    <w:uiPriority w:val="22"/>
    <w:qFormat/>
    <w:rsid w:val="000E4662"/>
    <w:rPr>
      <w:b/>
    </w:rPr>
  </w:style>
  <w:style w:type="character" w:customStyle="1" w:styleId="subhead1">
    <w:name w:val="subhead1"/>
    <w:rsid w:val="000E4662"/>
    <w:rPr>
      <w:b/>
      <w:bCs/>
    </w:rPr>
  </w:style>
  <w:style w:type="character" w:customStyle="1" w:styleId="hometextdark1">
    <w:name w:val="hometextdark1"/>
    <w:rsid w:val="000E4662"/>
    <w:rPr>
      <w:rFonts w:ascii="Arial" w:hAnsi="Arial" w:cs="Arial"/>
      <w:b/>
      <w:bCs/>
      <w:color w:val="333333"/>
      <w:sz w:val="18"/>
      <w:szCs w:val="18"/>
    </w:rPr>
  </w:style>
  <w:style w:type="character" w:customStyle="1" w:styleId="emailstyle20">
    <w:name w:val="emailstyle20"/>
    <w:rsid w:val="000E4662"/>
    <w:rPr>
      <w:rFonts w:ascii="Arial" w:hAnsi="Arial" w:cs="Arial"/>
      <w:color w:val="993366"/>
      <w:sz w:val="20"/>
    </w:rPr>
  </w:style>
  <w:style w:type="character" w:customStyle="1" w:styleId="HeaderChar">
    <w:name w:val="Header Char"/>
    <w:basedOn w:val="DefaultParagraphFont"/>
    <w:uiPriority w:val="99"/>
    <w:rsid w:val="000E4662"/>
  </w:style>
  <w:style w:type="character" w:customStyle="1" w:styleId="BalloonTextChar">
    <w:name w:val="Balloon Text Char"/>
    <w:rsid w:val="000E4662"/>
    <w:rPr>
      <w:rFonts w:ascii="Tahoma" w:hAnsi="Tahoma" w:cs="Tahoma"/>
      <w:color w:val="00B050"/>
      <w:sz w:val="16"/>
      <w:szCs w:val="16"/>
    </w:rPr>
  </w:style>
  <w:style w:type="character" w:customStyle="1" w:styleId="ed-reports-ppp-measuretitle1">
    <w:name w:val="ed-reports-ppp-measuretitle1"/>
    <w:rsid w:val="000E4662"/>
    <w:rPr>
      <w:rFonts w:ascii="Arial" w:hAnsi="Arial" w:cs="Arial"/>
      <w:b/>
      <w:bCs/>
      <w:sz w:val="20"/>
      <w:szCs w:val="20"/>
    </w:rPr>
  </w:style>
  <w:style w:type="character" w:customStyle="1" w:styleId="ed-reports-ppp-measuredesc1">
    <w:name w:val="ed-reports-ppp-measuredesc1"/>
    <w:rsid w:val="000E4662"/>
    <w:rPr>
      <w:rFonts w:ascii="Arial" w:hAnsi="Arial" w:cs="Arial"/>
      <w:sz w:val="20"/>
      <w:szCs w:val="20"/>
    </w:rPr>
  </w:style>
  <w:style w:type="character" w:customStyle="1" w:styleId="ed-reports-ppp-measuretableheading1">
    <w:name w:val="ed-reports-ppp-measuretableheading1"/>
    <w:rsid w:val="000E4662"/>
    <w:rPr>
      <w:rFonts w:ascii="Arial" w:hAnsi="Arial" w:cs="Arial"/>
      <w:b/>
      <w:bCs/>
      <w:sz w:val="20"/>
      <w:szCs w:val="20"/>
    </w:rPr>
  </w:style>
  <w:style w:type="character" w:customStyle="1" w:styleId="ed-reports-ppp-measuretabletext1">
    <w:name w:val="ed-reports-ppp-measuretabletext1"/>
    <w:rsid w:val="000E4662"/>
    <w:rPr>
      <w:rFonts w:ascii="Arial" w:hAnsi="Arial" w:cs="Arial"/>
      <w:sz w:val="20"/>
      <w:szCs w:val="20"/>
    </w:rPr>
  </w:style>
  <w:style w:type="character" w:customStyle="1" w:styleId="ed-reports-ppp-descriptiontitle1">
    <w:name w:val="ed-reports-ppp-descriptiontitle1"/>
    <w:rsid w:val="000E4662"/>
    <w:rPr>
      <w:rFonts w:ascii="Arial" w:hAnsi="Arial" w:cs="Arial"/>
      <w:b/>
      <w:bCs/>
      <w:sz w:val="20"/>
      <w:szCs w:val="20"/>
    </w:rPr>
  </w:style>
  <w:style w:type="character" w:customStyle="1" w:styleId="ed-reports-ppp-descriptiontext1">
    <w:name w:val="ed-reports-ppp-descriptiontext1"/>
    <w:rsid w:val="000E4662"/>
    <w:rPr>
      <w:rFonts w:ascii="Arial" w:hAnsi="Arial" w:cs="Arial"/>
      <w:sz w:val="20"/>
      <w:szCs w:val="20"/>
    </w:rPr>
  </w:style>
  <w:style w:type="character" w:customStyle="1" w:styleId="FooterChar">
    <w:name w:val="Footer Char"/>
    <w:basedOn w:val="DefaultParagraphFont"/>
    <w:uiPriority w:val="99"/>
    <w:rsid w:val="000E4662"/>
  </w:style>
  <w:style w:type="character" w:customStyle="1" w:styleId="TitleChar">
    <w:name w:val="Title Char"/>
    <w:basedOn w:val="DefaultParagraphFont"/>
    <w:rsid w:val="000E4662"/>
  </w:style>
  <w:style w:type="character" w:customStyle="1" w:styleId="BodyTextChar">
    <w:name w:val="Body Text Char"/>
    <w:uiPriority w:val="99"/>
    <w:rsid w:val="000E4662"/>
    <w:rPr>
      <w:b/>
    </w:rPr>
  </w:style>
  <w:style w:type="character" w:customStyle="1" w:styleId="BodyText3Char">
    <w:name w:val="Body Text 3 Char"/>
    <w:rsid w:val="000E4662"/>
    <w:rPr>
      <w:sz w:val="24"/>
      <w:szCs w:val="24"/>
    </w:rPr>
  </w:style>
  <w:style w:type="character" w:customStyle="1" w:styleId="BodyTextIndentChar">
    <w:name w:val="Body Text Indent Char"/>
    <w:rsid w:val="000E4662"/>
    <w:rPr>
      <w:szCs w:val="24"/>
    </w:rPr>
  </w:style>
  <w:style w:type="character" w:customStyle="1" w:styleId="BodyTextIndent2Char">
    <w:name w:val="Body Text Indent 2 Char"/>
    <w:basedOn w:val="DefaultParagraphFont"/>
    <w:rsid w:val="000E4662"/>
  </w:style>
  <w:style w:type="character" w:customStyle="1" w:styleId="HTMLPreformattedChar">
    <w:name w:val="HTML Preformatted Char"/>
    <w:uiPriority w:val="99"/>
    <w:rsid w:val="000E4662"/>
    <w:rPr>
      <w:rFonts w:ascii="Arial Unicode MS" w:eastAsia="Arial Unicode MS" w:hAnsi="Arial Unicode MS" w:cs="Arial Unicode MS"/>
    </w:rPr>
  </w:style>
  <w:style w:type="character" w:customStyle="1" w:styleId="CommentTextChar">
    <w:name w:val="Comment Text Char"/>
    <w:basedOn w:val="DefaultParagraphFont"/>
    <w:uiPriority w:val="99"/>
    <w:rsid w:val="000E4662"/>
  </w:style>
  <w:style w:type="character" w:customStyle="1" w:styleId="CommentTextChar1">
    <w:name w:val="Comment Text Char1"/>
    <w:basedOn w:val="DefaultParagraphFont"/>
    <w:rsid w:val="000E4662"/>
  </w:style>
  <w:style w:type="character" w:customStyle="1" w:styleId="BodyText2Char">
    <w:name w:val="Body Text 2 Char"/>
    <w:rsid w:val="000E4662"/>
    <w:rPr>
      <w:sz w:val="40"/>
    </w:rPr>
  </w:style>
  <w:style w:type="character" w:customStyle="1" w:styleId="EmailStyle641">
    <w:name w:val="EmailStyle641"/>
    <w:rsid w:val="000E4662"/>
    <w:rPr>
      <w:rFonts w:ascii="Arial" w:hAnsi="Arial" w:cs="Arial"/>
      <w:color w:val="993366"/>
      <w:sz w:val="20"/>
    </w:rPr>
  </w:style>
  <w:style w:type="character" w:customStyle="1" w:styleId="PlainTextChar">
    <w:name w:val="Plain Text Char"/>
    <w:uiPriority w:val="99"/>
    <w:rsid w:val="000E4662"/>
    <w:rPr>
      <w:rFonts w:ascii="Courier New" w:hAnsi="Courier New" w:cs="Courier New"/>
    </w:rPr>
  </w:style>
  <w:style w:type="paragraph" w:customStyle="1" w:styleId="Heading">
    <w:name w:val="Heading"/>
    <w:basedOn w:val="Normal"/>
    <w:next w:val="BodyText"/>
    <w:rsid w:val="000E4662"/>
    <w:pPr>
      <w:keepNext/>
      <w:spacing w:before="240" w:after="120"/>
    </w:pPr>
    <w:rPr>
      <w:rFonts w:ascii="Arial" w:eastAsia="Lucida Sans Unicode" w:hAnsi="Arial" w:cs="Tahoma"/>
      <w:sz w:val="28"/>
      <w:szCs w:val="28"/>
    </w:rPr>
  </w:style>
  <w:style w:type="paragraph" w:styleId="BodyText">
    <w:name w:val="Body Text"/>
    <w:basedOn w:val="Normal"/>
    <w:link w:val="BodyTextChar1"/>
    <w:uiPriority w:val="99"/>
    <w:qFormat/>
    <w:rsid w:val="000E4662"/>
    <w:pPr>
      <w:jc w:val="center"/>
    </w:pPr>
    <w:rPr>
      <w:b/>
      <w:sz w:val="20"/>
      <w:szCs w:val="20"/>
    </w:rPr>
  </w:style>
  <w:style w:type="character" w:customStyle="1" w:styleId="BodyTextChar1">
    <w:name w:val="Body Text Char1"/>
    <w:link w:val="BodyText"/>
    <w:uiPriority w:val="99"/>
    <w:rsid w:val="000E4662"/>
    <w:rPr>
      <w:rFonts w:ascii="Times New Roman" w:eastAsia="Times New Roman" w:hAnsi="Times New Roman" w:cs="Times New Roman"/>
      <w:b/>
      <w:sz w:val="20"/>
      <w:szCs w:val="20"/>
      <w:lang w:eastAsia="ar-SA"/>
    </w:rPr>
  </w:style>
  <w:style w:type="paragraph" w:styleId="List">
    <w:name w:val="List"/>
    <w:basedOn w:val="BodyText"/>
    <w:rsid w:val="000E4662"/>
    <w:rPr>
      <w:rFonts w:cs="Tahoma"/>
    </w:rPr>
  </w:style>
  <w:style w:type="paragraph" w:styleId="Caption">
    <w:name w:val="caption"/>
    <w:basedOn w:val="Normal"/>
    <w:qFormat/>
    <w:rsid w:val="000E4662"/>
    <w:pPr>
      <w:suppressLineNumbers/>
      <w:spacing w:before="120" w:after="120"/>
    </w:pPr>
    <w:rPr>
      <w:rFonts w:cs="Tahoma"/>
      <w:i/>
      <w:iCs/>
    </w:rPr>
  </w:style>
  <w:style w:type="paragraph" w:customStyle="1" w:styleId="Index">
    <w:name w:val="Index"/>
    <w:basedOn w:val="Normal"/>
    <w:rsid w:val="000E4662"/>
    <w:pPr>
      <w:suppressLineNumbers/>
    </w:pPr>
    <w:rPr>
      <w:rFonts w:cs="Tahoma"/>
    </w:rPr>
  </w:style>
  <w:style w:type="paragraph" w:styleId="Title">
    <w:name w:val="Title"/>
    <w:basedOn w:val="Normal"/>
    <w:next w:val="Subtitle"/>
    <w:link w:val="TitleChar1"/>
    <w:qFormat/>
    <w:rsid w:val="000E4662"/>
    <w:pPr>
      <w:jc w:val="center"/>
    </w:pPr>
    <w:rPr>
      <w:sz w:val="20"/>
      <w:szCs w:val="20"/>
    </w:rPr>
  </w:style>
  <w:style w:type="character" w:customStyle="1" w:styleId="TitleChar1">
    <w:name w:val="Title Char1"/>
    <w:link w:val="Title"/>
    <w:rsid w:val="000E4662"/>
    <w:rPr>
      <w:rFonts w:ascii="Times New Roman" w:eastAsia="Times New Roman" w:hAnsi="Times New Roman" w:cs="Times New Roman"/>
      <w:sz w:val="20"/>
      <w:szCs w:val="20"/>
      <w:lang w:eastAsia="ar-SA"/>
    </w:rPr>
  </w:style>
  <w:style w:type="paragraph" w:styleId="Subtitle">
    <w:name w:val="Subtitle"/>
    <w:basedOn w:val="Normal"/>
    <w:next w:val="BodyText"/>
    <w:link w:val="SubtitleChar"/>
    <w:qFormat/>
    <w:rsid w:val="000E4662"/>
    <w:rPr>
      <w:b/>
      <w:sz w:val="20"/>
      <w:szCs w:val="20"/>
    </w:rPr>
  </w:style>
  <w:style w:type="character" w:customStyle="1" w:styleId="SubtitleChar">
    <w:name w:val="Subtitle Char"/>
    <w:link w:val="Subtitle"/>
    <w:rsid w:val="000E4662"/>
    <w:rPr>
      <w:rFonts w:ascii="Times New Roman" w:eastAsia="Times New Roman" w:hAnsi="Times New Roman" w:cs="Times New Roman"/>
      <w:b/>
      <w:sz w:val="20"/>
      <w:szCs w:val="20"/>
      <w:lang w:eastAsia="ar-SA"/>
    </w:rPr>
  </w:style>
  <w:style w:type="paragraph" w:customStyle="1" w:styleId="BodyText1">
    <w:name w:val="Body Text1"/>
    <w:rsid w:val="000E4662"/>
    <w:pPr>
      <w:suppressAutoHyphens/>
      <w:ind w:firstLine="480"/>
    </w:pPr>
    <w:rPr>
      <w:rFonts w:ascii="Times New Roman" w:eastAsia="Arial" w:hAnsi="Times New Roman"/>
      <w:color w:val="000000"/>
      <w:sz w:val="24"/>
      <w:lang w:eastAsia="ar-SA"/>
    </w:rPr>
  </w:style>
  <w:style w:type="paragraph" w:customStyle="1" w:styleId="Atitle">
    <w:name w:val="A title"/>
    <w:rsid w:val="000E4662"/>
    <w:pPr>
      <w:pageBreakBefore/>
      <w:suppressAutoHyphens/>
      <w:spacing w:after="120"/>
      <w:jc w:val="center"/>
    </w:pPr>
    <w:rPr>
      <w:rFonts w:ascii="Times New Roman" w:eastAsia="Arial" w:hAnsi="Times New Roman"/>
      <w:b/>
      <w:smallCaps/>
      <w:color w:val="000000"/>
      <w:sz w:val="36"/>
      <w:lang w:eastAsia="ar-SA"/>
    </w:rPr>
  </w:style>
  <w:style w:type="paragraph" w:customStyle="1" w:styleId="listboxprog">
    <w:name w:val="listboxprog"/>
    <w:basedOn w:val="Normal"/>
    <w:rsid w:val="000E4662"/>
    <w:pPr>
      <w:spacing w:before="280" w:after="280"/>
    </w:pPr>
    <w:rPr>
      <w:rFonts w:ascii="Arial Unicode MS" w:eastAsia="Arial Unicode MS" w:hAnsi="Arial Unicode MS" w:cs="Arial Unicode MS"/>
    </w:rPr>
  </w:style>
  <w:style w:type="paragraph" w:styleId="BodyText3">
    <w:name w:val="Body Text 3"/>
    <w:basedOn w:val="Normal"/>
    <w:link w:val="BodyText3Char1"/>
    <w:rsid w:val="000E4662"/>
    <w:pPr>
      <w:ind w:right="-180"/>
    </w:pPr>
  </w:style>
  <w:style w:type="character" w:customStyle="1" w:styleId="BodyText3Char1">
    <w:name w:val="Body Text 3 Char1"/>
    <w:link w:val="BodyText3"/>
    <w:rsid w:val="000E4662"/>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rsid w:val="000E4662"/>
    <w:rPr>
      <w:sz w:val="20"/>
      <w:szCs w:val="20"/>
    </w:rPr>
  </w:style>
  <w:style w:type="character" w:customStyle="1" w:styleId="FootnoteTextChar">
    <w:name w:val="Footnote Text Char"/>
    <w:link w:val="FootnoteText"/>
    <w:uiPriority w:val="99"/>
    <w:rsid w:val="000E4662"/>
    <w:rPr>
      <w:rFonts w:ascii="Times New Roman" w:eastAsia="Times New Roman" w:hAnsi="Times New Roman" w:cs="Times New Roman"/>
      <w:sz w:val="20"/>
      <w:szCs w:val="20"/>
      <w:lang w:eastAsia="ar-SA"/>
    </w:rPr>
  </w:style>
  <w:style w:type="paragraph" w:styleId="Footer">
    <w:name w:val="footer"/>
    <w:basedOn w:val="Normal"/>
    <w:link w:val="FooterChar1"/>
    <w:uiPriority w:val="99"/>
    <w:rsid w:val="000E4662"/>
    <w:pPr>
      <w:tabs>
        <w:tab w:val="center" w:pos="4320"/>
        <w:tab w:val="right" w:pos="8640"/>
      </w:tabs>
    </w:pPr>
    <w:rPr>
      <w:sz w:val="20"/>
      <w:szCs w:val="20"/>
    </w:rPr>
  </w:style>
  <w:style w:type="character" w:customStyle="1" w:styleId="FooterChar1">
    <w:name w:val="Footer Char1"/>
    <w:link w:val="Footer"/>
    <w:uiPriority w:val="99"/>
    <w:rsid w:val="000E4662"/>
    <w:rPr>
      <w:rFonts w:ascii="Times New Roman" w:eastAsia="Times New Roman" w:hAnsi="Times New Roman" w:cs="Times New Roman"/>
      <w:sz w:val="20"/>
      <w:szCs w:val="20"/>
      <w:lang w:eastAsia="ar-SA"/>
    </w:rPr>
  </w:style>
  <w:style w:type="paragraph" w:styleId="Header">
    <w:name w:val="header"/>
    <w:basedOn w:val="Normal"/>
    <w:link w:val="HeaderChar1"/>
    <w:uiPriority w:val="99"/>
    <w:rsid w:val="000E4662"/>
    <w:pPr>
      <w:tabs>
        <w:tab w:val="center" w:pos="4320"/>
        <w:tab w:val="right" w:pos="8640"/>
      </w:tabs>
    </w:pPr>
    <w:rPr>
      <w:sz w:val="20"/>
      <w:szCs w:val="20"/>
    </w:rPr>
  </w:style>
  <w:style w:type="character" w:customStyle="1" w:styleId="HeaderChar1">
    <w:name w:val="Header Char1"/>
    <w:link w:val="Header"/>
    <w:rsid w:val="000E4662"/>
    <w:rPr>
      <w:rFonts w:ascii="Times New Roman" w:eastAsia="Times New Roman" w:hAnsi="Times New Roman" w:cs="Times New Roman"/>
      <w:sz w:val="20"/>
      <w:szCs w:val="20"/>
      <w:lang w:eastAsia="ar-SA"/>
    </w:rPr>
  </w:style>
  <w:style w:type="paragraph" w:customStyle="1" w:styleId="leftnavsubtext">
    <w:name w:val="leftnavsubtext"/>
    <w:basedOn w:val="Normal"/>
    <w:rsid w:val="000E4662"/>
    <w:pPr>
      <w:spacing w:before="280" w:after="280"/>
    </w:pPr>
    <w:rPr>
      <w:rFonts w:ascii="Verdana" w:eastAsia="Arial Unicode MS" w:hAnsi="Verdana" w:cs="Arial Unicode MS"/>
      <w:color w:val="999966"/>
      <w:sz w:val="15"/>
      <w:szCs w:val="15"/>
    </w:rPr>
  </w:style>
  <w:style w:type="paragraph" w:customStyle="1" w:styleId="leftnavsecondarybgcolor">
    <w:name w:val="leftnavsecondarybgcolor"/>
    <w:basedOn w:val="Normal"/>
    <w:rsid w:val="000E4662"/>
    <w:pPr>
      <w:shd w:val="clear" w:color="auto" w:fill="333333"/>
      <w:spacing w:before="280" w:after="280"/>
    </w:pPr>
    <w:rPr>
      <w:rFonts w:ascii="Arial Unicode MS" w:eastAsia="Arial Unicode MS" w:hAnsi="Arial Unicode MS" w:cs="Arial Unicode MS"/>
    </w:rPr>
  </w:style>
  <w:style w:type="paragraph" w:customStyle="1" w:styleId="leftnavprimarybgcolor">
    <w:name w:val="leftnavprimarybgcolor"/>
    <w:basedOn w:val="Normal"/>
    <w:rsid w:val="000E4662"/>
    <w:pPr>
      <w:shd w:val="clear" w:color="auto" w:fill="66655C"/>
      <w:spacing w:before="280" w:after="280"/>
    </w:pPr>
    <w:rPr>
      <w:rFonts w:ascii="Arial Unicode MS" w:eastAsia="Arial Unicode MS" w:hAnsi="Arial Unicode MS" w:cs="Arial Unicode MS"/>
    </w:rPr>
  </w:style>
  <w:style w:type="paragraph" w:customStyle="1" w:styleId="relatedtopics">
    <w:name w:val="relatedtopics"/>
    <w:basedOn w:val="Normal"/>
    <w:rsid w:val="000E4662"/>
    <w:pPr>
      <w:spacing w:before="280" w:after="280"/>
    </w:pPr>
    <w:rPr>
      <w:rFonts w:ascii="Verdana" w:eastAsia="Arial Unicode MS" w:hAnsi="Verdana" w:cs="Arial Unicode MS"/>
      <w:b/>
      <w:bCs/>
      <w:color w:val="FFFF99"/>
      <w:sz w:val="15"/>
      <w:szCs w:val="15"/>
    </w:rPr>
  </w:style>
  <w:style w:type="paragraph" w:customStyle="1" w:styleId="infocentertext">
    <w:name w:val="infocentertext"/>
    <w:basedOn w:val="Normal"/>
    <w:rsid w:val="000E4662"/>
    <w:pPr>
      <w:spacing w:before="280" w:after="280"/>
    </w:pPr>
    <w:rPr>
      <w:rFonts w:ascii="Verdana" w:eastAsia="Arial Unicode MS" w:hAnsi="Verdana" w:cs="Arial Unicode MS"/>
      <w:b/>
      <w:bCs/>
      <w:color w:val="FFFFFF"/>
      <w:sz w:val="15"/>
      <w:szCs w:val="15"/>
    </w:rPr>
  </w:style>
  <w:style w:type="paragraph" w:customStyle="1" w:styleId="infocentersubtext">
    <w:name w:val="infocentersubtext"/>
    <w:basedOn w:val="Normal"/>
    <w:rsid w:val="000E4662"/>
    <w:pPr>
      <w:spacing w:before="280" w:after="280"/>
    </w:pPr>
    <w:rPr>
      <w:rFonts w:ascii="Verdana" w:eastAsia="Arial Unicode MS" w:hAnsi="Verdana" w:cs="Arial Unicode MS"/>
      <w:color w:val="999966"/>
      <w:sz w:val="15"/>
      <w:szCs w:val="15"/>
    </w:rPr>
  </w:style>
  <w:style w:type="paragraph" w:customStyle="1" w:styleId="rightnavsecondarybgcolor">
    <w:name w:val="rightnavsecondarybgcolor"/>
    <w:basedOn w:val="Normal"/>
    <w:rsid w:val="000E4662"/>
    <w:pPr>
      <w:shd w:val="clear" w:color="auto" w:fill="333333"/>
      <w:spacing w:before="280" w:after="280"/>
    </w:pPr>
    <w:rPr>
      <w:rFonts w:ascii="Arial Unicode MS" w:eastAsia="Arial Unicode MS" w:hAnsi="Arial Unicode MS" w:cs="Arial Unicode MS"/>
    </w:rPr>
  </w:style>
  <w:style w:type="paragraph" w:customStyle="1" w:styleId="rightnavprimarybgcolor">
    <w:name w:val="rightnavprimarybgcolor"/>
    <w:basedOn w:val="Normal"/>
    <w:rsid w:val="000E4662"/>
    <w:pPr>
      <w:shd w:val="clear" w:color="auto" w:fill="66655C"/>
      <w:spacing w:before="280" w:after="280"/>
    </w:pPr>
    <w:rPr>
      <w:rFonts w:ascii="Arial Unicode MS" w:eastAsia="Arial Unicode MS" w:hAnsi="Arial Unicode MS" w:cs="Arial Unicode MS"/>
    </w:rPr>
  </w:style>
  <w:style w:type="paragraph" w:customStyle="1" w:styleId="golink">
    <w:name w:val="golink"/>
    <w:basedOn w:val="Normal"/>
    <w:rsid w:val="000E4662"/>
    <w:pPr>
      <w:spacing w:before="280" w:after="280"/>
    </w:pPr>
    <w:rPr>
      <w:rFonts w:ascii="Verdana" w:eastAsia="Arial Unicode MS" w:hAnsi="Verdana" w:cs="Arial Unicode MS"/>
      <w:color w:val="999966"/>
      <w:sz w:val="15"/>
      <w:szCs w:val="15"/>
      <w:u w:val="single"/>
    </w:rPr>
  </w:style>
  <w:style w:type="paragraph" w:customStyle="1" w:styleId="contenttext">
    <w:name w:val="contenttext"/>
    <w:basedOn w:val="Normal"/>
    <w:rsid w:val="000E4662"/>
    <w:pPr>
      <w:spacing w:before="280" w:after="280"/>
    </w:pPr>
    <w:rPr>
      <w:rFonts w:ascii="Verdana" w:eastAsia="Arial Unicode MS" w:hAnsi="Verdana" w:cs="Arial Unicode MS"/>
      <w:color w:val="666666"/>
      <w:sz w:val="15"/>
      <w:szCs w:val="15"/>
    </w:rPr>
  </w:style>
  <w:style w:type="paragraph" w:customStyle="1" w:styleId="searchfield">
    <w:name w:val="searchfield"/>
    <w:basedOn w:val="Normal"/>
    <w:rsid w:val="000E4662"/>
    <w:pPr>
      <w:spacing w:before="280" w:after="280"/>
    </w:pPr>
    <w:rPr>
      <w:rFonts w:ascii="Verdana" w:eastAsia="Arial Unicode MS" w:hAnsi="Verdana" w:cs="Arial Unicode MS"/>
      <w:color w:val="333333"/>
      <w:sz w:val="15"/>
      <w:szCs w:val="15"/>
    </w:rPr>
  </w:style>
  <w:style w:type="paragraph" w:customStyle="1" w:styleId="widesearchfield">
    <w:name w:val="widesearchfield"/>
    <w:basedOn w:val="Normal"/>
    <w:rsid w:val="000E4662"/>
    <w:pPr>
      <w:spacing w:before="280" w:after="280"/>
    </w:pPr>
    <w:rPr>
      <w:rFonts w:ascii="Verdana" w:eastAsia="Arial Unicode MS" w:hAnsi="Verdana" w:cs="Arial Unicode MS"/>
      <w:color w:val="333333"/>
      <w:sz w:val="15"/>
      <w:szCs w:val="15"/>
    </w:rPr>
  </w:style>
  <w:style w:type="paragraph" w:customStyle="1" w:styleId="contentarea">
    <w:name w:val="contentarea"/>
    <w:basedOn w:val="Normal"/>
    <w:rsid w:val="000E4662"/>
    <w:pPr>
      <w:shd w:val="clear" w:color="auto" w:fill="FFFFFF"/>
      <w:spacing w:before="280" w:after="280"/>
    </w:pPr>
    <w:rPr>
      <w:rFonts w:ascii="Arial Unicode MS" w:eastAsia="Arial Unicode MS" w:hAnsi="Arial Unicode MS" w:cs="Arial Unicode MS"/>
    </w:rPr>
  </w:style>
  <w:style w:type="paragraph" w:customStyle="1" w:styleId="leftnavtext">
    <w:name w:val="leftnavtext"/>
    <w:basedOn w:val="Normal"/>
    <w:rsid w:val="000E4662"/>
    <w:pPr>
      <w:spacing w:before="280" w:after="280"/>
    </w:pPr>
    <w:rPr>
      <w:rFonts w:ascii="Verdana" w:eastAsia="Arial Unicode MS" w:hAnsi="Verdana" w:cs="Arial Unicode MS"/>
      <w:color w:val="FFFFFF"/>
      <w:sz w:val="15"/>
      <w:szCs w:val="15"/>
    </w:rPr>
  </w:style>
  <w:style w:type="paragraph" w:customStyle="1" w:styleId="leftnavtexthighlight">
    <w:name w:val="leftnavtexthighlight"/>
    <w:basedOn w:val="Normal"/>
    <w:rsid w:val="000E4662"/>
    <w:pPr>
      <w:spacing w:before="280" w:after="280"/>
    </w:pPr>
    <w:rPr>
      <w:rFonts w:ascii="Verdana" w:eastAsia="Arial Unicode MS" w:hAnsi="Verdana" w:cs="Arial Unicode MS"/>
      <w:b/>
      <w:bCs/>
      <w:color w:val="FFFFCC"/>
      <w:sz w:val="15"/>
      <w:szCs w:val="15"/>
    </w:rPr>
  </w:style>
  <w:style w:type="paragraph" w:customStyle="1" w:styleId="leftsubnavtext">
    <w:name w:val="leftsubnavtext"/>
    <w:basedOn w:val="Normal"/>
    <w:rsid w:val="000E4662"/>
    <w:pPr>
      <w:shd w:val="clear" w:color="auto" w:fill="827D61"/>
      <w:spacing w:before="280" w:after="280"/>
    </w:pPr>
    <w:rPr>
      <w:rFonts w:ascii="Verdana" w:eastAsia="Arial Unicode MS" w:hAnsi="Verdana" w:cs="Arial Unicode MS"/>
      <w:sz w:val="15"/>
      <w:szCs w:val="15"/>
    </w:rPr>
  </w:style>
  <w:style w:type="paragraph" w:customStyle="1" w:styleId="leftsubnavtexthighlight">
    <w:name w:val="leftsubnavtexthighlight"/>
    <w:basedOn w:val="Normal"/>
    <w:rsid w:val="000E4662"/>
    <w:pPr>
      <w:shd w:val="clear" w:color="auto" w:fill="827D61"/>
      <w:spacing w:before="280" w:after="280"/>
    </w:pPr>
    <w:rPr>
      <w:rFonts w:ascii="Verdana" w:eastAsia="Arial Unicode MS" w:hAnsi="Verdana" w:cs="Arial Unicode MS"/>
      <w:b/>
      <w:bCs/>
      <w:color w:val="FFFFCC"/>
      <w:sz w:val="15"/>
      <w:szCs w:val="15"/>
    </w:rPr>
  </w:style>
  <w:style w:type="paragraph" w:customStyle="1" w:styleId="quickclick">
    <w:name w:val="quickclick"/>
    <w:basedOn w:val="Normal"/>
    <w:rsid w:val="000E4662"/>
    <w:pPr>
      <w:shd w:val="clear" w:color="auto" w:fill="333333"/>
      <w:spacing w:before="280" w:after="280"/>
    </w:pPr>
    <w:rPr>
      <w:rFonts w:ascii="Verdana" w:eastAsia="Arial Unicode MS" w:hAnsi="Verdana" w:cs="Arial Unicode MS"/>
      <w:color w:val="CCCCCC"/>
      <w:sz w:val="15"/>
      <w:szCs w:val="15"/>
    </w:rPr>
  </w:style>
  <w:style w:type="paragraph" w:customStyle="1" w:styleId="surveyheadline">
    <w:name w:val="surveyheadline"/>
    <w:basedOn w:val="Normal"/>
    <w:rsid w:val="000E4662"/>
    <w:pPr>
      <w:spacing w:before="280" w:after="280"/>
    </w:pPr>
    <w:rPr>
      <w:rFonts w:ascii="Verdana" w:eastAsia="Arial Unicode MS" w:hAnsi="Verdana" w:cs="Arial Unicode MS"/>
      <w:b/>
      <w:bCs/>
      <w:color w:val="FFFFFF"/>
      <w:sz w:val="15"/>
      <w:szCs w:val="15"/>
    </w:rPr>
  </w:style>
  <w:style w:type="paragraph" w:customStyle="1" w:styleId="surveytext">
    <w:name w:val="surveytext"/>
    <w:basedOn w:val="Normal"/>
    <w:rsid w:val="000E4662"/>
    <w:pPr>
      <w:spacing w:before="280" w:after="280"/>
    </w:pPr>
    <w:rPr>
      <w:rFonts w:ascii="Verdana" w:eastAsia="Arial Unicode MS" w:hAnsi="Verdana" w:cs="Arial Unicode MS"/>
      <w:color w:val="CCCC99"/>
      <w:sz w:val="15"/>
      <w:szCs w:val="15"/>
    </w:rPr>
  </w:style>
  <w:style w:type="paragraph" w:customStyle="1" w:styleId="footertext">
    <w:name w:val="footertext"/>
    <w:basedOn w:val="Normal"/>
    <w:rsid w:val="000E4662"/>
    <w:pPr>
      <w:spacing w:before="280" w:after="280"/>
    </w:pPr>
    <w:rPr>
      <w:rFonts w:ascii="Verdana" w:eastAsia="Arial Unicode MS" w:hAnsi="Verdana" w:cs="Arial Unicode MS"/>
      <w:color w:val="FFFFFF"/>
      <w:sz w:val="15"/>
      <w:szCs w:val="15"/>
    </w:rPr>
  </w:style>
  <w:style w:type="paragraph" w:customStyle="1" w:styleId="headerslevel1">
    <w:name w:val="headerslevel1"/>
    <w:basedOn w:val="Normal"/>
    <w:rsid w:val="000E4662"/>
    <w:pPr>
      <w:spacing w:before="280" w:after="280"/>
    </w:pPr>
    <w:rPr>
      <w:rFonts w:ascii="Verdana" w:eastAsia="Arial Unicode MS" w:hAnsi="Verdana" w:cs="Arial Unicode MS"/>
      <w:b/>
      <w:bCs/>
      <w:color w:val="333333"/>
      <w:sz w:val="20"/>
      <w:szCs w:val="20"/>
    </w:rPr>
  </w:style>
  <w:style w:type="paragraph" w:customStyle="1" w:styleId="sectioncolortext">
    <w:name w:val="sectioncolortext"/>
    <w:basedOn w:val="Normal"/>
    <w:rsid w:val="000E4662"/>
    <w:pPr>
      <w:spacing w:before="280" w:after="280"/>
    </w:pPr>
    <w:rPr>
      <w:rFonts w:ascii="Verdana" w:eastAsia="Arial Unicode MS" w:hAnsi="Verdana" w:cs="Arial Unicode MS"/>
      <w:b/>
      <w:bCs/>
      <w:color w:val="999966"/>
      <w:sz w:val="15"/>
      <w:szCs w:val="15"/>
    </w:rPr>
  </w:style>
  <w:style w:type="paragraph" w:customStyle="1" w:styleId="headerslevel2">
    <w:name w:val="headerslevel2"/>
    <w:basedOn w:val="Normal"/>
    <w:rsid w:val="000E4662"/>
    <w:pPr>
      <w:spacing w:before="280" w:after="280"/>
    </w:pPr>
    <w:rPr>
      <w:rFonts w:ascii="Verdana" w:eastAsia="Arial Unicode MS" w:hAnsi="Verdana" w:cs="Arial Unicode MS"/>
      <w:b/>
      <w:bCs/>
      <w:caps/>
      <w:color w:val="333333"/>
      <w:sz w:val="15"/>
      <w:szCs w:val="15"/>
    </w:rPr>
  </w:style>
  <w:style w:type="paragraph" w:customStyle="1" w:styleId="headerslevel3">
    <w:name w:val="headerslevel3"/>
    <w:basedOn w:val="Normal"/>
    <w:rsid w:val="000E4662"/>
    <w:pPr>
      <w:spacing w:before="280" w:after="280"/>
    </w:pPr>
    <w:rPr>
      <w:rFonts w:ascii="Verdana" w:eastAsia="Arial Unicode MS" w:hAnsi="Verdana" w:cs="Arial Unicode MS"/>
      <w:b/>
      <w:bCs/>
      <w:color w:val="333333"/>
      <w:sz w:val="15"/>
      <w:szCs w:val="15"/>
    </w:rPr>
  </w:style>
  <w:style w:type="paragraph" w:customStyle="1" w:styleId="headerslevel4">
    <w:name w:val="headerslevel4"/>
    <w:basedOn w:val="Normal"/>
    <w:rsid w:val="000E4662"/>
    <w:pPr>
      <w:spacing w:before="280" w:after="280"/>
    </w:pPr>
    <w:rPr>
      <w:rFonts w:ascii="Verdana" w:eastAsia="Arial Unicode MS" w:hAnsi="Verdana" w:cs="Arial Unicode MS"/>
      <w:i/>
      <w:iCs/>
      <w:color w:val="333333"/>
      <w:sz w:val="15"/>
      <w:szCs w:val="15"/>
    </w:rPr>
  </w:style>
  <w:style w:type="paragraph" w:customStyle="1" w:styleId="contentsectionheader">
    <w:name w:val="contentsectionheader"/>
    <w:basedOn w:val="Normal"/>
    <w:rsid w:val="000E4662"/>
    <w:pPr>
      <w:spacing w:before="280" w:after="280"/>
    </w:pPr>
    <w:rPr>
      <w:rFonts w:ascii="Verdana" w:eastAsia="Arial Unicode MS" w:hAnsi="Verdana" w:cs="Arial Unicode MS"/>
      <w:b/>
      <w:bCs/>
      <w:color w:val="999966"/>
      <w:sz w:val="15"/>
      <w:szCs w:val="15"/>
    </w:rPr>
  </w:style>
  <w:style w:type="paragraph" w:customStyle="1" w:styleId="viewmorelink">
    <w:name w:val="viewmorelink"/>
    <w:basedOn w:val="Normal"/>
    <w:rsid w:val="000E4662"/>
    <w:pPr>
      <w:spacing w:before="280" w:after="280"/>
    </w:pPr>
    <w:rPr>
      <w:rFonts w:ascii="Verdana" w:eastAsia="Arial Unicode MS" w:hAnsi="Verdana" w:cs="Arial Unicode MS"/>
      <w:sz w:val="15"/>
      <w:szCs w:val="15"/>
    </w:rPr>
  </w:style>
  <w:style w:type="paragraph" w:customStyle="1" w:styleId="languagenote">
    <w:name w:val="languagenote"/>
    <w:basedOn w:val="Normal"/>
    <w:rsid w:val="000E4662"/>
    <w:pPr>
      <w:spacing w:before="280" w:after="280"/>
    </w:pPr>
    <w:rPr>
      <w:rFonts w:ascii="Verdana" w:eastAsia="Arial Unicode MS" w:hAnsi="Verdana" w:cs="Arial Unicode MS"/>
      <w:color w:val="336EAB"/>
      <w:sz w:val="15"/>
      <w:szCs w:val="15"/>
    </w:rPr>
  </w:style>
  <w:style w:type="paragraph" w:customStyle="1" w:styleId="utiltext">
    <w:name w:val="utiltext"/>
    <w:basedOn w:val="Normal"/>
    <w:rsid w:val="000E4662"/>
    <w:pPr>
      <w:spacing w:before="280" w:after="280"/>
    </w:pPr>
    <w:rPr>
      <w:rFonts w:ascii="Verdana" w:eastAsia="Arial Unicode MS" w:hAnsi="Verdana" w:cs="Arial Unicode MS"/>
      <w:color w:val="333333"/>
      <w:sz w:val="15"/>
      <w:szCs w:val="15"/>
    </w:rPr>
  </w:style>
  <w:style w:type="paragraph" w:customStyle="1" w:styleId="note">
    <w:name w:val="note"/>
    <w:basedOn w:val="Normal"/>
    <w:rsid w:val="000E4662"/>
    <w:pPr>
      <w:spacing w:before="280" w:after="280"/>
    </w:pPr>
    <w:rPr>
      <w:rFonts w:ascii="Verdana" w:eastAsia="Arial Unicode MS" w:hAnsi="Verdana" w:cs="Arial Unicode MS"/>
      <w:color w:val="999966"/>
      <w:sz w:val="15"/>
      <w:szCs w:val="15"/>
    </w:rPr>
  </w:style>
  <w:style w:type="paragraph" w:customStyle="1" w:styleId="background1">
    <w:name w:val="background1"/>
    <w:basedOn w:val="Normal"/>
    <w:rsid w:val="000E4662"/>
    <w:pPr>
      <w:shd w:val="clear" w:color="auto" w:fill="F1F1D5"/>
      <w:spacing w:before="280" w:after="280"/>
    </w:pPr>
    <w:rPr>
      <w:rFonts w:ascii="Arial Unicode MS" w:eastAsia="Arial Unicode MS" w:hAnsi="Arial Unicode MS" w:cs="Arial Unicode MS"/>
    </w:rPr>
  </w:style>
  <w:style w:type="paragraph" w:customStyle="1" w:styleId="background2">
    <w:name w:val="background2"/>
    <w:basedOn w:val="Normal"/>
    <w:rsid w:val="000E4662"/>
    <w:pPr>
      <w:shd w:val="clear" w:color="auto" w:fill="CCCCCC"/>
      <w:spacing w:before="280" w:after="280"/>
    </w:pPr>
    <w:rPr>
      <w:rFonts w:ascii="Arial Unicode MS" w:eastAsia="Arial Unicode MS" w:hAnsi="Arial Unicode MS" w:cs="Arial Unicode MS"/>
    </w:rPr>
  </w:style>
  <w:style w:type="paragraph" w:customStyle="1" w:styleId="indent">
    <w:name w:val="indent"/>
    <w:basedOn w:val="Normal"/>
    <w:rsid w:val="000E4662"/>
    <w:pPr>
      <w:spacing w:before="280" w:after="280"/>
      <w:ind w:left="600"/>
    </w:pPr>
    <w:rPr>
      <w:rFonts w:ascii="Arial Unicode MS" w:eastAsia="Arial Unicode MS" w:hAnsi="Arial Unicode MS" w:cs="Arial Unicode MS"/>
    </w:rPr>
  </w:style>
  <w:style w:type="paragraph" w:customStyle="1" w:styleId="smallindent">
    <w:name w:val="smallindent"/>
    <w:basedOn w:val="Normal"/>
    <w:rsid w:val="000E4662"/>
    <w:pPr>
      <w:spacing w:before="280" w:after="280"/>
      <w:ind w:left="300"/>
    </w:pPr>
    <w:rPr>
      <w:rFonts w:ascii="Arial Unicode MS" w:eastAsia="Arial Unicode MS" w:hAnsi="Arial Unicode MS" w:cs="Arial Unicode MS"/>
    </w:rPr>
  </w:style>
  <w:style w:type="paragraph" w:customStyle="1" w:styleId="backgroundcolor">
    <w:name w:val="backgroundcolor"/>
    <w:basedOn w:val="Normal"/>
    <w:rsid w:val="000E4662"/>
    <w:pPr>
      <w:shd w:val="clear" w:color="auto" w:fill="5B5947"/>
      <w:spacing w:before="280" w:after="280"/>
    </w:pPr>
    <w:rPr>
      <w:rFonts w:ascii="Arial Unicode MS" w:eastAsia="Arial Unicode MS" w:hAnsi="Arial Unicode MS" w:cs="Arial Unicode MS"/>
    </w:rPr>
  </w:style>
  <w:style w:type="paragraph" w:customStyle="1" w:styleId="leftnavcolor">
    <w:name w:val="leftnavcolor"/>
    <w:basedOn w:val="Normal"/>
    <w:rsid w:val="000E4662"/>
    <w:pPr>
      <w:shd w:val="clear" w:color="auto" w:fill="9A946E"/>
      <w:spacing w:before="280" w:after="280"/>
    </w:pPr>
    <w:rPr>
      <w:rFonts w:ascii="Arial Unicode MS" w:eastAsia="Arial Unicode MS" w:hAnsi="Arial Unicode MS" w:cs="Arial Unicode MS"/>
    </w:rPr>
  </w:style>
  <w:style w:type="paragraph" w:customStyle="1" w:styleId="featurebkg">
    <w:name w:val="featurebkg"/>
    <w:basedOn w:val="Normal"/>
    <w:rsid w:val="000E4662"/>
    <w:pPr>
      <w:shd w:val="clear" w:color="auto" w:fill="EFEFD6"/>
      <w:spacing w:before="280" w:after="280"/>
    </w:pPr>
    <w:rPr>
      <w:rFonts w:ascii="Arial Unicode MS" w:eastAsia="Arial Unicode MS" w:hAnsi="Arial Unicode MS" w:cs="Arial Unicode MS"/>
    </w:rPr>
  </w:style>
  <w:style w:type="paragraph" w:customStyle="1" w:styleId="areacolortext">
    <w:name w:val="areacolortext"/>
    <w:basedOn w:val="Normal"/>
    <w:rsid w:val="000E4662"/>
    <w:pPr>
      <w:spacing w:before="280" w:after="280"/>
    </w:pPr>
    <w:rPr>
      <w:rFonts w:ascii="Arial Unicode MS" w:eastAsia="Arial Unicode MS" w:hAnsi="Arial Unicode MS" w:cs="Arial Unicode MS"/>
      <w:color w:val="666633"/>
    </w:rPr>
  </w:style>
  <w:style w:type="paragraph" w:customStyle="1" w:styleId="pressreleasesoddrow">
    <w:name w:val="pressreleasesoddrow"/>
    <w:basedOn w:val="Normal"/>
    <w:rsid w:val="000E4662"/>
    <w:pPr>
      <w:shd w:val="clear" w:color="auto" w:fill="F9F9E6"/>
      <w:spacing w:before="280" w:after="280"/>
    </w:pPr>
    <w:rPr>
      <w:rFonts w:ascii="Arial Unicode MS" w:eastAsia="Arial Unicode MS" w:hAnsi="Arial Unicode MS" w:cs="Arial Unicode MS"/>
    </w:rPr>
  </w:style>
  <w:style w:type="paragraph" w:customStyle="1" w:styleId="pressreleasesevenrow">
    <w:name w:val="pressreleasesevenrow"/>
    <w:basedOn w:val="Normal"/>
    <w:rsid w:val="000E4662"/>
    <w:pPr>
      <w:shd w:val="clear" w:color="auto" w:fill="EDEDD7"/>
      <w:spacing w:before="280" w:after="280"/>
    </w:pPr>
    <w:rPr>
      <w:rFonts w:ascii="Arial Unicode MS" w:eastAsia="Arial Unicode MS" w:hAnsi="Arial Unicode MS" w:cs="Arial Unicode MS"/>
    </w:rPr>
  </w:style>
  <w:style w:type="paragraph" w:customStyle="1" w:styleId="subnavextensionbarcolor">
    <w:name w:val="subnavextensionbarcolor"/>
    <w:basedOn w:val="Normal"/>
    <w:rsid w:val="000E4662"/>
    <w:pPr>
      <w:shd w:val="clear" w:color="auto" w:fill="FFFFFF"/>
      <w:spacing w:before="280" w:after="280"/>
    </w:pPr>
    <w:rPr>
      <w:rFonts w:ascii="Arial Unicode MS" w:eastAsia="Arial Unicode MS" w:hAnsi="Arial Unicode MS" w:cs="Arial Unicode MS"/>
    </w:rPr>
  </w:style>
  <w:style w:type="paragraph" w:customStyle="1" w:styleId="listboxoffice">
    <w:name w:val="listboxoffice"/>
    <w:basedOn w:val="Normal"/>
    <w:rsid w:val="000E4662"/>
    <w:pPr>
      <w:spacing w:before="280" w:after="280"/>
    </w:pPr>
    <w:rPr>
      <w:rFonts w:ascii="Arial Unicode MS" w:eastAsia="Arial Unicode MS" w:hAnsi="Arial Unicode MS" w:cs="Arial Unicode MS"/>
    </w:rPr>
  </w:style>
  <w:style w:type="paragraph" w:customStyle="1" w:styleId="noinfo">
    <w:name w:val="noinfo"/>
    <w:basedOn w:val="Normal"/>
    <w:rsid w:val="000E4662"/>
    <w:pPr>
      <w:spacing w:before="280" w:after="280"/>
    </w:pPr>
    <w:rPr>
      <w:rFonts w:ascii="Arial Unicode MS" w:eastAsia="Arial Unicode MS" w:hAnsi="Arial Unicode MS" w:cs="Arial Unicode MS"/>
    </w:rPr>
  </w:style>
  <w:style w:type="paragraph" w:customStyle="1" w:styleId="listboxprog1">
    <w:name w:val="listboxprog1"/>
    <w:basedOn w:val="Normal"/>
    <w:rsid w:val="000E4662"/>
    <w:pPr>
      <w:spacing w:before="280" w:after="280"/>
    </w:pPr>
    <w:rPr>
      <w:rFonts w:ascii="Verdana" w:eastAsia="Arial Unicode MS" w:hAnsi="Verdana" w:cs="Arial Unicode MS"/>
      <w:b/>
      <w:bCs/>
      <w:caps/>
      <w:color w:val="F2F2B9"/>
      <w:sz w:val="15"/>
      <w:szCs w:val="15"/>
    </w:rPr>
  </w:style>
  <w:style w:type="paragraph" w:customStyle="1" w:styleId="listboxoffice1">
    <w:name w:val="listboxoffice1"/>
    <w:basedOn w:val="Normal"/>
    <w:rsid w:val="000E4662"/>
    <w:pPr>
      <w:spacing w:before="280" w:after="280"/>
    </w:pPr>
    <w:rPr>
      <w:rFonts w:ascii="Verdana" w:eastAsia="Arial Unicode MS" w:hAnsi="Verdana" w:cs="Arial Unicode MS"/>
      <w:b/>
      <w:bCs/>
      <w:caps/>
      <w:color w:val="999999"/>
      <w:sz w:val="15"/>
      <w:szCs w:val="15"/>
    </w:rPr>
  </w:style>
  <w:style w:type="paragraph" w:customStyle="1" w:styleId="listboxprog2">
    <w:name w:val="listboxprog2"/>
    <w:basedOn w:val="Normal"/>
    <w:rsid w:val="000E4662"/>
    <w:pPr>
      <w:spacing w:before="280" w:after="280"/>
    </w:pPr>
    <w:rPr>
      <w:rFonts w:ascii="Verdana" w:eastAsia="Arial Unicode MS" w:hAnsi="Verdana" w:cs="Arial Unicode MS"/>
      <w:b/>
      <w:bCs/>
      <w:color w:val="F2F2B9"/>
      <w:sz w:val="15"/>
      <w:szCs w:val="15"/>
    </w:rPr>
  </w:style>
  <w:style w:type="paragraph" w:customStyle="1" w:styleId="listboxoffice2">
    <w:name w:val="listboxoffice2"/>
    <w:basedOn w:val="Normal"/>
    <w:rsid w:val="000E4662"/>
    <w:pPr>
      <w:spacing w:before="280" w:after="280"/>
    </w:pPr>
    <w:rPr>
      <w:rFonts w:ascii="Verdana" w:eastAsia="Arial Unicode MS" w:hAnsi="Verdana" w:cs="Arial Unicode MS"/>
      <w:b/>
      <w:bCs/>
      <w:color w:val="999999"/>
      <w:sz w:val="15"/>
      <w:szCs w:val="15"/>
    </w:rPr>
  </w:style>
  <w:style w:type="paragraph" w:customStyle="1" w:styleId="golink1">
    <w:name w:val="golink1"/>
    <w:basedOn w:val="Normal"/>
    <w:rsid w:val="000E4662"/>
    <w:pPr>
      <w:shd w:val="clear" w:color="auto" w:fill="EFEFD6"/>
      <w:spacing w:before="280" w:after="280"/>
    </w:pPr>
    <w:rPr>
      <w:rFonts w:ascii="Verdana" w:eastAsia="Arial Unicode MS" w:hAnsi="Verdana" w:cs="Arial Unicode MS"/>
      <w:color w:val="993300"/>
      <w:sz w:val="15"/>
      <w:szCs w:val="15"/>
      <w:u w:val="single"/>
    </w:rPr>
  </w:style>
  <w:style w:type="paragraph" w:customStyle="1" w:styleId="noinfo1">
    <w:name w:val="noinfo1"/>
    <w:basedOn w:val="Normal"/>
    <w:rsid w:val="000E4662"/>
    <w:pPr>
      <w:spacing w:before="280" w:after="280"/>
    </w:pPr>
    <w:rPr>
      <w:rFonts w:ascii="Verdana" w:eastAsia="Arial Unicode MS" w:hAnsi="Verdana" w:cs="Arial Unicode MS"/>
      <w:color w:val="CCCCCC"/>
      <w:sz w:val="15"/>
      <w:szCs w:val="15"/>
    </w:rPr>
  </w:style>
  <w:style w:type="paragraph" w:styleId="BodyText2">
    <w:name w:val="Body Text 2"/>
    <w:basedOn w:val="Normal"/>
    <w:link w:val="BodyText2Char1"/>
    <w:rsid w:val="000E4662"/>
    <w:rPr>
      <w:sz w:val="40"/>
      <w:szCs w:val="20"/>
    </w:rPr>
  </w:style>
  <w:style w:type="character" w:customStyle="1" w:styleId="BodyText2Char1">
    <w:name w:val="Body Text 2 Char1"/>
    <w:link w:val="BodyText2"/>
    <w:rsid w:val="000E4662"/>
    <w:rPr>
      <w:rFonts w:ascii="Times New Roman" w:eastAsia="Times New Roman" w:hAnsi="Times New Roman" w:cs="Times New Roman"/>
      <w:sz w:val="40"/>
      <w:szCs w:val="20"/>
      <w:lang w:eastAsia="ar-SA"/>
    </w:rPr>
  </w:style>
  <w:style w:type="paragraph" w:styleId="BodyTextIndent3">
    <w:name w:val="Body Text Indent 3"/>
    <w:basedOn w:val="Normal"/>
    <w:link w:val="BodyTextIndent3Char"/>
    <w:rsid w:val="000E4662"/>
    <w:pPr>
      <w:ind w:left="4680" w:firstLine="360"/>
    </w:pPr>
    <w:rPr>
      <w:sz w:val="20"/>
    </w:rPr>
  </w:style>
  <w:style w:type="character" w:customStyle="1" w:styleId="BodyTextIndent3Char">
    <w:name w:val="Body Text Indent 3 Char"/>
    <w:link w:val="BodyTextIndent3"/>
    <w:rsid w:val="000E4662"/>
    <w:rPr>
      <w:rFonts w:ascii="Times New Roman" w:eastAsia="Times New Roman" w:hAnsi="Times New Roman" w:cs="Times New Roman"/>
      <w:sz w:val="20"/>
      <w:szCs w:val="24"/>
      <w:lang w:eastAsia="ar-SA"/>
    </w:rPr>
  </w:style>
  <w:style w:type="paragraph" w:styleId="BodyTextIndent">
    <w:name w:val="Body Text Indent"/>
    <w:basedOn w:val="Normal"/>
    <w:link w:val="BodyTextIndentChar1"/>
    <w:rsid w:val="000E4662"/>
    <w:pPr>
      <w:ind w:left="2160"/>
    </w:pPr>
    <w:rPr>
      <w:sz w:val="20"/>
    </w:rPr>
  </w:style>
  <w:style w:type="character" w:customStyle="1" w:styleId="BodyTextIndentChar1">
    <w:name w:val="Body Text Indent Char1"/>
    <w:link w:val="BodyTextIndent"/>
    <w:rsid w:val="000E4662"/>
    <w:rPr>
      <w:rFonts w:ascii="Times New Roman" w:eastAsia="Times New Roman" w:hAnsi="Times New Roman" w:cs="Times New Roman"/>
      <w:sz w:val="20"/>
      <w:szCs w:val="24"/>
      <w:lang w:eastAsia="ar-SA"/>
    </w:rPr>
  </w:style>
  <w:style w:type="paragraph" w:styleId="NormalWeb">
    <w:name w:val="Normal (Web)"/>
    <w:basedOn w:val="Normal"/>
    <w:uiPriority w:val="99"/>
    <w:rsid w:val="000E4662"/>
    <w:pPr>
      <w:spacing w:before="280" w:after="280"/>
    </w:pPr>
    <w:rPr>
      <w:rFonts w:ascii="Arial Unicode MS" w:eastAsia="Arial Unicode MS" w:hAnsi="Arial Unicode MS" w:cs="Arial Unicode MS"/>
      <w:color w:val="000000"/>
    </w:rPr>
  </w:style>
  <w:style w:type="paragraph" w:styleId="BodyTextIndent2">
    <w:name w:val="Body Text Indent 2"/>
    <w:basedOn w:val="Normal"/>
    <w:link w:val="BodyTextIndent2Char1"/>
    <w:rsid w:val="000E4662"/>
    <w:pPr>
      <w:tabs>
        <w:tab w:val="left" w:pos="1485"/>
      </w:tabs>
      <w:ind w:firstLine="360"/>
    </w:pPr>
    <w:rPr>
      <w:sz w:val="20"/>
      <w:szCs w:val="20"/>
    </w:rPr>
  </w:style>
  <w:style w:type="character" w:customStyle="1" w:styleId="BodyTextIndent2Char1">
    <w:name w:val="Body Text Indent 2 Char1"/>
    <w:link w:val="BodyTextIndent2"/>
    <w:rsid w:val="000E4662"/>
    <w:rPr>
      <w:rFonts w:ascii="Times New Roman" w:eastAsia="Times New Roman" w:hAnsi="Times New Roman" w:cs="Times New Roman"/>
      <w:sz w:val="20"/>
      <w:szCs w:val="20"/>
      <w:lang w:eastAsia="ar-SA"/>
    </w:rPr>
  </w:style>
  <w:style w:type="paragraph" w:styleId="HTMLPreformatted">
    <w:name w:val="HTML Preformatted"/>
    <w:basedOn w:val="Normal"/>
    <w:link w:val="HTMLPreformattedChar1"/>
    <w:uiPriority w:val="99"/>
    <w:rsid w:val="000E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1">
    <w:name w:val="HTML Preformatted Char1"/>
    <w:link w:val="HTMLPreformatted"/>
    <w:uiPriority w:val="99"/>
    <w:rsid w:val="000E4662"/>
    <w:rPr>
      <w:rFonts w:ascii="Arial Unicode MS" w:eastAsia="Arial Unicode MS" w:hAnsi="Arial Unicode MS" w:cs="Arial Unicode MS"/>
      <w:sz w:val="20"/>
      <w:szCs w:val="20"/>
      <w:lang w:eastAsia="ar-SA"/>
    </w:rPr>
  </w:style>
  <w:style w:type="paragraph" w:customStyle="1" w:styleId="Style">
    <w:name w:val="Style"/>
    <w:basedOn w:val="Normal"/>
    <w:rsid w:val="000E4662"/>
    <w:pPr>
      <w:widowControl w:val="0"/>
      <w:ind w:left="720" w:hanging="720"/>
    </w:pPr>
    <w:rPr>
      <w:rFonts w:ascii="Courier" w:hAnsi="Courier"/>
      <w:szCs w:val="20"/>
    </w:rPr>
  </w:style>
  <w:style w:type="paragraph" w:styleId="ListContinue">
    <w:name w:val="List Continue"/>
    <w:basedOn w:val="Normal"/>
    <w:rsid w:val="000E4662"/>
    <w:pPr>
      <w:tabs>
        <w:tab w:val="left" w:pos="-720"/>
      </w:tabs>
    </w:pPr>
    <w:rPr>
      <w:rFonts w:ascii="Courier" w:hAnsi="Courier"/>
      <w:szCs w:val="20"/>
    </w:rPr>
  </w:style>
  <w:style w:type="paragraph" w:customStyle="1" w:styleId="Steps">
    <w:name w:val="Steps"/>
    <w:basedOn w:val="Normal"/>
    <w:rsid w:val="000E4662"/>
    <w:pPr>
      <w:numPr>
        <w:numId w:val="21"/>
      </w:numPr>
    </w:pPr>
    <w:rPr>
      <w:szCs w:val="20"/>
    </w:rPr>
  </w:style>
  <w:style w:type="paragraph" w:customStyle="1" w:styleId="h3">
    <w:name w:val="h3"/>
    <w:basedOn w:val="Normal"/>
    <w:rsid w:val="000E4662"/>
    <w:pPr>
      <w:spacing w:before="280"/>
    </w:pPr>
    <w:rPr>
      <w:rFonts w:ascii="Arial" w:eastAsia="Arial Unicode MS" w:hAnsi="Arial" w:cs="Arial"/>
      <w:b/>
      <w:bCs/>
    </w:rPr>
  </w:style>
  <w:style w:type="paragraph" w:styleId="TOC4">
    <w:name w:val="toc 4"/>
    <w:basedOn w:val="Normal"/>
    <w:next w:val="Normal"/>
    <w:rsid w:val="000E4662"/>
    <w:pPr>
      <w:widowControl w:val="0"/>
      <w:ind w:left="600"/>
    </w:pPr>
    <w:rPr>
      <w:rFonts w:ascii="Arial" w:hAnsi="Arial"/>
      <w:sz w:val="20"/>
      <w:szCs w:val="20"/>
    </w:rPr>
  </w:style>
  <w:style w:type="paragraph" w:styleId="ListBullet5">
    <w:name w:val="List Bullet 5"/>
    <w:basedOn w:val="Normal"/>
    <w:rsid w:val="000E4662"/>
    <w:pPr>
      <w:numPr>
        <w:numId w:val="6"/>
      </w:numPr>
    </w:pPr>
    <w:rPr>
      <w:sz w:val="20"/>
      <w:szCs w:val="20"/>
    </w:rPr>
  </w:style>
  <w:style w:type="paragraph" w:customStyle="1" w:styleId="NormalWeb1">
    <w:name w:val="Normal (Web)1"/>
    <w:basedOn w:val="Normal"/>
    <w:uiPriority w:val="99"/>
    <w:rsid w:val="000E4662"/>
    <w:pPr>
      <w:spacing w:before="280" w:after="280"/>
    </w:pPr>
    <w:rPr>
      <w:rFonts w:ascii="Verdana" w:eastAsia="Arial Unicode MS" w:hAnsi="Verdana" w:cs="Arial Unicode MS"/>
    </w:rPr>
  </w:style>
  <w:style w:type="paragraph" w:styleId="ListBullet">
    <w:name w:val="List Bullet"/>
    <w:basedOn w:val="Normal"/>
    <w:rsid w:val="000E4662"/>
    <w:pPr>
      <w:numPr>
        <w:numId w:val="11"/>
      </w:numPr>
    </w:pPr>
    <w:rPr>
      <w:sz w:val="20"/>
      <w:szCs w:val="20"/>
    </w:rPr>
  </w:style>
  <w:style w:type="paragraph" w:styleId="ListBullet2">
    <w:name w:val="List Bullet 2"/>
    <w:basedOn w:val="Normal"/>
    <w:rsid w:val="000E4662"/>
    <w:pPr>
      <w:numPr>
        <w:numId w:val="9"/>
      </w:numPr>
    </w:pPr>
    <w:rPr>
      <w:sz w:val="20"/>
      <w:szCs w:val="20"/>
    </w:rPr>
  </w:style>
  <w:style w:type="paragraph" w:styleId="ListBullet3">
    <w:name w:val="List Bullet 3"/>
    <w:basedOn w:val="Normal"/>
    <w:rsid w:val="000E4662"/>
    <w:pPr>
      <w:numPr>
        <w:numId w:val="8"/>
      </w:numPr>
    </w:pPr>
    <w:rPr>
      <w:sz w:val="20"/>
      <w:szCs w:val="20"/>
    </w:rPr>
  </w:style>
  <w:style w:type="paragraph" w:styleId="ListBullet4">
    <w:name w:val="List Bullet 4"/>
    <w:basedOn w:val="Normal"/>
    <w:rsid w:val="000E4662"/>
    <w:pPr>
      <w:numPr>
        <w:numId w:val="7"/>
      </w:numPr>
    </w:pPr>
    <w:rPr>
      <w:sz w:val="20"/>
      <w:szCs w:val="20"/>
    </w:rPr>
  </w:style>
  <w:style w:type="paragraph" w:styleId="ListNumber">
    <w:name w:val="List Number"/>
    <w:basedOn w:val="Normal"/>
    <w:rsid w:val="000E4662"/>
    <w:pPr>
      <w:numPr>
        <w:numId w:val="10"/>
      </w:numPr>
    </w:pPr>
    <w:rPr>
      <w:sz w:val="20"/>
      <w:szCs w:val="20"/>
    </w:rPr>
  </w:style>
  <w:style w:type="paragraph" w:styleId="ListNumber2">
    <w:name w:val="List Number 2"/>
    <w:basedOn w:val="Normal"/>
    <w:rsid w:val="000E4662"/>
    <w:pPr>
      <w:numPr>
        <w:numId w:val="5"/>
      </w:numPr>
    </w:pPr>
    <w:rPr>
      <w:sz w:val="20"/>
      <w:szCs w:val="20"/>
    </w:rPr>
  </w:style>
  <w:style w:type="paragraph" w:styleId="ListNumber3">
    <w:name w:val="List Number 3"/>
    <w:basedOn w:val="Normal"/>
    <w:rsid w:val="000E4662"/>
    <w:pPr>
      <w:numPr>
        <w:numId w:val="4"/>
      </w:numPr>
    </w:pPr>
    <w:rPr>
      <w:sz w:val="20"/>
      <w:szCs w:val="20"/>
    </w:rPr>
  </w:style>
  <w:style w:type="paragraph" w:styleId="ListNumber4">
    <w:name w:val="List Number 4"/>
    <w:basedOn w:val="Normal"/>
    <w:rsid w:val="000E4662"/>
    <w:pPr>
      <w:numPr>
        <w:numId w:val="3"/>
      </w:numPr>
    </w:pPr>
    <w:rPr>
      <w:sz w:val="20"/>
      <w:szCs w:val="20"/>
    </w:rPr>
  </w:style>
  <w:style w:type="paragraph" w:styleId="ListNumber5">
    <w:name w:val="List Number 5"/>
    <w:basedOn w:val="Normal"/>
    <w:rsid w:val="000E4662"/>
    <w:pPr>
      <w:numPr>
        <w:numId w:val="2"/>
      </w:numPr>
    </w:pPr>
    <w:rPr>
      <w:sz w:val="20"/>
      <w:szCs w:val="20"/>
    </w:rPr>
  </w:style>
  <w:style w:type="paragraph" w:customStyle="1" w:styleId="toplogo">
    <w:name w:val="toplogo"/>
    <w:basedOn w:val="Normal"/>
    <w:rsid w:val="000E4662"/>
    <w:pPr>
      <w:spacing w:before="280"/>
    </w:pPr>
    <w:rPr>
      <w:rFonts w:ascii="Arial" w:eastAsia="Arial Unicode MS" w:hAnsi="Arial" w:cs="Arial"/>
      <w:b/>
      <w:bCs/>
      <w:sz w:val="28"/>
      <w:szCs w:val="28"/>
    </w:rPr>
  </w:style>
  <w:style w:type="paragraph" w:customStyle="1" w:styleId="Itemmarkedbyl">
    <w:name w:val="Item marked by (l)"/>
    <w:basedOn w:val="Normal"/>
    <w:rsid w:val="000E4662"/>
    <w:pPr>
      <w:numPr>
        <w:numId w:val="19"/>
      </w:numPr>
      <w:tabs>
        <w:tab w:val="left" w:pos="1080"/>
      </w:tabs>
      <w:ind w:left="0" w:firstLine="720"/>
    </w:pPr>
    <w:rPr>
      <w:szCs w:val="20"/>
    </w:rPr>
  </w:style>
  <w:style w:type="paragraph" w:customStyle="1" w:styleId="bullet-ss">
    <w:name w:val="bullet-ss"/>
    <w:basedOn w:val="Normal"/>
    <w:rsid w:val="000E4662"/>
    <w:pPr>
      <w:numPr>
        <w:numId w:val="13"/>
      </w:numPr>
      <w:tabs>
        <w:tab w:val="left" w:pos="360"/>
      </w:tabs>
      <w:ind w:left="360" w:firstLine="0"/>
    </w:pPr>
    <w:rPr>
      <w:sz w:val="22"/>
      <w:szCs w:val="20"/>
    </w:rPr>
  </w:style>
  <w:style w:type="paragraph" w:customStyle="1" w:styleId="H30">
    <w:name w:val="H3"/>
    <w:basedOn w:val="Normal"/>
    <w:next w:val="Normal"/>
    <w:rsid w:val="000E4662"/>
    <w:pPr>
      <w:keepNext/>
      <w:spacing w:before="100" w:after="100"/>
    </w:pPr>
    <w:rPr>
      <w:b/>
      <w:sz w:val="28"/>
      <w:szCs w:val="20"/>
    </w:rPr>
  </w:style>
  <w:style w:type="paragraph" w:customStyle="1" w:styleId="H4">
    <w:name w:val="H4"/>
    <w:basedOn w:val="Normal"/>
    <w:next w:val="Normal"/>
    <w:rsid w:val="000E4662"/>
    <w:pPr>
      <w:keepNext/>
      <w:spacing w:before="100" w:after="100"/>
    </w:pPr>
    <w:rPr>
      <w:b/>
      <w:szCs w:val="20"/>
    </w:rPr>
  </w:style>
  <w:style w:type="paragraph" w:customStyle="1" w:styleId="TOC11">
    <w:name w:val="TOC 11"/>
    <w:basedOn w:val="Heading1"/>
    <w:rsid w:val="000E4662"/>
    <w:pPr>
      <w:numPr>
        <w:numId w:val="0"/>
      </w:numPr>
      <w:tabs>
        <w:tab w:val="left" w:pos="720"/>
        <w:tab w:val="left" w:pos="1440"/>
        <w:tab w:val="left" w:pos="2160"/>
      </w:tabs>
    </w:pPr>
    <w:rPr>
      <w:rFonts w:ascii="Arial" w:hAnsi="Arial"/>
      <w:bCs/>
      <w:color w:val="000000"/>
      <w:szCs w:val="24"/>
    </w:rPr>
  </w:style>
  <w:style w:type="paragraph" w:customStyle="1" w:styleId="Heading10">
    <w:name w:val="Heading1"/>
    <w:basedOn w:val="NormalWeb"/>
    <w:rsid w:val="000E4662"/>
    <w:rPr>
      <w:rFonts w:ascii="Arial" w:hAnsi="Arial" w:cs="Arial"/>
      <w:caps/>
      <w:color w:val="auto"/>
      <w:sz w:val="22"/>
      <w:u w:val="single"/>
    </w:rPr>
  </w:style>
  <w:style w:type="paragraph" w:styleId="BlockText">
    <w:name w:val="Block Text"/>
    <w:basedOn w:val="Normal"/>
    <w:rsid w:val="000E4662"/>
    <w:pPr>
      <w:spacing w:after="120"/>
      <w:ind w:left="1440" w:right="1440"/>
    </w:pPr>
    <w:rPr>
      <w:sz w:val="20"/>
      <w:szCs w:val="20"/>
    </w:rPr>
  </w:style>
  <w:style w:type="paragraph" w:customStyle="1" w:styleId="toc10">
    <w:name w:val="toc 10"/>
    <w:basedOn w:val="Normal"/>
    <w:next w:val="Normal"/>
    <w:uiPriority w:val="39"/>
    <w:qFormat/>
    <w:rsid w:val="000E4662"/>
    <w:pPr>
      <w:tabs>
        <w:tab w:val="right" w:leader="dot" w:pos="9350"/>
      </w:tabs>
      <w:spacing w:before="240"/>
    </w:pPr>
    <w:rPr>
      <w:rFonts w:ascii="Arial" w:hAnsi="Arial" w:cs="Arial"/>
      <w:b/>
      <w:bCs/>
      <w:caps/>
      <w:color w:val="000000"/>
      <w:szCs w:val="28"/>
    </w:rPr>
  </w:style>
  <w:style w:type="paragraph" w:styleId="ListParagraph">
    <w:name w:val="List Paragraph"/>
    <w:aliases w:val="3,Bullet 1,Bullet Points,Dot pt,F5 List Paragraph,Indicator Text,Issue Action POC,List Paragraph Char Char Char,List Paragraph1,List Paragraph2,MAIN CONTENT,Normal numbered,Numbered Para 1,POCG Table Text"/>
    <w:basedOn w:val="Normal"/>
    <w:link w:val="ListParagraphChar"/>
    <w:uiPriority w:val="34"/>
    <w:qFormat/>
    <w:rsid w:val="000E4662"/>
    <w:pPr>
      <w:ind w:left="720"/>
    </w:pPr>
    <w:rPr>
      <w:color w:val="00B050"/>
    </w:rPr>
  </w:style>
  <w:style w:type="paragraph" w:customStyle="1" w:styleId="Preformatted">
    <w:name w:val="Preformatted"/>
    <w:basedOn w:val="Normal"/>
    <w:rsid w:val="000E466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NormalIndent">
    <w:name w:val="Normal Indent"/>
    <w:basedOn w:val="Normal"/>
    <w:rsid w:val="000E4662"/>
    <w:pPr>
      <w:ind w:left="720"/>
    </w:pPr>
    <w:rPr>
      <w:sz w:val="20"/>
      <w:szCs w:val="20"/>
    </w:rPr>
  </w:style>
  <w:style w:type="paragraph" w:styleId="BalloonText">
    <w:name w:val="Balloon Text"/>
    <w:basedOn w:val="Normal"/>
    <w:link w:val="BalloonTextChar1"/>
    <w:rsid w:val="000E4662"/>
    <w:rPr>
      <w:rFonts w:ascii="Tahoma" w:hAnsi="Tahoma" w:cs="Tahoma"/>
      <w:color w:val="00B050"/>
      <w:sz w:val="16"/>
      <w:szCs w:val="16"/>
    </w:rPr>
  </w:style>
  <w:style w:type="character" w:customStyle="1" w:styleId="BalloonTextChar1">
    <w:name w:val="Balloon Text Char1"/>
    <w:link w:val="BalloonText"/>
    <w:rsid w:val="000E4662"/>
    <w:rPr>
      <w:rFonts w:ascii="Tahoma" w:eastAsia="Times New Roman" w:hAnsi="Tahoma" w:cs="Tahoma"/>
      <w:color w:val="00B050"/>
      <w:sz w:val="16"/>
      <w:szCs w:val="16"/>
      <w:lang w:eastAsia="ar-SA"/>
    </w:rPr>
  </w:style>
  <w:style w:type="paragraph" w:customStyle="1" w:styleId="margintop3">
    <w:name w:val="margintop3"/>
    <w:basedOn w:val="Normal"/>
    <w:rsid w:val="000E4662"/>
    <w:pPr>
      <w:spacing w:before="80"/>
    </w:pPr>
  </w:style>
  <w:style w:type="paragraph" w:customStyle="1" w:styleId="Print-ReverseHeader">
    <w:name w:val="Print- Reverse Header"/>
    <w:basedOn w:val="Normal"/>
    <w:next w:val="Normal"/>
    <w:rsid w:val="000E4662"/>
    <w:pPr>
      <w:pBdr>
        <w:left w:val="single" w:sz="8" w:space="1" w:color="000000"/>
      </w:pBdr>
      <w:shd w:val="clear" w:color="auto" w:fill="DFDFDF"/>
      <w:ind w:left="1080" w:hanging="1080"/>
    </w:pPr>
    <w:rPr>
      <w:rFonts w:ascii="Arial" w:hAnsi="Arial"/>
      <w:b/>
      <w:color w:val="00B050"/>
      <w:sz w:val="22"/>
      <w:szCs w:val="20"/>
    </w:rPr>
  </w:style>
  <w:style w:type="paragraph" w:customStyle="1" w:styleId="DefinitionTerm">
    <w:name w:val="Definition Term"/>
    <w:basedOn w:val="Normal"/>
    <w:next w:val="Normal"/>
    <w:rsid w:val="000E4662"/>
    <w:pPr>
      <w:widowControl w:val="0"/>
    </w:pPr>
    <w:rPr>
      <w:szCs w:val="20"/>
    </w:rPr>
  </w:style>
  <w:style w:type="paragraph" w:styleId="CommentText">
    <w:name w:val="annotation text"/>
    <w:basedOn w:val="Normal"/>
    <w:link w:val="CommentTextChar2"/>
    <w:uiPriority w:val="99"/>
    <w:rsid w:val="000E4662"/>
    <w:rPr>
      <w:sz w:val="20"/>
      <w:szCs w:val="20"/>
    </w:rPr>
  </w:style>
  <w:style w:type="character" w:customStyle="1" w:styleId="CommentTextChar2">
    <w:name w:val="Comment Text Char2"/>
    <w:link w:val="CommentText"/>
    <w:uiPriority w:val="99"/>
    <w:rsid w:val="000E4662"/>
    <w:rPr>
      <w:rFonts w:ascii="Times New Roman" w:eastAsia="Times New Roman" w:hAnsi="Times New Roman" w:cs="Times New Roman"/>
      <w:sz w:val="20"/>
      <w:szCs w:val="20"/>
      <w:lang w:eastAsia="ar-SA"/>
    </w:rPr>
  </w:style>
  <w:style w:type="paragraph" w:styleId="Index1">
    <w:name w:val="index 1"/>
    <w:basedOn w:val="Normal"/>
    <w:next w:val="Normal"/>
    <w:rsid w:val="000E4662"/>
    <w:pPr>
      <w:ind w:left="220" w:hanging="220"/>
    </w:pPr>
    <w:rPr>
      <w:rFonts w:ascii="Calibri" w:eastAsia="Calibri" w:hAnsi="Calibri"/>
      <w:sz w:val="22"/>
      <w:szCs w:val="22"/>
    </w:rPr>
  </w:style>
  <w:style w:type="paragraph" w:styleId="IndexHeading">
    <w:name w:val="index heading"/>
    <w:basedOn w:val="Normal"/>
    <w:next w:val="Index1"/>
    <w:rsid w:val="000E4662"/>
    <w:rPr>
      <w:rFonts w:ascii="Arial" w:hAnsi="Arial" w:cs="Arial"/>
      <w:b/>
      <w:bCs/>
      <w:sz w:val="20"/>
      <w:szCs w:val="20"/>
    </w:rPr>
  </w:style>
  <w:style w:type="paragraph" w:styleId="PlainText">
    <w:name w:val="Plain Text"/>
    <w:basedOn w:val="Normal"/>
    <w:link w:val="PlainTextChar1"/>
    <w:uiPriority w:val="99"/>
    <w:rsid w:val="000E4662"/>
    <w:rPr>
      <w:rFonts w:ascii="Courier New" w:hAnsi="Courier New" w:cs="Courier New"/>
      <w:sz w:val="20"/>
      <w:szCs w:val="20"/>
    </w:rPr>
  </w:style>
  <w:style w:type="character" w:customStyle="1" w:styleId="PlainTextChar1">
    <w:name w:val="Plain Text Char1"/>
    <w:link w:val="PlainText"/>
    <w:uiPriority w:val="99"/>
    <w:rsid w:val="000E4662"/>
    <w:rPr>
      <w:rFonts w:ascii="Courier New" w:eastAsia="Times New Roman" w:hAnsi="Courier New" w:cs="Courier New"/>
      <w:sz w:val="20"/>
      <w:szCs w:val="20"/>
      <w:lang w:eastAsia="ar-SA"/>
    </w:rPr>
  </w:style>
  <w:style w:type="paragraph" w:customStyle="1" w:styleId="ED">
    <w:name w:val="ED"/>
    <w:basedOn w:val="toc10"/>
    <w:rsid w:val="000E4662"/>
    <w:pPr>
      <w:spacing w:before="0"/>
    </w:pPr>
    <w:rPr>
      <w:rFonts w:ascii="Courier New" w:hAnsi="Courier New" w:cs="Courier New"/>
      <w:bCs w:val="0"/>
      <w:color w:val="FFFFFF"/>
      <w:sz w:val="20"/>
      <w:szCs w:val="32"/>
    </w:rPr>
  </w:style>
  <w:style w:type="paragraph" w:customStyle="1" w:styleId="WW-Default">
    <w:name w:val="WW-Default"/>
    <w:rsid w:val="000E4662"/>
    <w:pPr>
      <w:widowControl w:val="0"/>
      <w:suppressAutoHyphens/>
      <w:autoSpaceDE w:val="0"/>
    </w:pPr>
    <w:rPr>
      <w:rFonts w:ascii="JOBCM O+ Arial MT" w:eastAsia="Arial" w:hAnsi="JOBCM O+ Arial MT" w:cs="JOBCM O+ Arial MT"/>
      <w:color w:val="000000"/>
      <w:sz w:val="24"/>
      <w:szCs w:val="24"/>
      <w:lang w:eastAsia="ar-SA"/>
    </w:rPr>
  </w:style>
  <w:style w:type="paragraph" w:customStyle="1" w:styleId="CM2">
    <w:name w:val="CM2"/>
    <w:basedOn w:val="WW-Default"/>
    <w:next w:val="WW-Default"/>
    <w:rsid w:val="000E4662"/>
    <w:pPr>
      <w:spacing w:line="193" w:lineRule="atLeast"/>
    </w:pPr>
    <w:rPr>
      <w:rFonts w:cs="Times New Roman"/>
      <w:color w:val="auto"/>
    </w:rPr>
  </w:style>
  <w:style w:type="paragraph" w:customStyle="1" w:styleId="Framecontents">
    <w:name w:val="Frame contents"/>
    <w:basedOn w:val="BodyText"/>
    <w:rsid w:val="000E4662"/>
  </w:style>
  <w:style w:type="paragraph" w:customStyle="1" w:styleId="TableContents">
    <w:name w:val="Table Contents"/>
    <w:basedOn w:val="Normal"/>
    <w:rsid w:val="000E4662"/>
    <w:pPr>
      <w:suppressLineNumbers/>
    </w:pPr>
  </w:style>
  <w:style w:type="paragraph" w:customStyle="1" w:styleId="TableHeading">
    <w:name w:val="Table Heading"/>
    <w:basedOn w:val="TableContents"/>
    <w:rsid w:val="000E4662"/>
    <w:pPr>
      <w:jc w:val="center"/>
    </w:pPr>
    <w:rPr>
      <w:b/>
      <w:bCs/>
    </w:rPr>
  </w:style>
  <w:style w:type="paragraph" w:customStyle="1" w:styleId="IssueName">
    <w:name w:val="!IssueName"/>
    <w:basedOn w:val="Normal"/>
    <w:rsid w:val="000E4662"/>
    <w:pPr>
      <w:suppressAutoHyphens w:val="0"/>
      <w:spacing w:line="480" w:lineRule="auto"/>
      <w:ind w:left="2160" w:hanging="2160"/>
    </w:pPr>
    <w:rPr>
      <w:b/>
      <w:lang w:eastAsia="en-US"/>
    </w:rPr>
  </w:style>
  <w:style w:type="character" w:styleId="CommentReference">
    <w:name w:val="annotation reference"/>
    <w:uiPriority w:val="99"/>
    <w:semiHidden/>
    <w:unhideWhenUsed/>
    <w:rsid w:val="000E4662"/>
    <w:rPr>
      <w:sz w:val="16"/>
      <w:szCs w:val="16"/>
    </w:rPr>
  </w:style>
  <w:style w:type="paragraph" w:customStyle="1" w:styleId="NPRMHeading">
    <w:name w:val="NPRM Heading"/>
    <w:basedOn w:val="Heading1"/>
    <w:qFormat/>
    <w:rsid w:val="000E4662"/>
    <w:pPr>
      <w:numPr>
        <w:numId w:val="0"/>
      </w:numPr>
      <w:suppressAutoHyphens w:val="0"/>
      <w:spacing w:before="240" w:after="240" w:line="480" w:lineRule="auto"/>
      <w:jc w:val="left"/>
    </w:pPr>
    <w:rPr>
      <w:rFonts w:ascii="Courier New" w:hAnsi="Courier New" w:cs="Courier New"/>
      <w:b w:val="0"/>
      <w:bCs/>
      <w:color w:val="auto"/>
      <w:kern w:val="32"/>
      <w:szCs w:val="24"/>
      <w:u w:val="single"/>
      <w:lang w:eastAsia="en-US"/>
    </w:rPr>
  </w:style>
  <w:style w:type="paragraph" w:customStyle="1" w:styleId="NPRMNormal">
    <w:name w:val="NPRM Normal"/>
    <w:basedOn w:val="Normal"/>
    <w:link w:val="NPRMNormalChar"/>
    <w:qFormat/>
    <w:rsid w:val="000E4662"/>
    <w:pPr>
      <w:suppressAutoHyphens w:val="0"/>
      <w:spacing w:line="480" w:lineRule="auto"/>
    </w:pPr>
    <w:rPr>
      <w:rFonts w:ascii="Courier New" w:hAnsi="Courier New" w:cs="Courier New"/>
      <w:lang w:eastAsia="en-US"/>
    </w:rPr>
  </w:style>
  <w:style w:type="character" w:customStyle="1" w:styleId="NPRMNormalChar">
    <w:name w:val="NPRM Normal Char"/>
    <w:link w:val="NPRMNormal"/>
    <w:rsid w:val="000E4662"/>
    <w:rPr>
      <w:rFonts w:ascii="Courier New" w:eastAsia="Times New Roman" w:hAnsi="Courier New" w:cs="Courier New"/>
      <w:sz w:val="24"/>
      <w:szCs w:val="24"/>
    </w:rPr>
  </w:style>
  <w:style w:type="paragraph" w:styleId="TOCHeading">
    <w:name w:val="TOC Heading"/>
    <w:basedOn w:val="Heading1"/>
    <w:next w:val="Normal"/>
    <w:uiPriority w:val="39"/>
    <w:semiHidden/>
    <w:unhideWhenUsed/>
    <w:qFormat/>
    <w:rsid w:val="000E4662"/>
    <w:pPr>
      <w:keepLines/>
      <w:numPr>
        <w:numId w:val="0"/>
      </w:numPr>
      <w:suppressAutoHyphens w:val="0"/>
      <w:spacing w:before="480" w:line="276" w:lineRule="auto"/>
      <w:jc w:val="left"/>
      <w:outlineLvl w:val="9"/>
    </w:pPr>
    <w:rPr>
      <w:rFonts w:ascii="Cambria" w:hAnsi="Cambria"/>
      <w:bCs/>
      <w:color w:val="365F91"/>
      <w:sz w:val="28"/>
      <w:szCs w:val="28"/>
      <w:lang w:eastAsia="en-US"/>
    </w:rPr>
  </w:style>
  <w:style w:type="paragraph" w:styleId="TOC2">
    <w:name w:val="toc 2"/>
    <w:basedOn w:val="Normal"/>
    <w:next w:val="Normal"/>
    <w:autoRedefine/>
    <w:uiPriority w:val="39"/>
    <w:semiHidden/>
    <w:unhideWhenUsed/>
    <w:qFormat/>
    <w:rsid w:val="000E4662"/>
    <w:pPr>
      <w:suppressAutoHyphens w:val="0"/>
      <w:spacing w:after="100" w:line="276" w:lineRule="auto"/>
      <w:ind w:left="220"/>
    </w:pPr>
    <w:rPr>
      <w:rFonts w:ascii="Calibri" w:hAnsi="Calibri"/>
      <w:sz w:val="22"/>
      <w:szCs w:val="22"/>
      <w:lang w:eastAsia="en-US"/>
    </w:rPr>
  </w:style>
  <w:style w:type="paragraph" w:styleId="TOC3">
    <w:name w:val="toc 3"/>
    <w:basedOn w:val="Normal"/>
    <w:next w:val="Normal"/>
    <w:autoRedefine/>
    <w:uiPriority w:val="39"/>
    <w:semiHidden/>
    <w:unhideWhenUsed/>
    <w:qFormat/>
    <w:rsid w:val="000E4662"/>
    <w:pPr>
      <w:suppressAutoHyphens w:val="0"/>
      <w:spacing w:after="100" w:line="276" w:lineRule="auto"/>
      <w:ind w:left="440"/>
    </w:pPr>
    <w:rPr>
      <w:rFonts w:ascii="Calibri" w:hAnsi="Calibri"/>
      <w:sz w:val="22"/>
      <w:szCs w:val="22"/>
      <w:lang w:eastAsia="en-US"/>
    </w:rPr>
  </w:style>
  <w:style w:type="paragraph" w:styleId="NoSpacing">
    <w:name w:val="No Spacing"/>
    <w:uiPriority w:val="1"/>
    <w:qFormat/>
    <w:rsid w:val="000E4662"/>
    <w:rPr>
      <w:sz w:val="22"/>
      <w:szCs w:val="22"/>
    </w:rPr>
  </w:style>
  <w:style w:type="paragraph" w:customStyle="1" w:styleId="citable">
    <w:name w:val="citable"/>
    <w:basedOn w:val="Normal"/>
    <w:rsid w:val="000E4662"/>
    <w:pPr>
      <w:suppressAutoHyphens w:val="0"/>
      <w:spacing w:before="100" w:beforeAutospacing="1" w:after="100" w:afterAutospacing="1"/>
    </w:pPr>
    <w:rPr>
      <w:rFonts w:eastAsia="Calibri"/>
      <w:lang w:eastAsia="en-US"/>
    </w:rPr>
  </w:style>
  <w:style w:type="paragraph" w:customStyle="1" w:styleId="Default">
    <w:name w:val="Default"/>
    <w:rsid w:val="000E4662"/>
    <w:pPr>
      <w:autoSpaceDE w:val="0"/>
      <w:autoSpaceDN w:val="0"/>
      <w:adjustRightInd w:val="0"/>
    </w:pPr>
    <w:rPr>
      <w:rFonts w:ascii="Arial" w:hAnsi="Arial" w:cs="Arial"/>
      <w:color w:val="000000"/>
      <w:sz w:val="24"/>
      <w:szCs w:val="24"/>
    </w:rPr>
  </w:style>
  <w:style w:type="character" w:styleId="FootnoteReference">
    <w:name w:val="footnote reference"/>
    <w:uiPriority w:val="99"/>
    <w:semiHidden/>
    <w:unhideWhenUsed/>
    <w:rsid w:val="000E4662"/>
    <w:rPr>
      <w:vertAlign w:val="superscript"/>
    </w:rPr>
  </w:style>
  <w:style w:type="paragraph" w:styleId="CommentSubject">
    <w:name w:val="annotation subject"/>
    <w:basedOn w:val="CommentText"/>
    <w:next w:val="CommentText"/>
    <w:link w:val="CommentSubjectChar"/>
    <w:uiPriority w:val="99"/>
    <w:semiHidden/>
    <w:unhideWhenUsed/>
    <w:rsid w:val="000E4662"/>
    <w:rPr>
      <w:b/>
      <w:bCs/>
    </w:rPr>
  </w:style>
  <w:style w:type="character" w:customStyle="1" w:styleId="CommentSubjectChar">
    <w:name w:val="Comment Subject Char"/>
    <w:link w:val="CommentSubject"/>
    <w:uiPriority w:val="99"/>
    <w:semiHidden/>
    <w:rsid w:val="000E4662"/>
    <w:rPr>
      <w:rFonts w:ascii="Times New Roman" w:eastAsia="Times New Roman" w:hAnsi="Times New Roman" w:cs="Times New Roman"/>
      <w:b/>
      <w:bCs/>
      <w:sz w:val="20"/>
      <w:szCs w:val="20"/>
      <w:lang w:eastAsia="ar-SA"/>
    </w:rPr>
  </w:style>
  <w:style w:type="paragraph" w:styleId="Revision">
    <w:name w:val="Revision"/>
    <w:hidden/>
    <w:uiPriority w:val="99"/>
    <w:semiHidden/>
    <w:rsid w:val="00B14155"/>
    <w:rPr>
      <w:rFonts w:ascii="Times New Roman" w:eastAsia="Times New Roman" w:hAnsi="Times New Roman"/>
      <w:sz w:val="24"/>
      <w:szCs w:val="24"/>
      <w:lang w:eastAsia="ar-SA"/>
    </w:rPr>
  </w:style>
  <w:style w:type="table" w:styleId="TableGrid">
    <w:name w:val="Table Grid"/>
    <w:basedOn w:val="TableNormal"/>
    <w:uiPriority w:val="59"/>
    <w:rsid w:val="003A5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99"/>
    <w:qFormat/>
    <w:rsid w:val="00913AB5"/>
    <w:rPr>
      <w:sz w:val="22"/>
      <w:szCs w:val="22"/>
    </w:rPr>
  </w:style>
  <w:style w:type="table" w:customStyle="1" w:styleId="TableGrid1">
    <w:name w:val="Table Grid1"/>
    <w:basedOn w:val="TableNormal"/>
    <w:next w:val="TableGrid"/>
    <w:uiPriority w:val="59"/>
    <w:rsid w:val="003F058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B7D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B7D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51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1519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F06E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1 Char,Bullet Points Char,Dot pt Char,F5 List Paragraph Char,Indicator Text Char,Issue Action POC Char,List Paragraph Char Char Char Char,List Paragraph1 Char,MAIN CONTENT Char,Numbered Para 1 Char,POCG Table Text Char"/>
    <w:link w:val="ListParagraph"/>
    <w:uiPriority w:val="34"/>
    <w:locked/>
    <w:rsid w:val="001C1240"/>
    <w:rPr>
      <w:rFonts w:ascii="Times New Roman" w:eastAsia="Times New Roman" w:hAnsi="Times New Roman"/>
      <w:color w:val="00B050"/>
      <w:sz w:val="24"/>
      <w:szCs w:val="24"/>
      <w:lang w:eastAsia="ar-SA"/>
    </w:rPr>
  </w:style>
  <w:style w:type="paragraph" w:customStyle="1" w:styleId="Style1">
    <w:name w:val="Style1"/>
    <w:basedOn w:val="Normal"/>
    <w:link w:val="Style1Char"/>
    <w:qFormat/>
    <w:rsid w:val="00EB097A"/>
    <w:pPr>
      <w:pBdr>
        <w:top w:val="single" w:sz="4" w:space="1" w:color="000000"/>
        <w:bottom w:val="single" w:sz="4" w:space="1" w:color="000000"/>
      </w:pBdr>
      <w:shd w:val="clear" w:color="auto" w:fill="E0E0E0"/>
      <w:jc w:val="center"/>
    </w:pPr>
    <w:rPr>
      <w:b/>
      <w:bCs/>
      <w:caps/>
      <w:color w:val="000000"/>
      <w:sz w:val="28"/>
    </w:rPr>
  </w:style>
  <w:style w:type="paragraph" w:customStyle="1" w:styleId="ColorfulList-Accent11">
    <w:name w:val="Colorful List - Accent 11"/>
    <w:basedOn w:val="Normal"/>
    <w:uiPriority w:val="1"/>
    <w:qFormat/>
    <w:rsid w:val="00856B25"/>
    <w:pPr>
      <w:widowControl w:val="0"/>
      <w:suppressAutoHyphens w:val="0"/>
    </w:pPr>
    <w:rPr>
      <w:rFonts w:ascii="Calibri" w:eastAsia="Calibri" w:hAnsi="Calibri"/>
      <w:sz w:val="22"/>
      <w:szCs w:val="22"/>
      <w:lang w:eastAsia="en-US"/>
    </w:rPr>
  </w:style>
  <w:style w:type="character" w:customStyle="1" w:styleId="Style1Char">
    <w:name w:val="Style1 Char"/>
    <w:link w:val="Style1"/>
    <w:rsid w:val="00EB097A"/>
    <w:rPr>
      <w:rFonts w:ascii="Times New Roman" w:eastAsia="Times New Roman" w:hAnsi="Times New Roman"/>
      <w:b/>
      <w:bCs/>
      <w:caps/>
      <w:color w:val="000000"/>
      <w:sz w:val="28"/>
      <w:szCs w:val="24"/>
      <w:shd w:val="clear" w:color="auto" w:fill="E0E0E0"/>
      <w:lang w:eastAsia="ar-SA"/>
    </w:rPr>
  </w:style>
  <w:style w:type="paragraph" w:customStyle="1" w:styleId="TableParagraph">
    <w:name w:val="Table Paragraph"/>
    <w:basedOn w:val="Normal"/>
    <w:uiPriority w:val="1"/>
    <w:qFormat/>
    <w:rsid w:val="00F22E12"/>
    <w:pPr>
      <w:widowControl w:val="0"/>
      <w:suppressAutoHyphens w:val="0"/>
    </w:pPr>
    <w:rPr>
      <w:rFonts w:ascii="Calibri" w:eastAsia="Calibri" w:hAnsi="Calibri"/>
      <w:sz w:val="22"/>
      <w:szCs w:val="22"/>
      <w:lang w:eastAsia="en-US"/>
    </w:rPr>
  </w:style>
  <w:style w:type="character" w:styleId="UnresolvedMention">
    <w:name w:val="Unresolved Mention"/>
    <w:uiPriority w:val="99"/>
    <w:unhideWhenUsed/>
    <w:rsid w:val="00420C81"/>
    <w:rPr>
      <w:color w:val="605E5C"/>
      <w:shd w:val="clear" w:color="auto" w:fill="E1DFDD"/>
    </w:rPr>
  </w:style>
  <w:style w:type="character" w:styleId="Emphasis">
    <w:name w:val="Emphasis"/>
    <w:uiPriority w:val="20"/>
    <w:qFormat/>
    <w:rsid w:val="00B37443"/>
    <w:rPr>
      <w:i/>
      <w:iCs/>
    </w:rPr>
  </w:style>
  <w:style w:type="character" w:customStyle="1" w:styleId="text">
    <w:name w:val="text"/>
    <w:basedOn w:val="DefaultParagraphFont"/>
    <w:rsid w:val="00B37443"/>
  </w:style>
  <w:style w:type="paragraph" w:customStyle="1" w:styleId="signature-name">
    <w:name w:val="signature-name"/>
    <w:basedOn w:val="Normal"/>
    <w:rsid w:val="00B37443"/>
    <w:pPr>
      <w:suppressAutoHyphens w:val="0"/>
      <w:spacing w:before="100" w:beforeAutospacing="1" w:after="100" w:afterAutospacing="1"/>
    </w:pPr>
    <w:rPr>
      <w:lang w:eastAsia="en-US"/>
    </w:rPr>
  </w:style>
  <w:style w:type="paragraph" w:customStyle="1" w:styleId="signature-title">
    <w:name w:val="signature-title"/>
    <w:basedOn w:val="Normal"/>
    <w:rsid w:val="00B37443"/>
    <w:pPr>
      <w:suppressAutoHyphens w:val="0"/>
      <w:spacing w:before="100" w:beforeAutospacing="1" w:after="100" w:afterAutospacing="1"/>
    </w:pPr>
    <w:rPr>
      <w:lang w:eastAsia="en-US"/>
    </w:rPr>
  </w:style>
  <w:style w:type="paragraph" w:customStyle="1" w:styleId="single-line">
    <w:name w:val="single-line"/>
    <w:basedOn w:val="Normal"/>
    <w:rsid w:val="00B37443"/>
    <w:pPr>
      <w:suppressAutoHyphens w:val="0"/>
      <w:spacing w:before="100" w:beforeAutospacing="1" w:after="100" w:afterAutospacing="1"/>
    </w:pPr>
    <w:rPr>
      <w:lang w:eastAsia="en-US"/>
    </w:rPr>
  </w:style>
  <w:style w:type="character" w:customStyle="1" w:styleId="normaltextrun">
    <w:name w:val="normaltextrun"/>
    <w:basedOn w:val="DefaultParagraphFont"/>
    <w:rsid w:val="00CD0B3E"/>
  </w:style>
  <w:style w:type="character" w:customStyle="1" w:styleId="eop">
    <w:name w:val="eop"/>
    <w:basedOn w:val="DefaultParagraphFont"/>
    <w:rsid w:val="00CD0B3E"/>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uiPriority w:val="1"/>
    <w:rsid w:val="00A10193"/>
    <w:pPr>
      <w:suppressAutoHyphens w:val="0"/>
      <w:spacing w:before="100" w:beforeAutospacing="1" w:after="100" w:afterAutospacing="1" w:line="256" w:lineRule="auto"/>
    </w:pPr>
    <w:rPr>
      <w:lang w:eastAsia="en-US"/>
    </w:rPr>
  </w:style>
  <w:style w:type="character" w:customStyle="1" w:styleId="cf01">
    <w:name w:val="cf01"/>
    <w:basedOn w:val="DefaultParagraphFont"/>
    <w:rsid w:val="0075270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2.png" /><Relationship Id="rId11" Type="http://schemas.openxmlformats.org/officeDocument/2006/relationships/hyperlink" Target="http://www.grants.gov" TargetMode="External" /><Relationship Id="rId12" Type="http://schemas.openxmlformats.org/officeDocument/2006/relationships/hyperlink" Target="http://www2.ed.gov/programs/gearup/index.html" TargetMode="External" /><Relationship Id="rId13" Type="http://schemas.openxmlformats.org/officeDocument/2006/relationships/hyperlink" Target="mailto:support@grants.gov" TargetMode="External" /><Relationship Id="rId14" Type="http://schemas.openxmlformats.org/officeDocument/2006/relationships/hyperlink" Target="https://www.grants.gov/applicants/applicant-faqs" TargetMode="External" /><Relationship Id="rId15" Type="http://schemas.openxmlformats.org/officeDocument/2006/relationships/hyperlink" Target="https://www.grants.gov/applicants/workspace-overview.html" TargetMode="External" /><Relationship Id="rId16" Type="http://schemas.openxmlformats.org/officeDocument/2006/relationships/hyperlink" Target="https://www.grants.gov/applicants/applicant-training.html" TargetMode="External" /><Relationship Id="rId17" Type="http://schemas.openxmlformats.org/officeDocument/2006/relationships/hyperlink" Target="https://grants-portal.psc.gov/Welcome.aspx?pt=Grants" TargetMode="External" /><Relationship Id="rId18" Type="http://schemas.openxmlformats.org/officeDocument/2006/relationships/hyperlink" Target="http://www.federalregister.gov/d/2022-26554" TargetMode="External" /><Relationship Id="rId19" Type="http://schemas.openxmlformats.org/officeDocument/2006/relationships/hyperlink" Target="http://www.grants.gov/" TargetMode="External" /><Relationship Id="rId2" Type="http://schemas.openxmlformats.org/officeDocument/2006/relationships/settings" Target="settings.xml" /><Relationship Id="rId20" Type="http://schemas.openxmlformats.org/officeDocument/2006/relationships/hyperlink" Target="https://ies.ed.gov/ncee/edlabs/regions/pacific/elm.asp" TargetMode="External" /><Relationship Id="rId21" Type="http://schemas.openxmlformats.org/officeDocument/2006/relationships/hyperlink" Target="https://www.federalregister.gov/documents/2024/04/22/2024-07496/guidance-for-federal-financial-assistance" TargetMode="External" /><Relationship Id="rId22" Type="http://schemas.openxmlformats.org/officeDocument/2006/relationships/hyperlink" Target="https://www.cfo.gov/resources-coffa/uniform-guidance/" TargetMode="Externa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yperlink" Target="https://www.govinfo.gov/content/pkg/USCODE-2021-title20/html/USCODE-2021-title20-chap28-subchapIV-partA-subpart2-divsn2.htm" TargetMode="External" /><Relationship Id="rId26" Type="http://schemas.openxmlformats.org/officeDocument/2006/relationships/hyperlink" Target="https://www.ecfr.gov/current/title-34/subtitle-B/chapter-VI/part-694" TargetMode="External" /><Relationship Id="rId27" Type="http://schemas.openxmlformats.org/officeDocument/2006/relationships/hyperlink" Target="https://www.whitehouse.gov/wp-content/uploads/2023/06/SPOC-list-as-of-2023.pdf" TargetMode="External" /><Relationship Id="rId28" Type="http://schemas.openxmlformats.org/officeDocument/2006/relationships/hyperlink" Target="https://nces.ed.gov/ccd/schoolsearch" TargetMode="External" /><Relationship Id="rId29" Type="http://schemas.openxmlformats.org/officeDocument/2006/relationships/hyperlink" Target="https://www2.ed.gov/fund/grant/apply/appforms/appforms.html" TargetMode="External" /><Relationship Id="rId3" Type="http://schemas.openxmlformats.org/officeDocument/2006/relationships/webSettings" Target="webSettings.xml" /><Relationship Id="rId30" Type="http://schemas.openxmlformats.org/officeDocument/2006/relationships/footer" Target="footer3.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4f6727-c880-4bd2-b100-4a1282bcc86e">
      <Terms xmlns="http://schemas.microsoft.com/office/infopath/2007/PartnerControls"/>
    </lcf76f155ced4ddcb4097134ff3c332f>
    <TaxCatchAll xmlns="6cb586db-97fc-4bcc-9b63-f395fb901d9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79BFD5029F57744912250A016A30250" ma:contentTypeVersion="9" ma:contentTypeDescription="Create a new document." ma:contentTypeScope="" ma:versionID="91fbaa1216c7b1a9c907a7b1e228f7a0">
  <xsd:schema xmlns:xsd="http://www.w3.org/2001/XMLSchema" xmlns:xs="http://www.w3.org/2001/XMLSchema" xmlns:p="http://schemas.microsoft.com/office/2006/metadata/properties" xmlns:ns2="8f4f6727-c880-4bd2-b100-4a1282bcc86e" xmlns:ns3="6cb586db-97fc-4bcc-9b63-f395fb901d9c" targetNamespace="http://schemas.microsoft.com/office/2006/metadata/properties" ma:root="true" ma:fieldsID="6a45131567dc13a58d1f9e145b209ae2" ns2:_="" ns3:_="">
    <xsd:import namespace="8f4f6727-c880-4bd2-b100-4a1282bcc86e"/>
    <xsd:import namespace="6cb586db-97fc-4bcc-9b63-f395fb901d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f6727-c880-4bd2-b100-4a1282bcc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b586db-97fc-4bcc-9b63-f395fb901d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de6f94b-431b-4a71-b8e8-e481f5b4478b}" ma:internalName="TaxCatchAll" ma:showField="CatchAllData" ma:web="6cb586db-97fc-4bcc-9b63-f395fb901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8076DC-1320-47BD-AA0F-961484F48D1E}">
  <ds:schemaRefs>
    <ds:schemaRef ds:uri="http://schemas.microsoft.com/sharepoint/v3/contenttype/forms"/>
  </ds:schemaRefs>
</ds:datastoreItem>
</file>

<file path=customXml/itemProps2.xml><?xml version="1.0" encoding="utf-8"?>
<ds:datastoreItem xmlns:ds="http://schemas.openxmlformats.org/officeDocument/2006/customXml" ds:itemID="{1996C680-D216-4B4F-997E-D4C8F54FABD5}">
  <ds:schemaRefs>
    <ds:schemaRef ds:uri="http://schemas.microsoft.com/office/2006/metadata/properties"/>
    <ds:schemaRef ds:uri="http://schemas.microsoft.com/office/infopath/2007/PartnerControls"/>
    <ds:schemaRef ds:uri="8f4f6727-c880-4bd2-b100-4a1282bcc86e"/>
    <ds:schemaRef ds:uri="6cb586db-97fc-4bcc-9b63-f395fb901d9c"/>
  </ds:schemaRefs>
</ds:datastoreItem>
</file>

<file path=customXml/itemProps3.xml><?xml version="1.0" encoding="utf-8"?>
<ds:datastoreItem xmlns:ds="http://schemas.openxmlformats.org/officeDocument/2006/customXml" ds:itemID="{946DDB82-7E01-4A43-8788-4B742088F3C1}">
  <ds:schemaRefs>
    <ds:schemaRef ds:uri="http://schemas.openxmlformats.org/officeDocument/2006/bibliography"/>
  </ds:schemaRefs>
</ds:datastoreItem>
</file>

<file path=customXml/itemProps4.xml><?xml version="1.0" encoding="utf-8"?>
<ds:datastoreItem xmlns:ds="http://schemas.openxmlformats.org/officeDocument/2006/customXml" ds:itemID="{8BE15BAA-EA51-49D6-B7DB-39E148C0F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f6727-c880-4bd2-b100-4a1282bcc86e"/>
    <ds:schemaRef ds:uri="6cb586db-97fc-4bcc-9b63-f395fb901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21241</Words>
  <Characters>121074</Characters>
  <Application>Microsoft Office Word</Application>
  <DocSecurity>0</DocSecurity>
  <Lines>1008</Lines>
  <Paragraphs>284</Paragraphs>
  <ScaleCrop>false</ScaleCrop>
  <HeadingPairs>
    <vt:vector size="2" baseType="variant">
      <vt:variant>
        <vt:lpstr>Title</vt:lpstr>
      </vt:variant>
      <vt:variant>
        <vt:i4>1</vt:i4>
      </vt:variant>
    </vt:vector>
  </HeadingPairs>
  <TitlesOfParts>
    <vt:vector size="1" baseType="lpstr">
      <vt:lpstr>Archived: FY 2014 Grant Application - GEAR UP State Grants (MS Word)</vt:lpstr>
    </vt:vector>
  </TitlesOfParts>
  <Company>U.S. Department of Education</Company>
  <LinksUpToDate>false</LinksUpToDate>
  <CharactersWithSpaces>142031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Archived: FY 2014 Grant Application - GEAR UP State Grants (MS Word)</dc:title>
  <dc:creator>Office of Postsecondary Education</dc:creator>
  <cp:lastModifiedBy>Kennedy, Lauren</cp:lastModifiedBy>
  <cp:revision>3</cp:revision>
  <cp:lastPrinted>2019-04-10T23:10:00Z</cp:lastPrinted>
  <dcterms:created xsi:type="dcterms:W3CDTF">2025-03-31T15:17:00Z</dcterms:created>
  <dcterms:modified xsi:type="dcterms:W3CDTF">2025-03-31T15:18:00Z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0x010100B79BFD5029F57744912250A016A30250</vt:lpwstr>
  </property>
  <property fmtid="{D5CDD505-2E9C-101B-9397-08002B2CF9AE}" pid="3" name="ED status">
    <vt:lpwstr>archived</vt:lpwstr>
  </property>
  <property fmtid="{D5CDD505-2E9C-101B-9397-08002B2CF9AE}" pid="4" name="MediaServiceImageTags">
    <vt:lpwstr/>
  </property>
</Properties>
</file>