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1767" w:rsidRPr="00AD381B" w:rsidP="002313E2" w14:paraId="56DDEF02" w14:textId="606D0BB3">
      <w:pPr>
        <w:pStyle w:val="Header"/>
        <w:rPr>
          <w:rFonts w:ascii="Times New Roman" w:hAnsi="Times New Roman"/>
          <w:color w:val="FFFFFF" w:themeColor="background1"/>
          <w:szCs w:val="24"/>
        </w:rPr>
      </w:pPr>
      <w:r w:rsidRPr="00C875E8">
        <w:rPr>
          <w:rFonts w:ascii="Times New Roman" w:hAnsi="Times New Roman"/>
          <w:szCs w:val="24"/>
        </w:rPr>
        <w:t xml:space="preserve">OMB Number: </w:t>
      </w:r>
      <w:r w:rsidR="009F352A">
        <w:rPr>
          <w:rFonts w:ascii="Times New Roman" w:hAnsi="Times New Roman"/>
          <w:szCs w:val="24"/>
        </w:rPr>
        <w:t>1840-0821</w:t>
      </w:r>
    </w:p>
    <w:p w:rsidR="00EA1767" w:rsidP="002313E2" w14:paraId="56DDEF03" w14:textId="3C140044">
      <w:pPr>
        <w:pStyle w:val="Header"/>
        <w:rPr>
          <w:rFonts w:ascii="Times New Roman" w:hAnsi="Times New Roman"/>
          <w:szCs w:val="24"/>
        </w:rPr>
      </w:pPr>
      <w:r w:rsidRPr="00C875E8">
        <w:rPr>
          <w:rFonts w:ascii="Times New Roman" w:hAnsi="Times New Roman"/>
          <w:szCs w:val="24"/>
        </w:rPr>
        <w:t xml:space="preserve">Revised: </w:t>
      </w:r>
      <w:r w:rsidR="009236A5">
        <w:rPr>
          <w:rFonts w:ascii="Times New Roman" w:hAnsi="Times New Roman"/>
          <w:szCs w:val="24"/>
        </w:rPr>
        <w:t>3/31</w:t>
      </w:r>
      <w:r w:rsidR="00D93B04">
        <w:rPr>
          <w:rFonts w:ascii="Times New Roman" w:hAnsi="Times New Roman"/>
          <w:szCs w:val="24"/>
        </w:rPr>
        <w:t>/25</w:t>
      </w:r>
    </w:p>
    <w:p w:rsidR="002313E2" w:rsidRPr="00AD381B" w:rsidP="002313E2" w14:paraId="7577CD4D" w14:textId="77777777">
      <w:pPr>
        <w:pStyle w:val="Header"/>
        <w:rPr>
          <w:rFonts w:ascii="Times New Roman" w:hAnsi="Times New Roman"/>
          <w:color w:val="FFFFFF" w:themeColor="background1"/>
          <w:szCs w:val="24"/>
        </w:rPr>
      </w:pPr>
    </w:p>
    <w:p w:rsidR="00043C32" w:rsidRPr="00AD381B" w:rsidP="002313E2" w14:paraId="56DDEF04" w14:textId="77777777">
      <w:pPr>
        <w:pStyle w:val="Heading1"/>
        <w:rPr>
          <w:sz w:val="24"/>
          <w:szCs w:val="24"/>
        </w:rPr>
      </w:pPr>
      <w:r w:rsidRPr="00AD381B">
        <w:rPr>
          <w:sz w:val="24"/>
          <w:szCs w:val="24"/>
        </w:rPr>
        <w:t>SUPPORTING STATEMENT</w:t>
      </w:r>
    </w:p>
    <w:p w:rsidR="00043C32" w:rsidRPr="00AD381B" w:rsidP="002313E2" w14:paraId="56DDEF05" w14:textId="77777777">
      <w:pPr>
        <w:pStyle w:val="Heading1"/>
        <w:rPr>
          <w:sz w:val="24"/>
          <w:szCs w:val="24"/>
        </w:rPr>
      </w:pPr>
      <w:r w:rsidRPr="00AD381B">
        <w:rPr>
          <w:sz w:val="24"/>
          <w:szCs w:val="24"/>
        </w:rPr>
        <w:t>FOR PAPERWORK REDUCTION ACT SUBMISSION</w:t>
      </w:r>
    </w:p>
    <w:p w:rsidR="00043C32" w:rsidRPr="00AD381B" w:rsidP="002313E2" w14:paraId="56DDEF06" w14:textId="77777777">
      <w:pPr>
        <w:tabs>
          <w:tab w:val="left" w:pos="0"/>
        </w:tabs>
        <w:suppressAutoHyphens/>
        <w:rPr>
          <w:rFonts w:ascii="Times New Roman" w:hAnsi="Times New Roman"/>
          <w:szCs w:val="24"/>
        </w:rPr>
      </w:pPr>
    </w:p>
    <w:p w:rsidR="00EA1767" w:rsidRPr="00AD381B" w:rsidP="002313E2" w14:paraId="56DDEF07" w14:textId="77777777">
      <w:pPr>
        <w:pStyle w:val="ListParagraph"/>
        <w:numPr>
          <w:ilvl w:val="0"/>
          <w:numId w:val="4"/>
        </w:numPr>
        <w:suppressAutoHyphens/>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AD381B" w:rsidP="002313E2" w14:paraId="56DDEF08" w14:textId="64760163">
      <w:pPr>
        <w:pStyle w:val="ListParagraph"/>
        <w:suppressAutoHyphens/>
        <w:rPr>
          <w:rFonts w:ascii="Times New Roman" w:hAnsi="Times New Roman"/>
          <w:szCs w:val="24"/>
        </w:rPr>
      </w:pPr>
    </w:p>
    <w:p w:rsidR="009F352A" w:rsidRPr="009F352A" w:rsidP="009F352A" w14:paraId="6229F95B" w14:textId="77777777">
      <w:pPr>
        <w:pStyle w:val="BodyText0"/>
        <w:ind w:left="720"/>
        <w:rPr>
          <w:rStyle w:val="a"/>
          <w:rFonts w:ascii="Times New Roman" w:hAnsi="Times New Roman"/>
          <w:color w:val="000000" w:themeColor="text1"/>
          <w:szCs w:val="22"/>
        </w:rPr>
      </w:pPr>
      <w:r w:rsidRPr="009F352A">
        <w:rPr>
          <w:rFonts w:ascii="Times New Roman" w:hAnsi="Times New Roman" w:cs="Times New Roman"/>
          <w:color w:val="000000" w:themeColor="text1"/>
          <w:szCs w:val="22"/>
        </w:rPr>
        <w:t xml:space="preserve">The purpose of the </w:t>
      </w:r>
      <w:r w:rsidRPr="009F352A">
        <w:rPr>
          <w:rStyle w:val="a"/>
          <w:rFonts w:ascii="Times New Roman" w:hAnsi="Times New Roman"/>
          <w:color w:val="000000" w:themeColor="text1"/>
          <w:szCs w:val="22"/>
        </w:rPr>
        <w:t>Gaining Early Awareness and Readiness for Undergraduate Programs (GEAR UP)</w:t>
      </w:r>
      <w:r w:rsidRPr="009F352A">
        <w:rPr>
          <w:rFonts w:ascii="Times New Roman" w:hAnsi="Times New Roman" w:cs="Times New Roman"/>
          <w:color w:val="000000" w:themeColor="text1"/>
          <w:szCs w:val="22"/>
        </w:rPr>
        <w:t xml:space="preserve"> partnership and state applications is to allow partnerships and states to apply for funding under the GEAR UP program.  </w:t>
      </w:r>
      <w:r w:rsidRPr="009F352A">
        <w:rPr>
          <w:rStyle w:val="a"/>
          <w:rFonts w:ascii="Times New Roman" w:hAnsi="Times New Roman"/>
          <w:color w:val="000000" w:themeColor="text1"/>
          <w:szCs w:val="22"/>
        </w:rPr>
        <w:t xml:space="preserve">GEAR UP, created in the Higher Education Act Amendments of 1998 </w:t>
      </w:r>
      <w:r w:rsidRPr="009F352A">
        <w:rPr>
          <w:rFonts w:ascii="Times New Roman" w:hAnsi="Times New Roman" w:cs="Times New Roman"/>
          <w:color w:val="000000" w:themeColor="text1"/>
          <w:szCs w:val="22"/>
        </w:rPr>
        <w:t>(Title IV, Section 404A-404H),</w:t>
      </w:r>
      <w:r w:rsidRPr="009F352A">
        <w:rPr>
          <w:rStyle w:val="a"/>
          <w:rFonts w:ascii="Times New Roman" w:hAnsi="Times New Roman"/>
          <w:color w:val="000000" w:themeColor="text1"/>
          <w:szCs w:val="22"/>
        </w:rPr>
        <w:t xml:space="preserve"> is a discretionary grant program which encourages applicants to provide support and maintain a commitment to eligible low-income students, including students with disabilities, to assist the students in obtaining a secondary school diploma and preparing for and succeeding in postsecondary education.  GEAR UP provides grants to partnerships and states to provide services at high-poverty middle and high schools.  GEAR UP grantees serve an entire cohort of students beginning no later than the seventh grade and follow them through graduation and, optionally, the first year of college.  </w:t>
      </w:r>
    </w:p>
    <w:p w:rsidR="009F352A" w:rsidRPr="009F352A" w:rsidP="009F352A" w14:paraId="7F500BF8" w14:textId="77777777">
      <w:pPr>
        <w:pStyle w:val="BodyText0"/>
        <w:rPr>
          <w:rFonts w:ascii="Times New Roman" w:hAnsi="Times New Roman" w:cs="Times New Roman"/>
          <w:szCs w:val="22"/>
        </w:rPr>
      </w:pPr>
    </w:p>
    <w:p w:rsidR="004E631C" w:rsidRPr="00AE2125" w:rsidP="00C145CE" w14:paraId="61DB3383" w14:textId="65E63428">
      <w:pPr>
        <w:pStyle w:val="BodyText0"/>
        <w:ind w:left="720"/>
        <w:rPr>
          <w:rFonts w:ascii="Times New Roman" w:hAnsi="Times New Roman"/>
          <w:szCs w:val="22"/>
        </w:rPr>
      </w:pPr>
      <w:r w:rsidRPr="006E756D">
        <w:rPr>
          <w:rFonts w:ascii="Times New Roman" w:hAnsi="Times New Roman" w:cs="Times New Roman"/>
          <w:szCs w:val="22"/>
        </w:rPr>
        <w:t>We are requesting</w:t>
      </w:r>
      <w:r w:rsidRPr="006E756D" w:rsidR="009F352A">
        <w:rPr>
          <w:rFonts w:ascii="Times New Roman" w:hAnsi="Times New Roman" w:cs="Times New Roman"/>
          <w:szCs w:val="22"/>
        </w:rPr>
        <w:t xml:space="preserve"> </w:t>
      </w:r>
      <w:r w:rsidRPr="006E756D" w:rsidR="006C0F81">
        <w:rPr>
          <w:rFonts w:ascii="Times New Roman" w:hAnsi="Times New Roman" w:cs="Times New Roman"/>
          <w:szCs w:val="22"/>
        </w:rPr>
        <w:t xml:space="preserve">a </w:t>
      </w:r>
      <w:r w:rsidR="00F7795A">
        <w:rPr>
          <w:rFonts w:ascii="Times New Roman" w:hAnsi="Times New Roman" w:cs="Times New Roman"/>
          <w:szCs w:val="22"/>
        </w:rPr>
        <w:t>reinstatement with</w:t>
      </w:r>
      <w:r w:rsidR="00A52026">
        <w:rPr>
          <w:rFonts w:ascii="Times New Roman" w:hAnsi="Times New Roman" w:cs="Times New Roman"/>
          <w:szCs w:val="22"/>
        </w:rPr>
        <w:t>out</w:t>
      </w:r>
      <w:r w:rsidR="00F7795A">
        <w:rPr>
          <w:rFonts w:ascii="Times New Roman" w:hAnsi="Times New Roman" w:cs="Times New Roman"/>
          <w:szCs w:val="22"/>
        </w:rPr>
        <w:t xml:space="preserve"> change of the previously approved</w:t>
      </w:r>
      <w:r w:rsidRPr="006E756D">
        <w:rPr>
          <w:rFonts w:ascii="Times New Roman" w:hAnsi="Times New Roman" w:cs="Times New Roman"/>
          <w:szCs w:val="22"/>
        </w:rPr>
        <w:t xml:space="preserve"> </w:t>
      </w:r>
      <w:r w:rsidRPr="006E756D" w:rsidR="009F352A">
        <w:rPr>
          <w:rFonts w:ascii="Times New Roman" w:hAnsi="Times New Roman" w:cs="Times New Roman"/>
          <w:szCs w:val="22"/>
        </w:rPr>
        <w:t>GEAR UP application</w:t>
      </w:r>
      <w:r w:rsidRPr="006E756D" w:rsidR="00A73BC4">
        <w:rPr>
          <w:rFonts w:ascii="Times New Roman" w:hAnsi="Times New Roman" w:cs="Times New Roman"/>
          <w:szCs w:val="22"/>
        </w:rPr>
        <w:t>s</w:t>
      </w:r>
      <w:r w:rsidRPr="006E756D" w:rsidR="009F352A">
        <w:rPr>
          <w:rFonts w:ascii="Times New Roman" w:hAnsi="Times New Roman" w:cs="Times New Roman"/>
          <w:szCs w:val="22"/>
        </w:rPr>
        <w:t xml:space="preserve"> (OMB number 1840-0821). </w:t>
      </w:r>
      <w:r w:rsidR="001F2F92">
        <w:rPr>
          <w:rFonts w:ascii="Times New Roman" w:hAnsi="Times New Roman" w:cs="Times New Roman"/>
          <w:szCs w:val="22"/>
        </w:rPr>
        <w:t xml:space="preserve"> </w:t>
      </w:r>
      <w:bookmarkStart w:id="0" w:name="_Hlk152691284"/>
      <w:r w:rsidRPr="00AE2125">
        <w:rPr>
          <w:rFonts w:ascii="Times New Roman" w:hAnsi="Times New Roman"/>
          <w:szCs w:val="22"/>
        </w:rPr>
        <w:t>This discretionary grant</w:t>
      </w:r>
      <w:r w:rsidR="00D21FBE">
        <w:rPr>
          <w:rFonts w:ascii="Times New Roman" w:hAnsi="Times New Roman"/>
          <w:szCs w:val="22"/>
        </w:rPr>
        <w:t xml:space="preserve"> program</w:t>
      </w:r>
      <w:r w:rsidRPr="00AE2125">
        <w:rPr>
          <w:rFonts w:ascii="Times New Roman" w:hAnsi="Times New Roman"/>
          <w:szCs w:val="22"/>
        </w:rPr>
        <w:t xml:space="preserve"> falls under the streamlined grant process, 1894-0001, which waives the 60-day comment period.</w:t>
      </w:r>
    </w:p>
    <w:bookmarkEnd w:id="0"/>
    <w:p w:rsidR="009F352A" w:rsidRPr="00AE2125" w:rsidP="002313E2" w14:paraId="6582C2BF" w14:textId="77777777">
      <w:pPr>
        <w:pStyle w:val="ListParagraph"/>
        <w:suppressAutoHyphens/>
        <w:rPr>
          <w:rFonts w:ascii="Times New Roman" w:hAnsi="Times New Roman"/>
          <w:sz w:val="22"/>
          <w:szCs w:val="22"/>
        </w:rPr>
      </w:pPr>
    </w:p>
    <w:p w:rsidR="00AD381B" w:rsidRPr="00AD381B" w:rsidP="002313E2" w14:paraId="56DDEF09" w14:textId="77777777">
      <w:pPr>
        <w:pStyle w:val="ListParagraph"/>
        <w:suppressAutoHyphens/>
        <w:contextualSpacing w:val="0"/>
        <w:rPr>
          <w:rFonts w:ascii="Times New Roman" w:hAnsi="Times New Roman"/>
          <w:szCs w:val="24"/>
        </w:rPr>
      </w:pPr>
    </w:p>
    <w:p w:rsidR="00AD381B" w:rsidRPr="009F352A" w:rsidP="002313E2" w14:paraId="56DDEF0A" w14:textId="3C45F955">
      <w:pPr>
        <w:pStyle w:val="ListParagraph"/>
        <w:numPr>
          <w:ilvl w:val="0"/>
          <w:numId w:val="4"/>
        </w:numPr>
        <w:suppressAutoHyphens/>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9F352A" w:rsidP="009F352A" w14:paraId="62347C35" w14:textId="128DEFF9">
      <w:pPr>
        <w:suppressAutoHyphens/>
        <w:rPr>
          <w:rFonts w:ascii="Times New Roman" w:hAnsi="Times New Roman"/>
          <w:szCs w:val="24"/>
        </w:rPr>
      </w:pPr>
    </w:p>
    <w:p w:rsidR="009F352A" w:rsidRPr="009F352A" w:rsidP="009F352A" w14:paraId="5E2BC93B" w14:textId="77777777">
      <w:pPr>
        <w:pStyle w:val="BodyText0"/>
        <w:ind w:left="720"/>
        <w:rPr>
          <w:rFonts w:ascii="Times New Roman" w:hAnsi="Times New Roman" w:cs="Times New Roman"/>
          <w:szCs w:val="22"/>
        </w:rPr>
      </w:pPr>
      <w:r w:rsidRPr="009F352A">
        <w:rPr>
          <w:rFonts w:ascii="Times New Roman" w:hAnsi="Times New Roman" w:cs="Times New Roman"/>
          <w:szCs w:val="22"/>
        </w:rPr>
        <w:t xml:space="preserve">The information is collected in the form of grant applications submitted by partnerships and states.  Note that partnerships consist of at least one institution of higher education, at least one local educational agency, and may include two other community organizations or entities, such as businesses or professional organizations. </w:t>
      </w:r>
    </w:p>
    <w:p w:rsidR="009F352A" w:rsidRPr="009F352A" w:rsidP="009F352A" w14:paraId="50D3B9B8" w14:textId="2D22FBC1">
      <w:pPr>
        <w:tabs>
          <w:tab w:val="left" w:pos="-720"/>
        </w:tabs>
        <w:suppressAutoHyphens/>
        <w:rPr>
          <w:rFonts w:ascii="Times New Roman" w:hAnsi="Times New Roman"/>
          <w:sz w:val="22"/>
          <w:szCs w:val="22"/>
        </w:rPr>
      </w:pPr>
      <w:r w:rsidRPr="009F352A">
        <w:rPr>
          <w:rFonts w:ascii="Times New Roman" w:hAnsi="Times New Roman"/>
          <w:sz w:val="22"/>
          <w:szCs w:val="22"/>
        </w:rPr>
        <w:tab/>
      </w:r>
    </w:p>
    <w:p w:rsidR="009F352A" w:rsidRPr="009F352A" w:rsidP="009F352A" w14:paraId="6588A727" w14:textId="77777777">
      <w:pPr>
        <w:pStyle w:val="BodyText0"/>
        <w:ind w:left="720"/>
        <w:rPr>
          <w:rFonts w:ascii="Times New Roman" w:hAnsi="Times New Roman" w:cs="Times New Roman"/>
          <w:szCs w:val="22"/>
        </w:rPr>
      </w:pPr>
      <w:r w:rsidRPr="009F352A">
        <w:rPr>
          <w:rFonts w:ascii="Times New Roman" w:hAnsi="Times New Roman" w:cs="Times New Roman"/>
          <w:szCs w:val="22"/>
        </w:rPr>
        <w:t>The Department of Education uses the information in the applications to evaluate those grant applications and select grant recipients.  For applications that are approved for awards, the application information also serves as a basis for monitoring project performance based on the project design, objectives, evaluation plans, and other information described in the grant application.</w:t>
      </w:r>
    </w:p>
    <w:p w:rsidR="009F352A" w:rsidRPr="009F352A" w:rsidP="009F352A" w14:paraId="6A3BDA74" w14:textId="77777777">
      <w:pPr>
        <w:suppressAutoHyphens/>
        <w:ind w:left="720"/>
        <w:rPr>
          <w:rFonts w:ascii="Times New Roman" w:hAnsi="Times New Roman"/>
          <w:szCs w:val="24"/>
        </w:rPr>
      </w:pPr>
    </w:p>
    <w:p w:rsidR="00AD381B" w:rsidP="002313E2" w14:paraId="56DDEF0B" w14:textId="77777777">
      <w:pPr>
        <w:suppressAutoHyphens/>
        <w:rPr>
          <w:rFonts w:ascii="Times New Roman" w:hAnsi="Times New Roman"/>
          <w:szCs w:val="24"/>
        </w:rPr>
      </w:pPr>
    </w:p>
    <w:p w:rsidR="00043C32" w:rsidRPr="00AD381B" w:rsidP="002313E2" w14:paraId="56DDEF0C" w14:textId="77777777">
      <w:pPr>
        <w:suppressAutoHyphens/>
        <w:rPr>
          <w:rFonts w:ascii="Times New Roman" w:hAnsi="Times New Roman"/>
          <w:szCs w:val="24"/>
        </w:rPr>
      </w:pPr>
    </w:p>
    <w:p w:rsidR="00043C32" w:rsidP="002313E2" w14:paraId="56DDEF0D" w14:textId="279AF6E9">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9F352A" w:rsidP="009F352A" w14:paraId="7EFEFDC4" w14:textId="162F9091">
      <w:pPr>
        <w:tabs>
          <w:tab w:val="left" w:pos="-720"/>
        </w:tabs>
        <w:suppressAutoHyphens/>
        <w:ind w:left="720"/>
        <w:rPr>
          <w:rFonts w:ascii="Times New Roman" w:hAnsi="Times New Roman"/>
          <w:b/>
          <w:szCs w:val="24"/>
        </w:rPr>
      </w:pPr>
    </w:p>
    <w:p w:rsidR="009F352A" w:rsidRPr="009F352A" w:rsidP="009F352A" w14:paraId="15A83A67" w14:textId="45D120C1">
      <w:pPr>
        <w:tabs>
          <w:tab w:val="left" w:pos="-720"/>
        </w:tabs>
        <w:suppressAutoHyphens/>
        <w:ind w:left="720"/>
        <w:rPr>
          <w:rFonts w:ascii="Times New Roman" w:hAnsi="Times New Roman"/>
          <w:sz w:val="22"/>
          <w:szCs w:val="22"/>
        </w:rPr>
      </w:pPr>
      <w:r w:rsidRPr="009F352A">
        <w:rPr>
          <w:rFonts w:ascii="Times New Roman" w:eastAsia="Arial Unicode MS" w:hAnsi="Times New Roman"/>
          <w:sz w:val="22"/>
          <w:szCs w:val="22"/>
        </w:rPr>
        <w:t xml:space="preserve">The GEAR UP program will require applicants to submit applications electronically through the Grants.gov system.  If an applicant cannot submit an application electronically, the applicant may seek a waiver of this requirement.  </w:t>
      </w:r>
    </w:p>
    <w:p w:rsidR="00AD381B" w:rsidP="002313E2" w14:paraId="56DDEF0E" w14:textId="77777777">
      <w:pPr>
        <w:pStyle w:val="ListParagraph"/>
        <w:tabs>
          <w:tab w:val="left" w:pos="-720"/>
        </w:tabs>
        <w:suppressAutoHyphens/>
        <w:contextualSpacing w:val="0"/>
        <w:rPr>
          <w:rFonts w:ascii="Times New Roman" w:hAnsi="Times New Roman"/>
          <w:szCs w:val="24"/>
        </w:rPr>
      </w:pPr>
    </w:p>
    <w:p w:rsidR="00AD381B" w:rsidP="002313E2" w14:paraId="56DDEF0F" w14:textId="77777777">
      <w:pPr>
        <w:pStyle w:val="ListParagraph"/>
        <w:tabs>
          <w:tab w:val="left" w:pos="-720"/>
        </w:tabs>
        <w:suppressAutoHyphens/>
        <w:contextualSpacing w:val="0"/>
        <w:rPr>
          <w:rFonts w:ascii="Times New Roman" w:hAnsi="Times New Roman"/>
          <w:szCs w:val="24"/>
        </w:rPr>
      </w:pPr>
    </w:p>
    <w:p w:rsidR="00AD381B" w:rsidP="002313E2" w14:paraId="56DDEF10"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313E2" w14:paraId="56DDEF11" w14:textId="126680F3">
      <w:pPr>
        <w:pStyle w:val="ListParagraph"/>
        <w:tabs>
          <w:tab w:val="left" w:pos="-720"/>
        </w:tabs>
        <w:suppressAutoHyphens/>
        <w:contextualSpacing w:val="0"/>
        <w:rPr>
          <w:rFonts w:ascii="Times New Roman" w:hAnsi="Times New Roman"/>
          <w:b/>
          <w:szCs w:val="24"/>
        </w:rPr>
      </w:pPr>
    </w:p>
    <w:p w:rsidR="009F352A" w:rsidRPr="009F352A" w:rsidP="009F352A" w14:paraId="7317507A" w14:textId="7EE70E72">
      <w:pPr>
        <w:tabs>
          <w:tab w:val="left" w:pos="-720"/>
        </w:tabs>
        <w:suppressAutoHyphens/>
        <w:ind w:left="720"/>
        <w:rPr>
          <w:rFonts w:ascii="Times New Roman" w:eastAsia="Arial Unicode MS" w:hAnsi="Times New Roman"/>
          <w:sz w:val="22"/>
          <w:szCs w:val="22"/>
        </w:rPr>
      </w:pPr>
      <w:r w:rsidRPr="009F352A">
        <w:rPr>
          <w:rFonts w:ascii="Times New Roman" w:eastAsia="Arial Unicode MS" w:hAnsi="Times New Roman"/>
          <w:sz w:val="22"/>
          <w:szCs w:val="22"/>
        </w:rPr>
        <w:t>This information does not duplicate any other information collection effort.  The information collection is relevant only to grant applications under the GEAR UP program.  There is no similar information available in other forms or as the result of other information collections.</w:t>
      </w:r>
    </w:p>
    <w:p w:rsidR="009F352A" w:rsidRPr="00246FE9" w:rsidP="002313E2" w14:paraId="016DADF1" w14:textId="77777777">
      <w:pPr>
        <w:pStyle w:val="ListParagraph"/>
        <w:tabs>
          <w:tab w:val="left" w:pos="-720"/>
        </w:tabs>
        <w:suppressAutoHyphens/>
        <w:contextualSpacing w:val="0"/>
        <w:rPr>
          <w:rFonts w:ascii="Times New Roman" w:hAnsi="Times New Roman"/>
          <w:b/>
          <w:szCs w:val="24"/>
        </w:rPr>
      </w:pPr>
    </w:p>
    <w:p w:rsidR="00043C32" w:rsidP="002313E2" w14:paraId="56DDEF12"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2313E2" w14:paraId="56DDEF13" w14:textId="4AEFB323">
      <w:pPr>
        <w:pStyle w:val="ListParagraph"/>
        <w:contextualSpacing w:val="0"/>
        <w:rPr>
          <w:rFonts w:ascii="Times New Roman" w:hAnsi="Times New Roman"/>
          <w:szCs w:val="24"/>
        </w:rPr>
      </w:pPr>
    </w:p>
    <w:p w:rsidR="009F352A" w:rsidRPr="009F352A" w:rsidP="009F352A" w14:paraId="542A431F" w14:textId="3B3207FE">
      <w:pPr>
        <w:tabs>
          <w:tab w:val="left" w:pos="-720"/>
        </w:tabs>
        <w:suppressAutoHyphens/>
        <w:ind w:left="720"/>
        <w:rPr>
          <w:rFonts w:ascii="Times New Roman" w:hAnsi="Times New Roman"/>
          <w:sz w:val="22"/>
          <w:szCs w:val="22"/>
        </w:rPr>
      </w:pPr>
      <w:r w:rsidRPr="009F352A">
        <w:rPr>
          <w:rFonts w:ascii="Times New Roman" w:hAnsi="Times New Roman"/>
          <w:sz w:val="22"/>
          <w:szCs w:val="22"/>
        </w:rPr>
        <w:t xml:space="preserve">All steps possible are taken to minimize burdens on small businesses or other small entities, including the use of electronic applications. </w:t>
      </w:r>
      <w:r w:rsidR="00551CBA">
        <w:rPr>
          <w:rFonts w:ascii="Times New Roman" w:hAnsi="Times New Roman"/>
          <w:sz w:val="22"/>
          <w:szCs w:val="22"/>
        </w:rPr>
        <w:t xml:space="preserve"> </w:t>
      </w:r>
      <w:r w:rsidRPr="009F352A">
        <w:rPr>
          <w:rFonts w:ascii="Times New Roman" w:hAnsi="Times New Roman"/>
          <w:sz w:val="22"/>
          <w:szCs w:val="22"/>
        </w:rPr>
        <w:t>This collection will not impact small businesses or other small entities.</w:t>
      </w:r>
    </w:p>
    <w:p w:rsidR="009F352A" w:rsidP="002313E2" w14:paraId="68B81A9B" w14:textId="77777777">
      <w:pPr>
        <w:pStyle w:val="ListParagraph"/>
        <w:contextualSpacing w:val="0"/>
        <w:rPr>
          <w:rFonts w:ascii="Times New Roman" w:hAnsi="Times New Roman"/>
          <w:szCs w:val="24"/>
        </w:rPr>
      </w:pPr>
    </w:p>
    <w:p w:rsidR="00AD381B" w:rsidP="002313E2" w14:paraId="56DDEF14" w14:textId="77777777">
      <w:pPr>
        <w:pStyle w:val="ListParagraph"/>
        <w:contextualSpacing w:val="0"/>
        <w:rPr>
          <w:rFonts w:ascii="Times New Roman" w:hAnsi="Times New Roman"/>
          <w:szCs w:val="24"/>
        </w:rPr>
      </w:pPr>
    </w:p>
    <w:p w:rsidR="00043C32" w:rsidP="002313E2" w14:paraId="56DDEF15" w14:textId="5B44D121">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9F352A" w:rsidP="009F352A" w14:paraId="7A17C5B6" w14:textId="16F36E75">
      <w:pPr>
        <w:tabs>
          <w:tab w:val="left" w:pos="-720"/>
        </w:tabs>
        <w:suppressAutoHyphens/>
        <w:rPr>
          <w:rFonts w:ascii="Times New Roman" w:hAnsi="Times New Roman"/>
          <w:b/>
          <w:szCs w:val="24"/>
        </w:rPr>
      </w:pPr>
    </w:p>
    <w:p w:rsidR="009F352A" w:rsidRPr="009F352A" w:rsidP="009F352A" w14:paraId="55C2E4AF" w14:textId="66508114">
      <w:pPr>
        <w:pStyle w:val="BodyText0"/>
        <w:ind w:left="720"/>
        <w:rPr>
          <w:rFonts w:ascii="Times New Roman" w:hAnsi="Times New Roman" w:cs="Times New Roman"/>
          <w:szCs w:val="22"/>
        </w:rPr>
      </w:pPr>
      <w:r w:rsidRPr="009F352A">
        <w:rPr>
          <w:rFonts w:ascii="Times New Roman" w:hAnsi="Times New Roman" w:cs="Times New Roman"/>
          <w:szCs w:val="22"/>
        </w:rPr>
        <w:t>Without the data collection, the Department of Education could not solicit grant applications, conduct grant competitions, or make new grant awards under the GEAR UP program.  Data is collected only when there are funds available to award new GEAR UP grants.</w:t>
      </w:r>
    </w:p>
    <w:p w:rsidR="009F352A" w:rsidRPr="009F352A" w:rsidP="009F352A" w14:paraId="13E14EC1" w14:textId="30CBDE59">
      <w:pPr>
        <w:tabs>
          <w:tab w:val="left" w:pos="-720"/>
        </w:tabs>
        <w:suppressAutoHyphens/>
        <w:rPr>
          <w:rFonts w:ascii="Times New Roman" w:hAnsi="Times New Roman"/>
          <w:b/>
          <w:szCs w:val="24"/>
        </w:rPr>
      </w:pPr>
    </w:p>
    <w:p w:rsidR="002313E2" w:rsidP="002313E2" w14:paraId="3A5C678D" w14:textId="679AC4A9">
      <w:pPr>
        <w:pStyle w:val="ListParagraph"/>
        <w:tabs>
          <w:tab w:val="left" w:pos="-720"/>
        </w:tabs>
        <w:suppressAutoHyphens/>
        <w:contextualSpacing w:val="0"/>
        <w:rPr>
          <w:rFonts w:ascii="Times New Roman" w:hAnsi="Times New Roman"/>
          <w:b/>
          <w:szCs w:val="24"/>
        </w:rPr>
      </w:pPr>
    </w:p>
    <w:p w:rsidR="00063A39" w:rsidRPr="00AD381B" w:rsidP="002313E2" w14:paraId="37776BE0" w14:textId="77777777">
      <w:pPr>
        <w:pStyle w:val="ListParagraph"/>
        <w:tabs>
          <w:tab w:val="left" w:pos="-720"/>
        </w:tabs>
        <w:suppressAutoHyphens/>
        <w:contextualSpacing w:val="0"/>
        <w:rPr>
          <w:rFonts w:ascii="Times New Roman" w:hAnsi="Times New Roman"/>
          <w:b/>
          <w:szCs w:val="24"/>
        </w:rPr>
      </w:pPr>
    </w:p>
    <w:p w:rsidR="00043C32" w:rsidRPr="00AD381B" w:rsidP="002313E2" w14:paraId="56DDEF1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2313E2" w14:paraId="56DDEF17" w14:textId="77777777">
      <w:pPr>
        <w:tabs>
          <w:tab w:val="left" w:pos="-720"/>
        </w:tabs>
        <w:suppressAutoHyphens/>
        <w:rPr>
          <w:rFonts w:ascii="Times New Roman" w:hAnsi="Times New Roman"/>
          <w:b/>
          <w:szCs w:val="24"/>
        </w:rPr>
      </w:pPr>
    </w:p>
    <w:p w:rsidR="00043C32" w:rsidRPr="00AD381B" w:rsidP="002313E2" w14:paraId="56DDEF18"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00043C32" w:rsidRPr="00AD381B" w:rsidP="002313E2" w14:paraId="56DDEF19" w14:textId="77777777">
      <w:pPr>
        <w:numPr>
          <w:ilvl w:val="12"/>
          <w:numId w:val="0"/>
        </w:numPr>
        <w:tabs>
          <w:tab w:val="left" w:pos="-720"/>
        </w:tabs>
        <w:suppressAutoHyphens/>
        <w:ind w:left="340"/>
        <w:rPr>
          <w:rFonts w:ascii="Times New Roman" w:hAnsi="Times New Roman"/>
          <w:b/>
          <w:szCs w:val="24"/>
        </w:rPr>
      </w:pPr>
    </w:p>
    <w:p w:rsidR="00043C32" w:rsidRPr="00AD381B" w:rsidP="002313E2" w14:paraId="56DDEF1A"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00043C32" w:rsidRPr="00AD381B" w:rsidP="002313E2" w14:paraId="56DDEF1B" w14:textId="77777777">
      <w:pPr>
        <w:numPr>
          <w:ilvl w:val="12"/>
          <w:numId w:val="0"/>
        </w:numPr>
        <w:tabs>
          <w:tab w:val="left" w:pos="-720"/>
        </w:tabs>
        <w:suppressAutoHyphens/>
        <w:rPr>
          <w:rFonts w:ascii="Times New Roman" w:hAnsi="Times New Roman"/>
          <w:b/>
          <w:szCs w:val="24"/>
        </w:rPr>
      </w:pPr>
    </w:p>
    <w:p w:rsidR="00043C32" w:rsidRPr="00AD381B" w:rsidP="002313E2" w14:paraId="56DDEF1C"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00043C32" w:rsidRPr="00AD381B" w:rsidP="002313E2" w14:paraId="56DDEF1D" w14:textId="77777777">
      <w:pPr>
        <w:numPr>
          <w:ilvl w:val="12"/>
          <w:numId w:val="0"/>
        </w:numPr>
        <w:tabs>
          <w:tab w:val="left" w:pos="-720"/>
        </w:tabs>
        <w:suppressAutoHyphens/>
        <w:rPr>
          <w:rFonts w:ascii="Times New Roman" w:hAnsi="Times New Roman"/>
          <w:b/>
          <w:szCs w:val="24"/>
        </w:rPr>
      </w:pPr>
    </w:p>
    <w:p w:rsidR="00043C32" w:rsidRPr="00AD381B" w:rsidP="002313E2" w14:paraId="56DDEF1E"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00043C32" w:rsidRPr="00AD381B" w:rsidP="002313E2" w14:paraId="56DDEF1F" w14:textId="77777777">
      <w:pPr>
        <w:numPr>
          <w:ilvl w:val="12"/>
          <w:numId w:val="0"/>
        </w:numPr>
        <w:tabs>
          <w:tab w:val="left" w:pos="-720"/>
        </w:tabs>
        <w:suppressAutoHyphens/>
        <w:rPr>
          <w:rFonts w:ascii="Times New Roman" w:hAnsi="Times New Roman"/>
          <w:b/>
          <w:szCs w:val="24"/>
        </w:rPr>
      </w:pPr>
    </w:p>
    <w:p w:rsidR="00043C32" w:rsidRPr="00AD381B" w:rsidP="002313E2" w14:paraId="56DDEF20"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00043C32" w:rsidRPr="00AD381B" w:rsidP="002313E2" w14:paraId="56DDEF21" w14:textId="77777777">
      <w:pPr>
        <w:numPr>
          <w:ilvl w:val="12"/>
          <w:numId w:val="0"/>
        </w:numPr>
        <w:tabs>
          <w:tab w:val="left" w:pos="-720"/>
        </w:tabs>
        <w:suppressAutoHyphens/>
        <w:rPr>
          <w:rFonts w:ascii="Times New Roman" w:hAnsi="Times New Roman"/>
          <w:b/>
          <w:szCs w:val="24"/>
        </w:rPr>
      </w:pPr>
    </w:p>
    <w:p w:rsidR="00043C32" w:rsidRPr="00AD381B" w:rsidP="002313E2" w14:paraId="56DDEF22"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00043C32" w:rsidRPr="00AD381B" w:rsidP="002313E2" w14:paraId="56DDEF23" w14:textId="77777777">
      <w:pPr>
        <w:numPr>
          <w:ilvl w:val="12"/>
          <w:numId w:val="0"/>
        </w:numPr>
        <w:tabs>
          <w:tab w:val="left" w:pos="-720"/>
        </w:tabs>
        <w:suppressAutoHyphens/>
        <w:rPr>
          <w:rFonts w:ascii="Times New Roman" w:hAnsi="Times New Roman"/>
          <w:b/>
          <w:szCs w:val="24"/>
        </w:rPr>
      </w:pPr>
    </w:p>
    <w:p w:rsidR="00043C32" w:rsidRPr="00AD381B" w:rsidP="002313E2" w14:paraId="56DDEF24"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RPr="00AD381B" w:rsidP="002313E2" w14:paraId="56DDEF25" w14:textId="77777777">
      <w:pPr>
        <w:numPr>
          <w:ilvl w:val="12"/>
          <w:numId w:val="0"/>
        </w:numPr>
        <w:tabs>
          <w:tab w:val="left" w:pos="-720"/>
        </w:tabs>
        <w:suppressAutoHyphens/>
        <w:rPr>
          <w:rFonts w:ascii="Times New Roman" w:hAnsi="Times New Roman"/>
          <w:b/>
          <w:szCs w:val="24"/>
        </w:rPr>
      </w:pPr>
    </w:p>
    <w:p w:rsidR="00043C32" w:rsidP="002313E2" w14:paraId="56DDEF26" w14:textId="7FED033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9F352A" w:rsidP="009F352A" w14:paraId="42959A83" w14:textId="77777777">
      <w:pPr>
        <w:pStyle w:val="ListParagraph"/>
        <w:rPr>
          <w:rFonts w:ascii="Times New Roman" w:hAnsi="Times New Roman"/>
          <w:b/>
          <w:szCs w:val="24"/>
        </w:rPr>
      </w:pPr>
    </w:p>
    <w:p w:rsidR="009F352A" w:rsidRPr="009F352A" w:rsidP="00865082" w14:paraId="42A1570E" w14:textId="34FB06E6">
      <w:pPr>
        <w:tabs>
          <w:tab w:val="left" w:pos="-720"/>
        </w:tabs>
        <w:suppressAutoHyphens/>
        <w:ind w:left="720"/>
        <w:rPr>
          <w:rFonts w:ascii="Times New Roman" w:hAnsi="Times New Roman"/>
          <w:b/>
          <w:sz w:val="22"/>
          <w:szCs w:val="22"/>
        </w:rPr>
      </w:pPr>
      <w:r w:rsidRPr="009F352A">
        <w:rPr>
          <w:rFonts w:ascii="Times New Roman" w:hAnsi="Times New Roman"/>
          <w:sz w:val="22"/>
          <w:szCs w:val="22"/>
        </w:rPr>
        <w:t>Grantees are required to retain records for more than 3 years due to the length of GEAR UP grants (6-7 years).</w:t>
      </w:r>
    </w:p>
    <w:p w:rsidR="00AD381B" w:rsidP="002313E2" w14:paraId="56DDEF27" w14:textId="77777777">
      <w:pPr>
        <w:pStyle w:val="ListParagraph"/>
        <w:rPr>
          <w:rFonts w:ascii="Times New Roman" w:hAnsi="Times New Roman"/>
          <w:b/>
          <w:szCs w:val="24"/>
        </w:rPr>
      </w:pPr>
    </w:p>
    <w:p w:rsidR="00AD381B" w:rsidRPr="00AD381B" w:rsidP="002313E2" w14:paraId="56DDEF28" w14:textId="77777777">
      <w:pPr>
        <w:tabs>
          <w:tab w:val="left" w:pos="-720"/>
        </w:tabs>
        <w:suppressAutoHyphens/>
        <w:rPr>
          <w:rFonts w:ascii="Times New Roman" w:hAnsi="Times New Roman"/>
          <w:szCs w:val="24"/>
        </w:rPr>
      </w:pPr>
    </w:p>
    <w:p w:rsidR="00D75313" w:rsidP="002313E2" w14:paraId="56DDEF2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2313E2" w14:paraId="56DDEF2A" w14:textId="77777777">
      <w:pPr>
        <w:pStyle w:val="ListParagraph"/>
        <w:tabs>
          <w:tab w:val="left" w:pos="-720"/>
          <w:tab w:val="left" w:pos="375"/>
        </w:tabs>
        <w:suppressAutoHyphens/>
        <w:contextualSpacing w:val="0"/>
        <w:rPr>
          <w:rFonts w:ascii="Times New Roman" w:hAnsi="Times New Roman"/>
          <w:b/>
          <w:szCs w:val="24"/>
        </w:rPr>
      </w:pPr>
    </w:p>
    <w:p w:rsidR="00043C32" w:rsidP="002313E2" w14:paraId="56DDEF2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the 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w:t>
      </w:r>
      <w:r w:rsidRPr="00D75313" w:rsidR="007C0A4C">
        <w:rPr>
          <w:rFonts w:ascii="Times New Roman" w:hAnsi="Times New Roman"/>
          <w:b/>
          <w:szCs w:val="24"/>
        </w:rPr>
        <w:t>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2313E2" w14:paraId="56DDEF2C" w14:textId="77777777">
      <w:pPr>
        <w:pStyle w:val="ListParagraph"/>
        <w:tabs>
          <w:tab w:val="left" w:pos="-720"/>
          <w:tab w:val="left" w:pos="375"/>
        </w:tabs>
        <w:suppressAutoHyphens/>
        <w:contextualSpacing w:val="0"/>
        <w:rPr>
          <w:rFonts w:ascii="Times New Roman" w:hAnsi="Times New Roman"/>
          <w:b/>
          <w:szCs w:val="24"/>
        </w:rPr>
      </w:pPr>
    </w:p>
    <w:p w:rsidR="00043C32" w:rsidRPr="00AD381B" w:rsidP="00063A39" w14:paraId="56DDEF2E" w14:textId="15785D18">
      <w:pPr>
        <w:pStyle w:val="ListParagraph"/>
        <w:tabs>
          <w:tab w:val="left" w:pos="-720"/>
          <w:tab w:val="left" w:pos="375"/>
        </w:tabs>
        <w:suppressAutoHyphens/>
        <w:contextualSpacing w:val="0"/>
        <w:rPr>
          <w:rStyle w:val="a"/>
          <w:rFonts w:ascii="Times New Roman" w:hAnsi="Times New Roman"/>
          <w:b/>
          <w:szCs w:val="24"/>
        </w:rPr>
      </w:pPr>
      <w:r>
        <w:rPr>
          <w:rFonts w:ascii="Times New Roman" w:hAnsi="Times New Roman"/>
          <w:b/>
          <w:szCs w:val="24"/>
        </w:rPr>
        <w:t>For the 30 day notice, indicate that a notice will be published.</w:t>
      </w:r>
      <w:r w:rsidR="00063A39">
        <w:rPr>
          <w:rFonts w:ascii="Times New Roman" w:hAnsi="Times New Roman"/>
          <w:b/>
          <w:szCs w:val="24"/>
        </w:rPr>
        <w:t xml:space="preserve">  </w:t>
      </w: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2313E2" w14:paraId="56DDEF2F" w14:textId="77777777">
      <w:pPr>
        <w:tabs>
          <w:tab w:val="left" w:pos="-720"/>
        </w:tabs>
        <w:suppressAutoHyphens/>
        <w:rPr>
          <w:rStyle w:val="a"/>
          <w:rFonts w:ascii="Times New Roman" w:hAnsi="Times New Roman"/>
          <w:b/>
          <w:szCs w:val="24"/>
        </w:rPr>
      </w:pPr>
    </w:p>
    <w:p w:rsidR="00043C32" w:rsidP="002313E2" w14:paraId="56DDEF30" w14:textId="013AC76A">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863925" w:rsidP="002313E2" w14:paraId="4700E75A" w14:textId="08B84A3B">
      <w:pPr>
        <w:tabs>
          <w:tab w:val="left" w:pos="-720"/>
        </w:tabs>
        <w:suppressAutoHyphens/>
        <w:ind w:left="720"/>
        <w:rPr>
          <w:rStyle w:val="a"/>
          <w:rFonts w:ascii="Times New Roman" w:hAnsi="Times New Roman"/>
          <w:b/>
          <w:szCs w:val="24"/>
        </w:rPr>
      </w:pPr>
    </w:p>
    <w:p w:rsidR="00863925" w:rsidRPr="00863925" w:rsidP="00863925" w14:paraId="4EAB2A5E" w14:textId="1E1E6D19">
      <w:pPr>
        <w:tabs>
          <w:tab w:val="left" w:pos="-720"/>
          <w:tab w:val="left" w:pos="0"/>
        </w:tabs>
        <w:suppressAutoHyphens/>
        <w:ind w:left="720"/>
        <w:rPr>
          <w:rFonts w:ascii="Times New Roman" w:hAnsi="Times New Roman"/>
          <w:sz w:val="22"/>
          <w:szCs w:val="22"/>
        </w:rPr>
      </w:pPr>
      <w:r w:rsidRPr="00863925">
        <w:rPr>
          <w:rFonts w:ascii="Times New Roman" w:hAnsi="Times New Roman"/>
          <w:sz w:val="22"/>
          <w:szCs w:val="22"/>
        </w:rPr>
        <w:t xml:space="preserve">The Department will publish </w:t>
      </w:r>
      <w:r w:rsidR="00B47E3A">
        <w:rPr>
          <w:rFonts w:ascii="Times New Roman" w:hAnsi="Times New Roman"/>
          <w:sz w:val="22"/>
          <w:szCs w:val="22"/>
        </w:rPr>
        <w:t>a</w:t>
      </w:r>
      <w:r w:rsidRPr="00863925" w:rsidR="00B47E3A">
        <w:rPr>
          <w:rFonts w:ascii="Times New Roman" w:hAnsi="Times New Roman"/>
          <w:sz w:val="22"/>
          <w:szCs w:val="22"/>
        </w:rPr>
        <w:t xml:space="preserve"> </w:t>
      </w:r>
      <w:r w:rsidRPr="00863925">
        <w:rPr>
          <w:rFonts w:ascii="Times New Roman" w:hAnsi="Times New Roman"/>
          <w:sz w:val="22"/>
          <w:szCs w:val="22"/>
        </w:rPr>
        <w:t>30</w:t>
      </w:r>
      <w:r w:rsidR="00D06EB5">
        <w:rPr>
          <w:rFonts w:ascii="Times New Roman" w:hAnsi="Times New Roman"/>
          <w:sz w:val="22"/>
          <w:szCs w:val="22"/>
        </w:rPr>
        <w:t>-</w:t>
      </w:r>
      <w:r w:rsidRPr="00863925">
        <w:rPr>
          <w:rFonts w:ascii="Times New Roman" w:hAnsi="Times New Roman"/>
          <w:sz w:val="22"/>
          <w:szCs w:val="22"/>
        </w:rPr>
        <w:t>day Federal Register notice as required by 5 CFR 1320.8(d), soliciting comments on the information collection</w:t>
      </w:r>
      <w:r w:rsidRPr="00647C80">
        <w:rPr>
          <w:rFonts w:ascii="Times New Roman" w:hAnsi="Times New Roman"/>
          <w:sz w:val="22"/>
          <w:szCs w:val="22"/>
        </w:rPr>
        <w:t xml:space="preserve">.  </w:t>
      </w:r>
      <w:r w:rsidRPr="00AE2125" w:rsidR="00647C80">
        <w:rPr>
          <w:rFonts w:ascii="Times New Roman" w:hAnsi="Times New Roman"/>
          <w:sz w:val="22"/>
          <w:szCs w:val="22"/>
        </w:rPr>
        <w:t>The Department will summarize comments received in response to this notice and describe actions taken by the agency in response to these comments.</w:t>
      </w:r>
    </w:p>
    <w:p w:rsidR="00863925" w:rsidP="002313E2" w14:paraId="210472E8" w14:textId="4B8E2C11">
      <w:pPr>
        <w:tabs>
          <w:tab w:val="left" w:pos="-720"/>
        </w:tabs>
        <w:suppressAutoHyphens/>
        <w:ind w:left="720"/>
        <w:rPr>
          <w:rStyle w:val="a"/>
          <w:rFonts w:ascii="Times New Roman" w:hAnsi="Times New Roman"/>
          <w:b/>
          <w:szCs w:val="24"/>
        </w:rPr>
      </w:pPr>
    </w:p>
    <w:p w:rsidR="00BA33B4" w:rsidRPr="00AE2125" w:rsidP="00BA33B4" w14:paraId="61B656FC" w14:textId="20756D8E">
      <w:pPr>
        <w:tabs>
          <w:tab w:val="left" w:pos="-720"/>
        </w:tabs>
        <w:suppressAutoHyphens/>
        <w:ind w:left="720"/>
        <w:rPr>
          <w:rFonts w:ascii="Times New Roman" w:hAnsi="Times New Roman"/>
          <w:bCs/>
          <w:sz w:val="22"/>
          <w:szCs w:val="22"/>
        </w:rPr>
      </w:pPr>
      <w:bookmarkStart w:id="1" w:name="_Hlk152691354"/>
      <w:r w:rsidRPr="00AE2125">
        <w:rPr>
          <w:rFonts w:ascii="Times New Roman" w:hAnsi="Times New Roman"/>
          <w:sz w:val="22"/>
          <w:szCs w:val="22"/>
        </w:rPr>
        <w:t>This process allows the 60-day comment period to be waived for discretionary grants and a 30-day comment period will be issued in conjunction with OMB review.</w:t>
      </w:r>
    </w:p>
    <w:bookmarkEnd w:id="1"/>
    <w:p w:rsidR="00BA33B4" w:rsidP="002313E2" w14:paraId="099B56CD" w14:textId="77777777">
      <w:pPr>
        <w:tabs>
          <w:tab w:val="left" w:pos="-720"/>
        </w:tabs>
        <w:suppressAutoHyphens/>
        <w:ind w:left="720"/>
        <w:rPr>
          <w:rStyle w:val="a"/>
          <w:rFonts w:ascii="Times New Roman" w:hAnsi="Times New Roman"/>
          <w:b/>
          <w:szCs w:val="24"/>
        </w:rPr>
      </w:pPr>
    </w:p>
    <w:p w:rsidR="00E66550" w:rsidP="002313E2" w14:paraId="56DDEF32" w14:textId="77777777">
      <w:pPr>
        <w:tabs>
          <w:tab w:val="left" w:pos="-720"/>
        </w:tabs>
        <w:suppressAutoHyphens/>
        <w:ind w:left="720"/>
        <w:rPr>
          <w:rFonts w:ascii="Times New Roman" w:hAnsi="Times New Roman"/>
          <w:szCs w:val="24"/>
        </w:rPr>
      </w:pPr>
    </w:p>
    <w:p w:rsidR="00043C32" w:rsidP="002313E2" w14:paraId="56DDEF3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2313E2" w14:paraId="56DDEF34" w14:textId="71B831D6">
      <w:pPr>
        <w:pStyle w:val="ListParagraph"/>
        <w:tabs>
          <w:tab w:val="left" w:pos="-720"/>
        </w:tabs>
        <w:suppressAutoHyphens/>
        <w:contextualSpacing w:val="0"/>
        <w:rPr>
          <w:rFonts w:ascii="Times New Roman" w:hAnsi="Times New Roman"/>
          <w:b/>
          <w:szCs w:val="24"/>
        </w:rPr>
      </w:pPr>
    </w:p>
    <w:p w:rsidR="00863925" w:rsidRPr="00863925" w:rsidP="00AE2125" w14:paraId="009FAEF4" w14:textId="5B15152C">
      <w:pPr>
        <w:tabs>
          <w:tab w:val="left" w:pos="-720"/>
        </w:tabs>
        <w:suppressAutoHyphens/>
        <w:ind w:left="720"/>
        <w:rPr>
          <w:rFonts w:ascii="Times New Roman" w:hAnsi="Times New Roman"/>
          <w:sz w:val="22"/>
          <w:szCs w:val="22"/>
        </w:rPr>
      </w:pPr>
      <w:r w:rsidRPr="00863925">
        <w:rPr>
          <w:rFonts w:ascii="Times New Roman" w:hAnsi="Times New Roman"/>
          <w:sz w:val="22"/>
          <w:szCs w:val="22"/>
        </w:rPr>
        <w:t>No payment</w:t>
      </w:r>
      <w:r w:rsidR="00B47E3A">
        <w:rPr>
          <w:rFonts w:ascii="Times New Roman" w:hAnsi="Times New Roman"/>
          <w:sz w:val="22"/>
          <w:szCs w:val="22"/>
        </w:rPr>
        <w:t>s</w:t>
      </w:r>
      <w:r w:rsidRPr="00863925">
        <w:rPr>
          <w:rFonts w:ascii="Times New Roman" w:hAnsi="Times New Roman"/>
          <w:sz w:val="22"/>
          <w:szCs w:val="22"/>
        </w:rPr>
        <w:t xml:space="preserve"> or gifts are provided to respondents.</w:t>
      </w:r>
    </w:p>
    <w:p w:rsidR="00863925" w:rsidP="002313E2" w14:paraId="425CCCE3" w14:textId="77777777">
      <w:pPr>
        <w:pStyle w:val="ListParagraph"/>
        <w:tabs>
          <w:tab w:val="left" w:pos="-720"/>
        </w:tabs>
        <w:suppressAutoHyphens/>
        <w:contextualSpacing w:val="0"/>
        <w:rPr>
          <w:rFonts w:ascii="Times New Roman" w:hAnsi="Times New Roman"/>
          <w:b/>
          <w:szCs w:val="24"/>
        </w:rPr>
      </w:pPr>
    </w:p>
    <w:p w:rsidR="00920F63" w:rsidRPr="00920F63" w:rsidP="002313E2" w14:paraId="56DDEF35" w14:textId="77777777">
      <w:pPr>
        <w:pStyle w:val="ListParagraph"/>
        <w:tabs>
          <w:tab w:val="left" w:pos="-720"/>
        </w:tabs>
        <w:suppressAutoHyphens/>
        <w:contextualSpacing w:val="0"/>
        <w:rPr>
          <w:rFonts w:ascii="Times New Roman" w:hAnsi="Times New Roman"/>
          <w:b/>
          <w:szCs w:val="24"/>
        </w:rPr>
      </w:pPr>
    </w:p>
    <w:p w:rsidR="00043C32" w:rsidRPr="00D75313" w:rsidP="002313E2" w14:paraId="56DDEF3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w:t>
      </w:r>
      <w:r w:rsidR="00F31BEC">
        <w:rPr>
          <w:rFonts w:ascii="Times New Roman" w:hAnsi="Times New Roman"/>
          <w:b/>
          <w:szCs w:val="24"/>
        </w:rPr>
        <w:t>Statement is not included physically on a form, you may include it here. Please ensure that your response per respondent matches the estimate provided in number 12.</w:t>
      </w:r>
    </w:p>
    <w:p w:rsidR="00920F63" w:rsidP="00863925" w14:paraId="56DDEF37" w14:textId="7F575835">
      <w:pPr>
        <w:tabs>
          <w:tab w:val="left" w:pos="-720"/>
        </w:tabs>
        <w:suppressAutoHyphens/>
        <w:ind w:left="720"/>
        <w:rPr>
          <w:rFonts w:ascii="Times New Roman" w:hAnsi="Times New Roman"/>
          <w:b/>
          <w:szCs w:val="24"/>
        </w:rPr>
      </w:pPr>
    </w:p>
    <w:p w:rsidR="00863925" w:rsidRPr="00863925" w:rsidP="00863925" w14:paraId="263AA919" w14:textId="60538E16">
      <w:pPr>
        <w:tabs>
          <w:tab w:val="left" w:pos="-720"/>
        </w:tabs>
        <w:suppressAutoHyphens/>
        <w:ind w:left="720"/>
        <w:rPr>
          <w:rFonts w:ascii="Times New Roman" w:hAnsi="Times New Roman"/>
          <w:sz w:val="22"/>
          <w:szCs w:val="22"/>
        </w:rPr>
      </w:pPr>
      <w:r w:rsidRPr="00863925">
        <w:rPr>
          <w:rFonts w:ascii="Times New Roman" w:hAnsi="Times New Roman"/>
          <w:sz w:val="22"/>
          <w:szCs w:val="22"/>
        </w:rPr>
        <w:t>No assurance of confidentiality will be provided to respondents as no assurances are included in the statute or regulations.</w:t>
      </w:r>
    </w:p>
    <w:p w:rsidR="00863925" w:rsidP="00863925" w14:paraId="54DFE8C8" w14:textId="77777777">
      <w:pPr>
        <w:tabs>
          <w:tab w:val="left" w:pos="-720"/>
        </w:tabs>
        <w:suppressAutoHyphens/>
        <w:ind w:left="720"/>
        <w:rPr>
          <w:rFonts w:ascii="Times New Roman" w:hAnsi="Times New Roman"/>
          <w:b/>
          <w:szCs w:val="24"/>
        </w:rPr>
      </w:pPr>
    </w:p>
    <w:p w:rsidR="00920F63" w:rsidRPr="00920F63" w:rsidP="002313E2" w14:paraId="56DDEF38" w14:textId="77777777">
      <w:pPr>
        <w:tabs>
          <w:tab w:val="left" w:pos="-720"/>
        </w:tabs>
        <w:suppressAutoHyphens/>
        <w:rPr>
          <w:rFonts w:ascii="Times New Roman" w:hAnsi="Times New Roman"/>
          <w:szCs w:val="24"/>
        </w:rPr>
      </w:pPr>
    </w:p>
    <w:p w:rsidR="00043C32" w:rsidP="002313E2" w14:paraId="56DDEF3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2313E2" w14:paraId="56DDEF3A" w14:textId="77777777">
      <w:pPr>
        <w:tabs>
          <w:tab w:val="left" w:pos="-720"/>
        </w:tabs>
        <w:suppressAutoHyphens/>
        <w:rPr>
          <w:rFonts w:ascii="Times New Roman" w:hAnsi="Times New Roman"/>
          <w:b/>
          <w:szCs w:val="24"/>
        </w:rPr>
      </w:pPr>
    </w:p>
    <w:p w:rsidR="00863925" w:rsidRPr="00863925" w:rsidP="00863925" w14:paraId="0A41FCB0" w14:textId="43AFBF54">
      <w:pPr>
        <w:tabs>
          <w:tab w:val="left" w:pos="-720"/>
        </w:tabs>
        <w:suppressAutoHyphens/>
        <w:rPr>
          <w:rFonts w:ascii="Times New Roman" w:hAnsi="Times New Roman"/>
          <w:sz w:val="22"/>
          <w:szCs w:val="22"/>
        </w:rPr>
      </w:pPr>
      <w:r>
        <w:rPr>
          <w:rFonts w:ascii="Times New Roman" w:hAnsi="Times New Roman"/>
          <w:szCs w:val="24"/>
        </w:rPr>
        <w:tab/>
      </w:r>
      <w:r w:rsidRPr="00863925">
        <w:rPr>
          <w:rFonts w:ascii="Times New Roman" w:hAnsi="Times New Roman"/>
          <w:sz w:val="22"/>
          <w:szCs w:val="22"/>
        </w:rPr>
        <w:t>The questions are not of a sensitive nature.</w:t>
      </w:r>
    </w:p>
    <w:p w:rsidR="00920F63" w:rsidP="002313E2" w14:paraId="56DDEF3B" w14:textId="4B7333F2">
      <w:pPr>
        <w:tabs>
          <w:tab w:val="left" w:pos="-720"/>
        </w:tabs>
        <w:suppressAutoHyphens/>
        <w:ind w:left="180"/>
        <w:rPr>
          <w:rFonts w:ascii="Times New Roman" w:hAnsi="Times New Roman"/>
          <w:szCs w:val="24"/>
        </w:rPr>
      </w:pPr>
    </w:p>
    <w:p w:rsidR="00863925" w:rsidRPr="00920F63" w:rsidP="002313E2" w14:paraId="1D9CBAEF" w14:textId="77777777">
      <w:pPr>
        <w:tabs>
          <w:tab w:val="left" w:pos="-720"/>
        </w:tabs>
        <w:suppressAutoHyphens/>
        <w:ind w:left="180"/>
        <w:rPr>
          <w:rFonts w:ascii="Times New Roman" w:hAnsi="Times New Roman"/>
          <w:szCs w:val="24"/>
        </w:rPr>
      </w:pPr>
    </w:p>
    <w:p w:rsidR="00043C32" w:rsidRPr="001D06B9" w:rsidP="002313E2" w14:paraId="56DDEF3C" w14:textId="77777777">
      <w:pPr>
        <w:pStyle w:val="ListParagraph"/>
        <w:numPr>
          <w:ilvl w:val="0"/>
          <w:numId w:val="5"/>
        </w:numPr>
        <w:tabs>
          <w:tab w:val="left" w:pos="-720"/>
        </w:tabs>
        <w:suppressAutoHyphens/>
        <w:ind w:hanging="540"/>
        <w:rPr>
          <w:rStyle w:val="a"/>
          <w:rFonts w:ascii="Times New Roman" w:hAnsi="Times New Roman"/>
          <w:b/>
          <w:szCs w:val="24"/>
        </w:rPr>
      </w:pPr>
      <w:r w:rsidRPr="00420DAA">
        <w:rPr>
          <w:rStyle w:val="a"/>
          <w:rFonts w:ascii="Times New Roman" w:hAnsi="Times New Roman"/>
          <w:b/>
          <w:szCs w:val="24"/>
        </w:rPr>
        <w:t xml:space="preserve">Provide estimates of the hour burden </w:t>
      </w:r>
      <w:r w:rsidRPr="00420DAA" w:rsidR="00F5782B">
        <w:rPr>
          <w:rStyle w:val="a"/>
          <w:rFonts w:ascii="Times New Roman" w:hAnsi="Times New Roman"/>
          <w:b/>
          <w:szCs w:val="24"/>
        </w:rPr>
        <w:t xml:space="preserve">for </w:t>
      </w:r>
      <w:r w:rsidRPr="00420DAA">
        <w:rPr>
          <w:rStyle w:val="a"/>
          <w:rFonts w:ascii="Times New Roman" w:hAnsi="Times New Roman"/>
          <w:b/>
          <w:szCs w:val="24"/>
        </w:rPr>
        <w:t>th</w:t>
      </w:r>
      <w:r w:rsidRPr="00420DAA" w:rsidR="00F5782B">
        <w:rPr>
          <w:rStyle w:val="a"/>
          <w:rFonts w:ascii="Times New Roman" w:hAnsi="Times New Roman"/>
          <w:b/>
          <w:szCs w:val="24"/>
        </w:rPr>
        <w:t>is</w:t>
      </w:r>
      <w:r w:rsidRPr="00420DAA">
        <w:rPr>
          <w:rStyle w:val="a"/>
          <w:rFonts w:ascii="Times New Roman" w:hAnsi="Times New Roman"/>
          <w:b/>
          <w:szCs w:val="24"/>
        </w:rPr>
        <w:t xml:space="preserve"> </w:t>
      </w:r>
      <w:r w:rsidRPr="00420DAA" w:rsidR="00F31BEC">
        <w:rPr>
          <w:rStyle w:val="a"/>
          <w:rFonts w:ascii="Times New Roman" w:hAnsi="Times New Roman"/>
          <w:b/>
          <w:szCs w:val="24"/>
        </w:rPr>
        <w:t>current information collection request</w:t>
      </w:r>
      <w:r w:rsidRPr="00420DAA">
        <w:rPr>
          <w:rStyle w:val="a"/>
          <w:rFonts w:ascii="Times New Roman" w:hAnsi="Times New Roman"/>
          <w:b/>
          <w:szCs w:val="24"/>
        </w:rPr>
        <w:t>.  The statement should:</w:t>
      </w:r>
    </w:p>
    <w:p w:rsidR="00043C32" w:rsidRPr="00920F63" w:rsidP="002313E2" w14:paraId="56DDEF3D" w14:textId="77777777">
      <w:pPr>
        <w:tabs>
          <w:tab w:val="left" w:pos="-720"/>
        </w:tabs>
        <w:suppressAutoHyphens/>
        <w:rPr>
          <w:rStyle w:val="a"/>
          <w:rFonts w:ascii="Times New Roman" w:hAnsi="Times New Roman"/>
          <w:b/>
          <w:szCs w:val="24"/>
        </w:rPr>
      </w:pPr>
    </w:p>
    <w:p w:rsidR="00C224FD" w:rsidP="002313E2" w14:paraId="56DDEF3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2313E2" w14:paraId="56DDEF3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2313E2" w14:paraId="56DDEF4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20F63" w:rsidP="002313E2" w14:paraId="56DDEF4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2313E2" w14:paraId="56DDEF4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9"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2313E2" w14:paraId="56DDEF43" w14:textId="77777777">
      <w:pPr>
        <w:tabs>
          <w:tab w:val="left" w:pos="-720"/>
          <w:tab w:val="left" w:pos="1247"/>
        </w:tabs>
        <w:suppressAutoHyphens/>
        <w:rPr>
          <w:rStyle w:val="a"/>
          <w:rFonts w:ascii="Times New Roman" w:hAnsi="Times New Roman"/>
          <w:b/>
          <w:szCs w:val="24"/>
        </w:rPr>
      </w:pPr>
    </w:p>
    <w:p w:rsidR="00946126" w:rsidP="002313E2" w14:paraId="56DDEF44" w14:textId="300FF1CC">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 xml:space="preserve">Provide a descriptive narrative </w:t>
      </w:r>
      <w:r>
        <w:rPr>
          <w:rFonts w:ascii="Times New Roman" w:hAnsi="Times New Roman"/>
          <w:b/>
          <w:sz w:val="26"/>
          <w:szCs w:val="26"/>
        </w:rPr>
        <w:t xml:space="preserve">here in </w:t>
      </w:r>
      <w:r w:rsidRPr="00756FD3">
        <w:rPr>
          <w:rFonts w:ascii="Times New Roman" w:hAnsi="Times New Roman"/>
          <w:b/>
          <w:sz w:val="26"/>
          <w:szCs w:val="26"/>
        </w:rPr>
        <w:t xml:space="preserve">addition to completing the table </w:t>
      </w:r>
      <w:r w:rsidR="00952DF9">
        <w:rPr>
          <w:rFonts w:ascii="Times New Roman" w:hAnsi="Times New Roman"/>
          <w:b/>
          <w:sz w:val="26"/>
          <w:szCs w:val="26"/>
        </w:rPr>
        <w:t xml:space="preserve">below </w:t>
      </w:r>
      <w:r w:rsidRPr="00756FD3">
        <w:rPr>
          <w:rFonts w:ascii="Times New Roman" w:hAnsi="Times New Roman"/>
          <w:b/>
          <w:sz w:val="26"/>
          <w:szCs w:val="26"/>
        </w:rPr>
        <w:t xml:space="preserve">with burden hour </w:t>
      </w:r>
      <w:r w:rsidR="00952DF9">
        <w:rPr>
          <w:rFonts w:ascii="Times New Roman" w:hAnsi="Times New Roman"/>
          <w:b/>
          <w:sz w:val="26"/>
          <w:szCs w:val="26"/>
        </w:rPr>
        <w:t>estimates.</w:t>
      </w:r>
    </w:p>
    <w:p w:rsidR="00106280" w:rsidP="002313E2" w14:paraId="6EBBDCEC" w14:textId="77777777">
      <w:pPr>
        <w:pStyle w:val="ListParagraph"/>
        <w:tabs>
          <w:tab w:val="left" w:pos="-720"/>
        </w:tabs>
        <w:suppressAutoHyphens/>
        <w:contextualSpacing w:val="0"/>
        <w:rPr>
          <w:rFonts w:ascii="Times New Roman" w:hAnsi="Times New Roman"/>
          <w:b/>
          <w:sz w:val="26"/>
          <w:szCs w:val="26"/>
        </w:rPr>
      </w:pPr>
    </w:p>
    <w:p w:rsidR="00117382" w:rsidRPr="00AE2125" w:rsidP="00117382" w14:paraId="2422515D" w14:textId="6502172D">
      <w:pPr>
        <w:pStyle w:val="ListParagraph"/>
        <w:tabs>
          <w:tab w:val="left" w:pos="-720"/>
        </w:tabs>
        <w:suppressAutoHyphens/>
        <w:rPr>
          <w:rFonts w:ascii="Times New Roman" w:hAnsi="Times New Roman"/>
          <w:bCs/>
          <w:sz w:val="22"/>
          <w:szCs w:val="22"/>
        </w:rPr>
      </w:pPr>
      <w:r w:rsidRPr="00AE2125">
        <w:rPr>
          <w:rFonts w:ascii="Times New Roman" w:hAnsi="Times New Roman"/>
          <w:bCs/>
          <w:sz w:val="22"/>
          <w:szCs w:val="22"/>
        </w:rPr>
        <w:t>This request for approval covers information collections (application forms)</w:t>
      </w:r>
      <w:r w:rsidR="009203E1">
        <w:rPr>
          <w:rFonts w:ascii="Times New Roman" w:hAnsi="Times New Roman"/>
          <w:bCs/>
          <w:sz w:val="22"/>
          <w:szCs w:val="22"/>
        </w:rPr>
        <w:t xml:space="preserve">. </w:t>
      </w:r>
      <w:r w:rsidRPr="00AE2125">
        <w:rPr>
          <w:rFonts w:ascii="Times New Roman" w:hAnsi="Times New Roman"/>
          <w:bCs/>
          <w:sz w:val="22"/>
          <w:szCs w:val="22"/>
        </w:rPr>
        <w:t xml:space="preserve"> </w:t>
      </w:r>
      <w:r w:rsidRPr="00AE2125">
        <w:rPr>
          <w:rFonts w:ascii="Times New Roman" w:hAnsi="Times New Roman"/>
          <w:bCs/>
          <w:sz w:val="22"/>
          <w:szCs w:val="22"/>
        </w:rPr>
        <w:t xml:space="preserve">Estimated burden hours for this collection of information are </w:t>
      </w:r>
      <w:r w:rsidRPr="00AE2125" w:rsidR="00490009">
        <w:rPr>
          <w:rFonts w:ascii="Times New Roman" w:hAnsi="Times New Roman"/>
          <w:bCs/>
          <w:sz w:val="22"/>
          <w:szCs w:val="22"/>
        </w:rPr>
        <w:t>8,816</w:t>
      </w:r>
      <w:r w:rsidRPr="00AE2125">
        <w:rPr>
          <w:rFonts w:ascii="Times New Roman" w:hAnsi="Times New Roman"/>
          <w:bCs/>
          <w:sz w:val="22"/>
          <w:szCs w:val="22"/>
        </w:rPr>
        <w:t xml:space="preserve"> hours.  We estimate approximately </w:t>
      </w:r>
      <w:r w:rsidRPr="00AE2125" w:rsidR="00490009">
        <w:rPr>
          <w:rFonts w:ascii="Times New Roman" w:hAnsi="Times New Roman"/>
          <w:bCs/>
          <w:sz w:val="22"/>
          <w:szCs w:val="22"/>
        </w:rPr>
        <w:t xml:space="preserve">156 </w:t>
      </w:r>
      <w:r w:rsidRPr="00AE2125">
        <w:rPr>
          <w:rFonts w:ascii="Times New Roman" w:hAnsi="Times New Roman"/>
          <w:bCs/>
          <w:sz w:val="22"/>
          <w:szCs w:val="22"/>
        </w:rPr>
        <w:t xml:space="preserve">respondents.  Applications are submitted only once annually during a competition year.  </w:t>
      </w:r>
    </w:p>
    <w:p w:rsidR="002E0B8A" w:rsidRPr="00AE2125" w:rsidP="00117382" w14:paraId="1435373D" w14:textId="77777777">
      <w:pPr>
        <w:pStyle w:val="ListParagraph"/>
        <w:tabs>
          <w:tab w:val="left" w:pos="-720"/>
        </w:tabs>
        <w:suppressAutoHyphens/>
        <w:rPr>
          <w:rFonts w:ascii="Times New Roman" w:hAnsi="Times New Roman"/>
          <w:bCs/>
          <w:sz w:val="22"/>
          <w:szCs w:val="22"/>
        </w:rPr>
      </w:pPr>
    </w:p>
    <w:p w:rsidR="00233F3A" w:rsidRPr="00AE2125" w:rsidP="00117382" w14:paraId="6A36D89F" w14:textId="289ACF44">
      <w:pPr>
        <w:pStyle w:val="ListParagraph"/>
        <w:tabs>
          <w:tab w:val="left" w:pos="-720"/>
        </w:tabs>
        <w:suppressAutoHyphens/>
        <w:contextualSpacing w:val="0"/>
        <w:rPr>
          <w:rFonts w:ascii="Times New Roman" w:hAnsi="Times New Roman"/>
          <w:bCs/>
          <w:sz w:val="22"/>
          <w:szCs w:val="22"/>
        </w:rPr>
      </w:pPr>
      <w:r w:rsidRPr="00AE2125">
        <w:rPr>
          <w:rFonts w:ascii="Times New Roman" w:hAnsi="Times New Roman"/>
          <w:bCs/>
          <w:sz w:val="22"/>
          <w:szCs w:val="22"/>
        </w:rPr>
        <w:t xml:space="preserve">In order to reach this current </w:t>
      </w:r>
      <w:r w:rsidRPr="00AE2125" w:rsidR="00BE1453">
        <w:rPr>
          <w:rFonts w:ascii="Times New Roman" w:hAnsi="Times New Roman"/>
          <w:bCs/>
          <w:sz w:val="22"/>
          <w:szCs w:val="22"/>
        </w:rPr>
        <w:t>8,816</w:t>
      </w:r>
      <w:r w:rsidRPr="00AE2125">
        <w:rPr>
          <w:rFonts w:ascii="Times New Roman" w:hAnsi="Times New Roman"/>
          <w:bCs/>
          <w:sz w:val="22"/>
          <w:szCs w:val="22"/>
        </w:rPr>
        <w:t xml:space="preserve"> total burden estimate, we reviewed </w:t>
      </w:r>
      <w:r w:rsidR="007776F8">
        <w:rPr>
          <w:rFonts w:ascii="Times New Roman" w:hAnsi="Times New Roman"/>
          <w:bCs/>
          <w:sz w:val="22"/>
          <w:szCs w:val="22"/>
        </w:rPr>
        <w:t>data from the Fiscal Year 2024</w:t>
      </w:r>
      <w:r w:rsidRPr="00AE2125">
        <w:rPr>
          <w:rFonts w:ascii="Times New Roman" w:hAnsi="Times New Roman"/>
          <w:bCs/>
          <w:sz w:val="22"/>
          <w:szCs w:val="22"/>
        </w:rPr>
        <w:t xml:space="preserve"> </w:t>
      </w:r>
      <w:r w:rsidRPr="00AE2125" w:rsidR="002E0B8A">
        <w:rPr>
          <w:rFonts w:ascii="Times New Roman" w:hAnsi="Times New Roman"/>
          <w:bCs/>
          <w:sz w:val="22"/>
          <w:szCs w:val="22"/>
        </w:rPr>
        <w:t>competition</w:t>
      </w:r>
      <w:r w:rsidRPr="00AE2125">
        <w:rPr>
          <w:rFonts w:ascii="Times New Roman" w:hAnsi="Times New Roman"/>
          <w:bCs/>
          <w:sz w:val="22"/>
          <w:szCs w:val="22"/>
        </w:rPr>
        <w:t>.  There have been no changes to the burden estimates per submission since th</w:t>
      </w:r>
      <w:r w:rsidR="007833F7">
        <w:rPr>
          <w:rFonts w:ascii="Times New Roman" w:hAnsi="Times New Roman"/>
          <w:bCs/>
          <w:sz w:val="22"/>
          <w:szCs w:val="22"/>
        </w:rPr>
        <w:t>e</w:t>
      </w:r>
      <w:r w:rsidRPr="00AE2125">
        <w:rPr>
          <w:rFonts w:ascii="Times New Roman" w:hAnsi="Times New Roman"/>
          <w:bCs/>
          <w:sz w:val="22"/>
          <w:szCs w:val="22"/>
        </w:rPr>
        <w:t>s</w:t>
      </w:r>
      <w:r w:rsidR="007833F7">
        <w:rPr>
          <w:rFonts w:ascii="Times New Roman" w:hAnsi="Times New Roman"/>
          <w:bCs/>
          <w:sz w:val="22"/>
          <w:szCs w:val="22"/>
        </w:rPr>
        <w:t>e</w:t>
      </w:r>
      <w:r w:rsidRPr="00AE2125">
        <w:rPr>
          <w:rFonts w:ascii="Times New Roman" w:hAnsi="Times New Roman"/>
          <w:bCs/>
          <w:sz w:val="22"/>
          <w:szCs w:val="22"/>
        </w:rPr>
        <w:t xml:space="preserve"> application</w:t>
      </w:r>
      <w:r w:rsidR="007833F7">
        <w:rPr>
          <w:rFonts w:ascii="Times New Roman" w:hAnsi="Times New Roman"/>
          <w:bCs/>
          <w:sz w:val="22"/>
          <w:szCs w:val="22"/>
        </w:rPr>
        <w:t xml:space="preserve">s </w:t>
      </w:r>
      <w:r w:rsidRPr="00AE2125">
        <w:rPr>
          <w:rFonts w:ascii="Times New Roman" w:hAnsi="Times New Roman"/>
          <w:bCs/>
          <w:sz w:val="22"/>
          <w:szCs w:val="22"/>
        </w:rPr>
        <w:t>w</w:t>
      </w:r>
      <w:r w:rsidR="007833F7">
        <w:rPr>
          <w:rFonts w:ascii="Times New Roman" w:hAnsi="Times New Roman"/>
          <w:bCs/>
          <w:sz w:val="22"/>
          <w:szCs w:val="22"/>
        </w:rPr>
        <w:t>ere</w:t>
      </w:r>
      <w:r w:rsidRPr="00AE2125">
        <w:rPr>
          <w:rFonts w:ascii="Times New Roman" w:hAnsi="Times New Roman"/>
          <w:bCs/>
          <w:sz w:val="22"/>
          <w:szCs w:val="22"/>
        </w:rPr>
        <w:t xml:space="preserve"> last </w:t>
      </w:r>
      <w:r w:rsidR="00372B37">
        <w:rPr>
          <w:rFonts w:ascii="Times New Roman" w:hAnsi="Times New Roman"/>
          <w:bCs/>
          <w:sz w:val="22"/>
          <w:szCs w:val="22"/>
        </w:rPr>
        <w:t>cleared</w:t>
      </w:r>
      <w:r w:rsidRPr="00AE2125">
        <w:rPr>
          <w:rFonts w:ascii="Times New Roman" w:hAnsi="Times New Roman"/>
          <w:bCs/>
          <w:sz w:val="22"/>
          <w:szCs w:val="22"/>
        </w:rPr>
        <w:t>.</w:t>
      </w:r>
      <w:r w:rsidRPr="00AE2125" w:rsidR="00BE1453">
        <w:rPr>
          <w:rFonts w:ascii="Times New Roman" w:hAnsi="Times New Roman"/>
          <w:bCs/>
          <w:sz w:val="22"/>
          <w:szCs w:val="22"/>
        </w:rPr>
        <w:t xml:space="preserve"> </w:t>
      </w:r>
      <w:r w:rsidR="00372B37">
        <w:rPr>
          <w:rFonts w:ascii="Times New Roman" w:hAnsi="Times New Roman"/>
          <w:bCs/>
          <w:sz w:val="22"/>
          <w:szCs w:val="22"/>
        </w:rPr>
        <w:t xml:space="preserve"> </w:t>
      </w:r>
      <w:r w:rsidRPr="00AE2125" w:rsidR="00BE1453">
        <w:rPr>
          <w:rFonts w:ascii="Times New Roman" w:hAnsi="Times New Roman"/>
          <w:bCs/>
          <w:sz w:val="22"/>
          <w:szCs w:val="22"/>
        </w:rPr>
        <w:t xml:space="preserve">The estimated respondent hourly wage has been updated based on wage data from the Bureau of Labor Statistics. </w:t>
      </w:r>
      <w:r w:rsidR="00ED774D">
        <w:rPr>
          <w:rFonts w:ascii="Times New Roman" w:hAnsi="Times New Roman"/>
          <w:bCs/>
          <w:sz w:val="22"/>
          <w:szCs w:val="22"/>
        </w:rPr>
        <w:t xml:space="preserve"> </w:t>
      </w:r>
      <w:r w:rsidRPr="00AE2125" w:rsidR="00BE1453">
        <w:rPr>
          <w:rFonts w:ascii="Times New Roman" w:hAnsi="Times New Roman"/>
          <w:sz w:val="22"/>
          <w:szCs w:val="22"/>
        </w:rPr>
        <w:t xml:space="preserve">The mean hourly wage for Education Administrators in Colleges, Universities, and Professional Schools was </w:t>
      </w:r>
      <w:r w:rsidRPr="00AE2125" w:rsidR="00BE1453">
        <w:rPr>
          <w:rFonts w:ascii="Times New Roman" w:hAnsi="Times New Roman"/>
          <w:color w:val="000000"/>
          <w:sz w:val="22"/>
          <w:szCs w:val="22"/>
          <w:shd w:val="clear" w:color="auto" w:fill="FFFFFF"/>
        </w:rPr>
        <w:t>$66.49</w:t>
      </w:r>
      <w:r w:rsidRPr="00AE2125" w:rsidR="00BE1453">
        <w:rPr>
          <w:rFonts w:ascii="Times New Roman" w:hAnsi="Times New Roman"/>
          <w:sz w:val="22"/>
          <w:szCs w:val="22"/>
        </w:rPr>
        <w:t xml:space="preserve"> as reported in May 2023 by the </w:t>
      </w:r>
      <w:hyperlink r:id="rId10" w:history="1">
        <w:r w:rsidRPr="00AE2125" w:rsidR="00BE1453">
          <w:rPr>
            <w:rStyle w:val="Hyperlink"/>
            <w:rFonts w:ascii="Times New Roman" w:hAnsi="Times New Roman"/>
            <w:sz w:val="22"/>
            <w:szCs w:val="22"/>
          </w:rPr>
          <w:t>U.S. Department of Labor, Bureau of Labor and Statistics</w:t>
        </w:r>
      </w:hyperlink>
      <w:r w:rsidRPr="00AE2125" w:rsidR="00BE1453">
        <w:rPr>
          <w:rFonts w:ascii="Times New Roman" w:hAnsi="Times New Roman"/>
          <w:sz w:val="22"/>
          <w:szCs w:val="22"/>
        </w:rPr>
        <w:t xml:space="preserve">, at the link provided. </w:t>
      </w:r>
      <w:r w:rsidR="00955DA4">
        <w:rPr>
          <w:rFonts w:ascii="Times New Roman" w:hAnsi="Times New Roman"/>
          <w:sz w:val="22"/>
          <w:szCs w:val="22"/>
        </w:rPr>
        <w:t xml:space="preserve"> </w:t>
      </w:r>
      <w:r w:rsidRPr="00AE2125" w:rsidR="00BE1453">
        <w:rPr>
          <w:rFonts w:ascii="Times New Roman" w:hAnsi="Times New Roman"/>
          <w:sz w:val="22"/>
          <w:szCs w:val="22"/>
        </w:rPr>
        <w:t>This is the most appropriate labor category for the likely respondent</w:t>
      </w:r>
      <w:r w:rsidR="00955DA4">
        <w:rPr>
          <w:rFonts w:ascii="Times New Roman" w:hAnsi="Times New Roman"/>
          <w:sz w:val="22"/>
          <w:szCs w:val="22"/>
        </w:rPr>
        <w:t>s</w:t>
      </w:r>
      <w:r w:rsidRPr="00AE2125" w:rsidR="00BE1453">
        <w:rPr>
          <w:rFonts w:ascii="Times New Roman" w:hAnsi="Times New Roman"/>
          <w:sz w:val="22"/>
          <w:szCs w:val="22"/>
        </w:rPr>
        <w:t xml:space="preserve"> to the application</w:t>
      </w:r>
      <w:r w:rsidR="00955DA4">
        <w:rPr>
          <w:rFonts w:ascii="Times New Roman" w:hAnsi="Times New Roman"/>
          <w:sz w:val="22"/>
          <w:szCs w:val="22"/>
        </w:rPr>
        <w:t>s</w:t>
      </w:r>
      <w:r w:rsidRPr="00AE2125" w:rsidR="00BE1453">
        <w:rPr>
          <w:rFonts w:ascii="Times New Roman" w:hAnsi="Times New Roman"/>
          <w:sz w:val="22"/>
          <w:szCs w:val="22"/>
        </w:rPr>
        <w:t xml:space="preserve">. </w:t>
      </w:r>
      <w:r w:rsidR="00955DA4">
        <w:rPr>
          <w:rFonts w:ascii="Times New Roman" w:hAnsi="Times New Roman"/>
          <w:sz w:val="22"/>
          <w:szCs w:val="22"/>
        </w:rPr>
        <w:t xml:space="preserve"> </w:t>
      </w:r>
      <w:r w:rsidRPr="00AE2125" w:rsidR="00BE1453">
        <w:rPr>
          <w:rFonts w:ascii="Times New Roman" w:hAnsi="Times New Roman"/>
          <w:sz w:val="22"/>
          <w:szCs w:val="22"/>
        </w:rPr>
        <w:t>The total annual burden hours at this rate represents $586,175.84</w:t>
      </w:r>
    </w:p>
    <w:p w:rsidR="00233F3A" w:rsidRPr="00AE2125" w:rsidP="00233F3A" w14:paraId="746EC39C" w14:textId="77777777">
      <w:pPr>
        <w:pStyle w:val="ListParagraph"/>
        <w:tabs>
          <w:tab w:val="left" w:pos="-720"/>
        </w:tabs>
        <w:suppressAutoHyphens/>
        <w:rPr>
          <w:rStyle w:val="a"/>
          <w:rFonts w:ascii="Times New Roman" w:hAnsi="Times New Roman"/>
          <w:sz w:val="22"/>
          <w:szCs w:val="22"/>
        </w:rPr>
      </w:pPr>
    </w:p>
    <w:p w:rsidR="00920F63" w:rsidRPr="00AE2125" w:rsidP="00233F3A" w14:paraId="56DDEF45" w14:textId="560E214B">
      <w:pPr>
        <w:pStyle w:val="ListParagraph"/>
        <w:tabs>
          <w:tab w:val="left" w:pos="-720"/>
        </w:tabs>
        <w:suppressAutoHyphens/>
        <w:rPr>
          <w:rStyle w:val="a"/>
          <w:rFonts w:ascii="Times New Roman" w:hAnsi="Times New Roman"/>
          <w:sz w:val="22"/>
          <w:szCs w:val="22"/>
        </w:rPr>
      </w:pPr>
      <w:r w:rsidRPr="00AE2125">
        <w:rPr>
          <w:rStyle w:val="a"/>
          <w:rFonts w:ascii="Times New Roman" w:hAnsi="Times New Roman"/>
          <w:sz w:val="22"/>
          <w:szCs w:val="22"/>
        </w:rPr>
        <w:t>The data in the table are estimates of the time it takes for respondents to complete official forms, develop the application narrative and budget, and submit completed applications through the Grants.gov system that respond to individual selection criteria.</w:t>
      </w:r>
    </w:p>
    <w:p w:rsidR="00C3663A" w:rsidP="00233F3A" w14:paraId="577799E6" w14:textId="77777777">
      <w:pPr>
        <w:pStyle w:val="ListParagraph"/>
        <w:tabs>
          <w:tab w:val="left" w:pos="-720"/>
        </w:tabs>
        <w:suppressAutoHyphens/>
        <w:rPr>
          <w:rStyle w:val="a"/>
          <w:rFonts w:ascii="Times New Roman" w:hAnsi="Times New Roman"/>
          <w:szCs w:val="24"/>
        </w:rPr>
      </w:pPr>
    </w:p>
    <w:p w:rsidR="00ED7195" w:rsidRPr="00920F63" w:rsidP="002313E2" w14:paraId="56DDEF46"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11335" w:type="dxa"/>
        <w:tblLayout w:type="fixed"/>
        <w:tblLook w:val="0020"/>
      </w:tblPr>
      <w:tblGrid>
        <w:gridCol w:w="1345"/>
        <w:gridCol w:w="1265"/>
        <w:gridCol w:w="1255"/>
        <w:gridCol w:w="1275"/>
        <w:gridCol w:w="1080"/>
        <w:gridCol w:w="1335"/>
        <w:gridCol w:w="900"/>
        <w:gridCol w:w="1530"/>
        <w:gridCol w:w="1350"/>
      </w:tblGrid>
      <w:tr w14:paraId="56DDEF5E" w14:textId="77777777" w:rsidTr="00860E11">
        <w:tblPrEx>
          <w:tblW w:w="11335" w:type="dxa"/>
          <w:tblLayout w:type="fixed"/>
          <w:tblLook w:val="0020"/>
        </w:tblPrEx>
        <w:trPr>
          <w:tblHeader/>
        </w:trPr>
        <w:tc>
          <w:tcPr>
            <w:tcW w:w="1345" w:type="dxa"/>
            <w:vAlign w:val="center"/>
          </w:tcPr>
          <w:p w:rsidR="00C86713" w:rsidRPr="007F6104" w:rsidP="00860E11" w14:paraId="56DDEF49"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65" w:type="dxa"/>
            <w:vAlign w:val="center"/>
          </w:tcPr>
          <w:p w:rsidR="00C86713" w:rsidRPr="007F6104" w:rsidP="00860E11" w14:paraId="56DDEF4C" w14:textId="77777777">
            <w:pPr>
              <w:jc w:val="center"/>
              <w:rPr>
                <w:rFonts w:ascii="Times New Roman" w:hAnsi="Times New Roman"/>
                <w:sz w:val="20"/>
              </w:rPr>
            </w:pPr>
            <w:r>
              <w:rPr>
                <w:rFonts w:ascii="Times New Roman" w:hAnsi="Times New Roman"/>
                <w:sz w:val="20"/>
              </w:rPr>
              <w:t xml:space="preserve">Sample Size </w:t>
            </w:r>
            <w:r w:rsidRPr="00581C11">
              <w:rPr>
                <w:rFonts w:ascii="Times New Roman" w:hAnsi="Times New Roman"/>
                <w:sz w:val="20"/>
                <w:shd w:val="clear" w:color="auto" w:fill="D9D9D9" w:themeFill="background1" w:themeFillShade="D9"/>
              </w:rPr>
              <w:t>(if applicable)</w:t>
            </w:r>
          </w:p>
        </w:tc>
        <w:tc>
          <w:tcPr>
            <w:tcW w:w="1255" w:type="dxa"/>
            <w:vAlign w:val="center"/>
          </w:tcPr>
          <w:p w:rsidR="00C86713" w:rsidRPr="007F6104" w:rsidP="00860E11" w14:paraId="56DDEF4F" w14:textId="77777777">
            <w:pPr>
              <w:shd w:val="clear" w:color="auto" w:fill="F2F2F2" w:themeFill="background1" w:themeFillShade="F2"/>
              <w:jc w:val="center"/>
              <w:rPr>
                <w:rFonts w:ascii="Times New Roman" w:hAnsi="Times New Roman"/>
                <w:sz w:val="20"/>
              </w:rPr>
            </w:pPr>
            <w:r w:rsidRPr="00581C11">
              <w:rPr>
                <w:rFonts w:ascii="Times New Roman" w:hAnsi="Times New Roman"/>
                <w:sz w:val="20"/>
                <w:shd w:val="clear" w:color="auto" w:fill="F2F2F2" w:themeFill="background1" w:themeFillShade="F2"/>
              </w:rPr>
              <w:t xml:space="preserve">Respondent Response Rate </w:t>
            </w:r>
            <w:r w:rsidRPr="00581C11">
              <w:rPr>
                <w:rFonts w:ascii="Times New Roman" w:hAnsi="Times New Roman"/>
                <w:sz w:val="20"/>
                <w:shd w:val="clear" w:color="auto" w:fill="D9D9D9" w:themeFill="background1" w:themeFillShade="D9"/>
              </w:rPr>
              <w:t>(if applicable)</w:t>
            </w:r>
          </w:p>
        </w:tc>
        <w:tc>
          <w:tcPr>
            <w:tcW w:w="1275" w:type="dxa"/>
            <w:vAlign w:val="center"/>
          </w:tcPr>
          <w:p w:rsidR="00C86713" w:rsidRPr="007F6104" w:rsidP="00860E11" w14:paraId="56DDEF50"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vAlign w:val="center"/>
          </w:tcPr>
          <w:p w:rsidR="00C86713" w:rsidRPr="007F6104" w:rsidP="00860E11" w14:paraId="56DDEF53" w14:textId="77777777">
            <w:pPr>
              <w:jc w:val="center"/>
              <w:rPr>
                <w:rFonts w:ascii="Times New Roman" w:hAnsi="Times New Roman"/>
                <w:sz w:val="20"/>
              </w:rPr>
            </w:pPr>
            <w:r w:rsidRPr="007F6104">
              <w:rPr>
                <w:rFonts w:ascii="Times New Roman" w:hAnsi="Times New Roman"/>
                <w:sz w:val="20"/>
              </w:rPr>
              <w:t>Number of Responses</w:t>
            </w:r>
          </w:p>
        </w:tc>
        <w:tc>
          <w:tcPr>
            <w:tcW w:w="1335" w:type="dxa"/>
            <w:vAlign w:val="center"/>
          </w:tcPr>
          <w:p w:rsidR="00C86713" w:rsidRPr="007F6104" w:rsidP="00860E11" w14:paraId="56DDEF55"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vAlign w:val="center"/>
          </w:tcPr>
          <w:p w:rsidR="00C86713" w:rsidRPr="007F6104" w:rsidP="00860E11" w14:paraId="56DDEF57" w14:textId="77777777">
            <w:pPr>
              <w:jc w:val="center"/>
              <w:rPr>
                <w:rFonts w:ascii="Times New Roman" w:hAnsi="Times New Roman"/>
                <w:sz w:val="20"/>
              </w:rPr>
            </w:pPr>
            <w:r w:rsidRPr="007F6104">
              <w:rPr>
                <w:rFonts w:ascii="Times New Roman" w:hAnsi="Times New Roman"/>
                <w:sz w:val="20"/>
              </w:rPr>
              <w:t xml:space="preserve">Total </w:t>
            </w:r>
            <w:r w:rsidR="00F31BEC">
              <w:rPr>
                <w:rFonts w:ascii="Times New Roman" w:hAnsi="Times New Roman"/>
                <w:sz w:val="20"/>
              </w:rPr>
              <w:t xml:space="preserve">Annual </w:t>
            </w:r>
            <w:r w:rsidRPr="007F6104">
              <w:rPr>
                <w:rFonts w:ascii="Times New Roman" w:hAnsi="Times New Roman"/>
                <w:sz w:val="20"/>
              </w:rPr>
              <w:t>Burden Hours</w:t>
            </w:r>
          </w:p>
        </w:tc>
        <w:tc>
          <w:tcPr>
            <w:tcW w:w="1530" w:type="dxa"/>
            <w:vAlign w:val="center"/>
          </w:tcPr>
          <w:p w:rsidR="00C86713" w:rsidRPr="007F6104" w:rsidP="00860E11" w14:paraId="56DDEF5A"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vAlign w:val="center"/>
          </w:tcPr>
          <w:p w:rsidR="00C86713" w:rsidRPr="007F6104" w:rsidP="00860E11" w14:paraId="56DDEF5D"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56DDEF68" w14:textId="77777777" w:rsidTr="00C875E8">
        <w:tblPrEx>
          <w:tblW w:w="11335" w:type="dxa"/>
          <w:tblLayout w:type="fixed"/>
          <w:tblLook w:val="0020"/>
        </w:tblPrEx>
        <w:tc>
          <w:tcPr>
            <w:tcW w:w="1345" w:type="dxa"/>
          </w:tcPr>
          <w:p w:rsidR="00C86713" w:rsidRPr="00865082" w:rsidP="001D06B9" w14:paraId="56DDEF5F" w14:textId="214F4832">
            <w:pPr>
              <w:rPr>
                <w:rFonts w:ascii="Times New Roman" w:hAnsi="Times New Roman"/>
                <w:sz w:val="22"/>
                <w:szCs w:val="22"/>
              </w:rPr>
            </w:pPr>
            <w:r w:rsidRPr="00865082">
              <w:rPr>
                <w:rFonts w:ascii="Times New Roman" w:hAnsi="Times New Roman"/>
                <w:sz w:val="22"/>
                <w:szCs w:val="22"/>
              </w:rPr>
              <w:t>Partnership applications</w:t>
            </w:r>
          </w:p>
        </w:tc>
        <w:tc>
          <w:tcPr>
            <w:tcW w:w="1265" w:type="dxa"/>
          </w:tcPr>
          <w:p w:rsidR="00C86713" w:rsidRPr="00865082" w:rsidP="001D06B9" w14:paraId="56DDEF60" w14:textId="0C7B34AA">
            <w:pPr>
              <w:rPr>
                <w:rFonts w:ascii="Times New Roman" w:hAnsi="Times New Roman"/>
                <w:sz w:val="22"/>
                <w:szCs w:val="22"/>
              </w:rPr>
            </w:pPr>
            <w:r w:rsidRPr="00865082">
              <w:rPr>
                <w:rFonts w:ascii="Times New Roman" w:hAnsi="Times New Roman"/>
                <w:sz w:val="22"/>
                <w:szCs w:val="22"/>
              </w:rPr>
              <w:t>N/A</w:t>
            </w:r>
          </w:p>
        </w:tc>
        <w:tc>
          <w:tcPr>
            <w:tcW w:w="1255" w:type="dxa"/>
          </w:tcPr>
          <w:p w:rsidR="00C86713" w:rsidRPr="00865082" w:rsidP="001D06B9" w14:paraId="56DDEF61" w14:textId="0851A968">
            <w:pPr>
              <w:rPr>
                <w:rFonts w:ascii="Times New Roman" w:hAnsi="Times New Roman"/>
                <w:sz w:val="22"/>
                <w:szCs w:val="22"/>
              </w:rPr>
            </w:pPr>
            <w:r w:rsidRPr="00865082">
              <w:rPr>
                <w:rFonts w:ascii="Times New Roman" w:hAnsi="Times New Roman"/>
                <w:sz w:val="22"/>
                <w:szCs w:val="22"/>
              </w:rPr>
              <w:t>N/A</w:t>
            </w:r>
          </w:p>
        </w:tc>
        <w:tc>
          <w:tcPr>
            <w:tcW w:w="1275" w:type="dxa"/>
          </w:tcPr>
          <w:p w:rsidR="00C86713" w:rsidRPr="00865082" w:rsidP="001D06B9" w14:paraId="56DDEF62" w14:textId="31E841F7">
            <w:pPr>
              <w:rPr>
                <w:rFonts w:ascii="Times New Roman" w:hAnsi="Times New Roman"/>
                <w:sz w:val="22"/>
                <w:szCs w:val="22"/>
              </w:rPr>
            </w:pPr>
            <w:r>
              <w:rPr>
                <w:rFonts w:ascii="Times New Roman" w:hAnsi="Times New Roman"/>
                <w:sz w:val="22"/>
                <w:szCs w:val="22"/>
              </w:rPr>
              <w:t>136</w:t>
            </w:r>
          </w:p>
        </w:tc>
        <w:tc>
          <w:tcPr>
            <w:tcW w:w="1080" w:type="dxa"/>
          </w:tcPr>
          <w:p w:rsidR="00C86713" w:rsidRPr="00865082" w:rsidP="00865082" w14:paraId="56DDEF63" w14:textId="36377DA4">
            <w:pPr>
              <w:rPr>
                <w:rFonts w:ascii="Times New Roman" w:hAnsi="Times New Roman"/>
                <w:sz w:val="22"/>
                <w:szCs w:val="22"/>
              </w:rPr>
            </w:pPr>
            <w:r>
              <w:rPr>
                <w:rFonts w:ascii="Times New Roman" w:hAnsi="Times New Roman"/>
                <w:sz w:val="22"/>
                <w:szCs w:val="22"/>
              </w:rPr>
              <w:t>136</w:t>
            </w:r>
          </w:p>
        </w:tc>
        <w:tc>
          <w:tcPr>
            <w:tcW w:w="1335" w:type="dxa"/>
          </w:tcPr>
          <w:p w:rsidR="00C86713" w:rsidRPr="00865082" w:rsidP="00865082" w14:paraId="56DDEF64" w14:textId="248D4230">
            <w:pPr>
              <w:rPr>
                <w:rFonts w:ascii="Times New Roman" w:hAnsi="Times New Roman"/>
                <w:sz w:val="22"/>
                <w:szCs w:val="22"/>
              </w:rPr>
            </w:pPr>
            <w:r w:rsidRPr="00865082">
              <w:rPr>
                <w:rFonts w:ascii="Times New Roman" w:hAnsi="Times New Roman"/>
                <w:sz w:val="22"/>
                <w:szCs w:val="22"/>
              </w:rPr>
              <w:t>56</w:t>
            </w:r>
          </w:p>
        </w:tc>
        <w:tc>
          <w:tcPr>
            <w:tcW w:w="900" w:type="dxa"/>
          </w:tcPr>
          <w:p w:rsidR="00C86713" w:rsidRPr="00865082" w:rsidP="001D06B9" w14:paraId="56DDEF65" w14:textId="4FE45F7A">
            <w:pPr>
              <w:rPr>
                <w:rFonts w:ascii="Times New Roman" w:hAnsi="Times New Roman"/>
                <w:sz w:val="22"/>
                <w:szCs w:val="22"/>
              </w:rPr>
            </w:pPr>
            <w:r>
              <w:rPr>
                <w:rFonts w:ascii="Times New Roman" w:hAnsi="Times New Roman"/>
                <w:sz w:val="22"/>
                <w:szCs w:val="22"/>
              </w:rPr>
              <w:t>7,616</w:t>
            </w:r>
          </w:p>
        </w:tc>
        <w:tc>
          <w:tcPr>
            <w:tcW w:w="1530" w:type="dxa"/>
          </w:tcPr>
          <w:p w:rsidR="00C86713" w:rsidRPr="00865082" w:rsidP="001D06B9" w14:paraId="56DDEF66" w14:textId="27F16065">
            <w:pPr>
              <w:rPr>
                <w:rFonts w:ascii="Times New Roman" w:hAnsi="Times New Roman"/>
                <w:sz w:val="22"/>
                <w:szCs w:val="22"/>
              </w:rPr>
            </w:pPr>
            <w:r w:rsidRPr="003F743A">
              <w:rPr>
                <w:rFonts w:ascii="Times New Roman" w:eastAsia="Arial Unicode MS" w:hAnsi="Times New Roman"/>
                <w:sz w:val="22"/>
              </w:rPr>
              <w:t>$</w:t>
            </w:r>
            <w:r w:rsidR="00BE1453">
              <w:rPr>
                <w:rFonts w:ascii="Times New Roman" w:eastAsia="Arial Unicode MS" w:hAnsi="Times New Roman"/>
                <w:sz w:val="22"/>
              </w:rPr>
              <w:t>66.49</w:t>
            </w:r>
            <w:r w:rsidRPr="003F743A">
              <w:rPr>
                <w:rFonts w:ascii="Times New Roman" w:eastAsia="Arial Unicode MS" w:hAnsi="Times New Roman"/>
                <w:sz w:val="22"/>
              </w:rPr>
              <w:t>/hour</w:t>
            </w:r>
          </w:p>
        </w:tc>
        <w:tc>
          <w:tcPr>
            <w:tcW w:w="1350" w:type="dxa"/>
          </w:tcPr>
          <w:p w:rsidR="00C86713" w:rsidRPr="00865082" w:rsidP="001D06B9" w14:paraId="56DDEF67" w14:textId="172B9BC5">
            <w:pPr>
              <w:rPr>
                <w:rFonts w:ascii="Times New Roman" w:hAnsi="Times New Roman"/>
                <w:sz w:val="22"/>
                <w:szCs w:val="22"/>
              </w:rPr>
            </w:pPr>
            <w:r>
              <w:rPr>
                <w:rFonts w:ascii="Times New Roman" w:hAnsi="Times New Roman"/>
                <w:sz w:val="22"/>
                <w:szCs w:val="22"/>
              </w:rPr>
              <w:t>$</w:t>
            </w:r>
            <w:r w:rsidR="00BE1453">
              <w:rPr>
                <w:rFonts w:ascii="Times New Roman" w:hAnsi="Times New Roman"/>
                <w:sz w:val="22"/>
                <w:szCs w:val="22"/>
              </w:rPr>
              <w:t>506,387.84</w:t>
            </w:r>
          </w:p>
        </w:tc>
      </w:tr>
      <w:tr w14:paraId="56DDEF72" w14:textId="77777777" w:rsidTr="00C875E8">
        <w:tblPrEx>
          <w:tblW w:w="11335" w:type="dxa"/>
          <w:tblLayout w:type="fixed"/>
          <w:tblLook w:val="0020"/>
        </w:tblPrEx>
        <w:tc>
          <w:tcPr>
            <w:tcW w:w="1345" w:type="dxa"/>
          </w:tcPr>
          <w:p w:rsidR="00C86713" w:rsidRPr="00865082" w:rsidP="001D06B9" w14:paraId="56DDEF69" w14:textId="21BDAE22">
            <w:pPr>
              <w:rPr>
                <w:rFonts w:ascii="Times New Roman" w:hAnsi="Times New Roman"/>
                <w:sz w:val="22"/>
                <w:szCs w:val="22"/>
              </w:rPr>
            </w:pPr>
            <w:r w:rsidRPr="00865082">
              <w:rPr>
                <w:rFonts w:ascii="Times New Roman" w:hAnsi="Times New Roman"/>
                <w:sz w:val="22"/>
                <w:szCs w:val="22"/>
              </w:rPr>
              <w:t>State applications</w:t>
            </w:r>
          </w:p>
        </w:tc>
        <w:tc>
          <w:tcPr>
            <w:tcW w:w="1265" w:type="dxa"/>
          </w:tcPr>
          <w:p w:rsidR="00C86713" w:rsidRPr="00865082" w:rsidP="001D06B9" w14:paraId="56DDEF6A" w14:textId="3FDCB1B4">
            <w:pPr>
              <w:rPr>
                <w:rFonts w:ascii="Times New Roman" w:hAnsi="Times New Roman"/>
                <w:sz w:val="22"/>
                <w:szCs w:val="22"/>
              </w:rPr>
            </w:pPr>
            <w:r w:rsidRPr="00865082">
              <w:rPr>
                <w:rFonts w:ascii="Times New Roman" w:hAnsi="Times New Roman"/>
                <w:sz w:val="22"/>
                <w:szCs w:val="22"/>
              </w:rPr>
              <w:t>N/A</w:t>
            </w:r>
          </w:p>
        </w:tc>
        <w:tc>
          <w:tcPr>
            <w:tcW w:w="1255" w:type="dxa"/>
          </w:tcPr>
          <w:p w:rsidR="00C86713" w:rsidRPr="00865082" w:rsidP="001D06B9" w14:paraId="56DDEF6B" w14:textId="109A25B4">
            <w:pPr>
              <w:rPr>
                <w:rFonts w:ascii="Times New Roman" w:hAnsi="Times New Roman"/>
                <w:sz w:val="22"/>
                <w:szCs w:val="22"/>
              </w:rPr>
            </w:pPr>
            <w:r w:rsidRPr="00865082">
              <w:rPr>
                <w:rFonts w:ascii="Times New Roman" w:hAnsi="Times New Roman"/>
                <w:sz w:val="22"/>
                <w:szCs w:val="22"/>
              </w:rPr>
              <w:t>N/A</w:t>
            </w:r>
          </w:p>
        </w:tc>
        <w:tc>
          <w:tcPr>
            <w:tcW w:w="1275" w:type="dxa"/>
          </w:tcPr>
          <w:p w:rsidR="00C86713" w:rsidRPr="00865082" w:rsidP="001D06B9" w14:paraId="56DDEF6C" w14:textId="53168906">
            <w:pPr>
              <w:rPr>
                <w:rFonts w:ascii="Times New Roman" w:hAnsi="Times New Roman"/>
                <w:sz w:val="22"/>
                <w:szCs w:val="22"/>
              </w:rPr>
            </w:pPr>
            <w:r>
              <w:rPr>
                <w:rFonts w:ascii="Times New Roman" w:hAnsi="Times New Roman"/>
                <w:sz w:val="22"/>
                <w:szCs w:val="22"/>
              </w:rPr>
              <w:t>20</w:t>
            </w:r>
          </w:p>
        </w:tc>
        <w:tc>
          <w:tcPr>
            <w:tcW w:w="1080" w:type="dxa"/>
          </w:tcPr>
          <w:p w:rsidR="00C86713" w:rsidRPr="00865082" w:rsidP="00865082" w14:paraId="56DDEF6D" w14:textId="10F29C06">
            <w:pPr>
              <w:rPr>
                <w:rFonts w:ascii="Times New Roman" w:hAnsi="Times New Roman"/>
                <w:sz w:val="22"/>
                <w:szCs w:val="22"/>
              </w:rPr>
            </w:pPr>
            <w:r>
              <w:rPr>
                <w:rFonts w:ascii="Times New Roman" w:hAnsi="Times New Roman"/>
                <w:sz w:val="22"/>
                <w:szCs w:val="22"/>
              </w:rPr>
              <w:t>20</w:t>
            </w:r>
          </w:p>
        </w:tc>
        <w:tc>
          <w:tcPr>
            <w:tcW w:w="1335" w:type="dxa"/>
          </w:tcPr>
          <w:p w:rsidR="00C86713" w:rsidRPr="00865082" w:rsidP="00865082" w14:paraId="56DDEF6E" w14:textId="479304A2">
            <w:pPr>
              <w:rPr>
                <w:rFonts w:ascii="Times New Roman" w:hAnsi="Times New Roman"/>
                <w:sz w:val="22"/>
                <w:szCs w:val="22"/>
              </w:rPr>
            </w:pPr>
            <w:r>
              <w:rPr>
                <w:rFonts w:ascii="Times New Roman" w:hAnsi="Times New Roman"/>
                <w:sz w:val="22"/>
                <w:szCs w:val="22"/>
              </w:rPr>
              <w:t>60</w:t>
            </w:r>
          </w:p>
        </w:tc>
        <w:tc>
          <w:tcPr>
            <w:tcW w:w="900" w:type="dxa"/>
          </w:tcPr>
          <w:p w:rsidR="003C35F4" w:rsidP="001D06B9" w14:paraId="2C943902" w14:textId="1A931A94">
            <w:pPr>
              <w:pStyle w:val="EndnoteText"/>
              <w:tabs>
                <w:tab w:val="clear" w:pos="-720"/>
              </w:tabs>
              <w:suppressAutoHyphens w:val="0"/>
              <w:rPr>
                <w:rFonts w:ascii="Times New Roman" w:hAnsi="Times New Roman"/>
                <w:sz w:val="22"/>
                <w:szCs w:val="22"/>
              </w:rPr>
            </w:pPr>
            <w:r>
              <w:rPr>
                <w:rFonts w:ascii="Times New Roman" w:hAnsi="Times New Roman"/>
                <w:sz w:val="22"/>
                <w:szCs w:val="22"/>
              </w:rPr>
              <w:t>1,200</w:t>
            </w:r>
          </w:p>
          <w:p w:rsidR="00C86713" w:rsidRPr="00865082" w:rsidP="001D06B9" w14:paraId="56DDEF6F" w14:textId="066F5319">
            <w:pPr>
              <w:pStyle w:val="EndnoteText"/>
              <w:tabs>
                <w:tab w:val="clear" w:pos="-720"/>
              </w:tabs>
              <w:suppressAutoHyphens w:val="0"/>
              <w:rPr>
                <w:rFonts w:ascii="Times New Roman" w:hAnsi="Times New Roman"/>
                <w:sz w:val="22"/>
                <w:szCs w:val="22"/>
              </w:rPr>
            </w:pPr>
          </w:p>
        </w:tc>
        <w:tc>
          <w:tcPr>
            <w:tcW w:w="1530" w:type="dxa"/>
          </w:tcPr>
          <w:p w:rsidR="00C86713" w:rsidRPr="00865082" w:rsidP="001D06B9" w14:paraId="56DDEF70" w14:textId="64DC8D3F">
            <w:pPr>
              <w:rPr>
                <w:rFonts w:ascii="Times New Roman" w:hAnsi="Times New Roman"/>
                <w:sz w:val="22"/>
                <w:szCs w:val="22"/>
              </w:rPr>
            </w:pPr>
            <w:r w:rsidRPr="003F743A">
              <w:rPr>
                <w:rFonts w:ascii="Times New Roman" w:eastAsia="Arial Unicode MS" w:hAnsi="Times New Roman"/>
                <w:sz w:val="22"/>
              </w:rPr>
              <w:t>$</w:t>
            </w:r>
            <w:r w:rsidR="00BE1453">
              <w:rPr>
                <w:rFonts w:ascii="Times New Roman" w:eastAsia="Arial Unicode MS" w:hAnsi="Times New Roman"/>
                <w:sz w:val="22"/>
              </w:rPr>
              <w:t>66.49</w:t>
            </w:r>
            <w:r w:rsidRPr="003F743A">
              <w:rPr>
                <w:rFonts w:ascii="Times New Roman" w:eastAsia="Arial Unicode MS" w:hAnsi="Times New Roman"/>
                <w:sz w:val="22"/>
              </w:rPr>
              <w:t>/hour</w:t>
            </w:r>
          </w:p>
        </w:tc>
        <w:tc>
          <w:tcPr>
            <w:tcW w:w="1350" w:type="dxa"/>
          </w:tcPr>
          <w:p w:rsidR="003C35F4" w:rsidP="001D06B9" w14:paraId="17E3A1B7" w14:textId="4F36AE3B">
            <w:pPr>
              <w:rPr>
                <w:rFonts w:ascii="Times New Roman" w:hAnsi="Times New Roman"/>
                <w:sz w:val="22"/>
                <w:szCs w:val="22"/>
              </w:rPr>
            </w:pPr>
            <w:r>
              <w:rPr>
                <w:rFonts w:ascii="Times New Roman" w:hAnsi="Times New Roman"/>
                <w:sz w:val="22"/>
                <w:szCs w:val="22"/>
              </w:rPr>
              <w:t>$</w:t>
            </w:r>
            <w:r w:rsidR="00BE1453">
              <w:rPr>
                <w:rFonts w:ascii="Times New Roman" w:hAnsi="Times New Roman"/>
                <w:sz w:val="22"/>
                <w:szCs w:val="22"/>
              </w:rPr>
              <w:t>79,788</w:t>
            </w:r>
            <w:r w:rsidR="00CB1C59">
              <w:rPr>
                <w:rFonts w:ascii="Times New Roman" w:hAnsi="Times New Roman"/>
                <w:sz w:val="22"/>
                <w:szCs w:val="22"/>
              </w:rPr>
              <w:t>.00</w:t>
            </w:r>
          </w:p>
          <w:p w:rsidR="00D1026F" w:rsidRPr="00865082" w:rsidP="001D06B9" w14:paraId="56DDEF71" w14:textId="15F2CC55">
            <w:pPr>
              <w:rPr>
                <w:rFonts w:ascii="Times New Roman" w:hAnsi="Times New Roman"/>
                <w:sz w:val="22"/>
                <w:szCs w:val="22"/>
              </w:rPr>
            </w:pPr>
          </w:p>
        </w:tc>
      </w:tr>
      <w:tr w14:paraId="56DDEF90" w14:textId="77777777" w:rsidTr="00C875E8">
        <w:tblPrEx>
          <w:tblW w:w="11335" w:type="dxa"/>
          <w:tblLayout w:type="fixed"/>
          <w:tblLook w:val="0020"/>
        </w:tblPrEx>
        <w:tc>
          <w:tcPr>
            <w:tcW w:w="1345" w:type="dxa"/>
          </w:tcPr>
          <w:p w:rsidR="00676195" w:rsidRPr="00865082" w:rsidP="00865082" w14:paraId="56DDEF87" w14:textId="77777777">
            <w:pPr>
              <w:rPr>
                <w:rFonts w:ascii="Times New Roman" w:hAnsi="Times New Roman"/>
                <w:sz w:val="22"/>
                <w:szCs w:val="22"/>
              </w:rPr>
            </w:pPr>
            <w:r w:rsidRPr="00865082">
              <w:rPr>
                <w:rFonts w:ascii="Times New Roman" w:hAnsi="Times New Roman"/>
                <w:sz w:val="22"/>
                <w:szCs w:val="22"/>
              </w:rPr>
              <w:t>Annualized Totals</w:t>
            </w:r>
          </w:p>
        </w:tc>
        <w:tc>
          <w:tcPr>
            <w:tcW w:w="1265" w:type="dxa"/>
          </w:tcPr>
          <w:p w:rsidR="00676195" w:rsidRPr="00865082" w:rsidP="001D06B9" w14:paraId="56DDEF88" w14:textId="1C77BDB3">
            <w:pPr>
              <w:rPr>
                <w:rFonts w:ascii="Times New Roman" w:hAnsi="Times New Roman"/>
                <w:sz w:val="22"/>
                <w:szCs w:val="22"/>
              </w:rPr>
            </w:pPr>
            <w:r w:rsidRPr="00865082">
              <w:rPr>
                <w:rFonts w:ascii="Times New Roman" w:hAnsi="Times New Roman"/>
                <w:sz w:val="22"/>
                <w:szCs w:val="22"/>
              </w:rPr>
              <w:t>x</w:t>
            </w:r>
          </w:p>
        </w:tc>
        <w:tc>
          <w:tcPr>
            <w:tcW w:w="1255" w:type="dxa"/>
          </w:tcPr>
          <w:p w:rsidR="00676195" w:rsidRPr="00865082" w:rsidP="001D06B9" w14:paraId="56DDEF89" w14:textId="38B53FD7">
            <w:pPr>
              <w:rPr>
                <w:rFonts w:ascii="Times New Roman" w:hAnsi="Times New Roman"/>
                <w:sz w:val="22"/>
                <w:szCs w:val="22"/>
              </w:rPr>
            </w:pPr>
            <w:r w:rsidRPr="00865082">
              <w:rPr>
                <w:rFonts w:ascii="Times New Roman" w:hAnsi="Times New Roman"/>
                <w:sz w:val="22"/>
                <w:szCs w:val="22"/>
              </w:rPr>
              <w:t>x</w:t>
            </w:r>
          </w:p>
        </w:tc>
        <w:tc>
          <w:tcPr>
            <w:tcW w:w="1275" w:type="dxa"/>
          </w:tcPr>
          <w:p w:rsidR="00D1026F" w:rsidRPr="00865082" w:rsidP="00454C75" w14:paraId="56DDEF8A" w14:textId="470166D6">
            <w:pPr>
              <w:rPr>
                <w:rFonts w:ascii="Times New Roman" w:hAnsi="Times New Roman"/>
                <w:sz w:val="22"/>
                <w:szCs w:val="22"/>
              </w:rPr>
            </w:pPr>
            <w:r>
              <w:rPr>
                <w:rFonts w:ascii="Times New Roman" w:hAnsi="Times New Roman"/>
                <w:sz w:val="22"/>
                <w:szCs w:val="22"/>
              </w:rPr>
              <w:t>156</w:t>
            </w:r>
          </w:p>
        </w:tc>
        <w:tc>
          <w:tcPr>
            <w:tcW w:w="1080" w:type="dxa"/>
          </w:tcPr>
          <w:p w:rsidR="00D1026F" w:rsidRPr="00865082" w:rsidP="00454C75" w14:paraId="56DDEF8B" w14:textId="07FCD7F6">
            <w:pPr>
              <w:rPr>
                <w:rFonts w:ascii="Times New Roman" w:hAnsi="Times New Roman"/>
                <w:sz w:val="22"/>
                <w:szCs w:val="22"/>
              </w:rPr>
            </w:pPr>
            <w:r>
              <w:rPr>
                <w:rFonts w:ascii="Times New Roman" w:hAnsi="Times New Roman"/>
                <w:sz w:val="22"/>
                <w:szCs w:val="22"/>
              </w:rPr>
              <w:t>156</w:t>
            </w:r>
          </w:p>
        </w:tc>
        <w:tc>
          <w:tcPr>
            <w:tcW w:w="1335" w:type="dxa"/>
          </w:tcPr>
          <w:p w:rsidR="00676195" w:rsidRPr="00865082" w:rsidP="001D06B9" w14:paraId="56DDEF8C" w14:textId="14EDF9CD">
            <w:pPr>
              <w:rPr>
                <w:rFonts w:ascii="Times New Roman" w:hAnsi="Times New Roman"/>
                <w:sz w:val="22"/>
                <w:szCs w:val="22"/>
              </w:rPr>
            </w:pPr>
            <w:r w:rsidRPr="00865082">
              <w:rPr>
                <w:rFonts w:ascii="Times New Roman" w:hAnsi="Times New Roman"/>
                <w:sz w:val="22"/>
                <w:szCs w:val="22"/>
              </w:rPr>
              <w:t>x</w:t>
            </w:r>
          </w:p>
        </w:tc>
        <w:tc>
          <w:tcPr>
            <w:tcW w:w="900" w:type="dxa"/>
          </w:tcPr>
          <w:p w:rsidR="003C35F4" w:rsidP="001D06B9" w14:paraId="333992F9" w14:textId="5B783D11">
            <w:pPr>
              <w:rPr>
                <w:rFonts w:ascii="Times New Roman" w:hAnsi="Times New Roman"/>
                <w:sz w:val="22"/>
                <w:szCs w:val="22"/>
              </w:rPr>
            </w:pPr>
            <w:r>
              <w:rPr>
                <w:rFonts w:ascii="Times New Roman" w:hAnsi="Times New Roman"/>
                <w:sz w:val="22"/>
                <w:szCs w:val="22"/>
              </w:rPr>
              <w:t>8,816</w:t>
            </w:r>
          </w:p>
          <w:p w:rsidR="00D1026F" w:rsidRPr="00865082" w:rsidP="001D06B9" w14:paraId="56DDEF8D" w14:textId="063B285C">
            <w:pPr>
              <w:rPr>
                <w:rFonts w:ascii="Times New Roman" w:hAnsi="Times New Roman"/>
                <w:sz w:val="22"/>
                <w:szCs w:val="22"/>
              </w:rPr>
            </w:pPr>
          </w:p>
        </w:tc>
        <w:tc>
          <w:tcPr>
            <w:tcW w:w="1530" w:type="dxa"/>
          </w:tcPr>
          <w:p w:rsidR="00676195" w:rsidRPr="00865082" w:rsidP="001D06B9" w14:paraId="56DDEF8E" w14:textId="5C4BE58A">
            <w:pPr>
              <w:rPr>
                <w:rFonts w:ascii="Times New Roman" w:hAnsi="Times New Roman"/>
                <w:sz w:val="22"/>
                <w:szCs w:val="22"/>
              </w:rPr>
            </w:pPr>
            <w:r w:rsidRPr="00865082">
              <w:rPr>
                <w:rFonts w:ascii="Times New Roman" w:hAnsi="Times New Roman"/>
                <w:sz w:val="22"/>
                <w:szCs w:val="22"/>
              </w:rPr>
              <w:t>x</w:t>
            </w:r>
          </w:p>
        </w:tc>
        <w:tc>
          <w:tcPr>
            <w:tcW w:w="1350" w:type="dxa"/>
          </w:tcPr>
          <w:p w:rsidR="003C35F4" w:rsidP="001D06B9" w14:paraId="23A80AF4" w14:textId="09217C09">
            <w:pPr>
              <w:rPr>
                <w:rFonts w:ascii="Times New Roman" w:hAnsi="Times New Roman"/>
                <w:sz w:val="22"/>
                <w:szCs w:val="22"/>
              </w:rPr>
            </w:pPr>
            <w:r>
              <w:rPr>
                <w:rFonts w:ascii="Times New Roman" w:hAnsi="Times New Roman"/>
                <w:sz w:val="22"/>
                <w:szCs w:val="22"/>
              </w:rPr>
              <w:t>$</w:t>
            </w:r>
            <w:r w:rsidR="00BE1453">
              <w:rPr>
                <w:rFonts w:ascii="Times New Roman" w:hAnsi="Times New Roman"/>
                <w:sz w:val="22"/>
                <w:szCs w:val="22"/>
              </w:rPr>
              <w:t>586,175.84</w:t>
            </w:r>
          </w:p>
          <w:p w:rsidR="00D1026F" w:rsidRPr="00865082" w:rsidP="001D06B9" w14:paraId="56DDEF8F" w14:textId="68B9530E">
            <w:pPr>
              <w:rPr>
                <w:rFonts w:ascii="Times New Roman" w:hAnsi="Times New Roman"/>
                <w:sz w:val="22"/>
                <w:szCs w:val="22"/>
              </w:rPr>
            </w:pPr>
          </w:p>
        </w:tc>
      </w:tr>
    </w:tbl>
    <w:p w:rsidR="00F31BEC" w:rsidRPr="00AF5D1A" w:rsidP="002313E2" w14:paraId="56DDEF92"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2313E2" w14:paraId="56DDEF93" w14:textId="566A8A4D">
      <w:pPr>
        <w:pStyle w:val="ListParagraph"/>
        <w:tabs>
          <w:tab w:val="left" w:pos="-720"/>
        </w:tabs>
        <w:suppressAutoHyphens/>
        <w:rPr>
          <w:rStyle w:val="a"/>
          <w:rFonts w:ascii="Times New Roman" w:hAnsi="Times New Roman"/>
          <w:szCs w:val="24"/>
        </w:rPr>
      </w:pPr>
    </w:p>
    <w:p w:rsidR="00B623A1" w:rsidP="002313E2" w14:paraId="3DF8107A" w14:textId="77777777">
      <w:pPr>
        <w:pStyle w:val="ListParagraph"/>
        <w:tabs>
          <w:tab w:val="left" w:pos="-720"/>
        </w:tabs>
        <w:suppressAutoHyphens/>
        <w:rPr>
          <w:rStyle w:val="a"/>
          <w:rFonts w:ascii="Times New Roman" w:hAnsi="Times New Roman"/>
          <w:szCs w:val="24"/>
        </w:rPr>
      </w:pPr>
    </w:p>
    <w:p w:rsidR="00043C32" w:rsidRPr="00ED7195" w:rsidP="002313E2" w14:paraId="56DDEF9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2313E2" w14:paraId="56DDEF95" w14:textId="77777777">
      <w:pPr>
        <w:tabs>
          <w:tab w:val="left" w:pos="-720"/>
        </w:tabs>
        <w:suppressAutoHyphens/>
        <w:rPr>
          <w:rFonts w:ascii="Times New Roman" w:hAnsi="Times New Roman"/>
          <w:b/>
          <w:szCs w:val="24"/>
        </w:rPr>
      </w:pPr>
    </w:p>
    <w:p w:rsidR="00043C32" w:rsidRPr="00ED7195" w:rsidP="002313E2" w14:paraId="56DDEF96" w14:textId="77777777">
      <w:pPr>
        <w:numPr>
          <w:ilvl w:val="0"/>
          <w:numId w:val="1"/>
        </w:numPr>
        <w:tabs>
          <w:tab w:val="left" w:pos="-720"/>
          <w:tab w:val="clear" w:pos="700"/>
        </w:tabs>
        <w:suppressAutoHyphens/>
        <w:ind w:left="135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w:t>
      </w:r>
      <w:r w:rsidRPr="00ED7195">
        <w:rPr>
          <w:rFonts w:ascii="Times New Roman" w:hAnsi="Times New Roman"/>
          <w:b/>
          <w:szCs w:val="24"/>
        </w:rPr>
        <w:t>Capital and start-up costs include, among other items, preparations for collecting information such as purchasing computers and software; monitoring, sampling, drilling and testing equipment; and acquiring and maintaining record storage facilities.</w:t>
      </w:r>
    </w:p>
    <w:p w:rsidR="00043C32" w:rsidRPr="00AD381B" w:rsidP="002313E2" w14:paraId="56DDEF97" w14:textId="77777777">
      <w:pPr>
        <w:numPr>
          <w:ilvl w:val="12"/>
          <w:numId w:val="0"/>
        </w:numPr>
        <w:tabs>
          <w:tab w:val="left" w:pos="-720"/>
        </w:tabs>
        <w:suppressAutoHyphens/>
        <w:ind w:left="340"/>
        <w:rPr>
          <w:rFonts w:ascii="Times New Roman" w:hAnsi="Times New Roman"/>
          <w:szCs w:val="24"/>
        </w:rPr>
      </w:pPr>
    </w:p>
    <w:p w:rsidR="00043C32" w:rsidRPr="00ED7195" w:rsidP="002313E2" w14:paraId="56DDEF98"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ED7195" w:rsidP="002313E2" w14:paraId="56DDEF99" w14:textId="77777777">
      <w:pPr>
        <w:tabs>
          <w:tab w:val="left" w:pos="-720"/>
          <w:tab w:val="left" w:pos="1247"/>
        </w:tabs>
        <w:suppressAutoHyphens/>
        <w:ind w:left="340"/>
        <w:rPr>
          <w:rFonts w:ascii="Times New Roman" w:hAnsi="Times New Roman"/>
          <w:b/>
          <w:szCs w:val="24"/>
        </w:rPr>
      </w:pPr>
    </w:p>
    <w:p w:rsidR="00043C32" w:rsidRPr="00ED7195" w:rsidP="002313E2" w14:paraId="56DDEF9A"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2313E2" w14:paraId="56DDEF9B" w14:textId="77777777">
      <w:pPr>
        <w:tabs>
          <w:tab w:val="left" w:pos="-720"/>
        </w:tabs>
        <w:suppressAutoHyphens/>
        <w:rPr>
          <w:rFonts w:ascii="Times New Roman" w:hAnsi="Times New Roman"/>
          <w:b/>
          <w:szCs w:val="24"/>
        </w:rPr>
      </w:pPr>
    </w:p>
    <w:p w:rsidR="00043C32" w:rsidRPr="00ED7195" w:rsidP="002313E2" w14:paraId="56DDEF9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00043C32" w:rsidRPr="00ED7195" w:rsidP="002313E2" w14:paraId="56DDEF9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00043C32" w:rsidRPr="00ED7195" w:rsidP="002313E2" w14:paraId="56DDEF9E"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043C32" w:rsidP="002313E2" w14:paraId="56DDEF9F" w14:textId="709CF4C7">
      <w:pPr>
        <w:tabs>
          <w:tab w:val="left" w:pos="-720"/>
        </w:tabs>
        <w:suppressAutoHyphens/>
        <w:rPr>
          <w:rFonts w:ascii="Times New Roman" w:hAnsi="Times New Roman"/>
          <w:szCs w:val="24"/>
        </w:rPr>
      </w:pPr>
    </w:p>
    <w:p w:rsidR="00863925" w:rsidRPr="00863925" w:rsidP="00AE2125" w14:paraId="3D97D02C" w14:textId="77201FEC">
      <w:pPr>
        <w:tabs>
          <w:tab w:val="left" w:pos="-720"/>
        </w:tabs>
        <w:suppressAutoHyphens/>
        <w:ind w:left="720"/>
        <w:rPr>
          <w:rFonts w:ascii="Times New Roman" w:hAnsi="Times New Roman"/>
          <w:sz w:val="22"/>
          <w:szCs w:val="22"/>
        </w:rPr>
      </w:pPr>
      <w:r w:rsidRPr="00863925">
        <w:rPr>
          <w:rFonts w:ascii="Times New Roman" w:hAnsi="Times New Roman"/>
          <w:sz w:val="22"/>
          <w:szCs w:val="22"/>
        </w:rPr>
        <w:t>There are no additional costs to respondents beyond those shown in question 12.</w:t>
      </w:r>
    </w:p>
    <w:p w:rsidR="00B623A1" w:rsidP="002313E2" w14:paraId="50677C0A" w14:textId="4FC69910">
      <w:pPr>
        <w:tabs>
          <w:tab w:val="left" w:pos="-720"/>
        </w:tabs>
        <w:suppressAutoHyphens/>
        <w:rPr>
          <w:rFonts w:ascii="Times New Roman" w:hAnsi="Times New Roman"/>
          <w:szCs w:val="24"/>
        </w:rPr>
      </w:pPr>
    </w:p>
    <w:p w:rsidR="00863925" w:rsidP="002313E2" w14:paraId="10EADE2C" w14:textId="77777777">
      <w:pPr>
        <w:tabs>
          <w:tab w:val="left" w:pos="-720"/>
        </w:tabs>
        <w:suppressAutoHyphens/>
        <w:rPr>
          <w:rFonts w:ascii="Times New Roman" w:hAnsi="Times New Roman"/>
          <w:szCs w:val="24"/>
        </w:rPr>
      </w:pPr>
    </w:p>
    <w:p w:rsidR="00043C32" w:rsidRPr="00420DAA" w:rsidP="00BE7BF1" w14:paraId="56DDEFA0"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420DA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2313E2" w14:paraId="56DDEFA1" w14:textId="77777777">
      <w:pPr>
        <w:tabs>
          <w:tab w:val="left" w:pos="-720"/>
        </w:tabs>
        <w:suppressAutoHyphens/>
        <w:rPr>
          <w:rFonts w:ascii="Times New Roman" w:hAnsi="Times New Roman"/>
          <w:szCs w:val="24"/>
        </w:rPr>
      </w:pPr>
    </w:p>
    <w:p w:rsidR="009E36AB" w:rsidRPr="003F743A" w:rsidP="009E36AB" w14:paraId="184AAEC8" w14:textId="77777777">
      <w:pPr>
        <w:tabs>
          <w:tab w:val="left" w:pos="-720"/>
        </w:tabs>
        <w:suppressAutoHyphens/>
        <w:rPr>
          <w:rFonts w:ascii="Times New Roman" w:eastAsia="Arial Unicode MS" w:hAnsi="Times New Roman"/>
          <w:b/>
          <w:sz w:val="22"/>
          <w:szCs w:val="22"/>
        </w:rPr>
      </w:pPr>
      <w:r w:rsidRPr="003F743A">
        <w:rPr>
          <w:rFonts w:ascii="Times New Roman" w:eastAsia="Arial Unicode MS" w:hAnsi="Times New Roman"/>
          <w:b/>
          <w:sz w:val="22"/>
          <w:szCs w:val="22"/>
        </w:rPr>
        <w:t>PARTNERSHIP ONLY:</w:t>
      </w:r>
    </w:p>
    <w:p w:rsidR="009E36AB" w:rsidRPr="003F743A" w:rsidP="009E36AB" w14:paraId="041FF9D0" w14:textId="77777777">
      <w:pPr>
        <w:tabs>
          <w:tab w:val="left" w:pos="-720"/>
        </w:tabs>
        <w:suppressAutoHyphens/>
        <w:rPr>
          <w:rFonts w:ascii="Times New Roman" w:eastAsia="Arial Unicode MS" w:hAnsi="Times New Roman"/>
          <w:sz w:val="22"/>
          <w:szCs w:val="22"/>
        </w:rPr>
      </w:pPr>
    </w:p>
    <w:p w:rsidR="009E36AB" w:rsidRPr="003F743A" w:rsidP="009E36AB" w14:paraId="59BF5B28" w14:textId="77777777">
      <w:pPr>
        <w:tabs>
          <w:tab w:val="left" w:pos="-720"/>
        </w:tabs>
        <w:suppressAutoHyphens/>
        <w:rPr>
          <w:rFonts w:ascii="Times New Roman" w:eastAsia="Arial Unicode MS" w:hAnsi="Times New Roman"/>
          <w:sz w:val="22"/>
          <w:szCs w:val="22"/>
        </w:rPr>
      </w:pPr>
      <w:r w:rsidRPr="003F743A">
        <w:rPr>
          <w:rFonts w:ascii="Times New Roman" w:eastAsia="Arial Unicode MS" w:hAnsi="Times New Roman"/>
          <w:sz w:val="22"/>
          <w:szCs w:val="22"/>
        </w:rPr>
        <w:t>The estimated cost to the Federal Government:</w:t>
      </w:r>
    </w:p>
    <w:p w:rsidR="009E36AB" w:rsidRPr="003F743A" w:rsidP="009E36AB" w14:paraId="1D18E905" w14:textId="77777777">
      <w:pPr>
        <w:pStyle w:val="BodyTextIndent"/>
        <w:ind w:left="0"/>
        <w:rPr>
          <w:rFonts w:ascii="Times New Roman" w:eastAsia="Arial Unicode MS" w:hAnsi="Times New Roman"/>
          <w:sz w:val="22"/>
        </w:rPr>
      </w:pPr>
    </w:p>
    <w:tbl>
      <w:tblPr>
        <w:tblW w:w="10260" w:type="dxa"/>
        <w:tblInd w:w="-1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4050"/>
        <w:gridCol w:w="810"/>
        <w:gridCol w:w="1170"/>
        <w:gridCol w:w="1170"/>
        <w:gridCol w:w="1530"/>
        <w:gridCol w:w="1530"/>
      </w:tblGrid>
      <w:tr w14:paraId="46EF2EB9" w14:textId="77777777" w:rsidTr="009F304E">
        <w:tblPrEx>
          <w:tblW w:w="10260" w:type="dxa"/>
          <w:tblInd w:w="-1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Ex>
        <w:tc>
          <w:tcPr>
            <w:tcW w:w="4050" w:type="dxa"/>
            <w:tcBorders>
              <w:top w:val="single" w:sz="6" w:space="0" w:color="000000"/>
              <w:left w:val="single" w:sz="6" w:space="0" w:color="000000"/>
              <w:bottom w:val="single" w:sz="6" w:space="0" w:color="000000"/>
              <w:right w:val="single" w:sz="6" w:space="0" w:color="000000"/>
            </w:tcBorders>
            <w:shd w:val="solid" w:color="000000" w:fill="FFFFFF"/>
            <w:hideMark/>
          </w:tcPr>
          <w:p w:rsidR="009E36AB" w:rsidRPr="003F743A" w:rsidP="009F304E" w14:paraId="5FB03656" w14:textId="77777777">
            <w:pPr>
              <w:pStyle w:val="BodyTextIndent"/>
              <w:ind w:left="0"/>
              <w:jc w:val="center"/>
              <w:rPr>
                <w:rFonts w:ascii="Times New Roman" w:eastAsia="Arial Unicode MS" w:hAnsi="Times New Roman"/>
                <w:b/>
                <w:color w:val="FFFFFF"/>
                <w:sz w:val="22"/>
              </w:rPr>
            </w:pPr>
            <w:r w:rsidRPr="003F743A">
              <w:rPr>
                <w:rFonts w:ascii="Times New Roman" w:eastAsia="Arial Unicode MS" w:hAnsi="Times New Roman"/>
                <w:b/>
                <w:color w:val="FFFFFF"/>
                <w:sz w:val="22"/>
              </w:rPr>
              <w:t>Activities/Task</w:t>
            </w:r>
          </w:p>
        </w:tc>
        <w:tc>
          <w:tcPr>
            <w:tcW w:w="810" w:type="dxa"/>
            <w:tcBorders>
              <w:top w:val="single" w:sz="6" w:space="0" w:color="000000"/>
              <w:left w:val="single" w:sz="6" w:space="0" w:color="000000"/>
              <w:bottom w:val="single" w:sz="6" w:space="0" w:color="000000"/>
              <w:right w:val="single" w:sz="6" w:space="0" w:color="000000"/>
            </w:tcBorders>
            <w:shd w:val="solid" w:color="000000" w:fill="FFFFFF"/>
            <w:hideMark/>
          </w:tcPr>
          <w:p w:rsidR="009E36AB" w:rsidRPr="003F743A" w:rsidP="009F304E" w14:paraId="06217310" w14:textId="77777777">
            <w:pPr>
              <w:pStyle w:val="BodyTextIndent"/>
              <w:ind w:left="0"/>
              <w:jc w:val="center"/>
              <w:rPr>
                <w:rFonts w:ascii="Times New Roman" w:eastAsia="Arial Unicode MS" w:hAnsi="Times New Roman"/>
                <w:b/>
                <w:color w:val="FFFFFF"/>
                <w:sz w:val="22"/>
              </w:rPr>
            </w:pPr>
            <w:r w:rsidRPr="003F743A">
              <w:rPr>
                <w:rFonts w:ascii="Times New Roman" w:eastAsia="Arial Unicode MS" w:hAnsi="Times New Roman"/>
                <w:b/>
                <w:color w:val="FFFFFF"/>
                <w:sz w:val="22"/>
              </w:rPr>
              <w:t>Cost</w:t>
            </w:r>
          </w:p>
        </w:tc>
        <w:tc>
          <w:tcPr>
            <w:tcW w:w="1170" w:type="dxa"/>
            <w:tcBorders>
              <w:top w:val="single" w:sz="6" w:space="0" w:color="000000"/>
              <w:left w:val="single" w:sz="6" w:space="0" w:color="000000"/>
              <w:bottom w:val="single" w:sz="6" w:space="0" w:color="000000"/>
              <w:right w:val="single" w:sz="6" w:space="0" w:color="000000"/>
            </w:tcBorders>
            <w:shd w:val="solid" w:color="000000" w:fill="FFFFFF"/>
            <w:hideMark/>
          </w:tcPr>
          <w:p w:rsidR="009E36AB" w:rsidRPr="003F743A" w:rsidP="009F304E" w14:paraId="4C47DCEB" w14:textId="77777777">
            <w:pPr>
              <w:pStyle w:val="BodyTextIndent"/>
              <w:ind w:left="0"/>
              <w:jc w:val="center"/>
              <w:rPr>
                <w:rFonts w:ascii="Times New Roman" w:eastAsia="Arial Unicode MS" w:hAnsi="Times New Roman"/>
                <w:b/>
                <w:color w:val="FFFFFF"/>
                <w:sz w:val="22"/>
              </w:rPr>
            </w:pPr>
            <w:r w:rsidRPr="003F743A">
              <w:rPr>
                <w:rFonts w:ascii="Times New Roman" w:eastAsia="Arial Unicode MS" w:hAnsi="Times New Roman"/>
                <w:b/>
                <w:color w:val="FFFFFF"/>
                <w:sz w:val="22"/>
              </w:rPr>
              <w:t>Hours</w:t>
            </w:r>
          </w:p>
        </w:tc>
        <w:tc>
          <w:tcPr>
            <w:tcW w:w="1170" w:type="dxa"/>
            <w:tcBorders>
              <w:top w:val="single" w:sz="6" w:space="0" w:color="000000"/>
              <w:left w:val="single" w:sz="6" w:space="0" w:color="000000"/>
              <w:bottom w:val="single" w:sz="6" w:space="0" w:color="000000"/>
              <w:right w:val="single" w:sz="6" w:space="0" w:color="000000"/>
            </w:tcBorders>
            <w:shd w:val="solid" w:color="000000" w:fill="FFFFFF"/>
            <w:hideMark/>
          </w:tcPr>
          <w:p w:rsidR="009E36AB" w:rsidRPr="003F743A" w:rsidP="009F304E" w14:paraId="7BF2EE5F" w14:textId="77777777">
            <w:pPr>
              <w:pStyle w:val="BodyTextIndent"/>
              <w:ind w:left="0"/>
              <w:jc w:val="center"/>
              <w:rPr>
                <w:rFonts w:ascii="Times New Roman" w:eastAsia="Arial Unicode MS" w:hAnsi="Times New Roman"/>
                <w:b/>
                <w:color w:val="FFFFFF"/>
                <w:sz w:val="22"/>
              </w:rPr>
            </w:pPr>
            <w:r w:rsidRPr="003F743A">
              <w:rPr>
                <w:rFonts w:ascii="Times New Roman" w:eastAsia="Arial Unicode MS" w:hAnsi="Times New Roman"/>
                <w:b/>
                <w:color w:val="FFFFFF"/>
                <w:sz w:val="22"/>
              </w:rPr>
              <w:t>Number of  Staff</w:t>
            </w:r>
          </w:p>
        </w:tc>
        <w:tc>
          <w:tcPr>
            <w:tcW w:w="1530" w:type="dxa"/>
            <w:tcBorders>
              <w:top w:val="single" w:sz="6" w:space="0" w:color="000000"/>
              <w:left w:val="single" w:sz="6" w:space="0" w:color="000000"/>
              <w:bottom w:val="single" w:sz="6" w:space="0" w:color="000000"/>
              <w:right w:val="single" w:sz="6" w:space="0" w:color="000000"/>
            </w:tcBorders>
            <w:shd w:val="solid" w:color="000000" w:fill="FFFFFF"/>
            <w:hideMark/>
          </w:tcPr>
          <w:p w:rsidR="009E36AB" w:rsidRPr="003F743A" w:rsidP="009F304E" w14:paraId="31AFABE6" w14:textId="77777777">
            <w:pPr>
              <w:pStyle w:val="BodyTextIndent"/>
              <w:ind w:left="0"/>
              <w:jc w:val="center"/>
              <w:rPr>
                <w:rFonts w:ascii="Times New Roman" w:eastAsia="Arial Unicode MS" w:hAnsi="Times New Roman"/>
                <w:b/>
                <w:color w:val="FFFFFF"/>
                <w:sz w:val="22"/>
              </w:rPr>
            </w:pPr>
            <w:r w:rsidRPr="003F743A">
              <w:rPr>
                <w:rFonts w:ascii="Times New Roman" w:eastAsia="Arial Unicode MS" w:hAnsi="Times New Roman"/>
                <w:b/>
                <w:color w:val="FFFFFF"/>
                <w:sz w:val="22"/>
              </w:rPr>
              <w:t>Number of Respondents</w:t>
            </w:r>
          </w:p>
        </w:tc>
        <w:tc>
          <w:tcPr>
            <w:tcW w:w="1530" w:type="dxa"/>
            <w:tcBorders>
              <w:top w:val="single" w:sz="6" w:space="0" w:color="000000"/>
              <w:left w:val="single" w:sz="6" w:space="0" w:color="000000"/>
              <w:bottom w:val="single" w:sz="6" w:space="0" w:color="000000"/>
              <w:right w:val="single" w:sz="6" w:space="0" w:color="000000"/>
            </w:tcBorders>
            <w:shd w:val="solid" w:color="000000" w:fill="FFFFFF"/>
            <w:hideMark/>
          </w:tcPr>
          <w:p w:rsidR="009E36AB" w:rsidRPr="003F743A" w:rsidP="009F304E" w14:paraId="3B6253EC" w14:textId="77777777">
            <w:pPr>
              <w:pStyle w:val="BodyTextIndent"/>
              <w:spacing w:after="0"/>
              <w:ind w:left="0"/>
              <w:jc w:val="center"/>
              <w:rPr>
                <w:rFonts w:ascii="Times New Roman" w:eastAsia="Arial Unicode MS" w:hAnsi="Times New Roman"/>
                <w:b/>
                <w:color w:val="FFFFFF"/>
                <w:sz w:val="22"/>
              </w:rPr>
            </w:pPr>
            <w:r w:rsidRPr="003F743A">
              <w:rPr>
                <w:rFonts w:ascii="Times New Roman" w:eastAsia="Arial Unicode MS" w:hAnsi="Times New Roman"/>
                <w:b/>
                <w:color w:val="FFFFFF"/>
                <w:sz w:val="22"/>
              </w:rPr>
              <w:t>Total Cost to</w:t>
            </w:r>
          </w:p>
          <w:p w:rsidR="009E36AB" w:rsidRPr="003F743A" w:rsidP="009F304E" w14:paraId="463A5582" w14:textId="77777777">
            <w:pPr>
              <w:pStyle w:val="BodyTextIndent"/>
              <w:ind w:left="0"/>
              <w:jc w:val="center"/>
              <w:rPr>
                <w:rFonts w:ascii="Times New Roman" w:eastAsia="Arial Unicode MS" w:hAnsi="Times New Roman"/>
                <w:b/>
                <w:color w:val="FFFFFF"/>
                <w:sz w:val="22"/>
              </w:rPr>
            </w:pPr>
            <w:r w:rsidRPr="003F743A">
              <w:rPr>
                <w:rFonts w:ascii="Times New Roman" w:eastAsia="Arial Unicode MS" w:hAnsi="Times New Roman"/>
                <w:b/>
                <w:color w:val="FFFFFF"/>
                <w:sz w:val="22"/>
              </w:rPr>
              <w:t>Fed. Govt.</w:t>
            </w:r>
          </w:p>
        </w:tc>
      </w:tr>
      <w:tr w14:paraId="02BEA957" w14:textId="77777777" w:rsidTr="009F304E">
        <w:tblPrEx>
          <w:tblW w:w="10260" w:type="dxa"/>
          <w:tblInd w:w="-162" w:type="dxa"/>
          <w:tblLayout w:type="fixed"/>
          <w:tblLook w:val="00A0"/>
        </w:tblPrEx>
        <w:tc>
          <w:tcPr>
            <w:tcW w:w="4050"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60E04885" w14:textId="77777777">
            <w:pPr>
              <w:pStyle w:val="SL-FlLftSgl"/>
              <w:jc w:val="left"/>
              <w:rPr>
                <w:szCs w:val="22"/>
              </w:rPr>
            </w:pPr>
            <w:r w:rsidRPr="003F743A">
              <w:rPr>
                <w:szCs w:val="22"/>
              </w:rPr>
              <w:t>Application clearance package  development</w:t>
            </w:r>
          </w:p>
        </w:tc>
        <w:tc>
          <w:tcPr>
            <w:tcW w:w="810"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174B03F0" w14:textId="77777777">
            <w:pPr>
              <w:pStyle w:val="SL-FlLftSgl"/>
              <w:jc w:val="center"/>
              <w:rPr>
                <w:szCs w:val="22"/>
              </w:rPr>
            </w:pPr>
            <w:r w:rsidRPr="003F743A">
              <w:rPr>
                <w:szCs w:val="22"/>
              </w:rPr>
              <w:t>$45</w:t>
            </w:r>
          </w:p>
        </w:tc>
        <w:tc>
          <w:tcPr>
            <w:tcW w:w="1170"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33E2DE10" w14:textId="77777777">
            <w:pPr>
              <w:pStyle w:val="SL-FlLftSgl"/>
              <w:jc w:val="center"/>
              <w:rPr>
                <w:szCs w:val="22"/>
              </w:rPr>
            </w:pPr>
            <w:r w:rsidRPr="003F743A">
              <w:rPr>
                <w:szCs w:val="22"/>
              </w:rPr>
              <w:t>120</w:t>
            </w:r>
          </w:p>
        </w:tc>
        <w:tc>
          <w:tcPr>
            <w:tcW w:w="1170"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216DD76B" w14:textId="77777777">
            <w:pPr>
              <w:pStyle w:val="SL-FlLftSgl"/>
              <w:jc w:val="center"/>
              <w:rPr>
                <w:bCs/>
                <w:szCs w:val="22"/>
              </w:rPr>
            </w:pPr>
            <w:r w:rsidRPr="003F743A">
              <w:rPr>
                <w:bCs/>
                <w:szCs w:val="22"/>
              </w:rPr>
              <w:t>1</w:t>
            </w:r>
          </w:p>
        </w:tc>
        <w:tc>
          <w:tcPr>
            <w:tcW w:w="1530" w:type="dxa"/>
            <w:tcBorders>
              <w:top w:val="single" w:sz="6" w:space="0" w:color="000000"/>
              <w:left w:val="single" w:sz="6" w:space="0" w:color="000000"/>
              <w:bottom w:val="single" w:sz="6" w:space="0" w:color="000000"/>
              <w:right w:val="single" w:sz="6" w:space="0" w:color="000000"/>
            </w:tcBorders>
          </w:tcPr>
          <w:p w:rsidR="009E36AB" w:rsidRPr="003F743A" w:rsidP="009F304E" w14:paraId="0DEDE1EA" w14:textId="77777777">
            <w:pPr>
              <w:pStyle w:val="SL-FlLftSgl"/>
              <w:jc w:val="center"/>
              <w:rPr>
                <w:szCs w:val="22"/>
              </w:rPr>
            </w:pPr>
          </w:p>
        </w:tc>
        <w:tc>
          <w:tcPr>
            <w:tcW w:w="1530"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7A0090C4" w14:textId="77777777">
            <w:pPr>
              <w:pStyle w:val="SL-FlLftSgl"/>
              <w:jc w:val="center"/>
              <w:rPr>
                <w:szCs w:val="22"/>
              </w:rPr>
            </w:pPr>
            <w:r w:rsidRPr="003F743A">
              <w:rPr>
                <w:szCs w:val="22"/>
              </w:rPr>
              <w:t>$5,400</w:t>
            </w:r>
          </w:p>
        </w:tc>
      </w:tr>
      <w:tr w14:paraId="70CBB8D4" w14:textId="77777777" w:rsidTr="009F304E">
        <w:tblPrEx>
          <w:tblW w:w="10260" w:type="dxa"/>
          <w:tblInd w:w="-162" w:type="dxa"/>
          <w:tblLayout w:type="fixed"/>
          <w:tblLook w:val="00A0"/>
        </w:tblPrEx>
        <w:tc>
          <w:tcPr>
            <w:tcW w:w="4050"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67732514" w14:textId="77777777">
            <w:pPr>
              <w:pStyle w:val="SL-FlLftSgl"/>
              <w:jc w:val="left"/>
              <w:rPr>
                <w:szCs w:val="22"/>
              </w:rPr>
            </w:pPr>
            <w:r w:rsidRPr="003F743A">
              <w:rPr>
                <w:szCs w:val="22"/>
              </w:rPr>
              <w:t>Overhead cost: facilities, administration, &amp; other direct cost @ 50% of salary</w:t>
            </w:r>
          </w:p>
        </w:tc>
        <w:tc>
          <w:tcPr>
            <w:tcW w:w="810" w:type="dxa"/>
            <w:tcBorders>
              <w:top w:val="single" w:sz="6" w:space="0" w:color="000000"/>
              <w:left w:val="single" w:sz="6" w:space="0" w:color="000000"/>
              <w:bottom w:val="single" w:sz="6" w:space="0" w:color="000000"/>
              <w:right w:val="single" w:sz="6" w:space="0" w:color="000000"/>
            </w:tcBorders>
          </w:tcPr>
          <w:p w:rsidR="009E36AB" w:rsidRPr="003F743A" w:rsidP="009F304E" w14:paraId="47624C21" w14:textId="77777777">
            <w:pPr>
              <w:pStyle w:val="SL-FlLftSgl"/>
              <w:jc w:val="center"/>
              <w:rPr>
                <w:szCs w:val="22"/>
              </w:rPr>
            </w:pPr>
          </w:p>
        </w:tc>
        <w:tc>
          <w:tcPr>
            <w:tcW w:w="1170" w:type="dxa"/>
            <w:tcBorders>
              <w:top w:val="single" w:sz="6" w:space="0" w:color="000000"/>
              <w:left w:val="single" w:sz="6" w:space="0" w:color="000000"/>
              <w:bottom w:val="single" w:sz="6" w:space="0" w:color="000000"/>
              <w:right w:val="single" w:sz="6" w:space="0" w:color="000000"/>
            </w:tcBorders>
          </w:tcPr>
          <w:p w:rsidR="009E36AB" w:rsidRPr="003F743A" w:rsidP="009F304E" w14:paraId="210F72FE" w14:textId="77777777">
            <w:pPr>
              <w:pStyle w:val="SL-FlLftSgl"/>
              <w:jc w:val="center"/>
              <w:rPr>
                <w:szCs w:val="22"/>
              </w:rPr>
            </w:pPr>
          </w:p>
        </w:tc>
        <w:tc>
          <w:tcPr>
            <w:tcW w:w="1170" w:type="dxa"/>
            <w:tcBorders>
              <w:top w:val="single" w:sz="6" w:space="0" w:color="000000"/>
              <w:left w:val="single" w:sz="6" w:space="0" w:color="000000"/>
              <w:bottom w:val="single" w:sz="6" w:space="0" w:color="000000"/>
              <w:right w:val="single" w:sz="6" w:space="0" w:color="000000"/>
            </w:tcBorders>
          </w:tcPr>
          <w:p w:rsidR="009E36AB" w:rsidRPr="003F743A" w:rsidP="009F304E" w14:paraId="68BB4E6A" w14:textId="77777777">
            <w:pPr>
              <w:pStyle w:val="SL-FlLftSgl"/>
              <w:jc w:val="center"/>
              <w:rPr>
                <w:bCs/>
                <w:szCs w:val="22"/>
              </w:rPr>
            </w:pPr>
          </w:p>
        </w:tc>
        <w:tc>
          <w:tcPr>
            <w:tcW w:w="1530" w:type="dxa"/>
            <w:tcBorders>
              <w:top w:val="single" w:sz="6" w:space="0" w:color="000000"/>
              <w:left w:val="single" w:sz="6" w:space="0" w:color="000000"/>
              <w:bottom w:val="single" w:sz="6" w:space="0" w:color="000000"/>
              <w:right w:val="single" w:sz="6" w:space="0" w:color="000000"/>
            </w:tcBorders>
          </w:tcPr>
          <w:p w:rsidR="009E36AB" w:rsidRPr="003F743A" w:rsidP="009F304E" w14:paraId="74BC3808" w14:textId="77777777">
            <w:pPr>
              <w:pStyle w:val="SL-FlLftSgl"/>
              <w:jc w:val="center"/>
              <w:rPr>
                <w:szCs w:val="22"/>
              </w:rPr>
            </w:pPr>
          </w:p>
        </w:tc>
        <w:tc>
          <w:tcPr>
            <w:tcW w:w="1530"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73BE90F3" w14:textId="77777777">
            <w:pPr>
              <w:pStyle w:val="SL-FlLftSgl"/>
              <w:jc w:val="center"/>
              <w:rPr>
                <w:szCs w:val="22"/>
              </w:rPr>
            </w:pPr>
            <w:r w:rsidRPr="003F743A">
              <w:rPr>
                <w:szCs w:val="22"/>
              </w:rPr>
              <w:t>$2,700</w:t>
            </w:r>
          </w:p>
        </w:tc>
      </w:tr>
      <w:tr w14:paraId="2B6E814F" w14:textId="77777777" w:rsidTr="009F304E">
        <w:tblPrEx>
          <w:tblW w:w="10260" w:type="dxa"/>
          <w:tblInd w:w="-162" w:type="dxa"/>
          <w:tblLayout w:type="fixed"/>
          <w:tblLook w:val="00A0"/>
        </w:tblPrEx>
        <w:tc>
          <w:tcPr>
            <w:tcW w:w="4050"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527E9546" w14:textId="77777777">
            <w:pPr>
              <w:pStyle w:val="SL-FlLftSgl"/>
              <w:jc w:val="left"/>
              <w:rPr>
                <w:szCs w:val="22"/>
              </w:rPr>
            </w:pPr>
            <w:r w:rsidRPr="003F743A">
              <w:rPr>
                <w:szCs w:val="22"/>
              </w:rPr>
              <w:t xml:space="preserve">Securing OMB approval &amp; overhead cost @ 50%  </w:t>
            </w:r>
          </w:p>
        </w:tc>
        <w:tc>
          <w:tcPr>
            <w:tcW w:w="810"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5D318CCC" w14:textId="77777777">
            <w:pPr>
              <w:pStyle w:val="SL-FlLftSgl"/>
              <w:jc w:val="center"/>
              <w:rPr>
                <w:szCs w:val="22"/>
              </w:rPr>
            </w:pPr>
            <w:r w:rsidRPr="003F743A">
              <w:rPr>
                <w:szCs w:val="22"/>
              </w:rPr>
              <w:t>$45</w:t>
            </w:r>
          </w:p>
        </w:tc>
        <w:tc>
          <w:tcPr>
            <w:tcW w:w="1170"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50F35D4D" w14:textId="77777777">
            <w:pPr>
              <w:pStyle w:val="SL-FlLftSgl"/>
              <w:jc w:val="center"/>
              <w:rPr>
                <w:szCs w:val="22"/>
              </w:rPr>
            </w:pPr>
            <w:r w:rsidRPr="003F743A">
              <w:rPr>
                <w:szCs w:val="22"/>
              </w:rPr>
              <w:t>40</w:t>
            </w:r>
          </w:p>
        </w:tc>
        <w:tc>
          <w:tcPr>
            <w:tcW w:w="1170"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234F4218" w14:textId="77777777">
            <w:pPr>
              <w:pStyle w:val="SL-FlLftSgl"/>
              <w:jc w:val="center"/>
              <w:rPr>
                <w:szCs w:val="22"/>
              </w:rPr>
            </w:pPr>
            <w:r w:rsidRPr="003F743A">
              <w:rPr>
                <w:szCs w:val="22"/>
              </w:rPr>
              <w:t>1</w:t>
            </w:r>
          </w:p>
        </w:tc>
        <w:tc>
          <w:tcPr>
            <w:tcW w:w="1530" w:type="dxa"/>
            <w:tcBorders>
              <w:top w:val="single" w:sz="6" w:space="0" w:color="000000"/>
              <w:left w:val="single" w:sz="6" w:space="0" w:color="000000"/>
              <w:bottom w:val="single" w:sz="6" w:space="0" w:color="000000"/>
              <w:right w:val="single" w:sz="6" w:space="0" w:color="000000"/>
            </w:tcBorders>
          </w:tcPr>
          <w:p w:rsidR="009E36AB" w:rsidRPr="003F743A" w:rsidP="009F304E" w14:paraId="32A75482" w14:textId="77777777">
            <w:pPr>
              <w:pStyle w:val="SL-FlLftSgl"/>
              <w:jc w:val="center"/>
              <w:rPr>
                <w:szCs w:val="22"/>
              </w:rPr>
            </w:pPr>
          </w:p>
        </w:tc>
        <w:tc>
          <w:tcPr>
            <w:tcW w:w="1530"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5861C522" w14:textId="77777777">
            <w:pPr>
              <w:pStyle w:val="SL-FlLftSgl"/>
              <w:jc w:val="center"/>
              <w:rPr>
                <w:szCs w:val="22"/>
              </w:rPr>
            </w:pPr>
            <w:r w:rsidRPr="003F743A">
              <w:rPr>
                <w:szCs w:val="22"/>
              </w:rPr>
              <w:t>$1,800</w:t>
            </w:r>
          </w:p>
          <w:p w:rsidR="009E36AB" w:rsidRPr="003F743A" w:rsidP="009F304E" w14:paraId="39D49540" w14:textId="77777777">
            <w:pPr>
              <w:pStyle w:val="SL-FlLftSgl"/>
              <w:jc w:val="center"/>
              <w:rPr>
                <w:szCs w:val="22"/>
              </w:rPr>
            </w:pPr>
            <w:r w:rsidRPr="003F743A">
              <w:rPr>
                <w:szCs w:val="22"/>
              </w:rPr>
              <w:t>$900</w:t>
            </w:r>
          </w:p>
        </w:tc>
      </w:tr>
      <w:tr w14:paraId="4B8DFA2D" w14:textId="77777777" w:rsidTr="009F304E">
        <w:tblPrEx>
          <w:tblW w:w="10260" w:type="dxa"/>
          <w:tblInd w:w="-162" w:type="dxa"/>
          <w:tblLayout w:type="fixed"/>
          <w:tblLook w:val="00A0"/>
        </w:tblPrEx>
        <w:tc>
          <w:tcPr>
            <w:tcW w:w="4050"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49636AFF" w14:textId="77777777">
            <w:pPr>
              <w:pStyle w:val="SL-FlLftSgl"/>
              <w:jc w:val="left"/>
              <w:rPr>
                <w:szCs w:val="22"/>
              </w:rPr>
            </w:pPr>
            <w:r w:rsidRPr="003F743A">
              <w:rPr>
                <w:szCs w:val="22"/>
              </w:rPr>
              <w:t>Technical assistance to potential applicants &amp; overhead cost @ 50%</w:t>
            </w:r>
          </w:p>
        </w:tc>
        <w:tc>
          <w:tcPr>
            <w:tcW w:w="810"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060C946E" w14:textId="77777777">
            <w:pPr>
              <w:pStyle w:val="SL-FlLftSgl"/>
              <w:jc w:val="center"/>
              <w:rPr>
                <w:szCs w:val="22"/>
              </w:rPr>
            </w:pPr>
            <w:r w:rsidRPr="003F743A">
              <w:rPr>
                <w:szCs w:val="22"/>
              </w:rPr>
              <w:t>$45</w:t>
            </w:r>
          </w:p>
        </w:tc>
        <w:tc>
          <w:tcPr>
            <w:tcW w:w="1170"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2BA6E0A2" w14:textId="77777777">
            <w:pPr>
              <w:pStyle w:val="SL-FlLftSgl"/>
              <w:jc w:val="center"/>
              <w:rPr>
                <w:szCs w:val="22"/>
              </w:rPr>
            </w:pPr>
            <w:r w:rsidRPr="003F743A">
              <w:rPr>
                <w:szCs w:val="22"/>
              </w:rPr>
              <w:t>1 hr/</w:t>
            </w:r>
            <w:r>
              <w:rPr>
                <w:szCs w:val="22"/>
              </w:rPr>
              <w:t>a</w:t>
            </w:r>
            <w:r w:rsidRPr="003F743A">
              <w:rPr>
                <w:szCs w:val="22"/>
              </w:rPr>
              <w:t>pp</w:t>
            </w:r>
          </w:p>
        </w:tc>
        <w:tc>
          <w:tcPr>
            <w:tcW w:w="1170"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3C0461D2" w14:textId="77777777">
            <w:pPr>
              <w:pStyle w:val="SL-FlLftSgl"/>
              <w:jc w:val="center"/>
              <w:rPr>
                <w:szCs w:val="22"/>
              </w:rPr>
            </w:pPr>
          </w:p>
        </w:tc>
        <w:tc>
          <w:tcPr>
            <w:tcW w:w="1530"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0F298D42" w14:textId="26758D3C">
            <w:pPr>
              <w:pStyle w:val="SL-FlLftSgl"/>
              <w:jc w:val="center"/>
              <w:rPr>
                <w:szCs w:val="22"/>
              </w:rPr>
            </w:pPr>
            <w:r>
              <w:rPr>
                <w:szCs w:val="22"/>
              </w:rPr>
              <w:t>136</w:t>
            </w:r>
          </w:p>
        </w:tc>
        <w:tc>
          <w:tcPr>
            <w:tcW w:w="1530"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481CD9E5" w14:textId="06B7EAE0">
            <w:pPr>
              <w:pStyle w:val="SL-FlLftSgl"/>
              <w:jc w:val="center"/>
              <w:rPr>
                <w:szCs w:val="22"/>
              </w:rPr>
            </w:pPr>
            <w:r w:rsidRPr="003F743A">
              <w:rPr>
                <w:szCs w:val="22"/>
              </w:rPr>
              <w:t>$</w:t>
            </w:r>
            <w:r w:rsidR="00A63534">
              <w:rPr>
                <w:szCs w:val="22"/>
              </w:rPr>
              <w:t>6,120</w:t>
            </w:r>
          </w:p>
          <w:p w:rsidR="009E36AB" w:rsidRPr="003F743A" w:rsidP="009F304E" w14:paraId="15DFF385" w14:textId="58BA5011">
            <w:pPr>
              <w:pStyle w:val="SL-FlLftSgl"/>
              <w:jc w:val="center"/>
              <w:rPr>
                <w:szCs w:val="22"/>
              </w:rPr>
            </w:pPr>
            <w:r w:rsidRPr="003F743A">
              <w:rPr>
                <w:szCs w:val="22"/>
              </w:rPr>
              <w:t>$</w:t>
            </w:r>
            <w:r w:rsidR="007605B9">
              <w:rPr>
                <w:szCs w:val="22"/>
              </w:rPr>
              <w:t>3,060</w:t>
            </w:r>
          </w:p>
        </w:tc>
      </w:tr>
      <w:tr w14:paraId="230588F9" w14:textId="77777777" w:rsidTr="009F304E">
        <w:tblPrEx>
          <w:tblW w:w="10260" w:type="dxa"/>
          <w:tblInd w:w="-162" w:type="dxa"/>
          <w:tblLayout w:type="fixed"/>
          <w:tblLook w:val="00A0"/>
        </w:tblPrEx>
        <w:tc>
          <w:tcPr>
            <w:tcW w:w="4050"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20C3676B" w14:textId="77777777">
            <w:pPr>
              <w:pStyle w:val="SL-FlLftSgl"/>
              <w:jc w:val="left"/>
              <w:rPr>
                <w:szCs w:val="22"/>
              </w:rPr>
            </w:pPr>
            <w:r w:rsidRPr="003F743A">
              <w:rPr>
                <w:szCs w:val="22"/>
              </w:rPr>
              <w:t>GEAR UP staff pre-screening application</w:t>
            </w:r>
            <w:r>
              <w:rPr>
                <w:szCs w:val="22"/>
              </w:rPr>
              <w:t>s</w:t>
            </w:r>
            <w:r w:rsidRPr="003F743A">
              <w:rPr>
                <w:szCs w:val="22"/>
              </w:rPr>
              <w:t xml:space="preserve"> &amp; overhead cost @ 50%</w:t>
            </w:r>
          </w:p>
        </w:tc>
        <w:tc>
          <w:tcPr>
            <w:tcW w:w="810"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036329E6" w14:textId="77777777">
            <w:pPr>
              <w:pStyle w:val="SL-FlLftSgl"/>
              <w:jc w:val="center"/>
              <w:rPr>
                <w:szCs w:val="22"/>
              </w:rPr>
            </w:pPr>
            <w:r w:rsidRPr="003F743A">
              <w:rPr>
                <w:szCs w:val="22"/>
              </w:rPr>
              <w:t>$45</w:t>
            </w:r>
          </w:p>
        </w:tc>
        <w:tc>
          <w:tcPr>
            <w:tcW w:w="1170"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0E4B0E9C" w14:textId="77777777">
            <w:pPr>
              <w:pStyle w:val="SL-FlLftSgl"/>
              <w:jc w:val="center"/>
              <w:rPr>
                <w:szCs w:val="22"/>
              </w:rPr>
            </w:pPr>
            <w:r w:rsidRPr="003F743A">
              <w:rPr>
                <w:szCs w:val="22"/>
              </w:rPr>
              <w:t>1 hr/</w:t>
            </w:r>
            <w:r>
              <w:rPr>
                <w:szCs w:val="22"/>
              </w:rPr>
              <w:t>a</w:t>
            </w:r>
            <w:r w:rsidRPr="003F743A">
              <w:rPr>
                <w:szCs w:val="22"/>
              </w:rPr>
              <w:t>pp</w:t>
            </w:r>
          </w:p>
        </w:tc>
        <w:tc>
          <w:tcPr>
            <w:tcW w:w="1170"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707C3708" w14:textId="77777777">
            <w:pPr>
              <w:pStyle w:val="SL-FlLftSgl"/>
              <w:jc w:val="center"/>
              <w:rPr>
                <w:szCs w:val="22"/>
              </w:rPr>
            </w:pPr>
          </w:p>
        </w:tc>
        <w:tc>
          <w:tcPr>
            <w:tcW w:w="1530"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68582F3B" w14:textId="7E9E7AF5">
            <w:pPr>
              <w:pStyle w:val="SL-FlLftSgl"/>
              <w:jc w:val="center"/>
              <w:rPr>
                <w:szCs w:val="22"/>
              </w:rPr>
            </w:pPr>
            <w:r>
              <w:rPr>
                <w:szCs w:val="22"/>
              </w:rPr>
              <w:t>136</w:t>
            </w:r>
          </w:p>
        </w:tc>
        <w:tc>
          <w:tcPr>
            <w:tcW w:w="1530" w:type="dxa"/>
            <w:tcBorders>
              <w:top w:val="single" w:sz="6" w:space="0" w:color="000000"/>
              <w:left w:val="single" w:sz="6" w:space="0" w:color="000000"/>
              <w:bottom w:val="single" w:sz="6" w:space="0" w:color="000000"/>
              <w:right w:val="single" w:sz="6" w:space="0" w:color="000000"/>
            </w:tcBorders>
            <w:hideMark/>
          </w:tcPr>
          <w:p w:rsidR="007605B9" w:rsidRPr="003F743A" w:rsidP="007605B9" w14:paraId="4704B9A1" w14:textId="77777777">
            <w:pPr>
              <w:pStyle w:val="SL-FlLftSgl"/>
              <w:jc w:val="center"/>
              <w:rPr>
                <w:szCs w:val="22"/>
              </w:rPr>
            </w:pPr>
            <w:r w:rsidRPr="003F743A">
              <w:rPr>
                <w:szCs w:val="22"/>
              </w:rPr>
              <w:t>$</w:t>
            </w:r>
            <w:r>
              <w:rPr>
                <w:szCs w:val="22"/>
              </w:rPr>
              <w:t>6,120</w:t>
            </w:r>
          </w:p>
          <w:p w:rsidR="009E36AB" w:rsidRPr="003F743A" w:rsidP="009F304E" w14:paraId="462560F6" w14:textId="2365ACA9">
            <w:pPr>
              <w:pStyle w:val="SL-FlLftSgl"/>
              <w:jc w:val="center"/>
              <w:rPr>
                <w:szCs w:val="22"/>
              </w:rPr>
            </w:pPr>
            <w:r w:rsidRPr="003F743A">
              <w:rPr>
                <w:szCs w:val="22"/>
              </w:rPr>
              <w:t>$</w:t>
            </w:r>
            <w:r>
              <w:rPr>
                <w:szCs w:val="22"/>
              </w:rPr>
              <w:t>3,060</w:t>
            </w:r>
          </w:p>
        </w:tc>
      </w:tr>
      <w:tr w14:paraId="20DFB5E9" w14:textId="77777777" w:rsidTr="009F304E">
        <w:tblPrEx>
          <w:tblW w:w="10260" w:type="dxa"/>
          <w:tblInd w:w="-162" w:type="dxa"/>
          <w:tblLayout w:type="fixed"/>
          <w:tblLook w:val="00A0"/>
        </w:tblPrEx>
        <w:tc>
          <w:tcPr>
            <w:tcW w:w="4050"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26647680" w14:textId="77777777">
            <w:pPr>
              <w:pStyle w:val="SL-FlLftSgl"/>
              <w:jc w:val="left"/>
              <w:rPr>
                <w:szCs w:val="22"/>
              </w:rPr>
            </w:pPr>
            <w:r w:rsidRPr="003F743A">
              <w:rPr>
                <w:szCs w:val="22"/>
              </w:rPr>
              <w:t>Staff time for conducting supervised panel review for 2 weeks &amp; overhead cost @ 50%</w:t>
            </w:r>
          </w:p>
        </w:tc>
        <w:tc>
          <w:tcPr>
            <w:tcW w:w="810"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7722CF42" w14:textId="77777777">
            <w:pPr>
              <w:pStyle w:val="SL-FlLftSgl"/>
              <w:jc w:val="center"/>
              <w:rPr>
                <w:szCs w:val="22"/>
              </w:rPr>
            </w:pPr>
            <w:r w:rsidRPr="003F743A">
              <w:rPr>
                <w:szCs w:val="22"/>
              </w:rPr>
              <w:t>$45</w:t>
            </w:r>
          </w:p>
        </w:tc>
        <w:tc>
          <w:tcPr>
            <w:tcW w:w="1170"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0D76111D" w14:textId="77777777">
            <w:pPr>
              <w:pStyle w:val="SL-FlLftSgl"/>
              <w:jc w:val="center"/>
              <w:rPr>
                <w:szCs w:val="22"/>
              </w:rPr>
            </w:pPr>
            <w:r w:rsidRPr="003F743A">
              <w:rPr>
                <w:szCs w:val="22"/>
              </w:rPr>
              <w:t>80</w:t>
            </w:r>
          </w:p>
        </w:tc>
        <w:tc>
          <w:tcPr>
            <w:tcW w:w="1170"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057B3C03" w14:textId="77777777">
            <w:pPr>
              <w:pStyle w:val="SL-FlLftSgl"/>
              <w:jc w:val="center"/>
              <w:rPr>
                <w:szCs w:val="22"/>
              </w:rPr>
            </w:pPr>
            <w:r w:rsidRPr="003F743A">
              <w:rPr>
                <w:szCs w:val="22"/>
              </w:rPr>
              <w:t>25</w:t>
            </w:r>
          </w:p>
        </w:tc>
        <w:tc>
          <w:tcPr>
            <w:tcW w:w="1530" w:type="dxa"/>
            <w:tcBorders>
              <w:top w:val="single" w:sz="6" w:space="0" w:color="000000"/>
              <w:left w:val="single" w:sz="6" w:space="0" w:color="000000"/>
              <w:bottom w:val="single" w:sz="6" w:space="0" w:color="000000"/>
              <w:right w:val="single" w:sz="6" w:space="0" w:color="000000"/>
            </w:tcBorders>
          </w:tcPr>
          <w:p w:rsidR="009E36AB" w:rsidRPr="003F743A" w:rsidP="009F304E" w14:paraId="63B9F496" w14:textId="77777777">
            <w:pPr>
              <w:pStyle w:val="SL-FlLftSgl"/>
              <w:jc w:val="center"/>
              <w:rPr>
                <w:szCs w:val="22"/>
              </w:rPr>
            </w:pPr>
          </w:p>
        </w:tc>
        <w:tc>
          <w:tcPr>
            <w:tcW w:w="1530"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6FE912DA" w14:textId="77777777">
            <w:pPr>
              <w:pStyle w:val="SL-FlLftSgl"/>
              <w:jc w:val="center"/>
              <w:rPr>
                <w:szCs w:val="22"/>
              </w:rPr>
            </w:pPr>
            <w:r w:rsidRPr="003F743A">
              <w:rPr>
                <w:szCs w:val="22"/>
              </w:rPr>
              <w:t>$90,000</w:t>
            </w:r>
          </w:p>
          <w:p w:rsidR="009E36AB" w:rsidRPr="003F743A" w:rsidP="009F304E" w14:paraId="5B8538C5" w14:textId="77777777">
            <w:pPr>
              <w:pStyle w:val="SL-FlLftSgl"/>
              <w:jc w:val="center"/>
              <w:rPr>
                <w:szCs w:val="22"/>
              </w:rPr>
            </w:pPr>
            <w:r w:rsidRPr="003F743A">
              <w:rPr>
                <w:szCs w:val="22"/>
              </w:rPr>
              <w:t>$45,000</w:t>
            </w:r>
          </w:p>
        </w:tc>
      </w:tr>
      <w:tr w14:paraId="14A9CE8E" w14:textId="77777777" w:rsidTr="009F304E">
        <w:tblPrEx>
          <w:tblW w:w="10260" w:type="dxa"/>
          <w:tblInd w:w="-162" w:type="dxa"/>
          <w:tblLayout w:type="fixed"/>
          <w:tblLook w:val="00A0"/>
        </w:tblPrEx>
        <w:tc>
          <w:tcPr>
            <w:tcW w:w="4050"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4152650A" w14:textId="0E9D9B9A">
            <w:pPr>
              <w:pStyle w:val="SL-FlLftSgl"/>
              <w:jc w:val="left"/>
              <w:rPr>
                <w:szCs w:val="22"/>
              </w:rPr>
            </w:pPr>
            <w:r w:rsidRPr="003F743A">
              <w:rPr>
                <w:szCs w:val="22"/>
              </w:rPr>
              <w:t>Contractual cost for peer review (labor, honorarium, materials, &amp; database)</w:t>
            </w:r>
          </w:p>
        </w:tc>
        <w:tc>
          <w:tcPr>
            <w:tcW w:w="810" w:type="dxa"/>
            <w:tcBorders>
              <w:top w:val="single" w:sz="6" w:space="0" w:color="000000"/>
              <w:left w:val="single" w:sz="6" w:space="0" w:color="000000"/>
              <w:bottom w:val="single" w:sz="6" w:space="0" w:color="000000"/>
              <w:right w:val="single" w:sz="6" w:space="0" w:color="000000"/>
            </w:tcBorders>
          </w:tcPr>
          <w:p w:rsidR="009E36AB" w:rsidRPr="003F743A" w:rsidP="009F304E" w14:paraId="10FB0FB8" w14:textId="77777777">
            <w:pPr>
              <w:pStyle w:val="SL-FlLftSgl"/>
              <w:jc w:val="center"/>
              <w:rPr>
                <w:szCs w:val="22"/>
              </w:rPr>
            </w:pPr>
          </w:p>
        </w:tc>
        <w:tc>
          <w:tcPr>
            <w:tcW w:w="1170" w:type="dxa"/>
            <w:tcBorders>
              <w:top w:val="single" w:sz="6" w:space="0" w:color="000000"/>
              <w:left w:val="single" w:sz="6" w:space="0" w:color="000000"/>
              <w:bottom w:val="single" w:sz="6" w:space="0" w:color="000000"/>
              <w:right w:val="single" w:sz="6" w:space="0" w:color="000000"/>
            </w:tcBorders>
          </w:tcPr>
          <w:p w:rsidR="009E36AB" w:rsidRPr="003F743A" w:rsidP="009F304E" w14:paraId="0A96CC94" w14:textId="77777777">
            <w:pPr>
              <w:pStyle w:val="SL-FlLftSgl"/>
              <w:jc w:val="center"/>
              <w:rPr>
                <w:szCs w:val="22"/>
              </w:rPr>
            </w:pPr>
          </w:p>
        </w:tc>
        <w:tc>
          <w:tcPr>
            <w:tcW w:w="1170" w:type="dxa"/>
            <w:tcBorders>
              <w:top w:val="single" w:sz="6" w:space="0" w:color="000000"/>
              <w:left w:val="single" w:sz="6" w:space="0" w:color="000000"/>
              <w:bottom w:val="single" w:sz="6" w:space="0" w:color="000000"/>
              <w:right w:val="single" w:sz="6" w:space="0" w:color="000000"/>
            </w:tcBorders>
          </w:tcPr>
          <w:p w:rsidR="009E36AB" w:rsidRPr="003F743A" w:rsidP="009F304E" w14:paraId="56330F39" w14:textId="77777777">
            <w:pPr>
              <w:jc w:val="center"/>
              <w:rPr>
                <w:rFonts w:ascii="Times New Roman" w:hAnsi="Times New Roman"/>
                <w:sz w:val="22"/>
                <w:szCs w:val="22"/>
              </w:rPr>
            </w:pPr>
          </w:p>
        </w:tc>
        <w:tc>
          <w:tcPr>
            <w:tcW w:w="1530" w:type="dxa"/>
            <w:tcBorders>
              <w:top w:val="single" w:sz="6" w:space="0" w:color="000000"/>
              <w:left w:val="single" w:sz="6" w:space="0" w:color="000000"/>
              <w:bottom w:val="single" w:sz="6" w:space="0" w:color="000000"/>
              <w:right w:val="single" w:sz="6" w:space="0" w:color="000000"/>
            </w:tcBorders>
          </w:tcPr>
          <w:p w:rsidR="009E36AB" w:rsidRPr="003F743A" w:rsidP="009F304E" w14:paraId="7FDBE627" w14:textId="77777777">
            <w:pPr>
              <w:pStyle w:val="SL-FlLftSgl"/>
              <w:jc w:val="center"/>
              <w:rPr>
                <w:szCs w:val="22"/>
              </w:rPr>
            </w:pPr>
          </w:p>
        </w:tc>
        <w:tc>
          <w:tcPr>
            <w:tcW w:w="1530"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32196E50" w14:textId="77777777">
            <w:pPr>
              <w:pStyle w:val="SL-FlLftSgl"/>
              <w:jc w:val="center"/>
              <w:rPr>
                <w:szCs w:val="22"/>
              </w:rPr>
            </w:pPr>
            <w:r w:rsidRPr="003F743A">
              <w:rPr>
                <w:szCs w:val="22"/>
              </w:rPr>
              <w:t>$477,500</w:t>
            </w:r>
          </w:p>
        </w:tc>
      </w:tr>
      <w:tr w14:paraId="7F024940" w14:textId="77777777" w:rsidTr="009F304E">
        <w:tblPrEx>
          <w:tblW w:w="10260" w:type="dxa"/>
          <w:tblInd w:w="-162" w:type="dxa"/>
          <w:tblLayout w:type="fixed"/>
          <w:tblLook w:val="00A0"/>
        </w:tblPrEx>
        <w:tc>
          <w:tcPr>
            <w:tcW w:w="4050"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5165C8BE" w14:textId="77777777">
            <w:pPr>
              <w:pStyle w:val="SL-FlLftSgl"/>
              <w:jc w:val="left"/>
              <w:rPr>
                <w:szCs w:val="22"/>
              </w:rPr>
            </w:pPr>
            <w:r w:rsidRPr="003F743A">
              <w:rPr>
                <w:szCs w:val="22"/>
              </w:rPr>
              <w:t>GEAR UP staff processing successful applications in G5 and completing other requirements &amp; overhead @ 50%</w:t>
            </w:r>
          </w:p>
        </w:tc>
        <w:tc>
          <w:tcPr>
            <w:tcW w:w="810"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48D312D7" w14:textId="77777777">
            <w:pPr>
              <w:pStyle w:val="SL-FlLftSgl"/>
              <w:jc w:val="center"/>
              <w:rPr>
                <w:szCs w:val="22"/>
              </w:rPr>
            </w:pPr>
            <w:r w:rsidRPr="003F743A">
              <w:rPr>
                <w:szCs w:val="22"/>
              </w:rPr>
              <w:t>$45</w:t>
            </w:r>
          </w:p>
        </w:tc>
        <w:tc>
          <w:tcPr>
            <w:tcW w:w="1170"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64869892" w14:textId="64591E54">
            <w:pPr>
              <w:pStyle w:val="SL-FlLftSgl"/>
              <w:jc w:val="center"/>
              <w:rPr>
                <w:szCs w:val="22"/>
              </w:rPr>
            </w:pPr>
            <w:r w:rsidRPr="003F743A">
              <w:rPr>
                <w:szCs w:val="22"/>
              </w:rPr>
              <w:t>2</w:t>
            </w:r>
            <w:r w:rsidR="0054123D">
              <w:rPr>
                <w:szCs w:val="22"/>
              </w:rPr>
              <w:t xml:space="preserve"> </w:t>
            </w:r>
            <w:r w:rsidRPr="003F743A">
              <w:rPr>
                <w:szCs w:val="22"/>
              </w:rPr>
              <w:t>hrs/app</w:t>
            </w:r>
          </w:p>
        </w:tc>
        <w:tc>
          <w:tcPr>
            <w:tcW w:w="1170" w:type="dxa"/>
            <w:tcBorders>
              <w:top w:val="single" w:sz="6" w:space="0" w:color="000000"/>
              <w:left w:val="single" w:sz="6" w:space="0" w:color="000000"/>
              <w:bottom w:val="single" w:sz="6" w:space="0" w:color="000000"/>
              <w:right w:val="single" w:sz="6" w:space="0" w:color="000000"/>
            </w:tcBorders>
          </w:tcPr>
          <w:p w:rsidR="009E36AB" w:rsidRPr="003F743A" w:rsidP="009F304E" w14:paraId="1A980A68" w14:textId="77777777">
            <w:pPr>
              <w:pStyle w:val="SL-FlLftSgl"/>
              <w:jc w:val="center"/>
              <w:rPr>
                <w:szCs w:val="22"/>
              </w:rPr>
            </w:pPr>
          </w:p>
        </w:tc>
        <w:tc>
          <w:tcPr>
            <w:tcW w:w="1530"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55D40ACD" w14:textId="38513B67">
            <w:pPr>
              <w:pStyle w:val="SL-FlLftSgl"/>
              <w:jc w:val="center"/>
              <w:rPr>
                <w:szCs w:val="22"/>
              </w:rPr>
            </w:pPr>
            <w:r>
              <w:rPr>
                <w:szCs w:val="22"/>
              </w:rPr>
              <w:t>28</w:t>
            </w:r>
          </w:p>
        </w:tc>
        <w:tc>
          <w:tcPr>
            <w:tcW w:w="1530"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42AF3E34" w14:textId="0530C22E">
            <w:pPr>
              <w:pStyle w:val="SL-FlLftSgl"/>
              <w:jc w:val="center"/>
              <w:rPr>
                <w:szCs w:val="22"/>
              </w:rPr>
            </w:pPr>
            <w:r w:rsidRPr="003F743A">
              <w:rPr>
                <w:szCs w:val="22"/>
              </w:rPr>
              <w:t>$</w:t>
            </w:r>
            <w:r w:rsidR="009E1E0E">
              <w:rPr>
                <w:szCs w:val="22"/>
              </w:rPr>
              <w:t>2,520</w:t>
            </w:r>
          </w:p>
          <w:p w:rsidR="009E36AB" w:rsidRPr="003F743A" w:rsidP="009F304E" w14:paraId="57F221AA" w14:textId="316F1DA3">
            <w:pPr>
              <w:pStyle w:val="SL-FlLftSgl"/>
              <w:jc w:val="center"/>
              <w:rPr>
                <w:szCs w:val="22"/>
              </w:rPr>
            </w:pPr>
            <w:r w:rsidRPr="003F743A">
              <w:rPr>
                <w:szCs w:val="22"/>
              </w:rPr>
              <w:t>$</w:t>
            </w:r>
            <w:r w:rsidR="008B28CE">
              <w:rPr>
                <w:szCs w:val="22"/>
              </w:rPr>
              <w:t>1,260</w:t>
            </w:r>
          </w:p>
        </w:tc>
      </w:tr>
      <w:tr w14:paraId="6CB44E8D" w14:textId="77777777" w:rsidTr="009F304E">
        <w:tblPrEx>
          <w:tblW w:w="10260" w:type="dxa"/>
          <w:tblInd w:w="-162" w:type="dxa"/>
          <w:tblLayout w:type="fixed"/>
          <w:tblLook w:val="00A0"/>
        </w:tblPrEx>
        <w:tc>
          <w:tcPr>
            <w:tcW w:w="4050"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15C11BEE" w14:textId="77777777">
            <w:pPr>
              <w:pStyle w:val="SL-FlLftSgl"/>
              <w:jc w:val="left"/>
              <w:rPr>
                <w:szCs w:val="22"/>
              </w:rPr>
            </w:pPr>
            <w:r w:rsidRPr="003F743A">
              <w:rPr>
                <w:szCs w:val="22"/>
              </w:rPr>
              <w:t>Preparing and issuing notification of award to successful applicants &amp; overhead cost @ 50%</w:t>
            </w:r>
          </w:p>
        </w:tc>
        <w:tc>
          <w:tcPr>
            <w:tcW w:w="810"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2C5940B8" w14:textId="77777777">
            <w:pPr>
              <w:pStyle w:val="SL-FlLftSgl"/>
              <w:jc w:val="center"/>
              <w:rPr>
                <w:szCs w:val="22"/>
              </w:rPr>
            </w:pPr>
            <w:r w:rsidRPr="003F743A">
              <w:rPr>
                <w:szCs w:val="22"/>
              </w:rPr>
              <w:t>$45</w:t>
            </w:r>
          </w:p>
        </w:tc>
        <w:tc>
          <w:tcPr>
            <w:tcW w:w="1170"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7714A2B7" w14:textId="057D471F">
            <w:pPr>
              <w:pStyle w:val="SL-FlLftSgl"/>
              <w:jc w:val="center"/>
              <w:rPr>
                <w:szCs w:val="22"/>
              </w:rPr>
            </w:pPr>
            <w:r w:rsidRPr="003F743A">
              <w:rPr>
                <w:szCs w:val="22"/>
              </w:rPr>
              <w:t>1</w:t>
            </w:r>
            <w:r w:rsidR="0054123D">
              <w:rPr>
                <w:szCs w:val="22"/>
              </w:rPr>
              <w:t xml:space="preserve"> </w:t>
            </w:r>
            <w:r w:rsidRPr="003F743A">
              <w:rPr>
                <w:szCs w:val="22"/>
              </w:rPr>
              <w:t>hr/app</w:t>
            </w:r>
          </w:p>
        </w:tc>
        <w:tc>
          <w:tcPr>
            <w:tcW w:w="1170" w:type="dxa"/>
            <w:tcBorders>
              <w:top w:val="single" w:sz="6" w:space="0" w:color="000000"/>
              <w:left w:val="single" w:sz="6" w:space="0" w:color="000000"/>
              <w:bottom w:val="single" w:sz="6" w:space="0" w:color="000000"/>
              <w:right w:val="single" w:sz="6" w:space="0" w:color="000000"/>
            </w:tcBorders>
          </w:tcPr>
          <w:p w:rsidR="009E36AB" w:rsidRPr="003F743A" w:rsidP="009F304E" w14:paraId="6DB33872" w14:textId="77777777">
            <w:pPr>
              <w:pStyle w:val="SL-FlLftSgl"/>
              <w:jc w:val="center"/>
              <w:rPr>
                <w:szCs w:val="22"/>
              </w:rPr>
            </w:pPr>
          </w:p>
        </w:tc>
        <w:tc>
          <w:tcPr>
            <w:tcW w:w="1530"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0F8951E5" w14:textId="0648FA78">
            <w:pPr>
              <w:pStyle w:val="SL-FlLftSgl"/>
              <w:jc w:val="center"/>
              <w:rPr>
                <w:szCs w:val="22"/>
              </w:rPr>
            </w:pPr>
            <w:r>
              <w:rPr>
                <w:szCs w:val="22"/>
              </w:rPr>
              <w:t>28</w:t>
            </w:r>
          </w:p>
        </w:tc>
        <w:tc>
          <w:tcPr>
            <w:tcW w:w="1530"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221787FF" w14:textId="5A82D487">
            <w:pPr>
              <w:pStyle w:val="SL-FlLftSgl"/>
              <w:jc w:val="center"/>
              <w:rPr>
                <w:szCs w:val="22"/>
              </w:rPr>
            </w:pPr>
            <w:r w:rsidRPr="003F743A">
              <w:rPr>
                <w:szCs w:val="22"/>
              </w:rPr>
              <w:t>$</w:t>
            </w:r>
            <w:r w:rsidR="00791280">
              <w:rPr>
                <w:szCs w:val="22"/>
              </w:rPr>
              <w:t>1,260</w:t>
            </w:r>
          </w:p>
          <w:p w:rsidR="009E36AB" w:rsidRPr="003F743A" w:rsidP="009F304E" w14:paraId="7BC91840" w14:textId="440D640B">
            <w:pPr>
              <w:pStyle w:val="SL-FlLftSgl"/>
              <w:jc w:val="center"/>
              <w:rPr>
                <w:szCs w:val="22"/>
              </w:rPr>
            </w:pPr>
            <w:r w:rsidRPr="003F743A">
              <w:rPr>
                <w:szCs w:val="22"/>
              </w:rPr>
              <w:t>$</w:t>
            </w:r>
            <w:r w:rsidR="00791280">
              <w:rPr>
                <w:szCs w:val="22"/>
              </w:rPr>
              <w:t>630</w:t>
            </w:r>
          </w:p>
        </w:tc>
      </w:tr>
      <w:tr w14:paraId="75FE65E7" w14:textId="77777777" w:rsidTr="009F304E">
        <w:tblPrEx>
          <w:tblW w:w="10260" w:type="dxa"/>
          <w:tblInd w:w="-162" w:type="dxa"/>
          <w:tblLayout w:type="fixed"/>
          <w:tblLook w:val="00A0"/>
        </w:tblPrEx>
        <w:tc>
          <w:tcPr>
            <w:tcW w:w="4050" w:type="dxa"/>
            <w:tcBorders>
              <w:top w:val="single" w:sz="6" w:space="0" w:color="auto"/>
              <w:left w:val="single" w:sz="6" w:space="0" w:color="auto"/>
              <w:bottom w:val="single" w:sz="6" w:space="0" w:color="auto"/>
              <w:right w:val="single" w:sz="6" w:space="0" w:color="auto"/>
            </w:tcBorders>
            <w:shd w:val="pct35" w:color="auto" w:fill="FFFFFF"/>
            <w:hideMark/>
          </w:tcPr>
          <w:p w:rsidR="009E36AB" w:rsidRPr="003F743A" w:rsidP="009F304E" w14:paraId="5C366870" w14:textId="77777777">
            <w:pPr>
              <w:pStyle w:val="BodyTextIndent"/>
              <w:ind w:left="0"/>
              <w:jc w:val="center"/>
              <w:rPr>
                <w:rFonts w:ascii="Times New Roman" w:eastAsia="Arial Unicode MS" w:hAnsi="Times New Roman"/>
                <w:sz w:val="22"/>
              </w:rPr>
            </w:pPr>
            <w:r w:rsidRPr="003F743A">
              <w:rPr>
                <w:rFonts w:ascii="Times New Roman" w:eastAsia="Arial Unicode MS" w:hAnsi="Times New Roman"/>
                <w:sz w:val="22"/>
              </w:rPr>
              <w:t>Total estimated cost to government (competitive year)</w:t>
            </w:r>
          </w:p>
        </w:tc>
        <w:tc>
          <w:tcPr>
            <w:tcW w:w="810" w:type="dxa"/>
            <w:tcBorders>
              <w:top w:val="single" w:sz="6" w:space="0" w:color="auto"/>
              <w:left w:val="single" w:sz="6" w:space="0" w:color="auto"/>
              <w:bottom w:val="single" w:sz="6" w:space="0" w:color="auto"/>
              <w:right w:val="single" w:sz="6" w:space="0" w:color="auto"/>
            </w:tcBorders>
            <w:shd w:val="pct35" w:color="auto" w:fill="FFFFFF"/>
          </w:tcPr>
          <w:p w:rsidR="009E36AB" w:rsidRPr="003F743A" w:rsidP="009F304E" w14:paraId="2E517C36" w14:textId="77777777">
            <w:pPr>
              <w:pStyle w:val="BodyTextIndent"/>
              <w:ind w:left="0"/>
              <w:jc w:val="center"/>
              <w:rPr>
                <w:rFonts w:ascii="Times New Roman" w:eastAsia="Arial Unicode MS" w:hAnsi="Times New Roman"/>
                <w:sz w:val="22"/>
              </w:rPr>
            </w:pPr>
          </w:p>
        </w:tc>
        <w:tc>
          <w:tcPr>
            <w:tcW w:w="1170" w:type="dxa"/>
            <w:tcBorders>
              <w:top w:val="single" w:sz="6" w:space="0" w:color="auto"/>
              <w:left w:val="single" w:sz="6" w:space="0" w:color="auto"/>
              <w:bottom w:val="single" w:sz="6" w:space="0" w:color="auto"/>
              <w:right w:val="single" w:sz="6" w:space="0" w:color="auto"/>
            </w:tcBorders>
            <w:shd w:val="pct35" w:color="auto" w:fill="FFFFFF"/>
          </w:tcPr>
          <w:p w:rsidR="009E36AB" w:rsidRPr="003F743A" w:rsidP="009F304E" w14:paraId="0716F033" w14:textId="77777777">
            <w:pPr>
              <w:pStyle w:val="BodyTextIndent"/>
              <w:ind w:left="0"/>
              <w:jc w:val="center"/>
              <w:rPr>
                <w:rFonts w:ascii="Times New Roman" w:eastAsia="Arial Unicode MS" w:hAnsi="Times New Roman"/>
                <w:sz w:val="22"/>
              </w:rPr>
            </w:pPr>
          </w:p>
        </w:tc>
        <w:tc>
          <w:tcPr>
            <w:tcW w:w="1170" w:type="dxa"/>
            <w:tcBorders>
              <w:top w:val="single" w:sz="6" w:space="0" w:color="auto"/>
              <w:left w:val="single" w:sz="6" w:space="0" w:color="auto"/>
              <w:bottom w:val="single" w:sz="6" w:space="0" w:color="auto"/>
              <w:right w:val="single" w:sz="6" w:space="0" w:color="auto"/>
            </w:tcBorders>
            <w:shd w:val="pct35" w:color="auto" w:fill="FFFFFF"/>
          </w:tcPr>
          <w:p w:rsidR="009E36AB" w:rsidRPr="003F743A" w:rsidP="009F304E" w14:paraId="16097A12" w14:textId="77777777">
            <w:pPr>
              <w:pStyle w:val="BodyTextIndent"/>
              <w:ind w:left="0"/>
              <w:jc w:val="center"/>
              <w:rPr>
                <w:rFonts w:ascii="Times New Roman" w:eastAsia="Arial Unicode MS" w:hAnsi="Times New Roman"/>
                <w:sz w:val="22"/>
              </w:rPr>
            </w:pPr>
          </w:p>
        </w:tc>
        <w:tc>
          <w:tcPr>
            <w:tcW w:w="1530" w:type="dxa"/>
            <w:tcBorders>
              <w:top w:val="single" w:sz="6" w:space="0" w:color="auto"/>
              <w:left w:val="single" w:sz="6" w:space="0" w:color="auto"/>
              <w:bottom w:val="single" w:sz="6" w:space="0" w:color="auto"/>
              <w:right w:val="single" w:sz="6" w:space="0" w:color="auto"/>
            </w:tcBorders>
            <w:shd w:val="pct35" w:color="auto" w:fill="FFFFFF"/>
          </w:tcPr>
          <w:p w:rsidR="009E36AB" w:rsidRPr="003F743A" w:rsidP="009F304E" w14:paraId="049CB818" w14:textId="77777777">
            <w:pPr>
              <w:pStyle w:val="BodyTextIndent"/>
              <w:ind w:left="0"/>
              <w:jc w:val="center"/>
              <w:rPr>
                <w:rFonts w:ascii="Times New Roman" w:eastAsia="Arial Unicode MS" w:hAnsi="Times New Roman"/>
                <w:sz w:val="22"/>
              </w:rPr>
            </w:pPr>
          </w:p>
        </w:tc>
        <w:tc>
          <w:tcPr>
            <w:tcW w:w="1530" w:type="dxa"/>
            <w:tcBorders>
              <w:top w:val="single" w:sz="6" w:space="0" w:color="auto"/>
              <w:left w:val="single" w:sz="6" w:space="0" w:color="auto"/>
              <w:bottom w:val="single" w:sz="6" w:space="0" w:color="auto"/>
              <w:right w:val="single" w:sz="6" w:space="0" w:color="auto"/>
            </w:tcBorders>
            <w:shd w:val="pct35" w:color="auto" w:fill="FFFFFF"/>
            <w:hideMark/>
          </w:tcPr>
          <w:p w:rsidR="009E36AB" w:rsidRPr="003F743A" w:rsidP="009F304E" w14:paraId="0B4F2300" w14:textId="2D497F87">
            <w:pPr>
              <w:pStyle w:val="BodyTextIndent"/>
              <w:ind w:left="0"/>
              <w:jc w:val="center"/>
              <w:rPr>
                <w:rFonts w:ascii="Times New Roman" w:eastAsia="Arial Unicode MS" w:hAnsi="Times New Roman"/>
                <w:sz w:val="22"/>
              </w:rPr>
            </w:pPr>
            <w:r w:rsidRPr="003F743A">
              <w:rPr>
                <w:rFonts w:ascii="Times New Roman" w:eastAsia="Arial Unicode MS" w:hAnsi="Times New Roman"/>
                <w:sz w:val="22"/>
              </w:rPr>
              <w:t>$</w:t>
            </w:r>
            <w:r w:rsidR="008B1FEA">
              <w:rPr>
                <w:rFonts w:ascii="Times New Roman" w:eastAsia="Arial Unicode MS" w:hAnsi="Times New Roman"/>
                <w:sz w:val="22"/>
              </w:rPr>
              <w:t>647</w:t>
            </w:r>
            <w:r w:rsidR="00791280">
              <w:rPr>
                <w:rFonts w:ascii="Times New Roman" w:eastAsia="Arial Unicode MS" w:hAnsi="Times New Roman"/>
                <w:sz w:val="22"/>
              </w:rPr>
              <w:t>,</w:t>
            </w:r>
            <w:r w:rsidR="008B1FEA">
              <w:rPr>
                <w:rFonts w:ascii="Times New Roman" w:eastAsia="Arial Unicode MS" w:hAnsi="Times New Roman"/>
                <w:sz w:val="22"/>
              </w:rPr>
              <w:t>330</w:t>
            </w:r>
          </w:p>
        </w:tc>
      </w:tr>
    </w:tbl>
    <w:p w:rsidR="009E36AB" w:rsidRPr="003F743A" w:rsidP="009E36AB" w14:paraId="3B9843E2" w14:textId="77777777">
      <w:pPr>
        <w:tabs>
          <w:tab w:val="left" w:pos="-720"/>
        </w:tabs>
        <w:suppressAutoHyphens/>
        <w:ind w:left="720" w:hanging="720"/>
        <w:rPr>
          <w:rFonts w:ascii="Times New Roman" w:hAnsi="Times New Roman"/>
          <w:i/>
          <w:iCs/>
          <w:sz w:val="22"/>
        </w:rPr>
      </w:pPr>
    </w:p>
    <w:p w:rsidR="009E36AB" w:rsidRPr="003F743A" w:rsidP="009E36AB" w14:paraId="5B70FD68" w14:textId="77777777">
      <w:pPr>
        <w:tabs>
          <w:tab w:val="left" w:pos="-720"/>
        </w:tabs>
        <w:suppressAutoHyphens/>
        <w:rPr>
          <w:rFonts w:ascii="Times New Roman" w:eastAsia="Arial Unicode MS" w:hAnsi="Times New Roman"/>
          <w:b/>
          <w:sz w:val="22"/>
          <w:szCs w:val="22"/>
        </w:rPr>
      </w:pPr>
    </w:p>
    <w:p w:rsidR="009E36AB" w:rsidRPr="003F743A" w:rsidP="009E36AB" w14:paraId="18B6637D" w14:textId="77777777">
      <w:pPr>
        <w:tabs>
          <w:tab w:val="left" w:pos="-720"/>
        </w:tabs>
        <w:suppressAutoHyphens/>
        <w:rPr>
          <w:rFonts w:ascii="Times New Roman" w:eastAsia="Arial Unicode MS" w:hAnsi="Times New Roman"/>
          <w:b/>
          <w:sz w:val="22"/>
          <w:szCs w:val="22"/>
        </w:rPr>
      </w:pPr>
      <w:r w:rsidRPr="003F743A">
        <w:rPr>
          <w:rFonts w:ascii="Times New Roman" w:eastAsia="Arial Unicode MS" w:hAnsi="Times New Roman"/>
          <w:b/>
          <w:sz w:val="22"/>
          <w:szCs w:val="22"/>
        </w:rPr>
        <w:t>STATE ONLY:</w:t>
      </w:r>
    </w:p>
    <w:p w:rsidR="009E36AB" w:rsidRPr="003F743A" w:rsidP="009E36AB" w14:paraId="28136AAF" w14:textId="77777777">
      <w:pPr>
        <w:tabs>
          <w:tab w:val="left" w:pos="-720"/>
        </w:tabs>
        <w:suppressAutoHyphens/>
        <w:rPr>
          <w:rFonts w:ascii="Times New Roman" w:eastAsia="Arial Unicode MS" w:hAnsi="Times New Roman"/>
          <w:sz w:val="22"/>
          <w:szCs w:val="22"/>
        </w:rPr>
      </w:pPr>
    </w:p>
    <w:p w:rsidR="009E36AB" w:rsidRPr="003F743A" w:rsidP="009E36AB" w14:paraId="0BF07EDD" w14:textId="77777777">
      <w:pPr>
        <w:tabs>
          <w:tab w:val="left" w:pos="-720"/>
        </w:tabs>
        <w:suppressAutoHyphens/>
        <w:rPr>
          <w:rFonts w:ascii="Times New Roman" w:eastAsia="Arial Unicode MS" w:hAnsi="Times New Roman"/>
          <w:sz w:val="22"/>
          <w:szCs w:val="22"/>
        </w:rPr>
      </w:pPr>
      <w:r w:rsidRPr="003F743A">
        <w:rPr>
          <w:rFonts w:ascii="Times New Roman" w:eastAsia="Arial Unicode MS" w:hAnsi="Times New Roman"/>
          <w:sz w:val="22"/>
          <w:szCs w:val="22"/>
        </w:rPr>
        <w:t>The estimated cost to the Federal Government:</w:t>
      </w:r>
    </w:p>
    <w:p w:rsidR="009E36AB" w:rsidRPr="003F743A" w:rsidP="009E36AB" w14:paraId="243F9C1C" w14:textId="77777777">
      <w:pPr>
        <w:tabs>
          <w:tab w:val="left" w:pos="-720"/>
        </w:tabs>
        <w:suppressAutoHyphens/>
        <w:rPr>
          <w:rFonts w:ascii="Times New Roman" w:eastAsia="Arial Unicode MS" w:hAnsi="Times New Roman"/>
          <w:sz w:val="22"/>
          <w:szCs w:val="22"/>
        </w:rPr>
      </w:pPr>
    </w:p>
    <w:tbl>
      <w:tblPr>
        <w:tblW w:w="10485" w:type="dxa"/>
        <w:tblInd w:w="-3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4230"/>
        <w:gridCol w:w="810"/>
        <w:gridCol w:w="1170"/>
        <w:gridCol w:w="1170"/>
        <w:gridCol w:w="1530"/>
        <w:gridCol w:w="1575"/>
      </w:tblGrid>
      <w:tr w14:paraId="05B498D6" w14:textId="77777777" w:rsidTr="009F304E">
        <w:tblPrEx>
          <w:tblW w:w="10485" w:type="dxa"/>
          <w:tblInd w:w="-3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Ex>
        <w:tc>
          <w:tcPr>
            <w:tcW w:w="4230" w:type="dxa"/>
            <w:tcBorders>
              <w:top w:val="single" w:sz="6" w:space="0" w:color="000000"/>
              <w:left w:val="single" w:sz="6" w:space="0" w:color="000000"/>
              <w:bottom w:val="single" w:sz="6" w:space="0" w:color="000000"/>
              <w:right w:val="single" w:sz="6" w:space="0" w:color="000000"/>
            </w:tcBorders>
            <w:shd w:val="solid" w:color="000000" w:fill="FFFFFF"/>
            <w:hideMark/>
          </w:tcPr>
          <w:p w:rsidR="009E36AB" w:rsidRPr="003F743A" w:rsidP="009F304E" w14:paraId="37549E03" w14:textId="77777777">
            <w:pPr>
              <w:pStyle w:val="BodyTextIndent"/>
              <w:ind w:left="0"/>
              <w:jc w:val="center"/>
              <w:rPr>
                <w:rFonts w:ascii="Times New Roman" w:eastAsia="Arial Unicode MS" w:hAnsi="Times New Roman"/>
                <w:b/>
                <w:sz w:val="22"/>
              </w:rPr>
            </w:pPr>
            <w:r w:rsidRPr="003F743A">
              <w:rPr>
                <w:rFonts w:ascii="Times New Roman" w:eastAsia="Arial Unicode MS" w:hAnsi="Times New Roman"/>
                <w:b/>
                <w:sz w:val="22"/>
              </w:rPr>
              <w:t>Activities/Task</w:t>
            </w:r>
          </w:p>
        </w:tc>
        <w:tc>
          <w:tcPr>
            <w:tcW w:w="810" w:type="dxa"/>
            <w:tcBorders>
              <w:top w:val="single" w:sz="6" w:space="0" w:color="000000"/>
              <w:left w:val="single" w:sz="6" w:space="0" w:color="000000"/>
              <w:bottom w:val="single" w:sz="6" w:space="0" w:color="000000"/>
              <w:right w:val="single" w:sz="6" w:space="0" w:color="000000"/>
            </w:tcBorders>
            <w:shd w:val="solid" w:color="000000" w:fill="FFFFFF"/>
            <w:hideMark/>
          </w:tcPr>
          <w:p w:rsidR="009E36AB" w:rsidRPr="003F743A" w:rsidP="009F304E" w14:paraId="443EA9A3" w14:textId="77777777">
            <w:pPr>
              <w:pStyle w:val="BodyTextIndent"/>
              <w:ind w:left="0"/>
              <w:jc w:val="center"/>
              <w:rPr>
                <w:rFonts w:ascii="Times New Roman" w:eastAsia="Arial Unicode MS" w:hAnsi="Times New Roman"/>
                <w:b/>
                <w:sz w:val="22"/>
              </w:rPr>
            </w:pPr>
            <w:r w:rsidRPr="003F743A">
              <w:rPr>
                <w:rFonts w:ascii="Times New Roman" w:eastAsia="Arial Unicode MS" w:hAnsi="Times New Roman"/>
                <w:b/>
                <w:sz w:val="22"/>
              </w:rPr>
              <w:t>Cost</w:t>
            </w:r>
          </w:p>
        </w:tc>
        <w:tc>
          <w:tcPr>
            <w:tcW w:w="1170" w:type="dxa"/>
            <w:tcBorders>
              <w:top w:val="single" w:sz="6" w:space="0" w:color="000000"/>
              <w:left w:val="single" w:sz="6" w:space="0" w:color="000000"/>
              <w:bottom w:val="single" w:sz="6" w:space="0" w:color="000000"/>
              <w:right w:val="single" w:sz="6" w:space="0" w:color="000000"/>
            </w:tcBorders>
            <w:shd w:val="solid" w:color="000000" w:fill="FFFFFF"/>
            <w:hideMark/>
          </w:tcPr>
          <w:p w:rsidR="009E36AB" w:rsidRPr="003F743A" w:rsidP="009F304E" w14:paraId="32FEB62C" w14:textId="77777777">
            <w:pPr>
              <w:pStyle w:val="BodyTextIndent"/>
              <w:ind w:left="0"/>
              <w:jc w:val="center"/>
              <w:rPr>
                <w:rFonts w:ascii="Times New Roman" w:eastAsia="Arial Unicode MS" w:hAnsi="Times New Roman"/>
                <w:b/>
                <w:sz w:val="22"/>
              </w:rPr>
            </w:pPr>
            <w:r w:rsidRPr="003F743A">
              <w:rPr>
                <w:rFonts w:ascii="Times New Roman" w:eastAsia="Arial Unicode MS" w:hAnsi="Times New Roman"/>
                <w:b/>
                <w:sz w:val="22"/>
              </w:rPr>
              <w:t>Hours</w:t>
            </w:r>
          </w:p>
        </w:tc>
        <w:tc>
          <w:tcPr>
            <w:tcW w:w="1170" w:type="dxa"/>
            <w:tcBorders>
              <w:top w:val="single" w:sz="6" w:space="0" w:color="000000"/>
              <w:left w:val="single" w:sz="6" w:space="0" w:color="000000"/>
              <w:bottom w:val="single" w:sz="6" w:space="0" w:color="000000"/>
              <w:right w:val="single" w:sz="6" w:space="0" w:color="000000"/>
            </w:tcBorders>
            <w:shd w:val="solid" w:color="000000" w:fill="FFFFFF"/>
            <w:hideMark/>
          </w:tcPr>
          <w:p w:rsidR="009E36AB" w:rsidRPr="003F743A" w:rsidP="009F304E" w14:paraId="709F754C" w14:textId="77777777">
            <w:pPr>
              <w:pStyle w:val="BodyTextIndent"/>
              <w:ind w:left="0"/>
              <w:jc w:val="center"/>
              <w:rPr>
                <w:rFonts w:ascii="Times New Roman" w:eastAsia="Arial Unicode MS" w:hAnsi="Times New Roman"/>
                <w:b/>
                <w:sz w:val="22"/>
              </w:rPr>
            </w:pPr>
            <w:r w:rsidRPr="003F743A">
              <w:rPr>
                <w:rFonts w:ascii="Times New Roman" w:eastAsia="Arial Unicode MS" w:hAnsi="Times New Roman"/>
                <w:b/>
                <w:sz w:val="22"/>
              </w:rPr>
              <w:t>Number of Staff</w:t>
            </w:r>
          </w:p>
        </w:tc>
        <w:tc>
          <w:tcPr>
            <w:tcW w:w="1530" w:type="dxa"/>
            <w:tcBorders>
              <w:top w:val="single" w:sz="6" w:space="0" w:color="000000"/>
              <w:left w:val="single" w:sz="6" w:space="0" w:color="000000"/>
              <w:bottom w:val="single" w:sz="6" w:space="0" w:color="000000"/>
              <w:right w:val="single" w:sz="6" w:space="0" w:color="000000"/>
            </w:tcBorders>
            <w:shd w:val="solid" w:color="000000" w:fill="FFFFFF"/>
            <w:hideMark/>
          </w:tcPr>
          <w:p w:rsidR="009E36AB" w:rsidRPr="003F743A" w:rsidP="009F304E" w14:paraId="3063D11B" w14:textId="77777777">
            <w:pPr>
              <w:pStyle w:val="BodyTextIndent"/>
              <w:spacing w:after="0"/>
              <w:ind w:left="0"/>
              <w:jc w:val="center"/>
              <w:rPr>
                <w:rFonts w:ascii="Times New Roman" w:eastAsia="Arial Unicode MS" w:hAnsi="Times New Roman"/>
                <w:b/>
                <w:sz w:val="22"/>
              </w:rPr>
            </w:pPr>
            <w:r w:rsidRPr="003F743A">
              <w:rPr>
                <w:rFonts w:ascii="Times New Roman" w:eastAsia="Arial Unicode MS" w:hAnsi="Times New Roman"/>
                <w:b/>
                <w:sz w:val="22"/>
              </w:rPr>
              <w:t xml:space="preserve">Number of </w:t>
            </w:r>
          </w:p>
          <w:p w:rsidR="009E36AB" w:rsidRPr="003F743A" w:rsidP="009F304E" w14:paraId="0059D340" w14:textId="77777777">
            <w:pPr>
              <w:pStyle w:val="BodyTextIndent"/>
              <w:ind w:left="0"/>
              <w:jc w:val="center"/>
              <w:rPr>
                <w:rFonts w:ascii="Times New Roman" w:eastAsia="Arial Unicode MS" w:hAnsi="Times New Roman"/>
                <w:b/>
                <w:sz w:val="22"/>
              </w:rPr>
            </w:pPr>
            <w:r w:rsidRPr="003F743A">
              <w:rPr>
                <w:rFonts w:ascii="Times New Roman" w:eastAsia="Arial Unicode MS" w:hAnsi="Times New Roman"/>
                <w:b/>
                <w:sz w:val="22"/>
              </w:rPr>
              <w:t>Respondents</w:t>
            </w:r>
          </w:p>
        </w:tc>
        <w:tc>
          <w:tcPr>
            <w:tcW w:w="1575" w:type="dxa"/>
            <w:tcBorders>
              <w:top w:val="single" w:sz="6" w:space="0" w:color="000000"/>
              <w:left w:val="single" w:sz="6" w:space="0" w:color="000000"/>
              <w:bottom w:val="single" w:sz="6" w:space="0" w:color="000000"/>
              <w:right w:val="single" w:sz="6" w:space="0" w:color="000000"/>
            </w:tcBorders>
            <w:shd w:val="solid" w:color="000000" w:fill="FFFFFF"/>
            <w:hideMark/>
          </w:tcPr>
          <w:p w:rsidR="009E36AB" w:rsidRPr="003F743A" w:rsidP="009F304E" w14:paraId="1109FAF2" w14:textId="77777777">
            <w:pPr>
              <w:pStyle w:val="BodyTextIndent"/>
              <w:spacing w:after="0"/>
              <w:ind w:left="0"/>
              <w:jc w:val="center"/>
              <w:rPr>
                <w:rFonts w:ascii="Times New Roman" w:eastAsia="Arial Unicode MS" w:hAnsi="Times New Roman"/>
                <w:b/>
                <w:sz w:val="22"/>
              </w:rPr>
            </w:pPr>
            <w:r w:rsidRPr="003F743A">
              <w:rPr>
                <w:rFonts w:ascii="Times New Roman" w:eastAsia="Arial Unicode MS" w:hAnsi="Times New Roman"/>
                <w:b/>
                <w:sz w:val="22"/>
              </w:rPr>
              <w:t>Total Cost to</w:t>
            </w:r>
          </w:p>
          <w:p w:rsidR="009E36AB" w:rsidRPr="003F743A" w:rsidP="009F304E" w14:paraId="46ECCE56" w14:textId="77777777">
            <w:pPr>
              <w:pStyle w:val="BodyTextIndent"/>
              <w:ind w:left="0"/>
              <w:jc w:val="center"/>
              <w:rPr>
                <w:rFonts w:ascii="Times New Roman" w:eastAsia="Arial Unicode MS" w:hAnsi="Times New Roman"/>
                <w:b/>
                <w:sz w:val="22"/>
              </w:rPr>
            </w:pPr>
            <w:r w:rsidRPr="003F743A">
              <w:rPr>
                <w:rFonts w:ascii="Times New Roman" w:eastAsia="Arial Unicode MS" w:hAnsi="Times New Roman"/>
                <w:b/>
                <w:sz w:val="22"/>
              </w:rPr>
              <w:t>Fed. Govt.</w:t>
            </w:r>
          </w:p>
        </w:tc>
      </w:tr>
      <w:tr w14:paraId="38FCD863" w14:textId="77777777" w:rsidTr="009F304E">
        <w:tblPrEx>
          <w:tblW w:w="10485" w:type="dxa"/>
          <w:tblInd w:w="-342" w:type="dxa"/>
          <w:tblLayout w:type="fixed"/>
          <w:tblLook w:val="00A0"/>
        </w:tblPrEx>
        <w:tc>
          <w:tcPr>
            <w:tcW w:w="4230"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7C57FC64" w14:textId="77777777">
            <w:pPr>
              <w:pStyle w:val="SL-FlLftSgl"/>
              <w:jc w:val="left"/>
              <w:rPr>
                <w:szCs w:val="22"/>
              </w:rPr>
            </w:pPr>
            <w:r w:rsidRPr="003F743A">
              <w:rPr>
                <w:szCs w:val="22"/>
              </w:rPr>
              <w:t>Application clearance package development</w:t>
            </w:r>
          </w:p>
        </w:tc>
        <w:tc>
          <w:tcPr>
            <w:tcW w:w="810"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567A8070" w14:textId="77777777">
            <w:pPr>
              <w:pStyle w:val="SL-FlLftSgl"/>
              <w:jc w:val="center"/>
              <w:rPr>
                <w:szCs w:val="22"/>
              </w:rPr>
            </w:pPr>
            <w:r w:rsidRPr="003F743A">
              <w:rPr>
                <w:szCs w:val="22"/>
              </w:rPr>
              <w:t>$45</w:t>
            </w:r>
          </w:p>
        </w:tc>
        <w:tc>
          <w:tcPr>
            <w:tcW w:w="1170"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349E291F" w14:textId="77777777">
            <w:pPr>
              <w:pStyle w:val="SL-FlLftSgl"/>
              <w:jc w:val="center"/>
              <w:rPr>
                <w:szCs w:val="22"/>
              </w:rPr>
            </w:pPr>
            <w:r w:rsidRPr="003F743A">
              <w:rPr>
                <w:szCs w:val="22"/>
              </w:rPr>
              <w:t>40</w:t>
            </w:r>
          </w:p>
        </w:tc>
        <w:tc>
          <w:tcPr>
            <w:tcW w:w="1170"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329C5B56" w14:textId="77777777">
            <w:pPr>
              <w:pStyle w:val="SL-FlLftSgl"/>
              <w:jc w:val="center"/>
              <w:rPr>
                <w:bCs/>
                <w:szCs w:val="22"/>
              </w:rPr>
            </w:pPr>
            <w:r w:rsidRPr="003F743A">
              <w:rPr>
                <w:bCs/>
                <w:szCs w:val="22"/>
              </w:rPr>
              <w:t>1</w:t>
            </w:r>
          </w:p>
        </w:tc>
        <w:tc>
          <w:tcPr>
            <w:tcW w:w="1530" w:type="dxa"/>
            <w:tcBorders>
              <w:top w:val="single" w:sz="6" w:space="0" w:color="000000"/>
              <w:left w:val="single" w:sz="6" w:space="0" w:color="000000"/>
              <w:bottom w:val="single" w:sz="6" w:space="0" w:color="000000"/>
              <w:right w:val="single" w:sz="6" w:space="0" w:color="000000"/>
            </w:tcBorders>
          </w:tcPr>
          <w:p w:rsidR="009E36AB" w:rsidRPr="003F743A" w:rsidP="009F304E" w14:paraId="3368BA40" w14:textId="77777777">
            <w:pPr>
              <w:pStyle w:val="SL-FlLftSgl"/>
              <w:jc w:val="center"/>
              <w:rPr>
                <w:b/>
                <w:bCs/>
                <w:szCs w:val="22"/>
              </w:rPr>
            </w:pPr>
          </w:p>
        </w:tc>
        <w:tc>
          <w:tcPr>
            <w:tcW w:w="1575"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53BDF214" w14:textId="77777777">
            <w:pPr>
              <w:pStyle w:val="SL-FlLftSgl"/>
              <w:jc w:val="center"/>
              <w:rPr>
                <w:szCs w:val="22"/>
              </w:rPr>
            </w:pPr>
            <w:r w:rsidRPr="003F743A">
              <w:rPr>
                <w:szCs w:val="22"/>
              </w:rPr>
              <w:t>$1,800</w:t>
            </w:r>
          </w:p>
        </w:tc>
      </w:tr>
      <w:tr w14:paraId="2CC559C9" w14:textId="77777777" w:rsidTr="009F304E">
        <w:tblPrEx>
          <w:tblW w:w="10485" w:type="dxa"/>
          <w:tblInd w:w="-342" w:type="dxa"/>
          <w:tblLayout w:type="fixed"/>
          <w:tblLook w:val="00A0"/>
        </w:tblPrEx>
        <w:tc>
          <w:tcPr>
            <w:tcW w:w="4230"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57060FC0" w14:textId="77777777">
            <w:pPr>
              <w:pStyle w:val="SL-FlLftSgl"/>
              <w:jc w:val="left"/>
              <w:rPr>
                <w:szCs w:val="22"/>
              </w:rPr>
            </w:pPr>
            <w:r w:rsidRPr="003F743A">
              <w:rPr>
                <w:szCs w:val="22"/>
              </w:rPr>
              <w:t>Overhead cost: facilities, administration, &amp; other direct cost @ 50% of salary</w:t>
            </w:r>
          </w:p>
        </w:tc>
        <w:tc>
          <w:tcPr>
            <w:tcW w:w="810" w:type="dxa"/>
            <w:tcBorders>
              <w:top w:val="single" w:sz="6" w:space="0" w:color="000000"/>
              <w:left w:val="single" w:sz="6" w:space="0" w:color="000000"/>
              <w:bottom w:val="single" w:sz="6" w:space="0" w:color="000000"/>
              <w:right w:val="single" w:sz="6" w:space="0" w:color="000000"/>
            </w:tcBorders>
          </w:tcPr>
          <w:p w:rsidR="009E36AB" w:rsidRPr="003F743A" w:rsidP="009F304E" w14:paraId="1E972506" w14:textId="77777777">
            <w:pPr>
              <w:pStyle w:val="SL-FlLftSgl"/>
              <w:jc w:val="center"/>
              <w:rPr>
                <w:szCs w:val="22"/>
              </w:rPr>
            </w:pPr>
          </w:p>
        </w:tc>
        <w:tc>
          <w:tcPr>
            <w:tcW w:w="1170" w:type="dxa"/>
            <w:tcBorders>
              <w:top w:val="single" w:sz="6" w:space="0" w:color="000000"/>
              <w:left w:val="single" w:sz="6" w:space="0" w:color="000000"/>
              <w:bottom w:val="single" w:sz="6" w:space="0" w:color="000000"/>
              <w:right w:val="single" w:sz="6" w:space="0" w:color="000000"/>
            </w:tcBorders>
          </w:tcPr>
          <w:p w:rsidR="009E36AB" w:rsidRPr="003F743A" w:rsidP="009F304E" w14:paraId="27741CB7" w14:textId="77777777">
            <w:pPr>
              <w:pStyle w:val="SL-FlLftSgl"/>
              <w:jc w:val="center"/>
              <w:rPr>
                <w:szCs w:val="22"/>
              </w:rPr>
            </w:pPr>
          </w:p>
        </w:tc>
        <w:tc>
          <w:tcPr>
            <w:tcW w:w="1170" w:type="dxa"/>
            <w:tcBorders>
              <w:top w:val="single" w:sz="6" w:space="0" w:color="000000"/>
              <w:left w:val="single" w:sz="6" w:space="0" w:color="000000"/>
              <w:bottom w:val="single" w:sz="6" w:space="0" w:color="000000"/>
              <w:right w:val="single" w:sz="6" w:space="0" w:color="000000"/>
            </w:tcBorders>
          </w:tcPr>
          <w:p w:rsidR="009E36AB" w:rsidRPr="003F743A" w:rsidP="009F304E" w14:paraId="2C7E6189" w14:textId="77777777">
            <w:pPr>
              <w:pStyle w:val="SL-FlLftSgl"/>
              <w:jc w:val="center"/>
              <w:rPr>
                <w:bCs/>
                <w:szCs w:val="22"/>
              </w:rPr>
            </w:pPr>
          </w:p>
        </w:tc>
        <w:tc>
          <w:tcPr>
            <w:tcW w:w="1530" w:type="dxa"/>
            <w:tcBorders>
              <w:top w:val="single" w:sz="6" w:space="0" w:color="000000"/>
              <w:left w:val="single" w:sz="6" w:space="0" w:color="000000"/>
              <w:bottom w:val="single" w:sz="6" w:space="0" w:color="000000"/>
              <w:right w:val="single" w:sz="6" w:space="0" w:color="000000"/>
            </w:tcBorders>
          </w:tcPr>
          <w:p w:rsidR="009E36AB" w:rsidRPr="003F743A" w:rsidP="009F304E" w14:paraId="0770A26F" w14:textId="77777777">
            <w:pPr>
              <w:pStyle w:val="SL-FlLftSgl"/>
              <w:jc w:val="center"/>
              <w:rPr>
                <w:szCs w:val="22"/>
              </w:rPr>
            </w:pPr>
          </w:p>
        </w:tc>
        <w:tc>
          <w:tcPr>
            <w:tcW w:w="1575"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071431C0" w14:textId="77777777">
            <w:pPr>
              <w:pStyle w:val="SL-FlLftSgl"/>
              <w:jc w:val="center"/>
              <w:rPr>
                <w:szCs w:val="22"/>
              </w:rPr>
            </w:pPr>
            <w:r w:rsidRPr="003F743A">
              <w:rPr>
                <w:szCs w:val="22"/>
              </w:rPr>
              <w:t>$900</w:t>
            </w:r>
          </w:p>
        </w:tc>
      </w:tr>
      <w:tr w14:paraId="5042E7E0" w14:textId="77777777" w:rsidTr="009F304E">
        <w:tblPrEx>
          <w:tblW w:w="10485" w:type="dxa"/>
          <w:tblInd w:w="-342" w:type="dxa"/>
          <w:tblLayout w:type="fixed"/>
          <w:tblLook w:val="00A0"/>
        </w:tblPrEx>
        <w:tc>
          <w:tcPr>
            <w:tcW w:w="4230"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2A122EFD" w14:textId="77777777">
            <w:pPr>
              <w:pStyle w:val="SL-FlLftSgl"/>
              <w:jc w:val="left"/>
              <w:rPr>
                <w:szCs w:val="22"/>
              </w:rPr>
            </w:pPr>
            <w:r w:rsidRPr="003F743A">
              <w:rPr>
                <w:szCs w:val="22"/>
              </w:rPr>
              <w:t>Securing OMB approval &amp; overhead cost @ 50%</w:t>
            </w:r>
          </w:p>
        </w:tc>
        <w:tc>
          <w:tcPr>
            <w:tcW w:w="810"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16A177E1" w14:textId="77777777">
            <w:pPr>
              <w:pStyle w:val="SL-FlLftSgl"/>
              <w:jc w:val="center"/>
              <w:rPr>
                <w:szCs w:val="22"/>
              </w:rPr>
            </w:pPr>
            <w:r w:rsidRPr="003F743A">
              <w:rPr>
                <w:szCs w:val="22"/>
              </w:rPr>
              <w:t>$45</w:t>
            </w:r>
          </w:p>
        </w:tc>
        <w:tc>
          <w:tcPr>
            <w:tcW w:w="1170"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4B80AFA8" w14:textId="77777777">
            <w:pPr>
              <w:pStyle w:val="SL-FlLftSgl"/>
              <w:jc w:val="center"/>
              <w:rPr>
                <w:szCs w:val="22"/>
              </w:rPr>
            </w:pPr>
            <w:r w:rsidRPr="003F743A">
              <w:rPr>
                <w:szCs w:val="22"/>
              </w:rPr>
              <w:t>8</w:t>
            </w:r>
          </w:p>
        </w:tc>
        <w:tc>
          <w:tcPr>
            <w:tcW w:w="1170"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22DF8D5C" w14:textId="77777777">
            <w:pPr>
              <w:pStyle w:val="SL-FlLftSgl"/>
              <w:tabs>
                <w:tab w:val="left" w:pos="626"/>
                <w:tab w:val="center" w:pos="702"/>
              </w:tabs>
              <w:jc w:val="center"/>
              <w:rPr>
                <w:szCs w:val="22"/>
              </w:rPr>
            </w:pPr>
            <w:r w:rsidRPr="003F743A">
              <w:rPr>
                <w:szCs w:val="22"/>
              </w:rPr>
              <w:t>1</w:t>
            </w:r>
          </w:p>
        </w:tc>
        <w:tc>
          <w:tcPr>
            <w:tcW w:w="1530" w:type="dxa"/>
            <w:tcBorders>
              <w:top w:val="single" w:sz="6" w:space="0" w:color="000000"/>
              <w:left w:val="single" w:sz="6" w:space="0" w:color="000000"/>
              <w:bottom w:val="single" w:sz="6" w:space="0" w:color="000000"/>
              <w:right w:val="single" w:sz="6" w:space="0" w:color="000000"/>
            </w:tcBorders>
          </w:tcPr>
          <w:p w:rsidR="009E36AB" w:rsidRPr="003F743A" w:rsidP="009F304E" w14:paraId="753EC747" w14:textId="77777777">
            <w:pPr>
              <w:pStyle w:val="SL-FlLftSgl"/>
              <w:jc w:val="center"/>
              <w:rPr>
                <w:szCs w:val="22"/>
              </w:rPr>
            </w:pPr>
          </w:p>
        </w:tc>
        <w:tc>
          <w:tcPr>
            <w:tcW w:w="1575"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046FEC3A" w14:textId="77777777">
            <w:pPr>
              <w:pStyle w:val="SL-FlLftSgl"/>
              <w:jc w:val="center"/>
              <w:rPr>
                <w:szCs w:val="22"/>
              </w:rPr>
            </w:pPr>
            <w:r w:rsidRPr="003F743A">
              <w:rPr>
                <w:szCs w:val="22"/>
              </w:rPr>
              <w:t>$360</w:t>
            </w:r>
          </w:p>
          <w:p w:rsidR="009E36AB" w:rsidRPr="003F743A" w:rsidP="009F304E" w14:paraId="54C6233E" w14:textId="77777777">
            <w:pPr>
              <w:pStyle w:val="SL-FlLftSgl"/>
              <w:jc w:val="center"/>
              <w:rPr>
                <w:szCs w:val="22"/>
              </w:rPr>
            </w:pPr>
            <w:r w:rsidRPr="003F743A">
              <w:rPr>
                <w:szCs w:val="22"/>
              </w:rPr>
              <w:t>$180</w:t>
            </w:r>
          </w:p>
        </w:tc>
      </w:tr>
      <w:tr w14:paraId="42B4BA8E" w14:textId="77777777" w:rsidTr="009F304E">
        <w:tblPrEx>
          <w:tblW w:w="10485" w:type="dxa"/>
          <w:tblInd w:w="-342" w:type="dxa"/>
          <w:tblLayout w:type="fixed"/>
          <w:tblLook w:val="00A0"/>
        </w:tblPrEx>
        <w:tc>
          <w:tcPr>
            <w:tcW w:w="4230"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31C65ADC" w14:textId="77777777">
            <w:pPr>
              <w:pStyle w:val="SL-FlLftSgl"/>
              <w:jc w:val="left"/>
              <w:rPr>
                <w:szCs w:val="22"/>
              </w:rPr>
            </w:pPr>
            <w:r w:rsidRPr="003F743A">
              <w:rPr>
                <w:szCs w:val="22"/>
              </w:rPr>
              <w:t>Technical assistance to potential applicants &amp; overhead cost @ 50%</w:t>
            </w:r>
          </w:p>
        </w:tc>
        <w:tc>
          <w:tcPr>
            <w:tcW w:w="810"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219885A3" w14:textId="77777777">
            <w:pPr>
              <w:pStyle w:val="SL-FlLftSgl"/>
              <w:jc w:val="center"/>
              <w:rPr>
                <w:szCs w:val="22"/>
              </w:rPr>
            </w:pPr>
            <w:r w:rsidRPr="003F743A">
              <w:rPr>
                <w:szCs w:val="22"/>
              </w:rPr>
              <w:t>$45</w:t>
            </w:r>
          </w:p>
        </w:tc>
        <w:tc>
          <w:tcPr>
            <w:tcW w:w="1170"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734B7E47" w14:textId="77777777">
            <w:pPr>
              <w:pStyle w:val="SL-FlLftSgl"/>
              <w:jc w:val="center"/>
              <w:rPr>
                <w:szCs w:val="22"/>
              </w:rPr>
            </w:pPr>
            <w:r w:rsidRPr="003F743A">
              <w:rPr>
                <w:szCs w:val="22"/>
              </w:rPr>
              <w:t>1 hr/</w:t>
            </w:r>
            <w:r>
              <w:rPr>
                <w:szCs w:val="22"/>
              </w:rPr>
              <w:t>a</w:t>
            </w:r>
            <w:r w:rsidRPr="003F743A">
              <w:rPr>
                <w:szCs w:val="22"/>
              </w:rPr>
              <w:t>pp</w:t>
            </w:r>
          </w:p>
        </w:tc>
        <w:tc>
          <w:tcPr>
            <w:tcW w:w="1170" w:type="dxa"/>
            <w:tcBorders>
              <w:top w:val="single" w:sz="6" w:space="0" w:color="000000"/>
              <w:left w:val="single" w:sz="6" w:space="0" w:color="000000"/>
              <w:bottom w:val="single" w:sz="6" w:space="0" w:color="000000"/>
              <w:right w:val="single" w:sz="6" w:space="0" w:color="000000"/>
            </w:tcBorders>
          </w:tcPr>
          <w:p w:rsidR="009E36AB" w:rsidRPr="003F743A" w:rsidP="009F304E" w14:paraId="32384F3F" w14:textId="77777777">
            <w:pPr>
              <w:pStyle w:val="SL-FlLftSgl"/>
              <w:jc w:val="center"/>
              <w:rPr>
                <w:szCs w:val="22"/>
              </w:rPr>
            </w:pPr>
          </w:p>
        </w:tc>
        <w:tc>
          <w:tcPr>
            <w:tcW w:w="1530"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3544FBA1" w14:textId="6E24B2FE">
            <w:pPr>
              <w:pStyle w:val="SL-FlLftSgl"/>
              <w:jc w:val="center"/>
              <w:rPr>
                <w:szCs w:val="22"/>
              </w:rPr>
            </w:pPr>
            <w:r>
              <w:rPr>
                <w:szCs w:val="22"/>
              </w:rPr>
              <w:t xml:space="preserve">20 </w:t>
            </w:r>
          </w:p>
        </w:tc>
        <w:tc>
          <w:tcPr>
            <w:tcW w:w="1575"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32761DDD" w14:textId="10F3A367">
            <w:pPr>
              <w:pStyle w:val="SL-FlLftSgl"/>
              <w:jc w:val="center"/>
              <w:rPr>
                <w:szCs w:val="22"/>
              </w:rPr>
            </w:pPr>
            <w:r>
              <w:rPr>
                <w:szCs w:val="22"/>
              </w:rPr>
              <w:t>$</w:t>
            </w:r>
            <w:r w:rsidR="00325219">
              <w:rPr>
                <w:szCs w:val="22"/>
              </w:rPr>
              <w:t>900</w:t>
            </w:r>
          </w:p>
          <w:p w:rsidR="009E36AB" w:rsidRPr="003F743A" w:rsidP="009F304E" w14:paraId="786480F9" w14:textId="6DD053E6">
            <w:pPr>
              <w:pStyle w:val="SL-FlLftSgl"/>
              <w:jc w:val="center"/>
              <w:rPr>
                <w:szCs w:val="22"/>
              </w:rPr>
            </w:pPr>
            <w:r>
              <w:rPr>
                <w:szCs w:val="22"/>
              </w:rPr>
              <w:t>$</w:t>
            </w:r>
            <w:r w:rsidR="00325219">
              <w:rPr>
                <w:szCs w:val="22"/>
              </w:rPr>
              <w:t>450</w:t>
            </w:r>
          </w:p>
        </w:tc>
      </w:tr>
      <w:tr w14:paraId="2526E568" w14:textId="77777777" w:rsidTr="009F304E">
        <w:tblPrEx>
          <w:tblW w:w="10485" w:type="dxa"/>
          <w:tblInd w:w="-342" w:type="dxa"/>
          <w:tblLayout w:type="fixed"/>
          <w:tblLook w:val="00A0"/>
        </w:tblPrEx>
        <w:tc>
          <w:tcPr>
            <w:tcW w:w="4230"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2A65BB38" w14:textId="77777777">
            <w:pPr>
              <w:pStyle w:val="SL-FlLftSgl"/>
              <w:jc w:val="left"/>
              <w:rPr>
                <w:szCs w:val="22"/>
              </w:rPr>
            </w:pPr>
            <w:r w:rsidRPr="003F743A">
              <w:rPr>
                <w:szCs w:val="22"/>
              </w:rPr>
              <w:t>GEAR UP staff pre-screening application</w:t>
            </w:r>
            <w:r>
              <w:rPr>
                <w:szCs w:val="22"/>
              </w:rPr>
              <w:t>s</w:t>
            </w:r>
            <w:r w:rsidRPr="003F743A">
              <w:rPr>
                <w:szCs w:val="22"/>
              </w:rPr>
              <w:t xml:space="preserve"> &amp; overhead cost @ 50%</w:t>
            </w:r>
          </w:p>
        </w:tc>
        <w:tc>
          <w:tcPr>
            <w:tcW w:w="810"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1BCC20D2" w14:textId="77777777">
            <w:pPr>
              <w:pStyle w:val="SL-FlLftSgl"/>
              <w:jc w:val="center"/>
              <w:rPr>
                <w:szCs w:val="22"/>
              </w:rPr>
            </w:pPr>
            <w:r w:rsidRPr="003F743A">
              <w:rPr>
                <w:szCs w:val="22"/>
              </w:rPr>
              <w:t>$45</w:t>
            </w:r>
          </w:p>
        </w:tc>
        <w:tc>
          <w:tcPr>
            <w:tcW w:w="1170"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0113EB17" w14:textId="77777777">
            <w:pPr>
              <w:pStyle w:val="SL-FlLftSgl"/>
              <w:jc w:val="center"/>
              <w:rPr>
                <w:szCs w:val="22"/>
              </w:rPr>
            </w:pPr>
            <w:r w:rsidRPr="003F743A">
              <w:rPr>
                <w:szCs w:val="22"/>
              </w:rPr>
              <w:t>1 hr/</w:t>
            </w:r>
            <w:r>
              <w:rPr>
                <w:szCs w:val="22"/>
              </w:rPr>
              <w:t>a</w:t>
            </w:r>
            <w:r w:rsidRPr="003F743A">
              <w:rPr>
                <w:szCs w:val="22"/>
              </w:rPr>
              <w:t>pp</w:t>
            </w:r>
          </w:p>
        </w:tc>
        <w:tc>
          <w:tcPr>
            <w:tcW w:w="1170" w:type="dxa"/>
            <w:tcBorders>
              <w:top w:val="single" w:sz="6" w:space="0" w:color="000000"/>
              <w:left w:val="single" w:sz="6" w:space="0" w:color="000000"/>
              <w:bottom w:val="single" w:sz="6" w:space="0" w:color="000000"/>
              <w:right w:val="single" w:sz="6" w:space="0" w:color="000000"/>
            </w:tcBorders>
          </w:tcPr>
          <w:p w:rsidR="009E36AB" w:rsidRPr="003F743A" w:rsidP="009F304E" w14:paraId="742E79D0" w14:textId="77777777">
            <w:pPr>
              <w:jc w:val="center"/>
              <w:rPr>
                <w:rFonts w:ascii="Times New Roman" w:hAnsi="Times New Roman"/>
                <w:sz w:val="22"/>
                <w:szCs w:val="22"/>
              </w:rPr>
            </w:pPr>
          </w:p>
        </w:tc>
        <w:tc>
          <w:tcPr>
            <w:tcW w:w="1530"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36042410" w14:textId="75A31B92">
            <w:pPr>
              <w:jc w:val="center"/>
              <w:rPr>
                <w:rFonts w:ascii="Times New Roman" w:hAnsi="Times New Roman"/>
                <w:sz w:val="22"/>
                <w:szCs w:val="22"/>
              </w:rPr>
            </w:pPr>
            <w:r>
              <w:rPr>
                <w:rFonts w:ascii="Times New Roman" w:hAnsi="Times New Roman"/>
                <w:sz w:val="22"/>
                <w:szCs w:val="22"/>
              </w:rPr>
              <w:t xml:space="preserve">20 </w:t>
            </w:r>
          </w:p>
        </w:tc>
        <w:tc>
          <w:tcPr>
            <w:tcW w:w="1575" w:type="dxa"/>
            <w:tcBorders>
              <w:top w:val="single" w:sz="6" w:space="0" w:color="000000"/>
              <w:left w:val="single" w:sz="6" w:space="0" w:color="000000"/>
              <w:bottom w:val="single" w:sz="6" w:space="0" w:color="000000"/>
              <w:right w:val="single" w:sz="6" w:space="0" w:color="000000"/>
            </w:tcBorders>
            <w:hideMark/>
          </w:tcPr>
          <w:p w:rsidR="00325219" w:rsidRPr="003F743A" w:rsidP="00325219" w14:paraId="4511F4B9" w14:textId="77777777">
            <w:pPr>
              <w:pStyle w:val="SL-FlLftSgl"/>
              <w:jc w:val="center"/>
              <w:rPr>
                <w:szCs w:val="22"/>
              </w:rPr>
            </w:pPr>
            <w:r>
              <w:rPr>
                <w:szCs w:val="22"/>
              </w:rPr>
              <w:t>$900</w:t>
            </w:r>
          </w:p>
          <w:p w:rsidR="009E36AB" w:rsidRPr="003F743A" w:rsidP="009F304E" w14:paraId="0756B9E9" w14:textId="6D18DBBA">
            <w:pPr>
              <w:pStyle w:val="SL-FlLftSgl"/>
              <w:jc w:val="center"/>
              <w:rPr>
                <w:szCs w:val="22"/>
              </w:rPr>
            </w:pPr>
            <w:r>
              <w:rPr>
                <w:szCs w:val="22"/>
              </w:rPr>
              <w:t>$450</w:t>
            </w:r>
          </w:p>
        </w:tc>
      </w:tr>
      <w:tr w14:paraId="21B9249A" w14:textId="77777777" w:rsidTr="009F304E">
        <w:tblPrEx>
          <w:tblW w:w="10485" w:type="dxa"/>
          <w:tblInd w:w="-342" w:type="dxa"/>
          <w:tblLayout w:type="fixed"/>
          <w:tblLook w:val="00A0"/>
        </w:tblPrEx>
        <w:tc>
          <w:tcPr>
            <w:tcW w:w="4230"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603B7E60" w14:textId="77777777">
            <w:pPr>
              <w:pStyle w:val="SL-FlLftSgl"/>
              <w:jc w:val="left"/>
              <w:rPr>
                <w:szCs w:val="22"/>
              </w:rPr>
            </w:pPr>
            <w:r w:rsidRPr="003F743A">
              <w:rPr>
                <w:szCs w:val="22"/>
              </w:rPr>
              <w:t>Staff time for conducting supervised panel review for 2 weeks &amp; overhead cost @50%</w:t>
            </w:r>
          </w:p>
        </w:tc>
        <w:tc>
          <w:tcPr>
            <w:tcW w:w="810"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656C2089" w14:textId="77777777">
            <w:pPr>
              <w:pStyle w:val="SL-FlLftSgl"/>
              <w:jc w:val="center"/>
              <w:rPr>
                <w:szCs w:val="22"/>
              </w:rPr>
            </w:pPr>
            <w:r w:rsidRPr="003F743A">
              <w:rPr>
                <w:szCs w:val="22"/>
              </w:rPr>
              <w:t>$45</w:t>
            </w:r>
          </w:p>
        </w:tc>
        <w:tc>
          <w:tcPr>
            <w:tcW w:w="1170"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002904AF" w14:textId="77777777">
            <w:pPr>
              <w:pStyle w:val="SL-FlLftSgl"/>
              <w:jc w:val="center"/>
              <w:rPr>
                <w:szCs w:val="22"/>
              </w:rPr>
            </w:pPr>
            <w:r w:rsidRPr="003F743A">
              <w:rPr>
                <w:szCs w:val="22"/>
              </w:rPr>
              <w:t>80</w:t>
            </w:r>
          </w:p>
        </w:tc>
        <w:tc>
          <w:tcPr>
            <w:tcW w:w="1170"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40A56A0B" w14:textId="77777777">
            <w:pPr>
              <w:jc w:val="center"/>
              <w:rPr>
                <w:rFonts w:ascii="Times New Roman" w:hAnsi="Times New Roman"/>
                <w:sz w:val="22"/>
                <w:szCs w:val="22"/>
              </w:rPr>
            </w:pPr>
            <w:r w:rsidRPr="003F743A">
              <w:rPr>
                <w:rFonts w:ascii="Times New Roman" w:hAnsi="Times New Roman"/>
                <w:sz w:val="22"/>
                <w:szCs w:val="22"/>
              </w:rPr>
              <w:t>3</w:t>
            </w:r>
          </w:p>
        </w:tc>
        <w:tc>
          <w:tcPr>
            <w:tcW w:w="1530" w:type="dxa"/>
            <w:tcBorders>
              <w:top w:val="single" w:sz="6" w:space="0" w:color="000000"/>
              <w:left w:val="single" w:sz="6" w:space="0" w:color="000000"/>
              <w:bottom w:val="single" w:sz="6" w:space="0" w:color="000000"/>
              <w:right w:val="single" w:sz="6" w:space="0" w:color="000000"/>
            </w:tcBorders>
          </w:tcPr>
          <w:p w:rsidR="009E36AB" w:rsidRPr="003F743A" w:rsidP="009F304E" w14:paraId="24E1F1E1" w14:textId="77777777">
            <w:pPr>
              <w:jc w:val="center"/>
              <w:rPr>
                <w:rFonts w:ascii="Times New Roman" w:hAnsi="Times New Roman"/>
                <w:sz w:val="22"/>
                <w:szCs w:val="22"/>
              </w:rPr>
            </w:pPr>
          </w:p>
        </w:tc>
        <w:tc>
          <w:tcPr>
            <w:tcW w:w="1575"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0B090A5A" w14:textId="77777777">
            <w:pPr>
              <w:pStyle w:val="SL-FlLftSgl"/>
              <w:jc w:val="center"/>
              <w:rPr>
                <w:szCs w:val="22"/>
              </w:rPr>
            </w:pPr>
            <w:r w:rsidRPr="003F743A">
              <w:rPr>
                <w:szCs w:val="22"/>
              </w:rPr>
              <w:t>$10,800</w:t>
            </w:r>
          </w:p>
          <w:p w:rsidR="009E36AB" w:rsidRPr="003F743A" w:rsidP="009F304E" w14:paraId="74DEC85A" w14:textId="77777777">
            <w:pPr>
              <w:pStyle w:val="SL-FlLftSgl"/>
              <w:jc w:val="center"/>
              <w:rPr>
                <w:szCs w:val="22"/>
              </w:rPr>
            </w:pPr>
            <w:r w:rsidRPr="003F743A">
              <w:rPr>
                <w:szCs w:val="22"/>
              </w:rPr>
              <w:t>$5,400</w:t>
            </w:r>
          </w:p>
        </w:tc>
      </w:tr>
      <w:tr w14:paraId="58593AE2" w14:textId="77777777" w:rsidTr="009F304E">
        <w:tblPrEx>
          <w:tblW w:w="10485" w:type="dxa"/>
          <w:tblInd w:w="-342" w:type="dxa"/>
          <w:tblLayout w:type="fixed"/>
          <w:tblLook w:val="00A0"/>
        </w:tblPrEx>
        <w:tc>
          <w:tcPr>
            <w:tcW w:w="4230" w:type="dxa"/>
            <w:tcBorders>
              <w:top w:val="single" w:sz="6" w:space="0" w:color="000000"/>
              <w:left w:val="single" w:sz="6" w:space="0" w:color="000000"/>
              <w:bottom w:val="single" w:sz="6" w:space="0" w:color="000000"/>
              <w:right w:val="single" w:sz="6" w:space="0" w:color="000000"/>
            </w:tcBorders>
          </w:tcPr>
          <w:p w:rsidR="009E36AB" w:rsidRPr="003F743A" w:rsidP="009F304E" w14:paraId="56BDDDD1" w14:textId="6DB25033">
            <w:pPr>
              <w:pStyle w:val="SL-FlLftSgl"/>
              <w:jc w:val="left"/>
              <w:rPr>
                <w:szCs w:val="22"/>
              </w:rPr>
            </w:pPr>
            <w:r w:rsidRPr="003F743A">
              <w:rPr>
                <w:szCs w:val="22"/>
              </w:rPr>
              <w:t>Contractual cost for peer review (labor, honorarium, materials, &amp; database)</w:t>
            </w:r>
          </w:p>
        </w:tc>
        <w:tc>
          <w:tcPr>
            <w:tcW w:w="810" w:type="dxa"/>
            <w:tcBorders>
              <w:top w:val="single" w:sz="6" w:space="0" w:color="000000"/>
              <w:left w:val="single" w:sz="6" w:space="0" w:color="000000"/>
              <w:bottom w:val="single" w:sz="6" w:space="0" w:color="000000"/>
              <w:right w:val="single" w:sz="6" w:space="0" w:color="000000"/>
            </w:tcBorders>
          </w:tcPr>
          <w:p w:rsidR="009E36AB" w:rsidRPr="003F743A" w:rsidP="009F304E" w14:paraId="4CF38BC4" w14:textId="77777777">
            <w:pPr>
              <w:pStyle w:val="SL-FlLftSgl"/>
              <w:jc w:val="center"/>
              <w:rPr>
                <w:szCs w:val="22"/>
              </w:rPr>
            </w:pPr>
          </w:p>
        </w:tc>
        <w:tc>
          <w:tcPr>
            <w:tcW w:w="1170" w:type="dxa"/>
            <w:tcBorders>
              <w:top w:val="single" w:sz="6" w:space="0" w:color="000000"/>
              <w:left w:val="single" w:sz="6" w:space="0" w:color="000000"/>
              <w:bottom w:val="single" w:sz="6" w:space="0" w:color="000000"/>
              <w:right w:val="single" w:sz="6" w:space="0" w:color="000000"/>
            </w:tcBorders>
          </w:tcPr>
          <w:p w:rsidR="009E36AB" w:rsidRPr="003F743A" w:rsidP="009F304E" w14:paraId="3645CD2C" w14:textId="77777777">
            <w:pPr>
              <w:pStyle w:val="SL-FlLftSgl"/>
              <w:jc w:val="center"/>
              <w:rPr>
                <w:szCs w:val="22"/>
              </w:rPr>
            </w:pPr>
          </w:p>
        </w:tc>
        <w:tc>
          <w:tcPr>
            <w:tcW w:w="1170" w:type="dxa"/>
            <w:tcBorders>
              <w:top w:val="single" w:sz="6" w:space="0" w:color="000000"/>
              <w:left w:val="single" w:sz="6" w:space="0" w:color="000000"/>
              <w:bottom w:val="single" w:sz="6" w:space="0" w:color="000000"/>
              <w:right w:val="single" w:sz="6" w:space="0" w:color="000000"/>
            </w:tcBorders>
          </w:tcPr>
          <w:p w:rsidR="009E36AB" w:rsidRPr="003F743A" w:rsidP="009F304E" w14:paraId="2EDCEB33" w14:textId="77777777">
            <w:pPr>
              <w:jc w:val="center"/>
              <w:rPr>
                <w:rFonts w:ascii="Times New Roman" w:hAnsi="Times New Roman"/>
                <w:sz w:val="22"/>
                <w:szCs w:val="22"/>
              </w:rPr>
            </w:pPr>
          </w:p>
        </w:tc>
        <w:tc>
          <w:tcPr>
            <w:tcW w:w="1530" w:type="dxa"/>
            <w:tcBorders>
              <w:top w:val="single" w:sz="6" w:space="0" w:color="000000"/>
              <w:left w:val="single" w:sz="6" w:space="0" w:color="000000"/>
              <w:bottom w:val="single" w:sz="6" w:space="0" w:color="000000"/>
              <w:right w:val="single" w:sz="6" w:space="0" w:color="000000"/>
            </w:tcBorders>
          </w:tcPr>
          <w:p w:rsidR="009E36AB" w:rsidRPr="003F743A" w:rsidP="009F304E" w14:paraId="6C37D1AD" w14:textId="77777777">
            <w:pPr>
              <w:jc w:val="center"/>
              <w:rPr>
                <w:rFonts w:ascii="Times New Roman" w:hAnsi="Times New Roman"/>
                <w:sz w:val="22"/>
                <w:szCs w:val="22"/>
              </w:rPr>
            </w:pPr>
          </w:p>
        </w:tc>
        <w:tc>
          <w:tcPr>
            <w:tcW w:w="1575"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3473C4FF" w14:textId="77777777">
            <w:pPr>
              <w:pStyle w:val="SL-FlLftSgl"/>
              <w:jc w:val="center"/>
              <w:rPr>
                <w:szCs w:val="22"/>
              </w:rPr>
            </w:pPr>
            <w:r w:rsidRPr="003F743A">
              <w:rPr>
                <w:szCs w:val="22"/>
              </w:rPr>
              <w:t>$122,500</w:t>
            </w:r>
          </w:p>
        </w:tc>
      </w:tr>
      <w:tr w14:paraId="04F6D92E" w14:textId="77777777" w:rsidTr="009F304E">
        <w:tblPrEx>
          <w:tblW w:w="10485" w:type="dxa"/>
          <w:tblInd w:w="-342" w:type="dxa"/>
          <w:tblLayout w:type="fixed"/>
          <w:tblLook w:val="00A0"/>
        </w:tblPrEx>
        <w:tc>
          <w:tcPr>
            <w:tcW w:w="4230"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7234DE8B" w14:textId="77777777">
            <w:pPr>
              <w:pStyle w:val="SL-FlLftSgl"/>
              <w:jc w:val="left"/>
              <w:rPr>
                <w:szCs w:val="22"/>
              </w:rPr>
            </w:pPr>
            <w:r w:rsidRPr="003F743A">
              <w:rPr>
                <w:szCs w:val="22"/>
              </w:rPr>
              <w:t>GEAR UP staff processing successful application</w:t>
            </w:r>
            <w:r>
              <w:rPr>
                <w:szCs w:val="22"/>
              </w:rPr>
              <w:t>s</w:t>
            </w:r>
            <w:r w:rsidRPr="003F743A">
              <w:rPr>
                <w:szCs w:val="22"/>
              </w:rPr>
              <w:t xml:space="preserve"> in G5 and completing other requirements &amp; overhead @ 50%</w:t>
            </w:r>
          </w:p>
        </w:tc>
        <w:tc>
          <w:tcPr>
            <w:tcW w:w="810"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714A70A8" w14:textId="77777777">
            <w:pPr>
              <w:pStyle w:val="SL-FlLftSgl"/>
              <w:jc w:val="center"/>
              <w:rPr>
                <w:szCs w:val="22"/>
              </w:rPr>
            </w:pPr>
            <w:r w:rsidRPr="003F743A">
              <w:rPr>
                <w:szCs w:val="22"/>
              </w:rPr>
              <w:t>$45</w:t>
            </w:r>
          </w:p>
        </w:tc>
        <w:tc>
          <w:tcPr>
            <w:tcW w:w="1170"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4FD0C81A" w14:textId="3150089F">
            <w:pPr>
              <w:pStyle w:val="SL-FlLftSgl"/>
              <w:jc w:val="center"/>
              <w:rPr>
                <w:szCs w:val="22"/>
              </w:rPr>
            </w:pPr>
            <w:r w:rsidRPr="003F743A">
              <w:rPr>
                <w:szCs w:val="22"/>
              </w:rPr>
              <w:t>2</w:t>
            </w:r>
            <w:r w:rsidR="003A5B52">
              <w:rPr>
                <w:szCs w:val="22"/>
              </w:rPr>
              <w:t xml:space="preserve"> </w:t>
            </w:r>
            <w:r w:rsidRPr="003F743A">
              <w:rPr>
                <w:szCs w:val="22"/>
              </w:rPr>
              <w:t>hrs/app</w:t>
            </w:r>
          </w:p>
        </w:tc>
        <w:tc>
          <w:tcPr>
            <w:tcW w:w="1170" w:type="dxa"/>
            <w:tcBorders>
              <w:top w:val="single" w:sz="6" w:space="0" w:color="000000"/>
              <w:left w:val="single" w:sz="6" w:space="0" w:color="000000"/>
              <w:bottom w:val="single" w:sz="6" w:space="0" w:color="000000"/>
              <w:right w:val="single" w:sz="6" w:space="0" w:color="000000"/>
            </w:tcBorders>
          </w:tcPr>
          <w:p w:rsidR="009E36AB" w:rsidRPr="003F743A" w:rsidP="009F304E" w14:paraId="17997D04" w14:textId="77777777">
            <w:pPr>
              <w:jc w:val="center"/>
              <w:rPr>
                <w:rFonts w:ascii="Times New Roman" w:hAnsi="Times New Roman"/>
                <w:sz w:val="22"/>
                <w:szCs w:val="22"/>
              </w:rPr>
            </w:pPr>
          </w:p>
        </w:tc>
        <w:tc>
          <w:tcPr>
            <w:tcW w:w="1530"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765DC7AF" w14:textId="129A936D">
            <w:pPr>
              <w:jc w:val="center"/>
              <w:rPr>
                <w:rFonts w:ascii="Times New Roman" w:hAnsi="Times New Roman"/>
                <w:sz w:val="22"/>
                <w:szCs w:val="22"/>
              </w:rPr>
            </w:pPr>
            <w:r>
              <w:rPr>
                <w:rFonts w:ascii="Times New Roman" w:hAnsi="Times New Roman"/>
                <w:sz w:val="22"/>
                <w:szCs w:val="22"/>
              </w:rPr>
              <w:t xml:space="preserve">12 </w:t>
            </w:r>
          </w:p>
        </w:tc>
        <w:tc>
          <w:tcPr>
            <w:tcW w:w="1575"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06C27E7D" w14:textId="4CEB86AA">
            <w:pPr>
              <w:pStyle w:val="SL-FlLftSgl"/>
              <w:jc w:val="center"/>
              <w:rPr>
                <w:szCs w:val="22"/>
              </w:rPr>
            </w:pPr>
            <w:r>
              <w:rPr>
                <w:szCs w:val="22"/>
              </w:rPr>
              <w:t>$1</w:t>
            </w:r>
            <w:r w:rsidR="00047538">
              <w:rPr>
                <w:szCs w:val="22"/>
              </w:rPr>
              <w:t>,</w:t>
            </w:r>
            <w:r>
              <w:rPr>
                <w:szCs w:val="22"/>
              </w:rPr>
              <w:t xml:space="preserve">080 </w:t>
            </w:r>
          </w:p>
          <w:p w:rsidR="009E36AB" w:rsidRPr="003F743A" w:rsidP="009F304E" w14:paraId="6E7B22E7" w14:textId="7114D62A">
            <w:pPr>
              <w:pStyle w:val="SL-FlLftSgl"/>
              <w:jc w:val="center"/>
              <w:rPr>
                <w:szCs w:val="22"/>
              </w:rPr>
            </w:pPr>
            <w:r>
              <w:rPr>
                <w:szCs w:val="22"/>
              </w:rPr>
              <w:t xml:space="preserve">$540 </w:t>
            </w:r>
          </w:p>
        </w:tc>
      </w:tr>
      <w:tr w14:paraId="3ABE9757" w14:textId="77777777" w:rsidTr="009F304E">
        <w:tblPrEx>
          <w:tblW w:w="10485" w:type="dxa"/>
          <w:tblInd w:w="-342" w:type="dxa"/>
          <w:tblLayout w:type="fixed"/>
          <w:tblLook w:val="00A0"/>
        </w:tblPrEx>
        <w:tc>
          <w:tcPr>
            <w:tcW w:w="4230"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0CF66480" w14:textId="77777777">
            <w:pPr>
              <w:pStyle w:val="SL-FlLftSgl"/>
              <w:jc w:val="left"/>
              <w:rPr>
                <w:szCs w:val="22"/>
              </w:rPr>
            </w:pPr>
            <w:r w:rsidRPr="003F743A">
              <w:rPr>
                <w:szCs w:val="22"/>
              </w:rPr>
              <w:t>Preparing and issuing notification of award to successful applicants &amp; overhead @ 50%</w:t>
            </w:r>
          </w:p>
        </w:tc>
        <w:tc>
          <w:tcPr>
            <w:tcW w:w="810"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637A2B1C" w14:textId="77777777">
            <w:pPr>
              <w:pStyle w:val="SL-FlLftSgl"/>
              <w:jc w:val="center"/>
              <w:rPr>
                <w:szCs w:val="22"/>
              </w:rPr>
            </w:pPr>
            <w:r w:rsidRPr="003F743A">
              <w:rPr>
                <w:szCs w:val="22"/>
              </w:rPr>
              <w:t>$45</w:t>
            </w:r>
          </w:p>
        </w:tc>
        <w:tc>
          <w:tcPr>
            <w:tcW w:w="1170"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60D4BC3E" w14:textId="6741A595">
            <w:pPr>
              <w:pStyle w:val="SL-FlLftSgl"/>
              <w:jc w:val="center"/>
              <w:rPr>
                <w:szCs w:val="22"/>
              </w:rPr>
            </w:pPr>
            <w:r w:rsidRPr="003F743A">
              <w:rPr>
                <w:szCs w:val="22"/>
              </w:rPr>
              <w:t>1</w:t>
            </w:r>
            <w:r w:rsidR="003A5B52">
              <w:rPr>
                <w:szCs w:val="22"/>
              </w:rPr>
              <w:t xml:space="preserve"> </w:t>
            </w:r>
            <w:r w:rsidRPr="003F743A">
              <w:rPr>
                <w:szCs w:val="22"/>
              </w:rPr>
              <w:t>hr/app</w:t>
            </w:r>
          </w:p>
        </w:tc>
        <w:tc>
          <w:tcPr>
            <w:tcW w:w="1170" w:type="dxa"/>
            <w:tcBorders>
              <w:top w:val="single" w:sz="6" w:space="0" w:color="000000"/>
              <w:left w:val="single" w:sz="6" w:space="0" w:color="000000"/>
              <w:bottom w:val="single" w:sz="6" w:space="0" w:color="000000"/>
              <w:right w:val="single" w:sz="6" w:space="0" w:color="000000"/>
            </w:tcBorders>
          </w:tcPr>
          <w:p w:rsidR="009E36AB" w:rsidRPr="003F743A" w:rsidP="009F304E" w14:paraId="5C468604" w14:textId="77777777">
            <w:pPr>
              <w:jc w:val="center"/>
              <w:rPr>
                <w:rFonts w:ascii="Times New Roman" w:hAnsi="Times New Roman"/>
                <w:sz w:val="22"/>
                <w:szCs w:val="22"/>
              </w:rPr>
            </w:pPr>
          </w:p>
        </w:tc>
        <w:tc>
          <w:tcPr>
            <w:tcW w:w="1530"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18902C16" w14:textId="0525F8D5">
            <w:pPr>
              <w:jc w:val="center"/>
              <w:rPr>
                <w:rFonts w:ascii="Times New Roman" w:hAnsi="Times New Roman"/>
                <w:sz w:val="22"/>
                <w:szCs w:val="22"/>
              </w:rPr>
            </w:pPr>
            <w:r>
              <w:rPr>
                <w:rFonts w:ascii="Times New Roman" w:hAnsi="Times New Roman"/>
                <w:sz w:val="22"/>
                <w:szCs w:val="22"/>
              </w:rPr>
              <w:t xml:space="preserve">12 </w:t>
            </w:r>
          </w:p>
        </w:tc>
        <w:tc>
          <w:tcPr>
            <w:tcW w:w="1575" w:type="dxa"/>
            <w:tcBorders>
              <w:top w:val="single" w:sz="6" w:space="0" w:color="000000"/>
              <w:left w:val="single" w:sz="6" w:space="0" w:color="000000"/>
              <w:bottom w:val="single" w:sz="6" w:space="0" w:color="000000"/>
              <w:right w:val="single" w:sz="6" w:space="0" w:color="000000"/>
            </w:tcBorders>
            <w:hideMark/>
          </w:tcPr>
          <w:p w:rsidR="009E36AB" w:rsidRPr="003F743A" w:rsidP="009F304E" w14:paraId="6DF7F94B" w14:textId="3FBE5083">
            <w:pPr>
              <w:pStyle w:val="SL-FlLftSgl"/>
              <w:jc w:val="center"/>
              <w:rPr>
                <w:szCs w:val="22"/>
              </w:rPr>
            </w:pPr>
            <w:r>
              <w:rPr>
                <w:szCs w:val="22"/>
              </w:rPr>
              <w:t xml:space="preserve">$540 </w:t>
            </w:r>
          </w:p>
          <w:p w:rsidR="009E36AB" w:rsidRPr="003F743A" w:rsidP="009F304E" w14:paraId="5D23A004" w14:textId="65160E30">
            <w:pPr>
              <w:pStyle w:val="SL-FlLftSgl"/>
              <w:jc w:val="center"/>
              <w:rPr>
                <w:szCs w:val="22"/>
              </w:rPr>
            </w:pPr>
            <w:r>
              <w:rPr>
                <w:szCs w:val="22"/>
              </w:rPr>
              <w:t>$</w:t>
            </w:r>
            <w:r w:rsidR="004A796F">
              <w:rPr>
                <w:szCs w:val="22"/>
              </w:rPr>
              <w:t xml:space="preserve">270 </w:t>
            </w:r>
          </w:p>
        </w:tc>
      </w:tr>
      <w:tr w14:paraId="671B4B4B" w14:textId="77777777" w:rsidTr="009F304E">
        <w:tblPrEx>
          <w:tblW w:w="10485" w:type="dxa"/>
          <w:tblInd w:w="-342" w:type="dxa"/>
          <w:tblLayout w:type="fixed"/>
          <w:tblLook w:val="00A0"/>
        </w:tblPrEx>
        <w:tc>
          <w:tcPr>
            <w:tcW w:w="4230" w:type="dxa"/>
            <w:tcBorders>
              <w:top w:val="single" w:sz="6" w:space="0" w:color="auto"/>
              <w:left w:val="single" w:sz="6" w:space="0" w:color="auto"/>
              <w:bottom w:val="single" w:sz="6" w:space="0" w:color="auto"/>
              <w:right w:val="single" w:sz="6" w:space="0" w:color="auto"/>
            </w:tcBorders>
            <w:shd w:val="pct35" w:color="auto" w:fill="FFFFFF"/>
            <w:hideMark/>
          </w:tcPr>
          <w:p w:rsidR="009E36AB" w:rsidRPr="003F743A" w:rsidP="009F304E" w14:paraId="3CC0AEEF" w14:textId="77777777">
            <w:pPr>
              <w:pStyle w:val="BodyTextIndent"/>
              <w:ind w:left="0"/>
              <w:jc w:val="center"/>
              <w:rPr>
                <w:rFonts w:ascii="Times New Roman" w:eastAsia="Arial Unicode MS" w:hAnsi="Times New Roman"/>
                <w:sz w:val="22"/>
              </w:rPr>
            </w:pPr>
            <w:r w:rsidRPr="003F743A">
              <w:rPr>
                <w:rFonts w:ascii="Times New Roman" w:eastAsia="Arial Unicode MS" w:hAnsi="Times New Roman"/>
                <w:sz w:val="22"/>
              </w:rPr>
              <w:t>Totals estimated cost to government (competitive year)</w:t>
            </w:r>
          </w:p>
        </w:tc>
        <w:tc>
          <w:tcPr>
            <w:tcW w:w="810" w:type="dxa"/>
            <w:tcBorders>
              <w:top w:val="single" w:sz="6" w:space="0" w:color="auto"/>
              <w:left w:val="single" w:sz="6" w:space="0" w:color="auto"/>
              <w:bottom w:val="single" w:sz="6" w:space="0" w:color="auto"/>
              <w:right w:val="single" w:sz="6" w:space="0" w:color="auto"/>
            </w:tcBorders>
            <w:shd w:val="pct35" w:color="auto" w:fill="FFFFFF"/>
          </w:tcPr>
          <w:p w:rsidR="009E36AB" w:rsidRPr="003F743A" w:rsidP="009F304E" w14:paraId="4703E7DB" w14:textId="77777777">
            <w:pPr>
              <w:pStyle w:val="BodyTextIndent"/>
              <w:ind w:left="0"/>
              <w:jc w:val="center"/>
              <w:rPr>
                <w:rFonts w:ascii="Times New Roman" w:eastAsia="Arial Unicode MS" w:hAnsi="Times New Roman"/>
                <w:sz w:val="22"/>
              </w:rPr>
            </w:pPr>
          </w:p>
        </w:tc>
        <w:tc>
          <w:tcPr>
            <w:tcW w:w="1170" w:type="dxa"/>
            <w:tcBorders>
              <w:top w:val="single" w:sz="6" w:space="0" w:color="auto"/>
              <w:left w:val="single" w:sz="6" w:space="0" w:color="auto"/>
              <w:bottom w:val="single" w:sz="6" w:space="0" w:color="auto"/>
              <w:right w:val="single" w:sz="6" w:space="0" w:color="auto"/>
            </w:tcBorders>
            <w:shd w:val="pct35" w:color="auto" w:fill="FFFFFF"/>
          </w:tcPr>
          <w:p w:rsidR="009E36AB" w:rsidRPr="003F743A" w:rsidP="009F304E" w14:paraId="7BE29F03" w14:textId="77777777">
            <w:pPr>
              <w:pStyle w:val="BodyTextIndent"/>
              <w:ind w:left="0"/>
              <w:jc w:val="center"/>
              <w:rPr>
                <w:rFonts w:ascii="Times New Roman" w:eastAsia="Arial Unicode MS" w:hAnsi="Times New Roman"/>
                <w:sz w:val="22"/>
              </w:rPr>
            </w:pPr>
          </w:p>
        </w:tc>
        <w:tc>
          <w:tcPr>
            <w:tcW w:w="1170" w:type="dxa"/>
            <w:tcBorders>
              <w:top w:val="single" w:sz="6" w:space="0" w:color="auto"/>
              <w:left w:val="single" w:sz="6" w:space="0" w:color="auto"/>
              <w:bottom w:val="single" w:sz="6" w:space="0" w:color="auto"/>
              <w:right w:val="single" w:sz="6" w:space="0" w:color="auto"/>
            </w:tcBorders>
            <w:shd w:val="pct35" w:color="auto" w:fill="FFFFFF"/>
          </w:tcPr>
          <w:p w:rsidR="009E36AB" w:rsidRPr="003F743A" w:rsidP="009F304E" w14:paraId="3FFB29DB" w14:textId="77777777">
            <w:pPr>
              <w:pStyle w:val="BodyTextIndent"/>
              <w:ind w:left="0"/>
              <w:jc w:val="center"/>
              <w:rPr>
                <w:rFonts w:ascii="Times New Roman" w:eastAsia="Arial Unicode MS" w:hAnsi="Times New Roman"/>
                <w:sz w:val="22"/>
              </w:rPr>
            </w:pPr>
          </w:p>
        </w:tc>
        <w:tc>
          <w:tcPr>
            <w:tcW w:w="1530" w:type="dxa"/>
            <w:tcBorders>
              <w:top w:val="single" w:sz="6" w:space="0" w:color="auto"/>
              <w:left w:val="single" w:sz="6" w:space="0" w:color="auto"/>
              <w:bottom w:val="single" w:sz="6" w:space="0" w:color="auto"/>
              <w:right w:val="single" w:sz="6" w:space="0" w:color="auto"/>
            </w:tcBorders>
            <w:shd w:val="pct35" w:color="auto" w:fill="FFFFFF"/>
          </w:tcPr>
          <w:p w:rsidR="009E36AB" w:rsidRPr="003F743A" w:rsidP="009F304E" w14:paraId="21818277" w14:textId="77777777">
            <w:pPr>
              <w:pStyle w:val="BodyTextIndent"/>
              <w:ind w:left="0"/>
              <w:jc w:val="center"/>
              <w:rPr>
                <w:rFonts w:ascii="Times New Roman" w:eastAsia="Arial Unicode MS" w:hAnsi="Times New Roman"/>
                <w:sz w:val="22"/>
              </w:rPr>
            </w:pPr>
          </w:p>
        </w:tc>
        <w:tc>
          <w:tcPr>
            <w:tcW w:w="1575" w:type="dxa"/>
            <w:tcBorders>
              <w:top w:val="single" w:sz="6" w:space="0" w:color="auto"/>
              <w:left w:val="single" w:sz="6" w:space="0" w:color="auto"/>
              <w:bottom w:val="single" w:sz="6" w:space="0" w:color="auto"/>
              <w:right w:val="single" w:sz="6" w:space="0" w:color="auto"/>
            </w:tcBorders>
            <w:shd w:val="pct35" w:color="auto" w:fill="FFFFFF"/>
            <w:hideMark/>
          </w:tcPr>
          <w:p w:rsidR="009A7D09" w:rsidP="009F304E" w14:paraId="6D56EAE0" w14:textId="7639D0E3">
            <w:pPr>
              <w:pStyle w:val="BodyTextIndent"/>
              <w:ind w:left="0"/>
              <w:jc w:val="center"/>
              <w:rPr>
                <w:rFonts w:ascii="Times New Roman" w:eastAsia="Arial Unicode MS" w:hAnsi="Times New Roman"/>
                <w:sz w:val="22"/>
              </w:rPr>
            </w:pPr>
            <w:r>
              <w:rPr>
                <w:rFonts w:ascii="Times New Roman" w:eastAsia="Arial Unicode MS" w:hAnsi="Times New Roman"/>
                <w:sz w:val="22"/>
              </w:rPr>
              <w:t>$147,</w:t>
            </w:r>
            <w:r w:rsidR="00164333">
              <w:rPr>
                <w:rFonts w:ascii="Times New Roman" w:eastAsia="Arial Unicode MS" w:hAnsi="Times New Roman"/>
                <w:sz w:val="22"/>
              </w:rPr>
              <w:t>070</w:t>
            </w:r>
          </w:p>
          <w:p w:rsidR="009E36AB" w:rsidRPr="003F743A" w:rsidP="009F304E" w14:paraId="0076C2C9" w14:textId="55A80BBC">
            <w:pPr>
              <w:pStyle w:val="BodyTextIndent"/>
              <w:ind w:left="0"/>
              <w:jc w:val="center"/>
              <w:rPr>
                <w:rFonts w:ascii="Times New Roman" w:eastAsia="Arial Unicode MS" w:hAnsi="Times New Roman"/>
                <w:sz w:val="22"/>
              </w:rPr>
            </w:pPr>
          </w:p>
        </w:tc>
      </w:tr>
    </w:tbl>
    <w:p w:rsidR="00534B4A" w:rsidP="002313E2" w14:paraId="56DDEFA2" w14:textId="21EFCE07">
      <w:pPr>
        <w:pStyle w:val="ListParagraph"/>
        <w:tabs>
          <w:tab w:val="left" w:pos="-720"/>
        </w:tabs>
        <w:suppressAutoHyphens/>
        <w:ind w:left="907"/>
        <w:contextualSpacing w:val="0"/>
        <w:rPr>
          <w:rFonts w:ascii="Times New Roman" w:hAnsi="Times New Roman"/>
          <w:szCs w:val="24"/>
        </w:rPr>
      </w:pPr>
    </w:p>
    <w:p w:rsidR="007373F6" w:rsidRPr="003F743A" w:rsidP="007373F6" w14:paraId="7C9FFB52" w14:textId="77777777">
      <w:pPr>
        <w:tabs>
          <w:tab w:val="left" w:pos="-720"/>
        </w:tabs>
        <w:suppressAutoHyphens/>
        <w:rPr>
          <w:rFonts w:ascii="Times New Roman" w:eastAsia="Arial Unicode MS" w:hAnsi="Times New Roman"/>
          <w:sz w:val="22"/>
          <w:szCs w:val="22"/>
        </w:rPr>
      </w:pPr>
      <w:r w:rsidRPr="003F743A">
        <w:rPr>
          <w:rFonts w:ascii="Times New Roman" w:eastAsia="Arial Unicode MS" w:hAnsi="Times New Roman"/>
          <w:sz w:val="22"/>
          <w:szCs w:val="22"/>
        </w:rPr>
        <w:t>The total estimated cost to the Federal Government:</w:t>
      </w:r>
    </w:p>
    <w:p w:rsidR="007373F6" w:rsidRPr="003F743A" w:rsidP="007373F6" w14:paraId="2079764C" w14:textId="77777777">
      <w:pPr>
        <w:rPr>
          <w:rFonts w:ascii="Times New Roman" w:hAnsi="Times New Roman"/>
          <w:szCs w:val="24"/>
        </w:rPr>
      </w:pPr>
    </w:p>
    <w:tbl>
      <w:tblPr>
        <w:tblW w:w="5220"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Look w:val="00A0"/>
      </w:tblPr>
      <w:tblGrid>
        <w:gridCol w:w="1620"/>
        <w:gridCol w:w="1350"/>
        <w:gridCol w:w="18"/>
        <w:gridCol w:w="2232"/>
      </w:tblGrid>
      <w:tr w14:paraId="06A20EBB" w14:textId="77777777" w:rsidTr="009F304E">
        <w:tblPrEx>
          <w:tblW w:w="5220"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Look w:val="00A0"/>
        </w:tblPrEx>
        <w:tc>
          <w:tcPr>
            <w:tcW w:w="1620" w:type="dxa"/>
            <w:shd w:val="solid" w:color="000000" w:fill="FFFFFF"/>
          </w:tcPr>
          <w:p w:rsidR="007373F6" w:rsidRPr="003F743A" w:rsidP="009F304E" w14:paraId="6EBBFEAC" w14:textId="77777777">
            <w:pPr>
              <w:pStyle w:val="BodyTextIndent"/>
              <w:ind w:left="0"/>
              <w:jc w:val="center"/>
              <w:rPr>
                <w:rFonts w:ascii="Times New Roman" w:eastAsia="Arial Unicode MS" w:hAnsi="Times New Roman"/>
                <w:b/>
                <w:sz w:val="22"/>
              </w:rPr>
            </w:pPr>
            <w:r w:rsidRPr="003F743A">
              <w:rPr>
                <w:rFonts w:ascii="Times New Roman" w:eastAsia="Arial Unicode MS" w:hAnsi="Times New Roman"/>
                <w:b/>
                <w:sz w:val="22"/>
              </w:rPr>
              <w:t>Partnership</w:t>
            </w:r>
          </w:p>
        </w:tc>
        <w:tc>
          <w:tcPr>
            <w:tcW w:w="1368" w:type="dxa"/>
            <w:gridSpan w:val="2"/>
            <w:shd w:val="solid" w:color="000000" w:fill="FFFFFF"/>
          </w:tcPr>
          <w:p w:rsidR="007373F6" w:rsidRPr="003F743A" w:rsidP="009F304E" w14:paraId="3D260E1C" w14:textId="77777777">
            <w:pPr>
              <w:pStyle w:val="BodyTextIndent"/>
              <w:ind w:left="0"/>
              <w:jc w:val="center"/>
              <w:rPr>
                <w:rFonts w:ascii="Times New Roman" w:eastAsia="Arial Unicode MS" w:hAnsi="Times New Roman"/>
                <w:b/>
                <w:sz w:val="22"/>
              </w:rPr>
            </w:pPr>
            <w:r w:rsidRPr="003F743A">
              <w:rPr>
                <w:rFonts w:ascii="Times New Roman" w:eastAsia="Arial Unicode MS" w:hAnsi="Times New Roman"/>
                <w:b/>
                <w:sz w:val="22"/>
              </w:rPr>
              <w:t>State</w:t>
            </w:r>
          </w:p>
        </w:tc>
        <w:tc>
          <w:tcPr>
            <w:tcW w:w="2232" w:type="dxa"/>
            <w:shd w:val="solid" w:color="000000" w:fill="FFFFFF"/>
          </w:tcPr>
          <w:p w:rsidR="007373F6" w:rsidRPr="003F743A" w:rsidP="009F304E" w14:paraId="77F82B4D" w14:textId="77777777">
            <w:pPr>
              <w:pStyle w:val="BodyTextIndent"/>
              <w:ind w:left="0"/>
              <w:jc w:val="center"/>
              <w:rPr>
                <w:rFonts w:ascii="Times New Roman" w:eastAsia="Arial Unicode MS" w:hAnsi="Times New Roman"/>
                <w:b/>
                <w:sz w:val="22"/>
              </w:rPr>
            </w:pPr>
            <w:r w:rsidRPr="003F743A">
              <w:rPr>
                <w:rFonts w:ascii="Times New Roman" w:eastAsia="Arial Unicode MS" w:hAnsi="Times New Roman"/>
                <w:b/>
                <w:sz w:val="22"/>
              </w:rPr>
              <w:t xml:space="preserve">Total </w:t>
            </w:r>
          </w:p>
        </w:tc>
      </w:tr>
      <w:tr w14:paraId="2038AE97" w14:textId="77777777" w:rsidTr="009F304E">
        <w:tblPrEx>
          <w:tblW w:w="5220" w:type="dxa"/>
          <w:tblLayout w:type="fixed"/>
          <w:tblLook w:val="00A0"/>
        </w:tblPrEx>
        <w:tc>
          <w:tcPr>
            <w:tcW w:w="1620" w:type="dxa"/>
          </w:tcPr>
          <w:p w:rsidR="007373F6" w:rsidRPr="003F743A" w:rsidP="009F304E" w14:paraId="121BC2D3" w14:textId="230F8C94">
            <w:pPr>
              <w:pStyle w:val="BodyTextIndent"/>
              <w:ind w:left="0"/>
              <w:jc w:val="center"/>
              <w:rPr>
                <w:rFonts w:ascii="Times New Roman" w:eastAsia="Arial Unicode MS" w:hAnsi="Times New Roman"/>
                <w:sz w:val="22"/>
              </w:rPr>
            </w:pPr>
            <w:r w:rsidRPr="003F743A">
              <w:rPr>
                <w:rFonts w:ascii="Times New Roman" w:eastAsia="Arial Unicode MS" w:hAnsi="Times New Roman"/>
                <w:sz w:val="22"/>
              </w:rPr>
              <w:t>$</w:t>
            </w:r>
            <w:r w:rsidR="00BE6921">
              <w:rPr>
                <w:rFonts w:ascii="Times New Roman" w:eastAsia="Arial Unicode MS" w:hAnsi="Times New Roman"/>
                <w:sz w:val="22"/>
              </w:rPr>
              <w:t>647,330</w:t>
            </w:r>
          </w:p>
        </w:tc>
        <w:tc>
          <w:tcPr>
            <w:tcW w:w="1350" w:type="dxa"/>
          </w:tcPr>
          <w:p w:rsidR="007373F6" w:rsidRPr="003F743A" w:rsidP="002B4729" w14:paraId="4E0DD68B" w14:textId="2690C3D6">
            <w:pPr>
              <w:pStyle w:val="BodyTextIndent"/>
              <w:ind w:left="0"/>
              <w:jc w:val="center"/>
              <w:rPr>
                <w:rFonts w:ascii="Times New Roman" w:eastAsia="Arial Unicode MS" w:hAnsi="Times New Roman"/>
                <w:sz w:val="22"/>
              </w:rPr>
            </w:pPr>
            <w:r>
              <w:rPr>
                <w:rFonts w:ascii="Times New Roman" w:eastAsia="Arial Unicode MS" w:hAnsi="Times New Roman"/>
                <w:sz w:val="22"/>
              </w:rPr>
              <w:t>$</w:t>
            </w:r>
            <w:r w:rsidR="000566C6">
              <w:rPr>
                <w:rFonts w:ascii="Times New Roman" w:eastAsia="Arial Unicode MS" w:hAnsi="Times New Roman"/>
                <w:sz w:val="22"/>
              </w:rPr>
              <w:t>147,070</w:t>
            </w:r>
          </w:p>
        </w:tc>
        <w:tc>
          <w:tcPr>
            <w:tcW w:w="2250" w:type="dxa"/>
            <w:gridSpan w:val="2"/>
          </w:tcPr>
          <w:p w:rsidR="007373F6" w:rsidRPr="003F743A" w:rsidP="009F304E" w14:paraId="03EC6DB0" w14:textId="1AB5B9D1">
            <w:pPr>
              <w:pStyle w:val="BodyTextIndent"/>
              <w:ind w:left="0"/>
              <w:jc w:val="center"/>
              <w:rPr>
                <w:rFonts w:ascii="Times New Roman" w:eastAsia="Arial Unicode MS" w:hAnsi="Times New Roman"/>
                <w:sz w:val="22"/>
              </w:rPr>
            </w:pPr>
            <w:r w:rsidRPr="00E85704">
              <w:rPr>
                <w:rFonts w:ascii="Times New Roman" w:eastAsia="Arial Unicode MS" w:hAnsi="Times New Roman"/>
                <w:sz w:val="22"/>
              </w:rPr>
              <w:t>$</w:t>
            </w:r>
            <w:r w:rsidR="000566C6">
              <w:rPr>
                <w:rFonts w:ascii="Times New Roman" w:eastAsia="Arial Unicode MS" w:hAnsi="Times New Roman"/>
                <w:sz w:val="22"/>
              </w:rPr>
              <w:t>794,400</w:t>
            </w:r>
          </w:p>
        </w:tc>
      </w:tr>
    </w:tbl>
    <w:p w:rsidR="007373F6" w:rsidRPr="009B128A" w:rsidP="007373F6" w14:paraId="398E8C6E" w14:textId="77777777">
      <w:pPr>
        <w:tabs>
          <w:tab w:val="left" w:pos="-720"/>
        </w:tabs>
        <w:suppressAutoHyphens/>
        <w:rPr>
          <w:rFonts w:ascii="Times New Roman" w:hAnsi="Times New Roman"/>
          <w:szCs w:val="24"/>
        </w:rPr>
      </w:pPr>
    </w:p>
    <w:p w:rsidR="007373F6" w:rsidP="002313E2" w14:paraId="07BF9A25" w14:textId="77777777">
      <w:pPr>
        <w:pStyle w:val="ListParagraph"/>
        <w:tabs>
          <w:tab w:val="left" w:pos="-720"/>
        </w:tabs>
        <w:suppressAutoHyphens/>
        <w:ind w:left="907"/>
        <w:contextualSpacing w:val="0"/>
        <w:rPr>
          <w:rFonts w:ascii="Times New Roman" w:hAnsi="Times New Roman"/>
          <w:szCs w:val="24"/>
        </w:rPr>
      </w:pPr>
    </w:p>
    <w:p w:rsidR="00800D30" w:rsidP="002313E2" w14:paraId="56DDEFA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Pr>
          <w:rFonts w:ascii="Times New Roman" w:hAnsi="Times New Roman"/>
          <w:b/>
          <w:szCs w:val="24"/>
        </w:rPr>
        <w:t xml:space="preserve"> </w:t>
      </w:r>
    </w:p>
    <w:p w:rsidR="00800D30" w:rsidP="002313E2" w14:paraId="56DDEFA4" w14:textId="77777777">
      <w:pPr>
        <w:pStyle w:val="ListParagraph"/>
        <w:tabs>
          <w:tab w:val="left" w:pos="-720"/>
        </w:tabs>
        <w:suppressAutoHyphens/>
        <w:contextualSpacing w:val="0"/>
        <w:rPr>
          <w:rFonts w:ascii="Times New Roman" w:hAnsi="Times New Roman"/>
          <w:b/>
          <w:szCs w:val="24"/>
        </w:rPr>
      </w:pPr>
    </w:p>
    <w:p w:rsidR="00800D30" w:rsidRPr="00420DAA" w:rsidP="002313E2" w14:paraId="56DDEFA5" w14:textId="77777777">
      <w:pPr>
        <w:pStyle w:val="ListParagraph"/>
        <w:tabs>
          <w:tab w:val="left" w:pos="-720"/>
        </w:tabs>
        <w:suppressAutoHyphens/>
        <w:contextualSpacing w:val="0"/>
        <w:rPr>
          <w:rFonts w:ascii="Times New Roman" w:hAnsi="Times New Roman"/>
          <w:b/>
          <w:szCs w:val="24"/>
        </w:rPr>
      </w:pPr>
      <w:r w:rsidRPr="00420DAA">
        <w:rPr>
          <w:rFonts w:ascii="Times New Roman" w:hAnsi="Times New Roman"/>
          <w:b/>
          <w:szCs w:val="24"/>
        </w:rPr>
        <w:t>Provide a descriptive narrative for the reasons of any change in addition to completing the table with the burden hour change(s)</w:t>
      </w:r>
      <w:r w:rsidRPr="00420DAA" w:rsidR="002A3221">
        <w:rPr>
          <w:rFonts w:ascii="Times New Roman" w:hAnsi="Times New Roman"/>
          <w:b/>
          <w:szCs w:val="24"/>
        </w:rPr>
        <w:t xml:space="preserve"> here</w:t>
      </w:r>
      <w:r w:rsidRPr="00420DAA" w:rsidR="00946126">
        <w:rPr>
          <w:rFonts w:ascii="Times New Roman" w:hAnsi="Times New Roman"/>
          <w:b/>
          <w:szCs w:val="24"/>
        </w:rPr>
        <w:t>.</w:t>
      </w:r>
    </w:p>
    <w:p w:rsidR="00534B4A" w:rsidP="002313E2" w14:paraId="56DDEFA6"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56DDEFAB" w14:textId="77777777" w:rsidTr="0052073E">
        <w:tblPrEx>
          <w:tblW w:w="9445" w:type="dxa"/>
          <w:tblLook w:val="04A0"/>
        </w:tblPrEx>
        <w:tc>
          <w:tcPr>
            <w:tcW w:w="2048" w:type="dxa"/>
            <w:shd w:val="clear" w:color="auto" w:fill="D9D9D9" w:themeFill="background1" w:themeFillShade="D9"/>
          </w:tcPr>
          <w:p w:rsidR="0052073E" w:rsidP="002313E2" w14:paraId="56DDEFA7" w14:textId="77777777">
            <w:pPr>
              <w:tabs>
                <w:tab w:val="left" w:pos="-720"/>
              </w:tabs>
              <w:suppressAutoHyphens/>
              <w:rPr>
                <w:rFonts w:ascii="Times New Roman" w:hAnsi="Times New Roman"/>
                <w:b/>
                <w:szCs w:val="24"/>
              </w:rPr>
            </w:pPr>
          </w:p>
        </w:tc>
        <w:tc>
          <w:tcPr>
            <w:tcW w:w="2048" w:type="dxa"/>
          </w:tcPr>
          <w:p w:rsidR="0052073E" w:rsidP="002313E2" w14:paraId="56DDEFA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2313E2" w14:paraId="56DDEFA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2313E2" w14:paraId="56DDEFA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56DDEFB0" w14:textId="77777777" w:rsidTr="0052073E">
        <w:tblPrEx>
          <w:tblW w:w="9445" w:type="dxa"/>
          <w:tblLook w:val="04A0"/>
        </w:tblPrEx>
        <w:tc>
          <w:tcPr>
            <w:tcW w:w="2048" w:type="dxa"/>
          </w:tcPr>
          <w:p w:rsidR="0052073E" w:rsidP="002313E2" w14:paraId="56DDEFA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2313E2" w14:paraId="56DDEFAD" w14:textId="77777777">
            <w:pPr>
              <w:tabs>
                <w:tab w:val="left" w:pos="-720"/>
              </w:tabs>
              <w:suppressAutoHyphens/>
              <w:rPr>
                <w:rFonts w:ascii="Times New Roman" w:hAnsi="Times New Roman"/>
                <w:b/>
                <w:szCs w:val="24"/>
              </w:rPr>
            </w:pPr>
          </w:p>
        </w:tc>
        <w:tc>
          <w:tcPr>
            <w:tcW w:w="2829" w:type="dxa"/>
          </w:tcPr>
          <w:p w:rsidR="0052073E" w:rsidP="002313E2" w14:paraId="56DDEFAE" w14:textId="77777777">
            <w:pPr>
              <w:tabs>
                <w:tab w:val="left" w:pos="-720"/>
              </w:tabs>
              <w:suppressAutoHyphens/>
              <w:rPr>
                <w:rFonts w:ascii="Times New Roman" w:hAnsi="Times New Roman"/>
                <w:b/>
                <w:szCs w:val="24"/>
              </w:rPr>
            </w:pPr>
          </w:p>
        </w:tc>
        <w:tc>
          <w:tcPr>
            <w:tcW w:w="2520" w:type="dxa"/>
          </w:tcPr>
          <w:p w:rsidR="0052073E" w:rsidRPr="00420DAA" w:rsidP="002313E2" w14:paraId="56DDEFAF" w14:textId="4C2CCCD1">
            <w:pPr>
              <w:tabs>
                <w:tab w:val="left" w:pos="-720"/>
              </w:tabs>
              <w:suppressAutoHyphens/>
              <w:rPr>
                <w:rFonts w:ascii="Times New Roman" w:hAnsi="Times New Roman"/>
                <w:bCs/>
                <w:szCs w:val="24"/>
              </w:rPr>
            </w:pPr>
            <w:r>
              <w:rPr>
                <w:rFonts w:ascii="Times New Roman" w:hAnsi="Times New Roman"/>
                <w:bCs/>
                <w:szCs w:val="24"/>
              </w:rPr>
              <w:t>-</w:t>
            </w:r>
            <w:r w:rsidR="003E4B31">
              <w:rPr>
                <w:rFonts w:ascii="Times New Roman" w:hAnsi="Times New Roman"/>
                <w:bCs/>
                <w:szCs w:val="24"/>
              </w:rPr>
              <w:t>4,764</w:t>
            </w:r>
          </w:p>
        </w:tc>
      </w:tr>
      <w:tr w14:paraId="56DDEFB5" w14:textId="77777777" w:rsidTr="0052073E">
        <w:tblPrEx>
          <w:tblW w:w="9445" w:type="dxa"/>
          <w:tblLook w:val="04A0"/>
        </w:tblPrEx>
        <w:tc>
          <w:tcPr>
            <w:tcW w:w="2048" w:type="dxa"/>
          </w:tcPr>
          <w:p w:rsidR="0052073E" w:rsidP="002313E2" w14:paraId="56DDEFB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2313E2" w14:paraId="56DDEFB2" w14:textId="77777777">
            <w:pPr>
              <w:tabs>
                <w:tab w:val="left" w:pos="-720"/>
              </w:tabs>
              <w:suppressAutoHyphens/>
              <w:rPr>
                <w:rFonts w:ascii="Times New Roman" w:hAnsi="Times New Roman"/>
                <w:b/>
                <w:szCs w:val="24"/>
              </w:rPr>
            </w:pPr>
          </w:p>
        </w:tc>
        <w:tc>
          <w:tcPr>
            <w:tcW w:w="2829" w:type="dxa"/>
          </w:tcPr>
          <w:p w:rsidR="0052073E" w:rsidP="002313E2" w14:paraId="56DDEFB3" w14:textId="77777777">
            <w:pPr>
              <w:tabs>
                <w:tab w:val="left" w:pos="-720"/>
              </w:tabs>
              <w:suppressAutoHyphens/>
              <w:rPr>
                <w:rFonts w:ascii="Times New Roman" w:hAnsi="Times New Roman"/>
                <w:b/>
                <w:szCs w:val="24"/>
              </w:rPr>
            </w:pPr>
          </w:p>
        </w:tc>
        <w:tc>
          <w:tcPr>
            <w:tcW w:w="2520" w:type="dxa"/>
          </w:tcPr>
          <w:p w:rsidR="0052073E" w:rsidRPr="00420DAA" w:rsidP="002313E2" w14:paraId="56DDEFB4" w14:textId="67B77EF7">
            <w:pPr>
              <w:tabs>
                <w:tab w:val="left" w:pos="-720"/>
              </w:tabs>
              <w:suppressAutoHyphens/>
              <w:rPr>
                <w:rFonts w:ascii="Times New Roman" w:hAnsi="Times New Roman"/>
                <w:bCs/>
                <w:szCs w:val="24"/>
              </w:rPr>
            </w:pPr>
            <w:r w:rsidRPr="00420DAA">
              <w:rPr>
                <w:rFonts w:ascii="Times New Roman" w:hAnsi="Times New Roman"/>
                <w:bCs/>
                <w:szCs w:val="24"/>
              </w:rPr>
              <w:t>-</w:t>
            </w:r>
            <w:r w:rsidR="003E4B31">
              <w:rPr>
                <w:rFonts w:ascii="Times New Roman" w:hAnsi="Times New Roman"/>
                <w:bCs/>
                <w:szCs w:val="24"/>
              </w:rPr>
              <w:t>85</w:t>
            </w:r>
          </w:p>
        </w:tc>
      </w:tr>
      <w:tr w14:paraId="56DDEFBA" w14:textId="77777777" w:rsidTr="0052073E">
        <w:tblPrEx>
          <w:tblW w:w="9445" w:type="dxa"/>
          <w:tblLook w:val="04A0"/>
        </w:tblPrEx>
        <w:tc>
          <w:tcPr>
            <w:tcW w:w="2048" w:type="dxa"/>
          </w:tcPr>
          <w:p w:rsidR="0052073E" w:rsidP="002313E2" w14:paraId="56DDEFB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2313E2" w14:paraId="56DDEFB7" w14:textId="77777777">
            <w:pPr>
              <w:tabs>
                <w:tab w:val="left" w:pos="-720"/>
              </w:tabs>
              <w:suppressAutoHyphens/>
              <w:rPr>
                <w:rFonts w:ascii="Times New Roman" w:hAnsi="Times New Roman"/>
                <w:b/>
                <w:szCs w:val="24"/>
              </w:rPr>
            </w:pPr>
          </w:p>
        </w:tc>
        <w:tc>
          <w:tcPr>
            <w:tcW w:w="2829" w:type="dxa"/>
          </w:tcPr>
          <w:p w:rsidR="0052073E" w:rsidP="002313E2" w14:paraId="56DDEFB8" w14:textId="77777777">
            <w:pPr>
              <w:tabs>
                <w:tab w:val="left" w:pos="-720"/>
              </w:tabs>
              <w:suppressAutoHyphens/>
              <w:rPr>
                <w:rFonts w:ascii="Times New Roman" w:hAnsi="Times New Roman"/>
                <w:b/>
                <w:szCs w:val="24"/>
              </w:rPr>
            </w:pPr>
          </w:p>
        </w:tc>
        <w:tc>
          <w:tcPr>
            <w:tcW w:w="2520" w:type="dxa"/>
          </w:tcPr>
          <w:p w:rsidR="0052073E" w:rsidP="002313E2" w14:paraId="56DDEFB9" w14:textId="77777777">
            <w:pPr>
              <w:tabs>
                <w:tab w:val="left" w:pos="-720"/>
              </w:tabs>
              <w:suppressAutoHyphens/>
              <w:rPr>
                <w:rFonts w:ascii="Times New Roman" w:hAnsi="Times New Roman"/>
                <w:b/>
                <w:szCs w:val="24"/>
              </w:rPr>
            </w:pPr>
          </w:p>
        </w:tc>
      </w:tr>
    </w:tbl>
    <w:p w:rsidR="00F27AAF" w:rsidP="002313E2" w14:paraId="56DDEFBB" w14:textId="77777777">
      <w:pPr>
        <w:tabs>
          <w:tab w:val="left" w:pos="-720"/>
        </w:tabs>
        <w:suppressAutoHyphens/>
        <w:rPr>
          <w:rFonts w:ascii="Times New Roman" w:hAnsi="Times New Roman"/>
          <w:b/>
          <w:szCs w:val="24"/>
        </w:rPr>
      </w:pPr>
    </w:p>
    <w:p w:rsidR="00D85B2C" w:rsidRPr="00AE2125" w:rsidP="00AE2125" w14:paraId="1AC421D0" w14:textId="68E9AF66">
      <w:pPr>
        <w:tabs>
          <w:tab w:val="left" w:pos="-720"/>
        </w:tabs>
        <w:suppressAutoHyphens/>
        <w:ind w:left="720"/>
        <w:rPr>
          <w:rFonts w:ascii="Times New Roman" w:hAnsi="Times New Roman"/>
          <w:sz w:val="22"/>
          <w:szCs w:val="22"/>
        </w:rPr>
      </w:pPr>
      <w:r w:rsidRPr="00AE2125">
        <w:rPr>
          <w:rFonts w:ascii="Times New Roman" w:hAnsi="Times New Roman"/>
          <w:sz w:val="22"/>
          <w:szCs w:val="22"/>
        </w:rPr>
        <w:t xml:space="preserve">The number of respondents and associated total burden hours have been updated to reflect the current </w:t>
      </w:r>
      <w:r w:rsidRPr="00AE2125" w:rsidR="003E1714">
        <w:rPr>
          <w:rFonts w:ascii="Times New Roman" w:hAnsi="Times New Roman"/>
          <w:sz w:val="22"/>
          <w:szCs w:val="22"/>
        </w:rPr>
        <w:t xml:space="preserve">estimated </w:t>
      </w:r>
      <w:r w:rsidRPr="00AE2125">
        <w:rPr>
          <w:rFonts w:ascii="Times New Roman" w:hAnsi="Times New Roman"/>
          <w:sz w:val="22"/>
          <w:szCs w:val="22"/>
        </w:rPr>
        <w:t xml:space="preserve">number of GEAR UP </w:t>
      </w:r>
      <w:r w:rsidRPr="00AE2125" w:rsidR="003E1714">
        <w:rPr>
          <w:rFonts w:ascii="Times New Roman" w:hAnsi="Times New Roman"/>
          <w:sz w:val="22"/>
          <w:szCs w:val="22"/>
        </w:rPr>
        <w:t>applicants</w:t>
      </w:r>
      <w:r w:rsidRPr="00AE2125">
        <w:rPr>
          <w:rFonts w:ascii="Times New Roman" w:hAnsi="Times New Roman"/>
          <w:sz w:val="22"/>
          <w:szCs w:val="22"/>
        </w:rPr>
        <w:t>.</w:t>
      </w:r>
      <w:r w:rsidRPr="00AE2125" w:rsidR="00855762">
        <w:rPr>
          <w:rFonts w:ascii="Times New Roman" w:hAnsi="Times New Roman"/>
          <w:bCs/>
          <w:sz w:val="22"/>
          <w:szCs w:val="22"/>
        </w:rPr>
        <w:t xml:space="preserve"> </w:t>
      </w:r>
      <w:r w:rsidR="00325184">
        <w:rPr>
          <w:rFonts w:ascii="Times New Roman" w:hAnsi="Times New Roman"/>
          <w:bCs/>
          <w:sz w:val="22"/>
          <w:szCs w:val="22"/>
        </w:rPr>
        <w:t xml:space="preserve"> </w:t>
      </w:r>
      <w:r w:rsidRPr="00AE2125" w:rsidR="00855762">
        <w:rPr>
          <w:rFonts w:ascii="Times New Roman" w:hAnsi="Times New Roman"/>
          <w:bCs/>
          <w:sz w:val="22"/>
          <w:szCs w:val="22"/>
        </w:rPr>
        <w:t>The estimated respondent hourly wage has been updated based on wage data from the Bureau of Labor Statistics.</w:t>
      </w:r>
    </w:p>
    <w:p w:rsidR="005A021B" w:rsidRPr="00863925" w:rsidP="00863925" w14:paraId="23879F6A" w14:textId="77777777">
      <w:pPr>
        <w:tabs>
          <w:tab w:val="left" w:pos="-720"/>
        </w:tabs>
        <w:suppressAutoHyphens/>
        <w:rPr>
          <w:rFonts w:ascii="Times New Roman" w:hAnsi="Times New Roman"/>
          <w:sz w:val="22"/>
          <w:szCs w:val="22"/>
        </w:rPr>
      </w:pPr>
    </w:p>
    <w:p w:rsidR="00534B4A" w:rsidRPr="00863925" w:rsidP="002313E2" w14:paraId="56DDEFBC" w14:textId="77777777">
      <w:pPr>
        <w:tabs>
          <w:tab w:val="left" w:pos="-720"/>
        </w:tabs>
        <w:suppressAutoHyphens/>
        <w:rPr>
          <w:rFonts w:ascii="Times New Roman" w:hAnsi="Times New Roman"/>
          <w:sz w:val="22"/>
          <w:szCs w:val="22"/>
        </w:rPr>
      </w:pPr>
    </w:p>
    <w:p w:rsidR="00863925" w:rsidRPr="00863925" w:rsidP="00420DAA" w14:paraId="0235C489" w14:textId="1992BC5B">
      <w:pPr>
        <w:pStyle w:val="ListParagraph"/>
        <w:numPr>
          <w:ilvl w:val="0"/>
          <w:numId w:val="5"/>
        </w:numPr>
        <w:tabs>
          <w:tab w:val="left" w:pos="-720"/>
        </w:tabs>
        <w:suppressAutoHyphens/>
        <w:ind w:hanging="540"/>
        <w:contextualSpacing w:val="0"/>
        <w:rPr>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2313E2" w14:paraId="56DDEFBF" w14:textId="72D51917">
      <w:pPr>
        <w:tabs>
          <w:tab w:val="left" w:pos="-720"/>
        </w:tabs>
        <w:suppressAutoHyphens/>
        <w:rPr>
          <w:rFonts w:ascii="Times New Roman" w:hAnsi="Times New Roman"/>
          <w:szCs w:val="24"/>
        </w:rPr>
      </w:pPr>
    </w:p>
    <w:p w:rsidR="00863925" w:rsidRPr="00863925" w:rsidP="00AE2125" w14:paraId="05EDDF55" w14:textId="192AD69E">
      <w:pPr>
        <w:tabs>
          <w:tab w:val="left" w:pos="-720"/>
        </w:tabs>
        <w:suppressAutoHyphens/>
        <w:ind w:left="720"/>
        <w:rPr>
          <w:rFonts w:ascii="Times New Roman" w:hAnsi="Times New Roman"/>
          <w:sz w:val="22"/>
          <w:szCs w:val="22"/>
        </w:rPr>
      </w:pPr>
      <w:r w:rsidRPr="00863925">
        <w:rPr>
          <w:rFonts w:ascii="Times New Roman" w:hAnsi="Times New Roman"/>
          <w:sz w:val="22"/>
          <w:szCs w:val="22"/>
        </w:rPr>
        <w:t>The U.S. Department of Education does not plan to publish any information from this collection.</w:t>
      </w:r>
    </w:p>
    <w:p w:rsidR="00863925" w:rsidP="002313E2" w14:paraId="74307114" w14:textId="77777777">
      <w:pPr>
        <w:tabs>
          <w:tab w:val="left" w:pos="-720"/>
        </w:tabs>
        <w:suppressAutoHyphens/>
        <w:rPr>
          <w:rFonts w:ascii="Times New Roman" w:hAnsi="Times New Roman"/>
          <w:szCs w:val="24"/>
        </w:rPr>
      </w:pPr>
    </w:p>
    <w:p w:rsidR="00863925" w:rsidRPr="00534B4A" w:rsidP="002313E2" w14:paraId="0DA2A377" w14:textId="77777777">
      <w:pPr>
        <w:tabs>
          <w:tab w:val="left" w:pos="-720"/>
        </w:tabs>
        <w:suppressAutoHyphens/>
        <w:rPr>
          <w:rFonts w:ascii="Times New Roman" w:hAnsi="Times New Roman"/>
          <w:szCs w:val="24"/>
        </w:rPr>
      </w:pPr>
    </w:p>
    <w:p w:rsidR="00043C32" w:rsidRPr="00534B4A" w:rsidP="00420DAA" w14:paraId="56DDEFC0" w14:textId="77777777">
      <w:pPr>
        <w:pStyle w:val="ListParagraph"/>
        <w:numPr>
          <w:ilvl w:val="0"/>
          <w:numId w:val="5"/>
        </w:numPr>
        <w:tabs>
          <w:tab w:val="left" w:pos="-720"/>
        </w:tabs>
        <w:suppressAutoHyphens/>
        <w:ind w:left="907" w:hanging="72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P="002313E2" w14:paraId="56DDEFC1" w14:textId="7F3B3A46">
      <w:pPr>
        <w:tabs>
          <w:tab w:val="left" w:pos="-720"/>
        </w:tabs>
        <w:suppressAutoHyphens/>
        <w:ind w:left="360"/>
        <w:rPr>
          <w:rFonts w:ascii="Times New Roman" w:hAnsi="Times New Roman"/>
          <w:b/>
          <w:szCs w:val="24"/>
        </w:rPr>
      </w:pPr>
    </w:p>
    <w:p w:rsidR="00863925" w:rsidRPr="00863925" w:rsidP="00AE2125" w14:paraId="6D890B3D" w14:textId="472DA53B">
      <w:pPr>
        <w:tabs>
          <w:tab w:val="left" w:pos="-720"/>
        </w:tabs>
        <w:suppressAutoHyphens/>
        <w:ind w:left="720"/>
        <w:rPr>
          <w:rFonts w:ascii="Times New Roman" w:hAnsi="Times New Roman"/>
          <w:sz w:val="22"/>
          <w:szCs w:val="22"/>
        </w:rPr>
      </w:pPr>
      <w:r w:rsidRPr="00863925">
        <w:rPr>
          <w:rFonts w:ascii="Times New Roman" w:hAnsi="Times New Roman"/>
          <w:sz w:val="22"/>
          <w:szCs w:val="22"/>
        </w:rPr>
        <w:t>The U.S. Department of Education will display the expiration date for the OMB approval for this data collection.</w:t>
      </w:r>
    </w:p>
    <w:p w:rsidR="00863925" w:rsidP="002313E2" w14:paraId="1E379DDF" w14:textId="3D8103D1">
      <w:pPr>
        <w:tabs>
          <w:tab w:val="left" w:pos="-720"/>
        </w:tabs>
        <w:suppressAutoHyphens/>
        <w:ind w:left="360"/>
        <w:rPr>
          <w:rFonts w:ascii="Times New Roman" w:hAnsi="Times New Roman"/>
          <w:b/>
          <w:szCs w:val="24"/>
        </w:rPr>
      </w:pPr>
    </w:p>
    <w:p w:rsidR="00534B4A" w:rsidRPr="00534B4A" w:rsidP="002313E2" w14:paraId="56DDEFC2" w14:textId="77777777">
      <w:pPr>
        <w:tabs>
          <w:tab w:val="left" w:pos="-720"/>
        </w:tabs>
        <w:suppressAutoHyphens/>
        <w:ind w:left="360"/>
        <w:rPr>
          <w:rFonts w:ascii="Times New Roman" w:hAnsi="Times New Roman"/>
          <w:szCs w:val="24"/>
        </w:rPr>
      </w:pPr>
    </w:p>
    <w:p w:rsidR="001C73C0" w:rsidP="00420DAA" w14:paraId="56DDEFC3" w14:textId="2571DDCA">
      <w:pPr>
        <w:pStyle w:val="ListParagraph"/>
        <w:numPr>
          <w:ilvl w:val="0"/>
          <w:numId w:val="5"/>
        </w:numPr>
        <w:tabs>
          <w:tab w:val="left" w:pos="-720"/>
        </w:tabs>
        <w:suppressAutoHyphens/>
        <w:ind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863925" w:rsidP="00863925" w14:paraId="1C5647A1" w14:textId="214472A3">
      <w:pPr>
        <w:tabs>
          <w:tab w:val="left" w:pos="-720"/>
        </w:tabs>
        <w:suppressAutoHyphens/>
        <w:rPr>
          <w:rFonts w:ascii="Times New Roman" w:hAnsi="Times New Roman"/>
          <w:b/>
          <w:szCs w:val="24"/>
        </w:rPr>
      </w:pPr>
      <w:r>
        <w:rPr>
          <w:rFonts w:ascii="Times New Roman" w:hAnsi="Times New Roman"/>
          <w:b/>
          <w:szCs w:val="24"/>
        </w:rPr>
        <w:tab/>
      </w:r>
    </w:p>
    <w:p w:rsidR="00863925" w:rsidRPr="00863925" w:rsidP="00863925" w14:paraId="5E49B3E7" w14:textId="48A64EEF">
      <w:pPr>
        <w:tabs>
          <w:tab w:val="left" w:pos="-720"/>
        </w:tabs>
        <w:suppressAutoHyphens/>
        <w:ind w:left="720"/>
        <w:rPr>
          <w:rFonts w:ascii="Times New Roman" w:hAnsi="Times New Roman"/>
          <w:sz w:val="22"/>
          <w:szCs w:val="22"/>
        </w:rPr>
      </w:pPr>
      <w:r w:rsidRPr="00863925">
        <w:rPr>
          <w:rStyle w:val="a"/>
          <w:rFonts w:ascii="Times New Roman" w:hAnsi="Times New Roman"/>
          <w:sz w:val="22"/>
          <w:szCs w:val="22"/>
        </w:rPr>
        <w:t>No exceptions are being requested for this information collection.</w:t>
      </w:r>
    </w:p>
    <w:p w:rsidR="00863925" w:rsidRPr="00863925" w:rsidP="00863925" w14:paraId="59EE9900" w14:textId="4C87989B">
      <w:pPr>
        <w:tabs>
          <w:tab w:val="left" w:pos="-720"/>
        </w:tabs>
        <w:suppressAutoHyphens/>
        <w:rPr>
          <w:rFonts w:ascii="Times New Roman" w:hAnsi="Times New Roman"/>
          <w:b/>
          <w:szCs w:val="24"/>
        </w:rPr>
      </w:pPr>
    </w:p>
    <w:sectPr w:rsidSect="001B4FCB">
      <w:footerReference w:type="default" r:id="rId11"/>
      <w:endnotePr>
        <w:numFmt w:val="decimal"/>
      </w:endnotePr>
      <w:pgSz w:w="12240" w:h="15840" w:code="1"/>
      <w:pgMar w:top="1440" w:right="1440" w:bottom="135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6B4E" w14:paraId="56DDEFC8" w14:textId="77777777">
    <w:pPr>
      <w:spacing w:before="140" w:line="100" w:lineRule="exact"/>
      <w:rPr>
        <w:sz w:val="10"/>
      </w:rPr>
    </w:pPr>
  </w:p>
  <w:p w:rsidR="00696B4E" w14:paraId="56DDEFC9" w14:textId="77777777">
    <w:pPr>
      <w:tabs>
        <w:tab w:val="left" w:pos="0"/>
      </w:tabs>
      <w:suppressAutoHyphens/>
    </w:pPr>
  </w:p>
  <w:p w:rsidR="00696B4E" w14:paraId="56DDEFCA"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696B4E"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696B4E" w:rsidRPr="00534B4A" w14:paraId="56DDEFCE"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97436" w:rsidP="00043C32" w14:paraId="0B26B4A9" w14:textId="77777777">
      <w:r>
        <w:separator/>
      </w:r>
    </w:p>
  </w:footnote>
  <w:footnote w:type="continuationSeparator" w:id="1">
    <w:p w:rsidR="00097436" w:rsidP="00043C32" w14:paraId="3C6C0738" w14:textId="77777777">
      <w:r>
        <w:continuationSeparator/>
      </w:r>
    </w:p>
  </w:footnote>
  <w:footnote w:id="2">
    <w:p w:rsidR="00043C32" w:rsidP="00043C32" w14:paraId="56DDEFCD"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70AB156C"/>
    <w:multiLevelType w:val="hybridMultilevel"/>
    <w:tmpl w:val="20D4B4CA"/>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13047897">
    <w:abstractNumId w:val="0"/>
  </w:num>
  <w:num w:numId="2" w16cid:durableId="264116398">
    <w:abstractNumId w:val="2"/>
  </w:num>
  <w:num w:numId="3" w16cid:durableId="416941661">
    <w:abstractNumId w:val="1"/>
  </w:num>
  <w:num w:numId="4" w16cid:durableId="1061490208">
    <w:abstractNumId w:val="3"/>
  </w:num>
  <w:num w:numId="5" w16cid:durableId="9480025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3014E"/>
    <w:rsid w:val="00033913"/>
    <w:rsid w:val="00035ED5"/>
    <w:rsid w:val="00043C32"/>
    <w:rsid w:val="000446F5"/>
    <w:rsid w:val="00047538"/>
    <w:rsid w:val="000566C6"/>
    <w:rsid w:val="00056986"/>
    <w:rsid w:val="00063A39"/>
    <w:rsid w:val="000922BE"/>
    <w:rsid w:val="00093017"/>
    <w:rsid w:val="00097436"/>
    <w:rsid w:val="000C29DF"/>
    <w:rsid w:val="000E345A"/>
    <w:rsid w:val="0010333E"/>
    <w:rsid w:val="001037C8"/>
    <w:rsid w:val="00106280"/>
    <w:rsid w:val="00117382"/>
    <w:rsid w:val="00124054"/>
    <w:rsid w:val="001258AD"/>
    <w:rsid w:val="00164333"/>
    <w:rsid w:val="00174EC1"/>
    <w:rsid w:val="001776C1"/>
    <w:rsid w:val="001824F3"/>
    <w:rsid w:val="001A6AE0"/>
    <w:rsid w:val="001B4FCB"/>
    <w:rsid w:val="001C2DD9"/>
    <w:rsid w:val="001C73C0"/>
    <w:rsid w:val="001D06B9"/>
    <w:rsid w:val="001D5466"/>
    <w:rsid w:val="001E79BD"/>
    <w:rsid w:val="001F2F92"/>
    <w:rsid w:val="001F6EE7"/>
    <w:rsid w:val="00221318"/>
    <w:rsid w:val="002225CC"/>
    <w:rsid w:val="00224A3B"/>
    <w:rsid w:val="002313E2"/>
    <w:rsid w:val="00232D2D"/>
    <w:rsid w:val="00233F3A"/>
    <w:rsid w:val="002356B4"/>
    <w:rsid w:val="00240A39"/>
    <w:rsid w:val="00246FE9"/>
    <w:rsid w:val="00250100"/>
    <w:rsid w:val="00262A69"/>
    <w:rsid w:val="00270AF7"/>
    <w:rsid w:val="00270BF3"/>
    <w:rsid w:val="002A3221"/>
    <w:rsid w:val="002B0DCC"/>
    <w:rsid w:val="002B3ECC"/>
    <w:rsid w:val="002B4729"/>
    <w:rsid w:val="002C3520"/>
    <w:rsid w:val="002E0B8A"/>
    <w:rsid w:val="002E14E0"/>
    <w:rsid w:val="002E7421"/>
    <w:rsid w:val="002F0981"/>
    <w:rsid w:val="002F55E5"/>
    <w:rsid w:val="003000D5"/>
    <w:rsid w:val="0032078A"/>
    <w:rsid w:val="00325184"/>
    <w:rsid w:val="00325219"/>
    <w:rsid w:val="0032539E"/>
    <w:rsid w:val="00372B37"/>
    <w:rsid w:val="003860E4"/>
    <w:rsid w:val="003917CE"/>
    <w:rsid w:val="00391B78"/>
    <w:rsid w:val="003A5B52"/>
    <w:rsid w:val="003B1545"/>
    <w:rsid w:val="003C35F4"/>
    <w:rsid w:val="003E1714"/>
    <w:rsid w:val="003E2D42"/>
    <w:rsid w:val="003E4B31"/>
    <w:rsid w:val="003F4D8C"/>
    <w:rsid w:val="003F743A"/>
    <w:rsid w:val="00412915"/>
    <w:rsid w:val="00420DAA"/>
    <w:rsid w:val="00442E07"/>
    <w:rsid w:val="00454C75"/>
    <w:rsid w:val="00485217"/>
    <w:rsid w:val="00490009"/>
    <w:rsid w:val="004962BC"/>
    <w:rsid w:val="004A796F"/>
    <w:rsid w:val="004C5FA8"/>
    <w:rsid w:val="004D2742"/>
    <w:rsid w:val="004E631C"/>
    <w:rsid w:val="0052073E"/>
    <w:rsid w:val="00534B4A"/>
    <w:rsid w:val="00536828"/>
    <w:rsid w:val="0054123D"/>
    <w:rsid w:val="00551CBA"/>
    <w:rsid w:val="00575DDA"/>
    <w:rsid w:val="00581C11"/>
    <w:rsid w:val="005A021B"/>
    <w:rsid w:val="005E07C2"/>
    <w:rsid w:val="005E55C2"/>
    <w:rsid w:val="005F4E2F"/>
    <w:rsid w:val="00602D83"/>
    <w:rsid w:val="00647B82"/>
    <w:rsid w:val="00647C80"/>
    <w:rsid w:val="00676195"/>
    <w:rsid w:val="0068567A"/>
    <w:rsid w:val="00685E0D"/>
    <w:rsid w:val="00695DF5"/>
    <w:rsid w:val="00696B4E"/>
    <w:rsid w:val="006A292A"/>
    <w:rsid w:val="006A38F7"/>
    <w:rsid w:val="006A4EBB"/>
    <w:rsid w:val="006B4172"/>
    <w:rsid w:val="006C0F81"/>
    <w:rsid w:val="006D5E4B"/>
    <w:rsid w:val="006E756D"/>
    <w:rsid w:val="00703067"/>
    <w:rsid w:val="007042C2"/>
    <w:rsid w:val="00713B69"/>
    <w:rsid w:val="007368C1"/>
    <w:rsid w:val="007373F6"/>
    <w:rsid w:val="00745EA2"/>
    <w:rsid w:val="00751614"/>
    <w:rsid w:val="00755D99"/>
    <w:rsid w:val="00756FD3"/>
    <w:rsid w:val="007605B9"/>
    <w:rsid w:val="00765392"/>
    <w:rsid w:val="007776F8"/>
    <w:rsid w:val="007833F7"/>
    <w:rsid w:val="00790E3E"/>
    <w:rsid w:val="00791280"/>
    <w:rsid w:val="00792409"/>
    <w:rsid w:val="007B605C"/>
    <w:rsid w:val="007C0A4C"/>
    <w:rsid w:val="007F6104"/>
    <w:rsid w:val="00800D30"/>
    <w:rsid w:val="00807D1A"/>
    <w:rsid w:val="00855762"/>
    <w:rsid w:val="00860E11"/>
    <w:rsid w:val="00863925"/>
    <w:rsid w:val="00865082"/>
    <w:rsid w:val="00874EFE"/>
    <w:rsid w:val="00882126"/>
    <w:rsid w:val="008906A1"/>
    <w:rsid w:val="008933F1"/>
    <w:rsid w:val="00897B2A"/>
    <w:rsid w:val="008B1FEA"/>
    <w:rsid w:val="008B28CE"/>
    <w:rsid w:val="008D0601"/>
    <w:rsid w:val="008D1F11"/>
    <w:rsid w:val="008D26BC"/>
    <w:rsid w:val="008D3A77"/>
    <w:rsid w:val="008E5919"/>
    <w:rsid w:val="00905951"/>
    <w:rsid w:val="00912D2C"/>
    <w:rsid w:val="00912F5A"/>
    <w:rsid w:val="00916EE4"/>
    <w:rsid w:val="009203E1"/>
    <w:rsid w:val="00920F63"/>
    <w:rsid w:val="009236A5"/>
    <w:rsid w:val="00923EE0"/>
    <w:rsid w:val="009243F3"/>
    <w:rsid w:val="0093366B"/>
    <w:rsid w:val="00934185"/>
    <w:rsid w:val="00946126"/>
    <w:rsid w:val="00952C10"/>
    <w:rsid w:val="00952DF9"/>
    <w:rsid w:val="0095421D"/>
    <w:rsid w:val="00955DA4"/>
    <w:rsid w:val="00960C86"/>
    <w:rsid w:val="00964950"/>
    <w:rsid w:val="009767AF"/>
    <w:rsid w:val="00981F58"/>
    <w:rsid w:val="00986D0A"/>
    <w:rsid w:val="00996FA5"/>
    <w:rsid w:val="009A7D09"/>
    <w:rsid w:val="009B128A"/>
    <w:rsid w:val="009B7A90"/>
    <w:rsid w:val="009E1E0E"/>
    <w:rsid w:val="009E267C"/>
    <w:rsid w:val="009E36AB"/>
    <w:rsid w:val="009E3E86"/>
    <w:rsid w:val="009F304E"/>
    <w:rsid w:val="009F352A"/>
    <w:rsid w:val="00A06788"/>
    <w:rsid w:val="00A118A2"/>
    <w:rsid w:val="00A23BCA"/>
    <w:rsid w:val="00A23F26"/>
    <w:rsid w:val="00A337BE"/>
    <w:rsid w:val="00A4001C"/>
    <w:rsid w:val="00A40AAB"/>
    <w:rsid w:val="00A46D01"/>
    <w:rsid w:val="00A52026"/>
    <w:rsid w:val="00A6322E"/>
    <w:rsid w:val="00A63534"/>
    <w:rsid w:val="00A67688"/>
    <w:rsid w:val="00A70816"/>
    <w:rsid w:val="00A73590"/>
    <w:rsid w:val="00A73BC4"/>
    <w:rsid w:val="00A7636D"/>
    <w:rsid w:val="00A9138E"/>
    <w:rsid w:val="00A942D7"/>
    <w:rsid w:val="00AB64DE"/>
    <w:rsid w:val="00AC1C89"/>
    <w:rsid w:val="00AC3695"/>
    <w:rsid w:val="00AD381B"/>
    <w:rsid w:val="00AE2125"/>
    <w:rsid w:val="00AF5B5B"/>
    <w:rsid w:val="00AF5D1A"/>
    <w:rsid w:val="00B017F9"/>
    <w:rsid w:val="00B07213"/>
    <w:rsid w:val="00B10A05"/>
    <w:rsid w:val="00B35CC1"/>
    <w:rsid w:val="00B421EE"/>
    <w:rsid w:val="00B47E3A"/>
    <w:rsid w:val="00B54167"/>
    <w:rsid w:val="00B623A1"/>
    <w:rsid w:val="00B62E06"/>
    <w:rsid w:val="00B64B1D"/>
    <w:rsid w:val="00B9671B"/>
    <w:rsid w:val="00BA1D31"/>
    <w:rsid w:val="00BA33B4"/>
    <w:rsid w:val="00BA6BA4"/>
    <w:rsid w:val="00BD53CB"/>
    <w:rsid w:val="00BE1453"/>
    <w:rsid w:val="00BE6921"/>
    <w:rsid w:val="00BE7BF1"/>
    <w:rsid w:val="00C06FC6"/>
    <w:rsid w:val="00C145CE"/>
    <w:rsid w:val="00C164D3"/>
    <w:rsid w:val="00C20670"/>
    <w:rsid w:val="00C224FD"/>
    <w:rsid w:val="00C3663A"/>
    <w:rsid w:val="00C75697"/>
    <w:rsid w:val="00C86713"/>
    <w:rsid w:val="00C875E8"/>
    <w:rsid w:val="00C92035"/>
    <w:rsid w:val="00CB1C59"/>
    <w:rsid w:val="00CC23F6"/>
    <w:rsid w:val="00CC2A72"/>
    <w:rsid w:val="00CC3FB5"/>
    <w:rsid w:val="00CD2067"/>
    <w:rsid w:val="00CD47BC"/>
    <w:rsid w:val="00CF2892"/>
    <w:rsid w:val="00CF5394"/>
    <w:rsid w:val="00D06EB5"/>
    <w:rsid w:val="00D1026F"/>
    <w:rsid w:val="00D169A1"/>
    <w:rsid w:val="00D212D8"/>
    <w:rsid w:val="00D21FBE"/>
    <w:rsid w:val="00D34984"/>
    <w:rsid w:val="00D36C35"/>
    <w:rsid w:val="00D36F6D"/>
    <w:rsid w:val="00D56879"/>
    <w:rsid w:val="00D75313"/>
    <w:rsid w:val="00D82640"/>
    <w:rsid w:val="00D85B2C"/>
    <w:rsid w:val="00D93B04"/>
    <w:rsid w:val="00DD7756"/>
    <w:rsid w:val="00DF27FA"/>
    <w:rsid w:val="00E16ACD"/>
    <w:rsid w:val="00E17134"/>
    <w:rsid w:val="00E25EBC"/>
    <w:rsid w:val="00E66550"/>
    <w:rsid w:val="00E71750"/>
    <w:rsid w:val="00E85704"/>
    <w:rsid w:val="00E877BF"/>
    <w:rsid w:val="00E96A4D"/>
    <w:rsid w:val="00EA1767"/>
    <w:rsid w:val="00EA5BB2"/>
    <w:rsid w:val="00EB0929"/>
    <w:rsid w:val="00EB0FA5"/>
    <w:rsid w:val="00EC01DD"/>
    <w:rsid w:val="00EC35E3"/>
    <w:rsid w:val="00EC7A85"/>
    <w:rsid w:val="00EC7FBD"/>
    <w:rsid w:val="00ED7195"/>
    <w:rsid w:val="00ED774D"/>
    <w:rsid w:val="00F0414F"/>
    <w:rsid w:val="00F048FF"/>
    <w:rsid w:val="00F070F3"/>
    <w:rsid w:val="00F14C90"/>
    <w:rsid w:val="00F27AAF"/>
    <w:rsid w:val="00F27DC5"/>
    <w:rsid w:val="00F31BEC"/>
    <w:rsid w:val="00F4761D"/>
    <w:rsid w:val="00F5782B"/>
    <w:rsid w:val="00F73131"/>
    <w:rsid w:val="00F7716B"/>
    <w:rsid w:val="00F7795A"/>
    <w:rsid w:val="00FA2782"/>
    <w:rsid w:val="00FA46DA"/>
    <w:rsid w:val="00FC669D"/>
    <w:rsid w:val="00FD1492"/>
    <w:rsid w:val="00FD4F0B"/>
    <w:rsid w:val="00FE02FC"/>
    <w:rsid w:val="00FE1BAE"/>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56DDEF0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676195"/>
    <w:rPr>
      <w:color w:val="800080" w:themeColor="followedHyperlink"/>
      <w:u w:val="single"/>
    </w:rPr>
  </w:style>
  <w:style w:type="paragraph" w:styleId="BodyText0">
    <w:name w:val="Body Text"/>
    <w:basedOn w:val="Normal"/>
    <w:link w:val="BodyTextChar0"/>
    <w:unhideWhenUsed/>
    <w:rsid w:val="009F352A"/>
    <w:rPr>
      <w:rFonts w:ascii="Arial" w:eastAsia="Arial Unicode MS" w:hAnsi="Arial" w:cs="Arial"/>
      <w:sz w:val="22"/>
    </w:rPr>
  </w:style>
  <w:style w:type="character" w:customStyle="1" w:styleId="BodyTextChar0">
    <w:name w:val="Body Text Char"/>
    <w:basedOn w:val="DefaultParagraphFont"/>
    <w:link w:val="BodyText0"/>
    <w:rsid w:val="009F352A"/>
    <w:rPr>
      <w:rFonts w:ascii="Arial" w:eastAsia="Arial Unicode MS" w:hAnsi="Arial" w:cs="Arial"/>
      <w:sz w:val="22"/>
    </w:rPr>
  </w:style>
  <w:style w:type="paragraph" w:styleId="Revision">
    <w:name w:val="Revision"/>
    <w:hidden/>
    <w:uiPriority w:val="99"/>
    <w:semiHidden/>
    <w:rsid w:val="001D06B9"/>
    <w:rPr>
      <w:rFonts w:ascii="Courier" w:hAnsi="Courier"/>
      <w:sz w:val="24"/>
    </w:rPr>
  </w:style>
  <w:style w:type="paragraph" w:styleId="BodyTextIndent">
    <w:name w:val="Body Text Indent"/>
    <w:basedOn w:val="Normal"/>
    <w:link w:val="BodyTextIndentChar"/>
    <w:uiPriority w:val="99"/>
    <w:unhideWhenUsed/>
    <w:rsid w:val="009E36AB"/>
    <w:pPr>
      <w:spacing w:after="120"/>
      <w:ind w:left="360"/>
    </w:pPr>
  </w:style>
  <w:style w:type="character" w:customStyle="1" w:styleId="BodyTextIndentChar">
    <w:name w:val="Body Text Indent Char"/>
    <w:basedOn w:val="DefaultParagraphFont"/>
    <w:link w:val="BodyTextIndent"/>
    <w:uiPriority w:val="99"/>
    <w:rsid w:val="009E36AB"/>
    <w:rPr>
      <w:rFonts w:ascii="Courier" w:hAnsi="Courier"/>
      <w:sz w:val="24"/>
    </w:rPr>
  </w:style>
  <w:style w:type="paragraph" w:customStyle="1" w:styleId="SL-FlLftSgl">
    <w:name w:val="SL-Fl Lft Sgl"/>
    <w:rsid w:val="009E36AB"/>
    <w:pPr>
      <w:spacing w:line="240" w:lineRule="atLeast"/>
      <w:jc w:val="both"/>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119039.htm"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749751-B7DE-4601-83D3-76919F887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FE1DAB2-E2E9-474E-AEB0-5831178A9EB2}">
  <ds:schemaRefs>
    <ds:schemaRef ds:uri="http://schemas.openxmlformats.org/officeDocument/2006/bibliography"/>
  </ds:schemaRefs>
</ds:datastoreItem>
</file>

<file path=customXml/itemProps4.xml><?xml version="1.0" encoding="utf-8"?>
<ds:datastoreItem xmlns:ds="http://schemas.openxmlformats.org/officeDocument/2006/customXml" ds:itemID="{D04BB2D7-3963-4CAA-A68F-5398A9DB18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3316</Words>
  <Characters>18905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Kennedy, Lauren</cp:lastModifiedBy>
  <cp:revision>20</cp:revision>
  <dcterms:created xsi:type="dcterms:W3CDTF">2025-03-27T19:08:00Z</dcterms:created>
  <dcterms:modified xsi:type="dcterms:W3CDTF">2025-03-31T14:07:00Z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1175;#OM|99d713a6-9ff3-422b-9e6f-5027a8647a15</vt:lpwstr>
  </property>
  <property fmtid="{D5CDD505-2E9C-101B-9397-08002B2CF9AE}" pid="3" name="ContentOffice">
    <vt:lpwstr/>
  </property>
  <property fmtid="{D5CDD505-2E9C-101B-9397-08002B2CF9AE}" pid="4" name="ContentTypeId">
    <vt:lpwstr>0x01010057DC98171ABF41439B409D0A1DDFBE39</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Navigation Category">
    <vt:lpwstr>2895;#Information Collection|be93d448-b265-4cb3-93a5-4708954c2750</vt:lpwstr>
  </property>
  <property fmtid="{D5CDD505-2E9C-101B-9397-08002B2CF9AE}" pid="11" name="Secondary Navigation Category">
    <vt:lpwstr/>
  </property>
  <property fmtid="{D5CDD505-2E9C-101B-9397-08002B2CF9AE}" pid="12" name="WorkflowChangePath">
    <vt:lpwstr>8f38e374-a608-41a9-a760-7cfdddace18b,32;8f38e374-a608-41a9-a760-7cfdddace18b,32;</vt:lpwstr>
  </property>
  <property fmtid="{D5CDD505-2E9C-101B-9397-08002B2CF9AE}" pid="13" name="_dlc_DocIdItemGuid">
    <vt:lpwstr>7263bcb4-c9a1-4bf8-a9b4-ad908258715e</vt:lpwstr>
  </property>
  <property fmtid="{D5CDD505-2E9C-101B-9397-08002B2CF9AE}" pid="14" name="_dlc_LastRun">
    <vt:lpwstr>10/27/2018 01:05:07</vt:lpwstr>
  </property>
  <property fmtid="{D5CDD505-2E9C-101B-9397-08002B2CF9AE}" pid="15" name="_dlc_policyId">
    <vt:lpwstr>0x0101001C22A2B9DBEDBB4DB130C1FAF5F2F008|-175781640</vt:lpwstr>
  </property>
</Properties>
</file>