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Style w:val="TableGrid"/>
        <w:tblW w:w="0" w:type="auto"/>
        <w:tblLook w:val="04A0"/>
      </w:tblPr>
      <w:tblGrid>
        <w:gridCol w:w="985"/>
        <w:gridCol w:w="7648"/>
        <w:gridCol w:w="4317"/>
      </w:tblGrid>
      <w:tr w14:paraId="2A11DABF" w14:textId="77777777" w:rsidTr="00BF65F4">
        <w:tblPrEx>
          <w:tblW w:w="0" w:type="auto"/>
          <w:tblLook w:val="04A0"/>
        </w:tblPrEx>
        <w:tc>
          <w:tcPr>
            <w:tcW w:w="985" w:type="dxa"/>
          </w:tcPr>
          <w:p w:rsidR="00E27543" w14:paraId="0CC6A425" w14:textId="77777777">
            <w:r>
              <w:t>ID #</w:t>
            </w:r>
          </w:p>
        </w:tc>
        <w:tc>
          <w:tcPr>
            <w:tcW w:w="7648" w:type="dxa"/>
          </w:tcPr>
          <w:p w:rsidR="00E27543" w14:paraId="3B93D40B" w14:textId="77777777">
            <w:r>
              <w:t>Comments</w:t>
            </w:r>
          </w:p>
        </w:tc>
        <w:tc>
          <w:tcPr>
            <w:tcW w:w="4317" w:type="dxa"/>
          </w:tcPr>
          <w:p w:rsidR="00E27543" w14:paraId="313A711B" w14:textId="77777777">
            <w:r>
              <w:t>Formal Response</w:t>
            </w:r>
          </w:p>
        </w:tc>
      </w:tr>
      <w:tr w14:paraId="26EFD397" w14:textId="77777777" w:rsidTr="00BF65F4">
        <w:tblPrEx>
          <w:tblW w:w="0" w:type="auto"/>
          <w:tblLook w:val="04A0"/>
        </w:tblPrEx>
        <w:tc>
          <w:tcPr>
            <w:tcW w:w="985" w:type="dxa"/>
          </w:tcPr>
          <w:p w:rsidR="00E27543" w14:paraId="0A01A53C" w14:textId="6C4E6256">
            <w:r>
              <w:t>1</w:t>
            </w:r>
          </w:p>
        </w:tc>
        <w:tc>
          <w:tcPr>
            <w:tcW w:w="7648" w:type="dxa"/>
          </w:tcPr>
          <w:p w:rsidR="00E27543" w:rsidP="00E27543" w14:paraId="29FDBCC7" w14:textId="353DCDDC">
            <w:pPr>
              <w:spacing w:after="0" w:line="240" w:lineRule="auto"/>
            </w:pPr>
            <w:r>
              <w:t>Nevada Department of Corrections does not have authority to follow students once free or on probation, of course colleges can assist in the re-enrollment process, however jobs attained has always be difficult.  Concerns include:</w:t>
            </w:r>
          </w:p>
          <w:p w:rsidR="00E27543" w:rsidP="00E27543" w14:paraId="063FE002" w14:textId="77777777">
            <w:pPr>
              <w:spacing w:after="0" w:line="240" w:lineRule="auto"/>
            </w:pPr>
          </w:p>
          <w:p w:rsidR="00E27543" w:rsidP="00E27543" w14:paraId="5B816BAA" w14:textId="77777777">
            <w:pPr>
              <w:spacing w:after="0" w:line="240" w:lineRule="auto"/>
            </w:pPr>
            <w:r>
              <w:t>Job placement rates.  The Oversight Entity may evaluate whether job placement rates in the relevant field for such individuals meet any appliable standards required by the accrediting agency for the institution or program or a State where the institution is authorized.  If no job placement rate standard applies to prison education programs offered by the institution, the oversight entity may define, and the institution may report, a job placement rate, with input from relevant stakeholders.</w:t>
            </w:r>
          </w:p>
          <w:p w:rsidR="00E27543" w:rsidP="00E27543" w14:paraId="7C2CAC16" w14:textId="7FF28544">
            <w:r>
              <w:t>*</w:t>
            </w:r>
            <w:r w:rsidRPr="00BF65F4">
              <w:t xml:space="preserve">Alternatively, this assessment could be a qualitative narrative of jobs </w:t>
            </w:r>
            <w:r w:rsidRPr="00BF65F4">
              <w:t>tha</w:t>
            </w:r>
            <w:r w:rsidR="00BF65F4">
              <w:t xml:space="preserve"> [sic].</w:t>
            </w:r>
          </w:p>
        </w:tc>
        <w:tc>
          <w:tcPr>
            <w:tcW w:w="4317" w:type="dxa"/>
          </w:tcPr>
          <w:p w:rsidR="00E27543" w14:paraId="58D2B829" w14:textId="1843E0F3">
            <w:r w:rsidRPr="00E27543">
              <w:t>Thank you for your comment. The inclusion of job placement rates in best interest determinations is not required. However, if you choose to incorporate job placement rates in your best interest determination, oversight entities must follow the requirements in 34 CFR 668.241(a)(2)(iv).</w:t>
            </w:r>
          </w:p>
        </w:tc>
      </w:tr>
      <w:tr w14:paraId="28A4ECB0" w14:textId="77777777" w:rsidTr="00BF65F4">
        <w:tblPrEx>
          <w:tblW w:w="0" w:type="auto"/>
          <w:tblLook w:val="04A0"/>
        </w:tblPrEx>
        <w:tc>
          <w:tcPr>
            <w:tcW w:w="985" w:type="dxa"/>
          </w:tcPr>
          <w:p w:rsidR="00E27543" w14:paraId="59950166" w14:textId="161F694B">
            <w:r>
              <w:t>2</w:t>
            </w:r>
          </w:p>
        </w:tc>
        <w:tc>
          <w:tcPr>
            <w:tcW w:w="7648" w:type="dxa"/>
          </w:tcPr>
          <w:p w:rsidR="00E27543" w14:paraId="44639313" w14:textId="76321460">
            <w:r w:rsidRPr="00E27543">
              <w:t>Please consider making the form fillable for ease of the institutions submitting the information and please consider adding the college’s assistance with financial aid to students as part of the reporting requirements.</w:t>
            </w:r>
          </w:p>
        </w:tc>
        <w:tc>
          <w:tcPr>
            <w:tcW w:w="4317" w:type="dxa"/>
          </w:tcPr>
          <w:p w:rsidR="00E27543" w:rsidP="00E27543" w14:paraId="74131580" w14:textId="2B8C6080">
            <w:pPr>
              <w:spacing w:after="0" w:line="240" w:lineRule="auto"/>
            </w:pPr>
            <w:r>
              <w:t xml:space="preserve">Thank you for comment. We will share your suggestion to make the form fillable with the appropriate office for improvement considerations. </w:t>
            </w:r>
          </w:p>
          <w:p w:rsidR="00E27543" w:rsidP="00E27543" w14:paraId="1B2CB76E" w14:textId="77777777">
            <w:pPr>
              <w:spacing w:after="0" w:line="240" w:lineRule="auto"/>
            </w:pPr>
          </w:p>
          <w:p w:rsidR="00E27543" w:rsidP="00E27543" w14:paraId="3B0E24C2" w14:textId="11F3A83E">
            <w:r>
              <w:t>Financial assistance information is separate and distinct from the requirements outlined in 34 CFR 668.241 and will not be included in the optional "Prison Education Program - Best Interest Determination Form for Oversight Entities" form</w:t>
            </w:r>
            <w:r>
              <w:t>.</w:t>
            </w:r>
          </w:p>
        </w:tc>
      </w:tr>
      <w:tr w14:paraId="342DBD27" w14:textId="77777777" w:rsidTr="00BF65F4">
        <w:tblPrEx>
          <w:tblW w:w="0" w:type="auto"/>
          <w:tblLook w:val="04A0"/>
        </w:tblPrEx>
        <w:tc>
          <w:tcPr>
            <w:tcW w:w="985" w:type="dxa"/>
          </w:tcPr>
          <w:p w:rsidR="00E27543" w14:paraId="5A18D6FB" w14:textId="4E171306">
            <w:r>
              <w:t>3</w:t>
            </w:r>
          </w:p>
        </w:tc>
        <w:tc>
          <w:tcPr>
            <w:tcW w:w="7648" w:type="dxa"/>
          </w:tcPr>
          <w:p w:rsidR="00E27543" w14:paraId="05FC3A1F" w14:textId="208BBDFA">
            <w:r w:rsidRPr="00E27543">
              <w:t>No, PEP should not be considered based on the initial reason for their decision to indulge to the extent of their own personal interests.  Therefore the question is how many people will have to endure the pressure of being in the midst of the inevitable chaos of their own destiny to make the decision to be able to live in the present state of their own life without fear of being forced to modify their lifestyle and livelihood for the sake of wrongful destruction.</w:t>
            </w:r>
          </w:p>
        </w:tc>
        <w:tc>
          <w:tcPr>
            <w:tcW w:w="4317" w:type="dxa"/>
          </w:tcPr>
          <w:p w:rsidR="00E27543" w14:paraId="384E700F" w14:textId="7D6F83C3">
            <w:r w:rsidRPr="00E27543">
              <w:t>Thank you for your comment. The FAFSA Simplification Act passed as part of the Consolidated Appropriations Act, 2021 (Public Law 116-260) and amended the Higher Education Act of 1965, restoring Pell Grant eligibility to incarcerated students enrolled in an approved Prison Education Program.</w:t>
            </w:r>
          </w:p>
        </w:tc>
      </w:tr>
      <w:tr w14:paraId="79BE56E3" w14:textId="77777777" w:rsidTr="00BF65F4">
        <w:tblPrEx>
          <w:tblW w:w="0" w:type="auto"/>
          <w:tblLook w:val="04A0"/>
        </w:tblPrEx>
        <w:tc>
          <w:tcPr>
            <w:tcW w:w="985" w:type="dxa"/>
          </w:tcPr>
          <w:p w:rsidR="00E27543" w14:paraId="0C0C7ACA" w14:textId="6641B088">
            <w:r>
              <w:t>4</w:t>
            </w:r>
          </w:p>
        </w:tc>
        <w:tc>
          <w:tcPr>
            <w:tcW w:w="7648" w:type="dxa"/>
          </w:tcPr>
          <w:p w:rsidR="00E27543" w:rsidRPr="00E27543" w14:paraId="55CF489C" w14:textId="6B9E525C">
            <w:r w:rsidRPr="00E27543">
              <w:t xml:space="preserve">We appreciate the Department’s efforts to create an optional form intended to be helpful to oversight entities.  However, the form’s contents raise questions regarding what is and is not required information on the form and also what will </w:t>
            </w:r>
            <w:r w:rsidRPr="00E27543">
              <w:t>and will not ultimately be required on whatever reporting documentation an oversight entity chooses to use.  For example, it is unclear whether all of the information requested in Sections 1 &amp; 2 on the form is required and, by extension, if it will also be required on any document used by the oversight entity, given the instruction at the top of the form:  “If this form is used, Sections 1, 2, 3, and 6 should be completed.” Similarly, Section 3 asks for a “Summary of Assessment results” and “Suggested areas for improvement (if any).” Although an oversight entity may want to provide this information to the partner, is it required to do so?  Capitalization in “Summary of Assessment” implies a formalized/required process.  Clarification is needed.</w:t>
            </w:r>
          </w:p>
        </w:tc>
        <w:tc>
          <w:tcPr>
            <w:tcW w:w="4317" w:type="dxa"/>
          </w:tcPr>
          <w:p w:rsidR="00BF65F4" w:rsidP="00BF65F4" w14:paraId="16CD02BA" w14:textId="73F9D94C">
            <w:pPr>
              <w:spacing w:after="0" w:line="240" w:lineRule="auto"/>
            </w:pPr>
            <w:r>
              <w:t xml:space="preserve">Thank you for your comment. We will share your feedback with the appropriate office for improvement considerations. </w:t>
            </w:r>
          </w:p>
          <w:p w:rsidR="00BF65F4" w:rsidP="00BF65F4" w14:paraId="51EE56A3" w14:textId="77777777">
            <w:pPr>
              <w:spacing w:after="0" w:line="240" w:lineRule="auto"/>
            </w:pPr>
          </w:p>
          <w:p w:rsidR="00E27543" w:rsidRPr="00E27543" w:rsidP="00BF65F4" w14:paraId="0C216F7A" w14:textId="54D78D23">
            <w:r>
              <w:t>The "Prison Education Program - Best Interest Determination Form for Oversight Entities" is an optional form; however, if the oversight entity chooses to use this form, only Sections 1, 2, 3, and 6 should be completed.</w:t>
            </w:r>
          </w:p>
        </w:tc>
      </w:tr>
    </w:tbl>
    <w:p w:rsidR="00E27543" w14:paraId="59BE4281" w14:textId="77777777"/>
    <w:sectPr w:rsidSect="00E2754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543"/>
    <w:rsid w:val="00BF65F4"/>
    <w:rsid w:val="00E2754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B50B3A"/>
  <w15:chartTrackingRefBased/>
  <w15:docId w15:val="{D705A8A3-3718-46CE-A532-D9845D6B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7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6d08b30d57879de2916f05560a1b7685">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85e1c9576816326e5b7684db655c8997"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documentManagement>
</p:properties>
</file>

<file path=customXml/itemProps1.xml><?xml version="1.0" encoding="utf-8"?>
<ds:datastoreItem xmlns:ds="http://schemas.openxmlformats.org/officeDocument/2006/customXml" ds:itemID="{06C29078-EA33-4299-B14A-684789843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964EF5-C0EC-47EF-A8E9-B63B1BEA638F}">
  <ds:schemaRefs>
    <ds:schemaRef ds:uri="http://schemas.microsoft.com/sharepoint/v3/contenttype/forms"/>
  </ds:schemaRefs>
</ds:datastoreItem>
</file>

<file path=customXml/itemProps3.xml><?xml version="1.0" encoding="utf-8"?>
<ds:datastoreItem xmlns:ds="http://schemas.openxmlformats.org/officeDocument/2006/customXml" ds:itemID="{35D85127-F271-4EC0-AF6D-407E17358F66}">
  <ds:schemaRefs>
    <ds:schemaRef ds:uri="http://purl.org/dc/elements/1.1/"/>
    <ds:schemaRef ds:uri="http://schemas.microsoft.com/office/2006/documentManagement/types"/>
    <ds:schemaRef ds:uri="http://schemas.microsoft.com/office/2006/metadata/properties"/>
    <ds:schemaRef ds:uri="http://purl.org/dc/dcmitype/"/>
    <ds:schemaRef ds:uri="http://schemas.microsoft.com/office/infopath/2007/PartnerControls"/>
    <ds:schemaRef ds:uri="http://purl.org/dc/terms/"/>
    <ds:schemaRef ds:uri="a9a93928-7ac7-4c2f-90e6-3a0e778b9dd0"/>
    <ds:schemaRef ds:uri="http://schemas.openxmlformats.org/package/2006/metadata/core-properties"/>
    <ds:schemaRef ds:uri="2a2db8c4-56ab-4882-a5d0-0fe8165c6658"/>
    <ds:schemaRef ds:uri="bd10e23a-f09c-45e3-849e-438a97faa08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571</Words>
  <Characters>3259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Project</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Carolyn</dc:creator>
  <cp:lastModifiedBy>Rose, Carolyn</cp:lastModifiedBy>
  <cp:revision>1</cp:revision>
  <dcterms:created xsi:type="dcterms:W3CDTF">2025-04-07T17:25:00Z</dcterms:created>
  <dcterms:modified xsi:type="dcterms:W3CDTF">2025-04-07T17:44:00Z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ies>
</file>