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1E7E" w:rsidRPr="00501E7E" w:rsidP="00501E7E" w14:paraId="3FFE23F1" w14:textId="77777777">
      <w:pPr>
        <w:rPr>
          <w:b/>
          <w:bCs/>
        </w:rPr>
      </w:pPr>
      <w:r w:rsidRPr="00501E7E">
        <w:rPr>
          <w:b/>
          <w:bCs/>
        </w:rPr>
        <w:t>§824e. Power of Commission to fix rates and charges; determination of cost of production or transmission</w:t>
      </w:r>
    </w:p>
    <w:p w:rsidR="00501E7E" w:rsidRPr="00501E7E" w:rsidP="00501E7E" w14:paraId="13B5A673" w14:textId="77777777">
      <w:pPr>
        <w:rPr>
          <w:b/>
          <w:bCs/>
        </w:rPr>
      </w:pPr>
      <w:bookmarkStart w:id="0" w:name="substructure-location_a"/>
      <w:bookmarkEnd w:id="0"/>
      <w:r w:rsidRPr="00501E7E">
        <w:rPr>
          <w:b/>
          <w:bCs/>
        </w:rPr>
        <w:t>(a) Unjust or preferential rates, etc.; statement of reasons for changes; hearing; specification of issues</w:t>
      </w:r>
    </w:p>
    <w:p w:rsidR="00501E7E" w:rsidRPr="00501E7E" w:rsidP="00501E7E" w14:paraId="3ABF51B6" w14:textId="77777777">
      <w:r w:rsidRPr="00501E7E">
        <w:t>Whenever the Commission, after a hearing had upon its own motion or upon complaint, shall find that any rate, charge, or classification, demanded, observed, charged, or collected by any public utility for any transmission or sale subject to the jurisdiction of the Commission, or that any rule, regulation, practice, or contract affected such rate, charge, or classification is unjust, unreasonable, unduly discriminatory or preferential, the Commission shall determine the just and reasonable rate, charge, classification, rule, regulation, practice, or contract to be thereafter observed and in force, and shall fix the same by order. Any complaint or motion of the Commission to initiate a proceeding under this section shall state the change or changes to be made in the rate, charge, classification, rule, regulation, practice, or contract then in force, and the reasons for any proposed change or changes therein. If, after review of any motion or complaint and answer, the Commission shall decide to hold a hearing, it shall fix by order the time and place of such hearing and shall specify the issues to be adjudicated.</w:t>
      </w:r>
    </w:p>
    <w:p w:rsidR="00501E7E" w:rsidRPr="00501E7E" w:rsidP="00501E7E" w14:paraId="58AE74FA" w14:textId="77777777">
      <w:pPr>
        <w:rPr>
          <w:b/>
          <w:bCs/>
        </w:rPr>
      </w:pPr>
      <w:bookmarkStart w:id="1" w:name="substructure-location_b"/>
      <w:bookmarkEnd w:id="1"/>
      <w:r w:rsidRPr="00501E7E">
        <w:rPr>
          <w:b/>
          <w:bCs/>
        </w:rPr>
        <w:t>(b) Refund effective date; preferential proceedings; statement of reasons for delay; burden of proof; scope of refund order; refund orders in cases of dilatory behavior; interest</w:t>
      </w:r>
    </w:p>
    <w:p w:rsidR="00501E7E" w:rsidRPr="00501E7E" w:rsidP="00501E7E" w14:paraId="37CA8E10" w14:textId="77777777">
      <w:r w:rsidRPr="00501E7E">
        <w:t>Whenever the Commission institutes a proceeding under this section, the Commission shall establish a refund effective date. In the case of a proceeding instituted on complaint, the refund effective date shall not be earlier than the date 60 days after the filing of such complaint nor later than 5 months after the expiration of such 60-day period. In the case of a proceeding instituted by the Commission on its own motion, the refund effective date shall not be earlier than the date 60 days after the publication by the Commission of notice of its intention to initiate such proceeding nor later than 5 months after the expiration of such 60-day period. Upon institution of a proceeding under this section, the Commission shall give to the decision of such proceeding the same preference as provided under section 824d of this title and otherwise act as speedily as possible. If no final decision is rendered by the refund effective date or by the conclusion of the 180-day period commencing upon initiation of a proceeding pursuant to this section, whichever is earlier, the Commission shall state the reasons why it has failed to do so and shall state its best estimate as to when it reasonably expects to make such decision. In any proceeding under this section, the burden of proof to show that any rate, charge, classification, rule, regulation, practice, or contract is unjust, unreasonable, unduly discriminatory, or preferential shall be upon the Commission or the complainant. At the conclusion of any proceeding under this section, the Commission may order the public utility to make refunds of any amounts paid, for the period subsequent to the refund effective date through a date fifteen months after such refund effective date, in excess of those which would have been paid under the just and reasonable rate, charge, classification, rule, regulation, practice, or contract which the Commission orders to be thereafter observed and in force: </w:t>
      </w:r>
      <w:r w:rsidRPr="00501E7E">
        <w:rPr>
          <w:i/>
          <w:iCs/>
        </w:rPr>
        <w:t>Provided</w:t>
      </w:r>
      <w:r w:rsidRPr="00501E7E">
        <w:t>, That if the proceeding is not concluded within fifteen months after the refund effective date and if the Commission determines at the conclusion of the proceeding that the proceeding was not resolved within the fifteen-month period primarily because of dilatory behavior by the public utility, the Commission may order refunds of any or all amounts paid for the period subsequent to the refund effective date and prior to the conclusion of the proceeding. The refunds shall be made, with interest, to those persons who have paid those rates or charges which are the subject of the proceeding.</w:t>
      </w:r>
    </w:p>
    <w:p w:rsidR="00501E7E" w:rsidRPr="00501E7E" w:rsidP="00501E7E" w14:paraId="70B8BD39" w14:textId="77777777">
      <w:pPr>
        <w:rPr>
          <w:b/>
          <w:bCs/>
        </w:rPr>
      </w:pPr>
      <w:bookmarkStart w:id="2" w:name="substructure-location_c"/>
      <w:bookmarkEnd w:id="2"/>
      <w:r w:rsidRPr="00501E7E">
        <w:rPr>
          <w:b/>
          <w:bCs/>
        </w:rPr>
        <w:t>(c) Refund considerations; shifting costs; reduction in revenues; "electric utility companies" and "registered holding company" defined</w:t>
      </w:r>
    </w:p>
    <w:p w:rsidR="00501E7E" w:rsidRPr="00501E7E" w:rsidP="00501E7E" w14:paraId="7A40237F" w14:textId="77777777">
      <w:r w:rsidRPr="00501E7E">
        <w:t>Notwithstanding subsection (b) of this section, in a proceeding commenced under this section involving two or more electric utility companies of a registered holding company, refunds which might otherwise be payable under subsection (b) of this section shall not be ordered to the extent that such refunds would result from any portion of a Commission order that (1) requires a decrease in system production or transmission costs to be paid by one or more of such electric companies; and (2) is based upon a determination that the amount of such decrease should be paid through an increase in the costs to be paid by other electric utility companies of such registered holding company: </w:t>
      </w:r>
      <w:r w:rsidRPr="00501E7E">
        <w:rPr>
          <w:i/>
          <w:iCs/>
        </w:rPr>
        <w:t>Provided</w:t>
      </w:r>
      <w:r w:rsidRPr="00501E7E">
        <w:t>, That refunds, in whole or in part, may be ordered by the Commission if it determines that the registered holding company would not experience any reduction in revenues which results from an inability of an electric utility company of the holding company to recover such increase in costs for the period between the refund effective date and the effective date of the Commission's order. For purposes of this subsection, the terms "electric utility companies" and "registered holding company" shall have the same meanings as provided in the Public Utility Holding Company Act of 1935, as amended [15 U.S.C. 79 et seq.].</w:t>
      </w:r>
    </w:p>
    <w:p w:rsidR="00501E7E" w:rsidRPr="00501E7E" w:rsidP="00501E7E" w14:paraId="099EBFA4" w14:textId="77777777">
      <w:pPr>
        <w:rPr>
          <w:b/>
          <w:bCs/>
        </w:rPr>
      </w:pPr>
      <w:bookmarkStart w:id="3" w:name="substructure-location_d"/>
      <w:bookmarkEnd w:id="3"/>
      <w:r w:rsidRPr="00501E7E">
        <w:rPr>
          <w:b/>
          <w:bCs/>
        </w:rPr>
        <w:t>(d) Investigation of costs</w:t>
      </w:r>
    </w:p>
    <w:p w:rsidR="00501E7E" w:rsidRPr="00501E7E" w:rsidP="00501E7E" w14:paraId="2A2ABDD6" w14:textId="77777777">
      <w:r w:rsidRPr="00501E7E">
        <w:t>The Commission upon its own motion, or upon the request of any State commission whenever it can do so without prejudice to the efficient and proper conduct of its affairs, may investigate and determine the cost of the production or transmission of electric energy by means of facilities under the jurisdiction of the Commission in cases where the Commission has no authority to establish a rate governing the sale of such energy.</w:t>
      </w:r>
    </w:p>
    <w:p w:rsidR="00501E7E" w:rsidRPr="00501E7E" w:rsidP="00501E7E" w14:paraId="44C18A9E" w14:textId="77777777">
      <w:bookmarkStart w:id="4" w:name="sourcecredit"/>
      <w:bookmarkEnd w:id="4"/>
      <w:r w:rsidRPr="00501E7E">
        <w:t xml:space="preserve">(June 10, 1920, </w:t>
      </w:r>
      <w:r w:rsidRPr="00501E7E">
        <w:t>ch.</w:t>
      </w:r>
      <w:r w:rsidRPr="00501E7E">
        <w:t xml:space="preserve"> 285, pt. II, §206, as added </w:t>
      </w:r>
      <w:hyperlink r:id="rId4" w:tgtFrame="_blank" w:history="1">
        <w:r w:rsidRPr="00501E7E">
          <w:rPr>
            <w:rStyle w:val="Hyperlink"/>
          </w:rPr>
          <w:t xml:space="preserve">Aug. 26, 1935, </w:t>
        </w:r>
        <w:r w:rsidRPr="00501E7E">
          <w:rPr>
            <w:rStyle w:val="Hyperlink"/>
          </w:rPr>
          <w:t>ch.</w:t>
        </w:r>
        <w:r w:rsidRPr="00501E7E">
          <w:rPr>
            <w:rStyle w:val="Hyperlink"/>
          </w:rPr>
          <w:t xml:space="preserve"> 687, title II, §213, 49 Stat. 852 </w:t>
        </w:r>
      </w:hyperlink>
      <w:r w:rsidRPr="00501E7E">
        <w:t>; amended </w:t>
      </w:r>
      <w:hyperlink r:id="rId5" w:tgtFrame="_blank" w:history="1">
        <w:r w:rsidRPr="00501E7E">
          <w:rPr>
            <w:rStyle w:val="Hyperlink"/>
          </w:rPr>
          <w:t>Pub. L. 100–473, §2, Oct. 6, 1988, 102 Stat. 2299 </w:t>
        </w:r>
      </w:hyperlink>
      <w:r w:rsidRPr="00501E7E">
        <w:t>.)</w:t>
      </w:r>
    </w:p>
    <w:p w:rsidR="00501E7E" w:rsidRPr="00501E7E" w:rsidP="00501E7E" w14:paraId="4FEF9B00" w14:textId="77777777">
      <w:pPr>
        <w:rPr>
          <w:b/>
          <w:bCs/>
        </w:rPr>
      </w:pPr>
      <w:bookmarkStart w:id="5" w:name="referenceintext-note"/>
      <w:bookmarkEnd w:id="5"/>
      <w:r w:rsidRPr="00501E7E">
        <w:rPr>
          <w:b/>
          <w:bCs/>
        </w:rPr>
        <w:t>References in Text</w:t>
      </w:r>
    </w:p>
    <w:p w:rsidR="00501E7E" w:rsidRPr="00501E7E" w:rsidP="00501E7E" w14:paraId="361A3368" w14:textId="77777777">
      <w:r w:rsidRPr="00501E7E">
        <w:t xml:space="preserve">The Public Utility Holding Company Act of 1935, referred to in </w:t>
      </w:r>
      <w:r w:rsidRPr="00501E7E">
        <w:t>subsec</w:t>
      </w:r>
      <w:r w:rsidRPr="00501E7E">
        <w:t>. (c), is title I of act </w:t>
      </w:r>
      <w:hyperlink r:id="rId6" w:tgtFrame="_blank" w:history="1">
        <w:r w:rsidRPr="00501E7E">
          <w:rPr>
            <w:rStyle w:val="Hyperlink"/>
          </w:rPr>
          <w:t xml:space="preserve">Aug. 26, 1935, </w:t>
        </w:r>
        <w:r w:rsidRPr="00501E7E">
          <w:rPr>
            <w:rStyle w:val="Hyperlink"/>
          </w:rPr>
          <w:t>ch.</w:t>
        </w:r>
        <w:r w:rsidRPr="00501E7E">
          <w:rPr>
            <w:rStyle w:val="Hyperlink"/>
          </w:rPr>
          <w:t xml:space="preserve"> 687, 49 Stat. 838 </w:t>
        </w:r>
      </w:hyperlink>
      <w:r w:rsidRPr="00501E7E">
        <w:t>, as amended, which is classified generally to chapter 2C (§79 et seq.) of Title 15, Commerce and Trade. The terms "electric utility company" and "registered holding company" are defined in section 79b(a)(3), (12) of Title 15. For complete classification of this Act to the Code, see section 79 of Title 15 and Tables.</w:t>
      </w:r>
    </w:p>
    <w:p w:rsidR="00501E7E" w:rsidRPr="00501E7E" w:rsidP="00501E7E" w14:paraId="2632DF8B" w14:textId="77777777">
      <w:pPr>
        <w:rPr>
          <w:b/>
          <w:bCs/>
        </w:rPr>
      </w:pPr>
      <w:bookmarkStart w:id="6" w:name="amendment-note"/>
      <w:bookmarkEnd w:id="6"/>
      <w:r w:rsidRPr="00501E7E">
        <w:rPr>
          <w:b/>
          <w:bCs/>
        </w:rPr>
        <w:t>Amendments</w:t>
      </w:r>
    </w:p>
    <w:p w:rsidR="00501E7E" w:rsidRPr="00501E7E" w:rsidP="00501E7E" w14:paraId="08B6AB45" w14:textId="77777777">
      <w:r w:rsidRPr="00501E7E">
        <w:rPr>
          <w:b/>
          <w:bCs/>
        </w:rPr>
        <w:t>1988</w:t>
      </w:r>
      <w:r w:rsidRPr="00501E7E">
        <w:t>-Subsec. (a). Pub. L. 100–473, §2(1), inserted provisions for a statement of reasons for listed changes, hearings, and specification of issues.</w:t>
      </w:r>
    </w:p>
    <w:p w:rsidR="00501E7E" w:rsidRPr="00501E7E" w:rsidP="00501E7E" w14:paraId="62D52C63" w14:textId="77777777">
      <w:r w:rsidRPr="00501E7E">
        <w:t>Subsecs</w:t>
      </w:r>
      <w:r w:rsidRPr="00501E7E">
        <w:t xml:space="preserve">. (b) to (d). Pub. L. 100–473, §2(2), added </w:t>
      </w:r>
      <w:r w:rsidRPr="00501E7E">
        <w:t>subsecs</w:t>
      </w:r>
      <w:r w:rsidRPr="00501E7E">
        <w:t xml:space="preserve">. (b) and (c) and redesignated former </w:t>
      </w:r>
      <w:r w:rsidRPr="00501E7E">
        <w:t>subsec</w:t>
      </w:r>
      <w:r w:rsidRPr="00501E7E">
        <w:t>. (b) as (d).</w:t>
      </w:r>
    </w:p>
    <w:p w:rsidR="00501E7E" w:rsidRPr="00501E7E" w:rsidP="00501E7E" w14:paraId="2714C641" w14:textId="77777777">
      <w:pPr>
        <w:rPr>
          <w:b/>
          <w:bCs/>
        </w:rPr>
      </w:pPr>
      <w:bookmarkStart w:id="7" w:name="effectivedate-amendment-note"/>
      <w:bookmarkEnd w:id="7"/>
      <w:r w:rsidRPr="00501E7E">
        <w:rPr>
          <w:b/>
          <w:bCs/>
        </w:rPr>
        <w:t>Effective Date of 1988 Amendment</w:t>
      </w:r>
    </w:p>
    <w:p w:rsidR="00501E7E" w:rsidRPr="00501E7E" w:rsidP="00501E7E" w14:paraId="630681DB" w14:textId="77777777">
      <w:r w:rsidRPr="00501E7E">
        <w:t xml:space="preserve">Section 4 of Pub. L. 100–473 provided that: "The amendments made by this Act [amending this section] are not applicable to complaints filed or motions initiated before the date of enactment of this Act [Oct. </w:t>
      </w:r>
      <w:r w:rsidRPr="00501E7E">
        <w:t>6, 1988] pursuant to section 206 of the Federal Power Act [this section]: </w:t>
      </w:r>
      <w:r w:rsidRPr="00501E7E">
        <w:rPr>
          <w:i/>
          <w:iCs/>
        </w:rPr>
        <w:t>Provided, however</w:t>
      </w:r>
      <w:r w:rsidRPr="00501E7E">
        <w:t xml:space="preserve">, </w:t>
      </w:r>
      <w:r w:rsidRPr="00501E7E">
        <w:t>That</w:t>
      </w:r>
      <w:r w:rsidRPr="00501E7E">
        <w:t xml:space="preserve"> such complaints may be withdrawn and refiled without prejudice."</w:t>
      </w:r>
    </w:p>
    <w:p w:rsidR="00501E7E" w:rsidRPr="00501E7E" w:rsidP="00501E7E" w14:paraId="0BB08B06" w14:textId="77777777">
      <w:pPr>
        <w:rPr>
          <w:b/>
          <w:bCs/>
        </w:rPr>
      </w:pPr>
      <w:r w:rsidRPr="00501E7E">
        <w:rPr>
          <w:b/>
          <w:bCs/>
        </w:rPr>
        <w:t>Transfer of Functions</w:t>
      </w:r>
    </w:p>
    <w:p w:rsidR="00501E7E" w:rsidRPr="00501E7E" w:rsidP="00501E7E" w14:paraId="0ED21E34" w14:textId="77777777">
      <w:r w:rsidRPr="00501E7E">
        <w:t xml:space="preserve">Federal Power Commission terminated and its functions </w:t>
      </w:r>
      <w:r w:rsidRPr="00501E7E">
        <w:t>with regard to</w:t>
      </w:r>
      <w:r w:rsidRPr="00501E7E">
        <w:t xml:space="preserve"> establishment, review, and enforcement of rates and charges for transmission or sale of electric energy, including determinations on construction work in progress under this subchapter transferred to Federal Energy Regulatory Commission by sections 7172(a)(1)(B) and 7293 of Title 42, The Public Health and Welfare.</w:t>
      </w:r>
    </w:p>
    <w:p w:rsidR="00501E7E" w:rsidRPr="00501E7E" w:rsidP="00501E7E" w14:paraId="2DDD6D22" w14:textId="77777777">
      <w:r w:rsidRPr="00501E7E">
        <w:t>Executive and administrative functions of Federal Power Commission, with certain reservations, transferred to Chairman of such Commission, with authority vested in him to authorize their performance by any officer, employee, or administrative unit under his jurisdiction, by Reorg. Plan No. 9 of 1950, §§1, 2, eff. May 24, 1950, 15 F.R. 3175, 64 Stat. 1265, set out as a note under section 792 of this title.</w:t>
      </w:r>
    </w:p>
    <w:p w:rsidR="00501E7E" w:rsidRPr="00501E7E" w:rsidP="00501E7E" w14:paraId="22B08CB1" w14:textId="77777777">
      <w:pPr>
        <w:rPr>
          <w:b/>
          <w:bCs/>
        </w:rPr>
      </w:pPr>
      <w:bookmarkStart w:id="8" w:name="miscellaneous-note"/>
      <w:bookmarkEnd w:id="8"/>
      <w:r w:rsidRPr="00501E7E">
        <w:rPr>
          <w:b/>
          <w:bCs/>
        </w:rPr>
        <w:t>Limitation on Authority Provided</w:t>
      </w:r>
    </w:p>
    <w:p w:rsidR="00501E7E" w:rsidRPr="00501E7E" w:rsidP="00501E7E" w14:paraId="6A1225E2" w14:textId="77777777">
      <w:r w:rsidRPr="00501E7E">
        <w:t>Section 3 of Pub. L. 100–473 provided that: "Nothing in subsection (c) of section 206 of the Federal Power Act, as amended (16 U.S.C. 824e(c)) shall be interpreted to confer upon the Federal Energy Regulatory Commission any authority not granted to it elsewhere in such Act [16 U.S.C. 791a et seq.] to issue an order that (1) requires a decrease in system production or transmission costs to be paid by one or more electric utility companies of a registered holding company; and (2) is based upon a determination that the amount of such decrease should be paid through an increase in the costs to be paid by other electric utility companies of such registered holding company. For purposes of this section, the terms 'electric utility companies' and 'registered holding company' shall have the same meanings as provided in the Public Utility Holding Company Act of 1935, as amended [15 U.S.C. 79 et seq.]."</w:t>
      </w:r>
    </w:p>
    <w:p w:rsidR="00501E7E" w:rsidRPr="00501E7E" w:rsidP="00501E7E" w14:paraId="55444929" w14:textId="77777777">
      <w:pPr>
        <w:rPr>
          <w:b/>
          <w:bCs/>
        </w:rPr>
      </w:pPr>
      <w:r w:rsidRPr="00501E7E">
        <w:rPr>
          <w:b/>
          <w:bCs/>
        </w:rPr>
        <w:t>Study</w:t>
      </w:r>
    </w:p>
    <w:p w:rsidR="00501E7E" w:rsidRPr="00501E7E" w:rsidP="00501E7E" w14:paraId="37B77F9D" w14:textId="77777777">
      <w:r w:rsidRPr="00501E7E">
        <w:t>Section 5 of Pub. L. 100–473 directed that, no earlier than three years and no later than four years after Oct. 6, 1988, Federal Energy Regulatory Commission perform a study of effect of amendments to this section, analyzing (1) impact, if any, of such amendments on cost of capital paid by public utilities, (2) any change in average time taken to resolve proceedings under this section, and (3) such other matters as Commission may deem appropriate in public interest, with study to be sent to Committee on Energy and Natural Resources of Senate and Committee on Energy and Commerce of House of Representatives.</w:t>
      </w:r>
    </w:p>
    <w:p w:rsidR="00283E4D" w14:paraId="771DAF7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7E"/>
    <w:rsid w:val="00283E4D"/>
    <w:rsid w:val="002D2AAD"/>
    <w:rsid w:val="00501E7E"/>
    <w:rsid w:val="00740A66"/>
    <w:rsid w:val="007874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56A2C"/>
  <w15:chartTrackingRefBased/>
  <w15:docId w15:val="{2141BCE5-B4C8-4688-9E65-534F61B5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E7E"/>
    <w:rPr>
      <w:color w:val="0563C1" w:themeColor="hyperlink"/>
      <w:u w:val="single"/>
    </w:rPr>
  </w:style>
  <w:style w:type="character" w:styleId="UnresolvedMention">
    <w:name w:val="Unresolved Mention"/>
    <w:basedOn w:val="DefaultParagraphFont"/>
    <w:uiPriority w:val="99"/>
    <w:semiHidden/>
    <w:unhideWhenUsed/>
    <w:rsid w:val="0050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statviewer.htm?volume=49&amp;page=852" TargetMode="External" /><Relationship Id="rId5" Type="http://schemas.openxmlformats.org/officeDocument/2006/relationships/hyperlink" Target="https://uscode.house.gov/statviewer.htm?volume=102&amp;page=2299" TargetMode="External" /><Relationship Id="rId6" Type="http://schemas.openxmlformats.org/officeDocument/2006/relationships/hyperlink" Target="https://uscode.house.gov/statviewer.htm?volume=49&amp;page=838"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8378</Characters>
  <Application>Microsoft Office Word</Application>
  <DocSecurity>0</DocSecurity>
  <Lines>167</Lines>
  <Paragraphs>66</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2024-11-26T15:48:00Z</dcterms:created>
  <dcterms:modified xsi:type="dcterms:W3CDTF">2024-11-26T15:48:00Z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b5217d7b-1f49-4b72-a185-72c460070452</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2024-11-26T15:48:55Z</vt:lpwstr>
  </property>
  <property fmtid="{D5CDD505-2E9C-101B-9397-08002B2CF9AE}" pid="8" name="MSIP_Label_bd24d06a-0e85-4d57-b1e0-ba34b1abc708_SiteId">
    <vt:lpwstr>19caa9e9-04ff-43fa-885f-d77fac387903</vt:lpwstr>
  </property>
</Properties>
</file>