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04C" w:rsidRPr="0067404C" w:rsidP="0067404C" w14:paraId="37585E73" w14:textId="34BAB2C9">
      <w:pPr>
        <w:widowControl/>
        <w:autoSpaceDE/>
        <w:autoSpaceDN/>
        <w:adjustRightInd/>
        <w:spacing w:after="160"/>
        <w:rPr>
          <w:rFonts w:ascii="Calibri Light" w:eastAsia="Calibri Light" w:hAnsi="Calibri Light" w:cs="Calibri Light"/>
          <w:b/>
          <w:bCs/>
          <w:color w:val="000000"/>
          <w:sz w:val="32"/>
          <w:szCs w:val="32"/>
        </w:rPr>
      </w:pPr>
      <w:r w:rsidRPr="0067404C">
        <w:rPr>
          <w:rFonts w:ascii="Calibri" w:eastAsia="Calibri" w:hAnsi="Calibri" w:cs="Arial"/>
          <w:noProof/>
          <w:sz w:val="32"/>
          <w:szCs w:val="32"/>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711835" cy="733425"/>
            <wp:effectExtent l="0" t="0" r="0" b="0"/>
            <wp:wrapSquare wrapText="bothSides"/>
            <wp:docPr id="982310796" name="Picture 16381742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10796" name="Picture 163817425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26672" cy="748692"/>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Arial"/>
          <w:noProof/>
          <w:sz w:val="32"/>
          <w:szCs w:val="32"/>
        </w:rPr>
        <w:t>Stakeholder Meeting List for</w:t>
      </w:r>
      <w:r w:rsidRPr="0067404C">
        <w:rPr>
          <w:rFonts w:ascii="Calibri Light" w:eastAsia="Calibri Light" w:hAnsi="Calibri Light" w:cs="Calibri Light"/>
          <w:b/>
          <w:bCs/>
          <w:color w:val="000000"/>
          <w:sz w:val="32"/>
          <w:szCs w:val="32"/>
        </w:rPr>
        <w:t xml:space="preserve"> </w:t>
      </w:r>
      <w:r w:rsidR="002D331F">
        <w:rPr>
          <w:rFonts w:ascii="Calibri Light" w:eastAsia="Calibri Light" w:hAnsi="Calibri Light" w:cs="Calibri Light"/>
          <w:b/>
          <w:bCs/>
          <w:color w:val="000000"/>
          <w:sz w:val="32"/>
          <w:szCs w:val="32"/>
        </w:rPr>
        <w:t xml:space="preserve">Proposed and </w:t>
      </w:r>
      <w:r w:rsidR="009C7A53">
        <w:rPr>
          <w:rFonts w:ascii="Calibri Light" w:eastAsia="Calibri Light" w:hAnsi="Calibri Light" w:cs="Calibri Light"/>
          <w:b/>
          <w:bCs/>
          <w:color w:val="000000"/>
          <w:sz w:val="32"/>
          <w:szCs w:val="32"/>
        </w:rPr>
        <w:t>Final</w:t>
      </w:r>
      <w:r>
        <w:rPr>
          <w:rFonts w:ascii="Calibri Light" w:eastAsia="Calibri Light" w:hAnsi="Calibri Light" w:cs="Calibri Light"/>
          <w:b/>
          <w:bCs/>
          <w:color w:val="000000"/>
          <w:sz w:val="32"/>
          <w:szCs w:val="32"/>
        </w:rPr>
        <w:t xml:space="preserve"> Rulemaking for </w:t>
      </w:r>
      <w:r w:rsidR="00716EFC">
        <w:rPr>
          <w:rFonts w:ascii="Calibri Light" w:eastAsia="Calibri Light" w:hAnsi="Calibri Light" w:cs="Calibri Light"/>
          <w:b/>
          <w:bCs/>
          <w:color w:val="000000"/>
          <w:sz w:val="32"/>
          <w:szCs w:val="32"/>
        </w:rPr>
        <w:t>Perchloroethylene</w:t>
      </w:r>
      <w:r w:rsidRPr="0067404C">
        <w:rPr>
          <w:rFonts w:ascii="Calibri Light" w:eastAsia="Calibri Light" w:hAnsi="Calibri Light" w:cs="Calibri Light"/>
          <w:b/>
          <w:bCs/>
          <w:color w:val="000000"/>
          <w:sz w:val="32"/>
          <w:szCs w:val="32"/>
        </w:rPr>
        <w:t xml:space="preserve"> under TSCA Section 6(a)</w:t>
      </w:r>
    </w:p>
    <w:p w:rsidR="0067404C" w:rsidP="0067404C" w14:paraId="33DD4457" w14:textId="77777777">
      <w:pPr>
        <w:widowControl/>
        <w:autoSpaceDE/>
        <w:autoSpaceDN/>
        <w:adjustRightInd/>
        <w:textAlignment w:val="baseline"/>
        <w:rPr>
          <w:rFonts w:ascii="Calibri Light" w:eastAsia="Times New Roman" w:hAnsi="Calibri Light" w:cs="Calibri Light"/>
          <w:color w:val="000000"/>
          <w:sz w:val="28"/>
          <w:szCs w:val="28"/>
        </w:rPr>
      </w:pPr>
    </w:p>
    <w:p w:rsidR="0067404C" w:rsidRPr="0067404C" w:rsidP="0067404C" w14:paraId="2BC63221" w14:textId="3C3AB923">
      <w:pPr>
        <w:widowControl/>
        <w:autoSpaceDE/>
        <w:autoSpaceDN/>
        <w:adjustRightInd/>
        <w:textAlignment w:val="baseline"/>
        <w:rPr>
          <w:rFonts w:ascii="Segoe UI" w:eastAsia="Times New Roman" w:hAnsi="Segoe UI" w:cs="Segoe UI"/>
          <w:sz w:val="18"/>
          <w:szCs w:val="18"/>
        </w:rPr>
      </w:pPr>
      <w:r w:rsidRPr="0067404C">
        <w:rPr>
          <w:rFonts w:ascii="Calibri Light" w:eastAsia="Times New Roman" w:hAnsi="Calibri Light" w:cs="Calibri Light"/>
          <w:color w:val="000000"/>
          <w:sz w:val="28"/>
          <w:szCs w:val="28"/>
        </w:rPr>
        <w:t>Office of Pollution Prevention and Toxics </w:t>
      </w:r>
    </w:p>
    <w:p w:rsidR="0067404C" w:rsidRPr="0067404C" w:rsidP="0067404C" w14:paraId="6D7DD48F" w14:textId="77777777">
      <w:pPr>
        <w:widowControl/>
        <w:autoSpaceDE/>
        <w:autoSpaceDN/>
        <w:adjustRightInd/>
        <w:textAlignment w:val="baseline"/>
        <w:rPr>
          <w:rFonts w:ascii="Segoe UI" w:eastAsia="Times New Roman" w:hAnsi="Segoe UI" w:cs="Segoe UI"/>
          <w:sz w:val="18"/>
          <w:szCs w:val="18"/>
        </w:rPr>
      </w:pPr>
      <w:r w:rsidRPr="0067404C">
        <w:rPr>
          <w:rFonts w:ascii="Calibri Light" w:eastAsia="Times New Roman" w:hAnsi="Calibri Light" w:cs="Calibri Light"/>
          <w:color w:val="000000"/>
          <w:sz w:val="28"/>
          <w:szCs w:val="28"/>
        </w:rPr>
        <w:t>U.S. Environmental Protection Agency  </w:t>
      </w:r>
    </w:p>
    <w:p w:rsidR="0067404C" w:rsidRPr="0067404C" w:rsidP="0067404C" w14:paraId="69B3716F" w14:textId="4A93822A">
      <w:pPr>
        <w:widowControl/>
        <w:autoSpaceDE/>
        <w:autoSpaceDN/>
        <w:adjustRightInd/>
        <w:spacing w:after="160"/>
        <w:rPr>
          <w:rFonts w:ascii="Calibri" w:eastAsia="Calibri" w:hAnsi="Calibri" w:cs="Calibri"/>
          <w:color w:val="000000"/>
          <w:sz w:val="24"/>
          <w:szCs w:val="24"/>
        </w:rPr>
      </w:pPr>
      <w:r w:rsidRPr="0067404C">
        <w:rPr>
          <w:rFonts w:ascii="Calibri" w:eastAsia="Calibri" w:hAnsi="Calibri" w:cs="Arial"/>
          <w:noProof/>
        </w:rPr>
        <w:drawing>
          <wp:inline distT="0" distB="0" distL="0" distR="0">
            <wp:extent cx="4572000" cy="4762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72000" cy="47625"/>
                    </a:xfrm>
                    <a:prstGeom prst="rect">
                      <a:avLst/>
                    </a:prstGeom>
                  </pic:spPr>
                </pic:pic>
              </a:graphicData>
            </a:graphic>
          </wp:inline>
        </w:drawing>
      </w:r>
    </w:p>
    <w:p w:rsidR="0067404C" w:rsidP="0067404C" w14:paraId="24F12E88" w14:textId="77777777">
      <w:pPr>
        <w:pStyle w:val="Heading1"/>
      </w:pPr>
      <w:r>
        <w:t>Purpose</w:t>
      </w:r>
    </w:p>
    <w:p w:rsidR="00D30E5A" w:rsidRPr="00061DBE" w:rsidP="00D30E5A" w14:paraId="6D535A44" w14:textId="77777777">
      <w:pPr>
        <w:rPr>
          <w:rFonts w:asciiTheme="minorHAnsi" w:eastAsiaTheme="majorEastAsia" w:hAnsiTheme="minorHAnsi" w:cstheme="minorHAnsi"/>
          <w:sz w:val="24"/>
          <w:szCs w:val="24"/>
        </w:rPr>
      </w:pPr>
      <w:r w:rsidRPr="00061DBE">
        <w:rPr>
          <w:rFonts w:eastAsia="Calibri" w:asciiTheme="minorHAnsi" w:hAnsiTheme="minorHAnsi" w:cstheme="minorHAnsi"/>
          <w:sz w:val="24"/>
          <w:szCs w:val="24"/>
        </w:rPr>
        <w:t xml:space="preserve">This document chronologically lists the </w:t>
      </w:r>
      <w:r>
        <w:rPr>
          <w:rFonts w:eastAsia="Calibri" w:asciiTheme="minorHAnsi" w:hAnsiTheme="minorHAnsi" w:cstheme="minorHAnsi"/>
          <w:sz w:val="24"/>
          <w:szCs w:val="24"/>
        </w:rPr>
        <w:t xml:space="preserve">stakeholder </w:t>
      </w:r>
      <w:r w:rsidRPr="00061DBE">
        <w:rPr>
          <w:rFonts w:eastAsia="Calibri" w:asciiTheme="minorHAnsi" w:hAnsiTheme="minorHAnsi" w:cstheme="minorHAnsi"/>
          <w:sz w:val="24"/>
          <w:szCs w:val="24"/>
        </w:rPr>
        <w:t xml:space="preserve">meetings </w:t>
      </w:r>
      <w:r>
        <w:rPr>
          <w:rFonts w:eastAsia="Calibri" w:asciiTheme="minorHAnsi" w:hAnsiTheme="minorHAnsi" w:cstheme="minorHAnsi"/>
          <w:sz w:val="24"/>
          <w:szCs w:val="24"/>
        </w:rPr>
        <w:t>that EPA convened for the purpose of discussing TSCA section 6 risk management of perchloroethylene (PCE), following the December 2020 risk evaluation</w:t>
      </w:r>
      <w:r w:rsidRPr="0067404C">
        <w:rPr>
          <w:rFonts w:eastAsia="Calibri" w:asciiTheme="minorHAnsi" w:hAnsiTheme="minorHAnsi" w:cstheme="minorHAnsi"/>
          <w:sz w:val="24"/>
          <w:szCs w:val="24"/>
        </w:rPr>
        <w:t xml:space="preserve"> </w:t>
      </w:r>
      <w:r>
        <w:rPr>
          <w:rFonts w:eastAsia="Calibri" w:asciiTheme="minorHAnsi" w:hAnsiTheme="minorHAnsi" w:cstheme="minorHAnsi"/>
          <w:sz w:val="24"/>
          <w:szCs w:val="24"/>
        </w:rPr>
        <w:t xml:space="preserve">through April 2024. </w:t>
      </w:r>
      <w:r w:rsidRPr="00AB7CA4">
        <w:rPr>
          <w:rFonts w:eastAsia="Calibri" w:asciiTheme="minorHAnsi" w:hAnsiTheme="minorHAnsi" w:cstheme="minorHAnsi"/>
          <w:sz w:val="24"/>
          <w:szCs w:val="24"/>
        </w:rPr>
        <w:t>Included</w:t>
      </w:r>
      <w:r w:rsidRPr="00061DBE">
        <w:rPr>
          <w:rFonts w:eastAsia="Calibri" w:asciiTheme="minorHAnsi" w:hAnsiTheme="minorHAnsi" w:cstheme="minorHAnsi"/>
          <w:sz w:val="24"/>
          <w:szCs w:val="24"/>
        </w:rPr>
        <w:t xml:space="preserve"> below are the dates of these meetings as well as the organization that EPA has met with. More information about each meeting, including materials distributed, is in separate documents in the docket (EPA-HQ-OPPT-2020-0720). </w:t>
      </w:r>
    </w:p>
    <w:p w:rsidR="0067404C" w:rsidP="0067404C" w14:paraId="3C538C6F" w14:textId="3F418945">
      <w:pPr>
        <w:pStyle w:val="Heading1"/>
      </w:pPr>
      <w:r w:rsidRPr="0067404C">
        <w:t>Stakeholder Meetings</w:t>
      </w:r>
    </w:p>
    <w:tbl>
      <w:tblPr>
        <w:tblW w:w="9690" w:type="dxa"/>
        <w:jc w:val="center"/>
        <w:tblLook w:val="04A0"/>
      </w:tblPr>
      <w:tblGrid>
        <w:gridCol w:w="2040"/>
        <w:gridCol w:w="7650"/>
      </w:tblGrid>
      <w:tr w14:paraId="5C7CE1E2" w14:textId="77777777" w:rsidTr="00716EFC">
        <w:tblPrEx>
          <w:tblW w:w="9690" w:type="dxa"/>
          <w:jc w:val="center"/>
          <w:tblLook w:val="04A0"/>
        </w:tblPrEx>
        <w:trPr>
          <w:cantSplit/>
          <w:trHeight w:val="300"/>
          <w:tblHeader/>
          <w:jc w:val="center"/>
        </w:trPr>
        <w:tc>
          <w:tcPr>
            <w:tcW w:w="204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hideMark/>
          </w:tcPr>
          <w:p w:rsidR="0067404C" w:rsidRPr="0067404C" w:rsidP="00EE3D49" w14:paraId="72289CDF" w14:textId="77777777">
            <w:pPr>
              <w:widowControl/>
              <w:autoSpaceDE/>
              <w:autoSpaceDN/>
              <w:adjustRightInd/>
              <w:rPr>
                <w:rFonts w:eastAsia="Times New Roman" w:asciiTheme="minorHAnsi" w:hAnsiTheme="minorHAnsi" w:cstheme="minorHAnsi"/>
                <w:b/>
                <w:bCs/>
                <w:color w:val="000000"/>
                <w:sz w:val="24"/>
                <w:szCs w:val="24"/>
              </w:rPr>
            </w:pPr>
            <w:r w:rsidRPr="0067404C">
              <w:rPr>
                <w:rFonts w:eastAsia="Times New Roman" w:asciiTheme="minorHAnsi" w:hAnsiTheme="minorHAnsi" w:cstheme="minorHAnsi"/>
                <w:b/>
                <w:bCs/>
                <w:color w:val="000000"/>
                <w:sz w:val="24"/>
                <w:szCs w:val="24"/>
              </w:rPr>
              <w:t>Date</w:t>
            </w:r>
          </w:p>
        </w:tc>
        <w:tc>
          <w:tcPr>
            <w:tcW w:w="765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hideMark/>
          </w:tcPr>
          <w:p w:rsidR="0067404C" w:rsidRPr="0067404C" w:rsidP="00EE3D49" w14:paraId="1B17008D" w14:textId="0F983DEB">
            <w:pPr>
              <w:widowControl/>
              <w:autoSpaceDE/>
              <w:autoSpaceDN/>
              <w:adjustRightInd/>
              <w:rPr>
                <w:rFonts w:eastAsia="Times New Roman" w:asciiTheme="minorHAnsi" w:hAnsiTheme="minorHAnsi" w:cstheme="minorHAnsi"/>
                <w:b/>
                <w:bCs/>
                <w:color w:val="000000"/>
                <w:sz w:val="24"/>
                <w:szCs w:val="24"/>
              </w:rPr>
            </w:pPr>
            <w:r w:rsidRPr="0067404C">
              <w:rPr>
                <w:rFonts w:eastAsia="Times New Roman" w:asciiTheme="minorHAnsi" w:hAnsiTheme="minorHAnsi" w:cstheme="minorHAnsi"/>
                <w:b/>
                <w:bCs/>
                <w:color w:val="000000"/>
                <w:sz w:val="24"/>
                <w:szCs w:val="24"/>
              </w:rPr>
              <w:t>Organization</w:t>
            </w:r>
            <w:r w:rsidR="00316324">
              <w:rPr>
                <w:rFonts w:eastAsia="Times New Roman" w:asciiTheme="minorHAnsi" w:hAnsiTheme="minorHAnsi" w:cstheme="minorHAnsi"/>
                <w:b/>
                <w:bCs/>
                <w:color w:val="000000"/>
                <w:sz w:val="24"/>
                <w:szCs w:val="24"/>
              </w:rPr>
              <w:t xml:space="preserve"> or Event </w:t>
            </w:r>
          </w:p>
        </w:tc>
      </w:tr>
      <w:tr w14:paraId="7D42A56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107D02D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w:t>
            </w:r>
            <w:r w:rsidRPr="0067404C">
              <w:rPr>
                <w:rFonts w:eastAsia="Times New Roman" w:asciiTheme="minorHAnsi" w:hAnsiTheme="minorHAnsi" w:cstheme="minorHAnsi"/>
                <w:color w:val="000000"/>
                <w:sz w:val="24"/>
                <w:szCs w:val="24"/>
              </w:rPr>
              <w:t>/</w:t>
            </w:r>
            <w:r>
              <w:rPr>
                <w:rFonts w:eastAsia="Times New Roman" w:asciiTheme="minorHAnsi" w:hAnsiTheme="minorHAnsi" w:cstheme="minorHAnsi"/>
                <w:color w:val="000000"/>
                <w:sz w:val="24"/>
                <w:szCs w:val="24"/>
              </w:rPr>
              <w:t>14</w:t>
            </w:r>
            <w:r w:rsidRPr="0067404C">
              <w:rPr>
                <w:rFonts w:eastAsia="Times New Roman" w:asciiTheme="minorHAnsi" w:hAnsiTheme="minorHAnsi" w:cstheme="minorHAnsi"/>
                <w:color w:val="000000"/>
                <w:sz w:val="24"/>
                <w:szCs w:val="24"/>
              </w:rPr>
              <w:t>/202</w:t>
            </w:r>
            <w:r>
              <w:rPr>
                <w:rFonts w:eastAsia="Times New Roman" w:asciiTheme="minorHAnsi" w:hAnsiTheme="minorHAnsi" w:cstheme="minorHAnsi"/>
                <w:color w:val="000000"/>
                <w:sz w:val="24"/>
                <w:szCs w:val="24"/>
              </w:rPr>
              <w:t>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26E3691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 xml:space="preserve">Public Webinar: Perchloroethylene Risk Evaluation and Management (open to the public) </w:t>
            </w:r>
          </w:p>
        </w:tc>
      </w:tr>
      <w:tr w14:paraId="125519C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00CFBC9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w:t>
            </w:r>
            <w:r w:rsidRPr="0067404C">
              <w:rPr>
                <w:rFonts w:eastAsia="Times New Roman" w:asciiTheme="minorHAnsi" w:hAnsiTheme="minorHAnsi" w:cstheme="minorHAnsi"/>
                <w:color w:val="000000"/>
                <w:sz w:val="24"/>
                <w:szCs w:val="24"/>
              </w:rPr>
              <w:t>/1</w:t>
            </w:r>
            <w:r>
              <w:rPr>
                <w:rFonts w:eastAsia="Times New Roman" w:asciiTheme="minorHAnsi" w:hAnsiTheme="minorHAnsi" w:cstheme="minorHAnsi"/>
                <w:color w:val="000000"/>
                <w:sz w:val="24"/>
                <w:szCs w:val="24"/>
              </w:rPr>
              <w:t>5</w:t>
            </w:r>
            <w:r w:rsidRPr="0067404C">
              <w:rPr>
                <w:rFonts w:eastAsia="Times New Roman" w:asciiTheme="minorHAnsi" w:hAnsiTheme="minorHAnsi" w:cstheme="minorHAnsi"/>
                <w:color w:val="000000"/>
                <w:sz w:val="24"/>
                <w:szCs w:val="24"/>
              </w:rPr>
              <w:t>/202</w:t>
            </w:r>
            <w:r>
              <w:rPr>
                <w:rFonts w:eastAsia="Times New Roman" w:asciiTheme="minorHAnsi" w:hAnsiTheme="minorHAnsi" w:cstheme="minorHAnsi"/>
                <w:color w:val="000000"/>
                <w:sz w:val="24"/>
                <w:szCs w:val="24"/>
              </w:rPr>
              <w:t>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3C8340AE" w14:textId="77777777">
            <w:pPr>
              <w:widowControl/>
              <w:autoSpaceDE/>
              <w:autoSpaceDN/>
              <w:adjustRightInd/>
              <w:rPr>
                <w:rFonts w:eastAsia="Times New Roman" w:asciiTheme="minorHAnsi" w:hAnsiTheme="minorHAnsi" w:cstheme="minorHAnsi"/>
                <w:color w:val="000000"/>
                <w:sz w:val="24"/>
                <w:szCs w:val="24"/>
              </w:rPr>
            </w:pPr>
            <w:r w:rsidRPr="006B5574">
              <w:rPr>
                <w:rFonts w:eastAsia="Times New Roman" w:asciiTheme="minorHAnsi" w:hAnsiTheme="minorHAnsi" w:cstheme="minorHAnsi"/>
                <w:color w:val="000000"/>
                <w:sz w:val="24"/>
                <w:szCs w:val="24"/>
              </w:rPr>
              <w:t>Small Business Roundtable (Small Business Administration, Office of Advocacy)</w:t>
            </w:r>
          </w:p>
        </w:tc>
      </w:tr>
      <w:tr w14:paraId="13390A05"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65CB6A18"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1/7/2021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47B20365"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American College of Occupational and Environmental Medicine</w:t>
            </w:r>
          </w:p>
        </w:tc>
      </w:tr>
      <w:tr w14:paraId="23C91382"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0E420A81"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w:t>
            </w:r>
            <w:r w:rsidRPr="0067404C">
              <w:rPr>
                <w:rFonts w:eastAsia="Times New Roman" w:asciiTheme="minorHAnsi" w:hAnsiTheme="minorHAnsi" w:cstheme="minorHAnsi"/>
                <w:color w:val="000000"/>
                <w:sz w:val="24"/>
                <w:szCs w:val="24"/>
              </w:rPr>
              <w:t>/</w:t>
            </w:r>
            <w:r>
              <w:rPr>
                <w:rFonts w:eastAsia="Times New Roman" w:asciiTheme="minorHAnsi" w:hAnsiTheme="minorHAnsi" w:cstheme="minorHAnsi"/>
                <w:color w:val="000000"/>
                <w:sz w:val="24"/>
                <w:szCs w:val="24"/>
              </w:rPr>
              <w:t>2</w:t>
            </w:r>
            <w:r w:rsidRPr="0067404C">
              <w:rPr>
                <w:rFonts w:eastAsia="Times New Roman" w:asciiTheme="minorHAnsi" w:hAnsiTheme="minorHAnsi" w:cstheme="minorHAnsi"/>
                <w:color w:val="000000"/>
                <w:sz w:val="24"/>
                <w:szCs w:val="24"/>
              </w:rPr>
              <w:t>8/202</w:t>
            </w:r>
            <w:r>
              <w:rPr>
                <w:rFonts w:eastAsia="Times New Roman" w:asciiTheme="minorHAnsi" w:hAnsiTheme="minorHAnsi" w:cstheme="minorHAnsi"/>
                <w:color w:val="000000"/>
                <w:sz w:val="24"/>
                <w:szCs w:val="24"/>
              </w:rPr>
              <w:t>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1699C28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Plasma Technology</w:t>
            </w:r>
          </w:p>
        </w:tc>
      </w:tr>
      <w:tr w14:paraId="62A11CF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73FE20D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w:t>
            </w:r>
            <w:r w:rsidRPr="0067404C">
              <w:rPr>
                <w:rFonts w:eastAsia="Times New Roman" w:asciiTheme="minorHAnsi" w:hAnsiTheme="minorHAnsi" w:cstheme="minorHAnsi"/>
                <w:color w:val="000000"/>
                <w:sz w:val="24"/>
                <w:szCs w:val="24"/>
              </w:rPr>
              <w:t>/2</w:t>
            </w:r>
            <w:r>
              <w:rPr>
                <w:rFonts w:eastAsia="Times New Roman" w:asciiTheme="minorHAnsi" w:hAnsiTheme="minorHAnsi" w:cstheme="minorHAnsi"/>
                <w:color w:val="000000"/>
                <w:sz w:val="24"/>
                <w:szCs w:val="24"/>
              </w:rPr>
              <w:t>8</w:t>
            </w:r>
            <w:r w:rsidRPr="0067404C">
              <w:rPr>
                <w:rFonts w:eastAsia="Times New Roman" w:asciiTheme="minorHAnsi" w:hAnsiTheme="minorHAnsi" w:cstheme="minorHAnsi"/>
                <w:color w:val="000000"/>
                <w:sz w:val="24"/>
                <w:szCs w:val="24"/>
              </w:rPr>
              <w:t>/202</w:t>
            </w:r>
            <w:r>
              <w:rPr>
                <w:rFonts w:eastAsia="Times New Roman" w:asciiTheme="minorHAnsi" w:hAnsiTheme="minorHAnsi" w:cstheme="minorHAnsi"/>
                <w:color w:val="000000"/>
                <w:sz w:val="24"/>
                <w:szCs w:val="24"/>
              </w:rPr>
              <w:t>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773FB8CA"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National Cleaners Association</w:t>
            </w:r>
          </w:p>
        </w:tc>
      </w:tr>
      <w:tr w14:paraId="60F5E7C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59E1D64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2/23/2021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7E61664"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The Chemours Company</w:t>
            </w:r>
          </w:p>
        </w:tc>
      </w:tr>
      <w:tr w14:paraId="0C470D91"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54CA6569"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2/25/2021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73A140F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ChemLogic</w:t>
            </w:r>
            <w:r>
              <w:rPr>
                <w:rFonts w:eastAsia="Times New Roman" w:asciiTheme="minorHAnsi" w:hAnsiTheme="minorHAnsi" w:cstheme="minorHAnsi"/>
                <w:color w:val="000000"/>
                <w:sz w:val="24"/>
                <w:szCs w:val="24"/>
              </w:rPr>
              <w:t xml:space="preserve"> and Reliance</w:t>
            </w:r>
          </w:p>
        </w:tc>
      </w:tr>
      <w:tr w14:paraId="32582CB2"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1CE03DA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3/1/2021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61A92E0A"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Auto Innovators</w:t>
            </w:r>
          </w:p>
        </w:tc>
      </w:tr>
      <w:tr w14:paraId="10F9401F"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7BB77430"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3/2/2021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7F1593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Kansas Small Business Environmental Assistance Program</w:t>
            </w:r>
          </w:p>
        </w:tc>
      </w:tr>
      <w:tr w14:paraId="1DC4E781"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451D9943"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3/3/2021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1B8D7B6E"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Halogenated Solvent Industry Alliance</w:t>
            </w:r>
          </w:p>
        </w:tc>
      </w:tr>
      <w:tr w14:paraId="5E2EFC52"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25F210B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3/4/2021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5277EF95"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Household and Commercial Products Association</w:t>
            </w:r>
          </w:p>
        </w:tc>
      </w:tr>
      <w:tr w14:paraId="05C693E0"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4B92C3C9"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3/11/2021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586DC25F"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IB Industries</w:t>
            </w:r>
          </w:p>
        </w:tc>
      </w:tr>
      <w:tr w14:paraId="610516E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2E23B84A"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3/11/2021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2B61C66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Spirit AeroSystems</w:t>
            </w:r>
          </w:p>
        </w:tc>
      </w:tr>
      <w:tr w14:paraId="6111884B"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1B4BE885"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3/16/2021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A23F8E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CRC Industries Inc.</w:t>
            </w:r>
          </w:p>
        </w:tc>
      </w:tr>
      <w:tr w14:paraId="7C80CB1D"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78A68A2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3/18/2021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280FAD8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King County Hazardous Waste Management Program</w:t>
            </w:r>
          </w:p>
        </w:tc>
      </w:tr>
      <w:tr w14:paraId="2D84D2C0"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73FD04C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3/25/2021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CAD4033"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Honeywell</w:t>
            </w:r>
          </w:p>
        </w:tc>
      </w:tr>
      <w:tr w14:paraId="3F0D9A97"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5B95CAA4"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3/31/2021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1C8BECF1"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Parts Cleaning Technologies</w:t>
            </w:r>
          </w:p>
        </w:tc>
      </w:tr>
      <w:tr w14:paraId="0D582971"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07F05FD0"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4/1/2021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2B985095"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Baron Blakeslee</w:t>
            </w:r>
          </w:p>
        </w:tc>
      </w:tr>
      <w:tr w14:paraId="350A59E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0A3A8834"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4/14/2021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0287F68E"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Ecoclean</w:t>
            </w:r>
          </w:p>
        </w:tc>
      </w:tr>
      <w:tr w14:paraId="44DF6371"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69272B10"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4/26/2021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1EABEE3D"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Toxics Use Reduction Institute</w:t>
            </w:r>
          </w:p>
        </w:tc>
      </w:tr>
      <w:tr w14:paraId="044942CB"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48F6B241"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5/3/2021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3B21370A"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California Air Resources Board</w:t>
            </w:r>
          </w:p>
        </w:tc>
      </w:tr>
      <w:tr w14:paraId="76FB7A1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0994162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5/6/2021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112296AF"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California Air Resources Board</w:t>
            </w:r>
          </w:p>
        </w:tc>
      </w:tr>
      <w:tr w14:paraId="035D537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2888696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6/1/2021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1440572F"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Dry Cleaning and Laundry Institute</w:t>
            </w:r>
          </w:p>
        </w:tc>
      </w:tr>
      <w:tr w14:paraId="3507C2EE"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2E58725F"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6/2/2021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12287471"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South Coast Air Quality Management District</w:t>
            </w:r>
          </w:p>
        </w:tc>
      </w:tr>
      <w:tr w14:paraId="49638A81"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05CE00E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6/7/2021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4B063D1E"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BlueGreen</w:t>
            </w:r>
            <w:r>
              <w:rPr>
                <w:rFonts w:eastAsia="Times New Roman" w:asciiTheme="minorHAnsi" w:hAnsiTheme="minorHAnsi" w:cstheme="minorHAnsi"/>
                <w:color w:val="000000"/>
                <w:sz w:val="24"/>
                <w:szCs w:val="24"/>
              </w:rPr>
              <w:t xml:space="preserve"> Institute</w:t>
            </w:r>
          </w:p>
        </w:tc>
      </w:tr>
      <w:tr w14:paraId="4F221404"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0AC55234"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6/8/2021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EEF587A"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Earthjustice</w:t>
            </w:r>
          </w:p>
        </w:tc>
      </w:tr>
      <w:tr w14:paraId="73A115C5"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6966B32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6/9/2021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23F47108"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Honeywell UOP</w:t>
            </w:r>
          </w:p>
        </w:tc>
      </w:tr>
      <w:tr w14:paraId="72133974"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05CD2CE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6/10/2021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2B40DAB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New York State Department of Environmental Conservation</w:t>
            </w:r>
          </w:p>
        </w:tc>
      </w:tr>
      <w:tr w14:paraId="7B0CAAF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668FFFF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6/15/2021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3D5B8511"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Tribal Consultation (Meeting #1)</w:t>
            </w:r>
          </w:p>
        </w:tc>
      </w:tr>
      <w:tr w14:paraId="21B85DE8"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30071AF3"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6/16/2021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1BA19AB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Environmental Justice Consultation (Meeting #1)</w:t>
            </w:r>
          </w:p>
        </w:tc>
      </w:tr>
      <w:tr w14:paraId="686C262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38F74C7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6/17/2021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023C8FFA"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San Francisco Department of the Environment (organizer with other state and local agencies)</w:t>
            </w:r>
          </w:p>
        </w:tc>
      </w:tr>
      <w:tr w14:paraId="15709E50"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17FFEF0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6/28/2021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50818FA5"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Pacific Northwest Pollution Prevention Resource Center</w:t>
            </w:r>
          </w:p>
        </w:tc>
      </w:tr>
      <w:tr w14:paraId="2D1E7D2D"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1C760FB9"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7/6/2021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7845E99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Environmental Justice Consultation (Meeting #2)</w:t>
            </w:r>
          </w:p>
        </w:tc>
      </w:tr>
      <w:tr w14:paraId="6B3B360E"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05B4F9FF"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7/7/2021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0AE76C8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South Coast Air Quality Management District</w:t>
            </w:r>
          </w:p>
        </w:tc>
      </w:tr>
      <w:tr w14:paraId="6B14376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5995AE1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7/8/2021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5E43D37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Tribal Consultation (Meeting #2)</w:t>
            </w:r>
          </w:p>
        </w:tc>
      </w:tr>
      <w:tr w14:paraId="54BDB6E4"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019F171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7/12/2021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F463DC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 xml:space="preserve">Dr. Jennifer </w:t>
            </w:r>
            <w:r>
              <w:rPr>
                <w:rFonts w:eastAsia="Times New Roman" w:asciiTheme="minorHAnsi" w:hAnsiTheme="minorHAnsi" w:cstheme="minorHAnsi"/>
                <w:color w:val="000000"/>
                <w:sz w:val="24"/>
                <w:szCs w:val="24"/>
              </w:rPr>
              <w:t>Sahmel</w:t>
            </w:r>
          </w:p>
        </w:tc>
      </w:tr>
      <w:tr w14:paraId="00A7317A"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0D1E30D5"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7/15/2021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1E75A3" w:rsidP="00033C8A" w14:paraId="5A441359" w14:textId="77777777">
            <w:pPr>
              <w:widowControl/>
              <w:autoSpaceDE/>
              <w:autoSpaceDN/>
              <w:adjustRightInd/>
              <w:rPr>
                <w:rFonts w:eastAsia="Times New Roman" w:asciiTheme="minorHAnsi" w:hAnsiTheme="minorHAnsi" w:cstheme="minorHAnsi"/>
                <w:color w:val="000000"/>
                <w:sz w:val="24"/>
                <w:szCs w:val="24"/>
              </w:rPr>
            </w:pPr>
            <w:r w:rsidRPr="001E75A3">
              <w:rPr>
                <w:rFonts w:eastAsia="Times New Roman" w:asciiTheme="minorHAnsi" w:hAnsiTheme="minorHAnsi" w:cstheme="minorHAnsi"/>
                <w:color w:val="000000"/>
                <w:sz w:val="24"/>
                <w:szCs w:val="24"/>
              </w:rPr>
              <w:t>Alliance - Refrigerant Manufacturers</w:t>
            </w:r>
          </w:p>
        </w:tc>
      </w:tr>
      <w:tr w14:paraId="1271122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2921B744"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7/22/2021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1E75A3" w:rsidP="00033C8A" w14:paraId="0D806A0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Federation of Korean Dry Cleaners</w:t>
            </w:r>
          </w:p>
        </w:tc>
      </w:tr>
      <w:tr w14:paraId="148998E2"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16D1744A"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7/22/2021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7C66F31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Federalism Consultation Meeting</w:t>
            </w:r>
          </w:p>
        </w:tc>
      </w:tr>
      <w:tr w14:paraId="0FCC8CB0"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7DBAE333"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7/29/2021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05AB183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American Fuel and Petrochemical Manufacturers</w:t>
            </w:r>
          </w:p>
        </w:tc>
      </w:tr>
      <w:tr w14:paraId="3E86A506"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353DF0D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8/17/2021</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244D24B9"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Halogenated Solvent Industry Alliance</w:t>
            </w:r>
          </w:p>
        </w:tc>
      </w:tr>
      <w:tr w14:paraId="2727695D"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4E75AC8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8/18/2021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13686640"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Complete Laundering Services</w:t>
            </w:r>
          </w:p>
        </w:tc>
      </w:tr>
      <w:tr w14:paraId="0CBED440"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2E01CC89"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9/15/2021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16105CA5"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Southern Aerosols Technical Association</w:t>
            </w:r>
          </w:p>
        </w:tc>
      </w:tr>
      <w:tr w14:paraId="036274B4"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0FE15878"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9/27/2021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530BB66E"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The Chemours Company</w:t>
            </w:r>
          </w:p>
        </w:tc>
      </w:tr>
      <w:tr w14:paraId="071C691E"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7323CF9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10/19/2021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3FDFC885" w14:textId="77777777">
            <w:pPr>
              <w:widowControl/>
              <w:autoSpaceDE/>
              <w:adjustRightInd/>
              <w:spacing w:line="256" w:lineRule="auto"/>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Boeing</w:t>
            </w:r>
          </w:p>
        </w:tc>
      </w:tr>
      <w:tr w14:paraId="4C4D3952"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67F94C5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10/21/2021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61F3428E"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 xml:space="preserve">Halogenated Solvent Industry Alliance, </w:t>
            </w:r>
            <w:r>
              <w:rPr>
                <w:rFonts w:eastAsia="Times New Roman" w:asciiTheme="minorHAnsi" w:hAnsiTheme="minorHAnsi" w:cstheme="minorHAnsi"/>
                <w:color w:val="000000"/>
                <w:sz w:val="24"/>
                <w:szCs w:val="24"/>
              </w:rPr>
              <w:t>Cardno</w:t>
            </w:r>
            <w:r>
              <w:rPr>
                <w:rFonts w:eastAsia="Times New Roman" w:asciiTheme="minorHAnsi" w:hAnsiTheme="minorHAnsi" w:cstheme="minorHAnsi"/>
                <w:color w:val="000000"/>
                <w:sz w:val="24"/>
                <w:szCs w:val="24"/>
              </w:rPr>
              <w:t xml:space="preserve"> Chem Risk, and National Cleaners Association</w:t>
            </w:r>
          </w:p>
        </w:tc>
      </w:tr>
      <w:tr w14:paraId="6BE3EDA1"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499CE2A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11/10/2021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22B098D5"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Spirit AeroSystems</w:t>
            </w:r>
          </w:p>
        </w:tc>
      </w:tr>
      <w:tr w14:paraId="36A1834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222039E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11/17/2021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495AACB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Aerospace Industries Association</w:t>
            </w:r>
          </w:p>
        </w:tc>
      </w:tr>
      <w:tr w14:paraId="2D51D154"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6D35687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12/8/2021</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34F4C5B7"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Puget Sound Clean Air Association</w:t>
            </w:r>
          </w:p>
        </w:tc>
      </w:tr>
      <w:tr w14:paraId="71BB6FFA"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36D840CF"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2/23/2022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213B0F01"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American College of Occupational and Environmental Medicine</w:t>
            </w:r>
          </w:p>
        </w:tc>
      </w:tr>
      <w:tr w14:paraId="56E482C4"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1225A7" w:rsidRPr="0067404C" w:rsidP="00033C8A" w14:paraId="3EC3C920"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7/5/2022</w:t>
            </w:r>
          </w:p>
        </w:tc>
        <w:tc>
          <w:tcPr>
            <w:tcW w:w="7650" w:type="dxa"/>
            <w:tcBorders>
              <w:top w:val="single" w:sz="4" w:space="0" w:color="auto"/>
              <w:left w:val="single" w:sz="4" w:space="0" w:color="auto"/>
              <w:bottom w:val="single" w:sz="4" w:space="0" w:color="auto"/>
              <w:right w:val="single" w:sz="4" w:space="0" w:color="auto"/>
            </w:tcBorders>
            <w:vAlign w:val="bottom"/>
            <w:hideMark/>
          </w:tcPr>
          <w:p w:rsidR="001225A7" w:rsidRPr="0067404C" w:rsidP="00033C8A" w14:paraId="78079B7A" w14:textId="77777777">
            <w:pPr>
              <w:widowControl/>
              <w:autoSpaceDE/>
              <w:autoSpaceDN/>
              <w:adjustRightInd/>
              <w:rPr>
                <w:rFonts w:eastAsia="Times New Roman" w:asciiTheme="minorHAnsi" w:hAnsiTheme="minorHAnsi" w:cstheme="minorHAnsi"/>
                <w:color w:val="000000"/>
                <w:sz w:val="24"/>
                <w:szCs w:val="24"/>
              </w:rPr>
            </w:pPr>
            <w:r w:rsidRPr="0067404C">
              <w:rPr>
                <w:rFonts w:eastAsia="Times New Roman" w:asciiTheme="minorHAnsi" w:hAnsiTheme="minorHAnsi" w:cstheme="minorHAnsi"/>
                <w:color w:val="000000"/>
                <w:sz w:val="24"/>
                <w:szCs w:val="24"/>
              </w:rPr>
              <w:t xml:space="preserve">State and Local </w:t>
            </w:r>
            <w:r>
              <w:rPr>
                <w:rFonts w:eastAsia="Times New Roman" w:asciiTheme="minorHAnsi" w:hAnsiTheme="minorHAnsi" w:cstheme="minorHAnsi"/>
                <w:color w:val="000000"/>
                <w:sz w:val="24"/>
                <w:szCs w:val="24"/>
              </w:rPr>
              <w:t xml:space="preserve">Agency </w:t>
            </w:r>
            <w:r w:rsidRPr="0067404C">
              <w:rPr>
                <w:rFonts w:eastAsia="Times New Roman" w:asciiTheme="minorHAnsi" w:hAnsiTheme="minorHAnsi" w:cstheme="minorHAnsi"/>
                <w:color w:val="000000"/>
                <w:sz w:val="24"/>
                <w:szCs w:val="24"/>
              </w:rPr>
              <w:t>TSCA Coordination Group</w:t>
            </w:r>
          </w:p>
        </w:tc>
      </w:tr>
      <w:tr w14:paraId="1570ECD6"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17798554"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7/11/2022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2BFC9F1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State and Local Agency TSCA Coordination Group</w:t>
            </w:r>
          </w:p>
        </w:tc>
      </w:tr>
      <w:tr w14:paraId="47394F5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RPr="0067404C" w:rsidP="00033C8A" w14:paraId="283A844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7/20/2022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RPr="0067404C" w:rsidP="00033C8A" w14:paraId="67F1EDB6"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Boeing</w:t>
            </w:r>
          </w:p>
        </w:tc>
      </w:tr>
      <w:tr w14:paraId="36DB6D03"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7CA65A01"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7/27/2022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14D7D38C"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National Cleaners Association</w:t>
            </w:r>
          </w:p>
        </w:tc>
      </w:tr>
      <w:tr w14:paraId="3336165B"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1AF1ED0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7/27/2022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E1FC0D9"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Dry Cleaning and Laundry Institute</w:t>
            </w:r>
          </w:p>
        </w:tc>
      </w:tr>
      <w:tr w14:paraId="07DF6E75"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3D046C83"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9/8/2022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6DC3B40E"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Aerospace Industry Association, Spirit AeroSystems, and International Association of Machinists and Aerospace Workers</w:t>
            </w:r>
          </w:p>
        </w:tc>
      </w:tr>
      <w:tr w14:paraId="34AADFCA"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219D2B3D"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9/26/2022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2590877F"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Small Business Advocacy Review Pre-Panel Meeting</w:t>
            </w:r>
          </w:p>
        </w:tc>
      </w:tr>
      <w:tr w14:paraId="2C3E08CC"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1A581B42"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11/10/2022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411A6268"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Small Business Advocacy Review Panel Meeting</w:t>
            </w:r>
          </w:p>
        </w:tc>
      </w:tr>
      <w:tr w14:paraId="68AD3179" w14:textId="77777777" w:rsidTr="00033C8A">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1225A7" w:rsidP="00033C8A" w14:paraId="62E44BDB"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12/13/2022</w:t>
            </w:r>
          </w:p>
        </w:tc>
        <w:tc>
          <w:tcPr>
            <w:tcW w:w="7650" w:type="dxa"/>
            <w:tcBorders>
              <w:top w:val="single" w:sz="4" w:space="0" w:color="auto"/>
              <w:left w:val="single" w:sz="4" w:space="0" w:color="auto"/>
              <w:bottom w:val="single" w:sz="4" w:space="0" w:color="auto"/>
              <w:right w:val="single" w:sz="4" w:space="0" w:color="auto"/>
            </w:tcBorders>
            <w:vAlign w:val="bottom"/>
          </w:tcPr>
          <w:p w:rsidR="001225A7" w:rsidP="00033C8A" w14:paraId="6B3EF0EA" w14:textId="7777777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The Chemours Company</w:t>
            </w:r>
          </w:p>
        </w:tc>
      </w:tr>
      <w:tr w14:paraId="22C95EC9"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hideMark/>
          </w:tcPr>
          <w:p w:rsidR="00716EFC" w:rsidRPr="0067404C" w:rsidP="00716EFC" w14:paraId="3DF291F0" w14:textId="1A0ED909">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7/19/2023</w:t>
            </w:r>
          </w:p>
        </w:tc>
        <w:tc>
          <w:tcPr>
            <w:tcW w:w="7650" w:type="dxa"/>
            <w:tcBorders>
              <w:top w:val="single" w:sz="4" w:space="0" w:color="auto"/>
              <w:left w:val="single" w:sz="4" w:space="0" w:color="auto"/>
              <w:bottom w:val="single" w:sz="4" w:space="0" w:color="auto"/>
              <w:right w:val="single" w:sz="4" w:space="0" w:color="auto"/>
            </w:tcBorders>
            <w:vAlign w:val="bottom"/>
            <w:hideMark/>
          </w:tcPr>
          <w:p w:rsidR="00716EFC" w:rsidRPr="0067404C" w:rsidP="00716EFC" w14:paraId="1DD5812D" w14:textId="1CC47C23">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 xml:space="preserve">Public </w:t>
            </w:r>
            <w:r>
              <w:rPr>
                <w:rFonts w:eastAsia="Times New Roman" w:asciiTheme="minorHAnsi" w:hAnsiTheme="minorHAnsi" w:cstheme="minorHAnsi"/>
                <w:color w:val="000000"/>
                <w:sz w:val="24"/>
                <w:szCs w:val="24"/>
              </w:rPr>
              <w:t xml:space="preserve">Webinar: Perchloroethylene </w:t>
            </w:r>
            <w:r w:rsidR="00061DBE">
              <w:rPr>
                <w:rFonts w:eastAsia="Times New Roman" w:asciiTheme="minorHAnsi" w:hAnsiTheme="minorHAnsi" w:cstheme="minorHAnsi"/>
                <w:color w:val="000000"/>
                <w:sz w:val="24"/>
                <w:szCs w:val="24"/>
              </w:rPr>
              <w:t>Proposed Rule (open to the public)</w:t>
            </w:r>
            <w:r>
              <w:rPr>
                <w:rFonts w:eastAsia="Times New Roman" w:asciiTheme="minorHAnsi" w:hAnsiTheme="minorHAnsi" w:cstheme="minorHAnsi"/>
                <w:color w:val="000000"/>
                <w:sz w:val="24"/>
                <w:szCs w:val="24"/>
              </w:rPr>
              <w:t xml:space="preserve"> </w:t>
            </w:r>
          </w:p>
        </w:tc>
      </w:tr>
      <w:tr w14:paraId="48935A2E"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061DBE" w:rsidP="00716EFC" w14:paraId="197A9044" w14:textId="3F3D3976">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7/27/2023</w:t>
            </w:r>
          </w:p>
        </w:tc>
        <w:tc>
          <w:tcPr>
            <w:tcW w:w="7650" w:type="dxa"/>
            <w:tcBorders>
              <w:top w:val="single" w:sz="4" w:space="0" w:color="auto"/>
              <w:left w:val="single" w:sz="4" w:space="0" w:color="auto"/>
              <w:bottom w:val="single" w:sz="4" w:space="0" w:color="auto"/>
              <w:right w:val="single" w:sz="4" w:space="0" w:color="auto"/>
            </w:tcBorders>
            <w:vAlign w:val="bottom"/>
          </w:tcPr>
          <w:p w:rsidR="00061DBE" w:rsidP="00716EFC" w14:paraId="0DFD46D7" w14:textId="34E520B0">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U.S. Chamber of Commerce</w:t>
            </w:r>
          </w:p>
        </w:tc>
      </w:tr>
      <w:tr w14:paraId="3F6B7E0E"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49A15F73" w14:textId="35D18A53">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8/1/2023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4ED79492" w14:textId="36F48EFA">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Chemical Users Coalition (</w:t>
            </w:r>
            <w:r>
              <w:rPr>
                <w:rFonts w:eastAsia="Times New Roman" w:asciiTheme="minorHAnsi" w:hAnsiTheme="minorHAnsi" w:cstheme="minorHAnsi"/>
                <w:color w:val="000000"/>
                <w:sz w:val="24"/>
                <w:szCs w:val="24"/>
              </w:rPr>
              <w:t>CUC</w:t>
            </w:r>
            <w:r>
              <w:rPr>
                <w:rFonts w:eastAsia="Times New Roman" w:asciiTheme="minorHAnsi" w:hAnsiTheme="minorHAnsi" w:cstheme="minorHAnsi"/>
                <w:color w:val="000000"/>
                <w:sz w:val="24"/>
                <w:szCs w:val="24"/>
              </w:rPr>
              <w:t>)</w:t>
            </w:r>
          </w:p>
        </w:tc>
      </w:tr>
      <w:tr w14:paraId="4696C756"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09920BC5" w14:textId="010D9EB8">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8/10/2023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42DA2A55" w14:textId="2CFA1DBF">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American Chemistry Council (</w:t>
            </w:r>
            <w:r>
              <w:rPr>
                <w:rFonts w:eastAsia="Times New Roman" w:asciiTheme="minorHAnsi" w:hAnsiTheme="minorHAnsi" w:cstheme="minorHAnsi"/>
                <w:color w:val="000000"/>
                <w:sz w:val="24"/>
                <w:szCs w:val="24"/>
              </w:rPr>
              <w:t>ACC</w:t>
            </w:r>
            <w:r>
              <w:rPr>
                <w:rFonts w:eastAsia="Times New Roman" w:asciiTheme="minorHAnsi" w:hAnsiTheme="minorHAnsi" w:cstheme="minorHAnsi"/>
                <w:color w:val="000000"/>
                <w:sz w:val="24"/>
                <w:szCs w:val="24"/>
              </w:rPr>
              <w:t>)</w:t>
            </w:r>
          </w:p>
        </w:tc>
      </w:tr>
      <w:tr w14:paraId="668D150D"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52EE8827" w14:textId="1C071EB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8/11/2023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23EA1750" w14:textId="0DF3A447">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SAFECHEM</w:t>
            </w:r>
          </w:p>
        </w:tc>
      </w:tr>
      <w:tr w14:paraId="2EF30CC1"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258C0F0C" w14:textId="538DA04E">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8/14/2023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092A184E" w14:textId="37830926">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American Petroleum Institute (API)</w:t>
            </w:r>
          </w:p>
        </w:tc>
      </w:tr>
      <w:tr w14:paraId="0987125F"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CE701B" w:rsidP="00716EFC" w14:paraId="72E7302B" w14:textId="0F17A425">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9/26/2023</w:t>
            </w:r>
          </w:p>
        </w:tc>
        <w:tc>
          <w:tcPr>
            <w:tcW w:w="7650" w:type="dxa"/>
            <w:tcBorders>
              <w:top w:val="single" w:sz="4" w:space="0" w:color="auto"/>
              <w:left w:val="single" w:sz="4" w:space="0" w:color="auto"/>
              <w:bottom w:val="single" w:sz="4" w:space="0" w:color="auto"/>
              <w:right w:val="single" w:sz="4" w:space="0" w:color="auto"/>
            </w:tcBorders>
            <w:vAlign w:val="bottom"/>
          </w:tcPr>
          <w:p w:rsidR="00CE701B" w:rsidP="00716EFC" w14:paraId="2A2FDEE7" w14:textId="5CF51EC3">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DOW Chemical</w:t>
            </w:r>
          </w:p>
        </w:tc>
      </w:tr>
      <w:tr w14:paraId="3BEEEC60"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442C4DE8" w14:textId="4194202A">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9/28/2023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72B59A57" w14:textId="59C859F3">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Corteva Agriscience</w:t>
            </w:r>
          </w:p>
        </w:tc>
      </w:tr>
      <w:tr w14:paraId="54902F49"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3D0CBEC4" w14:textId="0D172988">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10/10/2023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2CFF2DE3" w14:textId="59C4E85B">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CRC Industries</w:t>
            </w:r>
          </w:p>
        </w:tc>
      </w:tr>
      <w:tr w14:paraId="25B090E8"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CE701B" w:rsidP="00716EFC" w14:paraId="55863E23" w14:textId="1A30B0E2">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10/12/2023</w:t>
            </w:r>
          </w:p>
        </w:tc>
        <w:tc>
          <w:tcPr>
            <w:tcW w:w="7650" w:type="dxa"/>
            <w:tcBorders>
              <w:top w:val="single" w:sz="4" w:space="0" w:color="auto"/>
              <w:left w:val="single" w:sz="4" w:space="0" w:color="auto"/>
              <w:bottom w:val="single" w:sz="4" w:space="0" w:color="auto"/>
              <w:right w:val="single" w:sz="4" w:space="0" w:color="auto"/>
            </w:tcBorders>
            <w:vAlign w:val="bottom"/>
          </w:tcPr>
          <w:p w:rsidR="00CE701B" w:rsidP="00716EFC" w14:paraId="1A0AA6E0" w14:textId="3CF89A8A">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Chemical Users Coalition (CUC)</w:t>
            </w:r>
          </w:p>
        </w:tc>
      </w:tr>
      <w:tr w14:paraId="31C2793A"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0497BA6E" w14:textId="32DFDA64">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11/30/2023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4BD7D2E5" w14:textId="16215423">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Boeing</w:t>
            </w:r>
          </w:p>
        </w:tc>
      </w:tr>
      <w:tr w14:paraId="2622D02C"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48B1501C" w14:textId="380DE8FE">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12/6/2023</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555B2EE4" w14:textId="32828D2A">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SAFECHEM</w:t>
            </w:r>
          </w:p>
        </w:tc>
      </w:tr>
      <w:tr w14:paraId="22775B77"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482F6322" w14:textId="6BE316F8">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1/23/2024</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5CFAF434" w14:textId="42980FC2">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AIHA Oil and Gas Working Group</w:t>
            </w:r>
          </w:p>
        </w:tc>
      </w:tr>
      <w:tr w14:paraId="7D2AF4BC"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21FB11F2" w14:textId="6D3406E5">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1/25/2024</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37EC3E9E" w14:textId="5346E285">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State Industrial Products</w:t>
            </w:r>
          </w:p>
        </w:tc>
      </w:tr>
      <w:tr w14:paraId="4F594650"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792B936E" w14:textId="082B8F32">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2/13/2024</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17C3D89A" w14:textId="2D2F7533">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Household and Commercial Products Association (HCPA)</w:t>
            </w:r>
          </w:p>
        </w:tc>
      </w:tr>
      <w:tr w14:paraId="69B70761" w14:textId="77777777" w:rsidTr="00716EFC">
        <w:tblPrEx>
          <w:tblW w:w="9690" w:type="dxa"/>
          <w:jc w:val="center"/>
          <w:tblLook w:val="04A0"/>
        </w:tblPrEx>
        <w:trPr>
          <w:trHeight w:val="290"/>
          <w:jc w:val="center"/>
        </w:trPr>
        <w:tc>
          <w:tcPr>
            <w:tcW w:w="2040" w:type="dxa"/>
            <w:tcBorders>
              <w:top w:val="single" w:sz="4" w:space="0" w:color="auto"/>
              <w:left w:val="single" w:sz="4" w:space="0" w:color="auto"/>
              <w:bottom w:val="single" w:sz="4" w:space="0" w:color="auto"/>
              <w:right w:val="single" w:sz="4" w:space="0" w:color="auto"/>
            </w:tcBorders>
            <w:noWrap/>
            <w:vAlign w:val="bottom"/>
          </w:tcPr>
          <w:p w:rsidR="00466C2D" w:rsidP="00716EFC" w14:paraId="21E8AB5E" w14:textId="45DA0D84">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2/21/2024</w:t>
            </w:r>
          </w:p>
        </w:tc>
        <w:tc>
          <w:tcPr>
            <w:tcW w:w="7650" w:type="dxa"/>
            <w:tcBorders>
              <w:top w:val="single" w:sz="4" w:space="0" w:color="auto"/>
              <w:left w:val="single" w:sz="4" w:space="0" w:color="auto"/>
              <w:bottom w:val="single" w:sz="4" w:space="0" w:color="auto"/>
              <w:right w:val="single" w:sz="4" w:space="0" w:color="auto"/>
            </w:tcBorders>
            <w:vAlign w:val="bottom"/>
          </w:tcPr>
          <w:p w:rsidR="00466C2D" w:rsidP="00716EFC" w14:paraId="7602EFD0" w14:textId="32D3DEAF">
            <w:pPr>
              <w:widowControl/>
              <w:autoSpaceDE/>
              <w:autoSpaceDN/>
              <w:adjustRightInd/>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Parker Hannifin</w:t>
            </w:r>
          </w:p>
        </w:tc>
      </w:tr>
    </w:tbl>
    <w:p w:rsidR="00E84CE1" w:rsidP="00061DBE" w14:paraId="52EAA9C9" w14:textId="77777777"/>
    <w:sectPr w:rsidSect="00716EFC">
      <w:footerReference w:type="default" r:id="rId11"/>
      <w:pgSz w:w="12240" w:h="15840"/>
      <w:pgMar w:top="1120" w:right="1320" w:bottom="280" w:left="1320" w:header="576" w:footer="576" w:gutter="0"/>
      <w:cols w:space="133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7347649"/>
      <w:docPartObj>
        <w:docPartGallery w:val="Page Numbers (Bottom of Page)"/>
        <w:docPartUnique/>
      </w:docPartObj>
    </w:sdtPr>
    <w:sdtEndPr>
      <w:rPr>
        <w:noProof/>
      </w:rPr>
    </w:sdtEndPr>
    <w:sdtContent>
      <w:p w:rsidR="003A0AA9" w:rsidP="00716EFC" w14:paraId="0D614F4C" w14:textId="3109AA64">
        <w:pPr>
          <w:pStyle w:val="Footer"/>
          <w:spacing w:before="120"/>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1225A7">
          <w:rPr>
            <w:noProof/>
          </w:rPr>
          <w:t>3</w:t>
        </w:r>
      </w:p>
    </w:sdtContent>
  </w:sdt>
  <w:p w:rsidR="003A0AA9" w14:paraId="45F404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decimal"/>
      <w:lvlText w:val="%1."/>
      <w:lvlJc w:val="left"/>
      <w:pPr>
        <w:ind w:left="840" w:hanging="360"/>
      </w:pPr>
      <w:rPr>
        <w:rFonts w:ascii="Times New Roman" w:hAnsi="Times New Roman" w:cs="Times New Roman"/>
        <w:b w:val="0"/>
        <w:bCs w:val="0"/>
        <w:spacing w:val="-1"/>
        <w:w w:val="100"/>
        <w:sz w:val="24"/>
        <w:szCs w:val="24"/>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1">
    <w:nsid w:val="58B560B6"/>
    <w:multiLevelType w:val="hybridMultilevel"/>
    <w:tmpl w:val="FFFFFFFF"/>
    <w:lvl w:ilvl="0">
      <w:start w:val="1"/>
      <w:numFmt w:val="decimal"/>
      <w:lvlText w:val="%1."/>
      <w:lvlJc w:val="left"/>
      <w:pPr>
        <w:ind w:left="479" w:hanging="360"/>
      </w:pPr>
      <w:rPr>
        <w:rFonts w:cs="Times New Roman" w:hint="default"/>
        <w:i w:val="0"/>
        <w:iCs w:val="0"/>
      </w:rPr>
    </w:lvl>
    <w:lvl w:ilvl="1" w:tentative="1">
      <w:start w:val="1"/>
      <w:numFmt w:val="lowerLetter"/>
      <w:lvlText w:val="%2."/>
      <w:lvlJc w:val="left"/>
      <w:pPr>
        <w:ind w:left="1199" w:hanging="360"/>
      </w:pPr>
      <w:rPr>
        <w:rFonts w:cs="Times New Roman"/>
      </w:rPr>
    </w:lvl>
    <w:lvl w:ilvl="2" w:tentative="1">
      <w:start w:val="1"/>
      <w:numFmt w:val="lowerRoman"/>
      <w:lvlText w:val="%3."/>
      <w:lvlJc w:val="right"/>
      <w:pPr>
        <w:ind w:left="1919" w:hanging="180"/>
      </w:pPr>
      <w:rPr>
        <w:rFonts w:cs="Times New Roman"/>
      </w:rPr>
    </w:lvl>
    <w:lvl w:ilvl="3" w:tentative="1">
      <w:start w:val="1"/>
      <w:numFmt w:val="decimal"/>
      <w:lvlText w:val="%4."/>
      <w:lvlJc w:val="left"/>
      <w:pPr>
        <w:ind w:left="2639" w:hanging="360"/>
      </w:pPr>
      <w:rPr>
        <w:rFonts w:cs="Times New Roman"/>
      </w:rPr>
    </w:lvl>
    <w:lvl w:ilvl="4" w:tentative="1">
      <w:start w:val="1"/>
      <w:numFmt w:val="lowerLetter"/>
      <w:lvlText w:val="%5."/>
      <w:lvlJc w:val="left"/>
      <w:pPr>
        <w:ind w:left="3359" w:hanging="360"/>
      </w:pPr>
      <w:rPr>
        <w:rFonts w:cs="Times New Roman"/>
      </w:rPr>
    </w:lvl>
    <w:lvl w:ilvl="5" w:tentative="1">
      <w:start w:val="1"/>
      <w:numFmt w:val="lowerRoman"/>
      <w:lvlText w:val="%6."/>
      <w:lvlJc w:val="right"/>
      <w:pPr>
        <w:ind w:left="4079" w:hanging="180"/>
      </w:pPr>
      <w:rPr>
        <w:rFonts w:cs="Times New Roman"/>
      </w:rPr>
    </w:lvl>
    <w:lvl w:ilvl="6" w:tentative="1">
      <w:start w:val="1"/>
      <w:numFmt w:val="decimal"/>
      <w:lvlText w:val="%7."/>
      <w:lvlJc w:val="left"/>
      <w:pPr>
        <w:ind w:left="4799" w:hanging="360"/>
      </w:pPr>
      <w:rPr>
        <w:rFonts w:cs="Times New Roman"/>
      </w:rPr>
    </w:lvl>
    <w:lvl w:ilvl="7" w:tentative="1">
      <w:start w:val="1"/>
      <w:numFmt w:val="lowerLetter"/>
      <w:lvlText w:val="%8."/>
      <w:lvlJc w:val="left"/>
      <w:pPr>
        <w:ind w:left="5519" w:hanging="360"/>
      </w:pPr>
      <w:rPr>
        <w:rFonts w:cs="Times New Roman"/>
      </w:rPr>
    </w:lvl>
    <w:lvl w:ilvl="8" w:tentative="1">
      <w:start w:val="1"/>
      <w:numFmt w:val="lowerRoman"/>
      <w:lvlText w:val="%9."/>
      <w:lvlJc w:val="right"/>
      <w:pPr>
        <w:ind w:left="6239" w:hanging="180"/>
      </w:pPr>
      <w:rPr>
        <w:rFonts w:cs="Times New Roman"/>
      </w:rPr>
    </w:lvl>
  </w:abstractNum>
  <w:num w:numId="1" w16cid:durableId="540241233">
    <w:abstractNumId w:val="0"/>
  </w:num>
  <w:num w:numId="2" w16cid:durableId="31446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4C"/>
    <w:rsid w:val="00024917"/>
    <w:rsid w:val="00033C8A"/>
    <w:rsid w:val="000525CE"/>
    <w:rsid w:val="00061DBE"/>
    <w:rsid w:val="000E3DA6"/>
    <w:rsid w:val="00114483"/>
    <w:rsid w:val="001225A7"/>
    <w:rsid w:val="00135601"/>
    <w:rsid w:val="001C1B0D"/>
    <w:rsid w:val="001C6AE6"/>
    <w:rsid w:val="001E75A3"/>
    <w:rsid w:val="00286E90"/>
    <w:rsid w:val="002D331F"/>
    <w:rsid w:val="00300A21"/>
    <w:rsid w:val="00316324"/>
    <w:rsid w:val="003447DE"/>
    <w:rsid w:val="00367723"/>
    <w:rsid w:val="003768CC"/>
    <w:rsid w:val="0037783A"/>
    <w:rsid w:val="00396297"/>
    <w:rsid w:val="003A0AA9"/>
    <w:rsid w:val="003A422E"/>
    <w:rsid w:val="003D2219"/>
    <w:rsid w:val="00446CD6"/>
    <w:rsid w:val="00466C2D"/>
    <w:rsid w:val="005259CA"/>
    <w:rsid w:val="0067404C"/>
    <w:rsid w:val="00694DA8"/>
    <w:rsid w:val="006B5574"/>
    <w:rsid w:val="006E3150"/>
    <w:rsid w:val="00716B14"/>
    <w:rsid w:val="00716EFC"/>
    <w:rsid w:val="00765D43"/>
    <w:rsid w:val="007B147A"/>
    <w:rsid w:val="007B78C1"/>
    <w:rsid w:val="00836CB1"/>
    <w:rsid w:val="00840810"/>
    <w:rsid w:val="00867E56"/>
    <w:rsid w:val="00887502"/>
    <w:rsid w:val="008A2D27"/>
    <w:rsid w:val="009031FB"/>
    <w:rsid w:val="00911538"/>
    <w:rsid w:val="009B775A"/>
    <w:rsid w:val="009C7A53"/>
    <w:rsid w:val="00AB66EB"/>
    <w:rsid w:val="00AB7CA4"/>
    <w:rsid w:val="00B1011D"/>
    <w:rsid w:val="00BC0093"/>
    <w:rsid w:val="00BD5D12"/>
    <w:rsid w:val="00C11280"/>
    <w:rsid w:val="00C523DC"/>
    <w:rsid w:val="00CE701B"/>
    <w:rsid w:val="00CF5721"/>
    <w:rsid w:val="00D30E5A"/>
    <w:rsid w:val="00D83573"/>
    <w:rsid w:val="00E51B02"/>
    <w:rsid w:val="00E84CE1"/>
    <w:rsid w:val="00EC1028"/>
    <w:rsid w:val="00EE3D49"/>
    <w:rsid w:val="00F40945"/>
    <w:rsid w:val="00F417C5"/>
    <w:rsid w:val="00F70A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8C7EE1"/>
  <w15:chartTrackingRefBased/>
  <w15:docId w15:val="{A812A7DF-8C7C-4798-8743-FC1070C7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7404C"/>
    <w:pPr>
      <w:widowControl w:val="0"/>
      <w:autoSpaceDE w:val="0"/>
      <w:autoSpaceDN w:val="0"/>
      <w:adjustRightInd w:val="0"/>
      <w:spacing w:after="0" w:line="240" w:lineRule="auto"/>
    </w:pPr>
    <w:rPr>
      <w:rFonts w:ascii="Times New Roman" w:hAnsi="Times New Roman" w:eastAsiaTheme="minorEastAsia" w:cs="Times New Roman"/>
    </w:rPr>
  </w:style>
  <w:style w:type="paragraph" w:styleId="Heading1">
    <w:name w:val="heading 1"/>
    <w:basedOn w:val="Normal"/>
    <w:next w:val="Normal"/>
    <w:link w:val="Heading1Char"/>
    <w:uiPriority w:val="9"/>
    <w:qFormat/>
    <w:rsid w:val="0067404C"/>
    <w:pPr>
      <w:keepNext/>
      <w:keepLines/>
      <w:widowControl/>
      <w:autoSpaceDE/>
      <w:autoSpaceDN/>
      <w:adjustRightInd/>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ICenteredHeading">
    <w:name w:val="EBI Centered Heading"/>
    <w:basedOn w:val="Normal"/>
    <w:qFormat/>
    <w:rsid w:val="00CF5721"/>
    <w:pPr>
      <w:spacing w:after="240"/>
      <w:jc w:val="center"/>
      <w:outlineLvl w:val="0"/>
    </w:pPr>
    <w:rPr>
      <w:rFonts w:eastAsia="Calibri"/>
      <w:b/>
      <w:sz w:val="26"/>
      <w:szCs w:val="26"/>
    </w:rPr>
  </w:style>
  <w:style w:type="paragraph" w:customStyle="1" w:styleId="EBIIssue1">
    <w:name w:val="EBI Issue 1"/>
    <w:basedOn w:val="Normal"/>
    <w:link w:val="EBIIssue1Char"/>
    <w:qFormat/>
    <w:rsid w:val="00CF5721"/>
    <w:pPr>
      <w:shd w:val="clear" w:color="auto" w:fill="DDE8FF"/>
      <w:outlineLvl w:val="0"/>
    </w:pPr>
    <w:rPr>
      <w:rFonts w:eastAsia="Times New Roman"/>
      <w:b/>
      <w:bCs/>
      <w:sz w:val="24"/>
      <w:szCs w:val="24"/>
    </w:rPr>
  </w:style>
  <w:style w:type="character" w:customStyle="1" w:styleId="EBIIssue1Char">
    <w:name w:val="EBI Issue 1 Char"/>
    <w:basedOn w:val="DefaultParagraphFont"/>
    <w:link w:val="EBIIssue1"/>
    <w:rsid w:val="00CF5721"/>
    <w:rPr>
      <w:rFonts w:ascii="Times New Roman" w:eastAsia="Times New Roman" w:hAnsi="Times New Roman" w:cs="Times New Roman"/>
      <w:b/>
      <w:bCs/>
      <w:sz w:val="24"/>
      <w:szCs w:val="24"/>
      <w:shd w:val="clear" w:color="auto" w:fill="DDE8FF"/>
    </w:rPr>
  </w:style>
  <w:style w:type="paragraph" w:customStyle="1" w:styleId="EBIIssue2">
    <w:name w:val="EBI Issue 2"/>
    <w:basedOn w:val="Normal"/>
    <w:qFormat/>
    <w:rsid w:val="00CF5721"/>
    <w:pPr>
      <w:shd w:val="clear" w:color="auto" w:fill="DDE8FF"/>
      <w:outlineLvl w:val="1"/>
    </w:pPr>
    <w:rPr>
      <w:rFonts w:eastAsia="Times New Roman"/>
      <w:b/>
      <w:bCs/>
      <w:sz w:val="24"/>
      <w:szCs w:val="24"/>
    </w:rPr>
  </w:style>
  <w:style w:type="paragraph" w:customStyle="1" w:styleId="EBIIssue3">
    <w:name w:val="EBI Issue 3"/>
    <w:basedOn w:val="Normal"/>
    <w:qFormat/>
    <w:rsid w:val="00CF5721"/>
    <w:pPr>
      <w:shd w:val="clear" w:color="auto" w:fill="DDE8FF"/>
      <w:outlineLvl w:val="2"/>
    </w:pPr>
    <w:rPr>
      <w:rFonts w:eastAsia="Times New Roman"/>
      <w:b/>
      <w:bCs/>
      <w:sz w:val="24"/>
      <w:szCs w:val="24"/>
    </w:rPr>
  </w:style>
  <w:style w:type="paragraph" w:customStyle="1" w:styleId="EBIIssue4">
    <w:name w:val="EBI Issue 4"/>
    <w:basedOn w:val="Normal"/>
    <w:link w:val="EBIIssue4Char"/>
    <w:qFormat/>
    <w:rsid w:val="00CF5721"/>
    <w:pPr>
      <w:shd w:val="clear" w:color="auto" w:fill="DDE8FF"/>
      <w:outlineLvl w:val="3"/>
    </w:pPr>
    <w:rPr>
      <w:rFonts w:eastAsia="Times New Roman"/>
      <w:b/>
      <w:bCs/>
      <w:szCs w:val="24"/>
    </w:rPr>
  </w:style>
  <w:style w:type="character" w:customStyle="1" w:styleId="EBIIssue4Char">
    <w:name w:val="EBI Issue 4 Char"/>
    <w:link w:val="EBIIssue4"/>
    <w:rsid w:val="00CF5721"/>
    <w:rPr>
      <w:rFonts w:ascii="Times New Roman" w:eastAsia="Times New Roman" w:hAnsi="Times New Roman" w:cs="Times New Roman"/>
      <w:b/>
      <w:bCs/>
      <w:szCs w:val="24"/>
      <w:shd w:val="clear" w:color="auto" w:fill="DDE8FF"/>
    </w:rPr>
  </w:style>
  <w:style w:type="paragraph" w:customStyle="1" w:styleId="EBIIssue5">
    <w:name w:val="EBI Issue 5"/>
    <w:basedOn w:val="Normal"/>
    <w:link w:val="EBIIssue5Char"/>
    <w:qFormat/>
    <w:rsid w:val="00CF5721"/>
    <w:pPr>
      <w:shd w:val="clear" w:color="auto" w:fill="DDE8FF"/>
      <w:outlineLvl w:val="4"/>
    </w:pPr>
    <w:rPr>
      <w:rFonts w:eastAsia="Times New Roman"/>
      <w:b/>
      <w:bCs/>
      <w:szCs w:val="24"/>
    </w:rPr>
  </w:style>
  <w:style w:type="character" w:customStyle="1" w:styleId="EBIIssue5Char">
    <w:name w:val="EBI Issue 5 Char"/>
    <w:link w:val="EBIIssue5"/>
    <w:rsid w:val="00CF5721"/>
    <w:rPr>
      <w:rFonts w:ascii="Times New Roman" w:eastAsia="Times New Roman" w:hAnsi="Times New Roman" w:cs="Times New Roman"/>
      <w:b/>
      <w:bCs/>
      <w:szCs w:val="24"/>
      <w:shd w:val="clear" w:color="auto" w:fill="DDE8FF"/>
    </w:rPr>
  </w:style>
  <w:style w:type="paragraph" w:styleId="BodyText">
    <w:name w:val="Body Text"/>
    <w:basedOn w:val="Normal"/>
    <w:link w:val="BodyTextChar"/>
    <w:uiPriority w:val="1"/>
    <w:qFormat/>
    <w:rsid w:val="0067404C"/>
    <w:pPr>
      <w:ind w:left="120"/>
    </w:pPr>
    <w:rPr>
      <w:sz w:val="24"/>
      <w:szCs w:val="24"/>
    </w:rPr>
  </w:style>
  <w:style w:type="character" w:customStyle="1" w:styleId="BodyTextChar">
    <w:name w:val="Body Text Char"/>
    <w:basedOn w:val="DefaultParagraphFont"/>
    <w:link w:val="BodyText"/>
    <w:uiPriority w:val="1"/>
    <w:rsid w:val="0067404C"/>
    <w:rPr>
      <w:rFonts w:ascii="Times New Roman" w:hAnsi="Times New Roman" w:eastAsiaTheme="minorEastAsia" w:cs="Times New Roman"/>
      <w:sz w:val="24"/>
      <w:szCs w:val="24"/>
    </w:rPr>
  </w:style>
  <w:style w:type="paragraph" w:styleId="ListParagraph">
    <w:name w:val="List Paragraph"/>
    <w:basedOn w:val="Normal"/>
    <w:uiPriority w:val="1"/>
    <w:qFormat/>
    <w:rsid w:val="0067404C"/>
    <w:pPr>
      <w:ind w:left="840" w:hanging="361"/>
    </w:pPr>
    <w:rPr>
      <w:sz w:val="24"/>
      <w:szCs w:val="24"/>
    </w:rPr>
  </w:style>
  <w:style w:type="character" w:customStyle="1" w:styleId="Heading1Char">
    <w:name w:val="Heading 1 Char"/>
    <w:basedOn w:val="DefaultParagraphFont"/>
    <w:link w:val="Heading1"/>
    <w:uiPriority w:val="9"/>
    <w:rsid w:val="0067404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7404C"/>
    <w:pPr>
      <w:widowControl w:val="0"/>
      <w:autoSpaceDE w:val="0"/>
      <w:autoSpaceDN w:val="0"/>
      <w:adjustRightInd w:val="0"/>
      <w:spacing w:after="0" w:line="240" w:lineRule="auto"/>
    </w:pPr>
    <w:rPr>
      <w:rFonts w:ascii="Times New Roman" w:hAnsi="Times New Roman" w:eastAsiaTheme="minorEastAsia" w:cs="Times New Roman"/>
    </w:rPr>
  </w:style>
  <w:style w:type="paragraph" w:styleId="Header">
    <w:name w:val="header"/>
    <w:basedOn w:val="Normal"/>
    <w:link w:val="HeaderChar"/>
    <w:uiPriority w:val="99"/>
    <w:unhideWhenUsed/>
    <w:rsid w:val="003A0AA9"/>
    <w:pPr>
      <w:tabs>
        <w:tab w:val="center" w:pos="4680"/>
        <w:tab w:val="right" w:pos="9360"/>
      </w:tabs>
    </w:pPr>
  </w:style>
  <w:style w:type="character" w:customStyle="1" w:styleId="HeaderChar">
    <w:name w:val="Header Char"/>
    <w:basedOn w:val="DefaultParagraphFont"/>
    <w:link w:val="Header"/>
    <w:uiPriority w:val="99"/>
    <w:rsid w:val="003A0AA9"/>
    <w:rPr>
      <w:rFonts w:ascii="Times New Roman" w:hAnsi="Times New Roman" w:eastAsiaTheme="minorEastAsia" w:cs="Times New Roman"/>
    </w:rPr>
  </w:style>
  <w:style w:type="paragraph" w:styleId="Footer">
    <w:name w:val="footer"/>
    <w:basedOn w:val="Normal"/>
    <w:link w:val="FooterChar"/>
    <w:uiPriority w:val="99"/>
    <w:unhideWhenUsed/>
    <w:rsid w:val="003A0AA9"/>
    <w:pPr>
      <w:tabs>
        <w:tab w:val="center" w:pos="4680"/>
        <w:tab w:val="right" w:pos="9360"/>
      </w:tabs>
    </w:pPr>
  </w:style>
  <w:style w:type="character" w:customStyle="1" w:styleId="FooterChar">
    <w:name w:val="Footer Char"/>
    <w:basedOn w:val="DefaultParagraphFont"/>
    <w:link w:val="Footer"/>
    <w:uiPriority w:val="99"/>
    <w:rsid w:val="003A0AA9"/>
    <w:rPr>
      <w:rFonts w:ascii="Times New Roman" w:hAnsi="Times New Roman" w:eastAsiaTheme="minorEastAsia" w:cs="Times New Roman"/>
    </w:rPr>
  </w:style>
  <w:style w:type="paragraph" w:styleId="Revision">
    <w:name w:val="Revision"/>
    <w:hidden/>
    <w:uiPriority w:val="99"/>
    <w:semiHidden/>
    <w:rsid w:val="003447DE"/>
    <w:pPr>
      <w:spacing w:after="0" w:line="240" w:lineRule="auto"/>
    </w:pPr>
    <w:rPr>
      <w:rFonts w:ascii="Times New Roman" w:hAnsi="Times New Roman" w:eastAsiaTheme="minorEastAsia" w:cs="Times New Roman"/>
    </w:rPr>
  </w:style>
  <w:style w:type="character" w:styleId="CommentReference">
    <w:name w:val="annotation reference"/>
    <w:basedOn w:val="DefaultParagraphFont"/>
    <w:uiPriority w:val="99"/>
    <w:semiHidden/>
    <w:unhideWhenUsed/>
    <w:rsid w:val="009C7A53"/>
    <w:rPr>
      <w:sz w:val="16"/>
      <w:szCs w:val="16"/>
    </w:rPr>
  </w:style>
  <w:style w:type="paragraph" w:styleId="CommentText">
    <w:name w:val="annotation text"/>
    <w:basedOn w:val="Normal"/>
    <w:link w:val="CommentTextChar"/>
    <w:uiPriority w:val="99"/>
    <w:semiHidden/>
    <w:unhideWhenUsed/>
    <w:rsid w:val="009C7A53"/>
    <w:rPr>
      <w:sz w:val="20"/>
      <w:szCs w:val="20"/>
    </w:rPr>
  </w:style>
  <w:style w:type="character" w:customStyle="1" w:styleId="CommentTextChar">
    <w:name w:val="Comment Text Char"/>
    <w:basedOn w:val="DefaultParagraphFont"/>
    <w:link w:val="CommentText"/>
    <w:uiPriority w:val="99"/>
    <w:semiHidden/>
    <w:rsid w:val="009C7A53"/>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C7A53"/>
    <w:rPr>
      <w:b/>
      <w:bCs/>
    </w:rPr>
  </w:style>
  <w:style w:type="character" w:customStyle="1" w:styleId="CommentSubjectChar">
    <w:name w:val="Comment Subject Char"/>
    <w:basedOn w:val="CommentTextChar"/>
    <w:link w:val="CommentSubject"/>
    <w:uiPriority w:val="99"/>
    <w:semiHidden/>
    <w:rsid w:val="009C7A53"/>
    <w:rPr>
      <w:rFonts w:ascii="Times New Roman" w:hAnsi="Times New Roman"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2022-10-20T15:30:13+00:00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5d1ca4e-0a3f-4119-b619-e20b93ebd1aa">
      <UserInfo>
        <DisplayName>Wolf, Joel</DisplayName>
        <AccountId>638</AccountId>
        <AccountType/>
      </UserInfo>
      <UserInfo>
        <DisplayName>Kramek, Niva</DisplayName>
        <AccountId>1776</AccountId>
        <AccountType/>
      </UserInfo>
      <UserInfo>
        <DisplayName>Masten, Bethany</DisplayName>
        <AccountId>1026</AccountId>
        <AccountType/>
      </UserInfo>
      <UserInfo>
        <DisplayName>Feustel, Ingrid</DisplayName>
        <AccountId>6590</AccountId>
        <AccountType/>
      </UserInfo>
      <UserInfo>
        <DisplayName>Garbin, Jordan</DisplayName>
        <AccountId>12316</AccountId>
        <AccountType/>
      </UserInfo>
      <UserInfo>
        <DisplayName>Whitby, Daniel</DisplayName>
        <AccountId>17947</AccountId>
        <AccountType/>
      </UserInfo>
      <UserInfo>
        <DisplayName>Humphries, Cat</DisplayName>
        <AccountId>20295</AccountId>
        <AccountType/>
      </UserInfo>
      <UserInfo>
        <DisplayName>Morin, Isabelle</DisplayName>
        <AccountId>19448</AccountId>
        <AccountType/>
      </UserInfo>
      <UserInfo>
        <DisplayName>Haffner, Clare</DisplayName>
        <AccountId>19577</AccountId>
        <AccountType/>
      </UserInfo>
      <UserInfo>
        <DisplayName>Drewes, Scott</DisplayName>
        <AccountId>951</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09F49-A8EA-4A2B-A2D2-2FBED811D0B9}">
  <ds:schemaRefs>
    <ds:schemaRef ds:uri="http://www.w3.org/XML/1998/namespace"/>
    <ds:schemaRef ds:uri="http://schemas.microsoft.com/sharepoint/v3/fields"/>
    <ds:schemaRef ds:uri="http://purl.org/dc/dcmitype/"/>
    <ds:schemaRef ds:uri="http://schemas.openxmlformats.org/package/2006/metadata/core-properties"/>
    <ds:schemaRef ds:uri="adb7bbce-bf67-4482-af10-8250435b1c44"/>
    <ds:schemaRef ds:uri="http://schemas.microsoft.com/office/2006/documentManagement/types"/>
    <ds:schemaRef ds:uri="4ffa91fb-a0ff-4ac5-b2db-65c790d184a4"/>
    <ds:schemaRef ds:uri="http://schemas.microsoft.com/sharepoint.v3"/>
    <ds:schemaRef ds:uri="http://schemas.microsoft.com/office/2006/metadata/properties"/>
    <ds:schemaRef ds:uri="http://purl.org/dc/elements/1.1/"/>
    <ds:schemaRef ds:uri="http://purl.org/dc/terms/"/>
    <ds:schemaRef ds:uri="http://schemas.microsoft.com/office/infopath/2007/PartnerControls"/>
    <ds:schemaRef ds:uri="a1daef6d-a932-4590-8bf9-13f3d573ebea"/>
    <ds:schemaRef ds:uri="00d508f3-ced4-4eef-9de0-15f52db79921"/>
    <ds:schemaRef ds:uri="http://schemas.microsoft.com/sharepoint/v3"/>
  </ds:schemaRefs>
</ds:datastoreItem>
</file>

<file path=customXml/itemProps2.xml><?xml version="1.0" encoding="utf-8"?>
<ds:datastoreItem xmlns:ds="http://schemas.openxmlformats.org/officeDocument/2006/customXml" ds:itemID="{866B7D74-14E8-4DE3-B015-EA7D1FF78E3C}">
  <ds:schemaRefs>
    <ds:schemaRef ds:uri="Microsoft.SharePoint.Taxonomy.ContentTypeSync"/>
  </ds:schemaRefs>
</ds:datastoreItem>
</file>

<file path=customXml/itemProps3.xml><?xml version="1.0" encoding="utf-8"?>
<ds:datastoreItem xmlns:ds="http://schemas.openxmlformats.org/officeDocument/2006/customXml" ds:itemID="{3C4973B6-A1CD-4861-BC01-D55F8C465477}">
  <ds:schemaRefs/>
</ds:datastoreItem>
</file>

<file path=customXml/itemProps4.xml><?xml version="1.0" encoding="utf-8"?>
<ds:datastoreItem xmlns:ds="http://schemas.openxmlformats.org/officeDocument/2006/customXml" ds:itemID="{0365CF4F-5166-46CA-8971-B995687707E1}">
  <ds:schemaRefs>
    <ds:schemaRef ds:uri="http://schemas.openxmlformats.org/officeDocument/2006/bibliography"/>
  </ds:schemaRefs>
</ds:datastoreItem>
</file>

<file path=customXml/itemProps5.xml><?xml version="1.0" encoding="utf-8"?>
<ds:datastoreItem xmlns:ds="http://schemas.openxmlformats.org/officeDocument/2006/customXml" ds:itemID="{8B0D30BB-BE88-4069-8184-31ED79F37BE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dc:creator>
  <cp:lastModifiedBy>Katherine Sleasman</cp:lastModifiedBy>
  <cp:revision>2</cp:revision>
  <cp:lastPrinted>2023-02-16T15:38:00Z</cp:lastPrinted>
  <dcterms:created xsi:type="dcterms:W3CDTF">2024-04-30T13:28:00Z</dcterms:created>
  <dcterms:modified xsi:type="dcterms:W3CDTF">2024-04-30T13:28:00Z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