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B6501" w:rsidRPr="00EC30C5" w:rsidP="000F0900" w14:paraId="7857E60F" w14:textId="77777777">
      <w:pPr>
        <w:pStyle w:val="Heading1"/>
        <w:jc w:val="center"/>
        <w:rPr>
          <w:rFonts w:asciiTheme="minorHAnsi" w:hAnsiTheme="minorHAnsi" w:cstheme="minorHAnsi"/>
          <w:b/>
          <w:bCs/>
          <w:color w:val="auto"/>
          <w:sz w:val="24"/>
          <w:szCs w:val="24"/>
        </w:rPr>
      </w:pPr>
      <w:bookmarkStart w:id="0" w:name="_Hlk513456995"/>
      <w:r w:rsidRPr="00EC30C5">
        <w:rPr>
          <w:rFonts w:asciiTheme="minorHAnsi" w:hAnsiTheme="minorHAnsi" w:cstheme="minorHAnsi"/>
          <w:b/>
          <w:bCs/>
          <w:color w:val="auto"/>
          <w:sz w:val="24"/>
          <w:szCs w:val="24"/>
        </w:rPr>
        <w:t>Supporting Statement for</w:t>
      </w:r>
      <w:r w:rsidRPr="00EC30C5">
        <w:rPr>
          <w:rFonts w:asciiTheme="minorHAnsi" w:hAnsiTheme="minorHAnsi" w:cstheme="minorHAnsi"/>
          <w:b/>
          <w:bCs/>
          <w:color w:val="auto"/>
          <w:sz w:val="24"/>
          <w:szCs w:val="24"/>
        </w:rPr>
        <w:t xml:space="preserve"> a Generic Information Collection Submission</w:t>
      </w:r>
    </w:p>
    <w:p w:rsidR="001B6501" w:rsidRPr="00EC30C5" w:rsidP="000F0900" w14:paraId="02AE3152" w14:textId="0FC0D61F">
      <w:pPr>
        <w:pStyle w:val="Heading1"/>
        <w:jc w:val="center"/>
        <w:rPr>
          <w:rFonts w:asciiTheme="minorHAnsi" w:hAnsiTheme="minorHAnsi" w:cstheme="minorHAnsi"/>
          <w:b/>
          <w:bCs/>
          <w:color w:val="auto"/>
          <w:sz w:val="24"/>
          <w:szCs w:val="24"/>
        </w:rPr>
      </w:pPr>
      <w:r w:rsidRPr="00EC30C5">
        <w:rPr>
          <w:rFonts w:asciiTheme="minorHAnsi" w:hAnsiTheme="minorHAnsi" w:cstheme="minorHAnsi"/>
          <w:b/>
          <w:bCs/>
          <w:color w:val="auto"/>
          <w:sz w:val="24"/>
          <w:szCs w:val="24"/>
        </w:rPr>
        <w:t>Under the</w:t>
      </w:r>
      <w:r w:rsidRPr="00EC30C5" w:rsidR="001C4030">
        <w:rPr>
          <w:rFonts w:asciiTheme="minorHAnsi" w:hAnsiTheme="minorHAnsi" w:cstheme="minorHAnsi"/>
          <w:b/>
          <w:bCs/>
          <w:color w:val="auto"/>
          <w:sz w:val="24"/>
          <w:szCs w:val="24"/>
        </w:rPr>
        <w:t xml:space="preserve"> Paperwork Reduction Act</w:t>
      </w:r>
      <w:r w:rsidRPr="00EC30C5">
        <w:rPr>
          <w:rFonts w:asciiTheme="minorHAnsi" w:hAnsiTheme="minorHAnsi" w:cstheme="minorHAnsi"/>
          <w:b/>
          <w:bCs/>
          <w:color w:val="auto"/>
          <w:sz w:val="24"/>
          <w:szCs w:val="24"/>
        </w:rPr>
        <w:t xml:space="preserve"> (PRA)</w:t>
      </w:r>
    </w:p>
    <w:bookmarkEnd w:id="0"/>
    <w:p w:rsidR="004B1259" w:rsidP="00F17B26" w14:paraId="20AD4213" w14:textId="77777777">
      <w:pPr>
        <w:pStyle w:val="BodyTextIndent3"/>
        <w:tabs>
          <w:tab w:val="clear" w:pos="360"/>
        </w:tabs>
        <w:ind w:left="0" w:firstLine="0"/>
        <w:rPr>
          <w:rFonts w:ascii="Calibri" w:hAnsi="Calibri" w:cs="Calibri"/>
          <w:b/>
          <w:sz w:val="24"/>
          <w:szCs w:val="24"/>
        </w:rPr>
      </w:pPr>
    </w:p>
    <w:tbl>
      <w:tblPr>
        <w:tblStyle w:val="TableGrid"/>
        <w:tblW w:w="0" w:type="auto"/>
        <w:tblLook w:val="04A0"/>
      </w:tblPr>
      <w:tblGrid>
        <w:gridCol w:w="2546"/>
        <w:gridCol w:w="6804"/>
      </w:tblGrid>
      <w:tr w14:paraId="453DD484" w14:textId="77777777" w:rsidTr="00275A1E">
        <w:tblPrEx>
          <w:tblW w:w="0" w:type="auto"/>
          <w:tblLook w:val="04A0"/>
        </w:tblPrEx>
        <w:tc>
          <w:tcPr>
            <w:tcW w:w="2546" w:type="dxa"/>
            <w:tcBorders>
              <w:top w:val="single" w:sz="4" w:space="0" w:color="auto"/>
              <w:left w:val="single" w:sz="4" w:space="0" w:color="auto"/>
              <w:bottom w:val="single" w:sz="4" w:space="0" w:color="auto"/>
              <w:right w:val="single" w:sz="4" w:space="0" w:color="auto"/>
            </w:tcBorders>
            <w:hideMark/>
          </w:tcPr>
          <w:p w:rsidR="004B1259" w:rsidRPr="004B1259" w:rsidP="004B1259" w14:paraId="0791C64A" w14:textId="77777777">
            <w:pPr>
              <w:spacing w:after="0"/>
              <w:jc w:val="right"/>
              <w:rPr>
                <w:rFonts w:ascii="Calibri" w:hAnsi="Calibri" w:cs="Calibri"/>
                <w:b/>
                <w:bCs/>
                <w:sz w:val="24"/>
                <w:szCs w:val="24"/>
              </w:rPr>
            </w:pPr>
            <w:r w:rsidRPr="004B1259">
              <w:rPr>
                <w:rFonts w:ascii="Calibri" w:hAnsi="Calibri" w:cs="Calibri"/>
                <w:b/>
                <w:bCs/>
                <w:sz w:val="24"/>
                <w:szCs w:val="24"/>
              </w:rPr>
              <w:t>ICR Title:</w:t>
            </w:r>
          </w:p>
        </w:tc>
        <w:tc>
          <w:tcPr>
            <w:tcW w:w="6804" w:type="dxa"/>
            <w:tcBorders>
              <w:top w:val="single" w:sz="4" w:space="0" w:color="auto"/>
              <w:left w:val="single" w:sz="4" w:space="0" w:color="auto"/>
              <w:bottom w:val="single" w:sz="4" w:space="0" w:color="auto"/>
              <w:right w:val="single" w:sz="4" w:space="0" w:color="auto"/>
            </w:tcBorders>
            <w:hideMark/>
          </w:tcPr>
          <w:p w:rsidR="004B1259" w:rsidRPr="004B1259" w:rsidP="004B1259" w14:paraId="7E70B788" w14:textId="0B49B08A">
            <w:pPr>
              <w:spacing w:after="0"/>
              <w:rPr>
                <w:rFonts w:ascii="Calibri" w:hAnsi="Calibri" w:cs="Calibri"/>
                <w:bCs/>
                <w:sz w:val="24"/>
                <w:szCs w:val="24"/>
              </w:rPr>
            </w:pPr>
            <w:r w:rsidRPr="004B1259">
              <w:rPr>
                <w:rFonts w:ascii="Calibri" w:hAnsi="Calibri" w:cs="Calibri"/>
                <w:bCs/>
                <w:sz w:val="24"/>
                <w:szCs w:val="24"/>
              </w:rPr>
              <w:t>TSCA Existing Chemical Risk Evaluation and Management; Generic ICR for Surveys</w:t>
            </w:r>
          </w:p>
        </w:tc>
      </w:tr>
      <w:tr w14:paraId="3364FECA" w14:textId="77777777" w:rsidTr="00275A1E">
        <w:tblPrEx>
          <w:tblW w:w="0" w:type="auto"/>
          <w:tblLook w:val="04A0"/>
        </w:tblPrEx>
        <w:tc>
          <w:tcPr>
            <w:tcW w:w="2546" w:type="dxa"/>
            <w:tcBorders>
              <w:top w:val="single" w:sz="4" w:space="0" w:color="auto"/>
              <w:left w:val="single" w:sz="4" w:space="0" w:color="auto"/>
              <w:bottom w:val="single" w:sz="4" w:space="0" w:color="auto"/>
              <w:right w:val="single" w:sz="4" w:space="0" w:color="auto"/>
            </w:tcBorders>
            <w:hideMark/>
          </w:tcPr>
          <w:p w:rsidR="004B1259" w:rsidRPr="004B1259" w:rsidP="004B1259" w14:paraId="700EAC62" w14:textId="77777777">
            <w:pPr>
              <w:spacing w:after="0"/>
              <w:jc w:val="right"/>
              <w:rPr>
                <w:rFonts w:ascii="Calibri" w:hAnsi="Calibri" w:cs="Calibri"/>
                <w:b/>
                <w:bCs/>
                <w:sz w:val="24"/>
                <w:szCs w:val="24"/>
              </w:rPr>
            </w:pPr>
            <w:r w:rsidRPr="004B1259">
              <w:rPr>
                <w:rFonts w:ascii="Calibri" w:hAnsi="Calibri" w:cs="Calibri"/>
                <w:b/>
                <w:bCs/>
                <w:sz w:val="24"/>
                <w:szCs w:val="24"/>
              </w:rPr>
              <w:t>EPA ICR Number:</w:t>
            </w:r>
          </w:p>
        </w:tc>
        <w:tc>
          <w:tcPr>
            <w:tcW w:w="6804" w:type="dxa"/>
            <w:tcBorders>
              <w:top w:val="single" w:sz="4" w:space="0" w:color="auto"/>
              <w:left w:val="single" w:sz="4" w:space="0" w:color="auto"/>
              <w:bottom w:val="single" w:sz="4" w:space="0" w:color="auto"/>
              <w:right w:val="single" w:sz="4" w:space="0" w:color="auto"/>
            </w:tcBorders>
            <w:hideMark/>
          </w:tcPr>
          <w:p w:rsidR="004B1259" w:rsidRPr="004B1259" w:rsidP="004B1259" w14:paraId="7DF82309" w14:textId="7CBAF342">
            <w:pPr>
              <w:spacing w:after="0"/>
              <w:rPr>
                <w:rFonts w:ascii="Calibri" w:hAnsi="Calibri" w:cs="Calibri"/>
                <w:sz w:val="24"/>
                <w:szCs w:val="24"/>
              </w:rPr>
            </w:pPr>
            <w:r w:rsidRPr="004B1259">
              <w:rPr>
                <w:rFonts w:ascii="Calibri" w:hAnsi="Calibri" w:cs="Calibri"/>
                <w:sz w:val="24"/>
                <w:szCs w:val="24"/>
              </w:rPr>
              <w:t>258</w:t>
            </w:r>
            <w:r>
              <w:rPr>
                <w:rFonts w:ascii="Calibri" w:hAnsi="Calibri" w:cs="Calibri"/>
                <w:sz w:val="24"/>
                <w:szCs w:val="24"/>
              </w:rPr>
              <w:t>5</w:t>
            </w:r>
            <w:r w:rsidRPr="004B1259">
              <w:rPr>
                <w:rFonts w:ascii="Calibri" w:hAnsi="Calibri" w:cs="Calibri"/>
                <w:sz w:val="24"/>
                <w:szCs w:val="24"/>
              </w:rPr>
              <w:t>.02</w:t>
            </w:r>
          </w:p>
        </w:tc>
      </w:tr>
      <w:tr w14:paraId="6FAC9000" w14:textId="77777777" w:rsidTr="00275A1E">
        <w:tblPrEx>
          <w:tblW w:w="0" w:type="auto"/>
          <w:tblLook w:val="04A0"/>
        </w:tblPrEx>
        <w:tc>
          <w:tcPr>
            <w:tcW w:w="2546" w:type="dxa"/>
            <w:tcBorders>
              <w:top w:val="single" w:sz="4" w:space="0" w:color="auto"/>
              <w:left w:val="single" w:sz="4" w:space="0" w:color="auto"/>
              <w:bottom w:val="single" w:sz="4" w:space="0" w:color="auto"/>
              <w:right w:val="single" w:sz="4" w:space="0" w:color="auto"/>
            </w:tcBorders>
            <w:hideMark/>
          </w:tcPr>
          <w:p w:rsidR="004B1259" w:rsidRPr="004B1259" w:rsidP="004B1259" w14:paraId="448F623A" w14:textId="77777777">
            <w:pPr>
              <w:spacing w:after="0"/>
              <w:jc w:val="right"/>
              <w:rPr>
                <w:rFonts w:ascii="Calibri" w:hAnsi="Calibri" w:cs="Calibri"/>
                <w:b/>
                <w:bCs/>
                <w:sz w:val="24"/>
                <w:szCs w:val="24"/>
              </w:rPr>
            </w:pPr>
            <w:r w:rsidRPr="004B1259">
              <w:rPr>
                <w:rFonts w:ascii="Calibri" w:hAnsi="Calibri" w:cs="Calibri"/>
                <w:b/>
                <w:bCs/>
                <w:sz w:val="24"/>
                <w:szCs w:val="24"/>
              </w:rPr>
              <w:t>OMB Control Number:</w:t>
            </w:r>
          </w:p>
        </w:tc>
        <w:tc>
          <w:tcPr>
            <w:tcW w:w="6804" w:type="dxa"/>
            <w:tcBorders>
              <w:top w:val="single" w:sz="4" w:space="0" w:color="auto"/>
              <w:left w:val="single" w:sz="4" w:space="0" w:color="auto"/>
              <w:bottom w:val="single" w:sz="4" w:space="0" w:color="auto"/>
              <w:right w:val="single" w:sz="4" w:space="0" w:color="auto"/>
            </w:tcBorders>
            <w:hideMark/>
          </w:tcPr>
          <w:p w:rsidR="004B1259" w:rsidRPr="004B1259" w:rsidP="004B1259" w14:paraId="4BB8128D" w14:textId="16BA7480">
            <w:pPr>
              <w:spacing w:after="0"/>
              <w:rPr>
                <w:rFonts w:ascii="Calibri" w:hAnsi="Calibri" w:cs="Calibri"/>
                <w:sz w:val="24"/>
                <w:szCs w:val="24"/>
              </w:rPr>
            </w:pPr>
            <w:r w:rsidRPr="004B1259">
              <w:rPr>
                <w:rFonts w:ascii="Calibri" w:hAnsi="Calibri" w:cs="Calibri"/>
                <w:sz w:val="24"/>
                <w:szCs w:val="24"/>
              </w:rPr>
              <w:t>2070-021</w:t>
            </w:r>
            <w:r>
              <w:rPr>
                <w:rFonts w:ascii="Calibri" w:hAnsi="Calibri" w:cs="Calibri"/>
                <w:sz w:val="24"/>
                <w:szCs w:val="24"/>
              </w:rPr>
              <w:t>8</w:t>
            </w:r>
          </w:p>
        </w:tc>
      </w:tr>
      <w:tr w14:paraId="1A361285" w14:textId="77777777" w:rsidTr="00275A1E">
        <w:tblPrEx>
          <w:tblW w:w="0" w:type="auto"/>
          <w:tblLook w:val="04A0"/>
        </w:tblPrEx>
        <w:tc>
          <w:tcPr>
            <w:tcW w:w="2546" w:type="dxa"/>
            <w:tcBorders>
              <w:top w:val="single" w:sz="4" w:space="0" w:color="auto"/>
              <w:left w:val="single" w:sz="4" w:space="0" w:color="auto"/>
              <w:bottom w:val="single" w:sz="4" w:space="0" w:color="auto"/>
              <w:right w:val="single" w:sz="4" w:space="0" w:color="auto"/>
            </w:tcBorders>
            <w:hideMark/>
          </w:tcPr>
          <w:p w:rsidR="004B1259" w:rsidRPr="004B1259" w:rsidP="004B1259" w14:paraId="4A1D359A" w14:textId="77777777">
            <w:pPr>
              <w:spacing w:after="0"/>
              <w:jc w:val="right"/>
              <w:rPr>
                <w:rFonts w:ascii="Calibri" w:hAnsi="Calibri" w:cs="Calibri"/>
                <w:b/>
                <w:bCs/>
                <w:sz w:val="24"/>
                <w:szCs w:val="24"/>
              </w:rPr>
            </w:pPr>
            <w:r w:rsidRPr="004B1259">
              <w:rPr>
                <w:rFonts w:ascii="Calibri" w:hAnsi="Calibri" w:cs="Calibri"/>
                <w:b/>
                <w:bCs/>
                <w:sz w:val="24"/>
                <w:szCs w:val="24"/>
              </w:rPr>
              <w:t>Docket ID Number:</w:t>
            </w:r>
          </w:p>
        </w:tc>
        <w:tc>
          <w:tcPr>
            <w:tcW w:w="6804" w:type="dxa"/>
            <w:tcBorders>
              <w:top w:val="single" w:sz="4" w:space="0" w:color="auto"/>
              <w:left w:val="single" w:sz="4" w:space="0" w:color="auto"/>
              <w:bottom w:val="single" w:sz="4" w:space="0" w:color="auto"/>
              <w:right w:val="single" w:sz="4" w:space="0" w:color="auto"/>
            </w:tcBorders>
            <w:hideMark/>
          </w:tcPr>
          <w:p w:rsidR="004B1259" w:rsidRPr="004B1259" w:rsidP="004B1259" w14:paraId="5D9E3A79" w14:textId="3CEE3CBA">
            <w:pPr>
              <w:spacing w:after="0"/>
              <w:rPr>
                <w:rFonts w:ascii="Calibri" w:hAnsi="Calibri" w:cs="Calibri"/>
                <w:sz w:val="24"/>
                <w:szCs w:val="24"/>
              </w:rPr>
            </w:pPr>
            <w:r w:rsidRPr="004B1259">
              <w:rPr>
                <w:rFonts w:ascii="Calibri" w:hAnsi="Calibri" w:cs="Calibri"/>
                <w:sz w:val="24"/>
                <w:szCs w:val="24"/>
              </w:rPr>
              <w:t>EPA-HQ-OPPT-2018-061</w:t>
            </w:r>
            <w:r>
              <w:rPr>
                <w:rFonts w:ascii="Calibri" w:hAnsi="Calibri" w:cs="Calibri"/>
                <w:sz w:val="24"/>
                <w:szCs w:val="24"/>
              </w:rPr>
              <w:t>2</w:t>
            </w:r>
          </w:p>
        </w:tc>
      </w:tr>
    </w:tbl>
    <w:p w:rsidR="004B1259" w:rsidP="00F17B26" w14:paraId="7CE46738" w14:textId="77777777">
      <w:pPr>
        <w:pStyle w:val="BodyTextIndent3"/>
        <w:tabs>
          <w:tab w:val="clear" w:pos="360"/>
        </w:tabs>
        <w:ind w:left="0" w:firstLine="0"/>
        <w:rPr>
          <w:rFonts w:ascii="Calibri" w:hAnsi="Calibri" w:cs="Calibri"/>
          <w:b/>
          <w:sz w:val="24"/>
          <w:szCs w:val="24"/>
        </w:rPr>
      </w:pPr>
    </w:p>
    <w:p w:rsidR="00F17B26" w:rsidRPr="00EC30C5" w:rsidP="000F0900" w14:paraId="7E255ABE" w14:textId="1FF55E64">
      <w:pPr>
        <w:pStyle w:val="Heading1"/>
        <w:rPr>
          <w:rFonts w:ascii="Calibri" w:hAnsi="Calibri" w:cs="Calibri"/>
          <w:b/>
          <w:bCs/>
          <w:color w:val="auto"/>
          <w:sz w:val="24"/>
          <w:szCs w:val="24"/>
        </w:rPr>
      </w:pPr>
      <w:r w:rsidRPr="00EC30C5">
        <w:rPr>
          <w:rFonts w:ascii="Calibri" w:hAnsi="Calibri" w:cs="Calibri"/>
          <w:b/>
          <w:bCs/>
          <w:color w:val="auto"/>
          <w:sz w:val="24"/>
          <w:szCs w:val="24"/>
        </w:rPr>
        <w:t>Part B.</w:t>
      </w:r>
      <w:r w:rsidRPr="00EC30C5" w:rsidR="004B1259">
        <w:rPr>
          <w:rFonts w:ascii="Calibri" w:hAnsi="Calibri" w:cs="Calibri"/>
          <w:b/>
          <w:bCs/>
          <w:color w:val="auto"/>
          <w:sz w:val="24"/>
          <w:szCs w:val="24"/>
        </w:rPr>
        <w:t xml:space="preserve"> STATISTICAL METHODS</w:t>
      </w:r>
    </w:p>
    <w:p w:rsidR="00A34E9E" w:rsidRPr="00EC30C5" w:rsidP="000F0900" w14:paraId="00C883BD" w14:textId="5946DA01">
      <w:pPr>
        <w:pStyle w:val="Heading1"/>
        <w:rPr>
          <w:rFonts w:ascii="Calibri" w:hAnsi="Calibri" w:cs="Calibri"/>
          <w:b/>
          <w:bCs/>
          <w:color w:val="auto"/>
          <w:sz w:val="24"/>
          <w:szCs w:val="24"/>
        </w:rPr>
      </w:pPr>
      <w:bookmarkStart w:id="1" w:name="_Hlk513457054"/>
      <w:r w:rsidRPr="00EC30C5">
        <w:rPr>
          <w:rFonts w:ascii="Calibri" w:hAnsi="Calibri" w:cs="Calibri"/>
          <w:b/>
          <w:bCs/>
          <w:color w:val="auto"/>
          <w:sz w:val="24"/>
          <w:szCs w:val="24"/>
        </w:rPr>
        <w:t>1.</w:t>
      </w:r>
      <w:r w:rsidRPr="00EC30C5">
        <w:rPr>
          <w:rFonts w:ascii="Calibri" w:hAnsi="Calibri" w:cs="Calibri"/>
          <w:b/>
          <w:bCs/>
          <w:color w:val="auto"/>
          <w:sz w:val="24"/>
          <w:szCs w:val="24"/>
        </w:rPr>
        <w:tab/>
        <w:t>QUESTIONNAIRE OBJECTIVES, KEY VARIABLES, AND OTHER</w:t>
      </w:r>
      <w:r w:rsidR="00EC30C5">
        <w:rPr>
          <w:rFonts w:ascii="Calibri" w:hAnsi="Calibri" w:cs="Calibri"/>
          <w:b/>
          <w:bCs/>
          <w:color w:val="auto"/>
          <w:sz w:val="24"/>
          <w:szCs w:val="24"/>
        </w:rPr>
        <w:t xml:space="preserve"> </w:t>
      </w:r>
      <w:r w:rsidRPr="00EC30C5">
        <w:rPr>
          <w:rFonts w:ascii="Calibri" w:hAnsi="Calibri" w:cs="Calibri"/>
          <w:b/>
          <w:bCs/>
          <w:color w:val="auto"/>
          <w:sz w:val="24"/>
          <w:szCs w:val="24"/>
        </w:rPr>
        <w:t>PRELIMINARIES</w:t>
      </w:r>
    </w:p>
    <w:p w:rsidR="00A34E9E" w:rsidRPr="001B6501" w:rsidP="000F0900" w14:paraId="2772AC7F" w14:textId="77777777">
      <w:pPr>
        <w:pStyle w:val="Heading2"/>
      </w:pPr>
      <w:r w:rsidRPr="001B6501">
        <w:rPr>
          <w:bCs/>
          <w:color w:val="FF0000"/>
        </w:rPr>
        <w:tab/>
      </w:r>
      <w:r w:rsidRPr="001B6501">
        <w:rPr>
          <w:bCs/>
        </w:rPr>
        <w:t>1(a)</w:t>
      </w:r>
      <w:r w:rsidRPr="001B6501">
        <w:rPr>
          <w:bCs/>
        </w:rPr>
        <w:tab/>
        <w:t xml:space="preserve">Questionnaire Objectives </w:t>
      </w:r>
    </w:p>
    <w:p w:rsidR="00EA507F" w:rsidRPr="001B6501" w:rsidP="00A34E9E" w14:paraId="75505EE0" w14:textId="3BA90F29">
      <w:pPr>
        <w:pStyle w:val="BodyText"/>
        <w:rPr>
          <w:rFonts w:ascii="Calibri" w:hAnsi="Calibri" w:cs="Calibri"/>
          <w:sz w:val="24"/>
          <w:szCs w:val="24"/>
        </w:rPr>
      </w:pPr>
      <w:r w:rsidRPr="001B6501">
        <w:rPr>
          <w:rFonts w:ascii="Calibri" w:hAnsi="Calibri" w:cs="Calibri"/>
          <w:sz w:val="24"/>
          <w:szCs w:val="24"/>
        </w:rPr>
        <w:t xml:space="preserve">Under this generic ICR, EPA will survey </w:t>
      </w:r>
      <w:bookmarkStart w:id="2" w:name="_Hlk31719677"/>
      <w:r w:rsidRPr="001B6501" w:rsidR="006C5B9D">
        <w:rPr>
          <w:rFonts w:ascii="Calibri" w:hAnsi="Calibri" w:cs="Calibri"/>
          <w:sz w:val="24"/>
          <w:szCs w:val="24"/>
        </w:rPr>
        <w:t xml:space="preserve">chemical users, processors, distributors, </w:t>
      </w:r>
      <w:bookmarkStart w:id="3" w:name="_Hlk29901570"/>
      <w:r w:rsidRPr="001B6501" w:rsidR="006C5B9D">
        <w:rPr>
          <w:rFonts w:ascii="Calibri" w:hAnsi="Calibri" w:cs="Calibri"/>
          <w:sz w:val="24"/>
          <w:szCs w:val="24"/>
        </w:rPr>
        <w:t xml:space="preserve">manufacturers (including importers), and recyclers, chemical waste handlers, consumers of chemical-containing products, employees who may be exposed to the chemical evaluated, state and local regulators, non-governmental organizations, industry experts, and knowledgeable members of the public (including potentially exposed or susceptible subpopulations) </w:t>
      </w:r>
      <w:bookmarkEnd w:id="2"/>
      <w:r w:rsidRPr="001B6501" w:rsidR="006C5B9D">
        <w:rPr>
          <w:rFonts w:ascii="Calibri" w:hAnsi="Calibri" w:cs="Calibri"/>
          <w:sz w:val="24"/>
          <w:szCs w:val="24"/>
        </w:rPr>
        <w:t>related to information collection for TSCA chemical risk evaluation and risk management.</w:t>
      </w:r>
      <w:bookmarkEnd w:id="3"/>
      <w:r w:rsidRPr="001B6501" w:rsidR="006C5B9D">
        <w:rPr>
          <w:rFonts w:ascii="Calibri" w:hAnsi="Calibri" w:cs="Calibri"/>
          <w:sz w:val="24"/>
          <w:szCs w:val="24"/>
        </w:rPr>
        <w:t xml:space="preserve"> </w:t>
      </w:r>
      <w:r w:rsidRPr="001B6501" w:rsidR="000F0A48">
        <w:rPr>
          <w:rFonts w:ascii="Calibri" w:hAnsi="Calibri" w:cs="Calibri"/>
          <w:sz w:val="24"/>
          <w:szCs w:val="24"/>
        </w:rPr>
        <w:t>Information from surveys conducted under this generic ICR will be used to fill information gaps not addressed through other publicly available information sources.</w:t>
      </w:r>
    </w:p>
    <w:p w:rsidR="00EA507F" w:rsidRPr="001B6501" w:rsidP="00A34E9E" w14:paraId="27549B72" w14:textId="57531067">
      <w:pPr>
        <w:pStyle w:val="BodyText"/>
        <w:rPr>
          <w:rFonts w:ascii="Calibri" w:hAnsi="Calibri" w:cs="Calibri"/>
          <w:sz w:val="24"/>
          <w:szCs w:val="24"/>
        </w:rPr>
      </w:pPr>
      <w:r w:rsidRPr="001B6501">
        <w:rPr>
          <w:rFonts w:ascii="Calibri" w:hAnsi="Calibri" w:cs="Calibri"/>
          <w:sz w:val="24"/>
          <w:szCs w:val="24"/>
        </w:rPr>
        <w:t xml:space="preserve">EPA will use </w:t>
      </w:r>
      <w:r w:rsidRPr="001B6501">
        <w:rPr>
          <w:rFonts w:ascii="Calibri" w:hAnsi="Calibri" w:cs="Calibri"/>
          <w:sz w:val="24"/>
          <w:szCs w:val="24"/>
        </w:rPr>
        <w:t xml:space="preserve">survey data to gain information </w:t>
      </w:r>
      <w:r w:rsidRPr="001B6501" w:rsidR="000F0A48">
        <w:rPr>
          <w:rFonts w:ascii="Calibri" w:hAnsi="Calibri" w:cs="Calibri"/>
          <w:sz w:val="24"/>
          <w:szCs w:val="24"/>
        </w:rPr>
        <w:t xml:space="preserve">on </w:t>
      </w:r>
      <w:r w:rsidRPr="001B6501" w:rsidR="00036F70">
        <w:rPr>
          <w:rFonts w:ascii="Calibri" w:hAnsi="Calibri" w:cs="Calibri"/>
          <w:sz w:val="24"/>
          <w:szCs w:val="24"/>
        </w:rPr>
        <w:t>conditions of use (such as manufacturing, import, and processing), consumption, market for, exposure to, and substitutes for each chemical evaluated and, if warranted, regulated</w:t>
      </w:r>
      <w:r w:rsidRPr="001B6501" w:rsidR="00263911">
        <w:rPr>
          <w:rFonts w:ascii="Calibri" w:hAnsi="Calibri" w:cs="Calibri"/>
          <w:sz w:val="24"/>
          <w:szCs w:val="24"/>
        </w:rPr>
        <w:t>.</w:t>
      </w:r>
      <w:r w:rsidRPr="001B6501" w:rsidR="00077441">
        <w:rPr>
          <w:rFonts w:ascii="Calibri" w:hAnsi="Calibri" w:cs="Calibri"/>
          <w:sz w:val="24"/>
          <w:szCs w:val="24"/>
        </w:rPr>
        <w:t xml:space="preserve"> The specific questions will depend on the specific information needs of the EPA with respect to </w:t>
      </w:r>
      <w:r w:rsidRPr="001B6501" w:rsidR="00036F70">
        <w:rPr>
          <w:rFonts w:ascii="Calibri" w:hAnsi="Calibri" w:cs="Calibri"/>
          <w:sz w:val="24"/>
          <w:szCs w:val="24"/>
        </w:rPr>
        <w:t xml:space="preserve">risk </w:t>
      </w:r>
      <w:r w:rsidRPr="001B6501" w:rsidR="00077441">
        <w:rPr>
          <w:rFonts w:ascii="Calibri" w:hAnsi="Calibri" w:cs="Calibri"/>
          <w:sz w:val="24"/>
          <w:szCs w:val="24"/>
        </w:rPr>
        <w:t>evaluati</w:t>
      </w:r>
      <w:r w:rsidRPr="001B6501" w:rsidR="00036F70">
        <w:rPr>
          <w:rFonts w:ascii="Calibri" w:hAnsi="Calibri" w:cs="Calibri"/>
          <w:sz w:val="24"/>
          <w:szCs w:val="24"/>
        </w:rPr>
        <w:t>on</w:t>
      </w:r>
      <w:r w:rsidRPr="001B6501" w:rsidR="00077441">
        <w:rPr>
          <w:rFonts w:ascii="Calibri" w:hAnsi="Calibri" w:cs="Calibri"/>
          <w:sz w:val="24"/>
          <w:szCs w:val="24"/>
        </w:rPr>
        <w:t xml:space="preserve"> and </w:t>
      </w:r>
      <w:r w:rsidRPr="001B6501" w:rsidR="00036F70">
        <w:rPr>
          <w:rFonts w:ascii="Calibri" w:hAnsi="Calibri" w:cs="Calibri"/>
          <w:sz w:val="24"/>
          <w:szCs w:val="24"/>
        </w:rPr>
        <w:t xml:space="preserve">risk </w:t>
      </w:r>
      <w:r w:rsidRPr="001B6501" w:rsidR="00077441">
        <w:rPr>
          <w:rFonts w:ascii="Calibri" w:hAnsi="Calibri" w:cs="Calibri"/>
          <w:sz w:val="24"/>
          <w:szCs w:val="24"/>
        </w:rPr>
        <w:t>manag</w:t>
      </w:r>
      <w:r w:rsidRPr="001B6501" w:rsidR="00036F70">
        <w:rPr>
          <w:rFonts w:ascii="Calibri" w:hAnsi="Calibri" w:cs="Calibri"/>
          <w:sz w:val="24"/>
          <w:szCs w:val="24"/>
        </w:rPr>
        <w:t>ement</w:t>
      </w:r>
      <w:r w:rsidRPr="001B6501" w:rsidR="00077441">
        <w:rPr>
          <w:rFonts w:ascii="Calibri" w:hAnsi="Calibri" w:cs="Calibri"/>
          <w:sz w:val="24"/>
          <w:szCs w:val="24"/>
        </w:rPr>
        <w:t xml:space="preserve"> of specific che</w:t>
      </w:r>
      <w:r w:rsidRPr="001B6501" w:rsidR="002E56E5">
        <w:rPr>
          <w:rFonts w:ascii="Calibri" w:hAnsi="Calibri" w:cs="Calibri"/>
          <w:sz w:val="24"/>
          <w:szCs w:val="24"/>
        </w:rPr>
        <w:t xml:space="preserve">micals and conditions of use.  </w:t>
      </w:r>
    </w:p>
    <w:p w:rsidR="00A34E9E" w:rsidRPr="001B6501" w:rsidP="00A34E9E" w14:paraId="73DC1B09" w14:textId="643B44BB">
      <w:pPr>
        <w:pStyle w:val="BodyText"/>
        <w:rPr>
          <w:rFonts w:ascii="Calibri" w:hAnsi="Calibri" w:cs="Calibri"/>
          <w:sz w:val="24"/>
          <w:szCs w:val="24"/>
        </w:rPr>
      </w:pPr>
      <w:r w:rsidRPr="001B6501">
        <w:rPr>
          <w:rFonts w:ascii="Calibri" w:hAnsi="Calibri" w:cs="Calibri"/>
          <w:sz w:val="24"/>
          <w:szCs w:val="24"/>
        </w:rPr>
        <w:t>In general, f</w:t>
      </w:r>
      <w:r w:rsidRPr="001B6501" w:rsidR="0017361F">
        <w:rPr>
          <w:rFonts w:ascii="Calibri" w:hAnsi="Calibri" w:cs="Calibri"/>
          <w:sz w:val="24"/>
          <w:szCs w:val="24"/>
        </w:rPr>
        <w:t>or</w:t>
      </w:r>
      <w:r w:rsidRPr="001B6501" w:rsidR="006C03E2">
        <w:rPr>
          <w:rFonts w:ascii="Calibri" w:hAnsi="Calibri" w:cs="Calibri"/>
          <w:sz w:val="24"/>
          <w:szCs w:val="24"/>
        </w:rPr>
        <w:t xml:space="preserve"> conditions of use</w:t>
      </w:r>
      <w:r w:rsidRPr="001B6501" w:rsidR="0017361F">
        <w:rPr>
          <w:rFonts w:ascii="Calibri" w:hAnsi="Calibri" w:cs="Calibri"/>
          <w:sz w:val="24"/>
          <w:szCs w:val="24"/>
        </w:rPr>
        <w:t xml:space="preserve"> </w:t>
      </w:r>
      <w:r w:rsidRPr="001B6501" w:rsidR="00996591">
        <w:rPr>
          <w:rFonts w:ascii="Calibri" w:hAnsi="Calibri" w:cs="Calibri"/>
          <w:sz w:val="24"/>
          <w:szCs w:val="24"/>
        </w:rPr>
        <w:t>and</w:t>
      </w:r>
      <w:r w:rsidRPr="001B6501" w:rsidR="00EA5EAE">
        <w:rPr>
          <w:rFonts w:ascii="Calibri" w:hAnsi="Calibri" w:cs="Calibri"/>
          <w:sz w:val="24"/>
          <w:szCs w:val="24"/>
        </w:rPr>
        <w:t xml:space="preserve"> exposure </w:t>
      </w:r>
      <w:r w:rsidRPr="001B6501" w:rsidR="0017361F">
        <w:rPr>
          <w:rFonts w:ascii="Calibri" w:hAnsi="Calibri" w:cs="Calibri"/>
          <w:sz w:val="24"/>
          <w:szCs w:val="24"/>
        </w:rPr>
        <w:t>EPA’s primary objectives are</w:t>
      </w:r>
      <w:r w:rsidRPr="001B6501">
        <w:rPr>
          <w:rFonts w:ascii="Calibri" w:hAnsi="Calibri" w:cs="Calibri"/>
          <w:sz w:val="24"/>
          <w:szCs w:val="24"/>
        </w:rPr>
        <w:t xml:space="preserve"> to use </w:t>
      </w:r>
      <w:r w:rsidRPr="001B6501">
        <w:rPr>
          <w:rFonts w:ascii="Calibri" w:hAnsi="Calibri" w:cs="Calibri"/>
          <w:sz w:val="24"/>
          <w:szCs w:val="24"/>
        </w:rPr>
        <w:t>survey data to</w:t>
      </w:r>
      <w:r w:rsidRPr="001B6501">
        <w:rPr>
          <w:rFonts w:ascii="Calibri" w:hAnsi="Calibri" w:cs="Calibri"/>
          <w:sz w:val="24"/>
          <w:szCs w:val="24"/>
        </w:rPr>
        <w:t xml:space="preserve"> obtain information about</w:t>
      </w:r>
      <w:r w:rsidRPr="001B6501">
        <w:rPr>
          <w:rFonts w:ascii="Calibri" w:hAnsi="Calibri" w:cs="Calibri"/>
          <w:sz w:val="24"/>
          <w:szCs w:val="24"/>
        </w:rPr>
        <w:t xml:space="preserve">:  </w:t>
      </w:r>
    </w:p>
    <w:p w:rsidR="00D32934" w:rsidRPr="001B6501" w:rsidP="00D32934" w14:paraId="16686BA9" w14:textId="2E39EB25">
      <w:pPr>
        <w:pStyle w:val="BodyText"/>
        <w:numPr>
          <w:ilvl w:val="0"/>
          <w:numId w:val="9"/>
        </w:numPr>
        <w:tabs>
          <w:tab w:val="left" w:pos="720"/>
          <w:tab w:val="left" w:pos="1080"/>
          <w:tab w:val="left" w:pos="1440"/>
          <w:tab w:val="left" w:pos="1800"/>
        </w:tabs>
        <w:spacing w:after="0" w:line="240" w:lineRule="auto"/>
        <w:rPr>
          <w:rFonts w:ascii="Calibri" w:hAnsi="Calibri" w:cs="Calibri"/>
          <w:sz w:val="24"/>
          <w:szCs w:val="24"/>
        </w:rPr>
      </w:pPr>
      <w:r w:rsidRPr="001B6501">
        <w:rPr>
          <w:rFonts w:ascii="Calibri" w:hAnsi="Calibri" w:cs="Calibri"/>
          <w:sz w:val="24"/>
          <w:szCs w:val="24"/>
        </w:rPr>
        <w:t>p</w:t>
      </w:r>
      <w:r w:rsidRPr="001B6501" w:rsidR="00077441">
        <w:rPr>
          <w:rFonts w:ascii="Calibri" w:hAnsi="Calibri" w:cs="Calibri"/>
          <w:sz w:val="24"/>
          <w:szCs w:val="24"/>
        </w:rPr>
        <w:t>roduction volume and process information</w:t>
      </w:r>
      <w:r w:rsidRPr="001B6501" w:rsidR="00A34E9E">
        <w:rPr>
          <w:rFonts w:ascii="Calibri" w:hAnsi="Calibri" w:cs="Calibri"/>
          <w:sz w:val="24"/>
          <w:szCs w:val="24"/>
        </w:rPr>
        <w:t xml:space="preserve">; </w:t>
      </w:r>
    </w:p>
    <w:p w:rsidR="006C03E2" w:rsidRPr="001B6501" w:rsidP="00A34E9E" w14:paraId="4707DA04" w14:textId="229DB0DF">
      <w:pPr>
        <w:pStyle w:val="BodyText"/>
        <w:numPr>
          <w:ilvl w:val="0"/>
          <w:numId w:val="9"/>
        </w:numPr>
        <w:tabs>
          <w:tab w:val="left" w:pos="720"/>
          <w:tab w:val="left" w:pos="1080"/>
          <w:tab w:val="left" w:pos="1440"/>
          <w:tab w:val="left" w:pos="1800"/>
        </w:tabs>
        <w:spacing w:after="0" w:line="240" w:lineRule="auto"/>
        <w:rPr>
          <w:rFonts w:ascii="Calibri" w:hAnsi="Calibri" w:cs="Calibri"/>
          <w:sz w:val="24"/>
          <w:szCs w:val="24"/>
        </w:rPr>
      </w:pPr>
      <w:r w:rsidRPr="001B6501">
        <w:rPr>
          <w:rFonts w:ascii="Calibri" w:hAnsi="Calibri" w:cs="Calibri"/>
          <w:sz w:val="24"/>
          <w:szCs w:val="24"/>
        </w:rPr>
        <w:t>c</w:t>
      </w:r>
      <w:r w:rsidRPr="001B6501">
        <w:rPr>
          <w:rFonts w:ascii="Calibri" w:hAnsi="Calibri" w:cs="Calibri"/>
          <w:sz w:val="24"/>
          <w:szCs w:val="24"/>
        </w:rPr>
        <w:t>onditions of use</w:t>
      </w:r>
      <w:r w:rsidRPr="001B6501" w:rsidR="00EA5EAE">
        <w:rPr>
          <w:rFonts w:ascii="Calibri" w:hAnsi="Calibri" w:cs="Calibri"/>
          <w:sz w:val="24"/>
          <w:szCs w:val="24"/>
        </w:rPr>
        <w:t>;</w:t>
      </w:r>
    </w:p>
    <w:p w:rsidR="00A34E9E" w:rsidRPr="001B6501" w:rsidP="00A34E9E" w14:paraId="29F0024D" w14:textId="222FB174">
      <w:pPr>
        <w:pStyle w:val="BodyText"/>
        <w:numPr>
          <w:ilvl w:val="0"/>
          <w:numId w:val="9"/>
        </w:numPr>
        <w:tabs>
          <w:tab w:val="left" w:pos="720"/>
          <w:tab w:val="left" w:pos="1080"/>
          <w:tab w:val="left" w:pos="1440"/>
          <w:tab w:val="left" w:pos="1800"/>
        </w:tabs>
        <w:spacing w:after="0" w:line="240" w:lineRule="auto"/>
        <w:rPr>
          <w:rFonts w:ascii="Calibri" w:hAnsi="Calibri" w:cs="Calibri"/>
          <w:sz w:val="24"/>
          <w:szCs w:val="24"/>
        </w:rPr>
      </w:pPr>
      <w:r w:rsidRPr="001B6501">
        <w:rPr>
          <w:rFonts w:ascii="Calibri" w:hAnsi="Calibri" w:cs="Calibri"/>
          <w:sz w:val="24"/>
          <w:szCs w:val="24"/>
        </w:rPr>
        <w:t>s</w:t>
      </w:r>
      <w:r w:rsidRPr="001B6501" w:rsidR="00077441">
        <w:rPr>
          <w:rFonts w:ascii="Calibri" w:hAnsi="Calibri" w:cs="Calibri"/>
          <w:sz w:val="24"/>
          <w:szCs w:val="24"/>
        </w:rPr>
        <w:t>ite release and transfer information</w:t>
      </w:r>
      <w:r w:rsidRPr="001B6501" w:rsidR="006C03E2">
        <w:rPr>
          <w:rFonts w:ascii="Calibri" w:hAnsi="Calibri" w:cs="Calibri"/>
          <w:sz w:val="24"/>
          <w:szCs w:val="24"/>
        </w:rPr>
        <w:t xml:space="preserve"> (including disposal)</w:t>
      </w:r>
      <w:r w:rsidRPr="001B6501">
        <w:rPr>
          <w:rFonts w:ascii="Calibri" w:hAnsi="Calibri" w:cs="Calibri"/>
          <w:sz w:val="24"/>
          <w:szCs w:val="24"/>
        </w:rPr>
        <w:t xml:space="preserve">; </w:t>
      </w:r>
    </w:p>
    <w:p w:rsidR="000F0A48" w:rsidRPr="001B6501" w:rsidP="00A34E9E" w14:paraId="63B8CF49" w14:textId="33742B0D">
      <w:pPr>
        <w:pStyle w:val="BodyText"/>
        <w:numPr>
          <w:ilvl w:val="0"/>
          <w:numId w:val="9"/>
        </w:numPr>
        <w:tabs>
          <w:tab w:val="left" w:pos="720"/>
          <w:tab w:val="left" w:pos="1080"/>
          <w:tab w:val="left" w:pos="1440"/>
          <w:tab w:val="left" w:pos="1800"/>
        </w:tabs>
        <w:spacing w:after="0" w:line="240" w:lineRule="auto"/>
        <w:rPr>
          <w:rFonts w:ascii="Calibri" w:hAnsi="Calibri" w:cs="Calibri"/>
          <w:sz w:val="24"/>
          <w:szCs w:val="24"/>
        </w:rPr>
      </w:pPr>
      <w:r w:rsidRPr="001B6501">
        <w:rPr>
          <w:rFonts w:ascii="Calibri" w:hAnsi="Calibri" w:cs="Calibri"/>
          <w:sz w:val="24"/>
          <w:szCs w:val="24"/>
        </w:rPr>
        <w:t>w</w:t>
      </w:r>
      <w:r w:rsidRPr="001B6501">
        <w:rPr>
          <w:rFonts w:ascii="Calibri" w:hAnsi="Calibri" w:cs="Calibri"/>
          <w:sz w:val="24"/>
          <w:szCs w:val="24"/>
        </w:rPr>
        <w:t xml:space="preserve">orkplace exposure and practices in place to prevent or reduce worker exposure; </w:t>
      </w:r>
    </w:p>
    <w:p w:rsidR="00A34E9E" w:rsidRPr="001B6501" w:rsidP="00A34E9E" w14:paraId="2983E157" w14:textId="111E9588">
      <w:pPr>
        <w:pStyle w:val="BodyText"/>
        <w:numPr>
          <w:ilvl w:val="0"/>
          <w:numId w:val="9"/>
        </w:numPr>
        <w:tabs>
          <w:tab w:val="left" w:pos="720"/>
          <w:tab w:val="left" w:pos="1080"/>
          <w:tab w:val="left" w:pos="1440"/>
          <w:tab w:val="left" w:pos="1800"/>
        </w:tabs>
        <w:spacing w:after="0" w:line="240" w:lineRule="auto"/>
        <w:rPr>
          <w:rFonts w:ascii="Calibri" w:hAnsi="Calibri" w:cs="Calibri"/>
          <w:sz w:val="24"/>
          <w:szCs w:val="24"/>
        </w:rPr>
      </w:pPr>
      <w:r w:rsidRPr="001B6501">
        <w:rPr>
          <w:rFonts w:ascii="Calibri" w:hAnsi="Calibri" w:cs="Calibri"/>
          <w:sz w:val="24"/>
          <w:szCs w:val="24"/>
        </w:rPr>
        <w:t>c</w:t>
      </w:r>
      <w:r w:rsidRPr="001B6501" w:rsidR="000F0A48">
        <w:rPr>
          <w:rFonts w:ascii="Calibri" w:hAnsi="Calibri" w:cs="Calibri"/>
          <w:sz w:val="24"/>
          <w:szCs w:val="24"/>
        </w:rPr>
        <w:t xml:space="preserve">onsumer exposure and practices in place to prevent or reduce consumer exposure </w:t>
      </w:r>
      <w:r w:rsidRPr="001B6501" w:rsidR="00077441">
        <w:rPr>
          <w:rFonts w:ascii="Calibri" w:hAnsi="Calibri" w:cs="Calibri"/>
          <w:sz w:val="24"/>
          <w:szCs w:val="24"/>
        </w:rPr>
        <w:t>(if applicable)</w:t>
      </w:r>
      <w:r w:rsidRPr="001B6501">
        <w:rPr>
          <w:rFonts w:ascii="Calibri" w:hAnsi="Calibri" w:cs="Calibri"/>
          <w:sz w:val="24"/>
          <w:szCs w:val="24"/>
        </w:rPr>
        <w:t xml:space="preserve">;  </w:t>
      </w:r>
    </w:p>
    <w:p w:rsidR="003E5919" w:rsidRPr="001B6501" w:rsidP="00A34E9E" w14:paraId="0CEAC4A1" w14:textId="00A85C32">
      <w:pPr>
        <w:pStyle w:val="BodyText"/>
        <w:numPr>
          <w:ilvl w:val="0"/>
          <w:numId w:val="9"/>
        </w:numPr>
        <w:tabs>
          <w:tab w:val="left" w:pos="720"/>
          <w:tab w:val="left" w:pos="1080"/>
          <w:tab w:val="left" w:pos="1440"/>
          <w:tab w:val="left" w:pos="1800"/>
        </w:tabs>
        <w:spacing w:after="0" w:line="240" w:lineRule="auto"/>
        <w:rPr>
          <w:rFonts w:ascii="Calibri" w:hAnsi="Calibri" w:cs="Calibri"/>
          <w:sz w:val="24"/>
          <w:szCs w:val="24"/>
        </w:rPr>
      </w:pPr>
      <w:r w:rsidRPr="001B6501">
        <w:rPr>
          <w:rFonts w:ascii="Calibri" w:hAnsi="Calibri" w:cs="Calibri"/>
          <w:sz w:val="24"/>
          <w:szCs w:val="24"/>
        </w:rPr>
        <w:t>e</w:t>
      </w:r>
      <w:r w:rsidRPr="001B6501" w:rsidR="006C03E2">
        <w:rPr>
          <w:rFonts w:ascii="Calibri" w:hAnsi="Calibri" w:cs="Calibri"/>
          <w:sz w:val="24"/>
          <w:szCs w:val="24"/>
        </w:rPr>
        <w:t xml:space="preserve">nvironmental exposure; </w:t>
      </w:r>
    </w:p>
    <w:p w:rsidR="006C03E2" w:rsidRPr="001B6501" w:rsidP="00A34E9E" w14:paraId="4C2867B7" w14:textId="7F91C9C9">
      <w:pPr>
        <w:pStyle w:val="BodyText"/>
        <w:numPr>
          <w:ilvl w:val="0"/>
          <w:numId w:val="9"/>
        </w:numPr>
        <w:tabs>
          <w:tab w:val="left" w:pos="720"/>
          <w:tab w:val="left" w:pos="1080"/>
          <w:tab w:val="left" w:pos="1440"/>
          <w:tab w:val="left" w:pos="1800"/>
        </w:tabs>
        <w:spacing w:after="0" w:line="240" w:lineRule="auto"/>
        <w:rPr>
          <w:rFonts w:ascii="Calibri" w:hAnsi="Calibri" w:cs="Calibri"/>
          <w:sz w:val="24"/>
          <w:szCs w:val="24"/>
        </w:rPr>
      </w:pPr>
      <w:r w:rsidRPr="001B6501">
        <w:rPr>
          <w:rFonts w:ascii="Calibri" w:hAnsi="Calibri" w:cs="Calibri"/>
          <w:sz w:val="24"/>
          <w:szCs w:val="24"/>
        </w:rPr>
        <w:t>p</w:t>
      </w:r>
      <w:r w:rsidRPr="001B6501" w:rsidR="003E5919">
        <w:rPr>
          <w:rFonts w:ascii="Calibri" w:hAnsi="Calibri" w:cs="Calibri"/>
          <w:sz w:val="24"/>
          <w:szCs w:val="24"/>
        </w:rPr>
        <w:t xml:space="preserve">otentially exposed or susceptible populations; </w:t>
      </w:r>
    </w:p>
    <w:p w:rsidR="00A34E9E" w:rsidRPr="001B6501" w:rsidP="00A34E9E" w14:paraId="43687D3A" w14:textId="2782C2BB">
      <w:pPr>
        <w:pStyle w:val="BodyText"/>
        <w:numPr>
          <w:ilvl w:val="0"/>
          <w:numId w:val="9"/>
        </w:numPr>
        <w:tabs>
          <w:tab w:val="left" w:pos="720"/>
          <w:tab w:val="left" w:pos="1080"/>
          <w:tab w:val="left" w:pos="1440"/>
          <w:tab w:val="left" w:pos="1800"/>
        </w:tabs>
        <w:spacing w:after="0" w:line="240" w:lineRule="auto"/>
        <w:rPr>
          <w:rFonts w:ascii="Calibri" w:hAnsi="Calibri" w:cs="Calibri"/>
          <w:sz w:val="24"/>
          <w:szCs w:val="24"/>
        </w:rPr>
      </w:pPr>
      <w:r w:rsidRPr="001B6501">
        <w:rPr>
          <w:rFonts w:ascii="Calibri" w:hAnsi="Calibri" w:cs="Calibri"/>
          <w:sz w:val="24"/>
          <w:szCs w:val="24"/>
        </w:rPr>
        <w:t>c</w:t>
      </w:r>
      <w:r w:rsidRPr="001B6501" w:rsidR="00077441">
        <w:rPr>
          <w:rFonts w:ascii="Calibri" w:hAnsi="Calibri" w:cs="Calibri"/>
          <w:sz w:val="24"/>
          <w:szCs w:val="24"/>
        </w:rPr>
        <w:t>hemical end uses</w:t>
      </w:r>
      <w:r w:rsidRPr="001B6501" w:rsidR="006C03E2">
        <w:rPr>
          <w:rFonts w:ascii="Calibri" w:hAnsi="Calibri" w:cs="Calibri"/>
          <w:sz w:val="24"/>
          <w:szCs w:val="24"/>
        </w:rPr>
        <w:t>, including products containing the chemical</w:t>
      </w:r>
      <w:r w:rsidRPr="001B6501" w:rsidR="00077441">
        <w:rPr>
          <w:rFonts w:ascii="Calibri" w:hAnsi="Calibri" w:cs="Calibri"/>
          <w:sz w:val="24"/>
          <w:szCs w:val="24"/>
        </w:rPr>
        <w:t xml:space="preserve"> (if applicable)</w:t>
      </w:r>
      <w:r w:rsidRPr="001B6501" w:rsidR="000F0A48">
        <w:rPr>
          <w:rFonts w:ascii="Calibri" w:hAnsi="Calibri" w:cs="Calibri"/>
          <w:sz w:val="24"/>
          <w:szCs w:val="24"/>
        </w:rPr>
        <w:t xml:space="preserve">; and </w:t>
      </w:r>
    </w:p>
    <w:p w:rsidR="000F0A48" w:rsidRPr="001B6501" w:rsidP="000F0A48" w14:paraId="06410DBC" w14:textId="28FF08FC">
      <w:pPr>
        <w:pStyle w:val="BodyText"/>
        <w:numPr>
          <w:ilvl w:val="0"/>
          <w:numId w:val="9"/>
        </w:numPr>
        <w:tabs>
          <w:tab w:val="left" w:pos="720"/>
          <w:tab w:val="left" w:pos="1080"/>
          <w:tab w:val="left" w:pos="1440"/>
          <w:tab w:val="left" w:pos="1800"/>
        </w:tabs>
        <w:spacing w:after="0" w:line="240" w:lineRule="auto"/>
        <w:rPr>
          <w:rFonts w:ascii="Calibri" w:hAnsi="Calibri" w:cs="Calibri"/>
          <w:sz w:val="24"/>
          <w:szCs w:val="24"/>
        </w:rPr>
      </w:pPr>
      <w:r w:rsidRPr="001B6501">
        <w:rPr>
          <w:rFonts w:ascii="Calibri" w:hAnsi="Calibri" w:cs="Calibri"/>
          <w:sz w:val="24"/>
          <w:szCs w:val="24"/>
        </w:rPr>
        <w:t>o</w:t>
      </w:r>
      <w:r w:rsidRPr="001B6501">
        <w:rPr>
          <w:rFonts w:ascii="Calibri" w:hAnsi="Calibri" w:cs="Calibri"/>
          <w:sz w:val="24"/>
          <w:szCs w:val="24"/>
        </w:rPr>
        <w:t xml:space="preserve">ther information needed to identify conditions of use or exposures for the subject chemical or chemical category.  </w:t>
      </w:r>
    </w:p>
    <w:p w:rsidR="0017361F" w:rsidRPr="001B6501" w:rsidP="0017361F" w14:paraId="1A9903DF" w14:textId="77777777">
      <w:pPr>
        <w:pStyle w:val="BodyText"/>
        <w:tabs>
          <w:tab w:val="left" w:pos="720"/>
          <w:tab w:val="left" w:pos="1080"/>
          <w:tab w:val="left" w:pos="1440"/>
          <w:tab w:val="left" w:pos="1800"/>
        </w:tabs>
        <w:spacing w:after="0" w:line="240" w:lineRule="auto"/>
        <w:ind w:left="720"/>
        <w:rPr>
          <w:rFonts w:ascii="Calibri" w:hAnsi="Calibri" w:cs="Calibri"/>
          <w:sz w:val="24"/>
          <w:szCs w:val="24"/>
        </w:rPr>
      </w:pPr>
    </w:p>
    <w:p w:rsidR="00A34E9E" w:rsidRPr="001B6501" w:rsidP="00A34E9E" w14:paraId="7B3647C4" w14:textId="35B52C3C">
      <w:pPr>
        <w:pStyle w:val="BodyText"/>
        <w:rPr>
          <w:rFonts w:ascii="Calibri" w:hAnsi="Calibri" w:cs="Calibri"/>
          <w:sz w:val="24"/>
          <w:szCs w:val="24"/>
        </w:rPr>
      </w:pPr>
      <w:r w:rsidRPr="001B6501">
        <w:rPr>
          <w:rFonts w:ascii="Calibri" w:hAnsi="Calibri" w:cs="Calibri"/>
          <w:sz w:val="24"/>
          <w:szCs w:val="24"/>
        </w:rPr>
        <w:t xml:space="preserve">For </w:t>
      </w:r>
      <w:r w:rsidRPr="001B6501" w:rsidR="00036F70">
        <w:rPr>
          <w:rFonts w:ascii="Calibri" w:hAnsi="Calibri" w:cs="Calibri"/>
          <w:sz w:val="24"/>
          <w:szCs w:val="24"/>
        </w:rPr>
        <w:t>substitutes</w:t>
      </w:r>
      <w:r w:rsidRPr="001B6501">
        <w:rPr>
          <w:rFonts w:ascii="Calibri" w:hAnsi="Calibri" w:cs="Calibri"/>
          <w:sz w:val="24"/>
          <w:szCs w:val="24"/>
        </w:rPr>
        <w:t>, EPA’s primary objectives are to use the survey data to</w:t>
      </w:r>
      <w:r w:rsidRPr="001B6501" w:rsidR="00574F4E">
        <w:rPr>
          <w:rFonts w:ascii="Calibri" w:hAnsi="Calibri" w:cs="Calibri"/>
          <w:sz w:val="24"/>
          <w:szCs w:val="24"/>
        </w:rPr>
        <w:t xml:space="preserve"> obtain information about</w:t>
      </w:r>
      <w:r w:rsidRPr="001B6501">
        <w:rPr>
          <w:rFonts w:ascii="Calibri" w:hAnsi="Calibri" w:cs="Calibri"/>
          <w:sz w:val="24"/>
          <w:szCs w:val="24"/>
        </w:rPr>
        <w:t xml:space="preserve">:  </w:t>
      </w:r>
    </w:p>
    <w:p w:rsidR="00A34E9E" w:rsidRPr="001B6501" w:rsidP="00A34E9E" w14:paraId="6C6C2E86" w14:textId="4C91E29A">
      <w:pPr>
        <w:pStyle w:val="BodyText"/>
        <w:numPr>
          <w:ilvl w:val="0"/>
          <w:numId w:val="10"/>
        </w:numPr>
        <w:tabs>
          <w:tab w:val="left" w:pos="720"/>
          <w:tab w:val="left" w:pos="1080"/>
          <w:tab w:val="left" w:pos="1440"/>
          <w:tab w:val="left" w:pos="1800"/>
        </w:tabs>
        <w:spacing w:after="0" w:line="240" w:lineRule="auto"/>
        <w:rPr>
          <w:rFonts w:ascii="Calibri" w:hAnsi="Calibri" w:cs="Calibri"/>
          <w:sz w:val="24"/>
          <w:szCs w:val="24"/>
        </w:rPr>
      </w:pPr>
      <w:r w:rsidRPr="001B6501">
        <w:rPr>
          <w:rFonts w:ascii="Calibri" w:hAnsi="Calibri" w:cs="Calibri"/>
          <w:sz w:val="24"/>
          <w:szCs w:val="24"/>
        </w:rPr>
        <w:t>c</w:t>
      </w:r>
      <w:r w:rsidRPr="001B6501" w:rsidR="000562D4">
        <w:rPr>
          <w:rFonts w:ascii="Calibri" w:hAnsi="Calibri" w:cs="Calibri"/>
          <w:sz w:val="24"/>
          <w:szCs w:val="24"/>
        </w:rPr>
        <w:t xml:space="preserve">hemical and/or process </w:t>
      </w:r>
      <w:r w:rsidRPr="001B6501" w:rsidR="00036F70">
        <w:rPr>
          <w:rFonts w:ascii="Calibri" w:hAnsi="Calibri" w:cs="Calibri"/>
          <w:sz w:val="24"/>
          <w:szCs w:val="24"/>
        </w:rPr>
        <w:t>substitutes</w:t>
      </w:r>
      <w:r w:rsidRPr="001B6501" w:rsidR="000562D4">
        <w:rPr>
          <w:rFonts w:ascii="Calibri" w:hAnsi="Calibri" w:cs="Calibri"/>
          <w:sz w:val="24"/>
          <w:szCs w:val="24"/>
        </w:rPr>
        <w:t xml:space="preserve"> for risk management of a given condition of use of a chemical</w:t>
      </w:r>
      <w:r w:rsidRPr="001B6501">
        <w:rPr>
          <w:rFonts w:ascii="Calibri" w:hAnsi="Calibri" w:cs="Calibri"/>
          <w:sz w:val="24"/>
          <w:szCs w:val="24"/>
        </w:rPr>
        <w:t>;</w:t>
      </w:r>
    </w:p>
    <w:p w:rsidR="00D32934" w:rsidRPr="001B6501" w:rsidP="00A34E9E" w14:paraId="103DD535" w14:textId="14840524">
      <w:pPr>
        <w:pStyle w:val="BodyText"/>
        <w:numPr>
          <w:ilvl w:val="0"/>
          <w:numId w:val="10"/>
        </w:numPr>
        <w:tabs>
          <w:tab w:val="left" w:pos="720"/>
          <w:tab w:val="left" w:pos="1080"/>
          <w:tab w:val="left" w:pos="1440"/>
          <w:tab w:val="left" w:pos="1800"/>
        </w:tabs>
        <w:spacing w:after="0" w:line="240" w:lineRule="auto"/>
        <w:rPr>
          <w:rFonts w:ascii="Calibri" w:hAnsi="Calibri" w:cs="Calibri"/>
          <w:sz w:val="24"/>
          <w:szCs w:val="24"/>
        </w:rPr>
      </w:pPr>
      <w:r w:rsidRPr="001B6501">
        <w:rPr>
          <w:rFonts w:ascii="Calibri" w:hAnsi="Calibri" w:cs="Calibri"/>
          <w:sz w:val="24"/>
          <w:szCs w:val="24"/>
        </w:rPr>
        <w:t>e</w:t>
      </w:r>
      <w:r w:rsidRPr="001B6501">
        <w:rPr>
          <w:rFonts w:ascii="Calibri" w:hAnsi="Calibri" w:cs="Calibri"/>
          <w:sz w:val="24"/>
          <w:szCs w:val="24"/>
        </w:rPr>
        <w:t xml:space="preserve">fficacy and performance of </w:t>
      </w:r>
      <w:r w:rsidRPr="001B6501" w:rsidR="00ED54C7">
        <w:rPr>
          <w:rFonts w:ascii="Calibri" w:hAnsi="Calibri" w:cs="Calibri"/>
          <w:sz w:val="24"/>
          <w:szCs w:val="24"/>
        </w:rPr>
        <w:t>substitutes</w:t>
      </w:r>
      <w:r w:rsidRPr="001B6501">
        <w:rPr>
          <w:rFonts w:ascii="Calibri" w:hAnsi="Calibri" w:cs="Calibri"/>
          <w:sz w:val="24"/>
          <w:szCs w:val="24"/>
        </w:rPr>
        <w:t>;</w:t>
      </w:r>
    </w:p>
    <w:p w:rsidR="00A34E9E" w:rsidRPr="001B6501" w:rsidP="00A34E9E" w14:paraId="0D41C27E" w14:textId="3D19DBC8">
      <w:pPr>
        <w:pStyle w:val="BodyText"/>
        <w:numPr>
          <w:ilvl w:val="0"/>
          <w:numId w:val="10"/>
        </w:numPr>
        <w:tabs>
          <w:tab w:val="left" w:pos="720"/>
          <w:tab w:val="left" w:pos="1080"/>
          <w:tab w:val="left" w:pos="1440"/>
          <w:tab w:val="left" w:pos="1800"/>
        </w:tabs>
        <w:spacing w:after="0" w:line="240" w:lineRule="auto"/>
        <w:rPr>
          <w:rFonts w:ascii="Calibri" w:hAnsi="Calibri" w:cs="Calibri"/>
          <w:sz w:val="24"/>
          <w:szCs w:val="24"/>
        </w:rPr>
      </w:pPr>
      <w:r w:rsidRPr="001B6501">
        <w:rPr>
          <w:rFonts w:ascii="Calibri" w:hAnsi="Calibri" w:cs="Calibri"/>
          <w:sz w:val="24"/>
          <w:szCs w:val="24"/>
        </w:rPr>
        <w:t>e</w:t>
      </w:r>
      <w:r w:rsidRPr="001B6501" w:rsidR="000562D4">
        <w:rPr>
          <w:rFonts w:ascii="Calibri" w:hAnsi="Calibri" w:cs="Calibri"/>
          <w:sz w:val="24"/>
          <w:szCs w:val="24"/>
        </w:rPr>
        <w:t>xperience</w:t>
      </w:r>
      <w:r w:rsidRPr="001B6501" w:rsidR="00D32934">
        <w:rPr>
          <w:rFonts w:ascii="Calibri" w:hAnsi="Calibri" w:cs="Calibri"/>
          <w:sz w:val="24"/>
          <w:szCs w:val="24"/>
        </w:rPr>
        <w:t xml:space="preserve"> and use practices</w:t>
      </w:r>
      <w:r w:rsidRPr="001B6501" w:rsidR="000562D4">
        <w:rPr>
          <w:rFonts w:ascii="Calibri" w:hAnsi="Calibri" w:cs="Calibri"/>
          <w:sz w:val="24"/>
          <w:szCs w:val="24"/>
        </w:rPr>
        <w:t xml:space="preserve"> with use of any </w:t>
      </w:r>
      <w:r w:rsidRPr="001B6501" w:rsidR="00ED54C7">
        <w:rPr>
          <w:rFonts w:ascii="Calibri" w:hAnsi="Calibri" w:cs="Calibri"/>
          <w:sz w:val="24"/>
          <w:szCs w:val="24"/>
        </w:rPr>
        <w:t>substitute</w:t>
      </w:r>
      <w:r w:rsidRPr="001B6501">
        <w:rPr>
          <w:rFonts w:ascii="Calibri" w:hAnsi="Calibri" w:cs="Calibri"/>
          <w:sz w:val="24"/>
          <w:szCs w:val="24"/>
        </w:rPr>
        <w:t>;</w:t>
      </w:r>
    </w:p>
    <w:p w:rsidR="000562D4" w:rsidRPr="001B6501" w:rsidP="00A34E9E" w14:paraId="2ECF2056" w14:textId="3F59FA76">
      <w:pPr>
        <w:pStyle w:val="BodyText"/>
        <w:numPr>
          <w:ilvl w:val="0"/>
          <w:numId w:val="10"/>
        </w:numPr>
        <w:tabs>
          <w:tab w:val="left" w:pos="720"/>
          <w:tab w:val="left" w:pos="1080"/>
          <w:tab w:val="left" w:pos="1440"/>
          <w:tab w:val="left" w:pos="1800"/>
        </w:tabs>
        <w:spacing w:after="0" w:line="240" w:lineRule="auto"/>
        <w:rPr>
          <w:rFonts w:ascii="Calibri" w:hAnsi="Calibri" w:cs="Calibri"/>
          <w:sz w:val="24"/>
          <w:szCs w:val="24"/>
        </w:rPr>
      </w:pPr>
      <w:r w:rsidRPr="001B6501">
        <w:rPr>
          <w:rFonts w:ascii="Calibri" w:hAnsi="Calibri" w:cs="Calibri"/>
          <w:sz w:val="24"/>
          <w:szCs w:val="24"/>
        </w:rPr>
        <w:t>a</w:t>
      </w:r>
      <w:r w:rsidRPr="001B6501" w:rsidR="00574F4E">
        <w:rPr>
          <w:rFonts w:ascii="Calibri" w:hAnsi="Calibri" w:cs="Calibri"/>
          <w:sz w:val="24"/>
          <w:szCs w:val="24"/>
        </w:rPr>
        <w:t xml:space="preserve">dvantages and disadvantages of any </w:t>
      </w:r>
      <w:r w:rsidRPr="001B6501" w:rsidR="00ED54C7">
        <w:rPr>
          <w:rFonts w:ascii="Calibri" w:hAnsi="Calibri" w:cs="Calibri"/>
          <w:sz w:val="24"/>
          <w:szCs w:val="24"/>
        </w:rPr>
        <w:t>substitute</w:t>
      </w:r>
      <w:r w:rsidRPr="001B6501">
        <w:rPr>
          <w:rFonts w:ascii="Calibri" w:hAnsi="Calibri" w:cs="Calibri"/>
          <w:sz w:val="24"/>
          <w:szCs w:val="24"/>
        </w:rPr>
        <w:t>; and</w:t>
      </w:r>
    </w:p>
    <w:p w:rsidR="00A34E9E" w:rsidRPr="001B6501" w:rsidP="00A34E9E" w14:paraId="5B183E6F" w14:textId="01D6894B">
      <w:pPr>
        <w:pStyle w:val="BodyText"/>
        <w:numPr>
          <w:ilvl w:val="0"/>
          <w:numId w:val="10"/>
        </w:numPr>
        <w:tabs>
          <w:tab w:val="left" w:pos="720"/>
          <w:tab w:val="left" w:pos="1080"/>
          <w:tab w:val="left" w:pos="1440"/>
          <w:tab w:val="left" w:pos="1800"/>
        </w:tabs>
        <w:spacing w:after="0" w:line="240" w:lineRule="auto"/>
        <w:rPr>
          <w:rFonts w:ascii="Calibri" w:hAnsi="Calibri" w:cs="Calibri"/>
          <w:sz w:val="24"/>
          <w:szCs w:val="24"/>
        </w:rPr>
      </w:pPr>
      <w:r w:rsidRPr="001B6501">
        <w:rPr>
          <w:rFonts w:ascii="Calibri" w:hAnsi="Calibri" w:cs="Calibri"/>
          <w:sz w:val="24"/>
          <w:szCs w:val="24"/>
        </w:rPr>
        <w:t>o</w:t>
      </w:r>
      <w:r w:rsidRPr="001B6501" w:rsidR="00574F4E">
        <w:rPr>
          <w:rFonts w:ascii="Calibri" w:hAnsi="Calibri" w:cs="Calibri"/>
          <w:sz w:val="24"/>
          <w:szCs w:val="24"/>
        </w:rPr>
        <w:t xml:space="preserve">ther information needed to calculate costs and benefits of various </w:t>
      </w:r>
      <w:r w:rsidRPr="001B6501" w:rsidR="00ED54C7">
        <w:rPr>
          <w:rFonts w:ascii="Calibri" w:hAnsi="Calibri" w:cs="Calibri"/>
          <w:sz w:val="24"/>
          <w:szCs w:val="24"/>
        </w:rPr>
        <w:t>substitutes</w:t>
      </w:r>
      <w:r w:rsidRPr="001B6501">
        <w:rPr>
          <w:rFonts w:ascii="Calibri" w:hAnsi="Calibri" w:cs="Calibri"/>
          <w:sz w:val="24"/>
          <w:szCs w:val="24"/>
        </w:rPr>
        <w:t>.</w:t>
      </w:r>
    </w:p>
    <w:p w:rsidR="00574F4E" w:rsidRPr="001B6501" w:rsidP="00574F4E" w14:paraId="4C201532" w14:textId="77777777">
      <w:pPr>
        <w:pStyle w:val="BodyText"/>
        <w:tabs>
          <w:tab w:val="left" w:pos="720"/>
          <w:tab w:val="left" w:pos="1080"/>
          <w:tab w:val="left" w:pos="1440"/>
          <w:tab w:val="left" w:pos="1800"/>
        </w:tabs>
        <w:spacing w:after="0" w:line="240" w:lineRule="auto"/>
        <w:ind w:left="720"/>
        <w:rPr>
          <w:rFonts w:ascii="Calibri" w:hAnsi="Calibri" w:cs="Calibri"/>
          <w:sz w:val="24"/>
          <w:szCs w:val="24"/>
        </w:rPr>
      </w:pPr>
    </w:p>
    <w:p w:rsidR="00A34E9E" w:rsidRPr="001B6501" w:rsidP="000F0900" w14:paraId="05D9F616" w14:textId="77777777">
      <w:pPr>
        <w:pStyle w:val="Heading2"/>
        <w:rPr>
          <w:bCs/>
        </w:rPr>
      </w:pPr>
      <w:r w:rsidRPr="001B6501">
        <w:rPr>
          <w:color w:val="FF0000"/>
        </w:rPr>
        <w:tab/>
      </w:r>
      <w:r w:rsidRPr="001B6501">
        <w:rPr>
          <w:bCs/>
        </w:rPr>
        <w:t>1(b)</w:t>
      </w:r>
      <w:r w:rsidRPr="001B6501">
        <w:rPr>
          <w:bCs/>
        </w:rPr>
        <w:tab/>
        <w:t xml:space="preserve">Key Variables </w:t>
      </w:r>
    </w:p>
    <w:p w:rsidR="00A34E9E" w:rsidRPr="001B6501" w:rsidP="00A34E9E" w14:paraId="15C25215" w14:textId="77777777">
      <w:pPr>
        <w:pStyle w:val="BodyText"/>
        <w:rPr>
          <w:rFonts w:ascii="Calibri" w:hAnsi="Calibri" w:cs="Calibri"/>
          <w:sz w:val="24"/>
          <w:szCs w:val="24"/>
        </w:rPr>
      </w:pPr>
      <w:r w:rsidRPr="001B6501">
        <w:rPr>
          <w:rFonts w:ascii="Calibri" w:hAnsi="Calibri" w:cs="Calibri"/>
          <w:sz w:val="24"/>
          <w:szCs w:val="24"/>
        </w:rPr>
        <w:t>The key information to be collected includes the following:</w:t>
      </w:r>
    </w:p>
    <w:p w:rsidR="00A34E9E" w:rsidRPr="001B6501" w:rsidP="00A34E9E" w14:paraId="5AD3A9EC" w14:textId="5EBC7FE1">
      <w:pPr>
        <w:pStyle w:val="ListParagraph"/>
        <w:numPr>
          <w:ilvl w:val="0"/>
          <w:numId w:val="5"/>
        </w:numPr>
        <w:spacing w:after="0" w:line="264" w:lineRule="auto"/>
        <w:rPr>
          <w:rFonts w:ascii="Calibri" w:hAnsi="Calibri" w:cs="Calibri"/>
          <w:bCs/>
          <w:sz w:val="24"/>
          <w:szCs w:val="24"/>
        </w:rPr>
      </w:pPr>
      <w:r w:rsidRPr="001B6501">
        <w:rPr>
          <w:rFonts w:ascii="Calibri" w:hAnsi="Calibri" w:cs="Calibri"/>
          <w:bCs/>
          <w:sz w:val="24"/>
          <w:szCs w:val="24"/>
        </w:rPr>
        <w:t>R</w:t>
      </w:r>
      <w:r w:rsidRPr="001B6501" w:rsidR="00E45ED4">
        <w:rPr>
          <w:rFonts w:ascii="Calibri" w:hAnsi="Calibri" w:cs="Calibri"/>
          <w:bCs/>
          <w:sz w:val="24"/>
          <w:szCs w:val="24"/>
        </w:rPr>
        <w:t>espondent i</w:t>
      </w:r>
      <w:r w:rsidRPr="001B6501">
        <w:rPr>
          <w:rFonts w:ascii="Calibri" w:hAnsi="Calibri" w:cs="Calibri"/>
          <w:bCs/>
          <w:sz w:val="24"/>
          <w:szCs w:val="24"/>
        </w:rPr>
        <w:t>dentification</w:t>
      </w:r>
    </w:p>
    <w:p w:rsidR="00A34E9E" w:rsidRPr="001B6501" w:rsidP="00A34E9E" w14:paraId="5097301F" w14:textId="77777777">
      <w:pPr>
        <w:pStyle w:val="ListParagraph"/>
        <w:numPr>
          <w:ilvl w:val="1"/>
          <w:numId w:val="5"/>
        </w:numPr>
        <w:spacing w:after="0" w:line="264" w:lineRule="auto"/>
        <w:rPr>
          <w:rFonts w:ascii="Calibri" w:hAnsi="Calibri" w:cs="Calibri"/>
          <w:bCs/>
          <w:sz w:val="24"/>
          <w:szCs w:val="24"/>
        </w:rPr>
      </w:pPr>
      <w:r w:rsidRPr="001B6501">
        <w:rPr>
          <w:rFonts w:ascii="Calibri" w:hAnsi="Calibri" w:cs="Calibri"/>
          <w:bCs/>
          <w:sz w:val="24"/>
          <w:szCs w:val="24"/>
        </w:rPr>
        <w:t>These questions will be used to identify the individual at the firm with the knowledge required to complete the survey.</w:t>
      </w:r>
    </w:p>
    <w:p w:rsidR="00A34E9E" w:rsidRPr="001B6501" w:rsidP="00A34E9E" w14:paraId="531E0594" w14:textId="77777777">
      <w:pPr>
        <w:pStyle w:val="ListParagraph"/>
        <w:ind w:left="1080"/>
        <w:rPr>
          <w:rFonts w:ascii="Calibri" w:hAnsi="Calibri" w:cs="Calibri"/>
          <w:bCs/>
          <w:sz w:val="24"/>
          <w:szCs w:val="24"/>
        </w:rPr>
      </w:pPr>
    </w:p>
    <w:p w:rsidR="00A34E9E" w:rsidRPr="001B6501" w:rsidP="00A34E9E" w14:paraId="41C8E352" w14:textId="7BADB74B">
      <w:pPr>
        <w:pStyle w:val="ListParagraph"/>
        <w:numPr>
          <w:ilvl w:val="0"/>
          <w:numId w:val="5"/>
        </w:numPr>
        <w:spacing w:after="0" w:line="264" w:lineRule="auto"/>
        <w:rPr>
          <w:rFonts w:ascii="Calibri" w:hAnsi="Calibri" w:cs="Calibri"/>
          <w:bCs/>
          <w:sz w:val="24"/>
          <w:szCs w:val="24"/>
        </w:rPr>
      </w:pPr>
      <w:r w:rsidRPr="001B6501">
        <w:rPr>
          <w:rFonts w:ascii="Calibri" w:hAnsi="Calibri" w:cs="Calibri"/>
          <w:bCs/>
          <w:sz w:val="24"/>
          <w:szCs w:val="24"/>
        </w:rPr>
        <w:t>S</w:t>
      </w:r>
      <w:r w:rsidRPr="001B6501" w:rsidR="00E45ED4">
        <w:rPr>
          <w:rFonts w:ascii="Calibri" w:hAnsi="Calibri" w:cs="Calibri"/>
          <w:bCs/>
          <w:sz w:val="24"/>
          <w:szCs w:val="24"/>
        </w:rPr>
        <w:t>creening and s</w:t>
      </w:r>
      <w:r w:rsidRPr="001B6501">
        <w:rPr>
          <w:rFonts w:ascii="Calibri" w:hAnsi="Calibri" w:cs="Calibri"/>
          <w:bCs/>
          <w:sz w:val="24"/>
          <w:szCs w:val="24"/>
        </w:rPr>
        <w:t>cope</w:t>
      </w:r>
    </w:p>
    <w:p w:rsidR="00A34E9E" w:rsidRPr="001B6501" w:rsidP="00A34E9E" w14:paraId="006B33F1" w14:textId="1A583829">
      <w:pPr>
        <w:pStyle w:val="ListParagraph"/>
        <w:numPr>
          <w:ilvl w:val="1"/>
          <w:numId w:val="5"/>
        </w:numPr>
        <w:spacing w:after="0" w:line="264" w:lineRule="auto"/>
        <w:rPr>
          <w:rFonts w:ascii="Calibri" w:hAnsi="Calibri" w:cs="Calibri"/>
          <w:bCs/>
          <w:sz w:val="24"/>
          <w:szCs w:val="24"/>
          <w:u w:val="single"/>
        </w:rPr>
      </w:pPr>
      <w:r w:rsidRPr="001B6501">
        <w:rPr>
          <w:rFonts w:ascii="Calibri" w:hAnsi="Calibri" w:cs="Calibri"/>
          <w:bCs/>
          <w:sz w:val="24"/>
          <w:szCs w:val="24"/>
        </w:rPr>
        <w:t>These questions will be used to determine whet</w:t>
      </w:r>
      <w:r w:rsidRPr="001B6501" w:rsidR="002E56E5">
        <w:rPr>
          <w:rFonts w:ascii="Calibri" w:hAnsi="Calibri" w:cs="Calibri"/>
          <w:bCs/>
          <w:sz w:val="24"/>
          <w:szCs w:val="24"/>
        </w:rPr>
        <w:t xml:space="preserve">her a respondent uses </w:t>
      </w:r>
      <w:r w:rsidRPr="001B6501" w:rsidR="00791789">
        <w:rPr>
          <w:rFonts w:ascii="Calibri" w:hAnsi="Calibri" w:cs="Calibri"/>
          <w:bCs/>
          <w:sz w:val="24"/>
          <w:szCs w:val="24"/>
        </w:rPr>
        <w:t xml:space="preserve">and/or is exposed to </w:t>
      </w:r>
      <w:r w:rsidRPr="001B6501" w:rsidR="002E56E5">
        <w:rPr>
          <w:rFonts w:ascii="Calibri" w:hAnsi="Calibri" w:cs="Calibri"/>
          <w:bCs/>
          <w:sz w:val="24"/>
          <w:szCs w:val="24"/>
        </w:rPr>
        <w:t xml:space="preserve">the chemical in the conditions of use covered by the survey (e.g. exposed to tetrachloroethylene during dry cleaning at a dry cleaner). Only those who use the chemical in the targeted condition(s) of use </w:t>
      </w:r>
      <w:r w:rsidRPr="001B6501">
        <w:rPr>
          <w:rFonts w:ascii="Calibri" w:hAnsi="Calibri" w:cs="Calibri"/>
          <w:bCs/>
          <w:sz w:val="24"/>
          <w:szCs w:val="24"/>
        </w:rPr>
        <w:t>will be asked to complete the full survey. Responses from the sc</w:t>
      </w:r>
      <w:r w:rsidRPr="001B6501" w:rsidR="002E56E5">
        <w:rPr>
          <w:rFonts w:ascii="Calibri" w:hAnsi="Calibri" w:cs="Calibri"/>
          <w:bCs/>
          <w:sz w:val="24"/>
          <w:szCs w:val="24"/>
        </w:rPr>
        <w:t>reening and scope questions may</w:t>
      </w:r>
      <w:r w:rsidRPr="001B6501">
        <w:rPr>
          <w:rFonts w:ascii="Calibri" w:hAnsi="Calibri" w:cs="Calibri"/>
          <w:bCs/>
          <w:sz w:val="24"/>
          <w:szCs w:val="24"/>
        </w:rPr>
        <w:t xml:space="preserve"> be used</w:t>
      </w:r>
      <w:r w:rsidRPr="001B6501" w:rsidR="002E56E5">
        <w:rPr>
          <w:rFonts w:ascii="Calibri" w:hAnsi="Calibri" w:cs="Calibri"/>
          <w:bCs/>
          <w:sz w:val="24"/>
          <w:szCs w:val="24"/>
        </w:rPr>
        <w:t xml:space="preserve"> to estimate the number exposed to the chemical </w:t>
      </w:r>
      <w:r w:rsidRPr="001B6501" w:rsidR="00791789">
        <w:rPr>
          <w:rFonts w:ascii="Calibri" w:hAnsi="Calibri" w:cs="Calibri"/>
          <w:bCs/>
          <w:sz w:val="24"/>
          <w:szCs w:val="24"/>
        </w:rPr>
        <w:t xml:space="preserve">for a given </w:t>
      </w:r>
      <w:r w:rsidRPr="001B6501" w:rsidR="002E56E5">
        <w:rPr>
          <w:rFonts w:ascii="Calibri" w:hAnsi="Calibri" w:cs="Calibri"/>
          <w:bCs/>
          <w:sz w:val="24"/>
          <w:szCs w:val="24"/>
        </w:rPr>
        <w:t>condition of use</w:t>
      </w:r>
      <w:r w:rsidRPr="001B6501">
        <w:rPr>
          <w:rFonts w:ascii="Calibri" w:hAnsi="Calibri" w:cs="Calibri"/>
          <w:bCs/>
          <w:sz w:val="24"/>
          <w:szCs w:val="24"/>
        </w:rPr>
        <w:t>.</w:t>
      </w:r>
    </w:p>
    <w:p w:rsidR="002E56E5" w:rsidRPr="001B6501" w:rsidP="002E56E5" w14:paraId="2BB45BA0" w14:textId="77777777">
      <w:pPr>
        <w:spacing w:after="0" w:line="264" w:lineRule="auto"/>
        <w:rPr>
          <w:rFonts w:ascii="Calibri" w:hAnsi="Calibri" w:cs="Calibri"/>
          <w:bCs/>
          <w:sz w:val="24"/>
          <w:szCs w:val="24"/>
          <w:u w:val="single"/>
        </w:rPr>
      </w:pPr>
    </w:p>
    <w:p w:rsidR="00A34E9E" w:rsidRPr="001B6501" w:rsidP="00A34E9E" w14:paraId="412BD002" w14:textId="2D67A5F7">
      <w:pPr>
        <w:pStyle w:val="ListParagraph"/>
        <w:numPr>
          <w:ilvl w:val="0"/>
          <w:numId w:val="5"/>
        </w:numPr>
        <w:spacing w:after="0" w:line="264" w:lineRule="auto"/>
        <w:rPr>
          <w:rFonts w:ascii="Calibri" w:hAnsi="Calibri" w:cs="Calibri"/>
          <w:bCs/>
          <w:sz w:val="24"/>
          <w:szCs w:val="24"/>
        </w:rPr>
      </w:pPr>
      <w:r w:rsidRPr="001B6501">
        <w:rPr>
          <w:rFonts w:ascii="Calibri" w:hAnsi="Calibri" w:cs="Calibri"/>
          <w:bCs/>
          <w:sz w:val="24"/>
          <w:szCs w:val="24"/>
        </w:rPr>
        <w:t>F</w:t>
      </w:r>
      <w:r w:rsidRPr="001B6501" w:rsidR="00E45ED4">
        <w:rPr>
          <w:rFonts w:ascii="Calibri" w:hAnsi="Calibri" w:cs="Calibri"/>
          <w:bCs/>
          <w:sz w:val="24"/>
          <w:szCs w:val="24"/>
        </w:rPr>
        <w:t>irm type and s</w:t>
      </w:r>
      <w:r w:rsidRPr="001B6501">
        <w:rPr>
          <w:rFonts w:ascii="Calibri" w:hAnsi="Calibri" w:cs="Calibri"/>
          <w:bCs/>
          <w:sz w:val="24"/>
          <w:szCs w:val="24"/>
        </w:rPr>
        <w:t>ize</w:t>
      </w:r>
    </w:p>
    <w:p w:rsidR="00A34E9E" w:rsidRPr="001B6501" w:rsidP="00A34E9E" w14:paraId="1745B1A9" w14:textId="65EE6E31">
      <w:pPr>
        <w:pStyle w:val="ListParagraph"/>
        <w:numPr>
          <w:ilvl w:val="1"/>
          <w:numId w:val="5"/>
        </w:numPr>
        <w:spacing w:after="0" w:line="264" w:lineRule="auto"/>
        <w:rPr>
          <w:rFonts w:ascii="Calibri" w:hAnsi="Calibri" w:cs="Calibri"/>
          <w:bCs/>
          <w:sz w:val="24"/>
          <w:szCs w:val="24"/>
        </w:rPr>
      </w:pPr>
      <w:r w:rsidRPr="001B6501">
        <w:rPr>
          <w:rFonts w:ascii="Calibri" w:hAnsi="Calibri" w:cs="Calibri"/>
          <w:bCs/>
          <w:sz w:val="24"/>
          <w:szCs w:val="24"/>
        </w:rPr>
        <w:t>Responses from these questions will be used to assign the appropriate sampling weights</w:t>
      </w:r>
      <w:r w:rsidRPr="001B6501" w:rsidR="008118D3">
        <w:rPr>
          <w:rFonts w:ascii="Calibri" w:hAnsi="Calibri" w:cs="Calibri"/>
          <w:bCs/>
          <w:sz w:val="24"/>
          <w:szCs w:val="24"/>
        </w:rPr>
        <w:t>, if needed and appropriate</w:t>
      </w:r>
      <w:r w:rsidRPr="001B6501">
        <w:rPr>
          <w:rFonts w:ascii="Calibri" w:hAnsi="Calibri" w:cs="Calibri"/>
          <w:bCs/>
          <w:sz w:val="24"/>
          <w:szCs w:val="24"/>
        </w:rPr>
        <w:t>.</w:t>
      </w:r>
    </w:p>
    <w:p w:rsidR="003D312D" w:rsidRPr="001B6501" w:rsidP="003D312D" w14:paraId="67BD4D46" w14:textId="77777777">
      <w:pPr>
        <w:spacing w:after="0" w:line="264" w:lineRule="auto"/>
        <w:rPr>
          <w:rFonts w:ascii="Calibri" w:hAnsi="Calibri" w:cs="Calibri"/>
          <w:bCs/>
          <w:sz w:val="24"/>
          <w:szCs w:val="24"/>
        </w:rPr>
      </w:pPr>
    </w:p>
    <w:p w:rsidR="005301AD" w:rsidRPr="001B6501" w:rsidP="003D312D" w14:paraId="75D7AEAD" w14:textId="213BC684">
      <w:pPr>
        <w:spacing w:after="0" w:line="264" w:lineRule="auto"/>
        <w:rPr>
          <w:rFonts w:ascii="Calibri" w:hAnsi="Calibri" w:cs="Calibri"/>
          <w:bCs/>
          <w:sz w:val="24"/>
          <w:szCs w:val="24"/>
        </w:rPr>
      </w:pPr>
      <w:r w:rsidRPr="001B6501">
        <w:rPr>
          <w:rFonts w:ascii="Calibri" w:hAnsi="Calibri" w:cs="Calibri"/>
          <w:bCs/>
          <w:sz w:val="24"/>
          <w:szCs w:val="24"/>
        </w:rPr>
        <w:t xml:space="preserve">After the basic questions above, the questions will be different for surveys about </w:t>
      </w:r>
      <w:r w:rsidRPr="001B6501" w:rsidR="00B357F8">
        <w:rPr>
          <w:rFonts w:ascii="Calibri" w:hAnsi="Calibri" w:cs="Calibri"/>
          <w:bCs/>
          <w:sz w:val="24"/>
          <w:szCs w:val="24"/>
        </w:rPr>
        <w:t>conditions of use</w:t>
      </w:r>
      <w:r w:rsidRPr="001B6501">
        <w:rPr>
          <w:rFonts w:ascii="Calibri" w:hAnsi="Calibri" w:cs="Calibri"/>
          <w:bCs/>
          <w:sz w:val="24"/>
          <w:szCs w:val="24"/>
        </w:rPr>
        <w:t xml:space="preserve"> and surveys about alternatives. </w:t>
      </w:r>
      <w:r w:rsidRPr="001B6501" w:rsidR="000719E0">
        <w:rPr>
          <w:rFonts w:ascii="Calibri" w:hAnsi="Calibri" w:cs="Calibri"/>
          <w:bCs/>
          <w:sz w:val="24"/>
          <w:szCs w:val="24"/>
        </w:rPr>
        <w:t>These survey</w:t>
      </w:r>
      <w:r w:rsidRPr="001B6501">
        <w:rPr>
          <w:rFonts w:ascii="Calibri" w:hAnsi="Calibri" w:cs="Calibri"/>
          <w:bCs/>
          <w:sz w:val="24"/>
          <w:szCs w:val="24"/>
        </w:rPr>
        <w:t xml:space="preserve"> questions </w:t>
      </w:r>
      <w:r w:rsidRPr="001B6501" w:rsidR="000719E0">
        <w:rPr>
          <w:rFonts w:ascii="Calibri" w:hAnsi="Calibri" w:cs="Calibri"/>
          <w:bCs/>
          <w:sz w:val="24"/>
          <w:szCs w:val="24"/>
        </w:rPr>
        <w:t xml:space="preserve">will </w:t>
      </w:r>
      <w:r w:rsidRPr="001B6501" w:rsidR="005A0BB2">
        <w:rPr>
          <w:rFonts w:ascii="Calibri" w:hAnsi="Calibri" w:cs="Calibri"/>
          <w:bCs/>
          <w:sz w:val="24"/>
          <w:szCs w:val="24"/>
        </w:rPr>
        <w:t xml:space="preserve">avoid duplication of </w:t>
      </w:r>
      <w:r w:rsidRPr="001B6501">
        <w:rPr>
          <w:rFonts w:ascii="Calibri" w:hAnsi="Calibri" w:cs="Calibri"/>
          <w:bCs/>
          <w:sz w:val="24"/>
          <w:szCs w:val="24"/>
        </w:rPr>
        <w:t xml:space="preserve">information </w:t>
      </w:r>
      <w:r w:rsidRPr="001B6501" w:rsidR="00AB200F">
        <w:rPr>
          <w:rFonts w:ascii="Calibri" w:hAnsi="Calibri" w:cs="Calibri"/>
          <w:bCs/>
          <w:sz w:val="24"/>
          <w:szCs w:val="24"/>
        </w:rPr>
        <w:t>in the possession of the federal government.</w:t>
      </w:r>
      <w:r w:rsidRPr="001B6501" w:rsidR="00AB200F">
        <w:rPr>
          <w:rFonts w:ascii="Calibri" w:hAnsi="Calibri" w:cs="Calibri"/>
          <w:bCs/>
          <w:sz w:val="24"/>
          <w:szCs w:val="24"/>
        </w:rPr>
        <w:t xml:space="preserve"> </w:t>
      </w:r>
    </w:p>
    <w:p w:rsidR="005301AD" w:rsidRPr="001B6501" w:rsidP="003D312D" w14:paraId="51E47241" w14:textId="77777777">
      <w:pPr>
        <w:spacing w:after="0" w:line="264" w:lineRule="auto"/>
        <w:rPr>
          <w:rFonts w:ascii="Calibri" w:hAnsi="Calibri" w:cs="Calibri"/>
          <w:bCs/>
          <w:sz w:val="24"/>
          <w:szCs w:val="24"/>
        </w:rPr>
      </w:pPr>
    </w:p>
    <w:p w:rsidR="003D312D" w:rsidRPr="001B6501" w:rsidP="003D312D" w14:paraId="644A6F10" w14:textId="5D2AE6C8">
      <w:pPr>
        <w:spacing w:after="0" w:line="264" w:lineRule="auto"/>
        <w:rPr>
          <w:rFonts w:ascii="Calibri" w:hAnsi="Calibri" w:cs="Calibri"/>
          <w:bCs/>
          <w:sz w:val="24"/>
          <w:szCs w:val="24"/>
        </w:rPr>
      </w:pPr>
      <w:r w:rsidRPr="001B6501">
        <w:rPr>
          <w:rFonts w:ascii="Calibri" w:hAnsi="Calibri" w:cs="Calibri"/>
          <w:bCs/>
          <w:sz w:val="24"/>
          <w:szCs w:val="24"/>
        </w:rPr>
        <w:t>For surveys about</w:t>
      </w:r>
      <w:r w:rsidRPr="001B6501" w:rsidR="00B357F8">
        <w:rPr>
          <w:rFonts w:ascii="Calibri" w:hAnsi="Calibri" w:cs="Calibri"/>
          <w:bCs/>
          <w:sz w:val="24"/>
          <w:szCs w:val="24"/>
        </w:rPr>
        <w:t xml:space="preserve"> conditions of use</w:t>
      </w:r>
      <w:r w:rsidRPr="001B6501">
        <w:rPr>
          <w:rFonts w:ascii="Calibri" w:hAnsi="Calibri" w:cs="Calibri"/>
          <w:bCs/>
          <w:sz w:val="24"/>
          <w:szCs w:val="24"/>
        </w:rPr>
        <w:t>, the questions will generally include:</w:t>
      </w:r>
    </w:p>
    <w:p w:rsidR="00A34E9E" w:rsidRPr="001B6501" w:rsidP="00A34E9E" w14:paraId="1693A397" w14:textId="77777777">
      <w:pPr>
        <w:pStyle w:val="ListParagraph"/>
        <w:ind w:left="1080"/>
        <w:rPr>
          <w:rFonts w:ascii="Calibri" w:hAnsi="Calibri" w:cs="Calibri"/>
          <w:bCs/>
          <w:sz w:val="24"/>
          <w:szCs w:val="24"/>
        </w:rPr>
      </w:pPr>
    </w:p>
    <w:p w:rsidR="00A34E9E" w:rsidRPr="001B6501" w:rsidP="003D312D" w14:paraId="38F7851D" w14:textId="4E43BBC2">
      <w:pPr>
        <w:pStyle w:val="ListParagraph"/>
        <w:numPr>
          <w:ilvl w:val="0"/>
          <w:numId w:val="13"/>
        </w:numPr>
        <w:spacing w:after="0" w:line="264" w:lineRule="auto"/>
        <w:rPr>
          <w:rFonts w:ascii="Calibri" w:hAnsi="Calibri" w:cs="Calibri"/>
          <w:bCs/>
          <w:sz w:val="24"/>
          <w:szCs w:val="24"/>
        </w:rPr>
      </w:pPr>
      <w:r w:rsidRPr="001B6501">
        <w:rPr>
          <w:rFonts w:ascii="Calibri" w:hAnsi="Calibri" w:cs="Calibri"/>
          <w:bCs/>
          <w:sz w:val="24"/>
          <w:szCs w:val="24"/>
        </w:rPr>
        <w:t>P</w:t>
      </w:r>
      <w:r w:rsidRPr="001B6501" w:rsidR="003D312D">
        <w:rPr>
          <w:rFonts w:ascii="Calibri" w:hAnsi="Calibri" w:cs="Calibri"/>
          <w:bCs/>
          <w:sz w:val="24"/>
          <w:szCs w:val="24"/>
        </w:rPr>
        <w:t>roduction volume and process information</w:t>
      </w:r>
      <w:r w:rsidRPr="001B6501" w:rsidR="00B357F8">
        <w:rPr>
          <w:rFonts w:ascii="Calibri" w:hAnsi="Calibri" w:cs="Calibri"/>
          <w:bCs/>
          <w:sz w:val="24"/>
          <w:szCs w:val="24"/>
        </w:rPr>
        <w:t xml:space="preserve"> </w:t>
      </w:r>
      <w:r w:rsidRPr="001B6501" w:rsidR="005A0BB2">
        <w:rPr>
          <w:rFonts w:ascii="Calibri" w:hAnsi="Calibri" w:cs="Calibri"/>
          <w:bCs/>
          <w:sz w:val="24"/>
          <w:szCs w:val="24"/>
        </w:rPr>
        <w:t>(questions omitted if already provided through C</w:t>
      </w:r>
      <w:r w:rsidR="00275A1E">
        <w:rPr>
          <w:rFonts w:ascii="Calibri" w:hAnsi="Calibri" w:cs="Calibri"/>
          <w:bCs/>
          <w:sz w:val="24"/>
          <w:szCs w:val="24"/>
        </w:rPr>
        <w:t>hemical Data Reporting (C</w:t>
      </w:r>
      <w:r w:rsidRPr="001B6501" w:rsidR="005A0BB2">
        <w:rPr>
          <w:rFonts w:ascii="Calibri" w:hAnsi="Calibri" w:cs="Calibri"/>
          <w:bCs/>
          <w:sz w:val="24"/>
          <w:szCs w:val="24"/>
        </w:rPr>
        <w:t>DR</w:t>
      </w:r>
      <w:r w:rsidR="00275A1E">
        <w:rPr>
          <w:rFonts w:ascii="Calibri" w:hAnsi="Calibri" w:cs="Calibri"/>
          <w:bCs/>
          <w:sz w:val="24"/>
          <w:szCs w:val="24"/>
        </w:rPr>
        <w:t>)</w:t>
      </w:r>
      <w:r w:rsidRPr="001B6501" w:rsidR="005A0BB2">
        <w:rPr>
          <w:rFonts w:ascii="Calibri" w:hAnsi="Calibri" w:cs="Calibri"/>
          <w:bCs/>
          <w:sz w:val="24"/>
          <w:szCs w:val="24"/>
        </w:rPr>
        <w:t xml:space="preserve"> or </w:t>
      </w:r>
      <w:r w:rsidR="00275A1E">
        <w:rPr>
          <w:rFonts w:ascii="Calibri" w:hAnsi="Calibri" w:cs="Calibri"/>
          <w:bCs/>
          <w:sz w:val="24"/>
          <w:szCs w:val="24"/>
        </w:rPr>
        <w:t>Toxics Release Inventory (</w:t>
      </w:r>
      <w:r w:rsidRPr="001B6501" w:rsidR="005A0BB2">
        <w:rPr>
          <w:rFonts w:ascii="Calibri" w:hAnsi="Calibri" w:cs="Calibri"/>
          <w:bCs/>
          <w:sz w:val="24"/>
          <w:szCs w:val="24"/>
        </w:rPr>
        <w:t>TRI</w:t>
      </w:r>
      <w:r w:rsidR="00275A1E">
        <w:rPr>
          <w:rFonts w:ascii="Calibri" w:hAnsi="Calibri" w:cs="Calibri"/>
          <w:bCs/>
          <w:sz w:val="24"/>
          <w:szCs w:val="24"/>
        </w:rPr>
        <w:t>)</w:t>
      </w:r>
      <w:r w:rsidRPr="001B6501" w:rsidR="005A0BB2">
        <w:rPr>
          <w:rFonts w:ascii="Calibri" w:hAnsi="Calibri" w:cs="Calibri"/>
          <w:bCs/>
          <w:sz w:val="24"/>
          <w:szCs w:val="24"/>
        </w:rPr>
        <w:t>)</w:t>
      </w:r>
    </w:p>
    <w:p w:rsidR="00A34E9E" w:rsidRPr="001B6501" w:rsidP="00A34E9E" w14:paraId="0ABA784A" w14:textId="77777777">
      <w:pPr>
        <w:pStyle w:val="ListParagraph"/>
        <w:ind w:left="360"/>
        <w:rPr>
          <w:rFonts w:ascii="Calibri" w:hAnsi="Calibri" w:cs="Calibri"/>
          <w:bCs/>
          <w:sz w:val="24"/>
          <w:szCs w:val="24"/>
        </w:rPr>
      </w:pPr>
    </w:p>
    <w:p w:rsidR="00A34E9E" w:rsidRPr="001B6501" w:rsidP="000A341D" w14:paraId="192E5B6F" w14:textId="3C9FD1AE">
      <w:pPr>
        <w:pStyle w:val="ListParagraph"/>
        <w:numPr>
          <w:ilvl w:val="1"/>
          <w:numId w:val="13"/>
        </w:numPr>
        <w:spacing w:after="0" w:line="264" w:lineRule="auto"/>
        <w:rPr>
          <w:rFonts w:ascii="Calibri" w:hAnsi="Calibri" w:cs="Calibri"/>
          <w:bCs/>
          <w:sz w:val="24"/>
          <w:szCs w:val="24"/>
        </w:rPr>
      </w:pPr>
      <w:r w:rsidRPr="001B6501">
        <w:rPr>
          <w:rFonts w:ascii="Calibri" w:hAnsi="Calibri" w:cs="Calibri"/>
          <w:bCs/>
          <w:sz w:val="24"/>
          <w:szCs w:val="24"/>
        </w:rPr>
        <w:t>How much of the chemical was</w:t>
      </w:r>
      <w:r w:rsidRPr="001B6501" w:rsidR="000A341D">
        <w:rPr>
          <w:rFonts w:ascii="Calibri" w:hAnsi="Calibri" w:cs="Calibri"/>
          <w:bCs/>
          <w:sz w:val="24"/>
          <w:szCs w:val="24"/>
        </w:rPr>
        <w:t xml:space="preserve"> manufactured and/or imported last year</w:t>
      </w:r>
      <w:r w:rsidRPr="001B6501" w:rsidR="00B578AC">
        <w:rPr>
          <w:rFonts w:ascii="Calibri" w:hAnsi="Calibri" w:cs="Calibri"/>
          <w:bCs/>
          <w:sz w:val="24"/>
          <w:szCs w:val="24"/>
        </w:rPr>
        <w:t>?</w:t>
      </w:r>
    </w:p>
    <w:p w:rsidR="000A341D" w:rsidRPr="001B6501" w:rsidP="000A341D" w14:paraId="2CFDC3B9" w14:textId="3A74F899">
      <w:pPr>
        <w:pStyle w:val="ListParagraph"/>
        <w:numPr>
          <w:ilvl w:val="1"/>
          <w:numId w:val="13"/>
        </w:numPr>
        <w:spacing w:after="160" w:line="259" w:lineRule="auto"/>
        <w:rPr>
          <w:rFonts w:ascii="Calibri" w:hAnsi="Calibri" w:cs="Calibri"/>
          <w:sz w:val="24"/>
          <w:szCs w:val="24"/>
        </w:rPr>
      </w:pPr>
      <w:r w:rsidRPr="001B6501">
        <w:rPr>
          <w:rFonts w:ascii="Calibri" w:hAnsi="Calibri" w:cs="Calibri"/>
          <w:sz w:val="24"/>
          <w:szCs w:val="24"/>
        </w:rPr>
        <w:t xml:space="preserve">How much of the </w:t>
      </w:r>
      <w:r w:rsidRPr="001B6501" w:rsidR="00D32934">
        <w:rPr>
          <w:rFonts w:ascii="Calibri" w:hAnsi="Calibri" w:cs="Calibri"/>
          <w:sz w:val="24"/>
          <w:szCs w:val="24"/>
        </w:rPr>
        <w:t xml:space="preserve">chemical or </w:t>
      </w:r>
      <w:r w:rsidRPr="001B6501">
        <w:rPr>
          <w:rFonts w:ascii="Calibri" w:hAnsi="Calibri" w:cs="Calibri"/>
          <w:sz w:val="24"/>
          <w:szCs w:val="24"/>
        </w:rPr>
        <w:t>material was distributed off-site (as % of manufacture or import)</w:t>
      </w:r>
      <w:r w:rsidRPr="001B6501" w:rsidR="00F00F73">
        <w:rPr>
          <w:rFonts w:ascii="Calibri" w:hAnsi="Calibri" w:cs="Calibri"/>
          <w:sz w:val="24"/>
          <w:szCs w:val="24"/>
        </w:rPr>
        <w:t xml:space="preserve"> and how was the chemical distributed?</w:t>
      </w:r>
    </w:p>
    <w:p w:rsidR="000A341D" w:rsidRPr="001B6501" w:rsidP="000A341D" w14:paraId="2468DFE7" w14:textId="3471D3BC">
      <w:pPr>
        <w:pStyle w:val="ListParagraph"/>
        <w:numPr>
          <w:ilvl w:val="1"/>
          <w:numId w:val="13"/>
        </w:numPr>
        <w:spacing w:after="0" w:line="264" w:lineRule="auto"/>
        <w:rPr>
          <w:rFonts w:ascii="Calibri" w:hAnsi="Calibri" w:cs="Calibri"/>
          <w:bCs/>
          <w:sz w:val="24"/>
          <w:szCs w:val="24"/>
        </w:rPr>
      </w:pPr>
      <w:r w:rsidRPr="001B6501">
        <w:rPr>
          <w:rFonts w:ascii="Calibri" w:hAnsi="Calibri" w:cs="Calibri"/>
          <w:sz w:val="24"/>
          <w:szCs w:val="24"/>
        </w:rPr>
        <w:t>Narrative description and process flow schematic of on-site activities, providing information that gives an understanding of the nature and extent of potential exposures to the subject chemical. The narrative and process flow schematic should cover major unit operations and chemical conversions for manufacturing and on-site uses, if applicable. Make sure to include on-site treatment and disposal, also if applicable.  The narrative should provide insight into why and how releases are caused by the process. The schematic should show the points of release of the subject chemical in the workplace and to the environment. In the event the subject chemical is used in many different processes, provide information on each major process instead of each individual process. Please provide mass balance information for various life cycle stages, if available.</w:t>
      </w:r>
    </w:p>
    <w:p w:rsidR="00A34E9E" w:rsidRPr="001B6501" w:rsidP="00A34E9E" w14:paraId="3478AD76" w14:textId="77777777">
      <w:pPr>
        <w:pStyle w:val="ListParagraph"/>
        <w:ind w:left="1080"/>
        <w:rPr>
          <w:rFonts w:ascii="Calibri" w:hAnsi="Calibri" w:cs="Calibri"/>
          <w:bCs/>
          <w:sz w:val="24"/>
          <w:szCs w:val="24"/>
        </w:rPr>
      </w:pPr>
    </w:p>
    <w:p w:rsidR="00A34E9E" w:rsidRPr="001B6501" w:rsidP="00B12EBD" w14:paraId="5BA8C5C2" w14:textId="1B8CC248">
      <w:pPr>
        <w:pStyle w:val="ListParagraph"/>
        <w:numPr>
          <w:ilvl w:val="0"/>
          <w:numId w:val="13"/>
        </w:numPr>
        <w:spacing w:after="0" w:line="264" w:lineRule="auto"/>
        <w:rPr>
          <w:rFonts w:ascii="Calibri" w:hAnsi="Calibri" w:cs="Calibri"/>
          <w:bCs/>
          <w:sz w:val="24"/>
          <w:szCs w:val="24"/>
        </w:rPr>
      </w:pPr>
      <w:r w:rsidRPr="001B6501">
        <w:rPr>
          <w:rFonts w:ascii="Calibri" w:hAnsi="Calibri" w:cs="Calibri"/>
          <w:bCs/>
          <w:sz w:val="24"/>
          <w:szCs w:val="24"/>
        </w:rPr>
        <w:t>S</w:t>
      </w:r>
      <w:r w:rsidRPr="001B6501" w:rsidR="003D312D">
        <w:rPr>
          <w:rFonts w:ascii="Calibri" w:hAnsi="Calibri" w:cs="Calibri"/>
          <w:bCs/>
          <w:sz w:val="24"/>
          <w:szCs w:val="24"/>
        </w:rPr>
        <w:t>ite release and transfer information</w:t>
      </w:r>
    </w:p>
    <w:p w:rsidR="00B12EBD" w:rsidRPr="001B6501" w:rsidP="003D312D" w14:paraId="66DACD4E" w14:textId="3A510F6E">
      <w:pPr>
        <w:pStyle w:val="ListParagraph"/>
        <w:numPr>
          <w:ilvl w:val="1"/>
          <w:numId w:val="13"/>
        </w:numPr>
        <w:spacing w:after="0" w:line="264" w:lineRule="auto"/>
        <w:rPr>
          <w:rFonts w:ascii="Calibri" w:hAnsi="Calibri" w:cs="Calibri"/>
          <w:bCs/>
          <w:sz w:val="24"/>
          <w:szCs w:val="24"/>
        </w:rPr>
      </w:pPr>
      <w:r w:rsidRPr="001B6501">
        <w:rPr>
          <w:rFonts w:ascii="Calibri" w:hAnsi="Calibri" w:cs="Calibri"/>
          <w:bCs/>
          <w:sz w:val="24"/>
          <w:szCs w:val="24"/>
        </w:rPr>
        <w:t>(If reporting to TRI)</w:t>
      </w:r>
    </w:p>
    <w:p w:rsidR="00B12EBD" w:rsidRPr="001B6501" w:rsidP="00B12EBD" w14:paraId="57074BD2" w14:textId="77777777">
      <w:pPr>
        <w:pStyle w:val="ListParagraph"/>
        <w:numPr>
          <w:ilvl w:val="2"/>
          <w:numId w:val="13"/>
        </w:numPr>
        <w:spacing w:after="160" w:line="259" w:lineRule="auto"/>
        <w:rPr>
          <w:rFonts w:ascii="Calibri" w:hAnsi="Calibri" w:cs="Calibri"/>
          <w:sz w:val="24"/>
          <w:szCs w:val="24"/>
        </w:rPr>
      </w:pPr>
      <w:r w:rsidRPr="001B6501">
        <w:rPr>
          <w:rFonts w:ascii="Calibri" w:hAnsi="Calibri" w:cs="Calibri"/>
          <w:sz w:val="24"/>
          <w:szCs w:val="24"/>
        </w:rPr>
        <w:t>Please estimate the following information on days/year of releases and transfers to supplement your TRI report.</w:t>
      </w:r>
    </w:p>
    <w:p w:rsidR="00B12EBD" w:rsidRPr="001B6501" w:rsidP="00B12EBD" w14:paraId="4DF49506" w14:textId="77777777">
      <w:pPr>
        <w:pStyle w:val="ListParagraph"/>
        <w:numPr>
          <w:ilvl w:val="3"/>
          <w:numId w:val="13"/>
        </w:numPr>
        <w:spacing w:after="160" w:line="259" w:lineRule="auto"/>
        <w:rPr>
          <w:rFonts w:ascii="Calibri" w:hAnsi="Calibri" w:cs="Calibri"/>
          <w:sz w:val="24"/>
          <w:szCs w:val="24"/>
        </w:rPr>
      </w:pPr>
      <w:r w:rsidRPr="001B6501">
        <w:rPr>
          <w:rFonts w:ascii="Calibri" w:hAnsi="Calibri" w:cs="Calibri"/>
          <w:sz w:val="24"/>
          <w:szCs w:val="24"/>
        </w:rPr>
        <w:t>How many days/year do you have air releases?  Fugitive (non-point) air releases?  Stack (point) air releases?</w:t>
      </w:r>
    </w:p>
    <w:p w:rsidR="00B12EBD" w:rsidRPr="001B6501" w:rsidP="00B12EBD" w14:paraId="3B05E9F0" w14:textId="77777777">
      <w:pPr>
        <w:pStyle w:val="ListParagraph"/>
        <w:numPr>
          <w:ilvl w:val="3"/>
          <w:numId w:val="13"/>
        </w:numPr>
        <w:spacing w:after="160" w:line="259" w:lineRule="auto"/>
        <w:rPr>
          <w:rFonts w:ascii="Calibri" w:hAnsi="Calibri" w:cs="Calibri"/>
          <w:sz w:val="24"/>
          <w:szCs w:val="24"/>
        </w:rPr>
      </w:pPr>
      <w:r w:rsidRPr="001B6501">
        <w:rPr>
          <w:rFonts w:ascii="Calibri" w:hAnsi="Calibri" w:cs="Calibri"/>
          <w:sz w:val="24"/>
          <w:szCs w:val="24"/>
        </w:rPr>
        <w:t>How many days/year do you have water releases?</w:t>
      </w:r>
    </w:p>
    <w:p w:rsidR="00B12EBD" w:rsidRPr="001B6501" w:rsidP="00B12EBD" w14:paraId="6CEC5F19" w14:textId="77777777">
      <w:pPr>
        <w:pStyle w:val="ListParagraph"/>
        <w:numPr>
          <w:ilvl w:val="3"/>
          <w:numId w:val="13"/>
        </w:numPr>
        <w:spacing w:after="160" w:line="259" w:lineRule="auto"/>
        <w:rPr>
          <w:rFonts w:ascii="Calibri" w:hAnsi="Calibri" w:cs="Calibri"/>
          <w:sz w:val="24"/>
          <w:szCs w:val="24"/>
        </w:rPr>
      </w:pPr>
      <w:r w:rsidRPr="001B6501">
        <w:rPr>
          <w:rFonts w:ascii="Calibri" w:hAnsi="Calibri" w:cs="Calibri"/>
          <w:sz w:val="24"/>
          <w:szCs w:val="24"/>
        </w:rPr>
        <w:t xml:space="preserve">How many days/year do you have releases to publicly owned treatment works (POTW)? </w:t>
      </w:r>
    </w:p>
    <w:p w:rsidR="00B12EBD" w:rsidRPr="001B6501" w:rsidP="00B12EBD" w14:paraId="430923CA" w14:textId="77777777">
      <w:pPr>
        <w:pStyle w:val="ListParagraph"/>
        <w:numPr>
          <w:ilvl w:val="2"/>
          <w:numId w:val="13"/>
        </w:numPr>
        <w:spacing w:after="160" w:line="259" w:lineRule="auto"/>
        <w:rPr>
          <w:rFonts w:ascii="Calibri" w:hAnsi="Calibri" w:cs="Calibri"/>
          <w:sz w:val="24"/>
          <w:szCs w:val="24"/>
        </w:rPr>
      </w:pPr>
      <w:r w:rsidRPr="001B6501">
        <w:rPr>
          <w:rFonts w:ascii="Calibri" w:hAnsi="Calibri" w:cs="Calibri"/>
          <w:sz w:val="24"/>
          <w:szCs w:val="24"/>
        </w:rPr>
        <w:t>What is your throughput volume of the chemical per batch and per day?</w:t>
      </w:r>
    </w:p>
    <w:p w:rsidR="00B12EBD" w:rsidRPr="001B6501" w:rsidP="00B12EBD" w14:paraId="52C9C667" w14:textId="60F52E22">
      <w:pPr>
        <w:pStyle w:val="ListParagraph"/>
        <w:numPr>
          <w:ilvl w:val="2"/>
          <w:numId w:val="13"/>
        </w:numPr>
        <w:spacing w:after="160" w:line="259" w:lineRule="auto"/>
        <w:rPr>
          <w:rFonts w:ascii="Calibri" w:hAnsi="Calibri" w:cs="Calibri"/>
          <w:sz w:val="24"/>
          <w:szCs w:val="24"/>
        </w:rPr>
      </w:pPr>
      <w:r w:rsidRPr="001B6501">
        <w:rPr>
          <w:rFonts w:ascii="Calibri" w:hAnsi="Calibri" w:cs="Calibri"/>
          <w:sz w:val="24"/>
          <w:szCs w:val="24"/>
        </w:rPr>
        <w:t>What methods are used to treat or dispose of the chemical off-site and on-site?  Provide a flow diagram and narrative of treatment and disposal methods and information on the efficiency of those methods.</w:t>
      </w:r>
    </w:p>
    <w:p w:rsidR="00B12EBD" w:rsidRPr="001B6501" w:rsidP="003D312D" w14:paraId="1185FFC2" w14:textId="618D7327">
      <w:pPr>
        <w:pStyle w:val="ListParagraph"/>
        <w:numPr>
          <w:ilvl w:val="1"/>
          <w:numId w:val="13"/>
        </w:numPr>
        <w:spacing w:after="0" w:line="264" w:lineRule="auto"/>
        <w:rPr>
          <w:rFonts w:ascii="Calibri" w:hAnsi="Calibri" w:cs="Calibri"/>
          <w:bCs/>
          <w:sz w:val="24"/>
          <w:szCs w:val="24"/>
        </w:rPr>
      </w:pPr>
      <w:r w:rsidRPr="001B6501">
        <w:rPr>
          <w:rFonts w:ascii="Calibri" w:hAnsi="Calibri" w:cs="Calibri"/>
          <w:bCs/>
          <w:sz w:val="24"/>
          <w:szCs w:val="24"/>
        </w:rPr>
        <w:t>(If not reporting to TRI)</w:t>
      </w:r>
    </w:p>
    <w:p w:rsidR="00B12EBD" w:rsidRPr="001B6501" w:rsidP="00B12EBD" w14:paraId="7A52ECBF" w14:textId="77777777">
      <w:pPr>
        <w:pStyle w:val="ListParagraph"/>
        <w:numPr>
          <w:ilvl w:val="2"/>
          <w:numId w:val="13"/>
        </w:numPr>
        <w:spacing w:after="160" w:line="259" w:lineRule="auto"/>
        <w:rPr>
          <w:rFonts w:ascii="Calibri" w:hAnsi="Calibri" w:cs="Calibri"/>
          <w:sz w:val="24"/>
          <w:szCs w:val="24"/>
        </w:rPr>
      </w:pPr>
      <w:r w:rsidRPr="001B6501">
        <w:rPr>
          <w:rFonts w:ascii="Calibri" w:hAnsi="Calibri" w:cs="Calibri"/>
          <w:sz w:val="24"/>
          <w:szCs w:val="24"/>
        </w:rPr>
        <w:t>What are your estimated annual total fugitive (non-point) releases?  What are your estimated total stack (point) releases?  How many days/year do you have air releases?  Fugitive (non-point) air releases?  Stack (point) air releases?</w:t>
      </w:r>
    </w:p>
    <w:p w:rsidR="00B12EBD" w:rsidRPr="001B6501" w:rsidP="00B12EBD" w14:paraId="5A5167BA" w14:textId="344B1DE1">
      <w:pPr>
        <w:pStyle w:val="ListParagraph"/>
        <w:numPr>
          <w:ilvl w:val="2"/>
          <w:numId w:val="13"/>
        </w:numPr>
        <w:spacing w:after="160" w:line="259" w:lineRule="auto"/>
        <w:rPr>
          <w:rFonts w:ascii="Calibri" w:hAnsi="Calibri" w:cs="Calibri"/>
          <w:sz w:val="24"/>
          <w:szCs w:val="24"/>
        </w:rPr>
      </w:pPr>
      <w:r w:rsidRPr="001B6501">
        <w:rPr>
          <w:rFonts w:ascii="Calibri" w:hAnsi="Calibri" w:cs="Calibri"/>
          <w:sz w:val="24"/>
          <w:szCs w:val="24"/>
        </w:rPr>
        <w:t xml:space="preserve">What are your estimated annual total water releases (not to </w:t>
      </w:r>
      <w:r w:rsidRPr="001B6501" w:rsidR="00275A1E">
        <w:rPr>
          <w:rFonts w:ascii="Calibri" w:hAnsi="Calibri" w:cs="Calibri"/>
          <w:sz w:val="24"/>
          <w:szCs w:val="24"/>
        </w:rPr>
        <w:t xml:space="preserve">publicly owned treatment works </w:t>
      </w:r>
      <w:r w:rsidR="00275A1E">
        <w:rPr>
          <w:rFonts w:ascii="Calibri" w:hAnsi="Calibri" w:cs="Calibri"/>
          <w:sz w:val="24"/>
          <w:szCs w:val="24"/>
        </w:rPr>
        <w:t>(</w:t>
      </w:r>
      <w:r w:rsidRPr="001B6501">
        <w:rPr>
          <w:rFonts w:ascii="Calibri" w:hAnsi="Calibri" w:cs="Calibri"/>
          <w:sz w:val="24"/>
          <w:szCs w:val="24"/>
        </w:rPr>
        <w:t>POTW</w:t>
      </w:r>
      <w:r w:rsidR="00275A1E">
        <w:rPr>
          <w:rFonts w:ascii="Calibri" w:hAnsi="Calibri" w:cs="Calibri"/>
          <w:sz w:val="24"/>
          <w:szCs w:val="24"/>
        </w:rPr>
        <w:t>)</w:t>
      </w:r>
      <w:r w:rsidRPr="001B6501">
        <w:rPr>
          <w:rFonts w:ascii="Calibri" w:hAnsi="Calibri" w:cs="Calibri"/>
          <w:sz w:val="24"/>
          <w:szCs w:val="24"/>
        </w:rPr>
        <w:t>)?  To which water body(</w:t>
      </w:r>
      <w:r w:rsidRPr="001B6501">
        <w:rPr>
          <w:rFonts w:ascii="Calibri" w:hAnsi="Calibri" w:cs="Calibri"/>
          <w:sz w:val="24"/>
          <w:szCs w:val="24"/>
        </w:rPr>
        <w:t>ies</w:t>
      </w:r>
      <w:r w:rsidRPr="001B6501">
        <w:rPr>
          <w:rFonts w:ascii="Calibri" w:hAnsi="Calibri" w:cs="Calibri"/>
          <w:sz w:val="24"/>
          <w:szCs w:val="24"/>
        </w:rPr>
        <w:t>) do you release to?  How many days/year do you have water releases?</w:t>
      </w:r>
    </w:p>
    <w:p w:rsidR="00B12EBD" w:rsidRPr="001B6501" w:rsidP="00B12EBD" w14:paraId="00052CA8" w14:textId="77777777">
      <w:pPr>
        <w:pStyle w:val="ListParagraph"/>
        <w:numPr>
          <w:ilvl w:val="2"/>
          <w:numId w:val="13"/>
        </w:numPr>
        <w:spacing w:after="160" w:line="259" w:lineRule="auto"/>
        <w:rPr>
          <w:rFonts w:ascii="Calibri" w:hAnsi="Calibri" w:cs="Calibri"/>
          <w:sz w:val="24"/>
          <w:szCs w:val="24"/>
        </w:rPr>
      </w:pPr>
      <w:r w:rsidRPr="001B6501">
        <w:rPr>
          <w:rFonts w:ascii="Calibri" w:hAnsi="Calibri" w:cs="Calibri"/>
          <w:sz w:val="24"/>
          <w:szCs w:val="24"/>
        </w:rPr>
        <w:t>What are your estimated total releases to land, including landfills, land treatment/land amendment, surface impoundments, underground injection, and other releases to land?</w:t>
      </w:r>
    </w:p>
    <w:p w:rsidR="00B12EBD" w:rsidRPr="001B6501" w:rsidP="00B12EBD" w14:paraId="618ED397" w14:textId="717BFF42">
      <w:pPr>
        <w:pStyle w:val="ListParagraph"/>
        <w:numPr>
          <w:ilvl w:val="2"/>
          <w:numId w:val="13"/>
        </w:numPr>
        <w:spacing w:after="160" w:line="259" w:lineRule="auto"/>
        <w:rPr>
          <w:rFonts w:ascii="Calibri" w:hAnsi="Calibri" w:cs="Calibri"/>
          <w:sz w:val="24"/>
          <w:szCs w:val="24"/>
        </w:rPr>
      </w:pPr>
      <w:r w:rsidRPr="001B6501">
        <w:rPr>
          <w:rFonts w:ascii="Calibri" w:hAnsi="Calibri" w:cs="Calibri"/>
          <w:sz w:val="24"/>
          <w:szCs w:val="24"/>
        </w:rPr>
        <w:t xml:space="preserve">What are your estimated annual total releases to POTW?  How many days/year do you have releases to POTW?  </w:t>
      </w:r>
    </w:p>
    <w:p w:rsidR="00B12EBD" w:rsidRPr="001B6501" w:rsidP="00B12EBD" w14:paraId="3F58284A" w14:textId="6713FA51">
      <w:pPr>
        <w:pStyle w:val="ListParagraph"/>
        <w:numPr>
          <w:ilvl w:val="2"/>
          <w:numId w:val="13"/>
        </w:numPr>
        <w:spacing w:after="160" w:line="259" w:lineRule="auto"/>
        <w:rPr>
          <w:rFonts w:ascii="Calibri" w:hAnsi="Calibri" w:cs="Calibri"/>
          <w:sz w:val="24"/>
          <w:szCs w:val="24"/>
        </w:rPr>
      </w:pPr>
      <w:r w:rsidRPr="001B6501">
        <w:rPr>
          <w:rFonts w:ascii="Calibri" w:hAnsi="Calibri" w:cs="Calibri"/>
          <w:sz w:val="24"/>
          <w:szCs w:val="24"/>
        </w:rPr>
        <w:t xml:space="preserve">How much do you transfer to other off-site locations?  Separate by type of location (incinerator, wastewater treatment, underground injection, hazardous waste (Schedule C) landfill, other) and amount recycled. </w:t>
      </w:r>
    </w:p>
    <w:p w:rsidR="00D1373C" w:rsidRPr="001B6501" w:rsidP="00B12EBD" w14:paraId="0476DBB5" w14:textId="547BF05F">
      <w:pPr>
        <w:pStyle w:val="ListParagraph"/>
        <w:numPr>
          <w:ilvl w:val="2"/>
          <w:numId w:val="13"/>
        </w:numPr>
        <w:spacing w:after="160" w:line="259" w:lineRule="auto"/>
        <w:rPr>
          <w:rFonts w:ascii="Calibri" w:hAnsi="Calibri" w:cs="Calibri"/>
          <w:sz w:val="24"/>
          <w:szCs w:val="24"/>
        </w:rPr>
      </w:pPr>
      <w:r w:rsidRPr="001B6501">
        <w:rPr>
          <w:rFonts w:ascii="Calibri" w:hAnsi="Calibri" w:cs="Calibri"/>
          <w:sz w:val="24"/>
          <w:szCs w:val="24"/>
        </w:rPr>
        <w:t>What are your costs of disposal of the chemical (if applicable)?</w:t>
      </w:r>
    </w:p>
    <w:p w:rsidR="00B12EBD" w:rsidRPr="001B6501" w:rsidP="00B12EBD" w14:paraId="340E7DD1" w14:textId="77777777">
      <w:pPr>
        <w:pStyle w:val="ListParagraph"/>
        <w:numPr>
          <w:ilvl w:val="2"/>
          <w:numId w:val="13"/>
        </w:numPr>
        <w:spacing w:after="160" w:line="259" w:lineRule="auto"/>
        <w:rPr>
          <w:rFonts w:ascii="Calibri" w:hAnsi="Calibri" w:cs="Calibri"/>
          <w:sz w:val="24"/>
          <w:szCs w:val="24"/>
        </w:rPr>
      </w:pPr>
      <w:r w:rsidRPr="001B6501">
        <w:rPr>
          <w:rFonts w:ascii="Calibri" w:hAnsi="Calibri" w:cs="Calibri"/>
          <w:sz w:val="24"/>
          <w:szCs w:val="24"/>
        </w:rPr>
        <w:t>What is your throughput volume of the chemical per batch and per day?</w:t>
      </w:r>
    </w:p>
    <w:p w:rsidR="00A34E9E" w:rsidRPr="001B6501" w:rsidP="00B12EBD" w14:paraId="4D0019DB" w14:textId="6617F1E6">
      <w:pPr>
        <w:pStyle w:val="ListParagraph"/>
        <w:numPr>
          <w:ilvl w:val="2"/>
          <w:numId w:val="13"/>
        </w:numPr>
        <w:spacing w:after="160" w:line="259" w:lineRule="auto"/>
        <w:rPr>
          <w:rFonts w:ascii="Calibri" w:hAnsi="Calibri" w:cs="Calibri"/>
          <w:sz w:val="24"/>
          <w:szCs w:val="24"/>
        </w:rPr>
      </w:pPr>
      <w:r w:rsidRPr="001B6501">
        <w:rPr>
          <w:rFonts w:ascii="Calibri" w:hAnsi="Calibri" w:cs="Calibri"/>
          <w:sz w:val="24"/>
          <w:szCs w:val="24"/>
        </w:rPr>
        <w:t>What methods are used to treat or dispose of the chemical off-site and on-site?  Provide a flow diagram and narrative of treatment and disposal methods and information on the efficiency of those methods.</w:t>
      </w:r>
    </w:p>
    <w:p w:rsidR="00B12EBD" w:rsidRPr="001B6501" w:rsidP="00B12EBD" w14:paraId="3FA7E822" w14:textId="77777777">
      <w:pPr>
        <w:pStyle w:val="ListParagraph"/>
        <w:spacing w:after="160" w:line="259" w:lineRule="auto"/>
        <w:ind w:left="1800"/>
        <w:rPr>
          <w:rFonts w:ascii="Calibri" w:hAnsi="Calibri" w:cs="Calibri"/>
          <w:sz w:val="24"/>
          <w:szCs w:val="24"/>
        </w:rPr>
      </w:pPr>
    </w:p>
    <w:p w:rsidR="00A34E9E" w:rsidRPr="001B6501" w:rsidP="003D312D" w14:paraId="17ECC63F" w14:textId="675B7880">
      <w:pPr>
        <w:pStyle w:val="ListParagraph"/>
        <w:numPr>
          <w:ilvl w:val="0"/>
          <w:numId w:val="13"/>
        </w:numPr>
        <w:spacing w:after="0" w:line="264" w:lineRule="auto"/>
        <w:rPr>
          <w:rFonts w:ascii="Calibri" w:hAnsi="Calibri" w:cs="Calibri"/>
          <w:bCs/>
          <w:sz w:val="24"/>
          <w:szCs w:val="24"/>
        </w:rPr>
      </w:pPr>
      <w:r w:rsidRPr="001B6501">
        <w:rPr>
          <w:rFonts w:ascii="Calibri" w:hAnsi="Calibri" w:cs="Calibri"/>
          <w:bCs/>
          <w:sz w:val="24"/>
          <w:szCs w:val="24"/>
        </w:rPr>
        <w:t>W</w:t>
      </w:r>
      <w:r w:rsidRPr="001B6501" w:rsidR="003D312D">
        <w:rPr>
          <w:rFonts w:ascii="Calibri" w:hAnsi="Calibri" w:cs="Calibri"/>
          <w:bCs/>
          <w:sz w:val="24"/>
          <w:szCs w:val="24"/>
        </w:rPr>
        <w:t>orkplace exposure</w:t>
      </w:r>
    </w:p>
    <w:p w:rsidR="00F00F73" w:rsidRPr="001B6501" w:rsidP="00B12EBD" w14:paraId="627118F4" w14:textId="79E3D494">
      <w:pPr>
        <w:pStyle w:val="ListParagraph"/>
        <w:numPr>
          <w:ilvl w:val="1"/>
          <w:numId w:val="13"/>
        </w:numPr>
        <w:spacing w:after="160" w:line="259" w:lineRule="auto"/>
        <w:rPr>
          <w:rFonts w:ascii="Calibri" w:hAnsi="Calibri" w:cs="Calibri"/>
          <w:sz w:val="24"/>
          <w:szCs w:val="24"/>
        </w:rPr>
      </w:pPr>
      <w:r w:rsidRPr="001B6501">
        <w:rPr>
          <w:rFonts w:ascii="Calibri" w:hAnsi="Calibri" w:cs="Calibri"/>
          <w:sz w:val="24"/>
          <w:szCs w:val="24"/>
        </w:rPr>
        <w:t>How many sites manufacture, process, distribute, use, recycle, or dispose of the chemical?  Where are these sites?</w:t>
      </w:r>
    </w:p>
    <w:p w:rsidR="005301AD" w:rsidRPr="001B6501" w:rsidP="00B12EBD" w14:paraId="6B0DB9D5" w14:textId="77777777">
      <w:pPr>
        <w:pStyle w:val="ListParagraph"/>
        <w:numPr>
          <w:ilvl w:val="1"/>
          <w:numId w:val="13"/>
        </w:numPr>
        <w:spacing w:after="160" w:line="259" w:lineRule="auto"/>
        <w:rPr>
          <w:rFonts w:ascii="Calibri" w:hAnsi="Calibri" w:cs="Calibri"/>
          <w:sz w:val="24"/>
          <w:szCs w:val="24"/>
        </w:rPr>
      </w:pPr>
      <w:r w:rsidRPr="001B6501">
        <w:rPr>
          <w:rFonts w:ascii="Calibri" w:hAnsi="Calibri" w:cs="Calibri"/>
          <w:sz w:val="24"/>
          <w:szCs w:val="24"/>
        </w:rPr>
        <w:t xml:space="preserve">How is the chemical delivered? What container sizes are used? </w:t>
      </w:r>
    </w:p>
    <w:p w:rsidR="00F00F73" w:rsidRPr="001B6501" w:rsidP="00B12EBD" w14:paraId="345F1CFD" w14:textId="7C12748A">
      <w:pPr>
        <w:pStyle w:val="ListParagraph"/>
        <w:numPr>
          <w:ilvl w:val="1"/>
          <w:numId w:val="13"/>
        </w:numPr>
        <w:spacing w:after="160" w:line="259" w:lineRule="auto"/>
        <w:rPr>
          <w:rFonts w:ascii="Calibri" w:hAnsi="Calibri" w:cs="Calibri"/>
          <w:sz w:val="24"/>
          <w:szCs w:val="24"/>
        </w:rPr>
      </w:pPr>
      <w:r w:rsidRPr="001B6501">
        <w:rPr>
          <w:rFonts w:ascii="Calibri" w:hAnsi="Calibri" w:cs="Calibri"/>
          <w:sz w:val="24"/>
          <w:szCs w:val="24"/>
        </w:rPr>
        <w:t>How much of the chemical is stored on site and how is the chemical stored?</w:t>
      </w:r>
    </w:p>
    <w:p w:rsidR="00F00F73" w:rsidRPr="001B6501" w:rsidP="00B12EBD" w14:paraId="14949813" w14:textId="21E5A37D">
      <w:pPr>
        <w:pStyle w:val="ListParagraph"/>
        <w:numPr>
          <w:ilvl w:val="1"/>
          <w:numId w:val="13"/>
        </w:numPr>
        <w:spacing w:after="160" w:line="259" w:lineRule="auto"/>
        <w:rPr>
          <w:rFonts w:ascii="Calibri" w:hAnsi="Calibri" w:cs="Calibri"/>
          <w:sz w:val="24"/>
          <w:szCs w:val="24"/>
        </w:rPr>
      </w:pPr>
      <w:r w:rsidRPr="001B6501">
        <w:rPr>
          <w:rFonts w:ascii="Calibri" w:hAnsi="Calibri" w:cs="Calibri"/>
          <w:sz w:val="24"/>
          <w:szCs w:val="24"/>
        </w:rPr>
        <w:t>Are there any products or articles containing this chemical on site?  If so, which products or articles?</w:t>
      </w:r>
    </w:p>
    <w:p w:rsidR="00B12EBD" w:rsidRPr="001B6501" w:rsidP="00B12EBD" w14:paraId="24AAFE6C" w14:textId="1479428E">
      <w:pPr>
        <w:pStyle w:val="ListParagraph"/>
        <w:numPr>
          <w:ilvl w:val="1"/>
          <w:numId w:val="13"/>
        </w:numPr>
        <w:spacing w:after="160" w:line="259" w:lineRule="auto"/>
        <w:rPr>
          <w:rFonts w:ascii="Calibri" w:hAnsi="Calibri" w:cs="Calibri"/>
          <w:sz w:val="24"/>
          <w:szCs w:val="24"/>
        </w:rPr>
      </w:pPr>
      <w:r w:rsidRPr="001B6501">
        <w:rPr>
          <w:rFonts w:ascii="Calibri" w:hAnsi="Calibri" w:cs="Calibri"/>
          <w:sz w:val="24"/>
          <w:szCs w:val="24"/>
        </w:rPr>
        <w:t>How many workers are exposed to the chemical, and for how long (days/year and hours/day?) If you use a product containing the chemical, what product do you use and what is the concentration of the chemical in the product?</w:t>
      </w:r>
      <w:r w:rsidRPr="001B6501" w:rsidR="00ED17A9">
        <w:rPr>
          <w:rFonts w:ascii="Calibri" w:hAnsi="Calibri" w:cs="Calibri"/>
          <w:sz w:val="24"/>
          <w:szCs w:val="24"/>
        </w:rPr>
        <w:t xml:space="preserve">  Please provide safety data sheets for the products used.  </w:t>
      </w:r>
    </w:p>
    <w:p w:rsidR="00B12EBD" w:rsidRPr="001B6501" w:rsidP="00B12EBD" w14:paraId="4EEF4422" w14:textId="23653AB0">
      <w:pPr>
        <w:pStyle w:val="ListParagraph"/>
        <w:numPr>
          <w:ilvl w:val="1"/>
          <w:numId w:val="13"/>
        </w:numPr>
        <w:spacing w:after="160" w:line="259" w:lineRule="auto"/>
        <w:rPr>
          <w:rFonts w:ascii="Calibri" w:hAnsi="Calibri" w:cs="Calibri"/>
          <w:sz w:val="24"/>
          <w:szCs w:val="24"/>
        </w:rPr>
      </w:pPr>
      <w:r w:rsidRPr="001B6501">
        <w:rPr>
          <w:rFonts w:ascii="Calibri" w:hAnsi="Calibri" w:cs="Calibri"/>
          <w:sz w:val="24"/>
          <w:szCs w:val="24"/>
        </w:rPr>
        <w:t xml:space="preserve">What routine worker activities result in worker exposure and what type of exposure (dermal, inhalation, etc.)? For each activity, in what physical state and concentration is the chemical? </w:t>
      </w:r>
      <w:r w:rsidRPr="001B6501" w:rsidR="00ED17A9">
        <w:rPr>
          <w:rFonts w:ascii="Calibri" w:hAnsi="Calibri" w:cs="Calibri"/>
          <w:sz w:val="24"/>
          <w:szCs w:val="24"/>
        </w:rPr>
        <w:t xml:space="preserve">What is the typical setting for use? </w:t>
      </w:r>
      <w:r w:rsidRPr="001B6501">
        <w:rPr>
          <w:rFonts w:ascii="Calibri" w:hAnsi="Calibri" w:cs="Calibri"/>
          <w:sz w:val="24"/>
          <w:szCs w:val="24"/>
        </w:rPr>
        <w:t>Provide industrial hygiene monitoring data, if available, with a brief description of the sampling method and exposure scenario monitored.</w:t>
      </w:r>
    </w:p>
    <w:p w:rsidR="00B12EBD" w:rsidRPr="001B6501" w:rsidP="00B12EBD" w14:paraId="4C15B075" w14:textId="22140DC4">
      <w:pPr>
        <w:pStyle w:val="ListParagraph"/>
        <w:numPr>
          <w:ilvl w:val="1"/>
          <w:numId w:val="13"/>
        </w:numPr>
        <w:spacing w:after="160" w:line="259" w:lineRule="auto"/>
        <w:rPr>
          <w:rFonts w:ascii="Calibri" w:hAnsi="Calibri" w:cs="Calibri"/>
          <w:sz w:val="24"/>
          <w:szCs w:val="24"/>
        </w:rPr>
      </w:pPr>
      <w:r w:rsidRPr="001B6501">
        <w:rPr>
          <w:rFonts w:ascii="Calibri" w:hAnsi="Calibri" w:cs="Calibri"/>
          <w:sz w:val="24"/>
          <w:szCs w:val="24"/>
        </w:rPr>
        <w:t>What engineering controls are used to minimize exposure to this chemical and how effective are those controls?</w:t>
      </w:r>
    </w:p>
    <w:p w:rsidR="007153E7" w:rsidRPr="001B6501" w:rsidP="00B12EBD" w14:paraId="7660CEAC" w14:textId="0CB1BC72">
      <w:pPr>
        <w:pStyle w:val="ListParagraph"/>
        <w:numPr>
          <w:ilvl w:val="1"/>
          <w:numId w:val="13"/>
        </w:numPr>
        <w:spacing w:after="160" w:line="259" w:lineRule="auto"/>
        <w:rPr>
          <w:rFonts w:ascii="Calibri" w:hAnsi="Calibri" w:cs="Calibri"/>
          <w:sz w:val="24"/>
          <w:szCs w:val="24"/>
        </w:rPr>
      </w:pPr>
      <w:r w:rsidRPr="001B6501">
        <w:rPr>
          <w:rFonts w:ascii="Calibri" w:hAnsi="Calibri" w:cs="Calibri"/>
          <w:sz w:val="24"/>
          <w:szCs w:val="24"/>
        </w:rPr>
        <w:t>What administrative controls are used to minimize exposure to this chemical and how effective are those controls?</w:t>
      </w:r>
    </w:p>
    <w:p w:rsidR="00B12EBD" w:rsidRPr="001B6501" w:rsidP="00B12EBD" w14:paraId="771F45C0" w14:textId="77777777">
      <w:pPr>
        <w:pStyle w:val="ListParagraph"/>
        <w:numPr>
          <w:ilvl w:val="1"/>
          <w:numId w:val="13"/>
        </w:numPr>
        <w:spacing w:after="160" w:line="259" w:lineRule="auto"/>
        <w:rPr>
          <w:rFonts w:ascii="Calibri" w:hAnsi="Calibri" w:cs="Calibri"/>
          <w:sz w:val="24"/>
          <w:szCs w:val="24"/>
        </w:rPr>
      </w:pPr>
      <w:r w:rsidRPr="001B6501">
        <w:rPr>
          <w:rFonts w:ascii="Calibri" w:hAnsi="Calibri" w:cs="Calibri"/>
          <w:sz w:val="24"/>
          <w:szCs w:val="24"/>
        </w:rPr>
        <w:t>What personal protective equipment (PPE) is regularly worn by workers to prevent exposure to this chemical?</w:t>
      </w:r>
    </w:p>
    <w:p w:rsidR="00A34E9E" w:rsidRPr="001B6501" w:rsidP="00A34E9E" w14:paraId="717E10A3" w14:textId="77777777">
      <w:pPr>
        <w:pStyle w:val="ListParagraph"/>
        <w:ind w:left="360"/>
        <w:rPr>
          <w:rFonts w:ascii="Calibri" w:hAnsi="Calibri" w:cs="Calibri"/>
          <w:bCs/>
          <w:sz w:val="24"/>
          <w:szCs w:val="24"/>
        </w:rPr>
      </w:pPr>
    </w:p>
    <w:p w:rsidR="00A34E9E" w:rsidRPr="001B6501" w:rsidP="00B12EBD" w14:paraId="0997C808" w14:textId="4382E425">
      <w:pPr>
        <w:pStyle w:val="ListParagraph"/>
        <w:numPr>
          <w:ilvl w:val="0"/>
          <w:numId w:val="13"/>
        </w:numPr>
        <w:spacing w:after="0" w:line="264" w:lineRule="auto"/>
        <w:rPr>
          <w:rFonts w:ascii="Calibri" w:hAnsi="Calibri" w:cs="Calibri"/>
          <w:bCs/>
          <w:sz w:val="24"/>
          <w:szCs w:val="24"/>
        </w:rPr>
      </w:pPr>
      <w:r w:rsidRPr="001B6501">
        <w:rPr>
          <w:rFonts w:ascii="Calibri" w:hAnsi="Calibri" w:cs="Calibri"/>
          <w:bCs/>
          <w:sz w:val="24"/>
          <w:szCs w:val="24"/>
        </w:rPr>
        <w:t>C</w:t>
      </w:r>
      <w:r w:rsidRPr="001B6501" w:rsidR="003D312D">
        <w:rPr>
          <w:rFonts w:ascii="Calibri" w:hAnsi="Calibri" w:cs="Calibri"/>
          <w:bCs/>
          <w:sz w:val="24"/>
          <w:szCs w:val="24"/>
        </w:rPr>
        <w:t>onsumer exposure (if applicable)</w:t>
      </w:r>
    </w:p>
    <w:p w:rsidR="00B12EBD" w:rsidRPr="001B6501" w:rsidP="00B12EBD" w14:paraId="66B4DDE1" w14:textId="1947CC3F">
      <w:pPr>
        <w:pStyle w:val="ListParagraph"/>
        <w:numPr>
          <w:ilvl w:val="1"/>
          <w:numId w:val="13"/>
        </w:numPr>
        <w:spacing w:after="160" w:line="259" w:lineRule="auto"/>
        <w:rPr>
          <w:rFonts w:ascii="Calibri" w:hAnsi="Calibri" w:cs="Calibri"/>
          <w:sz w:val="24"/>
          <w:szCs w:val="24"/>
        </w:rPr>
      </w:pPr>
      <w:r w:rsidRPr="001B6501">
        <w:rPr>
          <w:rFonts w:ascii="Calibri" w:hAnsi="Calibri" w:cs="Calibri"/>
          <w:sz w:val="24"/>
          <w:szCs w:val="24"/>
        </w:rPr>
        <w:t>What consumer product</w:t>
      </w:r>
      <w:r w:rsidRPr="001B6501" w:rsidR="00D32934">
        <w:rPr>
          <w:rFonts w:ascii="Calibri" w:hAnsi="Calibri" w:cs="Calibri"/>
          <w:sz w:val="24"/>
          <w:szCs w:val="24"/>
        </w:rPr>
        <w:t>s use the chemical</w:t>
      </w:r>
      <w:r w:rsidRPr="001B6501">
        <w:rPr>
          <w:rFonts w:ascii="Calibri" w:hAnsi="Calibri" w:cs="Calibri"/>
          <w:sz w:val="24"/>
          <w:szCs w:val="24"/>
        </w:rPr>
        <w:t>, and what is the concentration of the chemical in the product?</w:t>
      </w:r>
    </w:p>
    <w:p w:rsidR="00D7481B" w:rsidRPr="001B6501" w:rsidP="00B12EBD" w14:paraId="6631C6A2" w14:textId="02C7C618">
      <w:pPr>
        <w:pStyle w:val="ListParagraph"/>
        <w:numPr>
          <w:ilvl w:val="1"/>
          <w:numId w:val="13"/>
        </w:numPr>
        <w:spacing w:after="160" w:line="259" w:lineRule="auto"/>
        <w:rPr>
          <w:rFonts w:ascii="Calibri" w:hAnsi="Calibri" w:cs="Calibri"/>
          <w:sz w:val="24"/>
          <w:szCs w:val="24"/>
        </w:rPr>
      </w:pPr>
      <w:r w:rsidRPr="001B6501">
        <w:rPr>
          <w:rFonts w:ascii="Calibri" w:hAnsi="Calibri" w:cs="Calibri"/>
          <w:sz w:val="24"/>
          <w:szCs w:val="24"/>
        </w:rPr>
        <w:t>What consumer articles contain the chemical?</w:t>
      </w:r>
    </w:p>
    <w:p w:rsidR="005301AD" w:rsidRPr="001B6501" w:rsidP="005301AD" w14:paraId="760A33E1" w14:textId="77777777">
      <w:pPr>
        <w:pStyle w:val="ListParagraph"/>
        <w:numPr>
          <w:ilvl w:val="1"/>
          <w:numId w:val="13"/>
        </w:numPr>
        <w:spacing w:after="160" w:line="259" w:lineRule="auto"/>
        <w:rPr>
          <w:rFonts w:ascii="Calibri" w:hAnsi="Calibri" w:cs="Calibri"/>
          <w:sz w:val="24"/>
          <w:szCs w:val="24"/>
        </w:rPr>
      </w:pPr>
      <w:r w:rsidRPr="001B6501">
        <w:rPr>
          <w:rFonts w:ascii="Calibri" w:hAnsi="Calibri" w:cs="Calibri"/>
          <w:sz w:val="24"/>
          <w:szCs w:val="24"/>
        </w:rPr>
        <w:t>How many consumers are potentially exposed?</w:t>
      </w:r>
    </w:p>
    <w:p w:rsidR="007F260B" w:rsidRPr="001B6501" w:rsidP="007F260B" w14:paraId="188DA875" w14:textId="6D53AC4D">
      <w:pPr>
        <w:pStyle w:val="ListParagraph"/>
        <w:numPr>
          <w:ilvl w:val="1"/>
          <w:numId w:val="13"/>
        </w:numPr>
        <w:spacing w:after="160" w:line="259" w:lineRule="auto"/>
        <w:rPr>
          <w:rFonts w:ascii="Calibri" w:hAnsi="Calibri" w:cs="Calibri"/>
          <w:sz w:val="24"/>
          <w:szCs w:val="24"/>
        </w:rPr>
      </w:pPr>
      <w:r w:rsidRPr="001B6501">
        <w:rPr>
          <w:rFonts w:ascii="Calibri" w:hAnsi="Calibri" w:cs="Calibri"/>
          <w:sz w:val="24"/>
          <w:szCs w:val="24"/>
        </w:rPr>
        <w:t xml:space="preserve">How do consumers use the product and what type of exposure results?  In what physical state and concentration is the chemical when consumers are exposed?  </w:t>
      </w:r>
    </w:p>
    <w:p w:rsidR="002E1A00" w:rsidRPr="001B6501" w:rsidP="007F260B" w14:paraId="3E0605CD" w14:textId="08BE0244">
      <w:pPr>
        <w:pStyle w:val="ListParagraph"/>
        <w:numPr>
          <w:ilvl w:val="1"/>
          <w:numId w:val="13"/>
        </w:numPr>
        <w:spacing w:after="160" w:line="259" w:lineRule="auto"/>
        <w:rPr>
          <w:rFonts w:ascii="Calibri" w:hAnsi="Calibri" w:cs="Calibri"/>
          <w:sz w:val="24"/>
          <w:szCs w:val="24"/>
        </w:rPr>
      </w:pPr>
      <w:r w:rsidRPr="001B6501">
        <w:rPr>
          <w:rFonts w:ascii="Calibri" w:hAnsi="Calibri" w:cs="Calibri"/>
          <w:sz w:val="24"/>
          <w:szCs w:val="24"/>
        </w:rPr>
        <w:t>Please provide all directions, labels, and warnings instructing consumers how to use (and not use) the product</w:t>
      </w:r>
      <w:r w:rsidRPr="001B6501" w:rsidR="00E1118F">
        <w:rPr>
          <w:rFonts w:ascii="Calibri" w:hAnsi="Calibri" w:cs="Calibri"/>
          <w:sz w:val="24"/>
          <w:szCs w:val="24"/>
        </w:rPr>
        <w:t>.</w:t>
      </w:r>
    </w:p>
    <w:p w:rsidR="00514CE7" w:rsidRPr="001B6501" w:rsidP="002E1A00" w14:paraId="545B3F8E" w14:textId="7370771E">
      <w:pPr>
        <w:pStyle w:val="ListParagraph"/>
        <w:numPr>
          <w:ilvl w:val="1"/>
          <w:numId w:val="13"/>
        </w:numPr>
        <w:spacing w:after="160" w:line="259" w:lineRule="auto"/>
        <w:rPr>
          <w:rFonts w:ascii="Calibri" w:hAnsi="Calibri" w:cs="Calibri"/>
          <w:sz w:val="24"/>
          <w:szCs w:val="24"/>
        </w:rPr>
      </w:pPr>
      <w:r w:rsidRPr="001B6501">
        <w:rPr>
          <w:rFonts w:ascii="Calibri" w:hAnsi="Calibri" w:cs="Calibri"/>
          <w:sz w:val="24"/>
          <w:szCs w:val="24"/>
        </w:rPr>
        <w:t>What are the properties of the product, typical setting for use, frequency of use, duration of use, amount consumed during use, and emission from the article (if applicable)?</w:t>
      </w:r>
    </w:p>
    <w:p w:rsidR="00B12EBD" w:rsidRPr="001B6501" w:rsidP="00B12EBD" w14:paraId="74E6189B" w14:textId="6ADC5100">
      <w:pPr>
        <w:pStyle w:val="ListParagraph"/>
        <w:numPr>
          <w:ilvl w:val="1"/>
          <w:numId w:val="13"/>
        </w:numPr>
        <w:spacing w:after="160" w:line="259" w:lineRule="auto"/>
        <w:rPr>
          <w:rFonts w:ascii="Calibri" w:hAnsi="Calibri" w:cs="Calibri"/>
          <w:sz w:val="24"/>
          <w:szCs w:val="24"/>
        </w:rPr>
      </w:pPr>
      <w:r w:rsidRPr="001B6501">
        <w:rPr>
          <w:rFonts w:ascii="Calibri" w:hAnsi="Calibri" w:cs="Calibri"/>
          <w:sz w:val="24"/>
          <w:szCs w:val="24"/>
        </w:rPr>
        <w:t>Provide exposure monitoring data, if available, with a brief description of the sampling method and exposure scenario monitored.</w:t>
      </w:r>
    </w:p>
    <w:p w:rsidR="00B12EBD" w:rsidRPr="001B6501" w:rsidP="00B12EBD" w14:paraId="4B485B9D" w14:textId="77777777">
      <w:pPr>
        <w:pStyle w:val="ListParagraph"/>
        <w:spacing w:after="160" w:line="259" w:lineRule="auto"/>
        <w:ind w:left="1080"/>
        <w:rPr>
          <w:rFonts w:ascii="Calibri" w:hAnsi="Calibri" w:cs="Calibri"/>
          <w:sz w:val="24"/>
          <w:szCs w:val="24"/>
        </w:rPr>
      </w:pPr>
    </w:p>
    <w:p w:rsidR="00A34E9E" w:rsidRPr="001B6501" w:rsidP="00B12EBD" w14:paraId="1DE3E3B8" w14:textId="6D4E6A83">
      <w:pPr>
        <w:pStyle w:val="ListParagraph"/>
        <w:numPr>
          <w:ilvl w:val="0"/>
          <w:numId w:val="13"/>
        </w:numPr>
        <w:spacing w:after="0" w:line="264" w:lineRule="auto"/>
        <w:rPr>
          <w:rFonts w:ascii="Calibri" w:hAnsi="Calibri" w:cs="Calibri"/>
          <w:bCs/>
          <w:sz w:val="24"/>
          <w:szCs w:val="24"/>
        </w:rPr>
      </w:pPr>
      <w:r w:rsidRPr="001B6501">
        <w:rPr>
          <w:rFonts w:ascii="Calibri" w:hAnsi="Calibri" w:cs="Calibri"/>
          <w:bCs/>
          <w:sz w:val="24"/>
          <w:szCs w:val="24"/>
        </w:rPr>
        <w:t>C</w:t>
      </w:r>
      <w:r w:rsidRPr="001B6501" w:rsidR="003D312D">
        <w:rPr>
          <w:rFonts w:ascii="Calibri" w:hAnsi="Calibri" w:cs="Calibri"/>
          <w:bCs/>
          <w:sz w:val="24"/>
          <w:szCs w:val="24"/>
        </w:rPr>
        <w:t>hemical end uses (if applicable)</w:t>
      </w:r>
      <w:r w:rsidRPr="001B6501">
        <w:rPr>
          <w:rFonts w:ascii="Calibri" w:hAnsi="Calibri" w:cs="Calibri"/>
          <w:bCs/>
          <w:sz w:val="24"/>
          <w:szCs w:val="24"/>
        </w:rPr>
        <w:tab/>
      </w:r>
    </w:p>
    <w:p w:rsidR="00B12EBD" w:rsidRPr="001B6501" w:rsidP="00B12EBD" w14:paraId="09F18CBB" w14:textId="77777777">
      <w:pPr>
        <w:pStyle w:val="ListParagraph"/>
        <w:numPr>
          <w:ilvl w:val="1"/>
          <w:numId w:val="13"/>
        </w:numPr>
        <w:spacing w:after="160" w:line="259" w:lineRule="auto"/>
        <w:rPr>
          <w:rFonts w:ascii="Calibri" w:hAnsi="Calibri" w:cs="Calibri"/>
          <w:sz w:val="24"/>
          <w:szCs w:val="24"/>
        </w:rPr>
      </w:pPr>
      <w:r w:rsidRPr="001B6501">
        <w:rPr>
          <w:rFonts w:ascii="Calibri" w:hAnsi="Calibri" w:cs="Calibri"/>
          <w:sz w:val="24"/>
          <w:szCs w:val="24"/>
        </w:rPr>
        <w:t>End use as an intermediate consumed to make other chemicals</w:t>
      </w:r>
    </w:p>
    <w:p w:rsidR="00B12EBD" w:rsidRPr="001B6501" w:rsidP="00B12EBD" w14:paraId="12B08C80" w14:textId="77777777">
      <w:pPr>
        <w:pStyle w:val="ListParagraph"/>
        <w:numPr>
          <w:ilvl w:val="2"/>
          <w:numId w:val="13"/>
        </w:numPr>
        <w:spacing w:after="160" w:line="259" w:lineRule="auto"/>
        <w:rPr>
          <w:rFonts w:ascii="Calibri" w:hAnsi="Calibri" w:cs="Calibri"/>
          <w:sz w:val="24"/>
          <w:szCs w:val="24"/>
        </w:rPr>
      </w:pPr>
      <w:r w:rsidRPr="001B6501">
        <w:rPr>
          <w:rFonts w:ascii="Calibri" w:hAnsi="Calibri" w:cs="Calibri"/>
          <w:sz w:val="24"/>
          <w:szCs w:val="24"/>
        </w:rPr>
        <w:t>What major product chemical classes consume the highest volume of the subject chemical on-site and off-site?  List these chemical classes, separately for on-site and off-site.  For each chemical class (or chemical if a small number of chemicals), detail the total percentage of subject chemical manufactured or imported.</w:t>
      </w:r>
    </w:p>
    <w:p w:rsidR="00B12EBD" w:rsidRPr="001B6501" w:rsidP="00B12EBD" w14:paraId="1A0AB534" w14:textId="77777777">
      <w:pPr>
        <w:pStyle w:val="ListParagraph"/>
        <w:numPr>
          <w:ilvl w:val="1"/>
          <w:numId w:val="13"/>
        </w:numPr>
        <w:spacing w:after="160" w:line="259" w:lineRule="auto"/>
        <w:rPr>
          <w:rFonts w:ascii="Calibri" w:hAnsi="Calibri" w:cs="Calibri"/>
          <w:sz w:val="24"/>
          <w:szCs w:val="24"/>
        </w:rPr>
      </w:pPr>
      <w:r w:rsidRPr="001B6501">
        <w:rPr>
          <w:rFonts w:ascii="Calibri" w:hAnsi="Calibri" w:cs="Calibri"/>
          <w:sz w:val="24"/>
          <w:szCs w:val="24"/>
        </w:rPr>
        <w:t>End uses other than as a consumed intermediate</w:t>
      </w:r>
    </w:p>
    <w:p w:rsidR="00B12EBD" w:rsidRPr="001B6501" w:rsidP="00B12EBD" w14:paraId="0CE50333" w14:textId="77777777">
      <w:pPr>
        <w:pStyle w:val="ListParagraph"/>
        <w:numPr>
          <w:ilvl w:val="1"/>
          <w:numId w:val="13"/>
        </w:numPr>
        <w:spacing w:after="0" w:line="264" w:lineRule="auto"/>
        <w:rPr>
          <w:rFonts w:ascii="Calibri" w:hAnsi="Calibri" w:cs="Calibri"/>
          <w:bCs/>
          <w:sz w:val="24"/>
          <w:szCs w:val="24"/>
        </w:rPr>
      </w:pPr>
      <w:r w:rsidRPr="001B6501">
        <w:rPr>
          <w:rFonts w:ascii="Calibri" w:hAnsi="Calibri" w:cs="Calibri"/>
          <w:sz w:val="24"/>
          <w:szCs w:val="24"/>
        </w:rPr>
        <w:t>What are the function, application, and setting for each of the non-intermediate end uses of the chemical?  For each of these uses, what is/are the (1) % of total manufactured or imported volume going to this use, (2) % weight if used in a mixture, and (3) all physical forms of the chemical in this use?  Was the amount of chemical contained in the product measured experimentally or is it a nominal/reported value?</w:t>
      </w:r>
    </w:p>
    <w:p w:rsidR="003D312D" w:rsidRPr="001B6501" w:rsidP="00B12EBD" w14:paraId="09BF00A4" w14:textId="44C32165">
      <w:pPr>
        <w:pStyle w:val="ListParagraph"/>
        <w:spacing w:after="0" w:line="264" w:lineRule="auto"/>
        <w:ind w:left="1080"/>
        <w:rPr>
          <w:rFonts w:ascii="Calibri" w:hAnsi="Calibri" w:cs="Calibri"/>
          <w:bCs/>
          <w:sz w:val="24"/>
          <w:szCs w:val="24"/>
        </w:rPr>
      </w:pPr>
      <w:r w:rsidRPr="001B6501">
        <w:rPr>
          <w:rFonts w:ascii="Calibri" w:hAnsi="Calibri" w:cs="Calibri"/>
          <w:bCs/>
          <w:sz w:val="24"/>
          <w:szCs w:val="24"/>
        </w:rPr>
        <w:t xml:space="preserve"> </w:t>
      </w:r>
    </w:p>
    <w:p w:rsidR="00A34E9E" w:rsidRPr="001B6501" w:rsidP="003D312D" w14:paraId="7F884FF7" w14:textId="23D02763">
      <w:pPr>
        <w:rPr>
          <w:rFonts w:ascii="Calibri" w:hAnsi="Calibri" w:cs="Calibri"/>
          <w:bCs/>
          <w:sz w:val="24"/>
          <w:szCs w:val="24"/>
        </w:rPr>
      </w:pPr>
      <w:r w:rsidRPr="001B6501">
        <w:rPr>
          <w:rFonts w:ascii="Calibri" w:hAnsi="Calibri" w:cs="Calibri"/>
          <w:bCs/>
          <w:sz w:val="24"/>
          <w:szCs w:val="24"/>
        </w:rPr>
        <w:t>For surveys about alternatives</w:t>
      </w:r>
      <w:r w:rsidRPr="001B6501" w:rsidR="003D312D">
        <w:rPr>
          <w:rFonts w:ascii="Calibri" w:hAnsi="Calibri" w:cs="Calibri"/>
          <w:bCs/>
          <w:sz w:val="24"/>
          <w:szCs w:val="24"/>
        </w:rPr>
        <w:t>, the questions will generally include:</w:t>
      </w:r>
    </w:p>
    <w:p w:rsidR="00A34E9E" w:rsidRPr="001B6501" w:rsidP="00B22FEC" w14:paraId="4EF779EE" w14:textId="162E5030">
      <w:pPr>
        <w:pStyle w:val="BodyText"/>
        <w:numPr>
          <w:ilvl w:val="0"/>
          <w:numId w:val="20"/>
        </w:numPr>
        <w:tabs>
          <w:tab w:val="left" w:pos="720"/>
          <w:tab w:val="left" w:pos="1080"/>
          <w:tab w:val="left" w:pos="1440"/>
          <w:tab w:val="left" w:pos="1800"/>
        </w:tabs>
        <w:spacing w:after="0" w:line="240" w:lineRule="auto"/>
        <w:rPr>
          <w:rFonts w:ascii="Calibri" w:hAnsi="Calibri" w:cs="Calibri"/>
          <w:bCs/>
          <w:sz w:val="24"/>
          <w:szCs w:val="24"/>
        </w:rPr>
      </w:pPr>
      <w:r w:rsidRPr="001B6501">
        <w:rPr>
          <w:rFonts w:ascii="Calibri" w:hAnsi="Calibri" w:cs="Calibri"/>
          <w:sz w:val="24"/>
          <w:szCs w:val="24"/>
        </w:rPr>
        <w:t>C</w:t>
      </w:r>
      <w:r w:rsidRPr="001B6501" w:rsidR="003D312D">
        <w:rPr>
          <w:rFonts w:ascii="Calibri" w:hAnsi="Calibri" w:cs="Calibri"/>
          <w:sz w:val="24"/>
          <w:szCs w:val="24"/>
        </w:rPr>
        <w:t>hemical and/or process alternatives for risk management of a given condition of use of a chemical</w:t>
      </w:r>
      <w:r w:rsidRPr="001B6501" w:rsidR="00E45ED4">
        <w:rPr>
          <w:rFonts w:ascii="Calibri" w:hAnsi="Calibri" w:cs="Calibri"/>
          <w:bCs/>
          <w:sz w:val="24"/>
          <w:szCs w:val="24"/>
        </w:rPr>
        <w:t>;</w:t>
      </w:r>
    </w:p>
    <w:p w:rsidR="005301AD" w:rsidRPr="001B6501" w:rsidP="005301AD" w14:paraId="123609A8" w14:textId="3243D472">
      <w:pPr>
        <w:pStyle w:val="BodyText"/>
        <w:numPr>
          <w:ilvl w:val="0"/>
          <w:numId w:val="20"/>
        </w:numPr>
        <w:tabs>
          <w:tab w:val="left" w:pos="720"/>
          <w:tab w:val="left" w:pos="1080"/>
          <w:tab w:val="left" w:pos="1440"/>
          <w:tab w:val="left" w:pos="1800"/>
        </w:tabs>
        <w:spacing w:after="0" w:line="240" w:lineRule="auto"/>
        <w:rPr>
          <w:rFonts w:ascii="Calibri" w:hAnsi="Calibri" w:cs="Calibri"/>
          <w:bCs/>
          <w:sz w:val="24"/>
          <w:szCs w:val="24"/>
        </w:rPr>
      </w:pPr>
      <w:r w:rsidRPr="001B6501">
        <w:rPr>
          <w:rFonts w:ascii="Calibri" w:hAnsi="Calibri" w:cs="Calibri"/>
          <w:bCs/>
          <w:sz w:val="24"/>
          <w:szCs w:val="24"/>
        </w:rPr>
        <w:t>C</w:t>
      </w:r>
      <w:r w:rsidRPr="001B6501">
        <w:rPr>
          <w:rFonts w:ascii="Calibri" w:hAnsi="Calibri" w:cs="Calibri"/>
          <w:bCs/>
          <w:sz w:val="24"/>
          <w:szCs w:val="24"/>
        </w:rPr>
        <w:t>hemical and/or process alternatives and percent of market using these alternatives</w:t>
      </w:r>
      <w:r w:rsidRPr="001B6501" w:rsidR="00E45ED4">
        <w:rPr>
          <w:rFonts w:ascii="Calibri" w:hAnsi="Calibri" w:cs="Calibri"/>
          <w:bCs/>
          <w:sz w:val="24"/>
          <w:szCs w:val="24"/>
        </w:rPr>
        <w:t>;</w:t>
      </w:r>
    </w:p>
    <w:p w:rsidR="006F5937" w:rsidRPr="001B6501" w:rsidP="00B22FEC" w14:paraId="070D6F0A" w14:textId="1C4D00C3">
      <w:pPr>
        <w:pStyle w:val="BodyText"/>
        <w:numPr>
          <w:ilvl w:val="0"/>
          <w:numId w:val="20"/>
        </w:numPr>
        <w:tabs>
          <w:tab w:val="left" w:pos="720"/>
          <w:tab w:val="left" w:pos="1080"/>
          <w:tab w:val="left" w:pos="1440"/>
          <w:tab w:val="left" w:pos="1800"/>
        </w:tabs>
        <w:spacing w:after="0" w:line="240" w:lineRule="auto"/>
        <w:rPr>
          <w:rFonts w:ascii="Calibri" w:hAnsi="Calibri" w:cs="Calibri"/>
          <w:sz w:val="24"/>
          <w:szCs w:val="24"/>
        </w:rPr>
      </w:pPr>
      <w:r w:rsidRPr="001B6501">
        <w:rPr>
          <w:rFonts w:ascii="Calibri" w:hAnsi="Calibri" w:cs="Calibri"/>
          <w:sz w:val="24"/>
          <w:szCs w:val="24"/>
        </w:rPr>
        <w:t>E</w:t>
      </w:r>
      <w:r w:rsidRPr="001B6501">
        <w:rPr>
          <w:rFonts w:ascii="Calibri" w:hAnsi="Calibri" w:cs="Calibri"/>
          <w:sz w:val="24"/>
          <w:szCs w:val="24"/>
        </w:rPr>
        <w:t xml:space="preserve">xperience with use of any </w:t>
      </w:r>
      <w:r w:rsidRPr="001B6501" w:rsidR="005301AD">
        <w:rPr>
          <w:rFonts w:ascii="Calibri" w:hAnsi="Calibri" w:cs="Calibri"/>
          <w:sz w:val="24"/>
          <w:szCs w:val="24"/>
        </w:rPr>
        <w:t>substitute chemical or alternative method</w:t>
      </w:r>
      <w:r w:rsidRPr="001B6501" w:rsidR="00E45ED4">
        <w:rPr>
          <w:rFonts w:ascii="Calibri" w:hAnsi="Calibri" w:cs="Calibri"/>
          <w:sz w:val="24"/>
          <w:szCs w:val="24"/>
        </w:rPr>
        <w:t>;</w:t>
      </w:r>
    </w:p>
    <w:p w:rsidR="005301AD" w:rsidRPr="001B6501" w:rsidP="005301AD" w14:paraId="18549E5E" w14:textId="7BACEC4E">
      <w:pPr>
        <w:pStyle w:val="ListParagraph"/>
        <w:numPr>
          <w:ilvl w:val="0"/>
          <w:numId w:val="23"/>
        </w:numPr>
        <w:spacing w:after="160" w:line="259" w:lineRule="auto"/>
        <w:rPr>
          <w:rFonts w:ascii="Calibri" w:hAnsi="Calibri" w:cs="Calibri"/>
          <w:sz w:val="24"/>
          <w:szCs w:val="24"/>
        </w:rPr>
      </w:pPr>
      <w:r w:rsidRPr="001B6501">
        <w:rPr>
          <w:rFonts w:ascii="Calibri" w:hAnsi="Calibri" w:cs="Calibri"/>
          <w:sz w:val="24"/>
          <w:szCs w:val="24"/>
        </w:rPr>
        <w:t>Did you try to switch to another chemical, product, or process? Did you switch back?  If so, what did you switch to? If you switched back, why did you switch back? What made you switch in the first place?</w:t>
      </w:r>
    </w:p>
    <w:p w:rsidR="006673AA" w:rsidRPr="001B6501" w:rsidP="003C6909" w14:paraId="0ED8A2CD" w14:textId="47D3EE7E">
      <w:pPr>
        <w:pStyle w:val="ListParagraph"/>
        <w:numPr>
          <w:ilvl w:val="0"/>
          <w:numId w:val="23"/>
        </w:numPr>
        <w:spacing w:after="160" w:line="259" w:lineRule="auto"/>
        <w:rPr>
          <w:rFonts w:ascii="Calibri" w:hAnsi="Calibri" w:cs="Calibri"/>
          <w:sz w:val="24"/>
          <w:szCs w:val="24"/>
        </w:rPr>
      </w:pPr>
      <w:r w:rsidRPr="001B6501">
        <w:rPr>
          <w:rFonts w:ascii="Calibri" w:hAnsi="Calibri" w:cs="Calibri"/>
          <w:sz w:val="24"/>
          <w:szCs w:val="24"/>
        </w:rPr>
        <w:t>Do you sometimes use other chemicals</w:t>
      </w:r>
      <w:r w:rsidRPr="001B6501">
        <w:rPr>
          <w:rFonts w:ascii="Calibri" w:hAnsi="Calibri" w:cs="Calibri"/>
          <w:sz w:val="24"/>
          <w:szCs w:val="24"/>
        </w:rPr>
        <w:t xml:space="preserve"> or processes</w:t>
      </w:r>
      <w:r w:rsidRPr="001B6501">
        <w:rPr>
          <w:rFonts w:ascii="Calibri" w:hAnsi="Calibri" w:cs="Calibri"/>
          <w:sz w:val="24"/>
          <w:szCs w:val="24"/>
        </w:rPr>
        <w:t xml:space="preserve"> for certain situations or applications? If so what </w:t>
      </w:r>
      <w:r w:rsidRPr="001B6501" w:rsidR="00B952A1">
        <w:rPr>
          <w:rFonts w:ascii="Calibri" w:hAnsi="Calibri" w:cs="Calibri"/>
          <w:sz w:val="24"/>
          <w:szCs w:val="24"/>
        </w:rPr>
        <w:t>are the circumstances where an alternative works better?</w:t>
      </w:r>
    </w:p>
    <w:p w:rsidR="00B22FEC" w:rsidRPr="001B6501" w:rsidP="00B22FEC" w14:paraId="1E486782" w14:textId="47CA4351">
      <w:pPr>
        <w:pStyle w:val="ListParagraph"/>
        <w:numPr>
          <w:ilvl w:val="0"/>
          <w:numId w:val="20"/>
        </w:numPr>
        <w:spacing w:after="160" w:line="259" w:lineRule="auto"/>
        <w:rPr>
          <w:rFonts w:ascii="Calibri" w:hAnsi="Calibri" w:cs="Calibri"/>
          <w:sz w:val="24"/>
          <w:szCs w:val="24"/>
        </w:rPr>
      </w:pPr>
      <w:r w:rsidRPr="001B6501">
        <w:rPr>
          <w:rFonts w:ascii="Calibri" w:hAnsi="Calibri" w:cs="Calibri"/>
          <w:sz w:val="24"/>
          <w:szCs w:val="24"/>
        </w:rPr>
        <w:t>A</w:t>
      </w:r>
      <w:r w:rsidRPr="001B6501" w:rsidR="003D312D">
        <w:rPr>
          <w:rFonts w:ascii="Calibri" w:hAnsi="Calibri" w:cs="Calibri"/>
          <w:sz w:val="24"/>
          <w:szCs w:val="24"/>
        </w:rPr>
        <w:t>dvantages and disadvantages of any alternative</w:t>
      </w:r>
      <w:r w:rsidRPr="001B6501" w:rsidR="009E4D2C">
        <w:rPr>
          <w:rFonts w:ascii="Calibri" w:hAnsi="Calibri" w:cs="Calibri"/>
          <w:sz w:val="24"/>
          <w:szCs w:val="24"/>
        </w:rPr>
        <w:t xml:space="preserve">, including in </w:t>
      </w:r>
      <w:r w:rsidRPr="001B6501" w:rsidR="005301AD">
        <w:rPr>
          <w:rFonts w:ascii="Calibri" w:hAnsi="Calibri" w:cs="Calibri"/>
          <w:sz w:val="24"/>
          <w:szCs w:val="24"/>
        </w:rPr>
        <w:t xml:space="preserve">terms of efficacy, exposure, </w:t>
      </w:r>
      <w:r w:rsidRPr="001B6501" w:rsidR="00D1373C">
        <w:rPr>
          <w:rFonts w:ascii="Calibri" w:hAnsi="Calibri" w:cs="Calibri"/>
          <w:sz w:val="24"/>
          <w:szCs w:val="24"/>
        </w:rPr>
        <w:t xml:space="preserve">performance, </w:t>
      </w:r>
      <w:r w:rsidRPr="001B6501" w:rsidR="009E4D2C">
        <w:rPr>
          <w:rFonts w:ascii="Calibri" w:hAnsi="Calibri" w:cs="Calibri"/>
          <w:sz w:val="24"/>
          <w:szCs w:val="24"/>
        </w:rPr>
        <w:t>cost,</w:t>
      </w:r>
      <w:r w:rsidRPr="001B6501" w:rsidR="00D1373C">
        <w:rPr>
          <w:rFonts w:ascii="Calibri" w:hAnsi="Calibri" w:cs="Calibri"/>
          <w:sz w:val="24"/>
          <w:szCs w:val="24"/>
        </w:rPr>
        <w:t xml:space="preserve"> labor</w:t>
      </w:r>
      <w:r w:rsidRPr="001B6501" w:rsidR="003C6909">
        <w:rPr>
          <w:rFonts w:ascii="Calibri" w:hAnsi="Calibri" w:cs="Calibri"/>
          <w:sz w:val="24"/>
          <w:szCs w:val="24"/>
        </w:rPr>
        <w:t>,</w:t>
      </w:r>
      <w:r w:rsidRPr="001B6501" w:rsidR="00D1373C">
        <w:rPr>
          <w:rFonts w:ascii="Calibri" w:hAnsi="Calibri" w:cs="Calibri"/>
          <w:sz w:val="24"/>
          <w:szCs w:val="24"/>
        </w:rPr>
        <w:t xml:space="preserve"> training</w:t>
      </w:r>
      <w:r w:rsidRPr="001B6501" w:rsidR="009E4D2C">
        <w:rPr>
          <w:rFonts w:ascii="Calibri" w:hAnsi="Calibri" w:cs="Calibri"/>
          <w:sz w:val="24"/>
          <w:szCs w:val="24"/>
        </w:rPr>
        <w:t xml:space="preserve"> and hazard</w:t>
      </w:r>
      <w:r w:rsidRPr="001B6501" w:rsidR="00E45ED4">
        <w:rPr>
          <w:rFonts w:ascii="Calibri" w:hAnsi="Calibri" w:cs="Calibri"/>
          <w:sz w:val="24"/>
          <w:szCs w:val="24"/>
        </w:rPr>
        <w:t>; and</w:t>
      </w:r>
    </w:p>
    <w:p w:rsidR="006F5937" w:rsidRPr="001B6501" w:rsidP="00B22FEC" w14:paraId="66965941" w14:textId="56C508F6">
      <w:pPr>
        <w:pStyle w:val="ListParagraph"/>
        <w:numPr>
          <w:ilvl w:val="0"/>
          <w:numId w:val="20"/>
        </w:numPr>
        <w:spacing w:after="160" w:line="259" w:lineRule="auto"/>
        <w:rPr>
          <w:rFonts w:ascii="Calibri" w:hAnsi="Calibri" w:cs="Calibri"/>
          <w:sz w:val="24"/>
          <w:szCs w:val="24"/>
        </w:rPr>
      </w:pPr>
      <w:r w:rsidRPr="001B6501">
        <w:rPr>
          <w:rFonts w:ascii="Calibri" w:hAnsi="Calibri" w:cs="Calibri"/>
          <w:sz w:val="24"/>
          <w:szCs w:val="24"/>
        </w:rPr>
        <w:t>O</w:t>
      </w:r>
      <w:r w:rsidRPr="001B6501">
        <w:rPr>
          <w:rFonts w:ascii="Calibri" w:hAnsi="Calibri" w:cs="Calibri"/>
          <w:sz w:val="24"/>
          <w:szCs w:val="24"/>
        </w:rPr>
        <w:t>ther information needed to calculate costs and benefits of various alternatives</w:t>
      </w:r>
      <w:r w:rsidRPr="001B6501" w:rsidR="00B578AC">
        <w:rPr>
          <w:rFonts w:ascii="Calibri" w:hAnsi="Calibri" w:cs="Calibri"/>
          <w:sz w:val="24"/>
          <w:szCs w:val="24"/>
        </w:rPr>
        <w:t>.</w:t>
      </w:r>
    </w:p>
    <w:p w:rsidR="009E4D2C" w:rsidRPr="001B6501" w:rsidP="00B22FEC" w14:paraId="60F1ABC2" w14:textId="77777777">
      <w:pPr>
        <w:pStyle w:val="ListParagraph"/>
        <w:numPr>
          <w:ilvl w:val="2"/>
          <w:numId w:val="21"/>
        </w:numPr>
        <w:spacing w:after="160" w:line="259" w:lineRule="auto"/>
        <w:rPr>
          <w:rFonts w:ascii="Calibri" w:hAnsi="Calibri" w:cs="Calibri"/>
          <w:sz w:val="24"/>
          <w:szCs w:val="24"/>
        </w:rPr>
      </w:pPr>
      <w:r w:rsidRPr="001B6501">
        <w:rPr>
          <w:rFonts w:ascii="Calibri" w:hAnsi="Calibri" w:cs="Calibri"/>
          <w:sz w:val="24"/>
          <w:szCs w:val="24"/>
        </w:rPr>
        <w:t>Identification of alternative chemical/product/process</w:t>
      </w:r>
    </w:p>
    <w:p w:rsidR="009E4D2C" w:rsidRPr="001B6501" w:rsidP="00B22FEC" w14:paraId="32572CA9" w14:textId="77777777">
      <w:pPr>
        <w:pStyle w:val="ListParagraph"/>
        <w:numPr>
          <w:ilvl w:val="2"/>
          <w:numId w:val="21"/>
        </w:numPr>
        <w:spacing w:after="160" w:line="259" w:lineRule="auto"/>
        <w:rPr>
          <w:rFonts w:ascii="Calibri" w:hAnsi="Calibri" w:cs="Calibri"/>
          <w:sz w:val="24"/>
          <w:szCs w:val="24"/>
        </w:rPr>
      </w:pPr>
      <w:r w:rsidRPr="001B6501">
        <w:rPr>
          <w:rFonts w:ascii="Calibri" w:hAnsi="Calibri" w:cs="Calibri"/>
          <w:sz w:val="24"/>
          <w:szCs w:val="24"/>
        </w:rPr>
        <w:t xml:space="preserve">How much of the alternative product/chemical would be needed to perform same </w:t>
      </w:r>
      <w:r w:rsidRPr="001B6501">
        <w:rPr>
          <w:rFonts w:ascii="Calibri" w:hAnsi="Calibri" w:cs="Calibri"/>
          <w:sz w:val="24"/>
          <w:szCs w:val="24"/>
        </w:rPr>
        <w:t>activity</w:t>
      </w:r>
      <w:r w:rsidRPr="001B6501">
        <w:rPr>
          <w:rFonts w:ascii="Calibri" w:hAnsi="Calibri" w:cs="Calibri"/>
          <w:sz w:val="24"/>
          <w:szCs w:val="24"/>
        </w:rPr>
        <w:t xml:space="preserve"> </w:t>
      </w:r>
    </w:p>
    <w:p w:rsidR="009E4D2C" w:rsidRPr="001B6501" w:rsidP="00B22FEC" w14:paraId="55591A8C" w14:textId="6238F4C3">
      <w:pPr>
        <w:pStyle w:val="ListParagraph"/>
        <w:numPr>
          <w:ilvl w:val="2"/>
          <w:numId w:val="21"/>
        </w:numPr>
        <w:spacing w:after="160" w:line="259" w:lineRule="auto"/>
        <w:rPr>
          <w:rFonts w:ascii="Calibri" w:hAnsi="Calibri" w:cs="Calibri"/>
          <w:sz w:val="24"/>
          <w:szCs w:val="24"/>
        </w:rPr>
      </w:pPr>
      <w:r w:rsidRPr="001B6501">
        <w:rPr>
          <w:rFonts w:ascii="Calibri" w:hAnsi="Calibri" w:cs="Calibri"/>
          <w:sz w:val="24"/>
          <w:szCs w:val="24"/>
        </w:rPr>
        <w:t xml:space="preserve">Capital costs including new equipment, </w:t>
      </w:r>
      <w:r w:rsidRPr="001B6501" w:rsidR="003E723B">
        <w:rPr>
          <w:rFonts w:ascii="Calibri" w:hAnsi="Calibri" w:cs="Calibri"/>
          <w:sz w:val="24"/>
          <w:szCs w:val="24"/>
        </w:rPr>
        <w:t xml:space="preserve">time required to identify an alternative and to switch to an alternative, </w:t>
      </w:r>
      <w:r w:rsidRPr="001B6501">
        <w:rPr>
          <w:rFonts w:ascii="Calibri" w:hAnsi="Calibri" w:cs="Calibri"/>
          <w:sz w:val="24"/>
          <w:szCs w:val="24"/>
        </w:rPr>
        <w:t>retrofitting of old equipment, etc. of using the alternative chemical/process, loss of use of existing equipment</w:t>
      </w:r>
    </w:p>
    <w:p w:rsidR="009E4D2C" w:rsidRPr="001B6501" w:rsidP="00B22FEC" w14:paraId="565C4DD1" w14:textId="19773BE2">
      <w:pPr>
        <w:pStyle w:val="ListParagraph"/>
        <w:numPr>
          <w:ilvl w:val="2"/>
          <w:numId w:val="21"/>
        </w:numPr>
        <w:spacing w:after="160" w:line="259" w:lineRule="auto"/>
        <w:rPr>
          <w:rFonts w:ascii="Calibri" w:hAnsi="Calibri" w:cs="Calibri"/>
          <w:sz w:val="24"/>
          <w:szCs w:val="24"/>
        </w:rPr>
      </w:pPr>
      <w:r w:rsidRPr="001B6501">
        <w:rPr>
          <w:rFonts w:ascii="Calibri" w:hAnsi="Calibri" w:cs="Calibri"/>
          <w:sz w:val="24"/>
          <w:szCs w:val="24"/>
        </w:rPr>
        <w:t>Number of workers required, amount of worker time required</w:t>
      </w:r>
      <w:r w:rsidRPr="001B6501" w:rsidR="00D1373C">
        <w:rPr>
          <w:rFonts w:ascii="Calibri" w:hAnsi="Calibri" w:cs="Calibri"/>
          <w:sz w:val="24"/>
          <w:szCs w:val="24"/>
        </w:rPr>
        <w:t>, training</w:t>
      </w:r>
    </w:p>
    <w:p w:rsidR="009E4D2C" w:rsidRPr="001B6501" w:rsidP="00B22FEC" w14:paraId="2E22266A" w14:textId="77777777">
      <w:pPr>
        <w:pStyle w:val="ListParagraph"/>
        <w:numPr>
          <w:ilvl w:val="2"/>
          <w:numId w:val="21"/>
        </w:numPr>
        <w:spacing w:after="160" w:line="259" w:lineRule="auto"/>
        <w:rPr>
          <w:rFonts w:ascii="Calibri" w:hAnsi="Calibri" w:cs="Calibri"/>
          <w:sz w:val="24"/>
          <w:szCs w:val="24"/>
        </w:rPr>
      </w:pPr>
      <w:r w:rsidRPr="001B6501">
        <w:rPr>
          <w:rFonts w:ascii="Calibri" w:hAnsi="Calibri" w:cs="Calibri"/>
          <w:sz w:val="24"/>
          <w:szCs w:val="24"/>
        </w:rPr>
        <w:t>Number of workers exposed</w:t>
      </w:r>
    </w:p>
    <w:p w:rsidR="009E4D2C" w:rsidRPr="001B6501" w:rsidP="00B22FEC" w14:paraId="6F288207" w14:textId="3BEFD0D1">
      <w:pPr>
        <w:pStyle w:val="ListParagraph"/>
        <w:numPr>
          <w:ilvl w:val="2"/>
          <w:numId w:val="21"/>
        </w:numPr>
        <w:spacing w:after="160" w:line="259" w:lineRule="auto"/>
        <w:rPr>
          <w:rFonts w:ascii="Calibri" w:hAnsi="Calibri" w:cs="Calibri"/>
          <w:sz w:val="24"/>
          <w:szCs w:val="24"/>
        </w:rPr>
      </w:pPr>
      <w:r w:rsidRPr="001B6501">
        <w:rPr>
          <w:rFonts w:ascii="Calibri" w:hAnsi="Calibri" w:cs="Calibri"/>
          <w:sz w:val="24"/>
          <w:szCs w:val="24"/>
        </w:rPr>
        <w:t xml:space="preserve">Process changes required (e.g., </w:t>
      </w:r>
      <w:r w:rsidRPr="001B6501" w:rsidR="00D1373C">
        <w:rPr>
          <w:rFonts w:ascii="Calibri" w:hAnsi="Calibri" w:cs="Calibri"/>
          <w:sz w:val="24"/>
          <w:szCs w:val="24"/>
        </w:rPr>
        <w:t xml:space="preserve">different preparation, </w:t>
      </w:r>
      <w:r w:rsidRPr="001B6501">
        <w:rPr>
          <w:rFonts w:ascii="Calibri" w:hAnsi="Calibri" w:cs="Calibri"/>
          <w:sz w:val="24"/>
          <w:szCs w:val="24"/>
        </w:rPr>
        <w:t>additiona</w:t>
      </w:r>
      <w:r w:rsidRPr="001B6501" w:rsidR="00D1373C">
        <w:rPr>
          <w:rFonts w:ascii="Calibri" w:hAnsi="Calibri" w:cs="Calibri"/>
          <w:sz w:val="24"/>
          <w:szCs w:val="24"/>
        </w:rPr>
        <w:t>l/less</w:t>
      </w:r>
      <w:r w:rsidRPr="001B6501">
        <w:rPr>
          <w:rFonts w:ascii="Calibri" w:hAnsi="Calibri" w:cs="Calibri"/>
          <w:sz w:val="24"/>
          <w:szCs w:val="24"/>
        </w:rPr>
        <w:t xml:space="preserve"> time to complete task, additional steps, etc.)</w:t>
      </w:r>
    </w:p>
    <w:p w:rsidR="009E4D2C" w:rsidRPr="001B6501" w:rsidP="00B22FEC" w14:paraId="0011385D" w14:textId="0930C62F">
      <w:pPr>
        <w:pStyle w:val="ListParagraph"/>
        <w:numPr>
          <w:ilvl w:val="2"/>
          <w:numId w:val="21"/>
        </w:numPr>
        <w:spacing w:after="160" w:line="259" w:lineRule="auto"/>
        <w:rPr>
          <w:rFonts w:ascii="Calibri" w:hAnsi="Calibri" w:cs="Calibri"/>
          <w:sz w:val="24"/>
          <w:szCs w:val="24"/>
        </w:rPr>
      </w:pPr>
      <w:r w:rsidRPr="001B6501">
        <w:rPr>
          <w:rFonts w:ascii="Calibri" w:hAnsi="Calibri" w:cs="Calibri"/>
          <w:sz w:val="24"/>
          <w:szCs w:val="24"/>
        </w:rPr>
        <w:t>Energy</w:t>
      </w:r>
      <w:r w:rsidRPr="001B6501" w:rsidR="00D1373C">
        <w:rPr>
          <w:rFonts w:ascii="Calibri" w:hAnsi="Calibri" w:cs="Calibri"/>
          <w:sz w:val="24"/>
          <w:szCs w:val="24"/>
        </w:rPr>
        <w:t>/water</w:t>
      </w:r>
      <w:r w:rsidRPr="001B6501">
        <w:rPr>
          <w:rFonts w:ascii="Calibri" w:hAnsi="Calibri" w:cs="Calibri"/>
          <w:sz w:val="24"/>
          <w:szCs w:val="24"/>
        </w:rPr>
        <w:t xml:space="preserve"> usage</w:t>
      </w:r>
    </w:p>
    <w:p w:rsidR="009E4D2C" w:rsidRPr="001B6501" w:rsidP="00B22FEC" w14:paraId="2FABF7F7" w14:textId="77777777">
      <w:pPr>
        <w:pStyle w:val="ListParagraph"/>
        <w:numPr>
          <w:ilvl w:val="2"/>
          <w:numId w:val="21"/>
        </w:numPr>
        <w:spacing w:after="160" w:line="259" w:lineRule="auto"/>
        <w:rPr>
          <w:rFonts w:ascii="Calibri" w:hAnsi="Calibri" w:cs="Calibri"/>
          <w:sz w:val="24"/>
          <w:szCs w:val="24"/>
        </w:rPr>
      </w:pPr>
      <w:r w:rsidRPr="001B6501">
        <w:rPr>
          <w:rFonts w:ascii="Calibri" w:hAnsi="Calibri" w:cs="Calibri"/>
          <w:sz w:val="24"/>
          <w:szCs w:val="24"/>
        </w:rPr>
        <w:t>Other operation and maintenance costs (e.g., filters, tank cleanings, etc.)</w:t>
      </w:r>
    </w:p>
    <w:p w:rsidR="009E4D2C" w:rsidRPr="001B6501" w:rsidP="00B22FEC" w14:paraId="735490B3" w14:textId="77777777">
      <w:pPr>
        <w:pStyle w:val="ListParagraph"/>
        <w:numPr>
          <w:ilvl w:val="2"/>
          <w:numId w:val="21"/>
        </w:numPr>
        <w:spacing w:after="160" w:line="259" w:lineRule="auto"/>
        <w:rPr>
          <w:rFonts w:ascii="Calibri" w:hAnsi="Calibri" w:cs="Calibri"/>
          <w:sz w:val="24"/>
          <w:szCs w:val="24"/>
        </w:rPr>
      </w:pPr>
      <w:r w:rsidRPr="001B6501">
        <w:rPr>
          <w:rFonts w:ascii="Calibri" w:hAnsi="Calibri" w:cs="Calibri"/>
          <w:sz w:val="24"/>
          <w:szCs w:val="24"/>
        </w:rPr>
        <w:t>Changes in production or output of operation</w:t>
      </w:r>
    </w:p>
    <w:p w:rsidR="009E4D2C" w:rsidRPr="001B6501" w:rsidP="00B22FEC" w14:paraId="0E4025EE" w14:textId="77777777">
      <w:pPr>
        <w:pStyle w:val="ListParagraph"/>
        <w:numPr>
          <w:ilvl w:val="2"/>
          <w:numId w:val="21"/>
        </w:numPr>
        <w:spacing w:after="160" w:line="259" w:lineRule="auto"/>
        <w:rPr>
          <w:rFonts w:ascii="Calibri" w:hAnsi="Calibri" w:cs="Calibri"/>
          <w:sz w:val="24"/>
          <w:szCs w:val="24"/>
        </w:rPr>
      </w:pPr>
      <w:r w:rsidRPr="001B6501">
        <w:rPr>
          <w:rFonts w:ascii="Calibri" w:hAnsi="Calibri" w:cs="Calibri"/>
          <w:sz w:val="24"/>
          <w:szCs w:val="24"/>
        </w:rPr>
        <w:t>Releases of alternative chemicals/products</w:t>
      </w:r>
    </w:p>
    <w:p w:rsidR="009E4D2C" w:rsidRPr="001B6501" w:rsidP="00B22FEC" w14:paraId="4DFBDB86" w14:textId="77777777">
      <w:pPr>
        <w:pStyle w:val="ListParagraph"/>
        <w:numPr>
          <w:ilvl w:val="2"/>
          <w:numId w:val="21"/>
        </w:numPr>
        <w:spacing w:after="160" w:line="259" w:lineRule="auto"/>
        <w:rPr>
          <w:rFonts w:ascii="Calibri" w:hAnsi="Calibri" w:cs="Calibri"/>
          <w:sz w:val="24"/>
          <w:szCs w:val="24"/>
        </w:rPr>
      </w:pPr>
      <w:r w:rsidRPr="001B6501">
        <w:rPr>
          <w:rFonts w:ascii="Calibri" w:hAnsi="Calibri" w:cs="Calibri"/>
          <w:sz w:val="24"/>
          <w:szCs w:val="24"/>
        </w:rPr>
        <w:t>Waste and disposal costs associated with alternative chemical/process</w:t>
      </w:r>
    </w:p>
    <w:p w:rsidR="009E4D2C" w:rsidRPr="001B6501" w:rsidP="00B22FEC" w14:paraId="52218922" w14:textId="77777777">
      <w:pPr>
        <w:pStyle w:val="ListParagraph"/>
        <w:numPr>
          <w:ilvl w:val="2"/>
          <w:numId w:val="21"/>
        </w:numPr>
        <w:spacing w:after="160" w:line="259" w:lineRule="auto"/>
        <w:rPr>
          <w:rFonts w:ascii="Calibri" w:hAnsi="Calibri" w:cs="Calibri"/>
          <w:sz w:val="24"/>
          <w:szCs w:val="24"/>
        </w:rPr>
      </w:pPr>
      <w:r w:rsidRPr="001B6501">
        <w:rPr>
          <w:rFonts w:ascii="Calibri" w:hAnsi="Calibri" w:cs="Calibri"/>
          <w:sz w:val="24"/>
          <w:szCs w:val="24"/>
        </w:rPr>
        <w:t xml:space="preserve">Changes in your product/service quality </w:t>
      </w:r>
    </w:p>
    <w:p w:rsidR="009E4D2C" w:rsidRPr="001B6501" w:rsidP="00B22FEC" w14:paraId="6B96B4F1" w14:textId="77777777">
      <w:pPr>
        <w:pStyle w:val="ListParagraph"/>
        <w:numPr>
          <w:ilvl w:val="2"/>
          <w:numId w:val="21"/>
        </w:numPr>
        <w:spacing w:after="160" w:line="259" w:lineRule="auto"/>
        <w:rPr>
          <w:rFonts w:ascii="Calibri" w:hAnsi="Calibri" w:cs="Calibri"/>
          <w:sz w:val="24"/>
          <w:szCs w:val="24"/>
        </w:rPr>
      </w:pPr>
      <w:r w:rsidRPr="001B6501">
        <w:rPr>
          <w:rFonts w:ascii="Calibri" w:hAnsi="Calibri" w:cs="Calibri"/>
          <w:sz w:val="24"/>
          <w:szCs w:val="24"/>
        </w:rPr>
        <w:t>Training, medical surveillance, or other employee-related costs</w:t>
      </w:r>
    </w:p>
    <w:p w:rsidR="009E4D2C" w:rsidRPr="001B6501" w:rsidP="00B22FEC" w14:paraId="0FA8685B" w14:textId="77777777">
      <w:pPr>
        <w:pStyle w:val="ListParagraph"/>
        <w:numPr>
          <w:ilvl w:val="2"/>
          <w:numId w:val="21"/>
        </w:numPr>
        <w:spacing w:after="160" w:line="259" w:lineRule="auto"/>
        <w:rPr>
          <w:rFonts w:ascii="Calibri" w:hAnsi="Calibri" w:cs="Calibri"/>
          <w:sz w:val="24"/>
          <w:szCs w:val="24"/>
        </w:rPr>
      </w:pPr>
      <w:r w:rsidRPr="001B6501">
        <w:rPr>
          <w:rFonts w:ascii="Calibri" w:hAnsi="Calibri" w:cs="Calibri"/>
          <w:sz w:val="24"/>
          <w:szCs w:val="24"/>
        </w:rPr>
        <w:t>Recordkeeping burden/costs</w:t>
      </w:r>
    </w:p>
    <w:p w:rsidR="00A34E9E" w:rsidRPr="001B6501" w:rsidP="00B22FEC" w14:paraId="218B8094" w14:textId="06228588">
      <w:pPr>
        <w:pStyle w:val="ListParagraph"/>
        <w:numPr>
          <w:ilvl w:val="2"/>
          <w:numId w:val="21"/>
        </w:numPr>
        <w:spacing w:after="160" w:line="259" w:lineRule="auto"/>
        <w:rPr>
          <w:rFonts w:ascii="Calibri" w:hAnsi="Calibri" w:cs="Calibri"/>
          <w:sz w:val="24"/>
          <w:szCs w:val="24"/>
        </w:rPr>
      </w:pPr>
      <w:r w:rsidRPr="001B6501">
        <w:rPr>
          <w:rFonts w:ascii="Calibri" w:hAnsi="Calibri" w:cs="Calibri"/>
          <w:sz w:val="24"/>
          <w:szCs w:val="24"/>
        </w:rPr>
        <w:t>Monitoring and testing costs</w:t>
      </w:r>
    </w:p>
    <w:p w:rsidR="00A34E9E" w:rsidRPr="001B6501" w:rsidP="000F0900" w14:paraId="7FD07E03" w14:textId="411FC84F">
      <w:pPr>
        <w:pStyle w:val="Heading2"/>
        <w:rPr>
          <w:bCs/>
        </w:rPr>
      </w:pPr>
      <w:r>
        <w:tab/>
      </w:r>
      <w:r w:rsidRPr="001B6501">
        <w:rPr>
          <w:bCs/>
        </w:rPr>
        <w:t>1(c)</w:t>
      </w:r>
      <w:r w:rsidRPr="001B6501">
        <w:rPr>
          <w:bCs/>
        </w:rPr>
        <w:tab/>
        <w:t>Statistical Approach</w:t>
      </w:r>
    </w:p>
    <w:p w:rsidR="006F5937" w:rsidRPr="001B6501" w:rsidP="006F5937" w14:paraId="351C82B8" w14:textId="0019D68A">
      <w:pPr>
        <w:pStyle w:val="BodyText"/>
        <w:rPr>
          <w:rFonts w:ascii="Calibri" w:hAnsi="Calibri" w:cs="Calibri"/>
          <w:sz w:val="24"/>
          <w:szCs w:val="24"/>
        </w:rPr>
      </w:pPr>
      <w:r w:rsidRPr="001B6501">
        <w:rPr>
          <w:rFonts w:ascii="Calibri" w:hAnsi="Calibri" w:cs="Calibri"/>
          <w:sz w:val="24"/>
          <w:szCs w:val="24"/>
        </w:rPr>
        <w:t>In general, surveys conducted under this ICR can</w:t>
      </w:r>
      <w:r w:rsidRPr="001B6501" w:rsidR="00A34E9E">
        <w:rPr>
          <w:rFonts w:ascii="Calibri" w:hAnsi="Calibri" w:cs="Calibri"/>
          <w:sz w:val="24"/>
          <w:szCs w:val="24"/>
        </w:rPr>
        <w:t xml:space="preserve"> allow the Agency to produce statistically valid estimates for the </w:t>
      </w:r>
      <w:r w:rsidRPr="001B6501">
        <w:rPr>
          <w:rFonts w:ascii="Calibri" w:hAnsi="Calibri" w:cs="Calibri"/>
          <w:sz w:val="24"/>
          <w:szCs w:val="24"/>
        </w:rPr>
        <w:t xml:space="preserve">chemical and </w:t>
      </w:r>
      <w:r w:rsidRPr="001B6501" w:rsidR="005301AD">
        <w:rPr>
          <w:rFonts w:ascii="Calibri" w:hAnsi="Calibri" w:cs="Calibri"/>
          <w:sz w:val="24"/>
          <w:szCs w:val="24"/>
        </w:rPr>
        <w:t xml:space="preserve">conditions </w:t>
      </w:r>
      <w:r w:rsidRPr="001B6501">
        <w:rPr>
          <w:rFonts w:ascii="Calibri" w:hAnsi="Calibri" w:cs="Calibri"/>
          <w:sz w:val="24"/>
          <w:szCs w:val="24"/>
        </w:rPr>
        <w:t xml:space="preserve">of use surveyed.  </w:t>
      </w:r>
      <w:r w:rsidRPr="001B6501" w:rsidR="00A34E9E">
        <w:rPr>
          <w:rFonts w:ascii="Calibri" w:hAnsi="Calibri" w:cs="Calibri"/>
          <w:sz w:val="24"/>
          <w:szCs w:val="24"/>
        </w:rPr>
        <w:t xml:space="preserve">Without the proposed information collection, assumptions, anecdotal information, or convenience samples </w:t>
      </w:r>
      <w:r w:rsidRPr="001B6501" w:rsidR="00021944">
        <w:rPr>
          <w:rFonts w:ascii="Calibri" w:hAnsi="Calibri" w:cs="Calibri"/>
          <w:sz w:val="24"/>
          <w:szCs w:val="24"/>
        </w:rPr>
        <w:t xml:space="preserve">might be used </w:t>
      </w:r>
      <w:r w:rsidRPr="001B6501" w:rsidR="00D85FC6">
        <w:rPr>
          <w:rFonts w:ascii="Calibri" w:hAnsi="Calibri" w:cs="Calibri"/>
          <w:sz w:val="24"/>
          <w:szCs w:val="24"/>
        </w:rPr>
        <w:t xml:space="preserve">to derive estimates </w:t>
      </w:r>
      <w:r w:rsidRPr="001B6501" w:rsidR="00A34E9E">
        <w:rPr>
          <w:rFonts w:ascii="Calibri" w:hAnsi="Calibri" w:cs="Calibri"/>
          <w:sz w:val="24"/>
          <w:szCs w:val="24"/>
        </w:rPr>
        <w:t xml:space="preserve">rather than parameters estimated from a survey designed to use a probability sample to calculate nationally representative parameter estimates.  </w:t>
      </w:r>
    </w:p>
    <w:p w:rsidR="00A34E9E" w:rsidRPr="001B6501" w:rsidP="002C71E5" w14:paraId="21CF9F7E" w14:textId="55388BC3">
      <w:pPr>
        <w:pStyle w:val="BodyText"/>
        <w:rPr>
          <w:rFonts w:ascii="Calibri" w:hAnsi="Calibri" w:cs="Calibri"/>
          <w:sz w:val="24"/>
          <w:szCs w:val="24"/>
        </w:rPr>
      </w:pPr>
      <w:r w:rsidRPr="001B6501">
        <w:rPr>
          <w:rFonts w:ascii="Calibri" w:hAnsi="Calibri" w:cs="Calibri"/>
          <w:sz w:val="24"/>
          <w:szCs w:val="24"/>
        </w:rPr>
        <w:t xml:space="preserve">The </w:t>
      </w:r>
      <w:r w:rsidRPr="001B6501" w:rsidR="006F5937">
        <w:rPr>
          <w:rFonts w:ascii="Calibri" w:hAnsi="Calibri" w:cs="Calibri"/>
          <w:sz w:val="24"/>
          <w:szCs w:val="24"/>
        </w:rPr>
        <w:t xml:space="preserve">Agency will be assisted in its </w:t>
      </w:r>
      <w:r w:rsidRPr="001B6501">
        <w:rPr>
          <w:rFonts w:ascii="Calibri" w:hAnsi="Calibri" w:cs="Calibri"/>
          <w:sz w:val="24"/>
          <w:szCs w:val="24"/>
        </w:rPr>
        <w:t>survey</w:t>
      </w:r>
      <w:r w:rsidRPr="001B6501" w:rsidR="006F5937">
        <w:rPr>
          <w:rFonts w:ascii="Calibri" w:hAnsi="Calibri" w:cs="Calibri"/>
          <w:sz w:val="24"/>
          <w:szCs w:val="24"/>
        </w:rPr>
        <w:t xml:space="preserve">s </w:t>
      </w:r>
      <w:r w:rsidRPr="001B6501">
        <w:rPr>
          <w:rFonts w:ascii="Calibri" w:hAnsi="Calibri" w:cs="Calibri"/>
          <w:sz w:val="24"/>
          <w:szCs w:val="24"/>
        </w:rPr>
        <w:t xml:space="preserve">by an independent contractor who will be responsible for developing the survey response database; </w:t>
      </w:r>
      <w:r w:rsidRPr="001B6501" w:rsidR="003E723B">
        <w:rPr>
          <w:rFonts w:ascii="Calibri" w:hAnsi="Calibri" w:cs="Calibri"/>
          <w:sz w:val="24"/>
          <w:szCs w:val="24"/>
        </w:rPr>
        <w:t xml:space="preserve">recordkeeping; </w:t>
      </w:r>
      <w:r w:rsidRPr="001B6501">
        <w:rPr>
          <w:rFonts w:ascii="Calibri" w:hAnsi="Calibri" w:cs="Calibri"/>
          <w:sz w:val="24"/>
          <w:szCs w:val="24"/>
        </w:rPr>
        <w:t xml:space="preserve">identifying the survey sample; overseeing the conduct of the survey and creating a cleaned survey data file of the survey results; weighting, tabulating and analyzing data; and reporting results. </w:t>
      </w:r>
      <w:r w:rsidRPr="001B6501" w:rsidR="003E723B">
        <w:rPr>
          <w:rFonts w:ascii="Calibri" w:hAnsi="Calibri" w:cs="Calibri"/>
          <w:sz w:val="24"/>
          <w:szCs w:val="24"/>
        </w:rPr>
        <w:t xml:space="preserve">The contractor will </w:t>
      </w:r>
      <w:r w:rsidRPr="001B6501">
        <w:rPr>
          <w:rFonts w:ascii="Calibri" w:hAnsi="Calibri" w:cs="Calibri"/>
          <w:sz w:val="24"/>
          <w:szCs w:val="24"/>
        </w:rPr>
        <w:t>ha</w:t>
      </w:r>
      <w:r w:rsidRPr="001B6501" w:rsidR="003E723B">
        <w:rPr>
          <w:rFonts w:ascii="Calibri" w:hAnsi="Calibri" w:cs="Calibri"/>
          <w:sz w:val="24"/>
          <w:szCs w:val="24"/>
        </w:rPr>
        <w:t>ve</w:t>
      </w:r>
      <w:r w:rsidRPr="001B6501">
        <w:rPr>
          <w:rFonts w:ascii="Calibri" w:hAnsi="Calibri" w:cs="Calibri"/>
          <w:sz w:val="24"/>
          <w:szCs w:val="24"/>
        </w:rPr>
        <w:t xml:space="preserve"> extensive experience with sample design, survey methods, internet surveys</w:t>
      </w:r>
      <w:r w:rsidRPr="001B6501" w:rsidR="008A0C8D">
        <w:rPr>
          <w:rFonts w:ascii="Calibri" w:hAnsi="Calibri" w:cs="Calibri"/>
          <w:sz w:val="24"/>
          <w:szCs w:val="24"/>
        </w:rPr>
        <w:t>,</w:t>
      </w:r>
      <w:r w:rsidRPr="001B6501">
        <w:rPr>
          <w:rFonts w:ascii="Calibri" w:hAnsi="Calibri" w:cs="Calibri"/>
          <w:sz w:val="24"/>
          <w:szCs w:val="24"/>
        </w:rPr>
        <w:t xml:space="preserve"> data editing and cleaning, and calculation of sampling weights.  </w:t>
      </w:r>
    </w:p>
    <w:p w:rsidR="00A34E9E" w:rsidRPr="001B6501" w:rsidP="000F0900" w14:paraId="352665AA" w14:textId="77777777">
      <w:pPr>
        <w:pStyle w:val="Heading2"/>
        <w:rPr>
          <w:bCs/>
        </w:rPr>
      </w:pPr>
      <w:r w:rsidRPr="001B6501">
        <w:tab/>
      </w:r>
      <w:r w:rsidRPr="001B6501">
        <w:rPr>
          <w:bCs/>
        </w:rPr>
        <w:t>1(d)</w:t>
      </w:r>
      <w:r w:rsidRPr="001B6501">
        <w:rPr>
          <w:bCs/>
        </w:rPr>
        <w:tab/>
        <w:t xml:space="preserve">Feasibility </w:t>
      </w:r>
    </w:p>
    <w:p w:rsidR="00A34E9E" w:rsidRPr="001B6501" w:rsidP="002E206B" w14:paraId="1D16E9C6" w14:textId="42A832D1">
      <w:pPr>
        <w:pStyle w:val="BodyText"/>
        <w:rPr>
          <w:rFonts w:ascii="Calibri" w:hAnsi="Calibri" w:cs="Calibri"/>
          <w:sz w:val="24"/>
          <w:szCs w:val="24"/>
        </w:rPr>
      </w:pPr>
      <w:r w:rsidRPr="001B6501">
        <w:rPr>
          <w:rFonts w:ascii="Calibri" w:hAnsi="Calibri" w:cs="Calibri"/>
          <w:sz w:val="24"/>
          <w:szCs w:val="24"/>
        </w:rPr>
        <w:t xml:space="preserve">A knowledgeable person at the </w:t>
      </w:r>
      <w:r w:rsidRPr="001B6501" w:rsidR="005301AD">
        <w:rPr>
          <w:rFonts w:ascii="Calibri" w:hAnsi="Calibri" w:cs="Calibri"/>
          <w:sz w:val="24"/>
          <w:szCs w:val="24"/>
        </w:rPr>
        <w:t xml:space="preserve">responding entity </w:t>
      </w:r>
      <w:r w:rsidRPr="001B6501">
        <w:rPr>
          <w:rFonts w:ascii="Calibri" w:hAnsi="Calibri" w:cs="Calibri"/>
          <w:sz w:val="24"/>
          <w:szCs w:val="24"/>
        </w:rPr>
        <w:t>should be able to complete the sur</w:t>
      </w:r>
      <w:r w:rsidRPr="001B6501" w:rsidR="002E206B">
        <w:rPr>
          <w:rFonts w:ascii="Calibri" w:hAnsi="Calibri" w:cs="Calibri"/>
          <w:sz w:val="24"/>
          <w:szCs w:val="24"/>
        </w:rPr>
        <w:t xml:space="preserve">vey.  In most cases, EPA will pretest surveys and make </w:t>
      </w:r>
      <w:r w:rsidRPr="001B6501">
        <w:rPr>
          <w:rFonts w:ascii="Calibri" w:hAnsi="Calibri" w:cs="Calibri"/>
          <w:sz w:val="24"/>
          <w:szCs w:val="24"/>
        </w:rPr>
        <w:t>revision</w:t>
      </w:r>
      <w:r w:rsidRPr="001B6501" w:rsidR="002E206B">
        <w:rPr>
          <w:rFonts w:ascii="Calibri" w:hAnsi="Calibri" w:cs="Calibri"/>
          <w:sz w:val="24"/>
          <w:szCs w:val="24"/>
        </w:rPr>
        <w:t xml:space="preserve">s </w:t>
      </w:r>
      <w:r w:rsidRPr="001B6501">
        <w:rPr>
          <w:rFonts w:ascii="Calibri" w:hAnsi="Calibri" w:cs="Calibri"/>
          <w:sz w:val="24"/>
          <w:szCs w:val="24"/>
        </w:rPr>
        <w:t>based on the insights g</w:t>
      </w:r>
      <w:r w:rsidRPr="001B6501" w:rsidR="002E206B">
        <w:rPr>
          <w:rFonts w:ascii="Calibri" w:hAnsi="Calibri" w:cs="Calibri"/>
          <w:sz w:val="24"/>
          <w:szCs w:val="24"/>
        </w:rPr>
        <w:t>ained from the pretest. EPA will plan for and allocate</w:t>
      </w:r>
      <w:r w:rsidRPr="001B6501">
        <w:rPr>
          <w:rFonts w:ascii="Calibri" w:hAnsi="Calibri" w:cs="Calibri"/>
          <w:sz w:val="24"/>
          <w:szCs w:val="24"/>
        </w:rPr>
        <w:t xml:space="preserve"> resources for the efficient and effective management of information collection.  </w:t>
      </w:r>
    </w:p>
    <w:p w:rsidR="00A34E9E" w:rsidRPr="00EC30C5" w:rsidP="000F0900" w14:paraId="1313218E" w14:textId="77777777">
      <w:pPr>
        <w:pStyle w:val="Heading1"/>
        <w:rPr>
          <w:rFonts w:ascii="Calibri" w:hAnsi="Calibri" w:cs="Calibri"/>
          <w:b/>
          <w:bCs/>
          <w:color w:val="auto"/>
          <w:sz w:val="24"/>
          <w:szCs w:val="24"/>
        </w:rPr>
      </w:pPr>
      <w:r w:rsidRPr="00EC30C5">
        <w:rPr>
          <w:rFonts w:ascii="Calibri" w:hAnsi="Calibri" w:cs="Calibri"/>
          <w:b/>
          <w:bCs/>
          <w:color w:val="auto"/>
          <w:sz w:val="24"/>
          <w:szCs w:val="24"/>
        </w:rPr>
        <w:t>2.</w:t>
      </w:r>
      <w:r w:rsidRPr="00EC30C5">
        <w:rPr>
          <w:rFonts w:ascii="Calibri" w:hAnsi="Calibri" w:cs="Calibri"/>
          <w:b/>
          <w:bCs/>
          <w:color w:val="auto"/>
          <w:sz w:val="24"/>
          <w:szCs w:val="24"/>
        </w:rPr>
        <w:tab/>
        <w:t>QUESTIONNAIRE</w:t>
      </w:r>
      <w:r w:rsidRPr="00A1733A">
        <w:rPr>
          <w:rFonts w:ascii="Calibri" w:hAnsi="Calibri" w:cs="Calibri"/>
          <w:b/>
          <w:bCs/>
          <w:color w:val="auto"/>
          <w:sz w:val="24"/>
          <w:szCs w:val="24"/>
        </w:rPr>
        <w:t xml:space="preserve"> DESIGN </w:t>
      </w:r>
      <w:r w:rsidRPr="00EC30C5">
        <w:rPr>
          <w:rFonts w:ascii="Calibri" w:hAnsi="Calibri" w:cs="Calibri"/>
          <w:b/>
          <w:bCs/>
          <w:color w:val="auto"/>
          <w:sz w:val="24"/>
          <w:szCs w:val="24"/>
        </w:rPr>
        <w:t xml:space="preserve">FOR THE STATISTICAL APPROACH  </w:t>
      </w:r>
    </w:p>
    <w:p w:rsidR="00A34E9E" w:rsidRPr="001B6501" w:rsidP="000F0900" w14:paraId="5FFB0925" w14:textId="77777777">
      <w:pPr>
        <w:pStyle w:val="Heading2"/>
      </w:pPr>
      <w:r w:rsidRPr="001B6501">
        <w:tab/>
        <w:t>2(a)</w:t>
      </w:r>
      <w:r w:rsidRPr="001B6501">
        <w:tab/>
        <w:t xml:space="preserve">Target Population and Coverage   </w:t>
      </w:r>
    </w:p>
    <w:p w:rsidR="00A34E9E" w:rsidRPr="001B6501" w:rsidP="006F5937" w14:paraId="15AB7083" w14:textId="77777777">
      <w:pPr>
        <w:pStyle w:val="BodyText"/>
        <w:rPr>
          <w:rFonts w:ascii="Calibri" w:hAnsi="Calibri" w:cs="Calibri"/>
          <w:sz w:val="24"/>
          <w:szCs w:val="24"/>
        </w:rPr>
      </w:pPr>
      <w:r w:rsidRPr="001B6501">
        <w:rPr>
          <w:rFonts w:ascii="Calibri" w:hAnsi="Calibri" w:cs="Calibri"/>
          <w:sz w:val="24"/>
          <w:szCs w:val="24"/>
        </w:rPr>
        <w:t xml:space="preserve">The target population </w:t>
      </w:r>
      <w:r w:rsidRPr="001B6501" w:rsidR="006F5937">
        <w:rPr>
          <w:rFonts w:ascii="Calibri" w:hAnsi="Calibri" w:cs="Calibri"/>
          <w:sz w:val="24"/>
          <w:szCs w:val="24"/>
        </w:rPr>
        <w:t xml:space="preserve">depends on the chemical and condition of use evaluated.  </w:t>
      </w:r>
    </w:p>
    <w:p w:rsidR="00A34E9E" w:rsidRPr="001B6501" w:rsidP="000F0900" w14:paraId="6D080224" w14:textId="77777777">
      <w:pPr>
        <w:pStyle w:val="Heading2"/>
        <w:rPr>
          <w:bCs/>
        </w:rPr>
      </w:pPr>
      <w:r w:rsidRPr="001B6501">
        <w:rPr>
          <w:bCs/>
          <w:color w:val="FF0000"/>
        </w:rPr>
        <w:tab/>
      </w:r>
      <w:r w:rsidRPr="001B6501">
        <w:rPr>
          <w:bCs/>
        </w:rPr>
        <w:t>2(b)</w:t>
      </w:r>
      <w:r w:rsidRPr="001B6501">
        <w:rPr>
          <w:bCs/>
        </w:rPr>
        <w:tab/>
        <w:t xml:space="preserve">Sample Design </w:t>
      </w:r>
    </w:p>
    <w:p w:rsidR="00A34E9E" w:rsidRPr="001B6501" w:rsidP="002E206B" w14:paraId="674713E4" w14:textId="1CEE5977">
      <w:pPr>
        <w:pStyle w:val="BodyText"/>
        <w:rPr>
          <w:rFonts w:ascii="Calibri" w:hAnsi="Calibri" w:cs="Calibri"/>
          <w:sz w:val="24"/>
          <w:szCs w:val="24"/>
        </w:rPr>
      </w:pPr>
      <w:r w:rsidRPr="001B6501">
        <w:rPr>
          <w:rFonts w:ascii="Calibri" w:hAnsi="Calibri" w:cs="Calibri"/>
          <w:sz w:val="24"/>
          <w:szCs w:val="24"/>
        </w:rPr>
        <w:t>Sample design, including sampling frame, sample size, stratification</w:t>
      </w:r>
      <w:r w:rsidRPr="001B6501" w:rsidR="00B578AC">
        <w:rPr>
          <w:rFonts w:ascii="Calibri" w:hAnsi="Calibri" w:cs="Calibri"/>
          <w:sz w:val="24"/>
          <w:szCs w:val="24"/>
        </w:rPr>
        <w:t xml:space="preserve"> variables, and sampling method</w:t>
      </w:r>
      <w:r w:rsidRPr="001B6501">
        <w:rPr>
          <w:rFonts w:ascii="Calibri" w:hAnsi="Calibri" w:cs="Calibri"/>
          <w:sz w:val="24"/>
          <w:szCs w:val="24"/>
        </w:rPr>
        <w:t xml:space="preserve"> will depend on the chemical and condition of use evaluated. </w:t>
      </w:r>
      <w:r w:rsidRPr="001B6501" w:rsidR="006F5937">
        <w:rPr>
          <w:rFonts w:ascii="Calibri" w:hAnsi="Calibri" w:cs="Calibri"/>
          <w:sz w:val="24"/>
          <w:szCs w:val="24"/>
        </w:rPr>
        <w:t xml:space="preserve">EPA will consult with statisticians internal to EPA and statisticians working with </w:t>
      </w:r>
      <w:r w:rsidRPr="001B6501" w:rsidR="00A2252F">
        <w:rPr>
          <w:rFonts w:ascii="Calibri" w:hAnsi="Calibri" w:cs="Calibri"/>
          <w:sz w:val="24"/>
          <w:szCs w:val="24"/>
        </w:rPr>
        <w:t xml:space="preserve">EPA’s </w:t>
      </w:r>
      <w:r w:rsidRPr="001B6501" w:rsidR="006F5937">
        <w:rPr>
          <w:rFonts w:ascii="Calibri" w:hAnsi="Calibri" w:cs="Calibri"/>
          <w:sz w:val="24"/>
          <w:szCs w:val="24"/>
        </w:rPr>
        <w:t>contractor to determine the most appropriate sampling method.</w:t>
      </w:r>
      <w:r w:rsidRPr="001B6501" w:rsidR="008118D3">
        <w:rPr>
          <w:rFonts w:ascii="Calibri" w:hAnsi="Calibri" w:cs="Calibri"/>
          <w:sz w:val="24"/>
          <w:szCs w:val="24"/>
        </w:rPr>
        <w:t xml:space="preserve"> Some surveys will be censuses of smaller groups of users and therefore sampling will be unnecessary.</w:t>
      </w:r>
    </w:p>
    <w:p w:rsidR="00A34E9E" w:rsidRPr="001B6501" w:rsidP="000F0900" w14:paraId="2CD2F290" w14:textId="77777777">
      <w:pPr>
        <w:pStyle w:val="Heading2"/>
        <w:rPr>
          <w:bCs/>
        </w:rPr>
      </w:pPr>
      <w:r w:rsidRPr="001B6501">
        <w:rPr>
          <w:color w:val="FF0000"/>
        </w:rPr>
        <w:tab/>
      </w:r>
      <w:r w:rsidRPr="001B6501">
        <w:rPr>
          <w:bCs/>
        </w:rPr>
        <w:t>2(c)</w:t>
      </w:r>
      <w:r w:rsidRPr="001B6501">
        <w:rPr>
          <w:bCs/>
        </w:rPr>
        <w:tab/>
        <w:t xml:space="preserve">Precision Requirements </w:t>
      </w:r>
    </w:p>
    <w:p w:rsidR="00A34E9E" w:rsidRPr="000F0900" w:rsidP="000F0900" w14:paraId="33B044E5" w14:textId="509B3272">
      <w:pPr>
        <w:pStyle w:val="Heading3"/>
        <w:rPr>
          <w:b/>
          <w:bCs/>
        </w:rPr>
      </w:pPr>
      <w:r>
        <w:tab/>
      </w:r>
      <w:r w:rsidRPr="000F0900">
        <w:rPr>
          <w:b/>
          <w:bCs/>
          <w:color w:val="auto"/>
        </w:rPr>
        <w:t>(</w:t>
      </w:r>
      <w:r w:rsidRPr="000F0900">
        <w:rPr>
          <w:b/>
          <w:bCs/>
          <w:color w:val="auto"/>
        </w:rPr>
        <w:t>i</w:t>
      </w:r>
      <w:r w:rsidRPr="000F0900">
        <w:rPr>
          <w:b/>
          <w:bCs/>
          <w:color w:val="auto"/>
        </w:rPr>
        <w:t>)</w:t>
      </w:r>
      <w:r w:rsidRPr="000F0900">
        <w:rPr>
          <w:b/>
          <w:bCs/>
          <w:color w:val="auto"/>
        </w:rPr>
        <w:t xml:space="preserve">Precision Targets </w:t>
      </w:r>
    </w:p>
    <w:p w:rsidR="00A34E9E" w:rsidRPr="001B6501" w:rsidP="007B733F" w14:paraId="0C4FE314" w14:textId="4B06FAAF">
      <w:pPr>
        <w:pStyle w:val="BodyText"/>
        <w:rPr>
          <w:rFonts w:ascii="Calibri" w:hAnsi="Calibri" w:cs="Calibri"/>
          <w:sz w:val="24"/>
          <w:szCs w:val="24"/>
        </w:rPr>
      </w:pPr>
      <w:r w:rsidRPr="001B6501">
        <w:rPr>
          <w:rFonts w:ascii="Calibri" w:hAnsi="Calibri" w:cs="Calibri"/>
          <w:sz w:val="24"/>
          <w:szCs w:val="24"/>
        </w:rPr>
        <w:t xml:space="preserve">Before developing a survey, </w:t>
      </w:r>
      <w:r w:rsidRPr="001B6501" w:rsidR="005301AD">
        <w:rPr>
          <w:rFonts w:ascii="Calibri" w:hAnsi="Calibri" w:cs="Calibri"/>
          <w:sz w:val="24"/>
          <w:szCs w:val="24"/>
        </w:rPr>
        <w:t xml:space="preserve">EPA </w:t>
      </w:r>
      <w:r w:rsidRPr="001B6501">
        <w:rPr>
          <w:rFonts w:ascii="Calibri" w:hAnsi="Calibri" w:cs="Calibri"/>
          <w:sz w:val="24"/>
          <w:szCs w:val="24"/>
        </w:rPr>
        <w:t xml:space="preserve">will determine precision targets based on the needs of the risk evaluation or risk management.  </w:t>
      </w:r>
      <w:r w:rsidRPr="001B6501" w:rsidR="007B733F">
        <w:rPr>
          <w:rFonts w:ascii="Calibri" w:hAnsi="Calibri" w:cs="Calibri"/>
          <w:sz w:val="24"/>
          <w:szCs w:val="24"/>
        </w:rPr>
        <w:t xml:space="preserve">Precision targets will </w:t>
      </w:r>
      <w:r w:rsidRPr="001B6501">
        <w:rPr>
          <w:rFonts w:ascii="Calibri" w:hAnsi="Calibri" w:cs="Calibri"/>
          <w:sz w:val="24"/>
          <w:szCs w:val="24"/>
        </w:rPr>
        <w:t xml:space="preserve">therefore </w:t>
      </w:r>
      <w:r w:rsidRPr="001B6501" w:rsidR="007B733F">
        <w:rPr>
          <w:rFonts w:ascii="Calibri" w:hAnsi="Calibri" w:cs="Calibri"/>
          <w:sz w:val="24"/>
          <w:szCs w:val="24"/>
        </w:rPr>
        <w:t>be adequate to the chemical and condition of use evaluated.</w:t>
      </w:r>
      <w:r w:rsidRPr="001B6501">
        <w:rPr>
          <w:rFonts w:ascii="Calibri" w:hAnsi="Calibri" w:cs="Calibri"/>
          <w:sz w:val="24"/>
          <w:szCs w:val="24"/>
        </w:rPr>
        <w:t xml:space="preserve"> </w:t>
      </w:r>
    </w:p>
    <w:p w:rsidR="002E206B" w:rsidRPr="000F0900" w:rsidP="000F0900" w14:paraId="4A05E840" w14:textId="240538EE">
      <w:pPr>
        <w:pStyle w:val="Heading3"/>
        <w:rPr>
          <w:b/>
          <w:bCs/>
          <w:color w:val="auto"/>
        </w:rPr>
      </w:pPr>
      <w:r>
        <w:tab/>
      </w:r>
      <w:r w:rsidRPr="000F0900">
        <w:rPr>
          <w:b/>
          <w:bCs/>
          <w:color w:val="auto"/>
        </w:rPr>
        <w:t xml:space="preserve">(ii) </w:t>
      </w:r>
      <w:r w:rsidRPr="000F0900" w:rsidR="00A34E9E">
        <w:rPr>
          <w:b/>
          <w:bCs/>
          <w:color w:val="auto"/>
        </w:rPr>
        <w:t>Nonsampling</w:t>
      </w:r>
      <w:r w:rsidRPr="000F0900" w:rsidR="00A34E9E">
        <w:rPr>
          <w:b/>
          <w:bCs/>
          <w:color w:val="auto"/>
        </w:rPr>
        <w:t xml:space="preserve"> Errors </w:t>
      </w:r>
    </w:p>
    <w:p w:rsidR="005B33C7" w:rsidRPr="001B6501" w:rsidP="00197949" w14:paraId="178E84C4" w14:textId="323DFD80">
      <w:pPr>
        <w:rPr>
          <w:rFonts w:ascii="Calibri" w:hAnsi="Calibri" w:cs="Calibri"/>
          <w:sz w:val="24"/>
          <w:szCs w:val="24"/>
        </w:rPr>
      </w:pPr>
      <w:r w:rsidRPr="001B6501">
        <w:rPr>
          <w:rFonts w:ascii="Calibri" w:hAnsi="Calibri" w:cs="Calibri"/>
          <w:sz w:val="24"/>
          <w:szCs w:val="24"/>
        </w:rPr>
        <w:t>An expected source of n</w:t>
      </w:r>
      <w:r w:rsidRPr="001B6501" w:rsidR="00197949">
        <w:rPr>
          <w:rFonts w:ascii="Calibri" w:hAnsi="Calibri" w:cs="Calibri"/>
          <w:sz w:val="24"/>
          <w:szCs w:val="24"/>
        </w:rPr>
        <w:t>on-sampling error for surveys</w:t>
      </w:r>
      <w:r w:rsidRPr="001B6501">
        <w:rPr>
          <w:rFonts w:ascii="Calibri" w:hAnsi="Calibri" w:cs="Calibri"/>
          <w:sz w:val="24"/>
          <w:szCs w:val="24"/>
        </w:rPr>
        <w:t xml:space="preserve"> will be no</w:t>
      </w:r>
      <w:r w:rsidRPr="001B6501" w:rsidR="00CE2CDD">
        <w:rPr>
          <w:rFonts w:ascii="Calibri" w:hAnsi="Calibri" w:cs="Calibri"/>
          <w:sz w:val="24"/>
          <w:szCs w:val="24"/>
        </w:rPr>
        <w:t>n-response bias – i.e., that</w:t>
      </w:r>
      <w:r w:rsidRPr="001B6501">
        <w:rPr>
          <w:rFonts w:ascii="Calibri" w:hAnsi="Calibri" w:cs="Calibri"/>
          <w:sz w:val="24"/>
          <w:szCs w:val="24"/>
        </w:rPr>
        <w:t xml:space="preserve"> non-respondents may differ from respondents. Non-response is best handled at the design stage of a survey, rather than after the data have been collec</w:t>
      </w:r>
      <w:r w:rsidRPr="001B6501" w:rsidR="00197949">
        <w:rPr>
          <w:rFonts w:ascii="Calibri" w:hAnsi="Calibri" w:cs="Calibri"/>
          <w:sz w:val="24"/>
          <w:szCs w:val="24"/>
        </w:rPr>
        <w:t xml:space="preserve">ted. Therefore, </w:t>
      </w:r>
      <w:r w:rsidRPr="001B6501">
        <w:rPr>
          <w:rFonts w:ascii="Calibri" w:hAnsi="Calibri" w:cs="Calibri"/>
          <w:sz w:val="24"/>
          <w:szCs w:val="24"/>
        </w:rPr>
        <w:t>survey</w:t>
      </w:r>
      <w:r w:rsidRPr="001B6501" w:rsidR="00197949">
        <w:rPr>
          <w:rFonts w:ascii="Calibri" w:hAnsi="Calibri" w:cs="Calibri"/>
          <w:sz w:val="24"/>
          <w:szCs w:val="24"/>
        </w:rPr>
        <w:t xml:space="preserve">s under this generic ICR will be </w:t>
      </w:r>
      <w:r w:rsidRPr="001B6501">
        <w:rPr>
          <w:rFonts w:ascii="Calibri" w:hAnsi="Calibri" w:cs="Calibri"/>
          <w:sz w:val="24"/>
          <w:szCs w:val="24"/>
        </w:rPr>
        <w:t>design</w:t>
      </w:r>
      <w:r w:rsidRPr="001B6501" w:rsidR="00197949">
        <w:rPr>
          <w:rFonts w:ascii="Calibri" w:hAnsi="Calibri" w:cs="Calibri"/>
          <w:sz w:val="24"/>
          <w:szCs w:val="24"/>
        </w:rPr>
        <w:t>ed to</w:t>
      </w:r>
      <w:r w:rsidRPr="001B6501">
        <w:rPr>
          <w:rFonts w:ascii="Calibri" w:hAnsi="Calibri" w:cs="Calibri"/>
          <w:sz w:val="24"/>
          <w:szCs w:val="24"/>
        </w:rPr>
        <w:t xml:space="preserve"> minimize the incidence</w:t>
      </w:r>
      <w:r w:rsidRPr="001B6501" w:rsidR="00197949">
        <w:rPr>
          <w:rFonts w:ascii="Calibri" w:hAnsi="Calibri" w:cs="Calibri"/>
          <w:sz w:val="24"/>
          <w:szCs w:val="24"/>
        </w:rPr>
        <w:t xml:space="preserve"> of non-response. </w:t>
      </w:r>
      <w:r w:rsidRPr="001B6501">
        <w:rPr>
          <w:rFonts w:ascii="Calibri" w:hAnsi="Calibri" w:cs="Calibri"/>
          <w:sz w:val="24"/>
          <w:szCs w:val="24"/>
        </w:rPr>
        <w:t>EPA guidance recommends a 75% minimum response rate for Agency-sponsored surveys.</w:t>
      </w:r>
      <w:r>
        <w:rPr>
          <w:rStyle w:val="FootnoteReference"/>
          <w:rFonts w:ascii="Calibri" w:hAnsi="Calibri" w:cs="Calibri"/>
          <w:sz w:val="24"/>
          <w:szCs w:val="24"/>
        </w:rPr>
        <w:footnoteReference w:id="3"/>
      </w:r>
    </w:p>
    <w:p w:rsidR="005B33C7" w:rsidRPr="001B6501" w:rsidP="005B33C7" w14:paraId="128DBDA2" w14:textId="0F32F371">
      <w:pPr>
        <w:rPr>
          <w:rFonts w:ascii="Calibri" w:hAnsi="Calibri" w:cs="Calibri"/>
          <w:sz w:val="24"/>
          <w:szCs w:val="24"/>
        </w:rPr>
      </w:pPr>
      <w:r w:rsidRPr="001B6501">
        <w:rPr>
          <w:rFonts w:ascii="Calibri" w:hAnsi="Calibri" w:cs="Calibri"/>
          <w:sz w:val="24"/>
          <w:szCs w:val="24"/>
        </w:rPr>
        <w:t xml:space="preserve">EPA guidance recommends the collection method likely to produce the highest response rate given the available funds. Most surveys under this Generic ICR will be done </w:t>
      </w:r>
      <w:r w:rsidRPr="001B6501" w:rsidR="00C50361">
        <w:rPr>
          <w:rFonts w:ascii="Calibri" w:hAnsi="Calibri" w:cs="Calibri"/>
          <w:sz w:val="24"/>
          <w:szCs w:val="24"/>
        </w:rPr>
        <w:t>using online survey instruments.  In general</w:t>
      </w:r>
      <w:r w:rsidRPr="001B6501">
        <w:rPr>
          <w:rFonts w:ascii="Calibri" w:hAnsi="Calibri" w:cs="Calibri"/>
          <w:sz w:val="24"/>
          <w:szCs w:val="24"/>
        </w:rPr>
        <w:t xml:space="preserve">, a multi-staged respondent contact process will be used to reduce the number of initial non-respondents, and to follow up with initial non-respondents to convert them to respondents. </w:t>
      </w:r>
      <w:r w:rsidRPr="001B6501" w:rsidR="00131684">
        <w:rPr>
          <w:rFonts w:ascii="Calibri" w:hAnsi="Calibri" w:cs="Calibri"/>
          <w:sz w:val="24"/>
          <w:szCs w:val="24"/>
        </w:rPr>
        <w:t xml:space="preserve">The respondent contact process may vary and will be detailed in the supporting statements for each individual survey under this generic ICR.  </w:t>
      </w:r>
    </w:p>
    <w:p w:rsidR="00131684" w:rsidRPr="001B6501" w:rsidP="005B33C7" w14:paraId="71E8938E" w14:textId="74A935C3">
      <w:pPr>
        <w:rPr>
          <w:rFonts w:ascii="Calibri" w:hAnsi="Calibri" w:cs="Calibri"/>
          <w:sz w:val="24"/>
          <w:szCs w:val="24"/>
        </w:rPr>
      </w:pPr>
      <w:r w:rsidRPr="001B6501">
        <w:rPr>
          <w:rFonts w:ascii="Calibri" w:hAnsi="Calibri" w:cs="Calibri"/>
          <w:sz w:val="24"/>
          <w:szCs w:val="24"/>
        </w:rPr>
        <w:t>A typical multi-staged respondent contact process might include:</w:t>
      </w:r>
    </w:p>
    <w:p w:rsidR="005B33C7" w:rsidRPr="001B6501" w:rsidP="005B33C7" w14:paraId="62B09F21" w14:textId="49C5AFFA">
      <w:pPr>
        <w:rPr>
          <w:rFonts w:ascii="Calibri" w:hAnsi="Calibri" w:cs="Calibri"/>
          <w:color w:val="FF0000"/>
          <w:sz w:val="24"/>
          <w:szCs w:val="24"/>
        </w:rPr>
      </w:pPr>
      <w:r w:rsidRPr="001B6501">
        <w:rPr>
          <w:rFonts w:ascii="Calibri" w:hAnsi="Calibri" w:cs="Calibri"/>
          <w:sz w:val="24"/>
          <w:szCs w:val="24"/>
        </w:rPr>
        <w:t xml:space="preserve">1. </w:t>
      </w:r>
      <w:r w:rsidRPr="001B6501" w:rsidR="001A62F3">
        <w:rPr>
          <w:rFonts w:ascii="Calibri" w:hAnsi="Calibri" w:cs="Calibri"/>
          <w:sz w:val="24"/>
          <w:szCs w:val="24"/>
        </w:rPr>
        <w:t>Advance letter and/or e-mail</w:t>
      </w:r>
      <w:r w:rsidRPr="001B6501">
        <w:rPr>
          <w:rFonts w:ascii="Calibri" w:hAnsi="Calibri" w:cs="Calibri"/>
          <w:sz w:val="24"/>
          <w:szCs w:val="24"/>
        </w:rPr>
        <w:t xml:space="preserve">.  </w:t>
      </w:r>
      <w:r w:rsidRPr="001B6501" w:rsidR="001A62F3">
        <w:rPr>
          <w:rFonts w:ascii="Calibri" w:hAnsi="Calibri" w:cs="Calibri"/>
          <w:sz w:val="24"/>
          <w:szCs w:val="24"/>
        </w:rPr>
        <w:t xml:space="preserve">EPA might send an advance e-mail </w:t>
      </w:r>
      <w:r w:rsidRPr="001B6501">
        <w:rPr>
          <w:rFonts w:ascii="Calibri" w:hAnsi="Calibri" w:cs="Calibri"/>
          <w:sz w:val="24"/>
          <w:szCs w:val="24"/>
        </w:rPr>
        <w:t>notifying firms in the sample that the survey is taking place</w:t>
      </w:r>
      <w:r w:rsidRPr="001B6501" w:rsidR="001A62F3">
        <w:rPr>
          <w:rFonts w:ascii="Calibri" w:hAnsi="Calibri" w:cs="Calibri"/>
          <w:sz w:val="24"/>
          <w:szCs w:val="24"/>
        </w:rPr>
        <w:t xml:space="preserve"> and how the data is to be collected.  This e-mail might be accompanied by an identical or near-identical letter on official EPA letterhead. </w:t>
      </w:r>
      <w:r w:rsidRPr="001B6501">
        <w:rPr>
          <w:rFonts w:ascii="Calibri" w:hAnsi="Calibri" w:cs="Calibri"/>
          <w:sz w:val="24"/>
          <w:szCs w:val="24"/>
        </w:rPr>
        <w:t xml:space="preserve">The </w:t>
      </w:r>
      <w:r w:rsidRPr="001B6501" w:rsidR="001A62F3">
        <w:rPr>
          <w:rFonts w:ascii="Calibri" w:hAnsi="Calibri" w:cs="Calibri"/>
          <w:sz w:val="24"/>
          <w:szCs w:val="24"/>
        </w:rPr>
        <w:t xml:space="preserve">e-mail and/or </w:t>
      </w:r>
      <w:r w:rsidRPr="001B6501">
        <w:rPr>
          <w:rFonts w:ascii="Calibri" w:hAnsi="Calibri" w:cs="Calibri"/>
          <w:sz w:val="24"/>
          <w:szCs w:val="24"/>
        </w:rPr>
        <w:t>letter will be short and will describe the type of data that EPA is collecting, explain why EPA is collecting the data, note that the identity of the firms will be kept anonymous and state EPA’s appreciation for their participation in the survey</w:t>
      </w:r>
      <w:r w:rsidRPr="001B6501" w:rsidR="001A62F3">
        <w:rPr>
          <w:rFonts w:ascii="Calibri" w:hAnsi="Calibri" w:cs="Calibri"/>
          <w:sz w:val="24"/>
          <w:szCs w:val="24"/>
        </w:rPr>
        <w:t>.</w:t>
      </w:r>
      <w:r w:rsidRPr="001B6501">
        <w:rPr>
          <w:rFonts w:ascii="Calibri" w:hAnsi="Calibri" w:cs="Calibri"/>
          <w:sz w:val="24"/>
          <w:szCs w:val="24"/>
        </w:rPr>
        <w:t xml:space="preserve"> If an online survey, the advance e-mail </w:t>
      </w:r>
      <w:r w:rsidRPr="001B6501" w:rsidR="009C048F">
        <w:rPr>
          <w:rFonts w:ascii="Calibri" w:hAnsi="Calibri" w:cs="Calibri"/>
          <w:sz w:val="24"/>
          <w:szCs w:val="24"/>
        </w:rPr>
        <w:t>would likely include a link to the survey.</w:t>
      </w:r>
      <w:r w:rsidRPr="001B6501" w:rsidR="00FB5956">
        <w:rPr>
          <w:rFonts w:ascii="Calibri" w:hAnsi="Calibri" w:cs="Calibri"/>
          <w:sz w:val="24"/>
          <w:szCs w:val="24"/>
        </w:rPr>
        <w:t xml:space="preserve">  If companies are part of an industry group, the EPA </w:t>
      </w:r>
      <w:r w:rsidRPr="001B6501" w:rsidR="00FB5956">
        <w:rPr>
          <w:rFonts w:ascii="Calibri" w:hAnsi="Calibri" w:cs="Calibri"/>
          <w:sz w:val="24"/>
          <w:szCs w:val="24"/>
        </w:rPr>
        <w:t>might coordinate these advance letters and/or e-mails with similar advance letters or e-mails from the relevant industry group or groups.</w:t>
      </w:r>
    </w:p>
    <w:p w:rsidR="005B33C7" w:rsidRPr="001B6501" w:rsidP="005B33C7" w14:paraId="2CD5A66E" w14:textId="641297ED">
      <w:pPr>
        <w:rPr>
          <w:rFonts w:ascii="Calibri" w:hAnsi="Calibri" w:cs="Calibri"/>
          <w:sz w:val="24"/>
          <w:szCs w:val="24"/>
        </w:rPr>
      </w:pPr>
      <w:r w:rsidRPr="001B6501">
        <w:rPr>
          <w:rFonts w:ascii="Calibri" w:hAnsi="Calibri" w:cs="Calibri"/>
          <w:sz w:val="24"/>
          <w:szCs w:val="24"/>
        </w:rPr>
        <w:t>2.</w:t>
      </w:r>
      <w:r w:rsidRPr="001B6501">
        <w:rPr>
          <w:rFonts w:ascii="Calibri" w:hAnsi="Calibri" w:cs="Calibri"/>
          <w:sz w:val="24"/>
          <w:szCs w:val="24"/>
        </w:rPr>
        <w:t xml:space="preserve"> Technical Contact Identification Call. EPA’s contractor </w:t>
      </w:r>
      <w:r w:rsidRPr="001B6501" w:rsidR="009C048F">
        <w:rPr>
          <w:rFonts w:ascii="Calibri" w:hAnsi="Calibri" w:cs="Calibri"/>
          <w:sz w:val="24"/>
          <w:szCs w:val="24"/>
        </w:rPr>
        <w:t>might</w:t>
      </w:r>
      <w:r w:rsidRPr="001B6501">
        <w:rPr>
          <w:rFonts w:ascii="Calibri" w:hAnsi="Calibri" w:cs="Calibri"/>
          <w:sz w:val="24"/>
          <w:szCs w:val="24"/>
        </w:rPr>
        <w:t xml:space="preserve"> call chemical users in the sample to determine the identity and contact information for a knowledgeable person who can complete the survey. During the call, the </w:t>
      </w:r>
      <w:r w:rsidRPr="001B6501">
        <w:rPr>
          <w:rFonts w:ascii="Calibri" w:hAnsi="Calibri" w:cs="Calibri"/>
          <w:sz w:val="24"/>
          <w:szCs w:val="24"/>
        </w:rPr>
        <w:t xml:space="preserve">contractor </w:t>
      </w:r>
      <w:r w:rsidRPr="001B6501">
        <w:rPr>
          <w:rFonts w:ascii="Calibri" w:hAnsi="Calibri" w:cs="Calibri"/>
          <w:sz w:val="24"/>
          <w:szCs w:val="24"/>
        </w:rPr>
        <w:t xml:space="preserve">will </w:t>
      </w:r>
      <w:r w:rsidRPr="001B6501">
        <w:rPr>
          <w:rFonts w:ascii="Calibri" w:hAnsi="Calibri" w:cs="Calibri"/>
          <w:sz w:val="24"/>
          <w:szCs w:val="24"/>
        </w:rPr>
        <w:t>discuss</w:t>
      </w:r>
      <w:r w:rsidRPr="001B6501">
        <w:rPr>
          <w:rFonts w:ascii="Calibri" w:hAnsi="Calibri" w:cs="Calibri"/>
          <w:sz w:val="24"/>
          <w:szCs w:val="24"/>
        </w:rPr>
        <w:t xml:space="preserve"> the purpose of the survey. </w:t>
      </w:r>
      <w:r w:rsidRPr="001B6501" w:rsidR="00FB5956">
        <w:rPr>
          <w:rFonts w:ascii="Calibri" w:hAnsi="Calibri" w:cs="Calibri"/>
          <w:sz w:val="24"/>
          <w:szCs w:val="24"/>
        </w:rPr>
        <w:t>This would make sure that relevant personnel are aware of and understand the survey.</w:t>
      </w:r>
    </w:p>
    <w:p w:rsidR="005B33C7" w:rsidRPr="001B6501" w:rsidP="005B33C7" w14:paraId="1B5EA3F4" w14:textId="5C6A526F">
      <w:pPr>
        <w:rPr>
          <w:rFonts w:ascii="Calibri" w:hAnsi="Calibri" w:cs="Calibri"/>
          <w:color w:val="FF0000"/>
          <w:sz w:val="24"/>
          <w:szCs w:val="24"/>
        </w:rPr>
      </w:pPr>
      <w:r w:rsidRPr="001B6501">
        <w:rPr>
          <w:rFonts w:ascii="Calibri" w:hAnsi="Calibri" w:cs="Calibri"/>
          <w:sz w:val="24"/>
          <w:szCs w:val="24"/>
        </w:rPr>
        <w:t>3.</w:t>
      </w:r>
      <w:r w:rsidRPr="001B6501">
        <w:rPr>
          <w:rFonts w:ascii="Calibri" w:hAnsi="Calibri" w:cs="Calibri"/>
          <w:sz w:val="24"/>
          <w:szCs w:val="24"/>
        </w:rPr>
        <w:t xml:space="preserve"> Reminder Notices. EPA’s contractor will send </w:t>
      </w:r>
      <w:r w:rsidRPr="001B6501" w:rsidR="00FB5956">
        <w:rPr>
          <w:rFonts w:ascii="Calibri" w:hAnsi="Calibri" w:cs="Calibri"/>
          <w:sz w:val="24"/>
          <w:szCs w:val="24"/>
        </w:rPr>
        <w:t>reminder e-mails and letters as needed to relevant users and personnel to ensure the survey is filed out.</w:t>
      </w:r>
    </w:p>
    <w:p w:rsidR="00FB5956" w:rsidRPr="001B6501" w:rsidP="00FB5956" w14:paraId="11BF1027" w14:textId="623D6A9E">
      <w:pPr>
        <w:rPr>
          <w:rFonts w:ascii="Calibri" w:hAnsi="Calibri" w:cs="Calibri"/>
          <w:bCs/>
          <w:sz w:val="24"/>
          <w:szCs w:val="24"/>
        </w:rPr>
      </w:pPr>
      <w:r w:rsidRPr="001B6501">
        <w:rPr>
          <w:rFonts w:ascii="Calibri" w:hAnsi="Calibri" w:cs="Calibri"/>
          <w:bCs/>
          <w:sz w:val="24"/>
          <w:szCs w:val="24"/>
        </w:rPr>
        <w:t>EPA</w:t>
      </w:r>
      <w:r w:rsidRPr="001B6501">
        <w:rPr>
          <w:rFonts w:ascii="Calibri" w:hAnsi="Calibri" w:cs="Calibri"/>
          <w:bCs/>
          <w:sz w:val="24"/>
          <w:szCs w:val="24"/>
        </w:rPr>
        <w:t xml:space="preserve"> will sometimes offer small incentives to respondents to increase response rates, especially if respondents include consumers or smaller businesses that would be difficult to engage for the time required to fill out the survey without an extra incentive. </w:t>
      </w:r>
      <w:r w:rsidRPr="001B6501">
        <w:rPr>
          <w:rFonts w:ascii="Calibri" w:hAnsi="Calibri" w:cs="Calibri"/>
          <w:bCs/>
          <w:sz w:val="24"/>
          <w:szCs w:val="24"/>
        </w:rPr>
        <w:t>EPA is</w:t>
      </w:r>
      <w:r w:rsidRPr="001B6501">
        <w:rPr>
          <w:rFonts w:ascii="Calibri" w:hAnsi="Calibri" w:cs="Calibri"/>
          <w:bCs/>
          <w:sz w:val="24"/>
          <w:szCs w:val="24"/>
        </w:rPr>
        <w:t xml:space="preserve"> unlikely to offer an incentive to larger firms with dedicated </w:t>
      </w:r>
      <w:r w:rsidRPr="001B6501" w:rsidR="008118D3">
        <w:rPr>
          <w:rFonts w:ascii="Calibri" w:hAnsi="Calibri" w:cs="Calibri"/>
          <w:bCs/>
          <w:sz w:val="24"/>
          <w:szCs w:val="24"/>
        </w:rPr>
        <w:t>industrial hygiene</w:t>
      </w:r>
      <w:r w:rsidRPr="001B6501">
        <w:rPr>
          <w:rFonts w:ascii="Calibri" w:hAnsi="Calibri" w:cs="Calibri"/>
          <w:bCs/>
          <w:sz w:val="24"/>
          <w:szCs w:val="24"/>
        </w:rPr>
        <w:t xml:space="preserve"> or environmental compliance personnel who engage with environmental authorities as part of their job.</w:t>
      </w:r>
    </w:p>
    <w:p w:rsidR="00FB5956" w:rsidRPr="001B6501" w:rsidP="00FB5956" w14:paraId="69DB5127" w14:textId="77777777">
      <w:pPr>
        <w:rPr>
          <w:rFonts w:ascii="Calibri" w:eastAsia="Times New Roman" w:hAnsi="Calibri" w:cs="Calibri"/>
          <w:sz w:val="24"/>
          <w:szCs w:val="24"/>
        </w:rPr>
      </w:pPr>
      <w:r w:rsidRPr="001B6501">
        <w:rPr>
          <w:rFonts w:ascii="Calibri" w:hAnsi="Calibri" w:cs="Calibri"/>
          <w:bCs/>
          <w:sz w:val="24"/>
          <w:szCs w:val="24"/>
        </w:rPr>
        <w:t>Decisions to offer incentives will vary by survey and depend on the specific population to be surveyed and the response rates needed for analysis.</w:t>
      </w:r>
    </w:p>
    <w:p w:rsidR="005B33C7" w:rsidRPr="001B6501" w:rsidP="005B33C7" w14:paraId="18C480E3" w14:textId="21CEBC64">
      <w:pPr>
        <w:rPr>
          <w:rFonts w:ascii="Calibri" w:hAnsi="Calibri" w:cs="Calibri"/>
          <w:sz w:val="24"/>
          <w:szCs w:val="24"/>
        </w:rPr>
      </w:pPr>
      <w:r w:rsidRPr="001B6501">
        <w:rPr>
          <w:rFonts w:ascii="Calibri" w:hAnsi="Calibri" w:cs="Calibri"/>
          <w:sz w:val="24"/>
          <w:szCs w:val="24"/>
        </w:rPr>
        <w:t>Despite efforts to design effective survey instruments, however, some level of non-response is expected</w:t>
      </w:r>
      <w:r w:rsidRPr="001B6501" w:rsidR="0087551F">
        <w:rPr>
          <w:rFonts w:ascii="Calibri" w:hAnsi="Calibri" w:cs="Calibri"/>
          <w:sz w:val="24"/>
          <w:szCs w:val="24"/>
        </w:rPr>
        <w:t>, depending on the particular survey</w:t>
      </w:r>
      <w:r w:rsidRPr="001B6501">
        <w:rPr>
          <w:rFonts w:ascii="Calibri" w:hAnsi="Calibri" w:cs="Calibri"/>
          <w:sz w:val="24"/>
          <w:szCs w:val="24"/>
        </w:rPr>
        <w:t xml:space="preserve">. As a final stage in the non-response plan, the data will be analyzed for potential non-response biases. To assess the possibility of non-response bias, the characteristics of respondents and non-respondents will be examined in terms of size, geography, type of firm, etc., to determine whether there could be any significant differences in responses between the two groups. A common procedure in surveys to reduce the bias because of non-response is to adjust the sampling weights of respondents to account for non-respondents after forming weighting classes. The assumption is that respondents and non-respondents within a weighting class are similar. This is a more reasonable assumption than assuming that the total sample of respondents is </w:t>
      </w:r>
      <w:r w:rsidRPr="001B6501">
        <w:rPr>
          <w:rFonts w:ascii="Calibri" w:hAnsi="Calibri" w:cs="Calibri"/>
          <w:sz w:val="24"/>
          <w:szCs w:val="24"/>
        </w:rPr>
        <w:t>similar to</w:t>
      </w:r>
      <w:r w:rsidRPr="001B6501">
        <w:rPr>
          <w:rFonts w:ascii="Calibri" w:hAnsi="Calibri" w:cs="Calibri"/>
          <w:sz w:val="24"/>
          <w:szCs w:val="24"/>
        </w:rPr>
        <w:t xml:space="preserve"> non-respondents.</w:t>
      </w:r>
    </w:p>
    <w:p w:rsidR="005B33C7" w:rsidRPr="001B6501" w:rsidP="005B33C7" w14:paraId="4591559D" w14:textId="77777777">
      <w:pPr>
        <w:rPr>
          <w:rFonts w:ascii="Calibri" w:hAnsi="Calibri" w:cs="Calibri"/>
          <w:sz w:val="24"/>
          <w:szCs w:val="24"/>
        </w:rPr>
      </w:pPr>
      <w:r w:rsidRPr="001B6501">
        <w:rPr>
          <w:rFonts w:ascii="Calibri" w:hAnsi="Calibri" w:cs="Calibri"/>
          <w:sz w:val="24"/>
          <w:szCs w:val="24"/>
        </w:rPr>
        <w:t xml:space="preserve">For example, if the response rates differ by size of facility and the percentages of interest (i.e., how they answered a question) also differs by size of facility, then size groups can be formed as weighting classes. Within each size group, the weights of respondents can be adjusted to account for non-respondents. The bias in the estimate will be reduced if there is reason to believe that the respondents and non-respondents are similar within a size group. It is worth noting that the weighting approach may be only partially </w:t>
      </w:r>
      <w:r w:rsidRPr="001B6501">
        <w:rPr>
          <w:rFonts w:ascii="Calibri" w:hAnsi="Calibri" w:cs="Calibri"/>
          <w:sz w:val="24"/>
          <w:szCs w:val="24"/>
        </w:rPr>
        <w:t>successful, since</w:t>
      </w:r>
      <w:r w:rsidRPr="001B6501">
        <w:rPr>
          <w:rFonts w:ascii="Calibri" w:hAnsi="Calibri" w:cs="Calibri"/>
          <w:sz w:val="24"/>
          <w:szCs w:val="24"/>
        </w:rPr>
        <w:t xml:space="preserve"> some of the responses may not be closely correlated with firm size or other available characteristics. </w:t>
      </w:r>
    </w:p>
    <w:p w:rsidR="005B33C7" w:rsidRPr="001B6501" w:rsidP="00197949" w14:paraId="35774F75" w14:textId="4FDAA6FA">
      <w:pPr>
        <w:rPr>
          <w:rFonts w:ascii="Calibri" w:hAnsi="Calibri" w:cs="Calibri"/>
          <w:sz w:val="24"/>
          <w:szCs w:val="24"/>
        </w:rPr>
      </w:pPr>
      <w:r w:rsidRPr="001B6501">
        <w:rPr>
          <w:rFonts w:ascii="Calibri" w:hAnsi="Calibri" w:cs="Calibri"/>
          <w:sz w:val="24"/>
          <w:szCs w:val="24"/>
        </w:rPr>
        <w:t xml:space="preserve">A second potential source of non-sampling error is measurement error. If respondents have difficulty interpreting a question, they may provide inconsistent answers, leading to inaccurate </w:t>
      </w:r>
      <w:r w:rsidRPr="001B6501">
        <w:rPr>
          <w:rFonts w:ascii="Calibri" w:hAnsi="Calibri" w:cs="Calibri"/>
          <w:sz w:val="24"/>
          <w:szCs w:val="24"/>
        </w:rPr>
        <w:t xml:space="preserve">measurement of responses. Information provided from memory may also be inaccurate.  Surveys will be designed to minimize measurement error through the use of testing groups and pretests as necessary. </w:t>
      </w:r>
    </w:p>
    <w:p w:rsidR="00A34E9E" w:rsidRPr="001B6501" w:rsidP="00197949" w14:paraId="5FABC1C7" w14:textId="5188046E">
      <w:pPr>
        <w:rPr>
          <w:rFonts w:ascii="Calibri" w:hAnsi="Calibri" w:cs="Calibri"/>
          <w:sz w:val="24"/>
          <w:szCs w:val="24"/>
        </w:rPr>
      </w:pPr>
      <w:r w:rsidRPr="001B6501">
        <w:rPr>
          <w:rFonts w:ascii="Calibri" w:hAnsi="Calibri" w:cs="Calibri"/>
          <w:sz w:val="24"/>
          <w:szCs w:val="24"/>
        </w:rPr>
        <w:t xml:space="preserve">Finally, </w:t>
      </w:r>
      <w:r w:rsidRPr="001B6501">
        <w:rPr>
          <w:rFonts w:ascii="Calibri" w:hAnsi="Calibri" w:cs="Calibri"/>
          <w:sz w:val="24"/>
          <w:szCs w:val="24"/>
        </w:rPr>
        <w:t>data collected in the</w:t>
      </w:r>
      <w:r w:rsidRPr="001B6501">
        <w:rPr>
          <w:rFonts w:ascii="Calibri" w:hAnsi="Calibri" w:cs="Calibri"/>
          <w:sz w:val="24"/>
          <w:szCs w:val="24"/>
        </w:rPr>
        <w:t>se</w:t>
      </w:r>
      <w:r w:rsidRPr="001B6501">
        <w:rPr>
          <w:rFonts w:ascii="Calibri" w:hAnsi="Calibri" w:cs="Calibri"/>
          <w:sz w:val="24"/>
          <w:szCs w:val="24"/>
        </w:rPr>
        <w:t xml:space="preserve"> survey</w:t>
      </w:r>
      <w:r w:rsidRPr="001B6501">
        <w:rPr>
          <w:rFonts w:ascii="Calibri" w:hAnsi="Calibri" w:cs="Calibri"/>
          <w:sz w:val="24"/>
          <w:szCs w:val="24"/>
        </w:rPr>
        <w:t>s</w:t>
      </w:r>
      <w:r w:rsidRPr="001B6501" w:rsidR="00CE2CDD">
        <w:rPr>
          <w:rFonts w:ascii="Calibri" w:hAnsi="Calibri" w:cs="Calibri"/>
          <w:sz w:val="24"/>
          <w:szCs w:val="24"/>
        </w:rPr>
        <w:t xml:space="preserve"> and </w:t>
      </w:r>
      <w:r w:rsidRPr="001B6501">
        <w:rPr>
          <w:rFonts w:ascii="Calibri" w:hAnsi="Calibri" w:cs="Calibri"/>
          <w:sz w:val="24"/>
          <w:szCs w:val="24"/>
        </w:rPr>
        <w:t xml:space="preserve">follow-up data will be analyzed to determine the extent to which non-response may bias the results. This non-response plan summarizes the approach to dealing with two forms of non-response: unit non-response (i.e., when a survey questionnaire is not completed by a sampled establishment) and item non-response (i.e., when a survey questionnaire is finished, but some data elements are missing).  </w:t>
      </w:r>
    </w:p>
    <w:p w:rsidR="00A34E9E" w:rsidRPr="001B6501" w:rsidP="00197949" w14:paraId="5B35EA06" w14:textId="131E167B">
      <w:pPr>
        <w:rPr>
          <w:rFonts w:ascii="Calibri" w:hAnsi="Calibri" w:cs="Calibri"/>
          <w:sz w:val="24"/>
          <w:szCs w:val="24"/>
        </w:rPr>
      </w:pPr>
      <w:r w:rsidRPr="001B6501">
        <w:rPr>
          <w:rFonts w:ascii="Calibri" w:hAnsi="Calibri" w:cs="Calibri"/>
          <w:sz w:val="24"/>
          <w:szCs w:val="24"/>
        </w:rPr>
        <w:t>There are several</w:t>
      </w:r>
      <w:r w:rsidRPr="001B6501">
        <w:rPr>
          <w:rFonts w:ascii="Calibri" w:hAnsi="Calibri" w:cs="Calibri"/>
          <w:sz w:val="24"/>
          <w:szCs w:val="24"/>
        </w:rPr>
        <w:t xml:space="preserve"> reasons why selected re</w:t>
      </w:r>
      <w:r w:rsidRPr="001B6501" w:rsidR="00197949">
        <w:rPr>
          <w:rFonts w:ascii="Calibri" w:hAnsi="Calibri" w:cs="Calibri"/>
          <w:sz w:val="24"/>
          <w:szCs w:val="24"/>
        </w:rPr>
        <w:t>spondents may not respond to a</w:t>
      </w:r>
      <w:r w:rsidRPr="001B6501">
        <w:rPr>
          <w:rFonts w:ascii="Calibri" w:hAnsi="Calibri" w:cs="Calibri"/>
          <w:sz w:val="24"/>
          <w:szCs w:val="24"/>
        </w:rPr>
        <w:t xml:space="preserve"> survey. The four major reasons for potential non-response are likely to be:</w:t>
      </w:r>
    </w:p>
    <w:p w:rsidR="00A34E9E" w:rsidRPr="001B6501" w:rsidP="00A34E9E" w14:paraId="3E5FD640" w14:textId="77777777">
      <w:pPr>
        <w:numPr>
          <w:ilvl w:val="0"/>
          <w:numId w:val="11"/>
        </w:numPr>
        <w:spacing w:after="0" w:line="240" w:lineRule="auto"/>
        <w:rPr>
          <w:rFonts w:ascii="Calibri" w:hAnsi="Calibri" w:cs="Calibri"/>
          <w:sz w:val="24"/>
          <w:szCs w:val="24"/>
        </w:rPr>
      </w:pPr>
      <w:r w:rsidRPr="001B6501">
        <w:rPr>
          <w:rFonts w:ascii="Calibri" w:hAnsi="Calibri" w:cs="Calibri"/>
          <w:sz w:val="24"/>
          <w:szCs w:val="24"/>
        </w:rPr>
        <w:t xml:space="preserve">Mistrust of regulatory agencies – Some individuals contacted may not have responded because they have an inherent mistrust of regulatory agencies and a concern about the actions that they think EPA may take based on the data they provide in the survey.  </w:t>
      </w:r>
    </w:p>
    <w:p w:rsidR="00A34E9E" w:rsidRPr="001B6501" w:rsidP="00A34E9E" w14:paraId="7DAB2891" w14:textId="77777777">
      <w:pPr>
        <w:numPr>
          <w:ilvl w:val="0"/>
          <w:numId w:val="11"/>
        </w:numPr>
        <w:spacing w:after="0" w:line="240" w:lineRule="auto"/>
        <w:rPr>
          <w:rFonts w:ascii="Calibri" w:hAnsi="Calibri" w:cs="Calibri"/>
          <w:sz w:val="24"/>
          <w:szCs w:val="24"/>
        </w:rPr>
      </w:pPr>
      <w:r w:rsidRPr="001B6501">
        <w:rPr>
          <w:rFonts w:ascii="Calibri" w:hAnsi="Calibri" w:cs="Calibri"/>
          <w:sz w:val="24"/>
          <w:szCs w:val="24"/>
        </w:rPr>
        <w:t xml:space="preserve">Sensitivity to disclosing technical data – Some individuals contacted may be concerned about disclosing their work practices and data, which may result in their failing to respond.    </w:t>
      </w:r>
    </w:p>
    <w:p w:rsidR="00A34E9E" w:rsidRPr="001B6501" w:rsidP="00A34E9E" w14:paraId="2A404248" w14:textId="77777777">
      <w:pPr>
        <w:numPr>
          <w:ilvl w:val="0"/>
          <w:numId w:val="11"/>
        </w:numPr>
        <w:spacing w:after="0" w:line="240" w:lineRule="auto"/>
        <w:rPr>
          <w:rFonts w:ascii="Calibri" w:hAnsi="Calibri" w:cs="Calibri"/>
          <w:sz w:val="24"/>
          <w:szCs w:val="24"/>
        </w:rPr>
      </w:pPr>
      <w:r w:rsidRPr="001B6501">
        <w:rPr>
          <w:rFonts w:ascii="Calibri" w:hAnsi="Calibri" w:cs="Calibri"/>
          <w:sz w:val="24"/>
          <w:szCs w:val="24"/>
        </w:rPr>
        <w:t xml:space="preserve">Burden – Individuals contacted for the survey have limited time to respond.  The respondent will need to make time to respond to the survey.  Thus, some non-response may occur because the contact person does not have the time to respond or will not make the time to respond.  </w:t>
      </w:r>
    </w:p>
    <w:p w:rsidR="00A34E9E" w:rsidRPr="001B6501" w:rsidP="00A34E9E" w14:paraId="7E3B8484" w14:textId="5BA8541B">
      <w:pPr>
        <w:numPr>
          <w:ilvl w:val="0"/>
          <w:numId w:val="11"/>
        </w:numPr>
        <w:spacing w:after="0" w:line="240" w:lineRule="auto"/>
        <w:rPr>
          <w:rFonts w:ascii="Calibri" w:hAnsi="Calibri" w:cs="Calibri"/>
          <w:sz w:val="24"/>
          <w:szCs w:val="24"/>
        </w:rPr>
      </w:pPr>
      <w:r w:rsidRPr="001B6501">
        <w:rPr>
          <w:rFonts w:ascii="Calibri" w:hAnsi="Calibri" w:cs="Calibri"/>
          <w:sz w:val="24"/>
          <w:szCs w:val="24"/>
        </w:rPr>
        <w:t xml:space="preserve">Questions unclear – If the questions in the survey are unclear, the individual receiving the survey may decline to respond. </w:t>
      </w:r>
    </w:p>
    <w:p w:rsidR="00EA17DE" w:rsidRPr="001B6501" w:rsidP="007E4D5F" w14:paraId="64783FB6" w14:textId="77777777">
      <w:pPr>
        <w:spacing w:after="0" w:line="240" w:lineRule="auto"/>
        <w:ind w:left="720"/>
        <w:rPr>
          <w:rFonts w:ascii="Calibri" w:hAnsi="Calibri" w:cs="Calibri"/>
          <w:sz w:val="24"/>
          <w:szCs w:val="24"/>
        </w:rPr>
      </w:pPr>
    </w:p>
    <w:p w:rsidR="00A34E9E" w:rsidRPr="001B6501" w:rsidP="00197949" w14:paraId="4C57BD47" w14:textId="77777777">
      <w:pPr>
        <w:rPr>
          <w:rFonts w:ascii="Calibri" w:hAnsi="Calibri" w:cs="Calibri"/>
          <w:sz w:val="24"/>
          <w:szCs w:val="24"/>
        </w:rPr>
      </w:pPr>
      <w:r w:rsidRPr="001B6501">
        <w:rPr>
          <w:rFonts w:ascii="Calibri" w:hAnsi="Calibri" w:cs="Calibri"/>
          <w:sz w:val="24"/>
          <w:szCs w:val="24"/>
        </w:rPr>
        <w:t>Survey instruments under this generic ICR will be</w:t>
      </w:r>
      <w:r w:rsidRPr="001B6501">
        <w:rPr>
          <w:rFonts w:ascii="Calibri" w:hAnsi="Calibri" w:cs="Calibri"/>
          <w:sz w:val="24"/>
          <w:szCs w:val="24"/>
        </w:rPr>
        <w:t xml:space="preserve"> designed to reduce the number of non-respondents while still gathering the information needed for the Agency’s analysis and deci</w:t>
      </w:r>
      <w:r w:rsidRPr="001B6501">
        <w:rPr>
          <w:rFonts w:ascii="Calibri" w:hAnsi="Calibri" w:cs="Calibri"/>
          <w:sz w:val="24"/>
          <w:szCs w:val="24"/>
        </w:rPr>
        <w:t xml:space="preserve">sion making. </w:t>
      </w:r>
      <w:r w:rsidRPr="001B6501">
        <w:rPr>
          <w:rFonts w:ascii="Calibri" w:hAnsi="Calibri" w:cs="Calibri"/>
          <w:sz w:val="24"/>
          <w:szCs w:val="24"/>
        </w:rPr>
        <w:t xml:space="preserve">  </w:t>
      </w:r>
    </w:p>
    <w:p w:rsidR="00A34E9E" w:rsidRPr="001B6501" w:rsidP="000F0900" w14:paraId="3D72AA65" w14:textId="77777777">
      <w:pPr>
        <w:pStyle w:val="Heading2"/>
        <w:rPr>
          <w:bCs/>
        </w:rPr>
      </w:pPr>
      <w:r w:rsidRPr="001B6501">
        <w:rPr>
          <w:color w:val="FF0000"/>
        </w:rPr>
        <w:tab/>
      </w:r>
      <w:r w:rsidRPr="001B6501">
        <w:rPr>
          <w:bCs/>
        </w:rPr>
        <w:t>2(d)</w:t>
      </w:r>
      <w:r w:rsidRPr="001B6501">
        <w:rPr>
          <w:bCs/>
        </w:rPr>
        <w:tab/>
        <w:t xml:space="preserve">Questionnaire Design </w:t>
      </w:r>
    </w:p>
    <w:p w:rsidR="00A34E9E" w:rsidRPr="001B6501" w:rsidP="00A34E9E" w14:paraId="72FFBAEE" w14:textId="04513179">
      <w:pPr>
        <w:pStyle w:val="BodyText"/>
        <w:rPr>
          <w:rFonts w:ascii="Calibri" w:hAnsi="Calibri" w:cs="Calibri"/>
          <w:sz w:val="24"/>
          <w:szCs w:val="24"/>
        </w:rPr>
      </w:pPr>
      <w:r w:rsidRPr="001B6501">
        <w:rPr>
          <w:rFonts w:ascii="Calibri" w:hAnsi="Calibri" w:cs="Calibri"/>
          <w:sz w:val="24"/>
          <w:szCs w:val="24"/>
        </w:rPr>
        <w:t>Questionnaire design will depend on the needs of the survey. In general, r</w:t>
      </w:r>
      <w:r w:rsidRPr="001B6501">
        <w:rPr>
          <w:rFonts w:ascii="Calibri" w:hAnsi="Calibri" w:cs="Calibri"/>
          <w:sz w:val="24"/>
          <w:szCs w:val="24"/>
        </w:rPr>
        <w:t xml:space="preserve">espondents will receive an initial notification letter </w:t>
      </w:r>
      <w:r w:rsidRPr="001B6501">
        <w:rPr>
          <w:rFonts w:ascii="Calibri" w:hAnsi="Calibri" w:cs="Calibri"/>
          <w:sz w:val="24"/>
          <w:szCs w:val="24"/>
        </w:rPr>
        <w:t xml:space="preserve">(paper and/or electronic) </w:t>
      </w:r>
      <w:r w:rsidRPr="001B6501">
        <w:rPr>
          <w:rFonts w:ascii="Calibri" w:hAnsi="Calibri" w:cs="Calibri"/>
          <w:sz w:val="24"/>
          <w:szCs w:val="24"/>
        </w:rPr>
        <w:t xml:space="preserve">encouraging them to follow the instructions provided for completing the survey. </w:t>
      </w:r>
      <w:r w:rsidRPr="001B6501" w:rsidR="00B146CB">
        <w:rPr>
          <w:rFonts w:ascii="Calibri" w:hAnsi="Calibri" w:cs="Calibri"/>
          <w:sz w:val="24"/>
          <w:szCs w:val="24"/>
        </w:rPr>
        <w:t>R</w:t>
      </w:r>
      <w:r w:rsidRPr="001B6501">
        <w:rPr>
          <w:rFonts w:ascii="Calibri" w:hAnsi="Calibri" w:cs="Calibri"/>
          <w:sz w:val="24"/>
          <w:szCs w:val="24"/>
        </w:rPr>
        <w:t>espondents who do not complete the survey will be c</w:t>
      </w:r>
      <w:r w:rsidRPr="001B6501">
        <w:rPr>
          <w:rFonts w:ascii="Calibri" w:hAnsi="Calibri" w:cs="Calibri"/>
          <w:sz w:val="24"/>
          <w:szCs w:val="24"/>
        </w:rPr>
        <w:t>ontacted by telephone as a reminder.</w:t>
      </w:r>
      <w:r w:rsidRPr="001B6501">
        <w:rPr>
          <w:rFonts w:ascii="Calibri" w:hAnsi="Calibri" w:cs="Calibri"/>
          <w:sz w:val="24"/>
          <w:szCs w:val="24"/>
        </w:rPr>
        <w:t xml:space="preserve">  </w:t>
      </w:r>
    </w:p>
    <w:p w:rsidR="00AE416F" w:rsidRPr="001B6501" w:rsidP="00AE416F" w14:paraId="128FB30E" w14:textId="38F0AF5E">
      <w:pPr>
        <w:pStyle w:val="BodyText"/>
        <w:rPr>
          <w:rFonts w:ascii="Calibri" w:hAnsi="Calibri" w:cs="Calibri"/>
          <w:sz w:val="24"/>
          <w:szCs w:val="24"/>
        </w:rPr>
      </w:pPr>
      <w:r w:rsidRPr="001B6501">
        <w:rPr>
          <w:rFonts w:ascii="Calibri" w:hAnsi="Calibri" w:cs="Calibri"/>
          <w:sz w:val="24"/>
          <w:szCs w:val="24"/>
        </w:rPr>
        <w:t>S</w:t>
      </w:r>
      <w:r w:rsidRPr="001B6501" w:rsidR="00A34E9E">
        <w:rPr>
          <w:rFonts w:ascii="Calibri" w:hAnsi="Calibri" w:cs="Calibri"/>
          <w:sz w:val="24"/>
          <w:szCs w:val="24"/>
        </w:rPr>
        <w:t>urvey instrument</w:t>
      </w:r>
      <w:r w:rsidRPr="001B6501">
        <w:rPr>
          <w:rFonts w:ascii="Calibri" w:hAnsi="Calibri" w:cs="Calibri"/>
          <w:sz w:val="24"/>
          <w:szCs w:val="24"/>
        </w:rPr>
        <w:t>s</w:t>
      </w:r>
      <w:r w:rsidRPr="001B6501" w:rsidR="00A34E9E">
        <w:rPr>
          <w:rFonts w:ascii="Calibri" w:hAnsi="Calibri" w:cs="Calibri"/>
          <w:sz w:val="24"/>
          <w:szCs w:val="24"/>
        </w:rPr>
        <w:t xml:space="preserve"> </w:t>
      </w:r>
      <w:r w:rsidRPr="001B6501">
        <w:rPr>
          <w:rFonts w:ascii="Calibri" w:hAnsi="Calibri" w:cs="Calibri"/>
          <w:sz w:val="24"/>
          <w:szCs w:val="24"/>
        </w:rPr>
        <w:t>may include</w:t>
      </w:r>
      <w:r w:rsidRPr="001B6501" w:rsidR="00A34E9E">
        <w:rPr>
          <w:rFonts w:ascii="Calibri" w:hAnsi="Calibri" w:cs="Calibri"/>
          <w:sz w:val="24"/>
          <w:szCs w:val="24"/>
        </w:rPr>
        <w:t xml:space="preserve"> questions that are multiple choice, numeric (generally asking for counts</w:t>
      </w:r>
      <w:r w:rsidRPr="001B6501">
        <w:rPr>
          <w:rFonts w:ascii="Calibri" w:hAnsi="Calibri" w:cs="Calibri"/>
          <w:sz w:val="24"/>
          <w:szCs w:val="24"/>
        </w:rPr>
        <w:t xml:space="preserve">), and text (open-ended). </w:t>
      </w:r>
    </w:p>
    <w:p w:rsidR="00A34E9E" w:rsidRPr="00EC30C5" w:rsidP="000F0900" w14:paraId="2DD4EA44" w14:textId="77777777">
      <w:pPr>
        <w:pStyle w:val="Heading1"/>
        <w:rPr>
          <w:rFonts w:asciiTheme="minorHAnsi" w:hAnsiTheme="minorHAnsi" w:cstheme="minorHAnsi"/>
          <w:b/>
          <w:bCs/>
          <w:color w:val="auto"/>
          <w:sz w:val="24"/>
          <w:szCs w:val="24"/>
        </w:rPr>
      </w:pPr>
      <w:r w:rsidRPr="00EC30C5">
        <w:rPr>
          <w:rFonts w:asciiTheme="minorHAnsi" w:hAnsiTheme="minorHAnsi" w:cstheme="minorHAnsi"/>
          <w:b/>
          <w:bCs/>
          <w:color w:val="auto"/>
          <w:sz w:val="24"/>
          <w:szCs w:val="24"/>
        </w:rPr>
        <w:t>3.</w:t>
      </w:r>
      <w:r w:rsidRPr="00EC30C5">
        <w:rPr>
          <w:rFonts w:asciiTheme="minorHAnsi" w:hAnsiTheme="minorHAnsi" w:cstheme="minorHAnsi"/>
          <w:b/>
          <w:bCs/>
          <w:color w:val="auto"/>
          <w:sz w:val="24"/>
          <w:szCs w:val="24"/>
        </w:rPr>
        <w:tab/>
        <w:t>PRETESTS AND PILOT TESTS</w:t>
      </w:r>
    </w:p>
    <w:p w:rsidR="00A34E9E" w:rsidRPr="001B6501" w:rsidP="000F0900" w14:paraId="5C2C05CC" w14:textId="77777777">
      <w:pPr>
        <w:pStyle w:val="Heading2"/>
        <w:rPr>
          <w:bCs/>
        </w:rPr>
      </w:pPr>
      <w:r w:rsidRPr="001B6501">
        <w:tab/>
      </w:r>
      <w:r w:rsidRPr="001B6501">
        <w:rPr>
          <w:bCs/>
        </w:rPr>
        <w:t>3(a) Pretest</w:t>
      </w:r>
    </w:p>
    <w:p w:rsidR="00A34E9E" w:rsidRPr="001B6501" w:rsidP="00A34E9E" w14:paraId="1FE74DCF" w14:textId="6B659ECE">
      <w:pPr>
        <w:pStyle w:val="BodyText"/>
        <w:rPr>
          <w:rFonts w:ascii="Calibri" w:hAnsi="Calibri" w:cs="Calibri"/>
          <w:sz w:val="24"/>
          <w:szCs w:val="24"/>
        </w:rPr>
      </w:pPr>
      <w:r w:rsidRPr="001B6501">
        <w:rPr>
          <w:rFonts w:ascii="Calibri" w:hAnsi="Calibri" w:cs="Calibri"/>
          <w:sz w:val="24"/>
          <w:szCs w:val="24"/>
        </w:rPr>
        <w:t>In general, the Agency will use interviews and/or focus groups to pretest survey instruments. In a pretest, respondents will</w:t>
      </w:r>
      <w:r w:rsidRPr="001B6501">
        <w:rPr>
          <w:rFonts w:ascii="Calibri" w:hAnsi="Calibri" w:cs="Calibri"/>
          <w:sz w:val="24"/>
          <w:szCs w:val="24"/>
        </w:rPr>
        <w:t xml:space="preserve"> comment on the ease of answering the questions and about how </w:t>
      </w:r>
      <w:r w:rsidRPr="001B6501">
        <w:rPr>
          <w:rFonts w:ascii="Calibri" w:hAnsi="Calibri" w:cs="Calibri"/>
          <w:sz w:val="24"/>
          <w:szCs w:val="24"/>
        </w:rPr>
        <w:t>they inter</w:t>
      </w:r>
      <w:r w:rsidRPr="001B6501">
        <w:rPr>
          <w:rFonts w:ascii="Calibri" w:hAnsi="Calibri" w:cs="Calibri"/>
          <w:sz w:val="24"/>
          <w:szCs w:val="24"/>
        </w:rPr>
        <w:t>preted the questions. Changes to the survey will be</w:t>
      </w:r>
      <w:r w:rsidRPr="001B6501">
        <w:rPr>
          <w:rFonts w:ascii="Calibri" w:hAnsi="Calibri" w:cs="Calibri"/>
          <w:sz w:val="24"/>
          <w:szCs w:val="24"/>
        </w:rPr>
        <w:t xml:space="preserve"> made based on insights gained by conducting the p</w:t>
      </w:r>
      <w:r w:rsidRPr="001B6501">
        <w:rPr>
          <w:rFonts w:ascii="Calibri" w:hAnsi="Calibri" w:cs="Calibri"/>
          <w:sz w:val="24"/>
          <w:szCs w:val="24"/>
        </w:rPr>
        <w:t>retest, as necessary.</w:t>
      </w:r>
    </w:p>
    <w:p w:rsidR="00A34E9E" w:rsidRPr="001B6501" w:rsidP="000F0900" w14:paraId="07A0CADB" w14:textId="348A433E">
      <w:pPr>
        <w:pStyle w:val="Heading2"/>
      </w:pPr>
      <w:r w:rsidRPr="001B6501">
        <w:rPr>
          <w:color w:val="FF0000"/>
        </w:rPr>
        <w:tab/>
      </w:r>
      <w:r w:rsidRPr="001B6501">
        <w:rPr>
          <w:bCs/>
        </w:rPr>
        <w:t>3(b) Pilot Survey</w:t>
      </w:r>
    </w:p>
    <w:p w:rsidR="003A5745" w:rsidRPr="001B6501" w:rsidP="003A5745" w14:paraId="23AAC1F9" w14:textId="0A05FDD8">
      <w:pPr>
        <w:pStyle w:val="BodyText"/>
        <w:rPr>
          <w:rFonts w:ascii="Calibri" w:hAnsi="Calibri" w:cs="Calibri"/>
          <w:color w:val="FF0000"/>
          <w:sz w:val="24"/>
          <w:szCs w:val="24"/>
        </w:rPr>
      </w:pPr>
      <w:r w:rsidRPr="001B6501">
        <w:rPr>
          <w:rFonts w:ascii="Calibri" w:hAnsi="Calibri" w:cs="Calibri"/>
          <w:sz w:val="24"/>
          <w:szCs w:val="24"/>
        </w:rPr>
        <w:t>EPA will rarely conduct pilot tests because of the tight schedules for risk evaluation and risk management under TSCA.</w:t>
      </w:r>
    </w:p>
    <w:p w:rsidR="003A5745" w:rsidRPr="00EC30C5" w:rsidP="000F0900" w14:paraId="793CA3EA" w14:textId="198E920F">
      <w:pPr>
        <w:pStyle w:val="Heading1"/>
        <w:rPr>
          <w:rFonts w:ascii="Calibri" w:hAnsi="Calibri" w:cs="Calibri"/>
          <w:b/>
          <w:bCs/>
          <w:color w:val="auto"/>
          <w:sz w:val="24"/>
          <w:szCs w:val="24"/>
        </w:rPr>
      </w:pPr>
      <w:r w:rsidRPr="00EC30C5">
        <w:rPr>
          <w:rFonts w:ascii="Calibri" w:hAnsi="Calibri" w:cs="Calibri"/>
          <w:b/>
          <w:bCs/>
          <w:color w:val="auto"/>
          <w:sz w:val="24"/>
          <w:szCs w:val="24"/>
        </w:rPr>
        <w:t>4.</w:t>
      </w:r>
      <w:r w:rsidRPr="00EC30C5">
        <w:rPr>
          <w:rFonts w:ascii="Calibri" w:hAnsi="Calibri" w:cs="Calibri"/>
          <w:b/>
          <w:bCs/>
          <w:color w:val="auto"/>
          <w:sz w:val="24"/>
          <w:szCs w:val="24"/>
        </w:rPr>
        <w:tab/>
      </w:r>
      <w:r w:rsidRPr="00EC30C5" w:rsidR="00A34E9E">
        <w:rPr>
          <w:rFonts w:ascii="Calibri" w:hAnsi="Calibri" w:cs="Calibri"/>
          <w:b/>
          <w:bCs/>
          <w:color w:val="auto"/>
          <w:sz w:val="24"/>
          <w:szCs w:val="24"/>
        </w:rPr>
        <w:t>COLLECTION METHODS</w:t>
      </w:r>
    </w:p>
    <w:p w:rsidR="008118D3" w:rsidRPr="001B6501" w:rsidP="008118D3" w14:paraId="32C011F9" w14:textId="77777777">
      <w:pPr>
        <w:spacing w:after="0" w:line="240" w:lineRule="auto"/>
        <w:ind w:left="1080"/>
        <w:rPr>
          <w:rFonts w:ascii="Calibri" w:hAnsi="Calibri" w:cs="Calibri"/>
          <w:b/>
          <w:bCs/>
          <w:sz w:val="24"/>
          <w:szCs w:val="24"/>
        </w:rPr>
      </w:pPr>
    </w:p>
    <w:p w:rsidR="00A34E9E" w:rsidRPr="001B6501" w:rsidP="003A5745" w14:paraId="26694EBB" w14:textId="696F8C2A">
      <w:pPr>
        <w:rPr>
          <w:rFonts w:ascii="Calibri" w:hAnsi="Calibri" w:cs="Calibri"/>
          <w:sz w:val="24"/>
          <w:szCs w:val="24"/>
        </w:rPr>
      </w:pPr>
      <w:r w:rsidRPr="001B6501">
        <w:rPr>
          <w:rFonts w:ascii="Calibri" w:hAnsi="Calibri" w:cs="Calibri"/>
          <w:sz w:val="24"/>
          <w:szCs w:val="24"/>
        </w:rPr>
        <w:t xml:space="preserve">In most cases, EPA will choose to conduct its surveys online because many of the questions (like a request for diagrams) do not lend themselves to interviews. EPA may choose to conduct interviews by telephone in cases where the questions lend themselves to such collection and respondents have already failed to reply online. </w:t>
      </w:r>
      <w:r w:rsidRPr="001B6501" w:rsidR="00BC2891">
        <w:rPr>
          <w:rFonts w:ascii="Calibri" w:hAnsi="Calibri" w:cs="Calibri"/>
          <w:sz w:val="24"/>
          <w:szCs w:val="24"/>
        </w:rPr>
        <w:t>Occasionally</w:t>
      </w:r>
      <w:r w:rsidRPr="001B6501" w:rsidR="003B28D0">
        <w:rPr>
          <w:rFonts w:ascii="Calibri" w:hAnsi="Calibri" w:cs="Calibri"/>
          <w:sz w:val="24"/>
          <w:szCs w:val="24"/>
        </w:rPr>
        <w:t xml:space="preserve">, depending on the sets of questions, </w:t>
      </w:r>
      <w:r w:rsidRPr="001B6501" w:rsidR="00BC2891">
        <w:rPr>
          <w:rFonts w:ascii="Calibri" w:hAnsi="Calibri" w:cs="Calibri"/>
          <w:sz w:val="24"/>
          <w:szCs w:val="24"/>
        </w:rPr>
        <w:t>EPA may choose conduct interviews in person, either at separate sites or at one site (like at a conference).</w:t>
      </w:r>
    </w:p>
    <w:p w:rsidR="00A34E9E" w:rsidRPr="001B6501" w:rsidP="000F0900" w14:paraId="30FE2630" w14:textId="77777777">
      <w:pPr>
        <w:pStyle w:val="Heading2"/>
        <w:rPr>
          <w:bCs/>
        </w:rPr>
      </w:pPr>
      <w:r w:rsidRPr="001B6501">
        <w:rPr>
          <w:color w:val="FF0000"/>
        </w:rPr>
        <w:tab/>
      </w:r>
      <w:r w:rsidRPr="001B6501">
        <w:rPr>
          <w:bCs/>
        </w:rPr>
        <w:t xml:space="preserve">4(a) </w:t>
      </w:r>
      <w:r w:rsidRPr="001B6501">
        <w:t>Collection Methods</w:t>
      </w:r>
    </w:p>
    <w:p w:rsidR="00A34E9E" w:rsidRPr="001B6501" w:rsidP="00DB4A1D" w14:paraId="210BD981" w14:textId="776113C0">
      <w:pPr>
        <w:widowControl w:val="0"/>
        <w:autoSpaceDE w:val="0"/>
        <w:autoSpaceDN w:val="0"/>
        <w:adjustRightInd w:val="0"/>
        <w:rPr>
          <w:rFonts w:ascii="Calibri" w:hAnsi="Calibri" w:cs="Calibri"/>
          <w:sz w:val="24"/>
          <w:szCs w:val="24"/>
        </w:rPr>
      </w:pPr>
      <w:r w:rsidRPr="001B6501">
        <w:rPr>
          <w:rFonts w:ascii="Calibri" w:hAnsi="Calibri" w:cs="Calibri"/>
          <w:sz w:val="24"/>
          <w:szCs w:val="24"/>
        </w:rPr>
        <w:t xml:space="preserve">The process to conduct surveys under this generic ICR will vary. In general, </w:t>
      </w:r>
      <w:r w:rsidRPr="001B6501" w:rsidR="00EA17DE">
        <w:rPr>
          <w:rFonts w:ascii="Calibri" w:hAnsi="Calibri" w:cs="Calibri"/>
          <w:sz w:val="24"/>
          <w:szCs w:val="24"/>
        </w:rPr>
        <w:t xml:space="preserve">EPA </w:t>
      </w:r>
      <w:r w:rsidRPr="001B6501">
        <w:rPr>
          <w:rFonts w:ascii="Calibri" w:hAnsi="Calibri" w:cs="Calibri"/>
          <w:sz w:val="24"/>
          <w:szCs w:val="24"/>
        </w:rPr>
        <w:t xml:space="preserve">will send a notification letter (paper or electronic), and then contact prospective survey participants to convince them to complete an online survey. </w:t>
      </w:r>
      <w:r w:rsidRPr="001B6501" w:rsidR="00A2252F">
        <w:rPr>
          <w:rFonts w:ascii="Calibri" w:hAnsi="Calibri" w:cs="Calibri"/>
          <w:sz w:val="24"/>
          <w:szCs w:val="24"/>
        </w:rPr>
        <w:t xml:space="preserve">EPA </w:t>
      </w:r>
      <w:r w:rsidRPr="001B6501">
        <w:rPr>
          <w:rFonts w:ascii="Calibri" w:hAnsi="Calibri" w:cs="Calibri"/>
          <w:sz w:val="24"/>
          <w:szCs w:val="24"/>
        </w:rPr>
        <w:t>will then follow-up if surveys are not completed.</w:t>
      </w:r>
      <w:r w:rsidRPr="001B6501">
        <w:rPr>
          <w:rFonts w:ascii="Calibri" w:hAnsi="Calibri" w:cs="Calibri"/>
          <w:sz w:val="24"/>
          <w:szCs w:val="24"/>
        </w:rPr>
        <w:t xml:space="preserve"> </w:t>
      </w:r>
    </w:p>
    <w:p w:rsidR="00A34E9E" w:rsidRPr="000F0900" w:rsidP="000F0900" w14:paraId="5157CE4B" w14:textId="06489D17">
      <w:pPr>
        <w:pStyle w:val="Heading2"/>
      </w:pPr>
      <w:bookmarkStart w:id="4" w:name="_Toc207620645"/>
      <w:r w:rsidRPr="001B6501">
        <w:rPr>
          <w:color w:val="FF0000"/>
        </w:rPr>
        <w:tab/>
      </w:r>
      <w:r w:rsidRPr="000F0900">
        <w:t xml:space="preserve">4(b) </w:t>
      </w:r>
      <w:r w:rsidRPr="000F0900">
        <w:tab/>
        <w:t>Survey Response and Follow-up</w:t>
      </w:r>
      <w:bookmarkEnd w:id="4"/>
    </w:p>
    <w:p w:rsidR="00A34E9E" w:rsidRPr="00A1733A" w:rsidP="000F0900" w14:paraId="3091E299" w14:textId="359AF59B">
      <w:pPr>
        <w:pStyle w:val="Heading3"/>
        <w:rPr>
          <w:b/>
          <w:bCs/>
          <w:color w:val="auto"/>
        </w:rPr>
      </w:pPr>
      <w:r w:rsidRPr="000F0900">
        <w:tab/>
      </w:r>
      <w:r w:rsidRPr="00A1733A">
        <w:rPr>
          <w:b/>
          <w:bCs/>
          <w:color w:val="auto"/>
        </w:rPr>
        <w:t>(</w:t>
      </w:r>
      <w:r w:rsidRPr="00A1733A">
        <w:rPr>
          <w:b/>
          <w:bCs/>
          <w:color w:val="auto"/>
        </w:rPr>
        <w:t>i</w:t>
      </w:r>
      <w:r w:rsidRPr="00A1733A">
        <w:rPr>
          <w:b/>
          <w:bCs/>
          <w:color w:val="auto"/>
        </w:rPr>
        <w:t xml:space="preserve">) </w:t>
      </w:r>
      <w:r w:rsidRPr="00A1733A">
        <w:rPr>
          <w:b/>
          <w:bCs/>
          <w:color w:val="auto"/>
        </w:rPr>
        <w:t>Identifying and classifying non-responders</w:t>
      </w:r>
    </w:p>
    <w:p w:rsidR="00A34E9E" w:rsidRPr="001B6501" w:rsidP="00A34E9E" w14:paraId="67AEC8C4" w14:textId="7EA1979E">
      <w:pPr>
        <w:pStyle w:val="BodyText"/>
        <w:rPr>
          <w:rFonts w:ascii="Calibri" w:hAnsi="Calibri" w:cs="Calibri"/>
          <w:sz w:val="24"/>
          <w:szCs w:val="24"/>
        </w:rPr>
      </w:pPr>
      <w:r w:rsidRPr="001B6501">
        <w:rPr>
          <w:rFonts w:ascii="Calibri" w:hAnsi="Calibri" w:cs="Calibri"/>
          <w:sz w:val="24"/>
          <w:szCs w:val="24"/>
        </w:rPr>
        <w:t xml:space="preserve">To gain some insight into non-responding sample units, </w:t>
      </w:r>
      <w:r w:rsidRPr="001B6501" w:rsidR="004E7EF7">
        <w:rPr>
          <w:rFonts w:ascii="Calibri" w:hAnsi="Calibri" w:cs="Calibri"/>
          <w:sz w:val="24"/>
          <w:szCs w:val="24"/>
        </w:rPr>
        <w:t xml:space="preserve">EPA will first </w:t>
      </w:r>
      <w:r w:rsidRPr="001B6501">
        <w:rPr>
          <w:rFonts w:ascii="Calibri" w:hAnsi="Calibri" w:cs="Calibri"/>
          <w:sz w:val="24"/>
          <w:szCs w:val="24"/>
        </w:rPr>
        <w:t>screen the sample being fielded. Non-responders will fall into two segments</w:t>
      </w:r>
      <w:r w:rsidRPr="001B6501" w:rsidR="00EA17DE">
        <w:rPr>
          <w:rFonts w:ascii="Calibri" w:hAnsi="Calibri" w:cs="Calibri"/>
          <w:sz w:val="24"/>
          <w:szCs w:val="24"/>
        </w:rPr>
        <w:t>:</w:t>
      </w:r>
      <w:r w:rsidRPr="001B6501">
        <w:rPr>
          <w:rFonts w:ascii="Calibri" w:hAnsi="Calibri" w:cs="Calibri"/>
          <w:sz w:val="24"/>
          <w:szCs w:val="24"/>
        </w:rPr>
        <w:t xml:space="preserve"> those successfully screened and found eligible but </w:t>
      </w:r>
      <w:r w:rsidRPr="001B6501" w:rsidR="00EA17DE">
        <w:rPr>
          <w:rFonts w:ascii="Calibri" w:hAnsi="Calibri" w:cs="Calibri"/>
          <w:sz w:val="24"/>
          <w:szCs w:val="24"/>
        </w:rPr>
        <w:t xml:space="preserve">who </w:t>
      </w:r>
      <w:r w:rsidRPr="001B6501">
        <w:rPr>
          <w:rFonts w:ascii="Calibri" w:hAnsi="Calibri" w:cs="Calibri"/>
          <w:sz w:val="24"/>
          <w:szCs w:val="24"/>
        </w:rPr>
        <w:t xml:space="preserve">chose either not to participate or </w:t>
      </w:r>
      <w:r w:rsidRPr="001B6501" w:rsidR="00EA17DE">
        <w:rPr>
          <w:rFonts w:ascii="Calibri" w:hAnsi="Calibri" w:cs="Calibri"/>
          <w:sz w:val="24"/>
          <w:szCs w:val="24"/>
        </w:rPr>
        <w:t xml:space="preserve">those with whom </w:t>
      </w:r>
      <w:r w:rsidRPr="001B6501">
        <w:rPr>
          <w:rFonts w:ascii="Calibri" w:hAnsi="Calibri" w:cs="Calibri"/>
          <w:sz w:val="24"/>
          <w:szCs w:val="24"/>
        </w:rPr>
        <w:t xml:space="preserve">for some reason an interview could never be conducted. </w:t>
      </w:r>
      <w:r w:rsidRPr="001B6501" w:rsidR="00EA17DE">
        <w:rPr>
          <w:rFonts w:ascii="Calibri" w:hAnsi="Calibri" w:cs="Calibri"/>
          <w:sz w:val="24"/>
          <w:szCs w:val="24"/>
        </w:rPr>
        <w:t xml:space="preserve">The former </w:t>
      </w:r>
      <w:r w:rsidRPr="001B6501">
        <w:rPr>
          <w:rFonts w:ascii="Calibri" w:hAnsi="Calibri" w:cs="Calibri"/>
          <w:sz w:val="24"/>
          <w:szCs w:val="24"/>
        </w:rPr>
        <w:t xml:space="preserve">group is referred to as </w:t>
      </w:r>
      <w:r w:rsidRPr="001B6501">
        <w:rPr>
          <w:rFonts w:ascii="Calibri" w:hAnsi="Calibri" w:cs="Calibri"/>
          <w:i/>
          <w:sz w:val="24"/>
          <w:szCs w:val="24"/>
        </w:rPr>
        <w:t>Screened Eligible Non-Responders</w:t>
      </w:r>
      <w:r w:rsidRPr="001B6501" w:rsidR="00474D25">
        <w:rPr>
          <w:rFonts w:ascii="Calibri" w:hAnsi="Calibri" w:cs="Calibri"/>
          <w:sz w:val="24"/>
          <w:szCs w:val="24"/>
        </w:rPr>
        <w:t xml:space="preserve"> (Segment A). </w:t>
      </w:r>
      <w:r w:rsidRPr="001B6501">
        <w:rPr>
          <w:rFonts w:ascii="Calibri" w:hAnsi="Calibri" w:cs="Calibri"/>
          <w:sz w:val="24"/>
          <w:szCs w:val="24"/>
        </w:rPr>
        <w:t xml:space="preserve">The </w:t>
      </w:r>
      <w:r w:rsidRPr="001B6501" w:rsidR="00EA17DE">
        <w:rPr>
          <w:rFonts w:ascii="Calibri" w:hAnsi="Calibri" w:cs="Calibri"/>
          <w:sz w:val="24"/>
          <w:szCs w:val="24"/>
        </w:rPr>
        <w:t xml:space="preserve">latter group </w:t>
      </w:r>
      <w:r w:rsidRPr="001B6501">
        <w:rPr>
          <w:rFonts w:ascii="Calibri" w:hAnsi="Calibri" w:cs="Calibri"/>
          <w:sz w:val="24"/>
          <w:szCs w:val="24"/>
        </w:rPr>
        <w:t xml:space="preserve">consists of sample units that could not be successfully screened and thus their eligibility status is unknown. These are </w:t>
      </w:r>
      <w:r w:rsidRPr="001B6501">
        <w:rPr>
          <w:rFonts w:ascii="Calibri" w:hAnsi="Calibri" w:cs="Calibri"/>
          <w:i/>
          <w:sz w:val="24"/>
          <w:szCs w:val="24"/>
        </w:rPr>
        <w:t>Unscreened Unknown Eligibility Non-Responders</w:t>
      </w:r>
      <w:r w:rsidRPr="001B6501" w:rsidR="00474D25">
        <w:rPr>
          <w:rFonts w:ascii="Calibri" w:hAnsi="Calibri" w:cs="Calibri"/>
          <w:sz w:val="24"/>
          <w:szCs w:val="24"/>
        </w:rPr>
        <w:t xml:space="preserve"> (Segment B).</w:t>
      </w:r>
      <w:r w:rsidRPr="001B6501">
        <w:rPr>
          <w:rFonts w:ascii="Calibri" w:hAnsi="Calibri" w:cs="Calibri"/>
          <w:sz w:val="24"/>
          <w:szCs w:val="24"/>
        </w:rPr>
        <w:t xml:space="preserve">  </w:t>
      </w:r>
    </w:p>
    <w:p w:rsidR="00A34E9E" w:rsidRPr="001B6501" w:rsidP="00BC2891" w14:paraId="1BA4F000" w14:textId="3FF1DD5A">
      <w:pPr>
        <w:pStyle w:val="BodyText"/>
        <w:rPr>
          <w:rFonts w:ascii="Calibri" w:hAnsi="Calibri" w:cs="Calibri"/>
          <w:sz w:val="24"/>
          <w:szCs w:val="24"/>
        </w:rPr>
      </w:pPr>
      <w:r w:rsidRPr="001B6501">
        <w:rPr>
          <w:rFonts w:ascii="Calibri" w:hAnsi="Calibri" w:cs="Calibri"/>
          <w:sz w:val="24"/>
          <w:szCs w:val="24"/>
        </w:rPr>
        <w:t xml:space="preserve">Segment B </w:t>
      </w:r>
      <w:r w:rsidRPr="001B6501">
        <w:rPr>
          <w:rFonts w:ascii="Calibri" w:hAnsi="Calibri" w:cs="Calibri"/>
          <w:sz w:val="24"/>
          <w:szCs w:val="24"/>
        </w:rPr>
        <w:t xml:space="preserve">is likely to be this study’s largest segment due primarily to non-cooperation and inability to make contact. Regarding segment B, some frame information on these cases will be known, but because of the unknown eligibility status, it is impossible to determine which cases may be eligible. Thus, it is not possible to asses if their exclusion contributes to any bias in the study findings. The non-response bias analysis will report, using frame information, any differences that may exist between the screened vs. unscreened entities. However, it would be unknown if any differences </w:t>
      </w:r>
      <w:r w:rsidRPr="001B6501" w:rsidR="003A0BA4">
        <w:rPr>
          <w:rFonts w:ascii="Calibri" w:hAnsi="Calibri" w:cs="Calibri"/>
          <w:sz w:val="24"/>
          <w:szCs w:val="24"/>
        </w:rPr>
        <w:t xml:space="preserve">contribute to </w:t>
      </w:r>
      <w:r w:rsidRPr="001B6501">
        <w:rPr>
          <w:rFonts w:ascii="Calibri" w:hAnsi="Calibri" w:cs="Calibri"/>
          <w:sz w:val="24"/>
          <w:szCs w:val="24"/>
        </w:rPr>
        <w:t xml:space="preserve">bias in the study estimates. Segment A offers some opportunity to examine non-response based entirely on information provided in the frame. If non-participation is uncorrelated with work practices, then the nonresponse analysis could </w:t>
      </w:r>
      <w:r w:rsidRPr="001B6501">
        <w:rPr>
          <w:rFonts w:ascii="Calibri" w:hAnsi="Calibri" w:cs="Calibri"/>
          <w:sz w:val="24"/>
          <w:szCs w:val="24"/>
        </w:rPr>
        <w:t xml:space="preserve">consider whether these non-responders are different from or similar to cooperative responders based exclusively on the frame information.  </w:t>
      </w:r>
    </w:p>
    <w:p w:rsidR="00A34E9E" w:rsidRPr="00A1733A" w:rsidP="000F0900" w14:paraId="5FCCD9A4" w14:textId="18646CB0">
      <w:pPr>
        <w:pStyle w:val="Heading3"/>
        <w:rPr>
          <w:b/>
          <w:bCs/>
          <w:color w:val="auto"/>
        </w:rPr>
      </w:pPr>
      <w:r>
        <w:tab/>
      </w:r>
      <w:r w:rsidRPr="00A1733A">
        <w:rPr>
          <w:b/>
          <w:bCs/>
          <w:color w:val="auto"/>
        </w:rPr>
        <w:t xml:space="preserve">(ii) </w:t>
      </w:r>
      <w:r w:rsidRPr="00A1733A">
        <w:rPr>
          <w:b/>
          <w:bCs/>
          <w:color w:val="auto"/>
        </w:rPr>
        <w:t>Response Propensity Models</w:t>
      </w:r>
    </w:p>
    <w:p w:rsidR="00A34E9E" w:rsidRPr="001B6501" w:rsidP="00A34E9E" w14:paraId="610013C4" w14:textId="064F27E2">
      <w:pPr>
        <w:pStyle w:val="BodyText"/>
        <w:rPr>
          <w:rFonts w:ascii="Calibri" w:hAnsi="Calibri" w:cs="Calibri"/>
          <w:sz w:val="24"/>
          <w:szCs w:val="24"/>
        </w:rPr>
      </w:pPr>
      <w:r w:rsidRPr="001B6501">
        <w:rPr>
          <w:rFonts w:ascii="Calibri" w:hAnsi="Calibri" w:cs="Calibri"/>
          <w:sz w:val="24"/>
          <w:szCs w:val="24"/>
        </w:rPr>
        <w:t>EPA will develop p</w:t>
      </w:r>
      <w:r w:rsidRPr="001B6501">
        <w:rPr>
          <w:rFonts w:ascii="Calibri" w:hAnsi="Calibri" w:cs="Calibri"/>
          <w:sz w:val="24"/>
          <w:szCs w:val="24"/>
        </w:rPr>
        <w:t xml:space="preserve">ropensity models to examine whether there are statistical differences between the screened eligible responders and screened eligible non-responders on their likelihood to complete the survey. Likewise, the analysis can examine the propensity to cooperate between all those who were screened (regardless of eligibility status) and those establishments who were not screened. </w:t>
      </w:r>
    </w:p>
    <w:p w:rsidR="00474D25" w:rsidRPr="001B6501" w:rsidP="00474D25" w14:paraId="7319B6F8" w14:textId="3CC5AB73">
      <w:pPr>
        <w:pStyle w:val="BodyText"/>
        <w:rPr>
          <w:rFonts w:ascii="Calibri" w:hAnsi="Calibri" w:cs="Calibri"/>
          <w:b/>
          <w:sz w:val="24"/>
          <w:szCs w:val="24"/>
        </w:rPr>
      </w:pPr>
      <w:r w:rsidRPr="001B6501">
        <w:rPr>
          <w:rFonts w:ascii="Calibri" w:hAnsi="Calibri" w:cs="Calibri"/>
          <w:sz w:val="24"/>
          <w:szCs w:val="24"/>
        </w:rPr>
        <w:t>For many surveys, t</w:t>
      </w:r>
      <w:r w:rsidRPr="001B6501" w:rsidR="00A34E9E">
        <w:rPr>
          <w:rFonts w:ascii="Calibri" w:hAnsi="Calibri" w:cs="Calibri"/>
          <w:sz w:val="24"/>
          <w:szCs w:val="24"/>
        </w:rPr>
        <w:t>he Dun and Bradstreet frame offers a few variables that can be used in these analyses. These establishments, within study groups, can be defined by their location (four Census regions), the size based on number of employees (e.g., categorized: 0-4, 5-9, 10-19 …. 100+) and the possibility of NAICS subgroups within study groups, although these NAICS subgroups will have to be evaluated for feasibility and practicality.</w:t>
      </w:r>
    </w:p>
    <w:p w:rsidR="00A34E9E" w:rsidRPr="00EC30C5" w:rsidP="000F0900" w14:paraId="7C8115B7" w14:textId="76941F86">
      <w:pPr>
        <w:pStyle w:val="Heading1"/>
        <w:rPr>
          <w:rFonts w:asciiTheme="minorHAnsi" w:hAnsiTheme="minorHAnsi" w:cstheme="minorHAnsi"/>
          <w:b/>
          <w:bCs/>
          <w:color w:val="auto"/>
          <w:sz w:val="24"/>
          <w:szCs w:val="24"/>
        </w:rPr>
      </w:pPr>
      <w:r w:rsidRPr="00EC30C5">
        <w:rPr>
          <w:rFonts w:asciiTheme="minorHAnsi" w:hAnsiTheme="minorHAnsi" w:cstheme="minorHAnsi"/>
          <w:b/>
          <w:bCs/>
          <w:color w:val="auto"/>
          <w:sz w:val="24"/>
          <w:szCs w:val="24"/>
        </w:rPr>
        <w:t>5.</w:t>
      </w:r>
      <w:r w:rsidRPr="00EC30C5">
        <w:rPr>
          <w:rFonts w:asciiTheme="minorHAnsi" w:hAnsiTheme="minorHAnsi" w:cstheme="minorHAnsi"/>
          <w:b/>
          <w:bCs/>
          <w:color w:val="auto"/>
          <w:sz w:val="24"/>
          <w:szCs w:val="24"/>
        </w:rPr>
        <w:tab/>
        <w:t xml:space="preserve">ANALYSIS AND </w:t>
      </w:r>
      <w:r w:rsidRPr="00EC30C5" w:rsidR="00474D25">
        <w:rPr>
          <w:rFonts w:asciiTheme="minorHAnsi" w:hAnsiTheme="minorHAnsi" w:cstheme="minorHAnsi"/>
          <w:b/>
          <w:bCs/>
          <w:color w:val="auto"/>
          <w:sz w:val="24"/>
          <w:szCs w:val="24"/>
        </w:rPr>
        <w:t>REPORTING QUESTIONNAIRE RESULTS</w:t>
      </w:r>
    </w:p>
    <w:p w:rsidR="00A34E9E" w:rsidRPr="001B6501" w:rsidP="000F0900" w14:paraId="32487DDB" w14:textId="782413B7">
      <w:pPr>
        <w:pStyle w:val="Heading2"/>
      </w:pPr>
      <w:r w:rsidRPr="001B6501">
        <w:tab/>
        <w:t>5(a)</w:t>
      </w:r>
      <w:r w:rsidRPr="001B6501">
        <w:tab/>
        <w:t xml:space="preserve">Data Preparation </w:t>
      </w:r>
    </w:p>
    <w:p w:rsidR="00A34E9E" w:rsidRPr="001B6501" w:rsidP="00A34E9E" w14:paraId="03232BEC" w14:textId="68444071">
      <w:pPr>
        <w:pStyle w:val="BodyText"/>
        <w:rPr>
          <w:rFonts w:ascii="Calibri" w:hAnsi="Calibri" w:cs="Calibri"/>
          <w:sz w:val="24"/>
          <w:szCs w:val="24"/>
        </w:rPr>
      </w:pPr>
      <w:r w:rsidRPr="001B6501">
        <w:rPr>
          <w:rFonts w:ascii="Calibri" w:hAnsi="Calibri" w:cs="Calibri"/>
          <w:sz w:val="24"/>
          <w:szCs w:val="24"/>
        </w:rPr>
        <w:t>The survey</w:t>
      </w:r>
      <w:r w:rsidRPr="001B6501">
        <w:rPr>
          <w:rFonts w:ascii="Calibri" w:hAnsi="Calibri" w:cs="Calibri"/>
          <w:sz w:val="24"/>
          <w:szCs w:val="24"/>
        </w:rPr>
        <w:t xml:space="preserve"> data will be extracted into a database with all identifying respondent information removed.</w:t>
      </w:r>
      <w:r w:rsidRPr="001B6501">
        <w:rPr>
          <w:rFonts w:ascii="Calibri" w:hAnsi="Calibri" w:cs="Calibri"/>
          <w:sz w:val="24"/>
          <w:szCs w:val="24"/>
        </w:rPr>
        <w:t xml:space="preserve">  </w:t>
      </w:r>
    </w:p>
    <w:p w:rsidR="00A34E9E" w:rsidRPr="001B6501" w:rsidP="00474D25" w14:paraId="6381BCC6" w14:textId="7126D4BC">
      <w:pPr>
        <w:pStyle w:val="BodyText"/>
        <w:rPr>
          <w:rFonts w:ascii="Calibri" w:hAnsi="Calibri" w:cs="Calibri"/>
          <w:sz w:val="24"/>
          <w:szCs w:val="24"/>
        </w:rPr>
      </w:pPr>
      <w:r w:rsidRPr="001B6501">
        <w:rPr>
          <w:rFonts w:ascii="Calibri" w:hAnsi="Calibri" w:cs="Calibri"/>
          <w:sz w:val="24"/>
          <w:szCs w:val="24"/>
        </w:rPr>
        <w:t>A w</w:t>
      </w:r>
      <w:r w:rsidRPr="001B6501">
        <w:rPr>
          <w:rFonts w:ascii="Calibri" w:hAnsi="Calibri" w:cs="Calibri"/>
          <w:b/>
          <w:sz w:val="24"/>
          <w:szCs w:val="24"/>
        </w:rPr>
        <w:t>e</w:t>
      </w:r>
      <w:r w:rsidRPr="001B6501">
        <w:rPr>
          <w:rFonts w:ascii="Calibri" w:hAnsi="Calibri" w:cs="Calibri"/>
          <w:sz w:val="24"/>
          <w:szCs w:val="24"/>
        </w:rPr>
        <w:t>ight will be computed for each completed screener and long survey that adjusts for the differential probabilities of selection as well as nonresponse</w:t>
      </w:r>
      <w:r w:rsidRPr="001B6501" w:rsidR="00474D25">
        <w:rPr>
          <w:rFonts w:ascii="Calibri" w:hAnsi="Calibri" w:cs="Calibri"/>
          <w:sz w:val="24"/>
          <w:szCs w:val="24"/>
        </w:rPr>
        <w:t>, and these weights will differ based on the survey</w:t>
      </w:r>
      <w:r w:rsidRPr="001B6501">
        <w:rPr>
          <w:rFonts w:ascii="Calibri" w:hAnsi="Calibri" w:cs="Calibri"/>
          <w:sz w:val="24"/>
          <w:szCs w:val="24"/>
        </w:rPr>
        <w:t xml:space="preserve">. </w:t>
      </w:r>
    </w:p>
    <w:p w:rsidR="00A34E9E" w:rsidRPr="001B6501" w:rsidP="00474D25" w14:paraId="79F436D7" w14:textId="25B9B90F">
      <w:pPr>
        <w:pStyle w:val="BodyText"/>
        <w:rPr>
          <w:rFonts w:ascii="Calibri" w:hAnsi="Calibri" w:cs="Calibri"/>
          <w:sz w:val="24"/>
          <w:szCs w:val="24"/>
        </w:rPr>
      </w:pPr>
      <w:r w:rsidRPr="001B6501">
        <w:rPr>
          <w:rFonts w:ascii="Calibri" w:hAnsi="Calibri" w:cs="Calibri"/>
          <w:sz w:val="24"/>
          <w:szCs w:val="24"/>
        </w:rPr>
        <w:t>S</w:t>
      </w:r>
      <w:r w:rsidRPr="001B6501">
        <w:rPr>
          <w:rFonts w:ascii="Calibri" w:hAnsi="Calibri" w:cs="Calibri"/>
          <w:sz w:val="24"/>
          <w:szCs w:val="24"/>
        </w:rPr>
        <w:t xml:space="preserve">urvey </w:t>
      </w:r>
      <w:r w:rsidRPr="001B6501">
        <w:rPr>
          <w:rFonts w:ascii="Calibri" w:hAnsi="Calibri" w:cs="Calibri"/>
          <w:sz w:val="24"/>
          <w:szCs w:val="24"/>
        </w:rPr>
        <w:t xml:space="preserve">sample designs will generally </w:t>
      </w:r>
      <w:r w:rsidRPr="001B6501" w:rsidR="00BF4EA5">
        <w:rPr>
          <w:rFonts w:ascii="Calibri" w:hAnsi="Calibri" w:cs="Calibri"/>
          <w:sz w:val="24"/>
          <w:szCs w:val="24"/>
        </w:rPr>
        <w:t>necessitate</w:t>
      </w:r>
      <w:r w:rsidRPr="001B6501">
        <w:rPr>
          <w:rFonts w:ascii="Calibri" w:hAnsi="Calibri" w:cs="Calibri"/>
          <w:sz w:val="24"/>
          <w:szCs w:val="24"/>
        </w:rPr>
        <w:t xml:space="preserve"> that appropriate statistical software be used to estimate the precision of the survey estimates. </w:t>
      </w:r>
      <w:r w:rsidRPr="001B6501" w:rsidR="00BF4EA5">
        <w:rPr>
          <w:rFonts w:ascii="Calibri" w:hAnsi="Calibri" w:cs="Calibri"/>
          <w:sz w:val="24"/>
          <w:szCs w:val="24"/>
        </w:rPr>
        <w:t xml:space="preserve">In most cases, </w:t>
      </w:r>
      <w:r w:rsidRPr="001B6501" w:rsidR="003A0BA4">
        <w:rPr>
          <w:rFonts w:ascii="Calibri" w:hAnsi="Calibri" w:cs="Calibri"/>
          <w:sz w:val="24"/>
          <w:szCs w:val="24"/>
        </w:rPr>
        <w:t xml:space="preserve">EPA’s </w:t>
      </w:r>
      <w:r w:rsidRPr="001B6501" w:rsidR="00BC2891">
        <w:rPr>
          <w:rFonts w:ascii="Calibri" w:hAnsi="Calibri" w:cs="Calibri"/>
          <w:sz w:val="24"/>
          <w:szCs w:val="24"/>
        </w:rPr>
        <w:t>contractor</w:t>
      </w:r>
      <w:r w:rsidRPr="001B6501" w:rsidR="00BF4EA5">
        <w:rPr>
          <w:rFonts w:ascii="Calibri" w:hAnsi="Calibri" w:cs="Calibri"/>
          <w:sz w:val="24"/>
          <w:szCs w:val="24"/>
        </w:rPr>
        <w:t xml:space="preserve"> will compute these weights.  </w:t>
      </w:r>
    </w:p>
    <w:p w:rsidR="00A34E9E" w:rsidRPr="001B6501" w:rsidP="000F0900" w14:paraId="09134AB3" w14:textId="6F851554">
      <w:pPr>
        <w:pStyle w:val="Heading2"/>
      </w:pPr>
      <w:r w:rsidRPr="001B6501">
        <w:tab/>
      </w:r>
      <w:r w:rsidRPr="001B6501" w:rsidR="00BF4EA5">
        <w:t>5(b)</w:t>
      </w:r>
      <w:r w:rsidRPr="001B6501" w:rsidR="00BF4EA5">
        <w:tab/>
        <w:t xml:space="preserve">Analysis </w:t>
      </w:r>
    </w:p>
    <w:p w:rsidR="00A34E9E" w:rsidRPr="001B6501" w:rsidP="00BF4EA5" w14:paraId="6C34F6DE" w14:textId="6E1CCCAE">
      <w:pPr>
        <w:pStyle w:val="BodyText"/>
        <w:rPr>
          <w:rFonts w:ascii="Calibri" w:hAnsi="Calibri" w:cs="Calibri"/>
          <w:sz w:val="24"/>
          <w:szCs w:val="24"/>
        </w:rPr>
      </w:pPr>
      <w:r w:rsidRPr="001B6501">
        <w:rPr>
          <w:rFonts w:ascii="Calibri" w:hAnsi="Calibri" w:cs="Calibri"/>
          <w:sz w:val="24"/>
          <w:szCs w:val="24"/>
        </w:rPr>
        <w:t>The data will be analyzed using a statistical software package. Data analysis will include both descriptive statistics (e.g., frequencies of survey variables) and relationship analys</w:t>
      </w:r>
      <w:r w:rsidRPr="001B6501" w:rsidR="00BF4EA5">
        <w:rPr>
          <w:rFonts w:ascii="Calibri" w:hAnsi="Calibri" w:cs="Calibri"/>
          <w:sz w:val="24"/>
          <w:szCs w:val="24"/>
        </w:rPr>
        <w:t>es (e.g., regression analysis).</w:t>
      </w:r>
    </w:p>
    <w:p w:rsidR="00A34E9E" w:rsidRPr="001B6501" w:rsidP="000F0900" w14:paraId="6E6D6339" w14:textId="233EE757">
      <w:pPr>
        <w:pStyle w:val="Heading2"/>
      </w:pPr>
      <w:r>
        <w:tab/>
      </w:r>
      <w:r w:rsidRPr="001B6501">
        <w:t>5</w:t>
      </w:r>
      <w:r w:rsidRPr="001B6501" w:rsidR="00BF4EA5">
        <w:t>(c)</w:t>
      </w:r>
      <w:r w:rsidRPr="001B6501" w:rsidR="00BF4EA5">
        <w:tab/>
        <w:t xml:space="preserve">Reporting Results </w:t>
      </w:r>
    </w:p>
    <w:p w:rsidR="00A34E9E" w:rsidRPr="001B6501" w:rsidP="00A34E9E" w14:paraId="76844475" w14:textId="6C617037">
      <w:pPr>
        <w:pStyle w:val="BodyText"/>
        <w:rPr>
          <w:rFonts w:ascii="Calibri" w:hAnsi="Calibri" w:cs="Calibri"/>
          <w:sz w:val="24"/>
          <w:szCs w:val="24"/>
        </w:rPr>
      </w:pPr>
      <w:r w:rsidRPr="001B6501">
        <w:rPr>
          <w:rFonts w:ascii="Calibri" w:hAnsi="Calibri" w:cs="Calibri"/>
          <w:sz w:val="24"/>
          <w:szCs w:val="24"/>
        </w:rPr>
        <w:t>EPA will use the survey</w:t>
      </w:r>
      <w:r w:rsidRPr="001B6501" w:rsidR="00BF4EA5">
        <w:rPr>
          <w:rFonts w:ascii="Calibri" w:hAnsi="Calibri" w:cs="Calibri"/>
          <w:sz w:val="24"/>
          <w:szCs w:val="24"/>
        </w:rPr>
        <w:t xml:space="preserve"> data to prepare</w:t>
      </w:r>
      <w:r w:rsidRPr="001B6501">
        <w:rPr>
          <w:rFonts w:ascii="Calibri" w:hAnsi="Calibri" w:cs="Calibri"/>
          <w:sz w:val="24"/>
          <w:szCs w:val="24"/>
        </w:rPr>
        <w:t xml:space="preserve"> exposure</w:t>
      </w:r>
      <w:r w:rsidRPr="001B6501" w:rsidR="003A0BA4">
        <w:rPr>
          <w:rFonts w:ascii="Calibri" w:hAnsi="Calibri" w:cs="Calibri"/>
          <w:sz w:val="24"/>
          <w:szCs w:val="24"/>
        </w:rPr>
        <w:t>,</w:t>
      </w:r>
      <w:r w:rsidRPr="001B6501">
        <w:rPr>
          <w:rFonts w:ascii="Calibri" w:hAnsi="Calibri" w:cs="Calibri"/>
          <w:sz w:val="24"/>
          <w:szCs w:val="24"/>
        </w:rPr>
        <w:t xml:space="preserve"> economic analyses</w:t>
      </w:r>
      <w:r w:rsidRPr="001B6501" w:rsidR="003A0BA4">
        <w:rPr>
          <w:rFonts w:ascii="Calibri" w:hAnsi="Calibri" w:cs="Calibri"/>
          <w:sz w:val="24"/>
          <w:szCs w:val="24"/>
        </w:rPr>
        <w:t>, or other components of the risk evaluation or risk management processes</w:t>
      </w:r>
      <w:r w:rsidRPr="001B6501">
        <w:rPr>
          <w:rFonts w:ascii="Calibri" w:hAnsi="Calibri" w:cs="Calibri"/>
          <w:sz w:val="24"/>
          <w:szCs w:val="24"/>
        </w:rPr>
        <w:t xml:space="preserve">. Results of EPA’s analyses are usually reported publicly in three ways: (1) within </w:t>
      </w:r>
      <w:r w:rsidRPr="001B6501">
        <w:rPr>
          <w:rFonts w:ascii="Calibri" w:hAnsi="Calibri" w:cs="Calibri"/>
          <w:iCs/>
          <w:sz w:val="24"/>
          <w:szCs w:val="24"/>
        </w:rPr>
        <w:t>Federal Register notices</w:t>
      </w:r>
      <w:r w:rsidRPr="001B6501">
        <w:rPr>
          <w:rFonts w:ascii="Calibri" w:hAnsi="Calibri" w:cs="Calibri"/>
          <w:sz w:val="24"/>
          <w:szCs w:val="24"/>
        </w:rPr>
        <w:t>; (2) within supporting documents</w:t>
      </w:r>
      <w:r w:rsidRPr="001B6501" w:rsidR="0059274B">
        <w:rPr>
          <w:rFonts w:ascii="Calibri" w:hAnsi="Calibri" w:cs="Calibri"/>
          <w:sz w:val="24"/>
          <w:szCs w:val="24"/>
        </w:rPr>
        <w:t xml:space="preserve"> placed in public dockets for risk evaluation, risk management, or other actions</w:t>
      </w:r>
      <w:r w:rsidRPr="001B6501">
        <w:rPr>
          <w:rFonts w:ascii="Calibri" w:hAnsi="Calibri" w:cs="Calibri"/>
          <w:sz w:val="24"/>
          <w:szCs w:val="24"/>
        </w:rPr>
        <w:t>; and (</w:t>
      </w:r>
      <w:r w:rsidRPr="001B6501" w:rsidR="0059274B">
        <w:rPr>
          <w:rFonts w:ascii="Calibri" w:hAnsi="Calibri" w:cs="Calibri"/>
          <w:sz w:val="24"/>
          <w:szCs w:val="24"/>
        </w:rPr>
        <w:t>3</w:t>
      </w:r>
      <w:r w:rsidRPr="001B6501">
        <w:rPr>
          <w:rFonts w:ascii="Calibri" w:hAnsi="Calibri" w:cs="Calibri"/>
          <w:sz w:val="24"/>
          <w:szCs w:val="24"/>
        </w:rPr>
        <w:t>) within materials placed in the rulemaking record. All of these classes of documents would be made av</w:t>
      </w:r>
      <w:r w:rsidRPr="001B6501" w:rsidR="00BF4EA5">
        <w:rPr>
          <w:rFonts w:ascii="Calibri" w:hAnsi="Calibri" w:cs="Calibri"/>
          <w:sz w:val="24"/>
          <w:szCs w:val="24"/>
        </w:rPr>
        <w:t>ailable by EPA on the Internet</w:t>
      </w:r>
      <w:r w:rsidRPr="001B6501" w:rsidR="0059274B">
        <w:rPr>
          <w:rFonts w:ascii="Calibri" w:hAnsi="Calibri" w:cs="Calibri"/>
          <w:sz w:val="24"/>
          <w:szCs w:val="24"/>
        </w:rPr>
        <w:t xml:space="preserve"> and through the docket system</w:t>
      </w:r>
      <w:r w:rsidRPr="001B6501" w:rsidR="00BF4EA5">
        <w:rPr>
          <w:rFonts w:ascii="Calibri" w:hAnsi="Calibri" w:cs="Calibri"/>
          <w:sz w:val="24"/>
          <w:szCs w:val="24"/>
        </w:rPr>
        <w:t>.</w:t>
      </w:r>
    </w:p>
    <w:p w:rsidR="007A49D2" w:rsidRPr="001B6501" w:rsidP="00A34E9E" w14:paraId="2CEE0805" w14:textId="028CB534">
      <w:pPr>
        <w:pStyle w:val="BodyText"/>
        <w:rPr>
          <w:rFonts w:ascii="Calibri" w:hAnsi="Calibri" w:cs="Calibri"/>
          <w:sz w:val="24"/>
          <w:szCs w:val="24"/>
        </w:rPr>
      </w:pPr>
      <w:r w:rsidRPr="001B6501">
        <w:rPr>
          <w:rFonts w:ascii="Calibri" w:hAnsi="Calibri" w:cs="Calibri"/>
          <w:sz w:val="24"/>
          <w:szCs w:val="24"/>
        </w:rPr>
        <w:t>N</w:t>
      </w:r>
      <w:r w:rsidRPr="001B6501" w:rsidR="00A34E9E">
        <w:rPr>
          <w:rFonts w:ascii="Calibri" w:hAnsi="Calibri" w:cs="Calibri"/>
          <w:sz w:val="24"/>
          <w:szCs w:val="24"/>
        </w:rPr>
        <w:t>either EPA nor any other person or entity other than the contractor hired to perform the survey will have access to personal identi</w:t>
      </w:r>
      <w:r w:rsidRPr="001B6501" w:rsidR="0060770A">
        <w:rPr>
          <w:rFonts w:ascii="Calibri" w:hAnsi="Calibri" w:cs="Calibri"/>
          <w:sz w:val="24"/>
          <w:szCs w:val="24"/>
        </w:rPr>
        <w:t xml:space="preserve">fiers in the raw survey data. </w:t>
      </w:r>
      <w:r w:rsidRPr="001B6501" w:rsidR="00A34E9E">
        <w:rPr>
          <w:rFonts w:ascii="Calibri" w:hAnsi="Calibri" w:cs="Calibri"/>
          <w:sz w:val="24"/>
          <w:szCs w:val="24"/>
        </w:rPr>
        <w:t>These personal identifiers include the respondent’s name, the respondent’s phone number, and the name of the organiz</w:t>
      </w:r>
      <w:r w:rsidRPr="001B6501" w:rsidR="0060770A">
        <w:rPr>
          <w:rFonts w:ascii="Calibri" w:hAnsi="Calibri" w:cs="Calibri"/>
          <w:sz w:val="24"/>
          <w:szCs w:val="24"/>
        </w:rPr>
        <w:t>ation the respondent works for.</w:t>
      </w:r>
      <w:r w:rsidRPr="001B6501" w:rsidR="00A34E9E">
        <w:rPr>
          <w:rFonts w:ascii="Calibri" w:hAnsi="Calibri" w:cs="Calibri"/>
          <w:sz w:val="24"/>
          <w:szCs w:val="24"/>
        </w:rPr>
        <w:t xml:space="preserve"> All personal identifiers will be stripped from the database before it is conveyed to EPA. The original survey database will remain under the control of the contractor hired to perform the survey</w:t>
      </w:r>
      <w:r w:rsidRPr="001B6501" w:rsidR="0078482D">
        <w:rPr>
          <w:rFonts w:ascii="Calibri" w:hAnsi="Calibri" w:cs="Calibri"/>
          <w:sz w:val="24"/>
          <w:szCs w:val="24"/>
        </w:rPr>
        <w:t xml:space="preserve"> for a period depending on the needs of the survey. In general, the contractor will retain deliverables and other project documents for three years form the final payment of the contract. </w:t>
      </w:r>
    </w:p>
    <w:p w:rsidR="00A34E9E" w:rsidRPr="00EC30C5" w:rsidP="000F0900" w14:paraId="6A85DFA4" w14:textId="27F2E954">
      <w:pPr>
        <w:pStyle w:val="Heading1"/>
        <w:rPr>
          <w:rFonts w:ascii="Calibri" w:hAnsi="Calibri" w:cs="Calibri"/>
          <w:b/>
          <w:bCs/>
          <w:color w:val="auto"/>
          <w:sz w:val="24"/>
          <w:szCs w:val="24"/>
        </w:rPr>
      </w:pPr>
      <w:r w:rsidRPr="00EC30C5">
        <w:rPr>
          <w:rFonts w:ascii="Calibri" w:hAnsi="Calibri" w:cs="Calibri"/>
          <w:b/>
          <w:bCs/>
          <w:color w:val="auto"/>
          <w:sz w:val="24"/>
          <w:szCs w:val="24"/>
        </w:rPr>
        <w:t>References</w:t>
      </w:r>
    </w:p>
    <w:p w:rsidR="00A34E9E" w:rsidRPr="001B6501" w:rsidP="00A34E9E" w14:paraId="2CE184B9" w14:textId="77777777">
      <w:pPr>
        <w:pStyle w:val="referencelist"/>
        <w:rPr>
          <w:rFonts w:ascii="Calibri" w:hAnsi="Calibri" w:cs="Calibri"/>
          <w:sz w:val="24"/>
          <w:szCs w:val="24"/>
        </w:rPr>
      </w:pPr>
      <w:r w:rsidRPr="001B6501">
        <w:rPr>
          <w:rFonts w:ascii="Calibri" w:hAnsi="Calibri" w:cs="Calibri"/>
          <w:sz w:val="24"/>
          <w:szCs w:val="24"/>
        </w:rPr>
        <w:t xml:space="preserve">Groves, R.M. and </w:t>
      </w:r>
      <w:r w:rsidRPr="001B6501">
        <w:rPr>
          <w:rFonts w:ascii="Calibri" w:hAnsi="Calibri" w:cs="Calibri"/>
          <w:sz w:val="24"/>
          <w:szCs w:val="24"/>
        </w:rPr>
        <w:t>Heeringa</w:t>
      </w:r>
      <w:r w:rsidRPr="001B6501">
        <w:rPr>
          <w:rFonts w:ascii="Calibri" w:hAnsi="Calibri" w:cs="Calibri"/>
          <w:sz w:val="24"/>
          <w:szCs w:val="24"/>
        </w:rPr>
        <w:t xml:space="preserve">, S.G. (2006). Responsive Design for Household Surveys: Tools for Actively Controlling Survey Errors and Costs, </w:t>
      </w:r>
      <w:r w:rsidRPr="001B6501">
        <w:rPr>
          <w:rStyle w:val="Emphasis"/>
          <w:rFonts w:ascii="Calibri" w:hAnsi="Calibri" w:cs="Calibri"/>
          <w:sz w:val="24"/>
          <w:szCs w:val="24"/>
        </w:rPr>
        <w:t>Journal of the Royal Statistical Society, Series A</w:t>
      </w:r>
      <w:r w:rsidRPr="001B6501">
        <w:rPr>
          <w:rFonts w:ascii="Calibri" w:hAnsi="Calibri" w:cs="Calibri"/>
          <w:sz w:val="24"/>
          <w:szCs w:val="24"/>
        </w:rPr>
        <w:t>, 169, 3, 439-459.</w:t>
      </w:r>
    </w:p>
    <w:bookmarkEnd w:id="1"/>
    <w:sectPr w:rsidSect="00CC5B73">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07287693"/>
      <w:docPartObj>
        <w:docPartGallery w:val="Page Numbers (Bottom of Page)"/>
        <w:docPartUnique/>
      </w:docPartObj>
    </w:sdtPr>
    <w:sdtEndPr>
      <w:rPr>
        <w:noProof/>
      </w:rPr>
    </w:sdtEndPr>
    <w:sdtContent>
      <w:p w:rsidR="00262D11" w14:paraId="33344894" w14:textId="2DE2CD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62D11" w14:paraId="5FF9828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31683" w14:paraId="58B65390" w14:textId="77777777">
      <w:pPr>
        <w:spacing w:after="0" w:line="240" w:lineRule="auto"/>
      </w:pPr>
      <w:r>
        <w:separator/>
      </w:r>
    </w:p>
  </w:footnote>
  <w:footnote w:type="continuationSeparator" w:id="1">
    <w:p w:rsidR="00A31683" w14:paraId="4287A8A4" w14:textId="77777777">
      <w:pPr>
        <w:spacing w:after="0" w:line="240" w:lineRule="auto"/>
      </w:pPr>
      <w:r>
        <w:continuationSeparator/>
      </w:r>
    </w:p>
  </w:footnote>
  <w:footnote w:type="continuationNotice" w:id="2">
    <w:p w:rsidR="00A31683" w14:paraId="425CF0CF" w14:textId="77777777">
      <w:pPr>
        <w:spacing w:after="0" w:line="240" w:lineRule="auto"/>
      </w:pPr>
    </w:p>
  </w:footnote>
  <w:footnote w:id="3">
    <w:p w:rsidR="005B33C7" w14:paraId="42145F18" w14:textId="4B34FC0A">
      <w:pPr>
        <w:pStyle w:val="FootnoteText"/>
      </w:pPr>
      <w:r>
        <w:rPr>
          <w:rStyle w:val="FootnoteReference"/>
        </w:rPr>
        <w:footnoteRef/>
      </w:r>
      <w:r>
        <w:t xml:space="preserve"> EPA Survey Management Handbook, 2003, p. 31.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9F1DB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21D14EC"/>
    <w:multiLevelType w:val="hybridMultilevel"/>
    <w:tmpl w:val="2CDC43E6"/>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16CE2083"/>
    <w:multiLevelType w:val="hybridMultilevel"/>
    <w:tmpl w:val="F7F631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C853ED0"/>
    <w:multiLevelType w:val="hybridMultilevel"/>
    <w:tmpl w:val="C39842F6"/>
    <w:lvl w:ilvl="0">
      <w:start w:val="4"/>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FB82045"/>
    <w:multiLevelType w:val="hybridMultilevel"/>
    <w:tmpl w:val="780252F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310D6AEF"/>
    <w:multiLevelType w:val="hybridMultilevel"/>
    <w:tmpl w:val="1DA820E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2EA7E52"/>
    <w:multiLevelType w:val="hybridMultilevel"/>
    <w:tmpl w:val="B26A27B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D6A4CF1"/>
    <w:multiLevelType w:val="multilevel"/>
    <w:tmpl w:val="0AE0B8E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13A20A8"/>
    <w:multiLevelType w:val="multilevel"/>
    <w:tmpl w:val="0E1C9A9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2C240BB"/>
    <w:multiLevelType w:val="hybridMultilevel"/>
    <w:tmpl w:val="02C22B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4C73F0E"/>
    <w:multiLevelType w:val="hybridMultilevel"/>
    <w:tmpl w:val="D9FC32F4"/>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49F92B40"/>
    <w:multiLevelType w:val="hybridMultilevel"/>
    <w:tmpl w:val="D9FC32F4"/>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4CE25073"/>
    <w:multiLevelType w:val="multilevel"/>
    <w:tmpl w:val="AA7E296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35"/>
      <w:numFmt w:val="lowerLetter"/>
      <w:lvlText w:val="(%5)"/>
      <w:lvlJc w:val="left"/>
      <w:pPr>
        <w:ind w:left="1800" w:hanging="360"/>
      </w:pPr>
      <w:rPr>
        <w:rFonts w:hint="default"/>
      </w:rPr>
    </w:lvl>
    <w:lvl w:ilvl="5">
      <w:start w:val="2"/>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D3B0C1E"/>
    <w:multiLevelType w:val="multilevel"/>
    <w:tmpl w:val="8D78BAFA"/>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3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D5A461B"/>
    <w:multiLevelType w:val="multilevel"/>
    <w:tmpl w:val="9F8A067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0656D49"/>
    <w:multiLevelType w:val="hybridMultilevel"/>
    <w:tmpl w:val="E60283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2A6762E"/>
    <w:multiLevelType w:val="hybridMultilevel"/>
    <w:tmpl w:val="2DF67BA8"/>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7A04EFA"/>
    <w:multiLevelType w:val="hybridMultilevel"/>
    <w:tmpl w:val="3326C76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699A0436"/>
    <w:multiLevelType w:val="hybridMultilevel"/>
    <w:tmpl w:val="6570FB6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699A17F1"/>
    <w:multiLevelType w:val="hybridMultilevel"/>
    <w:tmpl w:val="57AA890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AB73C48"/>
    <w:multiLevelType w:val="hybridMultilevel"/>
    <w:tmpl w:val="11344BC2"/>
    <w:lvl w:ilvl="0">
      <w:start w:val="0"/>
      <w:numFmt w:val="bullet"/>
      <w:lvlText w:val="-"/>
      <w:lvlJc w:val="left"/>
      <w:pPr>
        <w:ind w:left="720" w:hanging="360"/>
      </w:pPr>
      <w:rPr>
        <w:rFonts w:ascii="Calibri" w:hAnsi="Calibri"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F44492C"/>
    <w:multiLevelType w:val="hybridMultilevel"/>
    <w:tmpl w:val="B70E4B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4426771">
    <w:abstractNumId w:val="5"/>
  </w:num>
  <w:num w:numId="2" w16cid:durableId="1111171150">
    <w:abstractNumId w:val="4"/>
  </w:num>
  <w:num w:numId="3" w16cid:durableId="941494678">
    <w:abstractNumId w:val="3"/>
  </w:num>
  <w:num w:numId="4" w16cid:durableId="2019696380">
    <w:abstractNumId w:val="1"/>
  </w:num>
  <w:num w:numId="5" w16cid:durableId="422800375">
    <w:abstractNumId w:val="12"/>
  </w:num>
  <w:num w:numId="6" w16cid:durableId="12686621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55887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1433910">
    <w:abstractNumId w:val="18"/>
  </w:num>
  <w:num w:numId="9" w16cid:durableId="351105136">
    <w:abstractNumId w:val="7"/>
  </w:num>
  <w:num w:numId="10" w16cid:durableId="1405683577">
    <w:abstractNumId w:val="22"/>
  </w:num>
  <w:num w:numId="11" w16cid:durableId="388310484">
    <w:abstractNumId w:val="6"/>
  </w:num>
  <w:num w:numId="12" w16cid:durableId="976957066">
    <w:abstractNumId w:val="17"/>
  </w:num>
  <w:num w:numId="13" w16cid:durableId="719748992">
    <w:abstractNumId w:val="11"/>
  </w:num>
  <w:num w:numId="14" w16cid:durableId="1719864718">
    <w:abstractNumId w:val="0"/>
  </w:num>
  <w:num w:numId="15" w16cid:durableId="1137920437">
    <w:abstractNumId w:val="14"/>
  </w:num>
  <w:num w:numId="16" w16cid:durableId="1722553639">
    <w:abstractNumId w:val="13"/>
  </w:num>
  <w:num w:numId="17" w16cid:durableId="889028186">
    <w:abstractNumId w:val="21"/>
  </w:num>
  <w:num w:numId="18" w16cid:durableId="358360085">
    <w:abstractNumId w:val="9"/>
  </w:num>
  <w:num w:numId="19" w16cid:durableId="1638950347">
    <w:abstractNumId w:val="8"/>
  </w:num>
  <w:num w:numId="20" w16cid:durableId="977344033">
    <w:abstractNumId w:val="10"/>
  </w:num>
  <w:num w:numId="21" w16cid:durableId="2074304369">
    <w:abstractNumId w:val="15"/>
  </w:num>
  <w:num w:numId="22" w16cid:durableId="704527107">
    <w:abstractNumId w:val="20"/>
  </w:num>
  <w:num w:numId="23" w16cid:durableId="20828657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030"/>
    <w:rsid w:val="000038FA"/>
    <w:rsid w:val="00007786"/>
    <w:rsid w:val="000163C8"/>
    <w:rsid w:val="00021944"/>
    <w:rsid w:val="00036F70"/>
    <w:rsid w:val="000562D4"/>
    <w:rsid w:val="000719E0"/>
    <w:rsid w:val="00073D97"/>
    <w:rsid w:val="00076C8C"/>
    <w:rsid w:val="00077441"/>
    <w:rsid w:val="00082158"/>
    <w:rsid w:val="00094078"/>
    <w:rsid w:val="000A341D"/>
    <w:rsid w:val="000C6CBC"/>
    <w:rsid w:val="000F0900"/>
    <w:rsid w:val="000F0A48"/>
    <w:rsid w:val="000F5949"/>
    <w:rsid w:val="00106EB0"/>
    <w:rsid w:val="00115D13"/>
    <w:rsid w:val="00131684"/>
    <w:rsid w:val="0017361F"/>
    <w:rsid w:val="001959BC"/>
    <w:rsid w:val="00197949"/>
    <w:rsid w:val="001A6071"/>
    <w:rsid w:val="001A62F3"/>
    <w:rsid w:val="001B6501"/>
    <w:rsid w:val="001B6E66"/>
    <w:rsid w:val="001B749B"/>
    <w:rsid w:val="001C4030"/>
    <w:rsid w:val="00215718"/>
    <w:rsid w:val="002359DE"/>
    <w:rsid w:val="002574EC"/>
    <w:rsid w:val="00262D11"/>
    <w:rsid w:val="00263911"/>
    <w:rsid w:val="00270057"/>
    <w:rsid w:val="00271E9D"/>
    <w:rsid w:val="00275A1E"/>
    <w:rsid w:val="00293464"/>
    <w:rsid w:val="002B0E76"/>
    <w:rsid w:val="002C71E5"/>
    <w:rsid w:val="002E1A00"/>
    <w:rsid w:val="002E206B"/>
    <w:rsid w:val="002E56E5"/>
    <w:rsid w:val="00313D3E"/>
    <w:rsid w:val="00335C59"/>
    <w:rsid w:val="00337EC2"/>
    <w:rsid w:val="00372D5E"/>
    <w:rsid w:val="003758E2"/>
    <w:rsid w:val="00375B91"/>
    <w:rsid w:val="003A0BA4"/>
    <w:rsid w:val="003A5745"/>
    <w:rsid w:val="003B28D0"/>
    <w:rsid w:val="003B653E"/>
    <w:rsid w:val="003C636B"/>
    <w:rsid w:val="003C6909"/>
    <w:rsid w:val="003D1E8A"/>
    <w:rsid w:val="003D312D"/>
    <w:rsid w:val="003E5919"/>
    <w:rsid w:val="003E723B"/>
    <w:rsid w:val="004222E7"/>
    <w:rsid w:val="004357C8"/>
    <w:rsid w:val="00452AD3"/>
    <w:rsid w:val="00474D25"/>
    <w:rsid w:val="00477793"/>
    <w:rsid w:val="00492F9D"/>
    <w:rsid w:val="004B1259"/>
    <w:rsid w:val="004B3D8B"/>
    <w:rsid w:val="004C3B69"/>
    <w:rsid w:val="004E29CC"/>
    <w:rsid w:val="004E7EF7"/>
    <w:rsid w:val="004F62AF"/>
    <w:rsid w:val="00501DD3"/>
    <w:rsid w:val="00514CE7"/>
    <w:rsid w:val="005254F7"/>
    <w:rsid w:val="005301AD"/>
    <w:rsid w:val="00550F77"/>
    <w:rsid w:val="00557606"/>
    <w:rsid w:val="0056243E"/>
    <w:rsid w:val="00574F4E"/>
    <w:rsid w:val="00587CED"/>
    <w:rsid w:val="0059274B"/>
    <w:rsid w:val="005A0BB2"/>
    <w:rsid w:val="005A3CA4"/>
    <w:rsid w:val="005B08B9"/>
    <w:rsid w:val="005B1AE0"/>
    <w:rsid w:val="005B33C7"/>
    <w:rsid w:val="005C7DE7"/>
    <w:rsid w:val="005F74F3"/>
    <w:rsid w:val="0060770A"/>
    <w:rsid w:val="006338A6"/>
    <w:rsid w:val="00635787"/>
    <w:rsid w:val="0064229D"/>
    <w:rsid w:val="00642650"/>
    <w:rsid w:val="00644BDD"/>
    <w:rsid w:val="006673AA"/>
    <w:rsid w:val="006C03E2"/>
    <w:rsid w:val="006C5B9D"/>
    <w:rsid w:val="006E7444"/>
    <w:rsid w:val="006F5937"/>
    <w:rsid w:val="007153E7"/>
    <w:rsid w:val="007203CF"/>
    <w:rsid w:val="00750ABC"/>
    <w:rsid w:val="00771F3A"/>
    <w:rsid w:val="00783C2C"/>
    <w:rsid w:val="0078482D"/>
    <w:rsid w:val="00791789"/>
    <w:rsid w:val="00793128"/>
    <w:rsid w:val="007A49D2"/>
    <w:rsid w:val="007B733F"/>
    <w:rsid w:val="007C5DC3"/>
    <w:rsid w:val="007E122E"/>
    <w:rsid w:val="007E4D5F"/>
    <w:rsid w:val="007F260B"/>
    <w:rsid w:val="008118D3"/>
    <w:rsid w:val="0087551F"/>
    <w:rsid w:val="008A0C8D"/>
    <w:rsid w:val="008A5FBC"/>
    <w:rsid w:val="008E6AC7"/>
    <w:rsid w:val="008F6EFA"/>
    <w:rsid w:val="0091402F"/>
    <w:rsid w:val="0092061D"/>
    <w:rsid w:val="009310BC"/>
    <w:rsid w:val="00932289"/>
    <w:rsid w:val="0093266A"/>
    <w:rsid w:val="00943230"/>
    <w:rsid w:val="00960488"/>
    <w:rsid w:val="00960EDA"/>
    <w:rsid w:val="00996591"/>
    <w:rsid w:val="009C048F"/>
    <w:rsid w:val="009D4551"/>
    <w:rsid w:val="009E2244"/>
    <w:rsid w:val="009E4D2C"/>
    <w:rsid w:val="00A11558"/>
    <w:rsid w:val="00A1733A"/>
    <w:rsid w:val="00A2252F"/>
    <w:rsid w:val="00A31683"/>
    <w:rsid w:val="00A34E9E"/>
    <w:rsid w:val="00A46F1F"/>
    <w:rsid w:val="00A62141"/>
    <w:rsid w:val="00A82CD3"/>
    <w:rsid w:val="00A85D9F"/>
    <w:rsid w:val="00A9060E"/>
    <w:rsid w:val="00A91EC6"/>
    <w:rsid w:val="00A97D82"/>
    <w:rsid w:val="00AA3F51"/>
    <w:rsid w:val="00AB200F"/>
    <w:rsid w:val="00AE416F"/>
    <w:rsid w:val="00B12EBD"/>
    <w:rsid w:val="00B146CB"/>
    <w:rsid w:val="00B22FEC"/>
    <w:rsid w:val="00B357F8"/>
    <w:rsid w:val="00B578AC"/>
    <w:rsid w:val="00B800EB"/>
    <w:rsid w:val="00B80341"/>
    <w:rsid w:val="00B850D0"/>
    <w:rsid w:val="00B952A1"/>
    <w:rsid w:val="00BB1C22"/>
    <w:rsid w:val="00BB2F17"/>
    <w:rsid w:val="00BC2891"/>
    <w:rsid w:val="00BF4EA5"/>
    <w:rsid w:val="00C14273"/>
    <w:rsid w:val="00C21947"/>
    <w:rsid w:val="00C310B8"/>
    <w:rsid w:val="00C41E7F"/>
    <w:rsid w:val="00C50361"/>
    <w:rsid w:val="00C53709"/>
    <w:rsid w:val="00C65BBE"/>
    <w:rsid w:val="00C717E0"/>
    <w:rsid w:val="00CB499C"/>
    <w:rsid w:val="00CC5B73"/>
    <w:rsid w:val="00CE2CDD"/>
    <w:rsid w:val="00CF1059"/>
    <w:rsid w:val="00CF6EB0"/>
    <w:rsid w:val="00D1373C"/>
    <w:rsid w:val="00D32934"/>
    <w:rsid w:val="00D33275"/>
    <w:rsid w:val="00D363DA"/>
    <w:rsid w:val="00D7481B"/>
    <w:rsid w:val="00D75F6B"/>
    <w:rsid w:val="00D81D69"/>
    <w:rsid w:val="00D85FC6"/>
    <w:rsid w:val="00D86FE2"/>
    <w:rsid w:val="00DB4A1D"/>
    <w:rsid w:val="00DD5FD5"/>
    <w:rsid w:val="00DD6B9D"/>
    <w:rsid w:val="00DF275C"/>
    <w:rsid w:val="00E1118F"/>
    <w:rsid w:val="00E22C86"/>
    <w:rsid w:val="00E40147"/>
    <w:rsid w:val="00E45ED4"/>
    <w:rsid w:val="00E47102"/>
    <w:rsid w:val="00E72D29"/>
    <w:rsid w:val="00E905DC"/>
    <w:rsid w:val="00EA0AA3"/>
    <w:rsid w:val="00EA17DE"/>
    <w:rsid w:val="00EA507F"/>
    <w:rsid w:val="00EA5EAE"/>
    <w:rsid w:val="00EB50FA"/>
    <w:rsid w:val="00EB7DD3"/>
    <w:rsid w:val="00EC30C5"/>
    <w:rsid w:val="00ED17A9"/>
    <w:rsid w:val="00ED54C7"/>
    <w:rsid w:val="00EF29CF"/>
    <w:rsid w:val="00F00F73"/>
    <w:rsid w:val="00F02F1F"/>
    <w:rsid w:val="00F17B26"/>
    <w:rsid w:val="00F766C5"/>
    <w:rsid w:val="00F80542"/>
    <w:rsid w:val="00F9153F"/>
    <w:rsid w:val="00F97A9D"/>
    <w:rsid w:val="00FB5956"/>
    <w:rsid w:val="00FC450A"/>
    <w:rsid w:val="00FC46D1"/>
    <w:rsid w:val="00FE6DA3"/>
    <w:rsid w:val="00FF5B2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0F109C"/>
  <w15:chartTrackingRefBased/>
  <w15:docId w15:val="{B76E228D-7F7B-42F7-A3F9-ACEDB671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4030"/>
    <w:pPr>
      <w:spacing w:after="200" w:line="276" w:lineRule="auto"/>
    </w:pPr>
    <w:rPr>
      <w:rFonts w:eastAsiaTheme="minorEastAsia"/>
    </w:rPr>
  </w:style>
  <w:style w:type="paragraph" w:styleId="Heading1">
    <w:name w:val="heading 1"/>
    <w:basedOn w:val="Normal"/>
    <w:next w:val="Normal"/>
    <w:link w:val="Heading1Char"/>
    <w:uiPriority w:val="9"/>
    <w:qFormat/>
    <w:rsid w:val="00A34E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BodyText"/>
    <w:link w:val="Heading2Char"/>
    <w:autoRedefine/>
    <w:qFormat/>
    <w:rsid w:val="000F0900"/>
    <w:pPr>
      <w:spacing w:before="0" w:line="240" w:lineRule="auto"/>
      <w:outlineLvl w:val="1"/>
    </w:pPr>
    <w:rPr>
      <w:rFonts w:ascii="Calibri" w:eastAsia="Times New Roman" w:hAnsi="Calibri" w:cs="Calibri"/>
      <w:b/>
      <w:color w:val="auto"/>
      <w:sz w:val="24"/>
      <w:szCs w:val="24"/>
    </w:rPr>
  </w:style>
  <w:style w:type="paragraph" w:styleId="Heading3">
    <w:name w:val="heading 3"/>
    <w:basedOn w:val="Normal"/>
    <w:next w:val="Normal"/>
    <w:link w:val="Heading3Char"/>
    <w:uiPriority w:val="9"/>
    <w:unhideWhenUsed/>
    <w:qFormat/>
    <w:rsid w:val="00A34E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link w:val="Heading4Char"/>
    <w:autoRedefine/>
    <w:qFormat/>
    <w:rsid w:val="00A34E9E"/>
    <w:pPr>
      <w:tabs>
        <w:tab w:val="num" w:pos="720"/>
        <w:tab w:val="left" w:pos="1152"/>
      </w:tabs>
      <w:spacing w:before="0" w:line="240" w:lineRule="auto"/>
      <w:ind w:left="720" w:hanging="720"/>
      <w:outlineLvl w:val="3"/>
    </w:pPr>
    <w:rPr>
      <w:rFonts w:ascii="Times New Roman" w:hAnsi="Times New Roman" w:eastAsiaTheme="minorHAnsi" w:cs="Times New Roman"/>
      <w:b/>
      <w:bCs/>
      <w:color w:val="auto"/>
      <w:kern w:val="28"/>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030"/>
    <w:pPr>
      <w:ind w:left="720"/>
      <w:contextualSpacing/>
    </w:pPr>
  </w:style>
  <w:style w:type="paragraph" w:styleId="Header">
    <w:name w:val="header"/>
    <w:basedOn w:val="Normal"/>
    <w:link w:val="HeaderChar"/>
    <w:uiPriority w:val="99"/>
    <w:unhideWhenUsed/>
    <w:rsid w:val="001C40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030"/>
    <w:rPr>
      <w:rFonts w:eastAsiaTheme="minorEastAsia"/>
    </w:rPr>
  </w:style>
  <w:style w:type="paragraph" w:styleId="BodyTextIndent3">
    <w:name w:val="Body Text Indent 3"/>
    <w:basedOn w:val="Normal"/>
    <w:link w:val="BodyTextIndent3Char"/>
    <w:semiHidden/>
    <w:rsid w:val="001C4030"/>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1C4030"/>
    <w:rPr>
      <w:rFonts w:ascii="Tahoma" w:eastAsia="Times New Roman" w:hAnsi="Tahoma" w:cs="Times New Roman"/>
      <w:sz w:val="20"/>
      <w:szCs w:val="20"/>
    </w:rPr>
  </w:style>
  <w:style w:type="paragraph" w:styleId="BodyText">
    <w:name w:val="Body Text"/>
    <w:basedOn w:val="Normal"/>
    <w:link w:val="BodyTextChar"/>
    <w:uiPriority w:val="99"/>
    <w:unhideWhenUsed/>
    <w:rsid w:val="00A34E9E"/>
    <w:pPr>
      <w:spacing w:after="120"/>
    </w:pPr>
  </w:style>
  <w:style w:type="character" w:customStyle="1" w:styleId="BodyTextChar">
    <w:name w:val="Body Text Char"/>
    <w:basedOn w:val="DefaultParagraphFont"/>
    <w:link w:val="BodyText"/>
    <w:uiPriority w:val="99"/>
    <w:rsid w:val="00A34E9E"/>
    <w:rPr>
      <w:rFonts w:eastAsiaTheme="minorEastAsia"/>
    </w:rPr>
  </w:style>
  <w:style w:type="character" w:customStyle="1" w:styleId="Heading2Char">
    <w:name w:val="Heading 2 Char"/>
    <w:basedOn w:val="DefaultParagraphFont"/>
    <w:link w:val="Heading2"/>
    <w:rsid w:val="000F0900"/>
    <w:rPr>
      <w:rFonts w:ascii="Calibri" w:eastAsia="Times New Roman" w:hAnsi="Calibri" w:cs="Calibri"/>
      <w:b/>
      <w:sz w:val="24"/>
      <w:szCs w:val="24"/>
    </w:rPr>
  </w:style>
  <w:style w:type="character" w:customStyle="1" w:styleId="Heading4Char">
    <w:name w:val="Heading 4 Char"/>
    <w:basedOn w:val="DefaultParagraphFont"/>
    <w:link w:val="Heading4"/>
    <w:rsid w:val="00A34E9E"/>
    <w:rPr>
      <w:rFonts w:ascii="Times New Roman" w:hAnsi="Times New Roman" w:cs="Times New Roman"/>
      <w:b/>
      <w:bCs/>
      <w:kern w:val="28"/>
      <w:sz w:val="20"/>
      <w:szCs w:val="20"/>
    </w:rPr>
  </w:style>
  <w:style w:type="table" w:styleId="TableGrid">
    <w:name w:val="Table Grid"/>
    <w:basedOn w:val="TableNormal"/>
    <w:rsid w:val="00A34E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MLAText">
    <w:name w:val="FMLA Text"/>
    <w:basedOn w:val="BodyText"/>
    <w:rsid w:val="00A34E9E"/>
    <w:pPr>
      <w:tabs>
        <w:tab w:val="left" w:pos="720"/>
        <w:tab w:val="left" w:pos="1080"/>
        <w:tab w:val="left" w:pos="1440"/>
        <w:tab w:val="left" w:pos="1800"/>
      </w:tabs>
      <w:spacing w:line="240" w:lineRule="auto"/>
      <w:ind w:firstLine="720"/>
    </w:pPr>
    <w:rPr>
      <w:rFonts w:ascii="Times New Roman" w:eastAsia="Times New Roman" w:hAnsi="Times New Roman" w:cs="Times New Roman"/>
      <w:sz w:val="24"/>
      <w:szCs w:val="20"/>
    </w:rPr>
  </w:style>
  <w:style w:type="paragraph" w:customStyle="1" w:styleId="referencelist">
    <w:name w:val="reference list"/>
    <w:basedOn w:val="Normal"/>
    <w:qFormat/>
    <w:rsid w:val="00A34E9E"/>
    <w:pPr>
      <w:spacing w:before="120" w:after="120" w:line="240" w:lineRule="auto"/>
      <w:ind w:left="720" w:right="720" w:hanging="720"/>
    </w:pPr>
    <w:rPr>
      <w:rFonts w:ascii="Times New Roman" w:eastAsia="Times New Roman" w:hAnsi="Times New Roman" w:cs="Times New Roman"/>
      <w:szCs w:val="20"/>
    </w:rPr>
  </w:style>
  <w:style w:type="paragraph" w:customStyle="1" w:styleId="TableText">
    <w:name w:val="Table Text"/>
    <w:basedOn w:val="Normal"/>
    <w:link w:val="TableTextChar"/>
    <w:qFormat/>
    <w:rsid w:val="00A34E9E"/>
    <w:pPr>
      <w:keepNext/>
      <w:keepLines/>
      <w:spacing w:after="0" w:line="240" w:lineRule="auto"/>
    </w:pPr>
    <w:rPr>
      <w:rFonts w:ascii="Times New Roman" w:eastAsia="Times New Roman" w:hAnsi="Times New Roman" w:cs="Times New Roman"/>
      <w:sz w:val="18"/>
      <w:szCs w:val="20"/>
    </w:rPr>
  </w:style>
  <w:style w:type="character" w:customStyle="1" w:styleId="TableTextChar">
    <w:name w:val="Table Text Char"/>
    <w:link w:val="TableText"/>
    <w:rsid w:val="00A34E9E"/>
    <w:rPr>
      <w:rFonts w:ascii="Times New Roman" w:eastAsia="Times New Roman" w:hAnsi="Times New Roman" w:cs="Times New Roman"/>
      <w:sz w:val="18"/>
      <w:szCs w:val="20"/>
    </w:rPr>
  </w:style>
  <w:style w:type="paragraph" w:customStyle="1" w:styleId="TableTitle">
    <w:name w:val="Table Title"/>
    <w:basedOn w:val="Normal"/>
    <w:next w:val="Normal"/>
    <w:link w:val="TableTitleChar"/>
    <w:qFormat/>
    <w:rsid w:val="00A34E9E"/>
    <w:pPr>
      <w:keepNext/>
      <w:keepLines/>
      <w:spacing w:after="0" w:line="264" w:lineRule="auto"/>
    </w:pPr>
    <w:rPr>
      <w:rFonts w:ascii="Arial Bold" w:eastAsia="Times New Roman" w:hAnsi="Arial Bold" w:cs="Times New Roman"/>
      <w:sz w:val="20"/>
    </w:rPr>
  </w:style>
  <w:style w:type="character" w:customStyle="1" w:styleId="TableTitleChar">
    <w:name w:val="Table Title Char"/>
    <w:link w:val="TableTitle"/>
    <w:rsid w:val="00A34E9E"/>
    <w:rPr>
      <w:rFonts w:ascii="Arial Bold" w:eastAsia="Times New Roman" w:hAnsi="Arial Bold" w:cs="Times New Roman"/>
      <w:sz w:val="20"/>
    </w:rPr>
  </w:style>
  <w:style w:type="paragraph" w:customStyle="1" w:styleId="ICRHeading2">
    <w:name w:val="ICR Heading 2"/>
    <w:basedOn w:val="Normal"/>
    <w:link w:val="ICRHeading2Char"/>
    <w:qFormat/>
    <w:rsid w:val="00A34E9E"/>
    <w:pPr>
      <w:spacing w:after="0" w:line="240" w:lineRule="auto"/>
    </w:pPr>
    <w:rPr>
      <w:rFonts w:ascii="Times New Roman" w:eastAsia="Times New Roman" w:hAnsi="Times New Roman" w:cs="Times New Roman"/>
      <w:b/>
      <w:bCs/>
      <w:szCs w:val="24"/>
    </w:rPr>
  </w:style>
  <w:style w:type="paragraph" w:customStyle="1" w:styleId="ICRHeading1">
    <w:name w:val="ICR Heading 1"/>
    <w:basedOn w:val="Normal"/>
    <w:link w:val="ICRHeading1Char"/>
    <w:qFormat/>
    <w:rsid w:val="00A34E9E"/>
    <w:pPr>
      <w:spacing w:after="0" w:line="240" w:lineRule="auto"/>
    </w:pPr>
    <w:rPr>
      <w:rFonts w:ascii="Times New Roman" w:eastAsia="Times New Roman" w:hAnsi="Times New Roman" w:cs="Times New Roman"/>
      <w:b/>
      <w:bCs/>
      <w:szCs w:val="24"/>
    </w:rPr>
  </w:style>
  <w:style w:type="character" w:customStyle="1" w:styleId="ICRHeading2Char">
    <w:name w:val="ICR Heading 2 Char"/>
    <w:basedOn w:val="DefaultParagraphFont"/>
    <w:link w:val="ICRHeading2"/>
    <w:rsid w:val="00A34E9E"/>
    <w:rPr>
      <w:rFonts w:ascii="Times New Roman" w:eastAsia="Times New Roman" w:hAnsi="Times New Roman" w:cs="Times New Roman"/>
      <w:b/>
      <w:bCs/>
      <w:szCs w:val="24"/>
    </w:rPr>
  </w:style>
  <w:style w:type="paragraph" w:customStyle="1" w:styleId="ICRTableText">
    <w:name w:val="ICR Table Text"/>
    <w:basedOn w:val="TableText"/>
    <w:link w:val="ICRTableTextChar"/>
    <w:qFormat/>
    <w:rsid w:val="00A34E9E"/>
    <w:pPr>
      <w:jc w:val="center"/>
    </w:pPr>
  </w:style>
  <w:style w:type="character" w:customStyle="1" w:styleId="ICRHeading1Char">
    <w:name w:val="ICR Heading 1 Char"/>
    <w:basedOn w:val="DefaultParagraphFont"/>
    <w:link w:val="ICRHeading1"/>
    <w:rsid w:val="00A34E9E"/>
    <w:rPr>
      <w:rFonts w:ascii="Times New Roman" w:eastAsia="Times New Roman" w:hAnsi="Times New Roman" w:cs="Times New Roman"/>
      <w:b/>
      <w:bCs/>
      <w:szCs w:val="24"/>
    </w:rPr>
  </w:style>
  <w:style w:type="paragraph" w:customStyle="1" w:styleId="ICRHeading3">
    <w:name w:val="ICR Heading 3"/>
    <w:basedOn w:val="Heading4"/>
    <w:link w:val="ICRHeading3Char"/>
    <w:qFormat/>
    <w:rsid w:val="00A34E9E"/>
    <w:rPr>
      <w:szCs w:val="24"/>
    </w:rPr>
  </w:style>
  <w:style w:type="character" w:customStyle="1" w:styleId="ICRTableTextChar">
    <w:name w:val="ICR Table Text Char"/>
    <w:basedOn w:val="TableTextChar"/>
    <w:link w:val="ICRTableText"/>
    <w:rsid w:val="00A34E9E"/>
    <w:rPr>
      <w:rFonts w:ascii="Times New Roman" w:eastAsia="Times New Roman" w:hAnsi="Times New Roman" w:cs="Times New Roman"/>
      <w:sz w:val="18"/>
      <w:szCs w:val="20"/>
    </w:rPr>
  </w:style>
  <w:style w:type="character" w:styleId="Emphasis">
    <w:name w:val="Emphasis"/>
    <w:basedOn w:val="DefaultParagraphFont"/>
    <w:uiPriority w:val="20"/>
    <w:qFormat/>
    <w:rsid w:val="00A34E9E"/>
    <w:rPr>
      <w:i/>
      <w:iCs/>
    </w:rPr>
  </w:style>
  <w:style w:type="character" w:customStyle="1" w:styleId="ICRHeading3Char">
    <w:name w:val="ICR Heading 3 Char"/>
    <w:basedOn w:val="Heading4Char"/>
    <w:link w:val="ICRHeading3"/>
    <w:rsid w:val="00A34E9E"/>
    <w:rPr>
      <w:rFonts w:ascii="Times New Roman" w:hAnsi="Times New Roman" w:cs="Times New Roman"/>
      <w:b/>
      <w:bCs/>
      <w:kern w:val="28"/>
      <w:sz w:val="20"/>
      <w:szCs w:val="24"/>
    </w:rPr>
  </w:style>
  <w:style w:type="character" w:customStyle="1" w:styleId="Heading1Char">
    <w:name w:val="Heading 1 Char"/>
    <w:basedOn w:val="DefaultParagraphFont"/>
    <w:link w:val="Heading1"/>
    <w:uiPriority w:val="9"/>
    <w:rsid w:val="00A34E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34E9E"/>
    <w:rPr>
      <w:rFonts w:asciiTheme="majorHAnsi" w:eastAsiaTheme="majorEastAsia" w:hAnsiTheme="majorHAnsi" w:cstheme="majorBidi"/>
      <w:color w:val="1F3763" w:themeColor="accent1" w:themeShade="7F"/>
      <w:sz w:val="24"/>
      <w:szCs w:val="24"/>
    </w:rPr>
  </w:style>
  <w:style w:type="paragraph" w:styleId="Footer">
    <w:name w:val="footer"/>
    <w:basedOn w:val="Normal"/>
    <w:link w:val="FooterChar"/>
    <w:uiPriority w:val="99"/>
    <w:unhideWhenUsed/>
    <w:rsid w:val="00514C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CE7"/>
    <w:rPr>
      <w:rFonts w:eastAsiaTheme="minorEastAsia"/>
    </w:rPr>
  </w:style>
  <w:style w:type="character" w:styleId="CommentReference">
    <w:name w:val="annotation reference"/>
    <w:basedOn w:val="DefaultParagraphFont"/>
    <w:uiPriority w:val="99"/>
    <w:semiHidden/>
    <w:unhideWhenUsed/>
    <w:rsid w:val="00D32934"/>
    <w:rPr>
      <w:sz w:val="16"/>
      <w:szCs w:val="16"/>
    </w:rPr>
  </w:style>
  <w:style w:type="paragraph" w:styleId="CommentText">
    <w:name w:val="annotation text"/>
    <w:basedOn w:val="Normal"/>
    <w:link w:val="CommentTextChar"/>
    <w:uiPriority w:val="99"/>
    <w:semiHidden/>
    <w:unhideWhenUsed/>
    <w:rsid w:val="00D32934"/>
    <w:pPr>
      <w:spacing w:line="240" w:lineRule="auto"/>
    </w:pPr>
    <w:rPr>
      <w:sz w:val="20"/>
      <w:szCs w:val="20"/>
    </w:rPr>
  </w:style>
  <w:style w:type="character" w:customStyle="1" w:styleId="CommentTextChar">
    <w:name w:val="Comment Text Char"/>
    <w:basedOn w:val="DefaultParagraphFont"/>
    <w:link w:val="CommentText"/>
    <w:uiPriority w:val="99"/>
    <w:semiHidden/>
    <w:rsid w:val="00D3293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32934"/>
    <w:rPr>
      <w:b/>
      <w:bCs/>
    </w:rPr>
  </w:style>
  <w:style w:type="character" w:customStyle="1" w:styleId="CommentSubjectChar">
    <w:name w:val="Comment Subject Char"/>
    <w:basedOn w:val="CommentTextChar"/>
    <w:link w:val="CommentSubject"/>
    <w:uiPriority w:val="99"/>
    <w:semiHidden/>
    <w:rsid w:val="00D32934"/>
    <w:rPr>
      <w:rFonts w:eastAsiaTheme="minorEastAsia"/>
      <w:b/>
      <w:bCs/>
      <w:sz w:val="20"/>
      <w:szCs w:val="20"/>
    </w:rPr>
  </w:style>
  <w:style w:type="paragraph" w:styleId="BalloonText">
    <w:name w:val="Balloon Text"/>
    <w:basedOn w:val="Normal"/>
    <w:link w:val="BalloonTextChar"/>
    <w:uiPriority w:val="99"/>
    <w:semiHidden/>
    <w:unhideWhenUsed/>
    <w:rsid w:val="00D329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934"/>
    <w:rPr>
      <w:rFonts w:ascii="Segoe UI" w:hAnsi="Segoe UI" w:eastAsiaTheme="minorEastAsia" w:cs="Segoe UI"/>
      <w:sz w:val="18"/>
      <w:szCs w:val="18"/>
    </w:rPr>
  </w:style>
  <w:style w:type="paragraph" w:styleId="FootnoteText">
    <w:name w:val="footnote text"/>
    <w:basedOn w:val="Normal"/>
    <w:link w:val="FootnoteTextChar"/>
    <w:uiPriority w:val="99"/>
    <w:semiHidden/>
    <w:unhideWhenUsed/>
    <w:rsid w:val="005B33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33C7"/>
    <w:rPr>
      <w:rFonts w:eastAsiaTheme="minorEastAsia"/>
      <w:sz w:val="20"/>
      <w:szCs w:val="20"/>
    </w:rPr>
  </w:style>
  <w:style w:type="character" w:styleId="FootnoteReference">
    <w:name w:val="footnote reference"/>
    <w:basedOn w:val="DefaultParagraphFont"/>
    <w:uiPriority w:val="99"/>
    <w:semiHidden/>
    <w:unhideWhenUsed/>
    <w:rsid w:val="005B33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5" ma:contentTypeDescription="Create a new document." ma:contentTypeScope="" ma:versionID="597f6683057eaf9ea377282e3c185664">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b86fc16b4e95b49b989437c4d9976cfa"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TaxCatchAll xmlns="4ffa91fb-a0ff-4ac5-b2db-65c790d184a4" xsi:nil="true"/>
    <_ip_UnifiedCompliancePolicyUIAction xmlns="http://schemas.microsoft.com/sharepoint/v3" xsi:nil="true"/>
    <_ip_UnifiedCompliancePolicyProperties xmlns="http://schemas.microsoft.com/sharepoint/v3" xsi:nil="true"/>
    <FRN_x0020_List_x0020_Item_x0020_ID xmlns="118f882f-1e32-4cf2-ad69-9de43d57f4c6">4964</FRN_x0020_List_x0020_Item_x0020_ID>
  </documentManagement>
</p:properties>
</file>

<file path=customXml/itemProps1.xml><?xml version="1.0" encoding="utf-8"?>
<ds:datastoreItem xmlns:ds="http://schemas.openxmlformats.org/officeDocument/2006/customXml" ds:itemID="{29A527DE-0C1D-45BF-81B6-4B03D7FCF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F26DFC-0205-42AD-B690-DB57F8350DF4}">
  <ds:schemaRefs>
    <ds:schemaRef ds:uri="Microsoft.SharePoint.Taxonomy.ContentTypeSync"/>
  </ds:schemaRefs>
</ds:datastoreItem>
</file>

<file path=customXml/itemProps3.xml><?xml version="1.0" encoding="utf-8"?>
<ds:datastoreItem xmlns:ds="http://schemas.openxmlformats.org/officeDocument/2006/customXml" ds:itemID="{A5F6869B-D844-447C-BF85-86EDD5735C66}">
  <ds:schemaRefs>
    <ds:schemaRef ds:uri="http://schemas.openxmlformats.org/officeDocument/2006/bibliography"/>
  </ds:schemaRefs>
</ds:datastoreItem>
</file>

<file path=customXml/itemProps4.xml><?xml version="1.0" encoding="utf-8"?>
<ds:datastoreItem xmlns:ds="http://schemas.openxmlformats.org/officeDocument/2006/customXml" ds:itemID="{52C140AB-1BCE-41B6-B702-8295684F0CE2}">
  <ds:schemaRefs>
    <ds:schemaRef ds:uri="http://schemas.microsoft.com/sharepoint/v3/contenttype/forms"/>
  </ds:schemaRefs>
</ds:datastoreItem>
</file>

<file path=customXml/itemProps5.xml><?xml version="1.0" encoding="utf-8"?>
<ds:datastoreItem xmlns:ds="http://schemas.openxmlformats.org/officeDocument/2006/customXml" ds:itemID="{AC52665B-7BCE-42E2-9652-04EF783CF530}">
  <ds:schemaRefs>
    <ds:schemaRef ds:uri="http://purl.org/dc/elements/1.1/"/>
    <ds:schemaRef ds:uri="4ffa91fb-a0ff-4ac5-b2db-65c790d184a4"/>
    <ds:schemaRef ds:uri="http://schemas.microsoft.com/sharepoint.v3"/>
    <ds:schemaRef ds:uri="a5d1ca4e-0a3f-4119-b619-e20b93ebd1aa"/>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118f882f-1e32-4cf2-ad69-9de43d57f4c6"/>
    <ds:schemaRef ds:uri="http://schemas.microsoft.com/sharepoint/v3"/>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12</Pages>
  <Words>4079</Words>
  <Characters>23254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Monroe, Albert</dc:creator>
  <cp:lastModifiedBy>Katherine Sleasman</cp:lastModifiedBy>
  <cp:revision>7</cp:revision>
  <cp:lastPrinted>2018-06-13T15:21:00Z</cp:lastPrinted>
  <dcterms:created xsi:type="dcterms:W3CDTF">2024-04-22T18:37:00Z</dcterms:created>
  <dcterms:modified xsi:type="dcterms:W3CDTF">2024-10-07T16:42:00Z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y fmtid="{D5CDD505-2E9C-101B-9397-08002B2CF9AE}" pid="3" name="Document Type">
    <vt:lpwstr/>
  </property>
  <property fmtid="{D5CDD505-2E9C-101B-9397-08002B2CF9AE}" pid="4" name="EPA Subject">
    <vt:lpwstr/>
  </property>
  <property fmtid="{D5CDD505-2E9C-101B-9397-08002B2CF9AE}" pid="5" name="TaxKeyword">
    <vt:lpwstr/>
  </property>
</Properties>
</file>