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31F81" w:rsidRPr="0033728E" w:rsidP="000F731C" w14:paraId="470E2C4A" w14:textId="09A8F218">
      <w:pPr>
        <w:pStyle w:val="Title"/>
        <w:rPr>
          <w:rFonts w:ascii="Calibri" w:hAnsi="Calibri" w:cs="Calibri"/>
        </w:rPr>
      </w:pPr>
      <w:r w:rsidRPr="0033728E">
        <w:rPr>
          <w:rFonts w:ascii="Calibri" w:hAnsi="Calibri" w:cs="Calibri"/>
        </w:rPr>
        <w:t>Supporting Statement for an Information Collection Request (ICR)</w:t>
      </w:r>
      <w:r w:rsidRPr="0033728E">
        <w:rPr>
          <w:rFonts w:ascii="Calibri" w:hAnsi="Calibri" w:cs="Calibri"/>
        </w:rPr>
        <w:br/>
        <w:t>Under the Paperwork Reduction Act (PRA)</w:t>
      </w:r>
    </w:p>
    <w:p w:rsidR="00EC4305" w:rsidRPr="0033728E" w:rsidP="00E31F81" w14:paraId="00E362B2" w14:textId="0253A952">
      <w:pPr>
        <w:pStyle w:val="Heading1"/>
        <w:rPr>
          <w:rFonts w:ascii="Calibri" w:hAnsi="Calibri" w:cs="Calibri"/>
        </w:rPr>
      </w:pPr>
      <w:r w:rsidRPr="0033728E">
        <w:rPr>
          <w:rFonts w:ascii="Calibri" w:hAnsi="Calibri" w:cs="Calibri"/>
        </w:rPr>
        <w:t>EXECUTIVE SUMMARY</w:t>
      </w:r>
    </w:p>
    <w:p w:rsidR="00EC4305" w:rsidRPr="0033728E" w:rsidP="00041E4F" w14:paraId="27A4326D" w14:textId="0AE7FD0C">
      <w:pPr>
        <w:pStyle w:val="Heading2"/>
        <w:rPr>
          <w:rFonts w:ascii="Calibri" w:hAnsi="Calibri" w:cs="Calibri"/>
        </w:rPr>
      </w:pPr>
      <w:r w:rsidRPr="0033728E">
        <w:rPr>
          <w:rFonts w:ascii="Calibri" w:hAnsi="Calibri" w:cs="Calibri"/>
        </w:rPr>
        <w:t>Identification of the Information Collection – Title and Numbers</w:t>
      </w:r>
    </w:p>
    <w:tbl>
      <w:tblPr>
        <w:tblStyle w:val="TableGrid"/>
        <w:tblW w:w="5021" w:type="pct"/>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77"/>
        <w:gridCol w:w="7122"/>
      </w:tblGrid>
      <w:tr w14:paraId="30B5D305" w14:textId="77777777" w:rsidTr="0050366F">
        <w:tblPrEx>
          <w:tblW w:w="5021" w:type="pct"/>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18"/>
        </w:trPr>
        <w:tc>
          <w:tcPr>
            <w:tcW w:w="2277" w:type="dxa"/>
          </w:tcPr>
          <w:p w:rsidR="00305CF1" w:rsidRPr="0033728E" w:rsidP="000F731C" w14:paraId="5274BDC4" w14:textId="77777777">
            <w:pPr>
              <w:rPr>
                <w:rFonts w:ascii="Calibri" w:hAnsi="Calibri" w:cs="Calibri"/>
                <w:b/>
                <w:bCs/>
              </w:rPr>
            </w:pPr>
            <w:r w:rsidRPr="0033728E">
              <w:rPr>
                <w:rFonts w:ascii="Calibri" w:hAnsi="Calibri" w:cs="Calibri"/>
                <w:b/>
                <w:bCs/>
              </w:rPr>
              <w:t>Title:</w:t>
            </w:r>
          </w:p>
        </w:tc>
        <w:tc>
          <w:tcPr>
            <w:tcW w:w="7122" w:type="dxa"/>
          </w:tcPr>
          <w:p w:rsidR="00305CF1" w:rsidRPr="0033728E" w:rsidP="00305CF1" w14:paraId="63A0F3CC" w14:textId="164118EF">
            <w:pPr>
              <w:rPr>
                <w:rFonts w:ascii="Calibri" w:hAnsi="Calibri" w:cs="Calibri"/>
              </w:rPr>
            </w:pPr>
            <w:r w:rsidRPr="0033728E">
              <w:rPr>
                <w:rFonts w:ascii="Calibri" w:hAnsi="Calibri" w:cs="Calibri"/>
              </w:rPr>
              <w:t>Notice of Arrival of Pesticides and Devices under section 17(c) of FIFRA</w:t>
            </w:r>
            <w:r w:rsidRPr="0033728E">
              <w:rPr>
                <w:rFonts w:ascii="Calibri" w:hAnsi="Calibri" w:cs="Calibri"/>
              </w:rPr>
              <w:t xml:space="preserve"> </w:t>
            </w:r>
          </w:p>
        </w:tc>
      </w:tr>
      <w:tr w14:paraId="2366A922" w14:textId="77777777" w:rsidTr="0050366F">
        <w:tblPrEx>
          <w:tblW w:w="5021" w:type="pct"/>
          <w:tblInd w:w="252" w:type="dxa"/>
          <w:tblLook w:val="04A0"/>
        </w:tblPrEx>
        <w:trPr>
          <w:trHeight w:val="514"/>
        </w:trPr>
        <w:tc>
          <w:tcPr>
            <w:tcW w:w="2277" w:type="dxa"/>
          </w:tcPr>
          <w:p w:rsidR="00305CF1" w:rsidRPr="0033728E" w:rsidP="00E6036A" w14:paraId="4A6D2E99" w14:textId="77777777">
            <w:pPr>
              <w:rPr>
                <w:rFonts w:ascii="Calibri" w:hAnsi="Calibri" w:cs="Calibri"/>
                <w:b/>
                <w:bCs/>
              </w:rPr>
            </w:pPr>
            <w:r w:rsidRPr="0033728E">
              <w:rPr>
                <w:rFonts w:ascii="Calibri" w:hAnsi="Calibri" w:cs="Calibri"/>
                <w:b/>
                <w:bCs/>
              </w:rPr>
              <w:t>EPA ICR No.:</w:t>
            </w:r>
          </w:p>
        </w:tc>
        <w:tc>
          <w:tcPr>
            <w:tcW w:w="7122" w:type="dxa"/>
          </w:tcPr>
          <w:p w:rsidR="00305CF1" w:rsidRPr="0033728E" w:rsidP="00305CF1" w14:paraId="59A17DDF" w14:textId="18DE580A">
            <w:pPr>
              <w:rPr>
                <w:rFonts w:ascii="Calibri" w:hAnsi="Calibri" w:cs="Calibri"/>
              </w:rPr>
            </w:pPr>
            <w:r w:rsidRPr="0033728E">
              <w:rPr>
                <w:rFonts w:ascii="Calibri" w:hAnsi="Calibri" w:cs="Calibri"/>
              </w:rPr>
              <w:t>0152.1</w:t>
            </w:r>
            <w:r w:rsidRPr="0033728E" w:rsidR="009437A5">
              <w:rPr>
                <w:rFonts w:ascii="Calibri" w:hAnsi="Calibri" w:cs="Calibri"/>
              </w:rPr>
              <w:t>5</w:t>
            </w:r>
          </w:p>
        </w:tc>
      </w:tr>
      <w:tr w14:paraId="71E73415" w14:textId="77777777" w:rsidTr="0050366F">
        <w:tblPrEx>
          <w:tblW w:w="5021" w:type="pct"/>
          <w:tblInd w:w="252" w:type="dxa"/>
          <w:tblLook w:val="04A0"/>
        </w:tblPrEx>
        <w:trPr>
          <w:trHeight w:val="514"/>
        </w:trPr>
        <w:tc>
          <w:tcPr>
            <w:tcW w:w="2277" w:type="dxa"/>
          </w:tcPr>
          <w:p w:rsidR="00305CF1" w:rsidRPr="0033728E" w:rsidP="000F731C" w14:paraId="34733E04" w14:textId="77777777">
            <w:pPr>
              <w:rPr>
                <w:rFonts w:ascii="Calibri" w:hAnsi="Calibri" w:cs="Calibri"/>
                <w:b/>
                <w:bCs/>
              </w:rPr>
            </w:pPr>
            <w:r w:rsidRPr="0033728E">
              <w:rPr>
                <w:rFonts w:ascii="Calibri" w:hAnsi="Calibri" w:cs="Calibri"/>
                <w:b/>
                <w:bCs/>
              </w:rPr>
              <w:t>OMB Control No.:</w:t>
            </w:r>
          </w:p>
        </w:tc>
        <w:tc>
          <w:tcPr>
            <w:tcW w:w="7122" w:type="dxa"/>
          </w:tcPr>
          <w:p w:rsidR="00305CF1" w:rsidRPr="0033728E" w:rsidP="00305CF1" w14:paraId="441EEFED" w14:textId="0EB65664">
            <w:pPr>
              <w:rPr>
                <w:rFonts w:ascii="Calibri" w:hAnsi="Calibri" w:cs="Calibri"/>
              </w:rPr>
            </w:pPr>
            <w:r w:rsidRPr="0033728E">
              <w:rPr>
                <w:rFonts w:ascii="Calibri" w:hAnsi="Calibri" w:cs="Calibri"/>
              </w:rPr>
              <w:t>2070-</w:t>
            </w:r>
            <w:r w:rsidRPr="0033728E" w:rsidR="004E6B3F">
              <w:rPr>
                <w:rFonts w:ascii="Calibri" w:hAnsi="Calibri" w:cs="Calibri"/>
              </w:rPr>
              <w:t>0020</w:t>
            </w:r>
          </w:p>
        </w:tc>
      </w:tr>
      <w:tr w14:paraId="4E41D8CE" w14:textId="77777777" w:rsidTr="0050366F">
        <w:tblPrEx>
          <w:tblW w:w="5021" w:type="pct"/>
          <w:tblInd w:w="252" w:type="dxa"/>
          <w:tblLook w:val="04A0"/>
        </w:tblPrEx>
        <w:trPr>
          <w:trHeight w:val="606"/>
        </w:trPr>
        <w:tc>
          <w:tcPr>
            <w:tcW w:w="2277" w:type="dxa"/>
          </w:tcPr>
          <w:p w:rsidR="00305CF1" w:rsidRPr="0033728E" w:rsidP="000F731C" w14:paraId="4DC5F36D" w14:textId="77777777">
            <w:pPr>
              <w:rPr>
                <w:rFonts w:ascii="Calibri" w:hAnsi="Calibri" w:cs="Calibri"/>
                <w:b/>
                <w:bCs/>
              </w:rPr>
            </w:pPr>
            <w:r w:rsidRPr="0033728E">
              <w:rPr>
                <w:rFonts w:ascii="Calibri" w:hAnsi="Calibri" w:cs="Calibri"/>
                <w:b/>
                <w:bCs/>
              </w:rPr>
              <w:t>Docket ID No.:</w:t>
            </w:r>
          </w:p>
        </w:tc>
        <w:tc>
          <w:tcPr>
            <w:tcW w:w="7122" w:type="dxa"/>
          </w:tcPr>
          <w:p w:rsidR="00305CF1" w:rsidRPr="0033728E" w:rsidP="00305CF1" w14:paraId="3E1888B8" w14:textId="1070D299">
            <w:pPr>
              <w:rPr>
                <w:rFonts w:ascii="Calibri" w:hAnsi="Calibri" w:cs="Calibri"/>
              </w:rPr>
            </w:pPr>
            <w:r w:rsidRPr="0033728E">
              <w:rPr>
                <w:rFonts w:ascii="Calibri" w:hAnsi="Calibri" w:cs="Calibri"/>
              </w:rPr>
              <w:t>EPA-HQ-</w:t>
            </w:r>
            <w:r w:rsidRPr="0033728E" w:rsidR="004E6B3F">
              <w:rPr>
                <w:rFonts w:ascii="Calibri" w:hAnsi="Calibri" w:cs="Calibri"/>
              </w:rPr>
              <w:t>OPP</w:t>
            </w:r>
            <w:r w:rsidRPr="0033728E">
              <w:rPr>
                <w:rFonts w:ascii="Calibri" w:hAnsi="Calibri" w:cs="Calibri"/>
              </w:rPr>
              <w:t>-20</w:t>
            </w:r>
            <w:r w:rsidRPr="0033728E" w:rsidR="00DD69BE">
              <w:rPr>
                <w:rFonts w:ascii="Calibri" w:hAnsi="Calibri" w:cs="Calibri"/>
              </w:rPr>
              <w:t>24</w:t>
            </w:r>
            <w:r w:rsidRPr="0033728E">
              <w:rPr>
                <w:rFonts w:ascii="Calibri" w:hAnsi="Calibri" w:cs="Calibri"/>
              </w:rPr>
              <w:t>-</w:t>
            </w:r>
            <w:sdt>
              <w:sdtPr>
                <w:rPr>
                  <w:rFonts w:ascii="Calibri" w:hAnsi="Calibri" w:cs="Calibri"/>
                </w:rPr>
                <w:alias w:val="Docket Sequence"/>
                <w:tag w:val="Docket Sequence"/>
                <w:id w:val="-1903974318"/>
                <w:placeholder>
                  <w:docPart w:val="7F3F6A461FC14987A90888C70F9BA96F"/>
                </w:placeholder>
                <w:text/>
              </w:sdtPr>
              <w:sdtContent>
                <w:r w:rsidRPr="0033728E" w:rsidR="00DD69BE">
                  <w:rPr>
                    <w:rFonts w:ascii="Calibri" w:hAnsi="Calibri" w:cs="Calibri"/>
                  </w:rPr>
                  <w:t>0139</w:t>
                </w:r>
              </w:sdtContent>
            </w:sdt>
          </w:p>
        </w:tc>
      </w:tr>
    </w:tbl>
    <w:p w:rsidR="00E6662E" w:rsidP="00E6662E" w14:paraId="0F724144" w14:textId="77777777">
      <w:pPr>
        <w:pStyle w:val="Heading2"/>
        <w:rPr>
          <w:rFonts w:ascii="Calibri" w:hAnsi="Calibri" w:cs="Calibri"/>
        </w:rPr>
      </w:pPr>
      <w:r w:rsidRPr="0033728E">
        <w:rPr>
          <w:rFonts w:ascii="Calibri" w:hAnsi="Calibri" w:cs="Calibri"/>
        </w:rPr>
        <w:t>Abstract</w:t>
      </w:r>
      <w:bookmarkStart w:id="0" w:name="_Hlk163670290"/>
    </w:p>
    <w:p w:rsidR="00274652" w:rsidRPr="00E6662E" w:rsidP="00E6662E" w14:paraId="4C93E205" w14:textId="27B615E2">
      <w:pPr>
        <w:rPr>
          <w:rFonts w:ascii="Calibri" w:hAnsi="Calibri" w:cs="Calibri"/>
        </w:rPr>
      </w:pPr>
      <w:r w:rsidRPr="00E6662E">
        <w:rPr>
          <w:rFonts w:ascii="Calibri" w:hAnsi="Calibri" w:cs="Calibri"/>
        </w:rPr>
        <w:t>Under the Federal Insecticide, Fungicide</w:t>
      </w:r>
      <w:r w:rsidRPr="00E6662E" w:rsidR="00F10B4C">
        <w:rPr>
          <w:rFonts w:ascii="Calibri" w:hAnsi="Calibri" w:cs="Calibri"/>
        </w:rPr>
        <w:t>,</w:t>
      </w:r>
      <w:r w:rsidRPr="00E6662E">
        <w:rPr>
          <w:rFonts w:ascii="Calibri" w:hAnsi="Calibri" w:cs="Calibri"/>
        </w:rPr>
        <w:t xml:space="preserve"> and Rodenticide Act (FIFRA), the Environmental Protection Agency (EPA) regulates the import</w:t>
      </w:r>
      <w:r w:rsidRPr="00E6662E" w:rsidR="00F10B4C">
        <w:rPr>
          <w:rFonts w:ascii="Calibri" w:hAnsi="Calibri" w:cs="Calibri"/>
        </w:rPr>
        <w:t>ation</w:t>
      </w:r>
      <w:r w:rsidRPr="00E6662E">
        <w:rPr>
          <w:rFonts w:ascii="Calibri" w:hAnsi="Calibri" w:cs="Calibri"/>
        </w:rPr>
        <w:t xml:space="preserve"> of pesticides and pesticide devices into the United States. </w:t>
      </w:r>
      <w:r w:rsidRPr="00E6662E" w:rsidR="00B500BD">
        <w:rPr>
          <w:rFonts w:ascii="Calibri" w:hAnsi="Calibri" w:cs="Calibri"/>
        </w:rPr>
        <w:t>FIFRA’s</w:t>
      </w:r>
      <w:r w:rsidRPr="00E6662E">
        <w:rPr>
          <w:rFonts w:ascii="Calibri" w:hAnsi="Calibri" w:cs="Calibri"/>
        </w:rPr>
        <w:t xml:space="preserve"> definition of pesticides is broad and includes </w:t>
      </w:r>
      <w:r w:rsidRPr="00E6662E" w:rsidR="00B500BD">
        <w:rPr>
          <w:rFonts w:ascii="Calibri" w:hAnsi="Calibri" w:cs="Calibri"/>
        </w:rPr>
        <w:t xml:space="preserve">any substance or mixture of substances intended for preventing, destroying, repelling, or mitigating any pest (e.g., </w:t>
      </w:r>
      <w:r w:rsidRPr="00E6662E">
        <w:rPr>
          <w:rFonts w:ascii="Calibri" w:hAnsi="Calibri" w:cs="Calibri"/>
        </w:rPr>
        <w:t xml:space="preserve">rodenticides, insecticides, herbicides, fungicides, </w:t>
      </w:r>
      <w:r w:rsidRPr="00E6662E" w:rsidR="00B500BD">
        <w:rPr>
          <w:rFonts w:ascii="Calibri" w:hAnsi="Calibri" w:cs="Calibri"/>
        </w:rPr>
        <w:t xml:space="preserve">and </w:t>
      </w:r>
      <w:r w:rsidRPr="00E6662E">
        <w:rPr>
          <w:rFonts w:ascii="Calibri" w:hAnsi="Calibri" w:cs="Calibri"/>
        </w:rPr>
        <w:t>antimicrobials</w:t>
      </w:r>
      <w:r w:rsidRPr="00E6662E" w:rsidR="00B500BD">
        <w:rPr>
          <w:rFonts w:ascii="Calibri" w:hAnsi="Calibri" w:cs="Calibri"/>
        </w:rPr>
        <w:t>)</w:t>
      </w:r>
      <w:r w:rsidRPr="00E6662E">
        <w:rPr>
          <w:rFonts w:ascii="Calibri" w:hAnsi="Calibri" w:cs="Calibri"/>
        </w:rPr>
        <w:t xml:space="preserve"> and certain other substances such as plant growth regulators</w:t>
      </w:r>
      <w:r w:rsidRPr="00E6662E" w:rsidR="00B500BD">
        <w:rPr>
          <w:rFonts w:ascii="Calibri" w:hAnsi="Calibri" w:cs="Calibri"/>
        </w:rPr>
        <w:t xml:space="preserve"> and any nitrogen stabilizers</w:t>
      </w:r>
      <w:r w:rsidRPr="00E6662E" w:rsidR="00DF45B5">
        <w:rPr>
          <w:rFonts w:ascii="Calibri" w:hAnsi="Calibri" w:cs="Calibri"/>
        </w:rPr>
        <w:t>; the definition also includes substances imported for pesticide research and development purposes</w:t>
      </w:r>
      <w:r w:rsidRPr="00E6662E" w:rsidR="00B500BD">
        <w:rPr>
          <w:rFonts w:ascii="Calibri" w:hAnsi="Calibri" w:cs="Calibri"/>
        </w:rPr>
        <w:t xml:space="preserve">. FIFRA’s definition of </w:t>
      </w:r>
      <w:r w:rsidRPr="00E6662E">
        <w:rPr>
          <w:rFonts w:ascii="Calibri" w:hAnsi="Calibri" w:cs="Calibri"/>
        </w:rPr>
        <w:t xml:space="preserve">pesticide devices </w:t>
      </w:r>
      <w:r w:rsidRPr="00E6662E" w:rsidR="00B500BD">
        <w:rPr>
          <w:rFonts w:ascii="Calibri" w:hAnsi="Calibri" w:cs="Calibri"/>
        </w:rPr>
        <w:t xml:space="preserve">include any instrument or contrivance (other than a firearm) which is intended for trapping, destroying, repelling, or mitigating any pest or any other form of plant or animal life. </w:t>
      </w:r>
      <w:r w:rsidRPr="00E6662E">
        <w:rPr>
          <w:rFonts w:ascii="Calibri" w:hAnsi="Calibri" w:cs="Calibri"/>
        </w:rPr>
        <w:t xml:space="preserve">FIFRA </w:t>
      </w:r>
      <w:r w:rsidRPr="00E6662E" w:rsidR="00126750">
        <w:rPr>
          <w:rFonts w:ascii="Calibri" w:hAnsi="Calibri" w:cs="Calibri"/>
        </w:rPr>
        <w:t>s</w:t>
      </w:r>
      <w:r w:rsidRPr="00E6662E">
        <w:rPr>
          <w:rFonts w:ascii="Calibri" w:hAnsi="Calibri" w:cs="Calibri"/>
        </w:rPr>
        <w:t>ection 17(c)</w:t>
      </w:r>
      <w:r w:rsidRPr="00E6662E" w:rsidR="000F2F9D">
        <w:rPr>
          <w:rFonts w:ascii="Calibri" w:hAnsi="Calibri" w:cs="Calibri"/>
        </w:rPr>
        <w:t xml:space="preserve"> governs the importation process for pesticides </w:t>
      </w:r>
      <w:r w:rsidRPr="00E6662E" w:rsidR="00923BDD">
        <w:rPr>
          <w:rFonts w:ascii="Calibri" w:hAnsi="Calibri" w:cs="Calibri"/>
        </w:rPr>
        <w:t>and pesticide devices</w:t>
      </w:r>
      <w:r w:rsidRPr="00E6662E" w:rsidR="000F2F9D">
        <w:rPr>
          <w:rFonts w:ascii="Calibri" w:hAnsi="Calibri" w:cs="Calibri"/>
        </w:rPr>
        <w:t xml:space="preserve"> into the U.</w:t>
      </w:r>
      <w:r w:rsidRPr="00E6662E" w:rsidR="001763F1">
        <w:rPr>
          <w:rFonts w:ascii="Calibri" w:hAnsi="Calibri" w:cs="Calibri"/>
        </w:rPr>
        <w:t>S</w:t>
      </w:r>
      <w:r w:rsidRPr="00E6662E" w:rsidR="00BB279E">
        <w:rPr>
          <w:rFonts w:ascii="Calibri" w:hAnsi="Calibri" w:cs="Calibri"/>
        </w:rPr>
        <w:t>.</w:t>
      </w:r>
      <w:r w:rsidRPr="00E6662E" w:rsidR="000F2F9D">
        <w:rPr>
          <w:rFonts w:ascii="Calibri" w:hAnsi="Calibri" w:cs="Calibri"/>
        </w:rPr>
        <w:t xml:space="preserve">, while FIFRA § 17(e) authorizes the </w:t>
      </w:r>
      <w:r w:rsidRPr="00E6662E" w:rsidR="00F10B4C">
        <w:rPr>
          <w:rFonts w:ascii="Calibri" w:hAnsi="Calibri" w:cs="Calibri"/>
        </w:rPr>
        <w:t xml:space="preserve">U.S. Department of the </w:t>
      </w:r>
      <w:r w:rsidRPr="00E6662E" w:rsidR="000F2F9D">
        <w:rPr>
          <w:rFonts w:ascii="Calibri" w:hAnsi="Calibri" w:cs="Calibri"/>
        </w:rPr>
        <w:t>Treasury, in consultation with the EPA, to promulgate regulations implementing pesticide and device trade enforcement. This authority was delegated to the Department of Homeland Security’s U.S. Customs and Border Protection (CBP) in 2003.</w:t>
      </w:r>
      <w:r>
        <w:rPr>
          <w:rFonts w:ascii="Calibri" w:hAnsi="Calibri" w:cs="Calibri"/>
        </w:rPr>
        <w:footnoteReference w:id="3"/>
      </w:r>
      <w:r w:rsidRPr="00E6662E" w:rsidR="000F2F9D">
        <w:rPr>
          <w:rFonts w:ascii="Calibri" w:hAnsi="Calibri" w:cs="Calibri"/>
        </w:rPr>
        <w:t xml:space="preserve"> CBP regulations, developed in concert with </w:t>
      </w:r>
      <w:r w:rsidRPr="00E6662E" w:rsidR="00F10B4C">
        <w:rPr>
          <w:rFonts w:ascii="Calibri" w:hAnsi="Calibri" w:cs="Calibri"/>
        </w:rPr>
        <w:t xml:space="preserve">the </w:t>
      </w:r>
      <w:r w:rsidRPr="00E6662E" w:rsidR="000F2F9D">
        <w:rPr>
          <w:rFonts w:ascii="Calibri" w:hAnsi="Calibri" w:cs="Calibri"/>
        </w:rPr>
        <w:t xml:space="preserve">EPA, give </w:t>
      </w:r>
      <w:r w:rsidRPr="00E6662E" w:rsidR="00F10B4C">
        <w:rPr>
          <w:rFonts w:ascii="Calibri" w:hAnsi="Calibri" w:cs="Calibri"/>
        </w:rPr>
        <w:t xml:space="preserve">the </w:t>
      </w:r>
      <w:r w:rsidRPr="00E6662E" w:rsidR="000F2F9D">
        <w:rPr>
          <w:rFonts w:ascii="Calibri" w:hAnsi="Calibri" w:cs="Calibri"/>
        </w:rPr>
        <w:t>EPA specific roles in the importation process.</w:t>
      </w:r>
    </w:p>
    <w:p w:rsidR="004E6B3F" w:rsidRPr="0033728E" w:rsidP="004E6B3F" w14:paraId="66D9353C" w14:textId="129849FD">
      <w:pPr>
        <w:rPr>
          <w:rFonts w:ascii="Calibri" w:hAnsi="Calibri" w:cs="Calibri"/>
        </w:rPr>
      </w:pPr>
      <w:r w:rsidRPr="0033728E">
        <w:rPr>
          <w:rFonts w:ascii="Calibri" w:hAnsi="Calibri" w:cs="Calibri"/>
        </w:rPr>
        <w:t>CBP regulations at 19 CFR 12.112 require that an importer or the</w:t>
      </w:r>
      <w:r w:rsidR="00030382">
        <w:rPr>
          <w:rFonts w:ascii="Calibri" w:hAnsi="Calibri" w:cs="Calibri"/>
        </w:rPr>
        <w:t xml:space="preserve">ir authorized </w:t>
      </w:r>
      <w:r w:rsidRPr="0033728E">
        <w:rPr>
          <w:rFonts w:ascii="Calibri" w:hAnsi="Calibri" w:cs="Calibri"/>
        </w:rPr>
        <w:t>agent desiring to import pesticides</w:t>
      </w:r>
      <w:r w:rsidR="00030382">
        <w:rPr>
          <w:rFonts w:ascii="Calibri" w:hAnsi="Calibri" w:cs="Calibri"/>
        </w:rPr>
        <w:t xml:space="preserve"> or devices must submit the most recent version of the EPA Form 3540-1 to </w:t>
      </w:r>
      <w:r w:rsidR="00030382">
        <w:rPr>
          <w:rFonts w:ascii="Calibri" w:hAnsi="Calibri" w:cs="Calibri"/>
        </w:rPr>
        <w:t xml:space="preserve">the EPA Regional Office for the corresponding port of entry or submit its electronic </w:t>
      </w:r>
      <w:r w:rsidRPr="0033728E">
        <w:rPr>
          <w:rFonts w:ascii="Calibri" w:hAnsi="Calibri" w:cs="Calibri"/>
        </w:rPr>
        <w:t>alternative via any CBP-authorized electronic interchange system</w:t>
      </w:r>
      <w:r w:rsidR="00030382">
        <w:rPr>
          <w:rFonts w:ascii="Calibri" w:hAnsi="Calibri" w:cs="Calibri"/>
        </w:rPr>
        <w:t xml:space="preserve"> before the arrival of the shipment</w:t>
      </w:r>
      <w:r w:rsidRPr="0033728E">
        <w:rPr>
          <w:rFonts w:ascii="Calibri" w:hAnsi="Calibri" w:cs="Calibri"/>
        </w:rPr>
        <w:t xml:space="preserve">. </w:t>
      </w:r>
      <w:r w:rsidRPr="00030382" w:rsidR="00030382">
        <w:rPr>
          <w:rFonts w:ascii="Calibri" w:hAnsi="Calibri" w:cs="Calibri"/>
        </w:rPr>
        <w:t xml:space="preserve">This requirement not only includes pesticide and device shipments destined for entry into the U.S. channels of trade but also shipments admitted into a Foreign Trade Zone (FTZ), a Customs bonded warehouse, or transported in-bond for export. </w:t>
      </w:r>
    </w:p>
    <w:p w:rsidR="004E6B3F" w:rsidRPr="0033728E" w:rsidP="004E6B3F" w14:paraId="58B54ADC" w14:textId="181C5A2C">
      <w:pPr>
        <w:rPr>
          <w:rFonts w:ascii="Calibri" w:hAnsi="Calibri" w:cs="Calibri"/>
        </w:rPr>
      </w:pPr>
      <w:r>
        <w:rPr>
          <w:rFonts w:ascii="Calibri" w:hAnsi="Calibri" w:cs="Calibri"/>
        </w:rPr>
        <w:t xml:space="preserve">Although all NOAs must be submitted prior to arrival, the EPA encourages submission as soon as practicable </w:t>
      </w:r>
      <w:r w:rsidR="00B44DDF">
        <w:rPr>
          <w:rFonts w:ascii="Calibri" w:hAnsi="Calibri" w:cs="Calibri"/>
        </w:rPr>
        <w:t>to</w:t>
      </w:r>
      <w:r w:rsidR="000546A8">
        <w:rPr>
          <w:rFonts w:ascii="Calibri" w:hAnsi="Calibri" w:cs="Calibri"/>
        </w:rPr>
        <w:t xml:space="preserve"> </w:t>
      </w:r>
      <w:r w:rsidR="00006E0F">
        <w:rPr>
          <w:rFonts w:ascii="Calibri" w:hAnsi="Calibri" w:cs="Calibri"/>
        </w:rPr>
        <w:t xml:space="preserve">allow </w:t>
      </w:r>
      <w:r>
        <w:rPr>
          <w:rFonts w:ascii="Calibri" w:hAnsi="Calibri" w:cs="Calibri"/>
        </w:rPr>
        <w:t>time for</w:t>
      </w:r>
      <w:r w:rsidR="00446FE8">
        <w:rPr>
          <w:rFonts w:ascii="Calibri" w:hAnsi="Calibri" w:cs="Calibri"/>
        </w:rPr>
        <w:t xml:space="preserve"> the</w:t>
      </w:r>
      <w:r>
        <w:rPr>
          <w:rFonts w:ascii="Calibri" w:hAnsi="Calibri" w:cs="Calibri"/>
        </w:rPr>
        <w:t xml:space="preserve"> EPA to review</w:t>
      </w:r>
      <w:r w:rsidR="000546A8">
        <w:rPr>
          <w:rFonts w:ascii="Calibri" w:hAnsi="Calibri" w:cs="Calibri"/>
        </w:rPr>
        <w:t xml:space="preserve"> and plan for the final disposition of the shipment. </w:t>
      </w:r>
      <w:r>
        <w:rPr>
          <w:rFonts w:ascii="Calibri" w:hAnsi="Calibri" w:cs="Calibri"/>
        </w:rPr>
        <w:t xml:space="preserve">NOAs filed immediately before arrival risk delay in release of the shipment if there are inadequacies in the NOA. </w:t>
      </w:r>
    </w:p>
    <w:p w:rsidR="004E6B3F" w:rsidRPr="0033728E" w:rsidP="004E6B3F" w14:paraId="7BCB31A3" w14:textId="11426604">
      <w:pPr>
        <w:rPr>
          <w:rFonts w:ascii="Calibri" w:hAnsi="Calibri" w:cs="Calibri"/>
        </w:rPr>
      </w:pPr>
      <w:r w:rsidRPr="0033728E">
        <w:rPr>
          <w:rFonts w:ascii="Calibri" w:hAnsi="Calibri" w:cs="Calibri"/>
        </w:rPr>
        <w:t xml:space="preserve">The International Trade Data System (ITDS) is the ‘single window’ whereby regulated entities (importers and brokers- referred to as the Trade) can electronically file and process their entry and add agency-specific information for multiple agencies in one location rather than separately with each agency. The Automated Commercial Environment (ACE) implementation supports the ITDS. CBP’s ACE system is a platform that provides a single, centralized access point for the trade community to connect with CBP and its Partner Government Agencies (PGA). ACE is the system of record by which electronic trade transactions are conducted and recorded by CBP. Executive Order </w:t>
      </w:r>
      <w:r w:rsidR="00294686">
        <w:rPr>
          <w:rFonts w:ascii="Calibri" w:hAnsi="Calibri" w:cs="Calibri"/>
        </w:rPr>
        <w:t xml:space="preserve">(EO) </w:t>
      </w:r>
      <w:r w:rsidRPr="0033728E">
        <w:rPr>
          <w:rFonts w:ascii="Calibri" w:hAnsi="Calibri" w:cs="Calibri"/>
        </w:rPr>
        <w:t xml:space="preserve">13659, </w:t>
      </w:r>
      <w:r w:rsidRPr="00F53274">
        <w:rPr>
          <w:rFonts w:ascii="Calibri" w:hAnsi="Calibri" w:cs="Calibri"/>
          <w:i/>
          <w:iCs/>
        </w:rPr>
        <w:t>Streamlining the Export/Import Process for America’s Businesses</w:t>
      </w:r>
      <w:r w:rsidRPr="0033728E">
        <w:rPr>
          <w:rFonts w:ascii="Calibri" w:hAnsi="Calibri" w:cs="Calibri"/>
        </w:rPr>
        <w:t>, issued February 19, 2014, aimed to significantly reduce processing and approval times for importers and exporters. In response to E.O. 13659, the CBP transitioned all partner government agencies, including the EPA, to begin using ACE on January 1, 2017. ACE electronically processes the majority of NOAs, significantly reducing the need for manual review and approval by the EPA. Importers can continue to file paper NOAs, and the EPA will continue manual reviews and approvals as necessary.</w:t>
      </w:r>
    </w:p>
    <w:p w:rsidR="004E6B3F" w:rsidRPr="0033728E" w:rsidP="004E6B3F" w14:paraId="1C89464F" w14:textId="0703FF16">
      <w:pPr>
        <w:rPr>
          <w:rFonts w:ascii="Calibri" w:hAnsi="Calibri" w:cs="Calibri"/>
          <w:b/>
          <w:bCs/>
        </w:rPr>
      </w:pPr>
      <w:r w:rsidRPr="0033728E">
        <w:rPr>
          <w:rFonts w:ascii="Calibri" w:hAnsi="Calibri" w:cs="Calibri"/>
        </w:rPr>
        <w:t>Respondents subject to this information collection include all importers of pesticides and pesticide devices as defined by FIFRA.</w:t>
      </w:r>
      <w:bookmarkEnd w:id="0"/>
    </w:p>
    <w:p w:rsidR="00590181" w:rsidRPr="0033728E" w:rsidP="00590181" w14:paraId="3C650351" w14:textId="77777777">
      <w:pPr>
        <w:pStyle w:val="Heading3"/>
        <w:rPr>
          <w:rFonts w:ascii="Calibri" w:hAnsi="Calibri" w:cs="Calibri"/>
          <w:i w:val="0"/>
          <w:iCs/>
          <w:u w:val="none"/>
        </w:rPr>
      </w:pPr>
      <w:r w:rsidRPr="0033728E">
        <w:rPr>
          <w:rFonts w:ascii="Calibri" w:hAnsi="Calibri" w:cs="Calibri"/>
          <w:i w:val="0"/>
          <w:iCs/>
          <w:u w:val="none"/>
        </w:rPr>
        <w:t>Summary Total Burden and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5"/>
        <w:gridCol w:w="1446"/>
        <w:gridCol w:w="1344"/>
        <w:gridCol w:w="1440"/>
        <w:gridCol w:w="1710"/>
        <w:gridCol w:w="1525"/>
      </w:tblGrid>
      <w:tr w14:paraId="75F66F8F" w14:textId="77777777" w:rsidTr="005F09D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885" w:type="dxa"/>
            <w:shd w:val="clear" w:color="auto" w:fill="auto"/>
            <w:vAlign w:val="bottom"/>
          </w:tcPr>
          <w:p w:rsidR="00B258EC" w:rsidRPr="00F46D67" w:rsidP="001F2DF7" w14:paraId="1D17A764" w14:textId="5161ECAD">
            <w:pPr>
              <w:pStyle w:val="NoSpacing"/>
              <w:jc w:val="center"/>
              <w:rPr>
                <w:rFonts w:ascii="Calibri" w:hAnsi="Calibri" w:cs="Calibri"/>
                <w:b/>
                <w:bCs/>
                <w:sz w:val="22"/>
                <w:szCs w:val="20"/>
                <w:highlight w:val="yellow"/>
              </w:rPr>
            </w:pPr>
            <w:r w:rsidRPr="00F46D67">
              <w:rPr>
                <w:rFonts w:ascii="Calibri" w:hAnsi="Calibri" w:cs="Calibri"/>
                <w:b/>
                <w:bCs/>
                <w:sz w:val="22"/>
                <w:szCs w:val="20"/>
              </w:rPr>
              <w:t>Information Collection</w:t>
            </w:r>
          </w:p>
        </w:tc>
        <w:tc>
          <w:tcPr>
            <w:tcW w:w="1446" w:type="dxa"/>
            <w:shd w:val="clear" w:color="auto" w:fill="auto"/>
            <w:vAlign w:val="bottom"/>
          </w:tcPr>
          <w:p w:rsidR="00B258EC" w:rsidRPr="00F46D67" w:rsidP="001F2DF7" w14:paraId="2F7D685E" w14:textId="78442E18">
            <w:pPr>
              <w:pStyle w:val="NoSpacing"/>
              <w:jc w:val="center"/>
              <w:rPr>
                <w:rFonts w:ascii="Calibri" w:hAnsi="Calibri" w:cs="Calibri"/>
                <w:b/>
                <w:bCs/>
                <w:sz w:val="22"/>
                <w:szCs w:val="20"/>
              </w:rPr>
            </w:pPr>
            <w:r w:rsidRPr="00F46D67">
              <w:rPr>
                <w:rFonts w:ascii="Calibri" w:hAnsi="Calibri" w:cs="Calibri"/>
                <w:b/>
                <w:bCs/>
                <w:sz w:val="22"/>
                <w:szCs w:val="20"/>
              </w:rPr>
              <w:t>Number of Respondents</w:t>
            </w:r>
          </w:p>
        </w:tc>
        <w:tc>
          <w:tcPr>
            <w:tcW w:w="1344" w:type="dxa"/>
            <w:shd w:val="clear" w:color="auto" w:fill="auto"/>
            <w:vAlign w:val="bottom"/>
          </w:tcPr>
          <w:p w:rsidR="00B258EC" w:rsidRPr="00F46D67" w:rsidP="001F2DF7" w14:paraId="7919AB19" w14:textId="77777777">
            <w:pPr>
              <w:pStyle w:val="NoSpacing"/>
              <w:jc w:val="center"/>
              <w:rPr>
                <w:rFonts w:ascii="Calibri" w:hAnsi="Calibri" w:cs="Calibri"/>
                <w:b/>
                <w:bCs/>
                <w:sz w:val="22"/>
                <w:szCs w:val="20"/>
              </w:rPr>
            </w:pPr>
            <w:r w:rsidRPr="00F46D67">
              <w:rPr>
                <w:rFonts w:ascii="Calibri" w:hAnsi="Calibri" w:cs="Calibri"/>
                <w:b/>
                <w:bCs/>
                <w:sz w:val="22"/>
                <w:szCs w:val="20"/>
              </w:rPr>
              <w:t>Annual Number of Responses</w:t>
            </w:r>
          </w:p>
        </w:tc>
        <w:tc>
          <w:tcPr>
            <w:tcW w:w="1440" w:type="dxa"/>
            <w:vAlign w:val="bottom"/>
          </w:tcPr>
          <w:p w:rsidR="00B258EC" w:rsidRPr="00F46D67" w:rsidP="001F2DF7" w14:paraId="60A5D307" w14:textId="2C299CE9">
            <w:pPr>
              <w:pStyle w:val="NoSpacing"/>
              <w:jc w:val="center"/>
              <w:rPr>
                <w:rFonts w:ascii="Calibri" w:hAnsi="Calibri" w:cs="Calibri"/>
                <w:b/>
                <w:bCs/>
                <w:sz w:val="22"/>
                <w:szCs w:val="20"/>
              </w:rPr>
            </w:pPr>
            <w:r w:rsidRPr="00F46D67">
              <w:rPr>
                <w:rFonts w:ascii="Calibri" w:hAnsi="Calibri" w:cs="Calibri"/>
                <w:b/>
                <w:bCs/>
                <w:sz w:val="22"/>
                <w:szCs w:val="20"/>
              </w:rPr>
              <w:t>Responses per Respondent</w:t>
            </w:r>
          </w:p>
        </w:tc>
        <w:tc>
          <w:tcPr>
            <w:tcW w:w="1710" w:type="dxa"/>
            <w:shd w:val="clear" w:color="auto" w:fill="auto"/>
            <w:vAlign w:val="bottom"/>
          </w:tcPr>
          <w:p w:rsidR="00B258EC" w:rsidRPr="00F46D67" w:rsidP="001F2DF7" w14:paraId="074FA67A" w14:textId="3646B386">
            <w:pPr>
              <w:pStyle w:val="NoSpacing"/>
              <w:jc w:val="center"/>
              <w:rPr>
                <w:rFonts w:ascii="Calibri" w:hAnsi="Calibri" w:cs="Calibri"/>
                <w:b/>
                <w:bCs/>
                <w:sz w:val="22"/>
                <w:szCs w:val="20"/>
              </w:rPr>
            </w:pPr>
            <w:r w:rsidRPr="00F46D67">
              <w:rPr>
                <w:rFonts w:ascii="Calibri" w:hAnsi="Calibri" w:cs="Calibri"/>
                <w:b/>
                <w:bCs/>
                <w:sz w:val="22"/>
                <w:szCs w:val="20"/>
              </w:rPr>
              <w:t>Annual Time Burden</w:t>
            </w:r>
            <w:r w:rsidRPr="00F46D67" w:rsidR="001F2DF7">
              <w:rPr>
                <w:rFonts w:ascii="Calibri" w:hAnsi="Calibri" w:cs="Calibri"/>
                <w:b/>
                <w:bCs/>
                <w:sz w:val="22"/>
                <w:szCs w:val="20"/>
              </w:rPr>
              <w:t xml:space="preserve"> </w:t>
            </w:r>
            <w:r w:rsidRPr="00F46D67">
              <w:rPr>
                <w:rFonts w:ascii="Calibri" w:hAnsi="Calibri" w:cs="Calibri"/>
                <w:b/>
                <w:bCs/>
                <w:sz w:val="22"/>
                <w:szCs w:val="20"/>
              </w:rPr>
              <w:t>(Hours)</w:t>
            </w:r>
          </w:p>
        </w:tc>
        <w:tc>
          <w:tcPr>
            <w:tcW w:w="1525" w:type="dxa"/>
            <w:vAlign w:val="bottom"/>
          </w:tcPr>
          <w:p w:rsidR="00B258EC" w:rsidRPr="00F46D67" w:rsidP="001F2DF7" w14:paraId="15B25869" w14:textId="7890F028">
            <w:pPr>
              <w:pStyle w:val="NoSpacing"/>
              <w:jc w:val="center"/>
              <w:rPr>
                <w:rFonts w:ascii="Calibri" w:hAnsi="Calibri" w:cs="Calibri"/>
                <w:b/>
                <w:bCs/>
                <w:sz w:val="22"/>
                <w:szCs w:val="20"/>
              </w:rPr>
            </w:pPr>
            <w:r w:rsidRPr="00F46D67">
              <w:rPr>
                <w:rFonts w:ascii="Calibri" w:hAnsi="Calibri" w:cs="Calibri"/>
                <w:b/>
                <w:bCs/>
                <w:sz w:val="22"/>
                <w:szCs w:val="20"/>
              </w:rPr>
              <w:t>Annual Cost Burden (Dollars)</w:t>
            </w:r>
          </w:p>
        </w:tc>
      </w:tr>
      <w:tr w14:paraId="2967EE5A" w14:textId="77777777" w:rsidTr="005F09D7">
        <w:tblPrEx>
          <w:tblW w:w="5000" w:type="pct"/>
          <w:tblLook w:val="01E0"/>
        </w:tblPrEx>
        <w:tc>
          <w:tcPr>
            <w:tcW w:w="1885" w:type="dxa"/>
            <w:shd w:val="clear" w:color="auto" w:fill="auto"/>
            <w:vAlign w:val="center"/>
          </w:tcPr>
          <w:p w:rsidR="00E442D6" w:rsidRPr="0033728E" w:rsidP="00E442D6" w14:paraId="61EC907D" w14:textId="7C3C37EB">
            <w:pPr>
              <w:pStyle w:val="NoSpacing"/>
              <w:rPr>
                <w:rStyle w:val="normaltextrun"/>
                <w:rFonts w:ascii="Calibri" w:hAnsi="Calibri" w:cs="Calibri"/>
              </w:rPr>
            </w:pPr>
            <w:r w:rsidRPr="00F338A8">
              <w:rPr>
                <w:rFonts w:ascii="Calibri" w:hAnsi="Calibri" w:cs="Calibri"/>
                <w:sz w:val="22"/>
              </w:rPr>
              <w:t>Notice of Arrival of Pesticides and Devices (FIFRA)</w:t>
            </w:r>
            <w:r w:rsidRPr="00F338A8">
              <w:rPr>
                <w:rFonts w:ascii="Calibri" w:hAnsi="Calibri" w:cs="Calibri"/>
                <w:sz w:val="18"/>
                <w:szCs w:val="18"/>
              </w:rPr>
              <w:t xml:space="preserve"> </w:t>
            </w:r>
            <w:r w:rsidRPr="0033728E">
              <w:rPr>
                <w:rFonts w:ascii="Calibri" w:hAnsi="Calibri" w:cs="Calibri"/>
                <w:b/>
                <w:bCs/>
                <w:sz w:val="22"/>
                <w:szCs w:val="20"/>
              </w:rPr>
              <w:t>Total Respondent</w:t>
            </w:r>
          </w:p>
        </w:tc>
        <w:tc>
          <w:tcPr>
            <w:tcW w:w="1446" w:type="dxa"/>
            <w:shd w:val="clear" w:color="auto" w:fill="auto"/>
          </w:tcPr>
          <w:p w:rsidR="005F09D7" w:rsidP="005F09D7" w14:paraId="4E1B2C5C" w14:textId="77777777">
            <w:pPr>
              <w:pStyle w:val="NoSpacing"/>
              <w:rPr>
                <w:rFonts w:ascii="Calibri" w:hAnsi="Calibri" w:cs="Calibri"/>
                <w:sz w:val="22"/>
                <w:szCs w:val="20"/>
              </w:rPr>
            </w:pPr>
          </w:p>
          <w:p w:rsidR="00E442D6" w:rsidRPr="0033728E" w:rsidP="00E442D6" w14:paraId="4B6FE52D" w14:textId="7060D6BE">
            <w:pPr>
              <w:pStyle w:val="NoSpacing"/>
              <w:jc w:val="center"/>
              <w:rPr>
                <w:rFonts w:ascii="Calibri" w:hAnsi="Calibri" w:cs="Calibri"/>
                <w:sz w:val="22"/>
                <w:szCs w:val="20"/>
              </w:rPr>
            </w:pPr>
            <w:r w:rsidRPr="0033728E">
              <w:rPr>
                <w:rFonts w:ascii="Calibri" w:hAnsi="Calibri" w:cs="Calibri"/>
                <w:sz w:val="22"/>
                <w:szCs w:val="20"/>
              </w:rPr>
              <w:t>168,025</w:t>
            </w:r>
          </w:p>
        </w:tc>
        <w:tc>
          <w:tcPr>
            <w:tcW w:w="1344" w:type="dxa"/>
            <w:shd w:val="clear" w:color="auto" w:fill="auto"/>
          </w:tcPr>
          <w:p w:rsidR="005F09D7" w:rsidP="005F09D7" w14:paraId="11835EF4" w14:textId="77777777">
            <w:pPr>
              <w:pStyle w:val="NoSpacing"/>
              <w:rPr>
                <w:rFonts w:ascii="Calibri" w:hAnsi="Calibri" w:cs="Calibri"/>
                <w:sz w:val="22"/>
                <w:szCs w:val="20"/>
              </w:rPr>
            </w:pPr>
          </w:p>
          <w:p w:rsidR="00E442D6" w:rsidRPr="0033728E" w:rsidP="00E442D6" w14:paraId="1EB7BA0E" w14:textId="5AFC061D">
            <w:pPr>
              <w:pStyle w:val="NoSpacing"/>
              <w:jc w:val="center"/>
              <w:rPr>
                <w:rFonts w:ascii="Calibri" w:hAnsi="Calibri" w:cs="Calibri"/>
                <w:sz w:val="22"/>
                <w:szCs w:val="20"/>
              </w:rPr>
            </w:pPr>
            <w:r w:rsidRPr="0033728E">
              <w:rPr>
                <w:rFonts w:ascii="Calibri" w:hAnsi="Calibri" w:cs="Calibri"/>
                <w:sz w:val="22"/>
                <w:szCs w:val="20"/>
              </w:rPr>
              <w:t>168,025</w:t>
            </w:r>
          </w:p>
        </w:tc>
        <w:tc>
          <w:tcPr>
            <w:tcW w:w="1440" w:type="dxa"/>
          </w:tcPr>
          <w:p w:rsidR="005F09D7" w:rsidP="005F09D7" w14:paraId="067260CF" w14:textId="77777777">
            <w:pPr>
              <w:pStyle w:val="NoSpacing"/>
              <w:rPr>
                <w:rFonts w:ascii="Calibri" w:hAnsi="Calibri" w:cs="Calibri"/>
                <w:sz w:val="22"/>
                <w:szCs w:val="20"/>
              </w:rPr>
            </w:pPr>
          </w:p>
          <w:p w:rsidR="00E442D6" w:rsidRPr="0033728E" w:rsidP="00E442D6" w14:paraId="0969623D" w14:textId="017F29C7">
            <w:pPr>
              <w:pStyle w:val="NoSpacing"/>
              <w:jc w:val="center"/>
              <w:rPr>
                <w:rFonts w:ascii="Calibri" w:hAnsi="Calibri" w:cs="Calibri"/>
                <w:sz w:val="22"/>
                <w:szCs w:val="20"/>
              </w:rPr>
            </w:pPr>
            <w:r>
              <w:rPr>
                <w:rFonts w:ascii="Calibri" w:hAnsi="Calibri" w:cs="Calibri"/>
                <w:sz w:val="22"/>
                <w:szCs w:val="20"/>
              </w:rPr>
              <w:t>1</w:t>
            </w:r>
          </w:p>
        </w:tc>
        <w:tc>
          <w:tcPr>
            <w:tcW w:w="1710" w:type="dxa"/>
            <w:shd w:val="clear" w:color="auto" w:fill="auto"/>
          </w:tcPr>
          <w:p w:rsidR="005F09D7" w:rsidP="005F09D7" w14:paraId="4697D603" w14:textId="77777777">
            <w:pPr>
              <w:pStyle w:val="NoSpacing"/>
              <w:rPr>
                <w:rFonts w:ascii="Calibri" w:hAnsi="Calibri" w:cs="Calibri"/>
                <w:b/>
                <w:bCs/>
                <w:sz w:val="22"/>
                <w:szCs w:val="20"/>
              </w:rPr>
            </w:pPr>
          </w:p>
          <w:p w:rsidR="00E442D6" w:rsidRPr="0033728E" w:rsidP="00E442D6" w14:paraId="2AEA65A6" w14:textId="61459CA8">
            <w:pPr>
              <w:pStyle w:val="NoSpacing"/>
              <w:jc w:val="center"/>
              <w:rPr>
                <w:rFonts w:ascii="Calibri" w:hAnsi="Calibri" w:cs="Calibri"/>
                <w:b/>
                <w:bCs/>
                <w:sz w:val="22"/>
                <w:szCs w:val="20"/>
              </w:rPr>
            </w:pPr>
            <w:r w:rsidRPr="0033728E">
              <w:rPr>
                <w:rFonts w:ascii="Calibri" w:hAnsi="Calibri" w:cs="Calibri"/>
                <w:b/>
                <w:bCs/>
                <w:sz w:val="22"/>
                <w:szCs w:val="20"/>
              </w:rPr>
              <w:t>67,723</w:t>
            </w:r>
          </w:p>
        </w:tc>
        <w:tc>
          <w:tcPr>
            <w:tcW w:w="1525" w:type="dxa"/>
          </w:tcPr>
          <w:p w:rsidR="005F09D7" w:rsidP="005F09D7" w14:paraId="232F9FD1" w14:textId="77777777">
            <w:pPr>
              <w:pStyle w:val="NoSpacing"/>
              <w:rPr>
                <w:rFonts w:ascii="Calibri" w:hAnsi="Calibri" w:cs="Calibri"/>
                <w:b/>
                <w:bCs/>
                <w:sz w:val="22"/>
                <w:szCs w:val="20"/>
              </w:rPr>
            </w:pPr>
          </w:p>
          <w:p w:rsidR="00E442D6" w:rsidRPr="0033728E" w:rsidP="00E442D6" w14:paraId="7D4A6093" w14:textId="277DE10E">
            <w:pPr>
              <w:pStyle w:val="NoSpacing"/>
              <w:jc w:val="center"/>
              <w:rPr>
                <w:rFonts w:ascii="Calibri" w:hAnsi="Calibri" w:cs="Calibri"/>
                <w:b/>
                <w:bCs/>
                <w:sz w:val="22"/>
                <w:szCs w:val="20"/>
              </w:rPr>
            </w:pPr>
            <w:r w:rsidRPr="0033728E">
              <w:rPr>
                <w:rFonts w:ascii="Calibri" w:hAnsi="Calibri" w:cs="Calibri"/>
                <w:b/>
                <w:bCs/>
                <w:sz w:val="22"/>
                <w:szCs w:val="20"/>
              </w:rPr>
              <w:t>$5,</w:t>
            </w:r>
            <w:r w:rsidR="00B20CB0">
              <w:rPr>
                <w:rFonts w:ascii="Calibri" w:hAnsi="Calibri" w:cs="Calibri"/>
                <w:b/>
                <w:bCs/>
                <w:sz w:val="22"/>
                <w:szCs w:val="20"/>
              </w:rPr>
              <w:t>478,039</w:t>
            </w:r>
          </w:p>
        </w:tc>
      </w:tr>
      <w:tr w14:paraId="7E3EBAC1" w14:textId="77777777" w:rsidTr="005F09D7">
        <w:tblPrEx>
          <w:tblW w:w="5000" w:type="pct"/>
          <w:tblLook w:val="01E0"/>
        </w:tblPrEx>
        <w:tc>
          <w:tcPr>
            <w:tcW w:w="1885" w:type="dxa"/>
            <w:shd w:val="clear" w:color="auto" w:fill="auto"/>
          </w:tcPr>
          <w:p w:rsidR="00DD69BE" w:rsidRPr="0033728E" w:rsidP="00DD69BE" w14:paraId="72BCB871" w14:textId="62AE0832">
            <w:pPr>
              <w:pStyle w:val="NoSpacing"/>
              <w:rPr>
                <w:rFonts w:ascii="Calibri" w:hAnsi="Calibri" w:cs="Calibri"/>
                <w:b/>
                <w:bCs/>
                <w:sz w:val="22"/>
                <w:szCs w:val="20"/>
              </w:rPr>
            </w:pPr>
            <w:r w:rsidRPr="0033728E">
              <w:rPr>
                <w:rFonts w:ascii="Calibri" w:hAnsi="Calibri" w:cs="Calibri"/>
                <w:b/>
                <w:bCs/>
                <w:sz w:val="22"/>
                <w:szCs w:val="20"/>
              </w:rPr>
              <w:t xml:space="preserve">Total Agency </w:t>
            </w:r>
          </w:p>
        </w:tc>
        <w:tc>
          <w:tcPr>
            <w:tcW w:w="1446" w:type="dxa"/>
            <w:shd w:val="clear" w:color="auto" w:fill="E7E6E6" w:themeFill="background2"/>
          </w:tcPr>
          <w:p w:rsidR="00DD69BE" w:rsidRPr="0033728E" w:rsidP="00DD69BE" w14:paraId="4CFCC082" w14:textId="77777777">
            <w:pPr>
              <w:pStyle w:val="NoSpacing"/>
              <w:jc w:val="center"/>
              <w:rPr>
                <w:rFonts w:ascii="Calibri" w:hAnsi="Calibri" w:cs="Calibri"/>
                <w:sz w:val="22"/>
                <w:szCs w:val="20"/>
                <w:highlight w:val="yellow"/>
              </w:rPr>
            </w:pPr>
          </w:p>
        </w:tc>
        <w:tc>
          <w:tcPr>
            <w:tcW w:w="1344" w:type="dxa"/>
            <w:shd w:val="clear" w:color="auto" w:fill="E7E6E6" w:themeFill="background2"/>
          </w:tcPr>
          <w:p w:rsidR="00DD69BE" w:rsidRPr="0033728E" w:rsidP="00DD69BE" w14:paraId="17722601" w14:textId="77777777">
            <w:pPr>
              <w:pStyle w:val="NoSpacing"/>
              <w:jc w:val="center"/>
              <w:rPr>
                <w:rFonts w:ascii="Calibri" w:hAnsi="Calibri" w:cs="Calibri"/>
                <w:sz w:val="22"/>
                <w:szCs w:val="20"/>
                <w:highlight w:val="yellow"/>
              </w:rPr>
            </w:pPr>
          </w:p>
        </w:tc>
        <w:tc>
          <w:tcPr>
            <w:tcW w:w="1440" w:type="dxa"/>
            <w:shd w:val="clear" w:color="auto" w:fill="E7E6E6" w:themeFill="background2"/>
          </w:tcPr>
          <w:p w:rsidR="00DD69BE" w:rsidRPr="0033728E" w:rsidP="00DD69BE" w14:paraId="6C2D19DE" w14:textId="1AFCEB9E">
            <w:pPr>
              <w:pStyle w:val="NoSpacing"/>
              <w:jc w:val="center"/>
              <w:rPr>
                <w:rFonts w:ascii="Calibri" w:hAnsi="Calibri" w:cs="Calibri"/>
                <w:sz w:val="22"/>
                <w:szCs w:val="20"/>
              </w:rPr>
            </w:pPr>
            <w:r w:rsidRPr="0033728E">
              <w:rPr>
                <w:rFonts w:ascii="Calibri" w:hAnsi="Calibri" w:cs="Calibri"/>
                <w:sz w:val="22"/>
                <w:szCs w:val="20"/>
              </w:rPr>
              <w:t xml:space="preserve"> </w:t>
            </w:r>
          </w:p>
        </w:tc>
        <w:tc>
          <w:tcPr>
            <w:tcW w:w="1710" w:type="dxa"/>
            <w:shd w:val="clear" w:color="auto" w:fill="auto"/>
            <w:vAlign w:val="center"/>
          </w:tcPr>
          <w:p w:rsidR="00DD69BE" w:rsidRPr="0033728E" w:rsidP="00DD69BE" w14:paraId="1128A1A0" w14:textId="01A3507D">
            <w:pPr>
              <w:pStyle w:val="NoSpacing"/>
              <w:jc w:val="center"/>
              <w:rPr>
                <w:rFonts w:ascii="Calibri" w:hAnsi="Calibri" w:cs="Calibri"/>
                <w:b/>
                <w:bCs/>
                <w:sz w:val="22"/>
              </w:rPr>
            </w:pPr>
            <w:r w:rsidRPr="0033728E">
              <w:rPr>
                <w:rFonts w:ascii="Calibri" w:eastAsia="Times New Roman" w:hAnsi="Calibri" w:cs="Calibri"/>
                <w:b/>
                <w:bCs/>
                <w:sz w:val="22"/>
              </w:rPr>
              <w:t>17,680</w:t>
            </w:r>
          </w:p>
        </w:tc>
        <w:tc>
          <w:tcPr>
            <w:tcW w:w="1525" w:type="dxa"/>
          </w:tcPr>
          <w:p w:rsidR="00DD69BE" w:rsidRPr="0033728E" w:rsidP="00DD69BE" w14:paraId="5ECD1F83" w14:textId="5D60148D">
            <w:pPr>
              <w:pStyle w:val="NoSpacing"/>
              <w:jc w:val="center"/>
              <w:rPr>
                <w:rFonts w:ascii="Calibri" w:hAnsi="Calibri" w:cs="Calibri"/>
                <w:b/>
                <w:bCs/>
                <w:sz w:val="22"/>
              </w:rPr>
            </w:pPr>
            <w:r w:rsidRPr="0033728E">
              <w:rPr>
                <w:rFonts w:ascii="Calibri" w:eastAsia="Times New Roman" w:hAnsi="Calibri" w:cs="Calibri"/>
                <w:b/>
                <w:bCs/>
                <w:sz w:val="22"/>
              </w:rPr>
              <w:t>$1,799,016</w:t>
            </w:r>
          </w:p>
        </w:tc>
      </w:tr>
    </w:tbl>
    <w:p w:rsidR="00EC4305" w:rsidRPr="0033728E" w:rsidP="001F2DF7" w14:paraId="3D1E0AC5" w14:textId="3F5322C1">
      <w:pPr>
        <w:pStyle w:val="Heading1"/>
        <w:spacing w:before="480"/>
        <w:rPr>
          <w:rFonts w:ascii="Calibri" w:hAnsi="Calibri" w:cs="Calibri"/>
        </w:rPr>
      </w:pPr>
      <w:r w:rsidRPr="0033728E">
        <w:rPr>
          <w:rFonts w:ascii="Calibri" w:hAnsi="Calibri" w:cs="Calibri"/>
        </w:rPr>
        <w:t>SUPPORTING STATEMENT</w:t>
      </w:r>
    </w:p>
    <w:p w:rsidR="00B41A83" w:rsidRPr="0033728E" w:rsidP="0068004C" w14:paraId="6775B620" w14:textId="0ADF6BAD">
      <w:pPr>
        <w:pStyle w:val="Heading2"/>
        <w:rPr>
          <w:rFonts w:ascii="Calibri" w:hAnsi="Calibri" w:cs="Calibri"/>
        </w:rPr>
      </w:pPr>
      <w:r w:rsidRPr="0033728E">
        <w:rPr>
          <w:rFonts w:ascii="Calibri" w:hAnsi="Calibri" w:cs="Calibri"/>
        </w:rPr>
        <w:t xml:space="preserve">1. </w:t>
      </w:r>
      <w:r w:rsidRPr="0033728E" w:rsidR="00EC4305">
        <w:rPr>
          <w:rFonts w:ascii="Calibri" w:hAnsi="Calibri" w:cs="Calibri"/>
        </w:rPr>
        <w:t>Explain the circumstances that make the collection of information necessary.</w:t>
      </w:r>
      <w:r w:rsidRPr="0033728E" w:rsidR="009D2A59">
        <w:rPr>
          <w:rFonts w:ascii="Calibri" w:hAnsi="Calibri" w:cs="Calibri"/>
        </w:rPr>
        <w:t xml:space="preserve"> Identify any legal or administrative requirements that necessitate the collection. Attach a copy of the appropriate section of each statute and regulation mandating or authorizing the collection of information.</w:t>
      </w:r>
    </w:p>
    <w:p w:rsidR="00462956" w:rsidRPr="0033728E" w:rsidP="00652C31" w14:paraId="4788D856" w14:textId="3F37A0B3">
      <w:pPr>
        <w:rPr>
          <w:rFonts w:ascii="Calibri" w:hAnsi="Calibri" w:cs="Calibri"/>
        </w:rPr>
      </w:pPr>
      <w:r w:rsidRPr="0033728E">
        <w:rPr>
          <w:rFonts w:ascii="Calibri" w:hAnsi="Calibri" w:cs="Calibri"/>
        </w:rPr>
        <w:t xml:space="preserve">Under FIFRA, </w:t>
      </w:r>
      <w:r w:rsidR="00260CEE">
        <w:rPr>
          <w:rFonts w:ascii="Calibri" w:hAnsi="Calibri" w:cs="Calibri"/>
        </w:rPr>
        <w:t xml:space="preserve">the </w:t>
      </w:r>
      <w:r w:rsidRPr="0033728E">
        <w:rPr>
          <w:rFonts w:ascii="Calibri" w:hAnsi="Calibri" w:cs="Calibri"/>
        </w:rPr>
        <w:t xml:space="preserve">EPA has the authority to regulate the distribution (importation) or sale of registered and unregistered pesticides and pesticide devices into the United States. </w:t>
      </w:r>
      <w:r w:rsidR="00260CEE">
        <w:rPr>
          <w:rFonts w:ascii="Calibri" w:hAnsi="Calibri" w:cs="Calibri"/>
        </w:rPr>
        <w:t>To</w:t>
      </w:r>
      <w:r w:rsidRPr="0033728E">
        <w:rPr>
          <w:rFonts w:ascii="Calibri" w:hAnsi="Calibri" w:cs="Calibri"/>
        </w:rPr>
        <w:t xml:space="preserve"> facilitate compliance with FIFRA, the filing of EPA Form </w:t>
      </w:r>
      <w:bookmarkStart w:id="1" w:name="_Hlk46996537"/>
      <w:r w:rsidRPr="0033728E">
        <w:rPr>
          <w:rFonts w:ascii="Calibri" w:hAnsi="Calibri" w:cs="Calibri"/>
        </w:rPr>
        <w:t xml:space="preserve">3540-1 </w:t>
      </w:r>
      <w:bookmarkEnd w:id="1"/>
      <w:r w:rsidRPr="0033728E">
        <w:rPr>
          <w:rFonts w:ascii="Calibri" w:hAnsi="Calibri" w:cs="Calibri"/>
        </w:rPr>
        <w:t xml:space="preserve">(NOA) is required to notify </w:t>
      </w:r>
      <w:r w:rsidR="00260CEE">
        <w:rPr>
          <w:rFonts w:ascii="Calibri" w:hAnsi="Calibri" w:cs="Calibri"/>
        </w:rPr>
        <w:t xml:space="preserve">the </w:t>
      </w:r>
      <w:r w:rsidRPr="0033728E">
        <w:rPr>
          <w:rFonts w:ascii="Calibri" w:hAnsi="Calibri" w:cs="Calibri"/>
        </w:rPr>
        <w:t>EPA of the arrival of imported pesticides and pesticide devices. This information collection activity allows</w:t>
      </w:r>
      <w:r w:rsidR="00260CEE">
        <w:rPr>
          <w:rFonts w:ascii="Calibri" w:hAnsi="Calibri" w:cs="Calibri"/>
        </w:rPr>
        <w:t xml:space="preserve"> the</w:t>
      </w:r>
      <w:r w:rsidRPr="0033728E">
        <w:rPr>
          <w:rFonts w:ascii="Calibri" w:hAnsi="Calibri" w:cs="Calibri"/>
        </w:rPr>
        <w:t xml:space="preserve"> EPA and CBP to fulfill their statutory obligation under FIFRA section 17(c) to notify the EPA prior to the arrival of pesticides and pesticide devices in the United States. A NOA must be submitted for all imported </w:t>
      </w:r>
      <w:r w:rsidRPr="0033728E">
        <w:rPr>
          <w:rFonts w:ascii="Calibri" w:hAnsi="Calibri" w:cs="Calibri"/>
          <w:bCs/>
        </w:rPr>
        <w:t>pesticides</w:t>
      </w:r>
      <w:r w:rsidRPr="0033728E">
        <w:rPr>
          <w:rFonts w:ascii="Calibri" w:hAnsi="Calibri" w:cs="Calibri"/>
        </w:rPr>
        <w:t xml:space="preserve"> and pesticide devices</w:t>
      </w:r>
      <w:r w:rsidRPr="0033728E">
        <w:rPr>
          <w:rFonts w:ascii="Calibri" w:hAnsi="Calibri" w:cs="Calibri"/>
          <w:bCs/>
        </w:rPr>
        <w:t xml:space="preserve">, including but not limited to those pesticides that are registered under section 3 of FIFRA and to those that may be transferred, sold, or distributed without registration pursuant to 40 CFR 152.30, such as pesticides for which an Experimental Use Permit has been granted under section 5 of FIFRA, and pesticides for which an Exemption has been granted under sections 18 or 25(b) of FIFRA. </w:t>
      </w:r>
      <w:r w:rsidRPr="0033728E">
        <w:rPr>
          <w:rFonts w:ascii="Calibri" w:hAnsi="Calibri" w:cs="Calibri"/>
        </w:rPr>
        <w:t xml:space="preserve">This notification allows </w:t>
      </w:r>
      <w:r w:rsidR="00260CEE">
        <w:rPr>
          <w:rFonts w:ascii="Calibri" w:hAnsi="Calibri" w:cs="Calibri"/>
        </w:rPr>
        <w:t xml:space="preserve">the </w:t>
      </w:r>
      <w:r w:rsidRPr="0033728E">
        <w:rPr>
          <w:rFonts w:ascii="Calibri" w:hAnsi="Calibri" w:cs="Calibri"/>
        </w:rPr>
        <w:t xml:space="preserve">EPA, prior to arrival, to determine whether imported pesticide devices and registered and unregistered pesticides comply with FIFRA. The information permits </w:t>
      </w:r>
      <w:r w:rsidR="00260CEE">
        <w:rPr>
          <w:rFonts w:ascii="Calibri" w:hAnsi="Calibri" w:cs="Calibri"/>
        </w:rPr>
        <w:t xml:space="preserve">the </w:t>
      </w:r>
      <w:r w:rsidRPr="0033728E">
        <w:rPr>
          <w:rFonts w:ascii="Calibri" w:hAnsi="Calibri" w:cs="Calibri"/>
        </w:rPr>
        <w:t>EPA to stop suspended, cancelled, misbranded, contaminated, or otherwise violative products from being imported into the United States, track those that do enter, and minimize any adverse human health or environmental impact that might arise from the importation of violative products. If EPA did not collect this information, CBP</w:t>
      </w:r>
      <w:r w:rsidRPr="0033728E">
        <w:rPr>
          <w:rFonts w:ascii="Calibri" w:hAnsi="Calibri" w:cs="Calibri"/>
        </w:rPr>
        <w:t xml:space="preserve"> </w:t>
      </w:r>
      <w:r w:rsidRPr="0033728E">
        <w:rPr>
          <w:rFonts w:ascii="Calibri" w:hAnsi="Calibri" w:cs="Calibri"/>
        </w:rPr>
        <w:t>and EPA would be unable to meet their statutory requirements under FIFRA. The statutory provisions set forth in section 17(c) of the FIFRA, 7 U.S.C. 136o(c), are implemented in the CBP regulations at §§ 12.110 through 12.117 of title 19 of the CFR (19 CFR 12.110–12.117</w:t>
      </w:r>
      <w:r w:rsidR="005F09D7">
        <w:rPr>
          <w:rFonts w:ascii="Calibri" w:hAnsi="Calibri" w:cs="Calibri"/>
        </w:rPr>
        <w:t>)</w:t>
      </w:r>
      <w:r w:rsidRPr="0033728E">
        <w:rPr>
          <w:rFonts w:ascii="Calibri" w:hAnsi="Calibri" w:cs="Calibri"/>
        </w:rPr>
        <w:t>.</w:t>
      </w:r>
    </w:p>
    <w:p w:rsidR="00811251" w:rsidRPr="0033728E" w:rsidP="00BF330E" w14:paraId="623C362E" w14:textId="0E89DA67">
      <w:pPr>
        <w:pStyle w:val="Heading2"/>
        <w:rPr>
          <w:rFonts w:ascii="Calibri" w:hAnsi="Calibri" w:cs="Calibri"/>
        </w:rPr>
      </w:pPr>
      <w:r w:rsidRPr="0033728E">
        <w:rPr>
          <w:rFonts w:ascii="Calibri" w:hAnsi="Calibri" w:cs="Calibri"/>
        </w:rPr>
        <w:t xml:space="preserve">2. </w:t>
      </w:r>
      <w:r w:rsidRPr="0033728E" w:rsidR="00EC4305">
        <w:rPr>
          <w:rFonts w:ascii="Calibri" w:hAnsi="Calibri" w:cs="Calibri"/>
        </w:rPr>
        <w:t>Indicate how, by whom, and for what purpose the information is to be used. Except for a new collection, indicate the actual use the Agency has made of the information received from the current collection.</w:t>
      </w:r>
    </w:p>
    <w:p w:rsidR="00022BA3" w:rsidRPr="0033728E" w:rsidP="00462956" w14:paraId="295985E4" w14:textId="4E51635B">
      <w:pPr>
        <w:rPr>
          <w:rFonts w:ascii="Calibri" w:hAnsi="Calibri" w:cs="Calibri"/>
        </w:rPr>
      </w:pPr>
      <w:r w:rsidRPr="0033728E">
        <w:rPr>
          <w:rFonts w:ascii="Calibri" w:hAnsi="Calibri" w:cs="Calibri"/>
        </w:rPr>
        <w:t>The information is used by EPA regional pesticide compliance and enforcement staff, the Office of Enforcement and Compliance Assurance (OECA), and the Office of Pesticide Programs (OPP) to monitor and assure compliance with FIFRA. CBP uses this information to ensure pesticide and pesticide device products admitted to the United States have been reviewed by EPA for compliance. The absence of an accompanying NOA is, under CBP regulations, grounds for refusal of entry into the United States.</w:t>
      </w:r>
    </w:p>
    <w:p w:rsidR="00B41A83" w:rsidRPr="0033728E" w:rsidP="0068004C" w14:paraId="4830546E" w14:textId="4A46F04A">
      <w:pPr>
        <w:pStyle w:val="Heading2"/>
        <w:rPr>
          <w:rFonts w:ascii="Calibri" w:hAnsi="Calibri" w:cs="Calibri"/>
        </w:rPr>
      </w:pPr>
      <w:r w:rsidRPr="0033728E">
        <w:rPr>
          <w:rFonts w:ascii="Calibri" w:hAnsi="Calibri" w:cs="Calibri"/>
        </w:rPr>
        <w:t xml:space="preserve">3. </w:t>
      </w:r>
      <w:r w:rsidRPr="0033728E" w:rsidR="00EC4305">
        <w:rPr>
          <w:rFonts w:ascii="Calibri" w:hAnsi="Calibri" w:cs="Calibri"/>
        </w:rPr>
        <w:t>Describe whether, and to what extent, the collection of information involves the use of automated, electronic, mechanical, or other technological collection techniques or other forms of information technology, e.g., permitting electronic submission of responses</w:t>
      </w:r>
      <w:r w:rsidRPr="0033728E" w:rsidR="009D2A59">
        <w:rPr>
          <w:rFonts w:ascii="Calibri" w:hAnsi="Calibri" w:cs="Calibri"/>
        </w:rPr>
        <w:t>, and the basis for the decision for adopting this means of collection. Also describe any consideration of using information technology to reduce burden.</w:t>
      </w:r>
    </w:p>
    <w:p w:rsidR="00F22113" w:rsidRPr="0033728E" w:rsidP="00652C31" w14:paraId="427B9DB6" w14:textId="59B98051">
      <w:pPr>
        <w:rPr>
          <w:rFonts w:ascii="Calibri" w:hAnsi="Calibri" w:cs="Calibri"/>
          <w:bCs/>
        </w:rPr>
      </w:pPr>
      <w:r w:rsidRPr="0033728E">
        <w:rPr>
          <w:rFonts w:ascii="Calibri" w:hAnsi="Calibri" w:cs="Calibri"/>
          <w:bCs/>
        </w:rPr>
        <w:t>CBP amended its regulations at 19 CFR 12.112 to permit the option of filing an electronic alternative to</w:t>
      </w:r>
      <w:r w:rsidR="004231A6">
        <w:rPr>
          <w:rFonts w:ascii="Calibri" w:hAnsi="Calibri" w:cs="Calibri"/>
          <w:bCs/>
        </w:rPr>
        <w:t xml:space="preserve"> the paper NOA</w:t>
      </w:r>
      <w:r w:rsidRPr="0033728E" w:rsidR="004231A6">
        <w:rPr>
          <w:rFonts w:ascii="Calibri" w:hAnsi="Calibri" w:cs="Calibri"/>
        </w:rPr>
        <w:t xml:space="preserve"> </w:t>
      </w:r>
      <w:r w:rsidRPr="0033728E">
        <w:rPr>
          <w:rFonts w:ascii="Calibri" w:hAnsi="Calibri" w:cs="Calibri"/>
          <w:bCs/>
        </w:rPr>
        <w:t>, with entry documentation, via ACE.</w:t>
      </w:r>
      <w:r w:rsidRPr="0033728E">
        <w:rPr>
          <w:rFonts w:ascii="Calibri" w:hAnsi="Calibri" w:cs="Calibri"/>
        </w:rPr>
        <w:t xml:space="preserve"> CBP and EPA have identified the need to clear up a misunderstanding of the FIFRA NOA requirements; specifically, when the paper and electronic NOA must be received by the EPA, and when CBP must be in receipt of the electronic NOA. </w:t>
      </w:r>
      <w:r w:rsidRPr="0033728E">
        <w:rPr>
          <w:rFonts w:ascii="Calibri" w:hAnsi="Calibri" w:cs="Calibri"/>
          <w:bCs/>
        </w:rPr>
        <w:t>ACE information collection has the OMB Control Number 1651-0105. See the associated Information Collection Request for discussion related to this question.</w:t>
      </w:r>
    </w:p>
    <w:p w:rsidR="00336F31" w:rsidRPr="0033728E" w:rsidP="00652C31" w14:paraId="67F62B96" w14:textId="7F6F1043">
      <w:pPr>
        <w:rPr>
          <w:rFonts w:ascii="Calibri" w:hAnsi="Calibri" w:cs="Calibri"/>
          <w:bCs/>
        </w:rPr>
      </w:pPr>
      <w:r w:rsidRPr="0033728E">
        <w:rPr>
          <w:rFonts w:ascii="Calibri" w:hAnsi="Calibri" w:cs="Calibri"/>
          <w:bCs/>
        </w:rPr>
        <w:t>The NOA may still be filed in a paper format with the EPA prior to arrival of the shipment. The EPA-signed NOA (</w:t>
      </w:r>
      <w:r w:rsidR="00CA48FD">
        <w:rPr>
          <w:rFonts w:ascii="Calibri" w:hAnsi="Calibri" w:cs="Calibri"/>
          <w:bCs/>
        </w:rPr>
        <w:t xml:space="preserve">i.e., the </w:t>
      </w:r>
      <w:r w:rsidRPr="0033728E">
        <w:rPr>
          <w:rFonts w:ascii="Calibri" w:hAnsi="Calibri" w:cs="Calibri"/>
          <w:bCs/>
        </w:rPr>
        <w:t xml:space="preserve">form completed and signed by the importer or their authorized agent </w:t>
      </w:r>
      <w:r w:rsidR="00CA48FD">
        <w:rPr>
          <w:rFonts w:ascii="Calibri" w:hAnsi="Calibri" w:cs="Calibri"/>
          <w:bCs/>
        </w:rPr>
        <w:t>with</w:t>
      </w:r>
      <w:r w:rsidRPr="0033728E" w:rsidR="00CA48FD">
        <w:rPr>
          <w:rFonts w:ascii="Calibri" w:hAnsi="Calibri" w:cs="Calibri"/>
          <w:bCs/>
        </w:rPr>
        <w:t xml:space="preserve"> </w:t>
      </w:r>
      <w:r w:rsidR="00CA48FD">
        <w:rPr>
          <w:rFonts w:ascii="Calibri" w:hAnsi="Calibri" w:cs="Calibri"/>
          <w:bCs/>
        </w:rPr>
        <w:t xml:space="preserve">the </w:t>
      </w:r>
      <w:r w:rsidRPr="0033728E">
        <w:rPr>
          <w:rFonts w:ascii="Calibri" w:hAnsi="Calibri" w:cs="Calibri"/>
          <w:bCs/>
        </w:rPr>
        <w:t>EPA’s signature and disposition of the shipment) must be filed with CBP at the time of entry.</w:t>
      </w:r>
      <w:r w:rsidRPr="0088159C" w:rsidR="0088159C">
        <w:rPr>
          <w:rFonts w:ascii="Calibri" w:hAnsi="Calibri" w:cs="Calibri"/>
        </w:rPr>
        <w:t xml:space="preserve"> </w:t>
      </w:r>
      <w:r w:rsidRPr="0E290999" w:rsidR="0088159C">
        <w:rPr>
          <w:rFonts w:ascii="Calibri" w:hAnsi="Calibri" w:cs="Calibri"/>
        </w:rPr>
        <w:t>[</w:t>
      </w:r>
      <w:r w:rsidRPr="0E290999" w:rsidR="0088159C">
        <w:rPr>
          <w:rFonts w:ascii="Calibri" w:hAnsi="Calibri" w:cs="Calibri"/>
          <w:b/>
          <w:bCs/>
        </w:rPr>
        <w:t>Important Note</w:t>
      </w:r>
      <w:r w:rsidRPr="0E290999" w:rsidR="0088159C">
        <w:rPr>
          <w:rFonts w:ascii="Calibri" w:hAnsi="Calibri" w:cs="Calibri"/>
        </w:rPr>
        <w:t>: CBP is urging importers to file an image of the signed paper EPA NOA via DIS in ACE rather than filing on paper with the shipment]</w:t>
      </w:r>
      <w:r w:rsidR="005E37C7">
        <w:rPr>
          <w:rFonts w:ascii="Calibri" w:hAnsi="Calibri" w:cs="Calibri"/>
        </w:rPr>
        <w:t>.</w:t>
      </w:r>
    </w:p>
    <w:p w:rsidR="00620449" w:rsidRPr="0033728E" w:rsidP="00620449" w14:paraId="0AD51FCD" w14:textId="62CFC51C">
      <w:pPr>
        <w:rPr>
          <w:rFonts w:ascii="Calibri" w:hAnsi="Calibri" w:cs="Calibri"/>
          <w:bCs/>
        </w:rPr>
      </w:pPr>
      <w:r w:rsidRPr="0033728E">
        <w:rPr>
          <w:rFonts w:ascii="Calibri" w:hAnsi="Calibri" w:cs="Calibri"/>
          <w:bCs/>
        </w:rPr>
        <w:t>Under the electronic alternative, the importer or their authorized agent can submit pesticide data required by EPA Form 3540-1 through the PGA Message Set, along with an image of the label that is on the product being imported, through CBP’s ACE’s Document Image System (DIS) for the port of entry where the merchandise will be imported.</w:t>
      </w:r>
    </w:p>
    <w:p w:rsidR="00620449" w:rsidRPr="0033728E" w:rsidP="00620449" w14:paraId="6775E1E9" w14:textId="57C9BD3B">
      <w:pPr>
        <w:rPr>
          <w:rFonts w:ascii="Calibri" w:hAnsi="Calibri" w:cs="Calibri"/>
          <w:bCs/>
        </w:rPr>
      </w:pPr>
      <w:r w:rsidRPr="0033728E">
        <w:rPr>
          <w:rFonts w:ascii="Calibri" w:hAnsi="Calibri" w:cs="Calibri"/>
          <w:bCs/>
        </w:rPr>
        <w:t>Filings for most, but not all, entry types can be accomplished through ACE. For example, ACE does not provide functionality for filing an electronic NOA for shipments destined to arrive in Foreign-</w:t>
      </w:r>
      <w:r w:rsidR="00CA48FD">
        <w:rPr>
          <w:rFonts w:ascii="Calibri" w:hAnsi="Calibri" w:cs="Calibri"/>
          <w:bCs/>
        </w:rPr>
        <w:t>T</w:t>
      </w:r>
      <w:r w:rsidRPr="0033728E">
        <w:rPr>
          <w:rFonts w:ascii="Calibri" w:hAnsi="Calibri" w:cs="Calibri"/>
          <w:bCs/>
        </w:rPr>
        <w:t xml:space="preserve">rade </w:t>
      </w:r>
      <w:r w:rsidR="00CA48FD">
        <w:rPr>
          <w:rFonts w:ascii="Calibri" w:hAnsi="Calibri" w:cs="Calibri"/>
          <w:bCs/>
        </w:rPr>
        <w:t>Z</w:t>
      </w:r>
      <w:r w:rsidRPr="0033728E">
        <w:rPr>
          <w:rFonts w:ascii="Calibri" w:hAnsi="Calibri" w:cs="Calibri"/>
          <w:bCs/>
        </w:rPr>
        <w:t>ones (FTZs or “Zone”), known internationally as free-trade zones, Customs bonded warehouses or arriving in-bond for export. Only the paper version of the NOA (EPA Form 3540-1) is available for these entry types because they are not part of the PGA Cargo Release process. The importer or their authorized agent must submit a completed paper NOA (Form 3540-1) to the appropriate EPA regional office for the state/territory where the shipment is to arrive. It</w:t>
      </w:r>
      <w:r w:rsidR="00CA48FD">
        <w:rPr>
          <w:rFonts w:ascii="Calibri" w:hAnsi="Calibri" w:cs="Calibri"/>
          <w:bCs/>
        </w:rPr>
        <w:t xml:space="preserve"> is</w:t>
      </w:r>
      <w:r w:rsidRPr="0033728E">
        <w:rPr>
          <w:rFonts w:ascii="Calibri" w:hAnsi="Calibri" w:cs="Calibri"/>
          <w:bCs/>
        </w:rPr>
        <w:t xml:space="preserve"> </w:t>
      </w:r>
      <w:r w:rsidR="00CA48FD">
        <w:rPr>
          <w:rFonts w:ascii="Calibri" w:hAnsi="Calibri" w:cs="Calibri"/>
          <w:bCs/>
        </w:rPr>
        <w:t>unclear when</w:t>
      </w:r>
      <w:r w:rsidRPr="0033728E">
        <w:rPr>
          <w:rFonts w:ascii="Calibri" w:hAnsi="Calibri" w:cs="Calibri"/>
          <w:bCs/>
        </w:rPr>
        <w:t xml:space="preserve"> the ability to file NOAs electronically in ACE for these entry types</w:t>
      </w:r>
      <w:r w:rsidR="00CA48FD">
        <w:rPr>
          <w:rFonts w:ascii="Calibri" w:hAnsi="Calibri" w:cs="Calibri"/>
          <w:bCs/>
        </w:rPr>
        <w:t xml:space="preserve"> will </w:t>
      </w:r>
      <w:r w:rsidR="00C74F9C">
        <w:rPr>
          <w:rFonts w:ascii="Calibri" w:hAnsi="Calibri" w:cs="Calibri"/>
          <w:bCs/>
        </w:rPr>
        <w:t>be built in</w:t>
      </w:r>
      <w:r w:rsidR="00CA48FD">
        <w:rPr>
          <w:rFonts w:ascii="Calibri" w:hAnsi="Calibri" w:cs="Calibri"/>
          <w:bCs/>
        </w:rPr>
        <w:t>to the system</w:t>
      </w:r>
      <w:r w:rsidRPr="0033728E">
        <w:rPr>
          <w:rFonts w:ascii="Calibri" w:hAnsi="Calibri" w:cs="Calibri"/>
          <w:bCs/>
        </w:rPr>
        <w:t>.</w:t>
      </w:r>
    </w:p>
    <w:p w:rsidR="00620449" w:rsidRPr="0033728E" w:rsidP="00620449" w14:paraId="57EDF8D6" w14:textId="1C8821D0">
      <w:pPr>
        <w:rPr>
          <w:rFonts w:ascii="Calibri" w:hAnsi="Calibri" w:cs="Calibri"/>
        </w:rPr>
      </w:pPr>
      <w:r w:rsidRPr="0033728E">
        <w:rPr>
          <w:rFonts w:ascii="Calibri" w:hAnsi="Calibri" w:cs="Calibri"/>
          <w:bCs/>
        </w:rPr>
        <w:t xml:space="preserve">CBP does not make admissibility determinations for this entry type because the merchandise filed under the entry types mentioned above are not entering Customs territory (consumption entry into the U.S.). However, </w:t>
      </w:r>
      <w:r w:rsidR="00C74F9C">
        <w:rPr>
          <w:rFonts w:ascii="Calibri" w:hAnsi="Calibri" w:cs="Calibri"/>
          <w:bCs/>
        </w:rPr>
        <w:t xml:space="preserve">the </w:t>
      </w:r>
      <w:r w:rsidRPr="0033728E">
        <w:rPr>
          <w:rFonts w:ascii="Calibri" w:hAnsi="Calibri" w:cs="Calibri"/>
          <w:bCs/>
        </w:rPr>
        <w:t>EPA has an obligation to review pesticide shipment information and make a determination in advance of arrival into the U.S., therefore notifications must be provided to the EPA for the import(s) of pesticides and devices that cross our country’s borders, regardless of whether or not those shipments are ever presented to CBP for entry into U.S.</w:t>
      </w:r>
      <w:r w:rsidRPr="0033728E" w:rsidR="003C0988">
        <w:rPr>
          <w:rFonts w:ascii="Calibri" w:hAnsi="Calibri" w:cs="Calibri"/>
          <w:bCs/>
        </w:rPr>
        <w:t xml:space="preserve"> commerce.</w:t>
      </w:r>
    </w:p>
    <w:p w:rsidR="00B41A83" w:rsidRPr="0033728E" w:rsidP="0068004C" w14:paraId="54F4BB56" w14:textId="577EF1DC">
      <w:pPr>
        <w:pStyle w:val="Heading2"/>
        <w:rPr>
          <w:rFonts w:ascii="Calibri" w:hAnsi="Calibri" w:cs="Calibri"/>
        </w:rPr>
      </w:pPr>
      <w:r w:rsidRPr="0033728E">
        <w:rPr>
          <w:rFonts w:ascii="Calibri" w:hAnsi="Calibri" w:cs="Calibri"/>
        </w:rPr>
        <w:t xml:space="preserve">4. </w:t>
      </w:r>
      <w:r w:rsidRPr="0033728E" w:rsidR="00EC4305">
        <w:rPr>
          <w:rFonts w:ascii="Calibri" w:hAnsi="Calibri" w:cs="Calibri"/>
        </w:rPr>
        <w:t>Describe efforts to identify duplication</w:t>
      </w:r>
      <w:r w:rsidRPr="0033728E" w:rsidR="009D2A59">
        <w:rPr>
          <w:rFonts w:ascii="Calibri" w:hAnsi="Calibri" w:cs="Calibri"/>
        </w:rPr>
        <w:t>.</w:t>
      </w:r>
      <w:r w:rsidRPr="0033728E">
        <w:rPr>
          <w:rFonts w:ascii="Calibri" w:hAnsi="Calibri" w:cs="Calibri"/>
        </w:rPr>
        <w:t xml:space="preserve"> </w:t>
      </w:r>
      <w:r w:rsidRPr="0033728E" w:rsidR="009D2A59">
        <w:rPr>
          <w:rFonts w:ascii="Calibri" w:hAnsi="Calibri" w:cs="Calibri"/>
        </w:rPr>
        <w:t>Show specifically why any similar information already available cannot be used or modified for use for the purposes described in Item 2 above.</w:t>
      </w:r>
    </w:p>
    <w:p w:rsidR="003C0988" w:rsidRPr="0033728E" w:rsidP="003C0988" w14:paraId="07175A24" w14:textId="56D2C491">
      <w:pPr>
        <w:rPr>
          <w:rFonts w:ascii="Calibri" w:hAnsi="Calibri" w:cs="Calibri"/>
        </w:rPr>
      </w:pPr>
      <w:r w:rsidRPr="0033728E">
        <w:rPr>
          <w:rFonts w:ascii="Calibri" w:hAnsi="Calibri" w:cs="Calibri"/>
        </w:rPr>
        <w:t>The information collection currently involves a partial duplication if the importer or their authorized agent elects to file a paper NOA (Form 3540-1) instead of filing the NOA electronically in ACE. Much of the identifying information collected on the paper NOA is identical or similar to information collected on CBP’s entry notice form (Form 3461, OMB Control Number 1651-0024).</w:t>
      </w:r>
    </w:p>
    <w:p w:rsidR="003C0988" w:rsidRPr="0033728E" w:rsidP="003C0988" w14:paraId="146E6260" w14:textId="716D5626">
      <w:pPr>
        <w:rPr>
          <w:rFonts w:ascii="Calibri" w:hAnsi="Calibri" w:cs="Calibri"/>
        </w:rPr>
      </w:pPr>
      <w:r w:rsidRPr="0033728E">
        <w:rPr>
          <w:rFonts w:ascii="Calibri" w:hAnsi="Calibri" w:cs="Calibri"/>
        </w:rPr>
        <w:t xml:space="preserve">It is important to note the entry forms are mandatory for CBP purposes (e.g., appraisement, classification, origin, etc.) and must be presented to CBP when a shipment will make entry, which can occur up to 15 days after a pesticide or device arrives in the U.S. The entry forms do not contain all of the information required in an NOA. EPA is obligated to review NOA information for pesticide shipments </w:t>
      </w:r>
      <w:r w:rsidRPr="0033728E">
        <w:rPr>
          <w:rFonts w:ascii="Calibri" w:hAnsi="Calibri" w:cs="Calibri"/>
          <w:i/>
          <w:iCs/>
        </w:rPr>
        <w:t>before</w:t>
      </w:r>
      <w:r w:rsidRPr="0033728E">
        <w:rPr>
          <w:rFonts w:ascii="Calibri" w:hAnsi="Calibri" w:cs="Calibri"/>
        </w:rPr>
        <w:t xml:space="preserve"> entry to determine whether the shipment may properly make entry in the U.S.</w:t>
      </w:r>
    </w:p>
    <w:p w:rsidR="003C0988" w:rsidRPr="0033728E" w:rsidP="003C0988" w14:paraId="1FA1E539" w14:textId="0A8EE838">
      <w:pPr>
        <w:rPr>
          <w:rFonts w:ascii="Calibri" w:hAnsi="Calibri" w:cs="Calibri"/>
        </w:rPr>
      </w:pPr>
      <w:r w:rsidRPr="0033728E">
        <w:rPr>
          <w:rFonts w:ascii="Calibri" w:hAnsi="Calibri" w:cs="Calibri"/>
        </w:rPr>
        <w:t xml:space="preserve">As mentioned above, CBP codified the availability of both paper and electronic NOA filing options through an interim final rule published in December 2016. CBP intends to finalize the rule in the near term where the filing an NOA via paper or electrically through ACE will remain as filing options for an importer to meet its FIFRA filing obligations. EPA continues to encourage importers or their authorized brokers to continue or start filing NOAs electronically to facilitate automated review of their electronic NOA filing which expedites release of their goods into the U.S. channels of trade if the data transmitted is complete and valid for ACE to process the filing. However, there are some entry types where an NOA can’t be filed electronically through ACE. For those entry types, a paper NOA must be submitted as explained above. For more information about the ACE system and its functionality, see the information collection activities for the ACE system approved under </w:t>
      </w:r>
      <w:hyperlink r:id="rId10" w:history="1">
        <w:r w:rsidRPr="0033728E">
          <w:rPr>
            <w:rStyle w:val="Hyperlink"/>
            <w:rFonts w:ascii="Calibri" w:hAnsi="Calibri" w:cs="Calibri"/>
          </w:rPr>
          <w:t>OMB control number 1651-0105</w:t>
        </w:r>
      </w:hyperlink>
      <w:r w:rsidRPr="0033728E">
        <w:rPr>
          <w:rFonts w:ascii="Calibri" w:hAnsi="Calibri" w:cs="Calibri"/>
        </w:rPr>
        <w:t>.</w:t>
      </w:r>
    </w:p>
    <w:p w:rsidR="004D63B9" w:rsidRPr="0033728E" w:rsidP="003C0988" w14:paraId="23BB7658" w14:textId="06855318">
      <w:pPr>
        <w:rPr>
          <w:rFonts w:ascii="Calibri" w:hAnsi="Calibri" w:cs="Calibri"/>
        </w:rPr>
      </w:pPr>
      <w:r w:rsidRPr="0033728E">
        <w:rPr>
          <w:rFonts w:ascii="Calibri" w:hAnsi="Calibri" w:cs="Calibri"/>
        </w:rPr>
        <w:t>Respondents’ use of ACE to file import paperwork electronically enables respondents to electronically populate certain identifying information once in the system and have that information available for pre-population on the electronic NOA. CBP codified the availability of both paper and electronic NOA filing options through an interim final rule on September 30, 2016, (81 FR 67140), making electronic reporting a permanent option for filing. Importers can continue or start filing NOAs electronically to eliminate duplication. This renewal document specifically identifies burdens associated with the current collection activities</w:t>
      </w:r>
      <w:r w:rsidRPr="0033728E">
        <w:rPr>
          <w:rFonts w:ascii="Calibri" w:hAnsi="Calibri" w:cs="Calibri"/>
          <w:b/>
          <w:bCs/>
        </w:rPr>
        <w:t>.</w:t>
      </w:r>
    </w:p>
    <w:p w:rsidR="00EC4305" w:rsidRPr="0033728E" w:rsidP="0068004C" w14:paraId="6C50278E" w14:textId="7DF56A05">
      <w:pPr>
        <w:pStyle w:val="Heading2"/>
        <w:rPr>
          <w:rFonts w:ascii="Calibri" w:hAnsi="Calibri" w:cs="Calibri"/>
        </w:rPr>
      </w:pPr>
      <w:r w:rsidRPr="0033728E">
        <w:rPr>
          <w:rFonts w:ascii="Calibri" w:hAnsi="Calibri" w:cs="Calibri"/>
        </w:rPr>
        <w:t xml:space="preserve">5. </w:t>
      </w:r>
      <w:r w:rsidRPr="0033728E">
        <w:rPr>
          <w:rFonts w:ascii="Calibri" w:hAnsi="Calibri" w:cs="Calibri"/>
        </w:rPr>
        <w:t>If the collection of information impacts small businesses or other small entities, describe the methods used to minimize burden.</w:t>
      </w:r>
    </w:p>
    <w:p w:rsidR="00EC4305" w:rsidRPr="0033728E" w:rsidP="00C65CC9" w14:paraId="5BD758AA" w14:textId="6609FAF2">
      <w:pPr>
        <w:rPr>
          <w:rFonts w:ascii="Calibri" w:hAnsi="Calibri" w:cs="Calibri"/>
        </w:rPr>
      </w:pPr>
      <w:r w:rsidRPr="0033728E">
        <w:rPr>
          <w:rFonts w:ascii="Calibri" w:hAnsi="Calibri" w:cs="Calibri"/>
        </w:rPr>
        <w:t xml:space="preserve">The burden of this information collection is minimal and affects all importers. It cannot be reduced and still meet requirements outlined in </w:t>
      </w:r>
      <w:r w:rsidRPr="0033728E" w:rsidR="00AB4C05">
        <w:rPr>
          <w:rFonts w:ascii="Calibri" w:hAnsi="Calibri" w:cs="Calibri"/>
        </w:rPr>
        <w:t>question 1</w:t>
      </w:r>
      <w:r w:rsidRPr="0033728E">
        <w:rPr>
          <w:rFonts w:ascii="Calibri" w:hAnsi="Calibri" w:cs="Calibri"/>
        </w:rPr>
        <w:t xml:space="preserve">. The information collection does not </w:t>
      </w:r>
      <w:r w:rsidRPr="0033728E">
        <w:rPr>
          <w:rFonts w:ascii="Calibri" w:hAnsi="Calibri" w:cs="Calibri"/>
        </w:rPr>
        <w:t>disproportionately impact small businesses, because the information requested is gathered during "Customary and Usual Business Practices."</w:t>
      </w:r>
    </w:p>
    <w:p w:rsidR="00B41A83" w:rsidRPr="0033728E" w:rsidP="0068004C" w14:paraId="2F0363DE" w14:textId="276F5BED">
      <w:pPr>
        <w:pStyle w:val="Heading2"/>
        <w:rPr>
          <w:rFonts w:ascii="Calibri" w:hAnsi="Calibri" w:cs="Calibri"/>
        </w:rPr>
      </w:pPr>
      <w:r w:rsidRPr="0033728E">
        <w:rPr>
          <w:rFonts w:ascii="Calibri" w:hAnsi="Calibri" w:cs="Calibri"/>
        </w:rPr>
        <w:t xml:space="preserve">6. </w:t>
      </w:r>
      <w:r w:rsidRPr="0033728E" w:rsidR="00EC4305">
        <w:rPr>
          <w:rFonts w:ascii="Calibri" w:hAnsi="Calibri" w:cs="Calibri"/>
        </w:rPr>
        <w:t>Describe the consequence to Federal program or policy activities if the collection is not conducted or is conducted less frequently, as well as any technical or legal obstacles to reducing burden.</w:t>
      </w:r>
    </w:p>
    <w:p w:rsidR="00DE29B7" w:rsidRPr="0033728E" w:rsidP="00C65CC9" w14:paraId="4703DB13" w14:textId="61373319">
      <w:pPr>
        <w:rPr>
          <w:rFonts w:ascii="Calibri" w:hAnsi="Calibri" w:cs="Calibri"/>
        </w:rPr>
      </w:pPr>
      <w:r w:rsidRPr="0033728E">
        <w:rPr>
          <w:rFonts w:ascii="Calibri" w:hAnsi="Calibri" w:cs="Calibri"/>
        </w:rPr>
        <w:t>This collection represents the minimum collection frequency possible to comply with statutory requirements, which is that the Agency be notified of the arrival of each shipment into the U.S so that each imported shipment may be evaluated, and if necessary, refused. In addition, if a shipment that should have been refused is allowed entry, the information collection enables the federal government to track the movement and distribution of those shipments within the United States, and to minimize any potential adverse human health or environmental impact that might arise. Collecting this information less frequently or not at all would not only violate a statutory mandate but would hamper mission-critical objectives of EPA and Customs.</w:t>
      </w:r>
    </w:p>
    <w:p w:rsidR="00EC4305" w:rsidRPr="0033728E" w:rsidP="0068004C" w14:paraId="4290B85B" w14:textId="599DDCAC">
      <w:pPr>
        <w:pStyle w:val="Heading2"/>
        <w:rPr>
          <w:rFonts w:ascii="Calibri" w:hAnsi="Calibri" w:cs="Calibri"/>
        </w:rPr>
      </w:pPr>
      <w:r w:rsidRPr="0033728E">
        <w:rPr>
          <w:rFonts w:ascii="Calibri" w:hAnsi="Calibri" w:cs="Calibri"/>
        </w:rPr>
        <w:t xml:space="preserve">7. </w:t>
      </w:r>
      <w:r w:rsidRPr="0033728E">
        <w:rPr>
          <w:rFonts w:ascii="Calibri" w:hAnsi="Calibri" w:cs="Calibri"/>
        </w:rPr>
        <w:t>Explain any special circumstances that require the collection to be conducted in a manner inconsistent with OMB guidelines.</w:t>
      </w:r>
    </w:p>
    <w:p w:rsidR="00B975C3" w:rsidRPr="0033728E" w:rsidP="00652C31" w14:paraId="6178AF31" w14:textId="5D27097D">
      <w:pPr>
        <w:tabs>
          <w:tab w:val="left" w:pos="720"/>
        </w:tabs>
        <w:ind w:left="720" w:hanging="360"/>
        <w:rPr>
          <w:rFonts w:ascii="Calibri" w:hAnsi="Calibri" w:cs="Calibri"/>
          <w:b/>
          <w:bCs/>
        </w:rPr>
      </w:pPr>
      <w:r w:rsidRPr="0033728E">
        <w:rPr>
          <w:rFonts w:ascii="Calibri" w:hAnsi="Calibri" w:cs="Calibri"/>
          <w:b/>
          <w:bCs/>
        </w:rPr>
        <w:t>a)</w:t>
      </w:r>
      <w:r w:rsidRPr="0033728E" w:rsidR="00652C31">
        <w:rPr>
          <w:rFonts w:ascii="Calibri" w:hAnsi="Calibri" w:cs="Calibri"/>
          <w:b/>
          <w:bCs/>
        </w:rPr>
        <w:tab/>
      </w:r>
      <w:r w:rsidRPr="0033728E">
        <w:rPr>
          <w:rFonts w:ascii="Calibri" w:hAnsi="Calibri" w:cs="Calibri"/>
          <w:b/>
          <w:bCs/>
        </w:rPr>
        <w:t>requiring respondents to report information to the agency more often than quarterly;</w:t>
      </w:r>
    </w:p>
    <w:p w:rsidR="00B975C3" w:rsidRPr="0033728E" w:rsidP="00652C31" w14:paraId="6DE5CC21" w14:textId="14CB7A7F">
      <w:pPr>
        <w:tabs>
          <w:tab w:val="left" w:pos="720"/>
        </w:tabs>
        <w:ind w:left="720" w:hanging="360"/>
        <w:rPr>
          <w:rFonts w:ascii="Calibri" w:hAnsi="Calibri" w:cs="Calibri"/>
          <w:b/>
          <w:bCs/>
        </w:rPr>
      </w:pPr>
      <w:r w:rsidRPr="0033728E">
        <w:rPr>
          <w:rFonts w:ascii="Calibri" w:hAnsi="Calibri" w:cs="Calibri"/>
          <w:b/>
          <w:bCs/>
        </w:rPr>
        <w:t>b)</w:t>
      </w:r>
      <w:r w:rsidRPr="0033728E" w:rsidR="00652C31">
        <w:rPr>
          <w:rFonts w:ascii="Calibri" w:hAnsi="Calibri" w:cs="Calibri"/>
          <w:b/>
          <w:bCs/>
        </w:rPr>
        <w:tab/>
      </w:r>
      <w:r w:rsidRPr="0033728E">
        <w:rPr>
          <w:rFonts w:ascii="Calibri" w:hAnsi="Calibri" w:cs="Calibri"/>
          <w:b/>
          <w:bCs/>
        </w:rPr>
        <w:t>requiring respondents to prepare a written response to a collection of information in fewer than 30 days after receipt of it;</w:t>
      </w:r>
    </w:p>
    <w:p w:rsidR="00B975C3" w:rsidRPr="0033728E" w:rsidP="00652C31" w14:paraId="23D50C52" w14:textId="56BFBD3C">
      <w:pPr>
        <w:tabs>
          <w:tab w:val="left" w:pos="720"/>
        </w:tabs>
        <w:ind w:left="720" w:hanging="360"/>
        <w:rPr>
          <w:rFonts w:ascii="Calibri" w:hAnsi="Calibri" w:cs="Calibri"/>
          <w:b/>
          <w:bCs/>
        </w:rPr>
      </w:pPr>
      <w:r w:rsidRPr="0033728E">
        <w:rPr>
          <w:rFonts w:ascii="Calibri" w:hAnsi="Calibri" w:cs="Calibri"/>
          <w:b/>
          <w:bCs/>
        </w:rPr>
        <w:t>c)</w:t>
      </w:r>
      <w:r w:rsidRPr="0033728E" w:rsidR="00652C31">
        <w:rPr>
          <w:rFonts w:ascii="Calibri" w:hAnsi="Calibri" w:cs="Calibri"/>
          <w:b/>
          <w:bCs/>
        </w:rPr>
        <w:tab/>
      </w:r>
      <w:r w:rsidRPr="0033728E">
        <w:rPr>
          <w:rFonts w:ascii="Calibri" w:hAnsi="Calibri" w:cs="Calibri"/>
          <w:b/>
          <w:bCs/>
        </w:rPr>
        <w:t>requiring respondents to submit more than an original and two copies of any document;</w:t>
      </w:r>
    </w:p>
    <w:p w:rsidR="00B975C3" w:rsidRPr="0033728E" w:rsidP="00652C31" w14:paraId="3F4662DB" w14:textId="60B339DD">
      <w:pPr>
        <w:tabs>
          <w:tab w:val="left" w:pos="720"/>
        </w:tabs>
        <w:ind w:left="720" w:hanging="360"/>
        <w:rPr>
          <w:rFonts w:ascii="Calibri" w:hAnsi="Calibri" w:cs="Calibri"/>
          <w:b/>
          <w:bCs/>
        </w:rPr>
      </w:pPr>
      <w:r w:rsidRPr="0033728E">
        <w:rPr>
          <w:rFonts w:ascii="Calibri" w:hAnsi="Calibri" w:cs="Calibri"/>
          <w:b/>
          <w:bCs/>
        </w:rPr>
        <w:t>d)</w:t>
      </w:r>
      <w:r w:rsidRPr="0033728E" w:rsidR="00652C31">
        <w:rPr>
          <w:rFonts w:ascii="Calibri" w:hAnsi="Calibri" w:cs="Calibri"/>
          <w:b/>
          <w:bCs/>
        </w:rPr>
        <w:tab/>
      </w:r>
      <w:r w:rsidRPr="0033728E">
        <w:rPr>
          <w:rFonts w:ascii="Calibri" w:hAnsi="Calibri" w:cs="Calibri"/>
          <w:b/>
          <w:bCs/>
        </w:rPr>
        <w:t>requiring respondents to retain records, other than health, medical, government contract, grant-in-aid, or tax records, for more than three years;</w:t>
      </w:r>
    </w:p>
    <w:p w:rsidR="00B975C3" w:rsidRPr="0033728E" w:rsidP="00652C31" w14:paraId="0A4B46D3" w14:textId="1E95BD0F">
      <w:pPr>
        <w:tabs>
          <w:tab w:val="left" w:pos="720"/>
        </w:tabs>
        <w:ind w:left="720" w:hanging="360"/>
        <w:rPr>
          <w:rFonts w:ascii="Calibri" w:hAnsi="Calibri" w:cs="Calibri"/>
          <w:b/>
          <w:bCs/>
        </w:rPr>
      </w:pPr>
      <w:r w:rsidRPr="0033728E">
        <w:rPr>
          <w:rFonts w:ascii="Calibri" w:hAnsi="Calibri" w:cs="Calibri"/>
          <w:b/>
          <w:bCs/>
        </w:rPr>
        <w:t>e)</w:t>
      </w:r>
      <w:r w:rsidRPr="0033728E" w:rsidR="00652C31">
        <w:rPr>
          <w:rFonts w:ascii="Calibri" w:hAnsi="Calibri" w:cs="Calibri"/>
          <w:b/>
          <w:bCs/>
        </w:rPr>
        <w:tab/>
      </w:r>
      <w:r w:rsidRPr="0033728E">
        <w:rPr>
          <w:rFonts w:ascii="Calibri" w:hAnsi="Calibri" w:cs="Calibri"/>
          <w:b/>
          <w:bCs/>
        </w:rPr>
        <w:t>in connection with a statistical survey, that is not designed to produce valid and reliable results that can be generalized to the universe of study;</w:t>
      </w:r>
    </w:p>
    <w:p w:rsidR="00B975C3" w:rsidRPr="0033728E" w:rsidP="00652C31" w14:paraId="04E8C946" w14:textId="217A0234">
      <w:pPr>
        <w:tabs>
          <w:tab w:val="left" w:pos="720"/>
        </w:tabs>
        <w:ind w:left="720" w:hanging="360"/>
        <w:rPr>
          <w:rFonts w:ascii="Calibri" w:hAnsi="Calibri" w:cs="Calibri"/>
          <w:b/>
          <w:bCs/>
        </w:rPr>
      </w:pPr>
      <w:r w:rsidRPr="0033728E">
        <w:rPr>
          <w:rFonts w:ascii="Calibri" w:hAnsi="Calibri" w:cs="Calibri"/>
          <w:b/>
          <w:bCs/>
        </w:rPr>
        <w:t>f)</w:t>
      </w:r>
      <w:r w:rsidRPr="0033728E" w:rsidR="00652C31">
        <w:rPr>
          <w:rFonts w:ascii="Calibri" w:hAnsi="Calibri" w:cs="Calibri"/>
          <w:b/>
          <w:bCs/>
        </w:rPr>
        <w:tab/>
      </w:r>
      <w:r w:rsidRPr="0033728E">
        <w:rPr>
          <w:rFonts w:ascii="Calibri" w:hAnsi="Calibri" w:cs="Calibri"/>
          <w:b/>
          <w:bCs/>
        </w:rPr>
        <w:t>requiring the use of a statistical data classification that has not been reviewed and approved by OMB;</w:t>
      </w:r>
    </w:p>
    <w:p w:rsidR="00B975C3" w:rsidRPr="0033728E" w:rsidP="00652C31" w14:paraId="717E33E1" w14:textId="7C665897">
      <w:pPr>
        <w:tabs>
          <w:tab w:val="left" w:pos="720"/>
        </w:tabs>
        <w:ind w:left="720" w:hanging="360"/>
        <w:rPr>
          <w:rFonts w:ascii="Calibri" w:hAnsi="Calibri" w:cs="Calibri"/>
          <w:b/>
          <w:bCs/>
        </w:rPr>
      </w:pPr>
      <w:r w:rsidRPr="0033728E">
        <w:rPr>
          <w:rFonts w:ascii="Calibri" w:hAnsi="Calibri" w:cs="Calibri"/>
          <w:b/>
          <w:bCs/>
        </w:rPr>
        <w:t>g)</w:t>
      </w:r>
      <w:r w:rsidRPr="0033728E" w:rsidR="00652C31">
        <w:rPr>
          <w:rFonts w:ascii="Calibri" w:hAnsi="Calibri" w:cs="Calibri"/>
          <w:b/>
          <w:bCs/>
        </w:rPr>
        <w:tab/>
      </w:r>
      <w:r w:rsidRPr="0033728E">
        <w:rPr>
          <w:rFonts w:ascii="Calibri" w:hAnsi="Calibri" w:cs="Calibri"/>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975C3" w:rsidRPr="0033728E" w:rsidP="00652C31" w14:paraId="11993A73" w14:textId="674D7478">
      <w:pPr>
        <w:tabs>
          <w:tab w:val="left" w:pos="720"/>
        </w:tabs>
        <w:ind w:left="720" w:hanging="360"/>
        <w:rPr>
          <w:rFonts w:ascii="Calibri" w:hAnsi="Calibri" w:cs="Calibri"/>
          <w:b/>
          <w:bCs/>
        </w:rPr>
      </w:pPr>
      <w:r w:rsidRPr="0033728E">
        <w:rPr>
          <w:rFonts w:ascii="Calibri" w:hAnsi="Calibri" w:cs="Calibri"/>
          <w:b/>
          <w:bCs/>
        </w:rPr>
        <w:t>h)</w:t>
      </w:r>
      <w:r w:rsidRPr="0033728E" w:rsidR="00652C31">
        <w:rPr>
          <w:rFonts w:ascii="Calibri" w:hAnsi="Calibri" w:cs="Calibri"/>
          <w:b/>
          <w:bCs/>
        </w:rPr>
        <w:tab/>
      </w:r>
      <w:r w:rsidRPr="0033728E">
        <w:rPr>
          <w:rFonts w:ascii="Calibri" w:hAnsi="Calibri" w:cs="Calibri"/>
          <w:b/>
          <w:bCs/>
        </w:rPr>
        <w:t>requiring respondents to submit proprietary trade secrets, or other confidential information unless the agency can demonstrate that it has instituted procedures to protect the information's confidentiality to the extent permitted by law.</w:t>
      </w:r>
    </w:p>
    <w:p w:rsidR="006528B8" w:rsidRPr="0033728E" w:rsidP="006528B8" w14:paraId="38F1984B" w14:textId="228B6F07">
      <w:pPr>
        <w:rPr>
          <w:rFonts w:ascii="Calibri" w:hAnsi="Calibri" w:cs="Calibri"/>
        </w:rPr>
      </w:pPr>
      <w:r w:rsidRPr="0033728E">
        <w:rPr>
          <w:rFonts w:ascii="Calibri" w:hAnsi="Calibri" w:cs="Calibri"/>
        </w:rPr>
        <w:t>The only PRA-imposed guideline in 5 CFR 1320.6 that is exceeded in this collection is the recordkeeping retention period. Any record required to be made, kept, and rendered for examination and inspection by CBP under 19 CFR 163.2 shall be kept for 5 years</w:t>
      </w:r>
      <w:r w:rsidRPr="0033728E">
        <w:rPr>
          <w:rFonts w:ascii="Calibri" w:hAnsi="Calibri" w:cs="Calibri"/>
        </w:rPr>
        <w:t>.</w:t>
      </w:r>
    </w:p>
    <w:p w:rsidR="00B975C3" w:rsidRPr="0033728E" w:rsidP="0068004C" w14:paraId="12F364DF" w14:textId="762653AF">
      <w:pPr>
        <w:pStyle w:val="Heading2"/>
        <w:rPr>
          <w:rFonts w:ascii="Calibri" w:hAnsi="Calibri" w:cs="Calibri"/>
        </w:rPr>
      </w:pPr>
      <w:r w:rsidRPr="0033728E">
        <w:rPr>
          <w:rFonts w:ascii="Calibri" w:hAnsi="Calibri" w:cs="Calibri"/>
        </w:rPr>
        <w:t xml:space="preserve">8. </w:t>
      </w:r>
      <w:r w:rsidRPr="0033728E" w:rsidR="00EC4305">
        <w:rPr>
          <w:rFonts w:ascii="Calibri" w:hAnsi="Calibri" w:cs="Calibri"/>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in response to the comments. Specifically address comments received on cost and hour burden.</w:t>
      </w:r>
    </w:p>
    <w:p w:rsidR="00B258EC" w:rsidRPr="0033728E" w:rsidP="00B258EC" w14:paraId="5E41F5AA" w14:textId="6896108D">
      <w:pPr>
        <w:pStyle w:val="Heading2"/>
        <w:rPr>
          <w:rFonts w:ascii="Calibri" w:hAnsi="Calibri" w:cs="Calibri"/>
        </w:rPr>
      </w:pPr>
      <w:r w:rsidRPr="0033728E">
        <w:rPr>
          <w:rFonts w:ascii="Calibri" w:hAnsi="Calibri" w:cs="Calibri"/>
        </w:rPr>
        <w:t>Describe efforts to consult with persons outside EPA to obtain their views on the availability of data, frequency of collection, the clarity of instructions and recordkeeping, disclosure, or reporting format (if any), and on the data elements to be recorded, disclosed, or report.</w:t>
      </w:r>
      <w:r w:rsidRPr="0033728E" w:rsidR="00B41A83">
        <w:rPr>
          <w:rFonts w:ascii="Calibri" w:hAnsi="Calibri" w:cs="Calibri"/>
        </w:rPr>
        <w:t xml:space="preserve"> </w:t>
      </w:r>
    </w:p>
    <w:p w:rsidR="009D2A59" w:rsidRPr="0033728E" w:rsidP="009D2A59" w14:paraId="44D14D89" w14:textId="77777777">
      <w:pPr>
        <w:pStyle w:val="Heading2"/>
        <w:rPr>
          <w:rFonts w:ascii="Calibri" w:hAnsi="Calibri" w:cs="Calibri"/>
        </w:rPr>
      </w:pPr>
      <w:r w:rsidRPr="0033728E">
        <w:rPr>
          <w:rFonts w:ascii="Calibri" w:hAnsi="Calibri" w:cs="Calibr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CE46D7" w:rsidRPr="00F93A42" w:rsidP="00CE46D7" w14:paraId="47D5B0F8" w14:textId="1238B9FA">
      <w:pPr>
        <w:rPr>
          <w:rFonts w:ascii="Calibri" w:hAnsi="Calibri" w:cs="Calibri"/>
        </w:rPr>
      </w:pPr>
      <w:bookmarkStart w:id="2" w:name="_Hlk167353459"/>
      <w:r w:rsidRPr="00F93A42">
        <w:rPr>
          <w:rFonts w:ascii="Calibri" w:hAnsi="Calibri" w:cs="Calibri"/>
        </w:rPr>
        <w:t xml:space="preserve">Pursuant to 5 CFR 1320.8(d), EPA published a notice in the Federal Register on </w:t>
      </w:r>
      <w:r w:rsidRPr="00FC3C6D">
        <w:rPr>
          <w:rFonts w:ascii="Calibri" w:hAnsi="Calibri" w:cs="Calibri"/>
        </w:rPr>
        <w:t>April 25, 2024 (89 FR 31747; FRL-11668-01-OCSPP</w:t>
      </w:r>
      <w:r w:rsidRPr="00CD18E9">
        <w:rPr>
          <w:rFonts w:ascii="Calibri" w:hAnsi="Calibri" w:cs="Calibri"/>
        </w:rPr>
        <w:t>),</w:t>
      </w:r>
      <w:r w:rsidRPr="00F93A42">
        <w:rPr>
          <w:rFonts w:ascii="Calibri" w:hAnsi="Calibri" w:cs="Calibri"/>
        </w:rPr>
        <w:t xml:space="preserve"> announcing the planned renewal of this information collection activity, soliciting public comment on specific aspects of the ICR and providing a 60-day public comment period.</w:t>
      </w:r>
    </w:p>
    <w:p w:rsidR="00CE46D7" w:rsidRPr="00F93A42" w:rsidP="00CE46D7" w14:paraId="6BF2EAB7" w14:textId="53011092">
      <w:pPr>
        <w:rPr>
          <w:rFonts w:ascii="Calibri" w:hAnsi="Calibri" w:cs="Calibri"/>
        </w:rPr>
      </w:pPr>
      <w:r w:rsidRPr="00F93A42">
        <w:rPr>
          <w:rFonts w:ascii="Calibri" w:hAnsi="Calibri" w:cs="Calibri"/>
        </w:rPr>
        <w:t xml:space="preserve">The EPA also consulted </w:t>
      </w:r>
      <w:r w:rsidRPr="00CD18E9">
        <w:rPr>
          <w:rFonts w:ascii="Calibri" w:hAnsi="Calibri" w:cs="Calibri"/>
        </w:rPr>
        <w:t>(</w:t>
      </w:r>
      <w:r w:rsidRPr="005F09D7">
        <w:rPr>
          <w:rFonts w:ascii="Calibri" w:hAnsi="Calibri" w:cs="Calibri"/>
          <w:b/>
          <w:bCs/>
        </w:rPr>
        <w:t>5</w:t>
      </w:r>
      <w:r w:rsidRPr="00CD18E9">
        <w:rPr>
          <w:rFonts w:ascii="Calibri" w:hAnsi="Calibri" w:cs="Calibri"/>
        </w:rPr>
        <w:t>) stakeholders, specifically asking them for their assessment of the regulatory burden estimates expressed by the Agency in this ICR (</w:t>
      </w:r>
      <w:r w:rsidRPr="005F09D7">
        <w:rPr>
          <w:rFonts w:ascii="Calibri" w:hAnsi="Calibri" w:cs="Calibri"/>
          <w:b/>
          <w:bCs/>
        </w:rPr>
        <w:t xml:space="preserve">Attachment </w:t>
      </w:r>
      <w:r w:rsidR="00E6662E">
        <w:rPr>
          <w:rFonts w:ascii="Calibri" w:hAnsi="Calibri" w:cs="Calibri"/>
          <w:b/>
          <w:bCs/>
        </w:rPr>
        <w:t>A</w:t>
      </w:r>
      <w:r w:rsidRPr="00F93A42">
        <w:rPr>
          <w:rFonts w:ascii="Calibri" w:hAnsi="Calibri" w:cs="Calibri"/>
        </w:rPr>
        <w:t>). Four stakeholders provided responses. The stakeholders consulted were:</w:t>
      </w:r>
    </w:p>
    <w:bookmarkEnd w:id="2"/>
    <w:p w:rsidR="00CE46D7" w:rsidRPr="00CE46D7" w:rsidP="00CE46D7" w14:paraId="45B46A96" w14:textId="77777777">
      <w:pPr>
        <w:pStyle w:val="ListParagraph"/>
        <w:numPr>
          <w:ilvl w:val="0"/>
          <w:numId w:val="9"/>
        </w:numPr>
        <w:rPr>
          <w:rFonts w:ascii="Calibri" w:hAnsi="Calibri" w:cs="Calibri"/>
        </w:rPr>
      </w:pPr>
      <w:r w:rsidRPr="00CE46D7">
        <w:rPr>
          <w:rFonts w:ascii="Calibri" w:hAnsi="Calibri" w:cs="Calibri"/>
        </w:rPr>
        <w:t>Syngenta Crop Science</w:t>
      </w:r>
    </w:p>
    <w:p w:rsidR="00CE46D7" w:rsidRPr="00CE46D7" w:rsidP="00CE46D7" w14:paraId="59E2A513" w14:textId="77777777">
      <w:pPr>
        <w:pStyle w:val="ListParagraph"/>
        <w:numPr>
          <w:ilvl w:val="0"/>
          <w:numId w:val="9"/>
        </w:numPr>
        <w:rPr>
          <w:rFonts w:ascii="Calibri" w:hAnsi="Calibri" w:cs="Calibri"/>
        </w:rPr>
      </w:pPr>
      <w:r w:rsidRPr="00CE46D7">
        <w:rPr>
          <w:rFonts w:ascii="Calibri" w:hAnsi="Calibri" w:cs="Calibri"/>
        </w:rPr>
        <w:t>Bayer Crop Science</w:t>
      </w:r>
    </w:p>
    <w:p w:rsidR="00CE46D7" w:rsidRPr="00CE46D7" w:rsidP="00CE46D7" w14:paraId="54544058" w14:textId="77777777">
      <w:pPr>
        <w:pStyle w:val="ListParagraph"/>
        <w:numPr>
          <w:ilvl w:val="0"/>
          <w:numId w:val="9"/>
        </w:numPr>
        <w:rPr>
          <w:rFonts w:ascii="Calibri" w:hAnsi="Calibri" w:cs="Calibri"/>
        </w:rPr>
      </w:pPr>
      <w:r w:rsidRPr="00CE46D7">
        <w:rPr>
          <w:rFonts w:ascii="Calibri" w:hAnsi="Calibri" w:cs="Calibri"/>
        </w:rPr>
        <w:t>UPL NA Inc (formerly known as United Phosphrous)</w:t>
      </w:r>
    </w:p>
    <w:p w:rsidR="008C342B" w:rsidRPr="00CD18E9" w:rsidP="008C342B" w14:paraId="39B6FDA3" w14:textId="77777777">
      <w:pPr>
        <w:pStyle w:val="ListParagraph"/>
        <w:numPr>
          <w:ilvl w:val="0"/>
          <w:numId w:val="9"/>
        </w:numPr>
        <w:autoSpaceDE w:val="0"/>
        <w:autoSpaceDN w:val="0"/>
        <w:spacing w:after="0" w:line="240" w:lineRule="auto"/>
        <w:contextualSpacing w:val="0"/>
        <w:rPr>
          <w:rFonts w:ascii="Calibri" w:hAnsi="Calibri" w:cs="Calibri"/>
        </w:rPr>
      </w:pPr>
      <w:r w:rsidRPr="00CD18E9">
        <w:rPr>
          <w:rFonts w:ascii="Calibri" w:hAnsi="Calibri" w:cs="Calibri"/>
        </w:rPr>
        <w:t>Willert Home Products</w:t>
      </w:r>
    </w:p>
    <w:p w:rsidR="008C342B" w:rsidRPr="00CD18E9" w:rsidP="008C342B" w14:paraId="071673BE" w14:textId="77777777">
      <w:pPr>
        <w:pStyle w:val="ListParagraph"/>
        <w:numPr>
          <w:ilvl w:val="0"/>
          <w:numId w:val="9"/>
        </w:numPr>
        <w:autoSpaceDE w:val="0"/>
        <w:autoSpaceDN w:val="0"/>
        <w:spacing w:after="0" w:line="240" w:lineRule="auto"/>
        <w:contextualSpacing w:val="0"/>
        <w:rPr>
          <w:rFonts w:ascii="Calibri" w:hAnsi="Calibri" w:cs="Calibri"/>
        </w:rPr>
      </w:pPr>
      <w:r w:rsidRPr="00CD18E9">
        <w:rPr>
          <w:rFonts w:ascii="Calibri" w:hAnsi="Calibri" w:cs="Calibri"/>
        </w:rPr>
        <w:t>Tevra Brands, LLC</w:t>
      </w:r>
    </w:p>
    <w:p w:rsidR="008C342B" w:rsidRPr="00F338A8" w:rsidP="00CD18E9" w14:paraId="28ABCA4C" w14:textId="77777777">
      <w:pPr>
        <w:pStyle w:val="ListParagraph"/>
        <w:autoSpaceDE w:val="0"/>
        <w:autoSpaceDN w:val="0"/>
        <w:spacing w:after="0" w:line="240" w:lineRule="auto"/>
        <w:contextualSpacing w:val="0"/>
        <w:rPr>
          <w:rFonts w:ascii="Calibri" w:eastAsia="Times New Roman" w:hAnsi="Calibri" w:cs="Calibri"/>
        </w:rPr>
      </w:pPr>
    </w:p>
    <w:p w:rsidR="00CE46D7" w:rsidP="00C65CC9" w14:paraId="6763F25A" w14:textId="3350B493">
      <w:pPr>
        <w:rPr>
          <w:rFonts w:ascii="Calibri" w:hAnsi="Calibri" w:cs="Calibri"/>
        </w:rPr>
      </w:pPr>
      <w:r w:rsidRPr="00CD18E9">
        <w:rPr>
          <w:rFonts w:ascii="Calibri" w:hAnsi="Calibri" w:cs="Calibri"/>
        </w:rPr>
        <w:t xml:space="preserve">Of those consulted, EPA received </w:t>
      </w:r>
      <w:r w:rsidR="005E37C7">
        <w:rPr>
          <w:rFonts w:ascii="Calibri" w:hAnsi="Calibri" w:cs="Calibri"/>
        </w:rPr>
        <w:t xml:space="preserve">no </w:t>
      </w:r>
      <w:r w:rsidRPr="00CD18E9">
        <w:rPr>
          <w:rFonts w:ascii="Calibri" w:hAnsi="Calibri" w:cs="Calibri"/>
        </w:rPr>
        <w:t>comments</w:t>
      </w:r>
      <w:r w:rsidR="00FC3C6D">
        <w:rPr>
          <w:rFonts w:ascii="Calibri" w:hAnsi="Calibri" w:cs="Calibri"/>
        </w:rPr>
        <w:t xml:space="preserve"> nor did the EPA receive any comments from the </w:t>
      </w:r>
      <w:r w:rsidR="00963AFC">
        <w:rPr>
          <w:rFonts w:ascii="Calibri" w:hAnsi="Calibri" w:cs="Calibri"/>
        </w:rPr>
        <w:t>stakeholders.</w:t>
      </w:r>
    </w:p>
    <w:p w:rsidR="00B41A83" w:rsidRPr="0033728E" w:rsidP="0068004C" w14:paraId="485EC471" w14:textId="51E87896">
      <w:pPr>
        <w:pStyle w:val="Heading2"/>
        <w:rPr>
          <w:rFonts w:ascii="Calibri" w:hAnsi="Calibri" w:cs="Calibri"/>
        </w:rPr>
      </w:pPr>
      <w:r w:rsidRPr="0033728E">
        <w:rPr>
          <w:rFonts w:ascii="Calibri" w:hAnsi="Calibri" w:cs="Calibri"/>
        </w:rPr>
        <w:t xml:space="preserve">9. </w:t>
      </w:r>
      <w:r w:rsidRPr="0033728E" w:rsidR="00EC4305">
        <w:rPr>
          <w:rFonts w:ascii="Calibri" w:hAnsi="Calibri" w:cs="Calibri"/>
        </w:rPr>
        <w:t>Explain any decision to provide any payment or gift to respondents, other than remuneration of contractors or grantees.</w:t>
      </w:r>
    </w:p>
    <w:p w:rsidR="00EC4305" w:rsidRPr="0033728E" w:rsidP="00EC4305" w14:paraId="0CB6B3D0" w14:textId="3D171248">
      <w:pPr>
        <w:rPr>
          <w:rFonts w:ascii="Calibri" w:hAnsi="Calibri" w:cs="Calibri"/>
        </w:rPr>
      </w:pPr>
      <w:r w:rsidRPr="0033728E">
        <w:rPr>
          <w:rFonts w:ascii="Calibri" w:hAnsi="Calibri" w:cs="Calibri"/>
        </w:rPr>
        <w:t>This question is not applicable to this ICR</w:t>
      </w:r>
      <w:r w:rsidRPr="0033728E" w:rsidR="00BC523C">
        <w:rPr>
          <w:rFonts w:ascii="Calibri" w:hAnsi="Calibri" w:cs="Calibri"/>
        </w:rPr>
        <w:t>.</w:t>
      </w:r>
    </w:p>
    <w:p w:rsidR="00EC4305" w:rsidRPr="0033728E" w:rsidP="0068004C" w14:paraId="68A07492" w14:textId="04601A39">
      <w:pPr>
        <w:pStyle w:val="Heading2"/>
        <w:rPr>
          <w:rFonts w:ascii="Calibri" w:hAnsi="Calibri" w:cs="Calibri"/>
        </w:rPr>
      </w:pPr>
      <w:r w:rsidRPr="0033728E">
        <w:rPr>
          <w:rFonts w:ascii="Calibri" w:hAnsi="Calibri" w:cs="Calibri"/>
        </w:rPr>
        <w:t>10.</w:t>
      </w:r>
      <w:r w:rsidRPr="0033728E" w:rsidR="009D2A59">
        <w:rPr>
          <w:rFonts w:ascii="Calibri" w:hAnsi="Calibri" w:cs="Calibri"/>
        </w:rPr>
        <w:t xml:space="preserve"> 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4F2433" w:rsidRPr="0033728E" w:rsidP="004F2433" w14:paraId="54148C94" w14:textId="5E66F698">
      <w:pPr>
        <w:rPr>
          <w:rFonts w:ascii="Calibri" w:hAnsi="Calibri" w:cs="Calibri"/>
          <w:b/>
        </w:rPr>
      </w:pPr>
      <w:r w:rsidRPr="0033728E">
        <w:rPr>
          <w:rFonts w:ascii="Calibri" w:hAnsi="Calibri" w:cs="Calibri"/>
        </w:rPr>
        <w:t>Confidential data submitted to EPA is handled in accordance with the provisions of the FIFRA Confidential Business Information (CBI) security manual. This manual contains instructions to physical security measures; CBI copying and destruction procedures; transfer of CBI materials within EPA to contractors or to other government offices; computer security; CBI typing procedures; and internal office procedures. The manual dictates that all CBI must be marked or flagged as such, only authorized Agency personnel may be permitted access to CBI, all CBI must be kept in secure (double-locked) areas, and all CBI marked for destruction must be cleared by a Document Control Officer.</w:t>
      </w:r>
    </w:p>
    <w:p w:rsidR="004F2433" w:rsidRPr="0033728E" w:rsidP="004F2433" w14:paraId="4C740DD8" w14:textId="55DDDD4F">
      <w:pPr>
        <w:rPr>
          <w:rFonts w:ascii="Calibri" w:hAnsi="Calibri" w:cs="Calibri"/>
          <w:b/>
        </w:rPr>
      </w:pPr>
      <w:r w:rsidRPr="0033728E">
        <w:rPr>
          <w:rFonts w:ascii="Calibri" w:hAnsi="Calibri" w:cs="Calibri"/>
        </w:rPr>
        <w:t>If information in the NOA is claimed as confidential, it cannot be released to the public except in accordance with EPA confidentiality regulations at 40 CFR part 2, subpart B. Certain information in NOAs (e.g., names and complete addresses, along with unit size, quantity, total net weight, country of origin, port of entry, entry number, and anticipated entry date) may be claimed as FIFRA CBI.</w:t>
      </w:r>
    </w:p>
    <w:p w:rsidR="004F2433" w:rsidRPr="0033728E" w:rsidP="004F2433" w14:paraId="1B43F1C3" w14:textId="77777777">
      <w:pPr>
        <w:rPr>
          <w:rFonts w:ascii="Calibri" w:hAnsi="Calibri" w:cs="Calibri"/>
          <w:b/>
        </w:rPr>
      </w:pPr>
      <w:r w:rsidRPr="0033728E">
        <w:rPr>
          <w:rFonts w:ascii="Calibri" w:hAnsi="Calibri" w:cs="Calibri"/>
        </w:rPr>
        <w:t>However, other information presented in an NOA may not be protected as confidential pursuant to FIFRA section 7(d), labeling requirements for pesticides/devices at 40 CFR 156.10, and misbranding provisions in FIFRA section 2(q), specifically:</w:t>
      </w:r>
    </w:p>
    <w:p w:rsidR="004F2433" w:rsidRPr="0033728E" w:rsidP="00410A86" w14:paraId="189E7499" w14:textId="77777777">
      <w:pPr>
        <w:pStyle w:val="ListParagraph"/>
        <w:keepNext/>
        <w:keepLines/>
        <w:widowControl w:val="0"/>
        <w:numPr>
          <w:ilvl w:val="0"/>
          <w:numId w:val="5"/>
        </w:numPr>
        <w:autoSpaceDE w:val="0"/>
        <w:autoSpaceDN w:val="0"/>
        <w:adjustRightInd w:val="0"/>
        <w:spacing w:after="0" w:line="240" w:lineRule="auto"/>
        <w:rPr>
          <w:rFonts w:ascii="Calibri" w:hAnsi="Calibri" w:cs="Calibri"/>
        </w:rPr>
      </w:pPr>
      <w:r w:rsidRPr="0033728E">
        <w:rPr>
          <w:rFonts w:ascii="Calibri" w:hAnsi="Calibri" w:cs="Calibri"/>
        </w:rPr>
        <w:t>EPA Registration Number.</w:t>
      </w:r>
    </w:p>
    <w:p w:rsidR="004F2433" w:rsidRPr="0033728E" w:rsidP="00410A86" w14:paraId="11EBD240" w14:textId="77777777">
      <w:pPr>
        <w:pStyle w:val="ListParagraph"/>
        <w:keepNext/>
        <w:keepLines/>
        <w:widowControl w:val="0"/>
        <w:numPr>
          <w:ilvl w:val="0"/>
          <w:numId w:val="5"/>
        </w:numPr>
        <w:autoSpaceDE w:val="0"/>
        <w:autoSpaceDN w:val="0"/>
        <w:adjustRightInd w:val="0"/>
        <w:spacing w:after="0" w:line="240" w:lineRule="auto"/>
        <w:rPr>
          <w:rFonts w:ascii="Calibri" w:hAnsi="Calibri" w:cs="Calibri"/>
        </w:rPr>
      </w:pPr>
      <w:r w:rsidRPr="0033728E">
        <w:rPr>
          <w:rFonts w:ascii="Calibri" w:hAnsi="Calibri" w:cs="Calibri"/>
        </w:rPr>
        <w:t>EPA Establishment Number.</w:t>
      </w:r>
    </w:p>
    <w:p w:rsidR="004F2433" w:rsidRPr="0033728E" w:rsidP="00410A86" w14:paraId="35682D87" w14:textId="77777777">
      <w:pPr>
        <w:pStyle w:val="ListParagraph"/>
        <w:keepNext/>
        <w:keepLines/>
        <w:widowControl w:val="0"/>
        <w:numPr>
          <w:ilvl w:val="0"/>
          <w:numId w:val="5"/>
        </w:numPr>
        <w:autoSpaceDE w:val="0"/>
        <w:autoSpaceDN w:val="0"/>
        <w:adjustRightInd w:val="0"/>
        <w:spacing w:after="0" w:line="240" w:lineRule="auto"/>
        <w:rPr>
          <w:rFonts w:ascii="Calibri" w:hAnsi="Calibri" w:cs="Calibri"/>
        </w:rPr>
      </w:pPr>
      <w:r w:rsidRPr="0033728E">
        <w:rPr>
          <w:rFonts w:ascii="Calibri" w:hAnsi="Calibri" w:cs="Calibri"/>
        </w:rPr>
        <w:t>Brand name of product.</w:t>
      </w:r>
    </w:p>
    <w:p w:rsidR="00A975C9" w:rsidRPr="00A975C9" w:rsidP="00A975C9" w14:paraId="1C4F8261" w14:textId="712AC5AC">
      <w:pPr>
        <w:pStyle w:val="ListParagraph"/>
        <w:keepNext/>
        <w:keepLines/>
        <w:widowControl w:val="0"/>
        <w:numPr>
          <w:ilvl w:val="0"/>
          <w:numId w:val="5"/>
        </w:numPr>
        <w:autoSpaceDE w:val="0"/>
        <w:autoSpaceDN w:val="0"/>
        <w:adjustRightInd w:val="0"/>
        <w:spacing w:after="0" w:line="240" w:lineRule="auto"/>
        <w:rPr>
          <w:rFonts w:ascii="Calibri" w:hAnsi="Calibri" w:cs="Calibri"/>
        </w:rPr>
      </w:pPr>
      <w:r w:rsidRPr="0033728E">
        <w:rPr>
          <w:rFonts w:ascii="Calibri" w:hAnsi="Calibri" w:cs="Calibri"/>
        </w:rPr>
        <w:t>Active ingredients and percentages of each.</w:t>
      </w:r>
    </w:p>
    <w:p w:rsidR="00EC4305" w:rsidRPr="0033728E" w:rsidP="0068004C" w14:paraId="0702D55F" w14:textId="5AA8C89A">
      <w:pPr>
        <w:pStyle w:val="Heading2"/>
        <w:rPr>
          <w:rFonts w:ascii="Calibri" w:hAnsi="Calibri" w:cs="Calibri"/>
        </w:rPr>
      </w:pPr>
      <w:r w:rsidRPr="0033728E">
        <w:rPr>
          <w:rFonts w:ascii="Calibri" w:hAnsi="Calibri" w:cs="Calibri"/>
        </w:rPr>
        <w:t xml:space="preserve">11. </w:t>
      </w:r>
      <w:r w:rsidRPr="0033728E">
        <w:rPr>
          <w:rFonts w:ascii="Calibri" w:hAnsi="Calibri" w:cs="Calibri"/>
        </w:rPr>
        <w:t>Provide additional justification for any questions of a sensitive nature, such as sexual behavior and attitudes, religious beliefs, and other matters that are commonly considered private.</w:t>
      </w:r>
      <w:r w:rsidRPr="0033728E" w:rsidR="004A3A85">
        <w:rPr>
          <w:rFonts w:ascii="Calibri" w:hAnsi="Calibri" w:cs="Calibri"/>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C4305" w:rsidRPr="0033728E" w:rsidP="00C65CC9" w14:paraId="77AD830B" w14:textId="29C42FEF">
      <w:pPr>
        <w:rPr>
          <w:rFonts w:ascii="Calibri" w:hAnsi="Calibri" w:cs="Calibri"/>
        </w:rPr>
      </w:pPr>
      <w:r w:rsidRPr="0033728E">
        <w:rPr>
          <w:rFonts w:ascii="Calibri" w:hAnsi="Calibri" w:cs="Calibri"/>
        </w:rPr>
        <w:t xml:space="preserve">No information of a sensitive or private nature is requested in conjunction with these information collection activities, and these information collection activities comply with the </w:t>
      </w:r>
      <w:r w:rsidRPr="0033728E">
        <w:rPr>
          <w:rFonts w:ascii="Calibri" w:hAnsi="Calibri" w:cs="Calibri"/>
        </w:rPr>
        <w:t>provisions of the Privacy Act of 1974 and OMB Circular A-108</w:t>
      </w:r>
      <w:r w:rsidRPr="0033728E" w:rsidR="00C81D17">
        <w:rPr>
          <w:rFonts w:ascii="Calibri" w:hAnsi="Calibri" w:cs="Calibri"/>
        </w:rPr>
        <w:t>, as amended, “Responsibilities for the Maintenance of Records about Individuals by Federal Agencies.”</w:t>
      </w:r>
    </w:p>
    <w:p w:rsidR="00CF4801" w:rsidRPr="0033728E" w:rsidP="00CF4801" w14:paraId="0E6B3808" w14:textId="52FE187A">
      <w:pPr>
        <w:pStyle w:val="Heading2"/>
        <w:rPr>
          <w:rFonts w:ascii="Calibri" w:hAnsi="Calibri" w:cs="Calibri"/>
        </w:rPr>
      </w:pPr>
      <w:r w:rsidRPr="0033728E">
        <w:rPr>
          <w:rFonts w:ascii="Calibri" w:hAnsi="Calibri" w:cs="Calibri"/>
        </w:rPr>
        <w:t xml:space="preserve">12. </w:t>
      </w:r>
      <w:r w:rsidRPr="0033728E" w:rsidR="00EC4305">
        <w:rPr>
          <w:rFonts w:ascii="Calibri" w:hAnsi="Calibri" w:cs="Calibri"/>
        </w:rPr>
        <w:t>Provide estimates of the hour burden of the collection of information.</w:t>
      </w:r>
    </w:p>
    <w:p w:rsidR="00B975C3" w:rsidRPr="0033728E" w:rsidP="00410A86" w14:paraId="3BFDBBB5" w14:textId="77777777">
      <w:pPr>
        <w:pStyle w:val="ListParagraph"/>
        <w:numPr>
          <w:ilvl w:val="0"/>
          <w:numId w:val="3"/>
        </w:numPr>
        <w:spacing w:after="200" w:line="240" w:lineRule="auto"/>
        <w:contextualSpacing w:val="0"/>
        <w:rPr>
          <w:rFonts w:ascii="Calibri" w:hAnsi="Calibri" w:cs="Calibri"/>
          <w:b/>
          <w:bCs/>
        </w:rPr>
      </w:pPr>
      <w:r w:rsidRPr="0033728E">
        <w:rPr>
          <w:rFonts w:ascii="Calibri" w:hAnsi="Calibri" w:cs="Calibri"/>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975C3" w:rsidRPr="0033728E" w:rsidP="00410A86" w14:paraId="1016E466" w14:textId="77777777">
      <w:pPr>
        <w:pStyle w:val="ListParagraph"/>
        <w:numPr>
          <w:ilvl w:val="0"/>
          <w:numId w:val="3"/>
        </w:numPr>
        <w:spacing w:after="200" w:line="240" w:lineRule="auto"/>
        <w:contextualSpacing w:val="0"/>
        <w:rPr>
          <w:rFonts w:ascii="Calibri" w:hAnsi="Calibri" w:cs="Calibri"/>
          <w:b/>
          <w:bCs/>
        </w:rPr>
      </w:pPr>
      <w:r w:rsidRPr="0033728E">
        <w:rPr>
          <w:rFonts w:ascii="Calibri" w:hAnsi="Calibri" w:cs="Calibri"/>
          <w:b/>
          <w:bCs/>
        </w:rPr>
        <w:t xml:space="preserve">If this request for approval covers more than one form, provide separate hour burden estimates for each form and aggregate the hour burdens. </w:t>
      </w:r>
    </w:p>
    <w:p w:rsidR="00B975C3" w:rsidRPr="0033728E" w:rsidP="00410A86" w14:paraId="5944E822" w14:textId="3D9B0F66">
      <w:pPr>
        <w:pStyle w:val="ListParagraph"/>
        <w:numPr>
          <w:ilvl w:val="0"/>
          <w:numId w:val="3"/>
        </w:numPr>
        <w:spacing w:after="200" w:line="240" w:lineRule="auto"/>
        <w:contextualSpacing w:val="0"/>
        <w:rPr>
          <w:rFonts w:ascii="Calibri" w:hAnsi="Calibri" w:cs="Calibri"/>
          <w:b/>
          <w:bCs/>
        </w:rPr>
      </w:pPr>
      <w:r w:rsidRPr="0033728E">
        <w:rPr>
          <w:rFonts w:ascii="Calibri" w:hAnsi="Calibri" w:cs="Calibri"/>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w:t>
      </w:r>
      <w:r w:rsidRPr="0033728E" w:rsidR="00E14BF9">
        <w:rPr>
          <w:rFonts w:ascii="Calibri" w:hAnsi="Calibri" w:cs="Calibri"/>
          <w:b/>
          <w:bCs/>
        </w:rPr>
        <w:t>Government.</w:t>
      </w:r>
      <w:r w:rsidRPr="0033728E">
        <w:rPr>
          <w:rFonts w:ascii="Calibri" w:hAnsi="Calibri" w:cs="Calibri"/>
          <w:b/>
          <w:bCs/>
        </w:rPr>
        <w:t>’</w:t>
      </w:r>
    </w:p>
    <w:p w:rsidR="00410A86" w:rsidRPr="0033728E" w:rsidP="00410A86" w14:paraId="273B4227" w14:textId="2F0F18D6">
      <w:pPr>
        <w:rPr>
          <w:rFonts w:ascii="Calibri" w:hAnsi="Calibri" w:cs="Calibri"/>
          <w:color w:val="000000"/>
        </w:rPr>
      </w:pPr>
      <w:r w:rsidRPr="0033728E">
        <w:rPr>
          <w:rFonts w:ascii="Calibri" w:hAnsi="Calibri" w:cs="Calibri"/>
          <w:color w:val="000000"/>
        </w:rPr>
        <w:t xml:space="preserve">Respondents to this information collection </w:t>
      </w:r>
      <w:bookmarkStart w:id="3" w:name="_Hlk163670436"/>
      <w:r w:rsidRPr="0033728E">
        <w:rPr>
          <w:rFonts w:ascii="Calibri" w:hAnsi="Calibri" w:cs="Calibri"/>
          <w:color w:val="000000"/>
        </w:rPr>
        <w:t xml:space="preserve">are pesticide importers, which includes many types of business entities </w:t>
      </w:r>
      <w:r w:rsidR="00C34DE8">
        <w:rPr>
          <w:rFonts w:ascii="Calibri" w:hAnsi="Calibri" w:cs="Calibri"/>
          <w:color w:val="000000"/>
        </w:rPr>
        <w:t xml:space="preserve">classified under the following </w:t>
      </w:r>
      <w:r w:rsidRPr="0033728E" w:rsidR="00C34DE8">
        <w:rPr>
          <w:rFonts w:ascii="Calibri" w:hAnsi="Calibri" w:cs="Calibri"/>
          <w:bCs/>
        </w:rPr>
        <w:t>North American Industry Classification System (</w:t>
      </w:r>
      <w:r w:rsidR="00C34DE8">
        <w:rPr>
          <w:rFonts w:ascii="Calibri" w:hAnsi="Calibri" w:cs="Calibri"/>
          <w:bCs/>
        </w:rPr>
        <w:t xml:space="preserve">NAICS) codes </w:t>
      </w:r>
      <w:r w:rsidRPr="0033728E">
        <w:rPr>
          <w:rFonts w:ascii="Calibri" w:hAnsi="Calibri" w:cs="Calibri"/>
          <w:color w:val="000000"/>
        </w:rPr>
        <w:t xml:space="preserve">ranging from Commercial and Institutional Building Construction (NAICS 236220) to Pesticide and Other Agricultural Chemical Manufacturing (NAICS </w:t>
      </w:r>
      <w:r w:rsidRPr="0033728E" w:rsidR="00771DC3">
        <w:rPr>
          <w:rFonts w:ascii="Calibri" w:hAnsi="Calibri" w:cs="Calibri"/>
          <w:color w:val="000000"/>
        </w:rPr>
        <w:t>3250A1</w:t>
      </w:r>
      <w:r w:rsidRPr="0033728E">
        <w:rPr>
          <w:rFonts w:ascii="Calibri" w:hAnsi="Calibri" w:cs="Calibri"/>
          <w:color w:val="000000"/>
        </w:rPr>
        <w:t>) and even Public Administration: Executive Offices (NAICS 921110). Other industries and institutions that import pesticides include Agriculture, Forestry, Fishing and Hunting (Sector 11), Wholesale Trade, (Sector 42).</w:t>
      </w:r>
      <w:bookmarkEnd w:id="3"/>
      <w:r w:rsidRPr="0033728E">
        <w:rPr>
          <w:rFonts w:ascii="Calibri" w:hAnsi="Calibri" w:cs="Calibri"/>
          <w:color w:val="000000"/>
        </w:rPr>
        <w:t xml:space="preserve"> The majority of responses come from businesses that fall under NAICS code 325</w:t>
      </w:r>
      <w:r w:rsidRPr="0033728E" w:rsidR="00771DC3">
        <w:rPr>
          <w:rFonts w:ascii="Calibri" w:hAnsi="Calibri" w:cs="Calibri"/>
          <w:color w:val="000000"/>
        </w:rPr>
        <w:t>0A1</w:t>
      </w:r>
      <w:r w:rsidRPr="0033728E">
        <w:rPr>
          <w:rFonts w:ascii="Calibri" w:hAnsi="Calibri" w:cs="Calibri"/>
          <w:color w:val="000000"/>
        </w:rPr>
        <w:t>.</w:t>
      </w:r>
    </w:p>
    <w:p w:rsidR="00410A86" w:rsidRPr="0033728E" w:rsidP="00410A86" w14:paraId="7D0F993F" w14:textId="59A55A83">
      <w:pPr>
        <w:rPr>
          <w:rFonts w:ascii="Calibri" w:hAnsi="Calibri" w:cs="Calibri"/>
          <w:b/>
          <w:u w:val="single"/>
        </w:rPr>
      </w:pPr>
      <w:r w:rsidRPr="0033728E">
        <w:rPr>
          <w:rFonts w:ascii="Calibri" w:hAnsi="Calibri" w:cs="Calibri"/>
        </w:rPr>
        <w:t>The data items that must be submitted for registered pesticides, unregistered pesticides, and pesticide devices are the same, except where indicated below.</w:t>
      </w:r>
    </w:p>
    <w:p w:rsidR="00620F25" w:rsidRPr="00CD18E9" w:rsidP="00410A86" w14:paraId="489C4C36" w14:textId="76BB5246">
      <w:pPr>
        <w:rPr>
          <w:rStyle w:val="Hyperlink"/>
          <w:rFonts w:ascii="Calibri" w:hAnsi="Calibri" w:cs="Calibri"/>
          <w:i w:val="0"/>
          <w:iCs/>
          <w:u w:val="none"/>
        </w:rPr>
      </w:pPr>
      <w:r w:rsidRPr="0033728E">
        <w:rPr>
          <w:rFonts w:ascii="Calibri" w:hAnsi="Calibri" w:cs="Calibri"/>
        </w:rPr>
        <w:t>Filing an EPA signed paper NOA requires software to file in ACE.</w:t>
      </w:r>
      <w:r w:rsidR="00E14BF9">
        <w:rPr>
          <w:rFonts w:ascii="Calibri" w:hAnsi="Calibri" w:cs="Calibri"/>
        </w:rPr>
        <w:t xml:space="preserve"> </w:t>
      </w:r>
      <w:r w:rsidRPr="0033728E">
        <w:rPr>
          <w:rFonts w:ascii="Calibri" w:hAnsi="Calibri" w:cs="Calibri"/>
        </w:rPr>
        <w:t xml:space="preserve">Information on how to apply for a secure ACE portal account can be found on CBP’s webpage at </w:t>
      </w:r>
      <w:hyperlink r:id="rId11" w:history="1">
        <w:r w:rsidRPr="0033728E">
          <w:rPr>
            <w:rStyle w:val="Hyperlink"/>
            <w:rFonts w:ascii="Calibri" w:hAnsi="Calibri" w:cs="Calibri"/>
          </w:rPr>
          <w:t>https://www.cbp.gov/trade/automated/getting-started/portal-applying</w:t>
        </w:r>
      </w:hyperlink>
      <w:r w:rsidRPr="0033728E">
        <w:rPr>
          <w:rStyle w:val="Hyperlink"/>
          <w:rFonts w:ascii="Calibri" w:hAnsi="Calibri" w:cs="Calibri"/>
        </w:rPr>
        <w:t>.</w:t>
      </w:r>
      <w:r w:rsidRPr="002E6FF6" w:rsidR="00E14BF9">
        <w:rPr>
          <w:rStyle w:val="Hyperlink"/>
          <w:rFonts w:ascii="Calibri" w:hAnsi="Calibri" w:cs="Calibri"/>
          <w:i w:val="0"/>
          <w:color w:val="auto"/>
          <w:u w:val="none"/>
        </w:rPr>
        <w:t xml:space="preserve"> Information on how to use ACE and a complete list of approved companies who have developed software applications or provide filing services for ACE can be found on CBP’s webpage at</w:t>
      </w:r>
      <w:r w:rsidR="00E14BF9">
        <w:rPr>
          <w:rStyle w:val="Hyperlink"/>
          <w:rFonts w:ascii="Calibri" w:hAnsi="Calibri" w:cs="Calibri"/>
          <w:i w:val="0"/>
          <w:iCs/>
          <w:u w:val="none"/>
        </w:rPr>
        <w:t xml:space="preserve"> </w:t>
      </w:r>
      <w:r w:rsidRPr="00CD18E9" w:rsidR="00E14BF9">
        <w:rPr>
          <w:rStyle w:val="Hyperlink"/>
          <w:rFonts w:ascii="Calibri" w:hAnsi="Calibri" w:cs="Calibri"/>
        </w:rPr>
        <w:t>https://www.cbp.gov/trade/automated/how-to-use-ace</w:t>
      </w:r>
      <w:r w:rsidR="00E14BF9">
        <w:rPr>
          <w:rStyle w:val="Hyperlink"/>
          <w:rFonts w:ascii="Calibri" w:hAnsi="Calibri" w:cs="Calibri"/>
          <w:i w:val="0"/>
          <w:iCs/>
          <w:u w:val="none"/>
        </w:rPr>
        <w:t>.</w:t>
      </w:r>
    </w:p>
    <w:p w:rsidR="005745D0" w:rsidRPr="0033728E" w:rsidP="00410A86" w14:paraId="2569AEAB" w14:textId="3B619E8C">
      <w:pPr>
        <w:rPr>
          <w:rFonts w:ascii="Calibri" w:hAnsi="Calibri" w:cs="Calibri"/>
        </w:rPr>
      </w:pPr>
      <w:r w:rsidRPr="0033728E">
        <w:rPr>
          <w:rFonts w:ascii="Calibri" w:hAnsi="Calibri" w:cs="Calibri"/>
        </w:rPr>
        <w:t xml:space="preserve">For further information on filing the paper EPA NOA, please see the filing tips sheet at </w:t>
      </w:r>
      <w:hyperlink r:id="rId12" w:history="1">
        <w:r w:rsidRPr="0033728E">
          <w:rPr>
            <w:rStyle w:val="Hyperlink"/>
            <w:rFonts w:ascii="Calibri" w:hAnsi="Calibri" w:cs="Calibri"/>
          </w:rPr>
          <w:t>https://www.cbp.gov/document/publications/ace-tips-filing-epa-pesticides</w:t>
        </w:r>
      </w:hyperlink>
      <w:r w:rsidRPr="0033728E">
        <w:rPr>
          <w:rFonts w:ascii="Calibri" w:hAnsi="Calibri" w:cs="Calibri"/>
        </w:rPr>
        <w:t>.</w:t>
      </w:r>
    </w:p>
    <w:p w:rsidR="00410A86" w:rsidRPr="0033728E" w:rsidP="00410A86" w14:paraId="4669BEA9" w14:textId="427801FB">
      <w:pPr>
        <w:rPr>
          <w:rFonts w:ascii="Calibri" w:hAnsi="Calibri" w:cs="Calibri"/>
        </w:rPr>
      </w:pPr>
      <w:r w:rsidRPr="0033728E">
        <w:rPr>
          <w:rFonts w:ascii="Calibri" w:hAnsi="Calibri" w:cs="Calibri"/>
        </w:rPr>
        <w:t>EPA reviews and evaluates NOA information submitted in paper form and may request additional information in order to</w:t>
      </w:r>
      <w:r w:rsidR="00B44DDF">
        <w:rPr>
          <w:rFonts w:ascii="Calibri" w:hAnsi="Calibri" w:cs="Calibri"/>
        </w:rPr>
        <w:t xml:space="preserve"> </w:t>
      </w:r>
      <w:r w:rsidR="00375BB5">
        <w:rPr>
          <w:rFonts w:ascii="Calibri" w:hAnsi="Calibri" w:cs="Calibri"/>
        </w:rPr>
        <w:t xml:space="preserve">plan for the final disposition of the shipment. </w:t>
      </w:r>
      <w:r w:rsidRPr="0033728E">
        <w:rPr>
          <w:rFonts w:ascii="Calibri" w:hAnsi="Calibri" w:cs="Calibri"/>
        </w:rPr>
        <w:t xml:space="preserve">Under the electronic alternative, EPA routinely monitors and conducts compliance reviews of </w:t>
      </w:r>
      <w:r w:rsidRPr="0033728E" w:rsidR="00CF1FEC">
        <w:rPr>
          <w:rFonts w:ascii="Calibri" w:hAnsi="Calibri" w:cs="Calibri"/>
        </w:rPr>
        <w:t>electro</w:t>
      </w:r>
      <w:r w:rsidR="00CF1FEC">
        <w:rPr>
          <w:rFonts w:ascii="Calibri" w:hAnsi="Calibri" w:cs="Calibri"/>
        </w:rPr>
        <w:t xml:space="preserve">nic </w:t>
      </w:r>
      <w:r w:rsidRPr="0033728E">
        <w:rPr>
          <w:rFonts w:ascii="Calibri" w:hAnsi="Calibri" w:cs="Calibri"/>
        </w:rPr>
        <w:t>NOA filings for pesticide shipments that pass</w:t>
      </w:r>
      <w:r w:rsidR="00CF1FEC">
        <w:rPr>
          <w:rFonts w:ascii="Calibri" w:hAnsi="Calibri" w:cs="Calibri"/>
        </w:rPr>
        <w:t xml:space="preserve"> </w:t>
      </w:r>
      <w:r w:rsidRPr="0033728E">
        <w:rPr>
          <w:rFonts w:ascii="Calibri" w:hAnsi="Calibri" w:cs="Calibri"/>
        </w:rPr>
        <w:t xml:space="preserve">the </w:t>
      </w:r>
      <w:r w:rsidR="00CF1FEC">
        <w:rPr>
          <w:rFonts w:ascii="Calibri" w:hAnsi="Calibri" w:cs="Calibri"/>
        </w:rPr>
        <w:t>validation</w:t>
      </w:r>
      <w:r w:rsidRPr="0033728E">
        <w:rPr>
          <w:rFonts w:ascii="Calibri" w:hAnsi="Calibri" w:cs="Calibri"/>
        </w:rPr>
        <w:t xml:space="preserve"> checks in ACE and released from CBP custod</w:t>
      </w:r>
      <w:r w:rsidRPr="00CD18E9" w:rsidR="00CF1FEC">
        <w:rPr>
          <w:rFonts w:ascii="Calibri" w:hAnsi="Calibri" w:cs="Calibri"/>
        </w:rPr>
        <w:t>y</w:t>
      </w:r>
      <w:r w:rsidR="008B76D7">
        <w:rPr>
          <w:rFonts w:ascii="Calibri" w:hAnsi="Calibri" w:cs="Calibri"/>
        </w:rPr>
        <w:t xml:space="preserve">. In additon, EPA </w:t>
      </w:r>
      <w:r w:rsidRPr="00CF1FEC" w:rsidR="00CF1FEC">
        <w:rPr>
          <w:rFonts w:ascii="Calibri" w:hAnsi="Calibri" w:cs="Calibri"/>
        </w:rPr>
        <w:t>respond</w:t>
      </w:r>
      <w:r w:rsidR="008B76D7">
        <w:rPr>
          <w:rFonts w:ascii="Calibri" w:hAnsi="Calibri" w:cs="Calibri"/>
        </w:rPr>
        <w:t>s</w:t>
      </w:r>
      <w:r w:rsidRPr="00CF1FEC" w:rsidR="00CF1FEC">
        <w:rPr>
          <w:rFonts w:ascii="Calibri" w:hAnsi="Calibri" w:cs="Calibri"/>
        </w:rPr>
        <w:t xml:space="preserve"> to notifications from ACE for </w:t>
      </w:r>
      <w:r w:rsidR="00CF1FEC">
        <w:rPr>
          <w:rFonts w:ascii="Calibri" w:hAnsi="Calibri" w:cs="Calibri"/>
        </w:rPr>
        <w:t xml:space="preserve">NOA </w:t>
      </w:r>
      <w:r w:rsidRPr="00CF1FEC" w:rsidR="00CF1FEC">
        <w:rPr>
          <w:rFonts w:ascii="Calibri" w:hAnsi="Calibri" w:cs="Calibri"/>
        </w:rPr>
        <w:t>filings that have failed the system automated</w:t>
      </w:r>
      <w:r w:rsidR="00CF1FEC">
        <w:rPr>
          <w:rFonts w:ascii="Calibri" w:hAnsi="Calibri" w:cs="Calibri"/>
        </w:rPr>
        <w:t xml:space="preserve"> validation</w:t>
      </w:r>
      <w:r w:rsidRPr="00CF1FEC" w:rsidR="00CF1FEC">
        <w:rPr>
          <w:rFonts w:ascii="Calibri" w:hAnsi="Calibri" w:cs="Calibri"/>
        </w:rPr>
        <w:t xml:space="preserve"> checks.</w:t>
      </w:r>
      <w:r w:rsidRPr="0033728E">
        <w:rPr>
          <w:rFonts w:ascii="Calibri" w:hAnsi="Calibri" w:cs="Calibri"/>
        </w:rPr>
        <w:t xml:space="preserve"> Under both filing options, a completed NOA (electronic or paper) for a pesticide </w:t>
      </w:r>
      <w:r w:rsidR="00CF1FEC">
        <w:rPr>
          <w:rFonts w:ascii="Calibri" w:hAnsi="Calibri" w:cs="Calibri"/>
        </w:rPr>
        <w:t>or pesticid</w:t>
      </w:r>
      <w:r w:rsidR="00341BB6">
        <w:rPr>
          <w:rFonts w:ascii="Calibri" w:hAnsi="Calibri" w:cs="Calibri"/>
        </w:rPr>
        <w:t xml:space="preserve">e </w:t>
      </w:r>
      <w:r w:rsidR="00CF1FEC">
        <w:rPr>
          <w:rFonts w:ascii="Calibri" w:hAnsi="Calibri" w:cs="Calibri"/>
        </w:rPr>
        <w:t xml:space="preserve">device </w:t>
      </w:r>
      <w:r w:rsidRPr="0033728E">
        <w:rPr>
          <w:rFonts w:ascii="Calibri" w:hAnsi="Calibri" w:cs="Calibri"/>
        </w:rPr>
        <w:t>shipment must be submitted to CBP for entry.</w:t>
      </w:r>
    </w:p>
    <w:p w:rsidR="00A975C9" w:rsidRPr="0033728E" w:rsidP="00E442D6" w14:paraId="5702C184" w14:textId="009F1A86">
      <w:pPr>
        <w:rPr>
          <w:rFonts w:ascii="Calibri" w:hAnsi="Calibri" w:cs="Calibri"/>
        </w:rPr>
      </w:pPr>
      <w:r w:rsidRPr="0033728E">
        <w:rPr>
          <w:rFonts w:ascii="Calibri" w:hAnsi="Calibri" w:cs="Calibri"/>
        </w:rPr>
        <w:t>Under FIFRA, EPA has the authority to regulate the distribution (importation) or sale of registered and unregistered pesticides and pesticide devices into the United States. All data in this ICR that is recorded and reported is required in order to fulfill EPA and CBP’s obligation under FIFRA 17(c). Below, Table 1 provides listing of data items required by FIFRA (along with citations to collect data) and recommended changes for most to provide clarity. No new data elements are being introduced in Table 1.</w:t>
      </w:r>
    </w:p>
    <w:p w:rsidR="00410A86" w:rsidRPr="0033728E" w:rsidP="00E442D6" w14:paraId="5E3AB4DA" w14:textId="4EA7C7E4">
      <w:pPr>
        <w:spacing w:after="0"/>
        <w:rPr>
          <w:rFonts w:ascii="Calibri" w:hAnsi="Calibri" w:cs="Calibri"/>
          <w:b/>
          <w:bCs/>
        </w:rPr>
      </w:pPr>
      <w:r w:rsidRPr="0033728E">
        <w:rPr>
          <w:rFonts w:ascii="Calibri" w:hAnsi="Calibri" w:cs="Calibri"/>
          <w:b/>
          <w:bCs/>
        </w:rPr>
        <w:t>Table 1</w:t>
      </w:r>
      <w:r w:rsidRPr="0033728E" w:rsidR="00E442D6">
        <w:rPr>
          <w:rFonts w:ascii="Calibri" w:hAnsi="Calibri" w:cs="Calibri"/>
          <w:b/>
          <w:bCs/>
        </w:rPr>
        <w:t xml:space="preserve">: </w:t>
      </w:r>
      <w:r w:rsidRPr="0033728E">
        <w:rPr>
          <w:rFonts w:ascii="Calibri" w:hAnsi="Calibri" w:cs="Calibri"/>
          <w:b/>
          <w:bCs/>
        </w:rPr>
        <w:t>Required 3540-1 Form Parts and Boxes, Authority, and Clarifying Changes to Currently Approved Form Parts, Boxes, and Instructions</w:t>
      </w:r>
    </w:p>
    <w:tbl>
      <w:tblPr>
        <w:tblStyle w:val="TableGrid"/>
        <w:tblW w:w="9540" w:type="dxa"/>
        <w:tblInd w:w="-5" w:type="dxa"/>
        <w:tblLook w:val="04A0"/>
      </w:tblPr>
      <w:tblGrid>
        <w:gridCol w:w="3510"/>
        <w:gridCol w:w="1620"/>
        <w:gridCol w:w="4410"/>
      </w:tblGrid>
      <w:tr w14:paraId="1F220984" w14:textId="77777777" w:rsidTr="009D2A6D">
        <w:tblPrEx>
          <w:tblW w:w="9540" w:type="dxa"/>
          <w:tblInd w:w="-5" w:type="dxa"/>
          <w:tblLook w:val="04A0"/>
        </w:tblPrEx>
        <w:trPr>
          <w:tblHeader/>
        </w:trPr>
        <w:tc>
          <w:tcPr>
            <w:tcW w:w="3510" w:type="dxa"/>
            <w:tcBorders>
              <w:bottom w:val="single" w:sz="4" w:space="0" w:color="auto"/>
            </w:tcBorders>
            <w:shd w:val="clear" w:color="auto" w:fill="D9D9D9" w:themeFill="background1" w:themeFillShade="D9"/>
          </w:tcPr>
          <w:p w:rsidR="00410A86" w:rsidRPr="0033728E" w:rsidP="00E442D6" w14:paraId="0D38F22E" w14:textId="59708F43">
            <w:pPr>
              <w:spacing w:after="0"/>
              <w:rPr>
                <w:rFonts w:ascii="Calibri" w:hAnsi="Calibri" w:cs="Calibri"/>
                <w:b/>
                <w:bCs/>
                <w:sz w:val="18"/>
                <w:szCs w:val="18"/>
              </w:rPr>
            </w:pPr>
            <w:r w:rsidRPr="0033728E">
              <w:rPr>
                <w:rFonts w:ascii="Calibri" w:hAnsi="Calibri" w:cs="Calibri"/>
                <w:b/>
                <w:bCs/>
                <w:sz w:val="18"/>
                <w:szCs w:val="18"/>
              </w:rPr>
              <w:t xml:space="preserve">Current EPA Form 3540-1 </w:t>
            </w:r>
            <w:r w:rsidRPr="0033728E" w:rsidR="00284BBF">
              <w:rPr>
                <w:rFonts w:ascii="Calibri" w:hAnsi="Calibri" w:cs="Calibri"/>
                <w:b/>
                <w:bCs/>
                <w:sz w:val="18"/>
                <w:szCs w:val="18"/>
              </w:rPr>
              <w:t xml:space="preserve">Table 1 </w:t>
            </w:r>
            <w:r w:rsidRPr="0033728E">
              <w:rPr>
                <w:rFonts w:ascii="Calibri" w:hAnsi="Calibri" w:cs="Calibri"/>
                <w:b/>
                <w:bCs/>
                <w:sz w:val="18"/>
                <w:szCs w:val="18"/>
              </w:rPr>
              <w:t xml:space="preserve">and Corresponding Instruction </w:t>
            </w:r>
          </w:p>
        </w:tc>
        <w:tc>
          <w:tcPr>
            <w:tcW w:w="1620" w:type="dxa"/>
            <w:tcBorders>
              <w:bottom w:val="single" w:sz="4" w:space="0" w:color="auto"/>
            </w:tcBorders>
            <w:shd w:val="clear" w:color="auto" w:fill="D9D9D9" w:themeFill="background1" w:themeFillShade="D9"/>
          </w:tcPr>
          <w:p w:rsidR="00410A86" w:rsidRPr="0033728E" w:rsidP="00E442D6" w14:paraId="5CAF802A" w14:textId="77777777">
            <w:pPr>
              <w:spacing w:after="0"/>
              <w:rPr>
                <w:rFonts w:ascii="Calibri" w:hAnsi="Calibri" w:cs="Calibri"/>
                <w:b/>
                <w:bCs/>
                <w:sz w:val="18"/>
                <w:szCs w:val="18"/>
              </w:rPr>
            </w:pPr>
            <w:r w:rsidRPr="0033728E">
              <w:rPr>
                <w:rFonts w:ascii="Calibri" w:hAnsi="Calibri" w:cs="Calibri"/>
                <w:b/>
                <w:bCs/>
                <w:sz w:val="18"/>
                <w:szCs w:val="18"/>
              </w:rPr>
              <w:t>Statutory and/or Regulatory Authority</w:t>
            </w:r>
          </w:p>
        </w:tc>
        <w:tc>
          <w:tcPr>
            <w:tcW w:w="4410" w:type="dxa"/>
            <w:tcBorders>
              <w:bottom w:val="single" w:sz="4" w:space="0" w:color="auto"/>
            </w:tcBorders>
            <w:shd w:val="clear" w:color="auto" w:fill="D9D9D9" w:themeFill="background1" w:themeFillShade="D9"/>
          </w:tcPr>
          <w:p w:rsidR="00410A86" w:rsidRPr="0033728E" w:rsidP="00E442D6" w14:paraId="53D4A09A" w14:textId="77777777">
            <w:pPr>
              <w:spacing w:after="0"/>
              <w:rPr>
                <w:rFonts w:ascii="Calibri" w:hAnsi="Calibri" w:cs="Calibri"/>
                <w:b/>
                <w:bCs/>
                <w:sz w:val="18"/>
                <w:szCs w:val="18"/>
              </w:rPr>
            </w:pPr>
            <w:r w:rsidRPr="0033728E">
              <w:rPr>
                <w:rFonts w:ascii="Calibri" w:hAnsi="Calibri" w:cs="Calibri"/>
                <w:b/>
                <w:bCs/>
                <w:sz w:val="18"/>
                <w:szCs w:val="18"/>
              </w:rPr>
              <w:t xml:space="preserve">Clarifying changes to currently approved EPA Form 3540-1 Parts, Boxes and </w:t>
            </w:r>
            <w:r w:rsidRPr="0033728E">
              <w:rPr>
                <w:rFonts w:ascii="Calibri" w:hAnsi="Calibri" w:cs="Calibri"/>
                <w:b/>
                <w:bCs/>
                <w:sz w:val="18"/>
                <w:szCs w:val="18"/>
              </w:rPr>
              <w:t>I</w:t>
            </w:r>
            <w:r w:rsidRPr="0033728E">
              <w:rPr>
                <w:rFonts w:ascii="Calibri" w:hAnsi="Calibri" w:cs="Calibri"/>
                <w:b/>
                <w:bCs/>
                <w:sz w:val="18"/>
                <w:szCs w:val="18"/>
              </w:rPr>
              <w:t>nstructions</w:t>
            </w:r>
          </w:p>
        </w:tc>
      </w:tr>
      <w:tr w14:paraId="4B9E34F1" w14:textId="77777777" w:rsidTr="009D2A6D">
        <w:tblPrEx>
          <w:tblW w:w="9540" w:type="dxa"/>
          <w:tblInd w:w="-5" w:type="dxa"/>
          <w:tblLook w:val="04A0"/>
        </w:tblPrEx>
        <w:tc>
          <w:tcPr>
            <w:tcW w:w="3510" w:type="dxa"/>
          </w:tcPr>
          <w:p w:rsidR="009862A1" w:rsidRPr="009862A1" w:rsidP="009862A1" w14:paraId="55C1D718" w14:textId="77777777">
            <w:pPr>
              <w:rPr>
                <w:rFonts w:ascii="Calibri" w:hAnsi="Calibri" w:cs="Calibri"/>
                <w:sz w:val="18"/>
                <w:szCs w:val="18"/>
              </w:rPr>
            </w:pPr>
            <w:r w:rsidRPr="009862A1">
              <w:rPr>
                <w:rFonts w:ascii="Calibri" w:hAnsi="Calibri" w:cs="Calibri"/>
                <w:sz w:val="18"/>
                <w:szCs w:val="18"/>
              </w:rPr>
              <w:t>Instructions: Customs and Border Protection (CBP) Regulations</w:t>
            </w:r>
          </w:p>
          <w:p w:rsidR="009862A1" w:rsidRPr="009862A1" w:rsidP="009862A1" w14:paraId="08659342" w14:textId="77777777">
            <w:pPr>
              <w:rPr>
                <w:rFonts w:ascii="Calibri" w:hAnsi="Calibri" w:cs="Calibri"/>
                <w:sz w:val="18"/>
                <w:szCs w:val="18"/>
              </w:rPr>
            </w:pPr>
          </w:p>
          <w:p w:rsidR="009862A1" w:rsidRPr="0033728E" w:rsidP="009862A1" w14:paraId="640D6F75" w14:textId="3BCEFD2E">
            <w:pPr>
              <w:rPr>
                <w:rFonts w:ascii="Calibri" w:hAnsi="Calibri" w:cs="Calibri"/>
                <w:sz w:val="18"/>
                <w:szCs w:val="18"/>
              </w:rPr>
            </w:pPr>
            <w:r w:rsidRPr="009862A1">
              <w:rPr>
                <w:rFonts w:ascii="Calibri" w:hAnsi="Calibri" w:cs="Calibri"/>
                <w:sz w:val="18"/>
                <w:szCs w:val="18"/>
              </w:rPr>
              <w:t>Instruction text: “U.S. Customs and Border Protection (CBP) Regulations. 19 CFR 12.112(a) requires an importer or the importer’s agent desiring to import pesticides or devices into the United States to submit, prior to arrival of the shipment in the United States, a Notice of Arrival of Pesticides and Devices on U.S. Environmental Protection Agency (EPA) Form 3540-1. In the alternative, the importer or the importer’s agent may file an electronic alternative to the Notice of Arrival, with the filing of the entry documentation, via any CBP-authorized electronic interchange system. Upon entry, The NOA will be used by:”</w:t>
            </w:r>
          </w:p>
        </w:tc>
        <w:tc>
          <w:tcPr>
            <w:tcW w:w="1620" w:type="dxa"/>
          </w:tcPr>
          <w:p w:rsidR="009862A1" w:rsidRPr="009862A1" w:rsidP="009862A1" w14:paraId="7C80C1B8" w14:textId="21BE40DC">
            <w:pPr>
              <w:spacing w:after="0"/>
              <w:rPr>
                <w:rFonts w:ascii="Calibri" w:hAnsi="Calibri" w:cs="Calibri"/>
                <w:sz w:val="18"/>
                <w:szCs w:val="18"/>
              </w:rPr>
            </w:pPr>
            <w:r w:rsidRPr="009862A1">
              <w:rPr>
                <w:rFonts w:ascii="Calibri" w:hAnsi="Calibri" w:cs="Calibri"/>
                <w:sz w:val="18"/>
                <w:szCs w:val="18"/>
              </w:rPr>
              <w:t>FIFRA §17(c)</w:t>
            </w:r>
          </w:p>
          <w:p w:rsidR="009862A1" w:rsidRPr="009862A1" w:rsidP="009862A1" w14:paraId="7294B031" w14:textId="77777777">
            <w:pPr>
              <w:spacing w:after="0"/>
              <w:rPr>
                <w:rFonts w:ascii="Calibri" w:hAnsi="Calibri" w:cs="Calibri"/>
                <w:sz w:val="18"/>
                <w:szCs w:val="18"/>
              </w:rPr>
            </w:pPr>
            <w:r w:rsidRPr="009862A1">
              <w:rPr>
                <w:rFonts w:ascii="Calibri" w:hAnsi="Calibri" w:cs="Calibri"/>
                <w:sz w:val="18"/>
                <w:szCs w:val="18"/>
              </w:rPr>
              <w:t>FIFRA § 8(b)</w:t>
            </w:r>
          </w:p>
          <w:p w:rsidR="009862A1" w:rsidRPr="009862A1" w:rsidP="009862A1" w14:paraId="4D384DD9" w14:textId="77777777">
            <w:pPr>
              <w:spacing w:after="0"/>
              <w:rPr>
                <w:rFonts w:ascii="Calibri" w:hAnsi="Calibri" w:cs="Calibri"/>
                <w:sz w:val="18"/>
                <w:szCs w:val="18"/>
              </w:rPr>
            </w:pPr>
            <w:r w:rsidRPr="009862A1">
              <w:rPr>
                <w:rFonts w:ascii="Calibri" w:hAnsi="Calibri" w:cs="Calibri"/>
                <w:sz w:val="18"/>
                <w:szCs w:val="18"/>
              </w:rPr>
              <w:t>19 CFR § 12.112</w:t>
            </w:r>
          </w:p>
          <w:p w:rsidR="009862A1" w:rsidP="009862A1" w14:paraId="1124B498" w14:textId="77777777">
            <w:pPr>
              <w:spacing w:after="0"/>
              <w:rPr>
                <w:rFonts w:ascii="Calibri" w:hAnsi="Calibri" w:cs="Calibri"/>
                <w:sz w:val="18"/>
                <w:szCs w:val="18"/>
              </w:rPr>
            </w:pPr>
            <w:r w:rsidRPr="009862A1">
              <w:rPr>
                <w:rFonts w:ascii="Calibri" w:hAnsi="Calibri" w:cs="Calibri"/>
                <w:sz w:val="18"/>
                <w:szCs w:val="18"/>
              </w:rPr>
              <w:t>19 CFR §12.113</w:t>
            </w:r>
          </w:p>
          <w:p w:rsidR="009862A1" w:rsidRPr="0033728E" w:rsidP="009862A1" w14:paraId="7279C899" w14:textId="6E10AF5F">
            <w:pPr>
              <w:spacing w:after="0"/>
              <w:rPr>
                <w:rFonts w:ascii="Calibri" w:hAnsi="Calibri" w:cs="Calibri"/>
                <w:sz w:val="18"/>
                <w:szCs w:val="18"/>
              </w:rPr>
            </w:pPr>
            <w:r w:rsidRPr="009862A1">
              <w:rPr>
                <w:rFonts w:ascii="Calibri" w:hAnsi="Calibri" w:cs="Calibri"/>
                <w:sz w:val="18"/>
                <w:szCs w:val="18"/>
              </w:rPr>
              <w:t>19 U.S.C. 66, 1202 (General Note 3(i), Harmonized Tariff Schedule of the United States (HTSUS))</w:t>
            </w:r>
          </w:p>
        </w:tc>
        <w:tc>
          <w:tcPr>
            <w:tcW w:w="4410" w:type="dxa"/>
          </w:tcPr>
          <w:p w:rsidR="00B81E28" w:rsidP="009D2A6D" w14:paraId="464E1E03" w14:textId="64C7B6DE">
            <w:pPr>
              <w:rPr>
                <w:rFonts w:ascii="Calibri" w:hAnsi="Calibri" w:cs="Calibri"/>
                <w:sz w:val="18"/>
                <w:szCs w:val="18"/>
              </w:rPr>
            </w:pPr>
            <w:r w:rsidRPr="00B81E28">
              <w:rPr>
                <w:rFonts w:ascii="Calibri" w:hAnsi="Calibri" w:cs="Calibri"/>
                <w:sz w:val="18"/>
                <w:szCs w:val="18"/>
              </w:rPr>
              <w:t>Clarify that CBP must be in receipt of a completed EPA NOA upon entry into the United States.</w:t>
            </w:r>
          </w:p>
          <w:p w:rsidR="009862A1" w:rsidRPr="0033728E" w:rsidP="009D2A6D" w14:paraId="45118167" w14:textId="1BD328EC">
            <w:pPr>
              <w:rPr>
                <w:rFonts w:ascii="Calibri" w:hAnsi="Calibri" w:cs="Calibri"/>
                <w:sz w:val="18"/>
                <w:szCs w:val="18"/>
              </w:rPr>
            </w:pPr>
            <w:r>
              <w:rPr>
                <w:rFonts w:ascii="Calibri" w:hAnsi="Calibri" w:cs="Calibri"/>
                <w:sz w:val="18"/>
                <w:szCs w:val="18"/>
              </w:rPr>
              <w:t>“</w:t>
            </w:r>
            <w:r w:rsidRPr="00B81E28">
              <w:rPr>
                <w:rFonts w:ascii="Calibri" w:hAnsi="Calibri" w:cs="Calibri"/>
                <w:sz w:val="18"/>
                <w:szCs w:val="18"/>
              </w:rPr>
              <w:t>U.S. Customs and Border Protection (CBP) Regulations. 19 CFR 12.112(a) requires an importer or the importer’s agent desiring to import pesticides or devices into the United States to submit, prior to arrival of the shipment in the United States, a Notice of Arrival of Pesticides and Devices on U.S. Environmental Protection Agency (EPA) Form 3540-1. In the alternative, the importer or the importer’s agent may file an electronic alternative to the Notice of Arrival, with the filing of the entry documentation, via any CBP-authorized electronic interchange system. Upon entry and concurrent with the filing of the entry documentation, CBP must be in receipt of a completed NOA, which includes EPA’s signature and recommended disposition with respect to the shipment. The NOA will be used by:</w:t>
            </w:r>
            <w:r>
              <w:rPr>
                <w:rFonts w:ascii="Calibri" w:hAnsi="Calibri" w:cs="Calibri"/>
                <w:sz w:val="18"/>
                <w:szCs w:val="18"/>
              </w:rPr>
              <w:t>”</w:t>
            </w:r>
          </w:p>
        </w:tc>
      </w:tr>
      <w:tr w14:paraId="7C8B0EB0" w14:textId="77777777" w:rsidTr="009D2A6D">
        <w:tblPrEx>
          <w:tblW w:w="9540" w:type="dxa"/>
          <w:tblInd w:w="-5" w:type="dxa"/>
          <w:tblLook w:val="04A0"/>
        </w:tblPrEx>
        <w:tc>
          <w:tcPr>
            <w:tcW w:w="3510" w:type="dxa"/>
          </w:tcPr>
          <w:p w:rsidR="00410A86" w:rsidRPr="0033728E" w:rsidP="009D2A6D" w14:paraId="302070DF" w14:textId="77777777">
            <w:pPr>
              <w:rPr>
                <w:rFonts w:ascii="Calibri" w:hAnsi="Calibri" w:cs="Calibri"/>
                <w:sz w:val="18"/>
                <w:szCs w:val="18"/>
              </w:rPr>
            </w:pPr>
            <w:r w:rsidRPr="0033728E">
              <w:rPr>
                <w:rFonts w:ascii="Calibri" w:hAnsi="Calibri" w:cs="Calibri"/>
                <w:sz w:val="18"/>
                <w:szCs w:val="18"/>
              </w:rPr>
              <w:t>EPA Regional Offices, States and Ports of Entry locations in the US.</w:t>
            </w:r>
          </w:p>
        </w:tc>
        <w:tc>
          <w:tcPr>
            <w:tcW w:w="1620" w:type="dxa"/>
          </w:tcPr>
          <w:p w:rsidR="00410A86" w:rsidRPr="0033728E" w:rsidP="009D2A6D" w14:paraId="6796E0D8" w14:textId="54E2B958">
            <w:pPr>
              <w:rPr>
                <w:rFonts w:ascii="Calibri" w:hAnsi="Calibri" w:cs="Calibri"/>
                <w:sz w:val="18"/>
                <w:szCs w:val="18"/>
              </w:rPr>
            </w:pPr>
            <w:r w:rsidRPr="0033728E">
              <w:rPr>
                <w:rFonts w:ascii="Calibri" w:hAnsi="Calibri" w:cs="Calibri"/>
                <w:sz w:val="18"/>
                <w:szCs w:val="18"/>
              </w:rPr>
              <w:t>FIFRA §</w:t>
            </w:r>
            <w:r w:rsidR="00EF4BC0">
              <w:rPr>
                <w:rFonts w:ascii="Calibri" w:hAnsi="Calibri" w:cs="Calibri"/>
                <w:sz w:val="18"/>
                <w:szCs w:val="18"/>
              </w:rPr>
              <w:t xml:space="preserve"> </w:t>
            </w:r>
            <w:r w:rsidRPr="0033728E">
              <w:rPr>
                <w:rFonts w:ascii="Calibri" w:hAnsi="Calibri" w:cs="Calibri"/>
                <w:sz w:val="18"/>
                <w:szCs w:val="18"/>
              </w:rPr>
              <w:t>17(c)</w:t>
            </w:r>
          </w:p>
          <w:p w:rsidR="00410A86" w:rsidRPr="0033728E" w:rsidP="009D2A6D" w14:paraId="223CA366" w14:textId="77777777">
            <w:pPr>
              <w:rPr>
                <w:rFonts w:ascii="Calibri" w:hAnsi="Calibri" w:cs="Calibri"/>
                <w:sz w:val="18"/>
                <w:szCs w:val="18"/>
              </w:rPr>
            </w:pPr>
            <w:r w:rsidRPr="0033728E">
              <w:rPr>
                <w:rFonts w:ascii="Calibri" w:hAnsi="Calibri" w:cs="Calibri"/>
                <w:sz w:val="18"/>
                <w:szCs w:val="18"/>
              </w:rPr>
              <w:t>19 CFR § 12.112</w:t>
            </w:r>
          </w:p>
        </w:tc>
        <w:tc>
          <w:tcPr>
            <w:tcW w:w="4410" w:type="dxa"/>
          </w:tcPr>
          <w:p w:rsidR="00410A86" w:rsidRPr="0033728E" w:rsidP="009D2A6D" w14:paraId="6280ADB8" w14:textId="15AECEE6">
            <w:pPr>
              <w:rPr>
                <w:rFonts w:ascii="Calibri" w:hAnsi="Calibri" w:cs="Calibri"/>
                <w:sz w:val="18"/>
                <w:szCs w:val="18"/>
              </w:rPr>
            </w:pPr>
            <w:r w:rsidRPr="0033728E">
              <w:rPr>
                <w:rFonts w:ascii="Calibri" w:hAnsi="Calibri" w:cs="Calibri"/>
                <w:sz w:val="18"/>
                <w:szCs w:val="18"/>
              </w:rPr>
              <w:t xml:space="preserve">Update the EPA regional office information. </w:t>
            </w:r>
          </w:p>
          <w:p w:rsidR="00410A86" w:rsidRPr="0033728E" w:rsidP="009D2A6D" w14:paraId="7D954B26" w14:textId="77777777">
            <w:pPr>
              <w:rPr>
                <w:rFonts w:ascii="Calibri" w:hAnsi="Calibri" w:cs="Calibri"/>
                <w:sz w:val="18"/>
                <w:szCs w:val="18"/>
              </w:rPr>
            </w:pPr>
            <w:r w:rsidRPr="0033728E">
              <w:rPr>
                <w:rFonts w:ascii="Calibri" w:hAnsi="Calibri" w:cs="Calibri"/>
                <w:sz w:val="18"/>
                <w:szCs w:val="18"/>
              </w:rPr>
              <w:t>1. Add “OH*” to the list of States for Region 4 and include the following language within the list of States cell, “ *includes port of entry Cincinnati, OH (4102) and Cincinnati DHL Hub (4197)”</w:t>
            </w:r>
          </w:p>
          <w:p w:rsidR="00410A86" w:rsidRPr="0033728E" w:rsidP="009D2A6D" w14:paraId="6370F2CE" w14:textId="77777777">
            <w:pPr>
              <w:rPr>
                <w:rFonts w:ascii="Calibri" w:hAnsi="Calibri" w:cs="Calibri"/>
                <w:sz w:val="18"/>
                <w:szCs w:val="18"/>
              </w:rPr>
            </w:pPr>
            <w:r w:rsidRPr="0033728E">
              <w:rPr>
                <w:rFonts w:ascii="Calibri" w:hAnsi="Calibri" w:cs="Calibri"/>
                <w:sz w:val="18"/>
                <w:szCs w:val="18"/>
              </w:rPr>
              <w:t>2. Change mail code for Region 5 to “(ECP-17J)</w:t>
            </w:r>
          </w:p>
          <w:p w:rsidR="00410A86" w:rsidRPr="0033728E" w:rsidP="009D2A6D" w14:paraId="7F1FA85E" w14:textId="76ACD266">
            <w:pPr>
              <w:rPr>
                <w:rFonts w:ascii="Calibri" w:hAnsi="Calibri" w:cs="Calibri"/>
                <w:sz w:val="18"/>
                <w:szCs w:val="18"/>
              </w:rPr>
            </w:pPr>
            <w:r>
              <w:rPr>
                <w:rFonts w:ascii="Calibri" w:hAnsi="Calibri" w:cs="Calibri"/>
                <w:sz w:val="18"/>
                <w:szCs w:val="18"/>
              </w:rPr>
              <w:t>3</w:t>
            </w:r>
            <w:r w:rsidRPr="0033728E">
              <w:rPr>
                <w:rFonts w:ascii="Calibri" w:hAnsi="Calibri" w:cs="Calibri"/>
                <w:sz w:val="18"/>
                <w:szCs w:val="18"/>
              </w:rPr>
              <w:t>. Add an “*” next to the State code OH and add the following language within the States cell, “excludes ports of entry Cincinnati, OH (4102) and Cincinnati DHL Hub (4197)”</w:t>
            </w:r>
          </w:p>
        </w:tc>
      </w:tr>
    </w:tbl>
    <w:p w:rsidR="00410A86" w:rsidRPr="0033728E" w:rsidP="00284BBF" w14:paraId="7DBF6F8B" w14:textId="77777777">
      <w:pPr>
        <w:spacing w:after="0"/>
        <w:rPr>
          <w:rFonts w:ascii="Calibri" w:hAnsi="Calibri" w:cs="Calibri"/>
        </w:rPr>
      </w:pPr>
    </w:p>
    <w:p w:rsidR="00A975C9" w:rsidP="00284BBF" w14:paraId="3440390E" w14:textId="3C93BEB2">
      <w:pPr>
        <w:spacing w:after="0"/>
        <w:rPr>
          <w:rFonts w:ascii="Calibri" w:hAnsi="Calibri" w:cs="Calibri"/>
        </w:rPr>
      </w:pPr>
      <w:r w:rsidRPr="0033728E">
        <w:rPr>
          <w:rFonts w:ascii="Calibri" w:hAnsi="Calibri" w:cs="Calibri"/>
        </w:rPr>
        <w:t>The “label is the law” and EPA ensures pesticides are in compliance with the EPA-approved label and pesticide devices are compliant with regulations. OMB approved the use of ACE DIS to collect the label image. Under the current ICR, submission of the label is a mandatory requirement when filing electronically in ACE. A copy of the on-product label that is affixed to the imported pesticide device and pesticide product as part of the standard NOA package. The label allows EPA to verify compliance with FIFRA labeling requirements and may help to resolve issues with a shipment. The label also communicates information that may help Customs Officers take appropriate precautionary measures when handling these shipments at the port. This recommendation is accounting for current practice and can be provided through paper or electronic filing.</w:t>
      </w:r>
    </w:p>
    <w:p w:rsidR="00A975C9" w:rsidRPr="00A975C9" w:rsidP="00284BBF" w14:paraId="3A9D8E6F" w14:textId="77777777">
      <w:pPr>
        <w:spacing w:after="0"/>
        <w:rPr>
          <w:rFonts w:ascii="Calibri" w:hAnsi="Calibri" w:cs="Calibri"/>
        </w:rPr>
      </w:pPr>
    </w:p>
    <w:p w:rsidR="00410A86" w:rsidRPr="0033728E" w:rsidP="00E442D6" w14:paraId="32F4EFB6" w14:textId="3C632AB2">
      <w:pPr>
        <w:tabs>
          <w:tab w:val="num" w:pos="720"/>
        </w:tabs>
        <w:rPr>
          <w:rFonts w:ascii="Calibri" w:hAnsi="Calibri" w:cs="Calibri"/>
        </w:rPr>
      </w:pPr>
      <w:r w:rsidRPr="0033728E">
        <w:rPr>
          <w:rFonts w:ascii="Calibri" w:hAnsi="Calibri" w:cs="Calibri"/>
        </w:rPr>
        <w:t xml:space="preserve">In addition to the required data items identified in </w:t>
      </w:r>
      <w:r w:rsidRPr="0033728E" w:rsidR="00D0606E">
        <w:rPr>
          <w:rFonts w:ascii="Calibri" w:hAnsi="Calibri" w:cs="Calibri"/>
        </w:rPr>
        <w:t>question 12</w:t>
      </w:r>
      <w:r w:rsidRPr="0033728E">
        <w:rPr>
          <w:rFonts w:ascii="Calibri" w:hAnsi="Calibri" w:cs="Calibri"/>
        </w:rPr>
        <w:t xml:space="preserve"> EPA recommends the following data items continue to be included with submission of an NOA under this information collection. Submission of this information is voluntary.</w:t>
      </w:r>
    </w:p>
    <w:p w:rsidR="00410A86" w:rsidP="00410A86" w14:paraId="799CEC22" w14:textId="77777777">
      <w:pPr>
        <w:pStyle w:val="ListParagraph"/>
        <w:widowControl w:val="0"/>
        <w:numPr>
          <w:ilvl w:val="0"/>
          <w:numId w:val="7"/>
        </w:numPr>
        <w:autoSpaceDE w:val="0"/>
        <w:autoSpaceDN w:val="0"/>
        <w:adjustRightInd w:val="0"/>
        <w:spacing w:after="0" w:line="240" w:lineRule="auto"/>
        <w:ind w:left="360"/>
        <w:rPr>
          <w:rFonts w:ascii="Calibri" w:hAnsi="Calibri" w:cs="Calibri"/>
        </w:rPr>
      </w:pPr>
      <w:r w:rsidRPr="0033728E">
        <w:rPr>
          <w:rFonts w:ascii="Calibri" w:hAnsi="Calibri" w:cs="Calibri"/>
        </w:rPr>
        <w:t>When importing an unregistered pesticide, provide the CAS No. or Pesticide Chemical (PC) code for the active ingredients in Box 7. The CAS No. and PC code is a unique identifier of the chemical ingredient or substance. Brokers and importers sometimes provide CAS # or PC code because it is faster and more reliable than the chemical name. If the chemical name of the active ingredient for an unregistered pesticide is unknown, it can delay the NOA approval processing.</w:t>
      </w:r>
    </w:p>
    <w:p w:rsidR="00A975C9" w:rsidRPr="0033728E" w:rsidP="00A975C9" w14:paraId="1DFDEF78" w14:textId="77777777">
      <w:pPr>
        <w:pStyle w:val="ListParagraph"/>
        <w:widowControl w:val="0"/>
        <w:autoSpaceDE w:val="0"/>
        <w:autoSpaceDN w:val="0"/>
        <w:adjustRightInd w:val="0"/>
        <w:spacing w:after="0" w:line="240" w:lineRule="auto"/>
        <w:ind w:left="360"/>
        <w:rPr>
          <w:rFonts w:ascii="Calibri" w:hAnsi="Calibri" w:cs="Calibri"/>
        </w:rPr>
      </w:pPr>
    </w:p>
    <w:p w:rsidR="00A975C9" w:rsidRPr="00A975C9" w:rsidP="00A975C9" w14:paraId="714882A1" w14:textId="2D5D2FC9">
      <w:pPr>
        <w:pStyle w:val="ListParagraph"/>
        <w:widowControl w:val="0"/>
        <w:numPr>
          <w:ilvl w:val="0"/>
          <w:numId w:val="7"/>
        </w:numPr>
        <w:autoSpaceDE w:val="0"/>
        <w:autoSpaceDN w:val="0"/>
        <w:adjustRightInd w:val="0"/>
        <w:spacing w:after="0" w:line="240" w:lineRule="auto"/>
        <w:ind w:left="360"/>
        <w:rPr>
          <w:rFonts w:ascii="Calibri" w:hAnsi="Calibri" w:cs="Calibri"/>
        </w:rPr>
      </w:pPr>
      <w:r w:rsidRPr="0033728E">
        <w:rPr>
          <w:rFonts w:ascii="Calibri" w:hAnsi="Calibri" w:cs="Calibri"/>
        </w:rPr>
        <w:t>Any additional information, including the intended use and a description of why the product is being imported into the United States (Box 18 on EPA Form 3540-1 (</w:t>
      </w:r>
      <w:r w:rsidRPr="0033728E">
        <w:rPr>
          <w:rFonts w:ascii="Calibri" w:hAnsi="Calibri" w:cs="Calibri"/>
          <w:b/>
        </w:rPr>
        <w:t xml:space="preserve">Attachment </w:t>
      </w:r>
      <w:r w:rsidR="00E6662E">
        <w:rPr>
          <w:rFonts w:ascii="Calibri" w:hAnsi="Calibri" w:cs="Calibri"/>
          <w:b/>
        </w:rPr>
        <w:t>B</w:t>
      </w:r>
      <w:r w:rsidRPr="0033728E">
        <w:rPr>
          <w:rFonts w:ascii="Calibri" w:hAnsi="Calibri" w:cs="Calibri"/>
        </w:rPr>
        <w:t xml:space="preserve">) or information in the remarks (Box 19 on EPA Form 3540-1). EPA recommends that importers of unregistered pesticides provide this information to help expedite EPA’s review of the NOA. Electronic filers will be able to provide this information through ACE. </w:t>
      </w:r>
    </w:p>
    <w:p w:rsidR="00A975C9" w:rsidRPr="0033728E" w:rsidP="00A975C9" w14:paraId="5A75B909" w14:textId="77777777">
      <w:pPr>
        <w:pStyle w:val="ListParagraph"/>
        <w:widowControl w:val="0"/>
        <w:autoSpaceDE w:val="0"/>
        <w:autoSpaceDN w:val="0"/>
        <w:adjustRightInd w:val="0"/>
        <w:spacing w:after="0" w:line="240" w:lineRule="auto"/>
        <w:ind w:left="360"/>
        <w:rPr>
          <w:rFonts w:ascii="Calibri" w:hAnsi="Calibri" w:cs="Calibri"/>
        </w:rPr>
      </w:pPr>
    </w:p>
    <w:p w:rsidR="00D0606E" w:rsidRPr="008201BF" w:rsidP="00D0606E" w14:paraId="63AF974E" w14:textId="19584E9C">
      <w:pPr>
        <w:pStyle w:val="ListParagraph"/>
        <w:widowControl w:val="0"/>
        <w:numPr>
          <w:ilvl w:val="0"/>
          <w:numId w:val="7"/>
        </w:numPr>
        <w:autoSpaceDE w:val="0"/>
        <w:autoSpaceDN w:val="0"/>
        <w:adjustRightInd w:val="0"/>
        <w:spacing w:after="0" w:line="240" w:lineRule="auto"/>
        <w:ind w:left="360"/>
        <w:rPr>
          <w:rFonts w:ascii="Calibri" w:hAnsi="Calibri" w:cs="Calibri"/>
        </w:rPr>
      </w:pPr>
      <w:r w:rsidRPr="0033728E">
        <w:rPr>
          <w:rFonts w:ascii="Calibri" w:hAnsi="Calibri" w:cs="Calibri"/>
        </w:rPr>
        <w:t xml:space="preserve">Supporting documentation, such as safety data sheets (SDS), Customs forms 7501 or 3461 other information submitted to Customs pursuant to 19 CFR 142.3(5), that may assist EPA in evaluating the shipment. The Customs entry forms allow EPA to verify that the information submitted on an NOA is accurate. The SDS provides EPA inspectors with information about the proper handling of the shipment when an inspection is required. This recommendation is accounting for current practice and can be provided through paper or electronic filing. </w:t>
      </w:r>
    </w:p>
    <w:p w:rsidR="00410A86" w:rsidRPr="0033728E" w:rsidP="00410A86" w14:paraId="73711707" w14:textId="77777777">
      <w:pPr>
        <w:widowControl w:val="0"/>
        <w:numPr>
          <w:ilvl w:val="0"/>
          <w:numId w:val="6"/>
        </w:numPr>
        <w:tabs>
          <w:tab w:val="left" w:pos="1080"/>
          <w:tab w:val="clear" w:pos="1440"/>
        </w:tabs>
        <w:autoSpaceDE w:val="0"/>
        <w:autoSpaceDN w:val="0"/>
        <w:adjustRightInd w:val="0"/>
        <w:spacing w:after="0" w:line="240" w:lineRule="auto"/>
        <w:rPr>
          <w:rFonts w:ascii="Calibri" w:hAnsi="Calibri" w:cs="Calibri"/>
        </w:rPr>
      </w:pPr>
      <w:r w:rsidRPr="0033728E">
        <w:rPr>
          <w:rFonts w:ascii="Calibri" w:hAnsi="Calibri" w:cs="Calibri"/>
        </w:rPr>
        <w:t xml:space="preserve">Read instructions </w:t>
      </w:r>
    </w:p>
    <w:p w:rsidR="00410A86" w:rsidRPr="0033728E" w:rsidP="00410A86" w14:paraId="548D5589" w14:textId="4ED7DE86">
      <w:pPr>
        <w:widowControl w:val="0"/>
        <w:numPr>
          <w:ilvl w:val="0"/>
          <w:numId w:val="6"/>
        </w:numPr>
        <w:tabs>
          <w:tab w:val="left" w:pos="1080"/>
          <w:tab w:val="clear" w:pos="1440"/>
        </w:tabs>
        <w:autoSpaceDE w:val="0"/>
        <w:autoSpaceDN w:val="0"/>
        <w:adjustRightInd w:val="0"/>
        <w:spacing w:after="0" w:line="240" w:lineRule="auto"/>
        <w:rPr>
          <w:rFonts w:ascii="Calibri" w:hAnsi="Calibri" w:cs="Calibri"/>
        </w:rPr>
      </w:pPr>
      <w:r w:rsidRPr="0033728E">
        <w:rPr>
          <w:rFonts w:ascii="Calibri" w:hAnsi="Calibri" w:cs="Calibri"/>
        </w:rPr>
        <w:t>Plan activities</w:t>
      </w:r>
    </w:p>
    <w:p w:rsidR="00410A86" w:rsidRPr="0033728E" w:rsidP="00410A86" w14:paraId="4D175B7C" w14:textId="77777777">
      <w:pPr>
        <w:widowControl w:val="0"/>
        <w:numPr>
          <w:ilvl w:val="0"/>
          <w:numId w:val="6"/>
        </w:numPr>
        <w:tabs>
          <w:tab w:val="left" w:pos="1080"/>
          <w:tab w:val="clear" w:pos="1440"/>
        </w:tabs>
        <w:autoSpaceDE w:val="0"/>
        <w:autoSpaceDN w:val="0"/>
        <w:adjustRightInd w:val="0"/>
        <w:spacing w:after="0" w:line="240" w:lineRule="auto"/>
        <w:rPr>
          <w:rFonts w:ascii="Calibri" w:hAnsi="Calibri" w:cs="Calibri"/>
        </w:rPr>
      </w:pPr>
      <w:r w:rsidRPr="0033728E">
        <w:rPr>
          <w:rFonts w:ascii="Calibri" w:hAnsi="Calibri" w:cs="Calibri"/>
        </w:rPr>
        <w:t>Gather information</w:t>
      </w:r>
    </w:p>
    <w:p w:rsidR="00410A86" w:rsidRPr="0033728E" w:rsidP="00410A86" w14:paraId="141D8169" w14:textId="77777777">
      <w:pPr>
        <w:widowControl w:val="0"/>
        <w:numPr>
          <w:ilvl w:val="0"/>
          <w:numId w:val="6"/>
        </w:numPr>
        <w:tabs>
          <w:tab w:val="left" w:pos="1080"/>
          <w:tab w:val="clear" w:pos="1440"/>
        </w:tabs>
        <w:autoSpaceDE w:val="0"/>
        <w:autoSpaceDN w:val="0"/>
        <w:adjustRightInd w:val="0"/>
        <w:spacing w:after="0" w:line="240" w:lineRule="auto"/>
        <w:rPr>
          <w:rFonts w:ascii="Calibri" w:hAnsi="Calibri" w:cs="Calibri"/>
        </w:rPr>
      </w:pPr>
      <w:r w:rsidRPr="0033728E">
        <w:rPr>
          <w:rFonts w:ascii="Calibri" w:hAnsi="Calibri" w:cs="Calibri"/>
        </w:rPr>
        <w:t xml:space="preserve">Enter information on Form 3540-1 or its Customs-authorized electronic equivalent and submit the information, including the label, to EPA prior to arrival of pesticide or pesticide device product </w:t>
      </w:r>
    </w:p>
    <w:p w:rsidR="00410A86" w:rsidRPr="0033728E" w:rsidP="00410A86" w14:paraId="4AFA590F" w14:textId="77777777">
      <w:pPr>
        <w:widowControl w:val="0"/>
        <w:numPr>
          <w:ilvl w:val="0"/>
          <w:numId w:val="6"/>
        </w:numPr>
        <w:tabs>
          <w:tab w:val="left" w:pos="1080"/>
          <w:tab w:val="clear" w:pos="1440"/>
        </w:tabs>
        <w:autoSpaceDE w:val="0"/>
        <w:autoSpaceDN w:val="0"/>
        <w:adjustRightInd w:val="0"/>
        <w:spacing w:after="0" w:line="240" w:lineRule="auto"/>
        <w:rPr>
          <w:rFonts w:ascii="Calibri" w:hAnsi="Calibri" w:cs="Calibri"/>
        </w:rPr>
      </w:pPr>
      <w:r w:rsidRPr="0033728E">
        <w:rPr>
          <w:rFonts w:ascii="Calibri" w:hAnsi="Calibri" w:cs="Calibri"/>
        </w:rPr>
        <w:t>Respond to questions if further inquiries are made by EPA</w:t>
      </w:r>
    </w:p>
    <w:p w:rsidR="00410A86" w:rsidRPr="0033728E" w:rsidP="00410A86" w14:paraId="01376BF8" w14:textId="77777777">
      <w:pPr>
        <w:widowControl w:val="0"/>
        <w:numPr>
          <w:ilvl w:val="0"/>
          <w:numId w:val="6"/>
        </w:numPr>
        <w:tabs>
          <w:tab w:val="left" w:pos="1080"/>
          <w:tab w:val="clear" w:pos="1440"/>
        </w:tabs>
        <w:autoSpaceDE w:val="0"/>
        <w:autoSpaceDN w:val="0"/>
        <w:adjustRightInd w:val="0"/>
        <w:spacing w:after="0" w:line="240" w:lineRule="auto"/>
        <w:rPr>
          <w:rFonts w:ascii="Calibri" w:hAnsi="Calibri" w:cs="Calibri"/>
        </w:rPr>
      </w:pPr>
      <w:r w:rsidRPr="0033728E">
        <w:rPr>
          <w:rFonts w:ascii="Calibri" w:hAnsi="Calibri" w:cs="Calibri"/>
        </w:rPr>
        <w:t xml:space="preserve">If using the paper Form 3540-1, after it is reviewed and signed by EPA, provide to Customs </w:t>
      </w:r>
    </w:p>
    <w:p w:rsidR="00410A86" w:rsidRPr="0033728E" w:rsidP="00410A86" w14:paraId="4635C290" w14:textId="77777777">
      <w:pPr>
        <w:widowControl w:val="0"/>
        <w:numPr>
          <w:ilvl w:val="0"/>
          <w:numId w:val="6"/>
        </w:numPr>
        <w:tabs>
          <w:tab w:val="left" w:pos="1080"/>
          <w:tab w:val="clear" w:pos="1440"/>
        </w:tabs>
        <w:autoSpaceDE w:val="0"/>
        <w:autoSpaceDN w:val="0"/>
        <w:adjustRightInd w:val="0"/>
        <w:spacing w:after="0" w:line="240" w:lineRule="auto"/>
        <w:rPr>
          <w:rFonts w:ascii="Calibri" w:hAnsi="Calibri" w:cs="Calibri"/>
        </w:rPr>
      </w:pPr>
      <w:r w:rsidRPr="0033728E">
        <w:rPr>
          <w:rFonts w:ascii="Calibri" w:hAnsi="Calibri" w:cs="Calibri"/>
        </w:rPr>
        <w:t>Plan and review information for accuracy</w:t>
      </w:r>
    </w:p>
    <w:p w:rsidR="00410A86" w:rsidRPr="0033728E" w:rsidP="00410A86" w14:paraId="1775F45E" w14:textId="77777777">
      <w:pPr>
        <w:widowControl w:val="0"/>
        <w:numPr>
          <w:ilvl w:val="0"/>
          <w:numId w:val="6"/>
        </w:numPr>
        <w:tabs>
          <w:tab w:val="left" w:pos="1080"/>
          <w:tab w:val="clear" w:pos="1440"/>
        </w:tabs>
        <w:autoSpaceDE w:val="0"/>
        <w:autoSpaceDN w:val="0"/>
        <w:adjustRightInd w:val="0"/>
        <w:spacing w:after="0" w:line="240" w:lineRule="auto"/>
        <w:rPr>
          <w:rFonts w:ascii="Calibri" w:hAnsi="Calibri" w:cs="Calibri"/>
        </w:rPr>
      </w:pPr>
      <w:r w:rsidRPr="0033728E">
        <w:rPr>
          <w:rFonts w:ascii="Calibri" w:hAnsi="Calibri" w:cs="Calibri"/>
        </w:rPr>
        <w:t>Store, file, and maintain the information</w:t>
      </w:r>
    </w:p>
    <w:p w:rsidR="00410A86" w:rsidRPr="0033728E" w:rsidP="000D74EF" w14:paraId="232C883A" w14:textId="77777777">
      <w:pPr>
        <w:spacing w:after="0"/>
        <w:ind w:firstLine="720"/>
        <w:rPr>
          <w:rFonts w:ascii="Calibri" w:hAnsi="Calibri" w:cs="Calibri"/>
        </w:rPr>
      </w:pPr>
    </w:p>
    <w:p w:rsidR="00E442D6" w:rsidP="000D74EF" w14:paraId="178408B0" w14:textId="1AAC91EC">
      <w:pPr>
        <w:spacing w:after="0"/>
        <w:rPr>
          <w:rFonts w:ascii="Calibri" w:hAnsi="Calibri" w:cs="Calibri"/>
        </w:rPr>
      </w:pPr>
      <w:r w:rsidRPr="0033728E">
        <w:rPr>
          <w:rFonts w:ascii="Calibri" w:hAnsi="Calibri" w:cs="Calibri"/>
        </w:rPr>
        <w:t>During</w:t>
      </w:r>
      <w:r w:rsidRPr="0033728E" w:rsidR="00410A86">
        <w:rPr>
          <w:rFonts w:ascii="Calibri" w:hAnsi="Calibri" w:cs="Calibri"/>
        </w:rPr>
        <w:t xml:space="preserve"> the course of normal and prudent business operations, a respondent would plan activities for this information collection, arrange for the collection, review the information for accuracy, and arrange to maintain or store the information detailed above. The information to be kept is generally information that prudent businesses would maintain.</w:t>
      </w:r>
    </w:p>
    <w:p w:rsidR="00F86118" w:rsidRPr="0033728E" w:rsidP="000D74EF" w14:paraId="189935E6" w14:textId="77777777">
      <w:pPr>
        <w:spacing w:after="0"/>
        <w:rPr>
          <w:rFonts w:ascii="Calibri" w:hAnsi="Calibri" w:cs="Calibri"/>
        </w:rPr>
      </w:pPr>
    </w:p>
    <w:p w:rsidR="00410A86" w:rsidRPr="0033728E" w:rsidP="00410A86" w14:paraId="6CBFD650" w14:textId="061C97FA">
      <w:pPr>
        <w:rPr>
          <w:rFonts w:ascii="Calibri" w:hAnsi="Calibri" w:cs="Calibri"/>
          <w:b/>
          <w:bCs/>
        </w:rPr>
      </w:pPr>
      <w:r w:rsidRPr="0033728E">
        <w:rPr>
          <w:rFonts w:ascii="Calibri" w:hAnsi="Calibri" w:cs="Calibri"/>
          <w:b/>
          <w:bCs/>
        </w:rPr>
        <w:t>Estimating the Burden and Cost of the Collection.</w:t>
      </w:r>
    </w:p>
    <w:p w:rsidR="00410A86" w:rsidRPr="0033728E" w:rsidP="00410A86" w14:paraId="562233C7" w14:textId="1E3E4047">
      <w:pPr>
        <w:rPr>
          <w:rFonts w:ascii="Calibri" w:hAnsi="Calibri" w:cs="Calibri"/>
          <w:u w:val="single"/>
        </w:rPr>
      </w:pPr>
      <w:r w:rsidRPr="0033728E">
        <w:rPr>
          <w:rFonts w:ascii="Calibri" w:hAnsi="Calibri" w:cs="Calibri"/>
          <w:u w:val="single"/>
        </w:rPr>
        <w:t>Estimating Respondent Burden</w:t>
      </w:r>
    </w:p>
    <w:p w:rsidR="00410A86" w:rsidRPr="0033728E" w:rsidP="00410A86" w14:paraId="3D33CA2B" w14:textId="6526DE7C">
      <w:pPr>
        <w:rPr>
          <w:rFonts w:ascii="Calibri" w:hAnsi="Calibri" w:cs="Calibri"/>
        </w:rPr>
      </w:pPr>
      <w:r w:rsidRPr="0033728E">
        <w:rPr>
          <w:rFonts w:ascii="Calibri" w:hAnsi="Calibri" w:cs="Calibri"/>
        </w:rPr>
        <w:t xml:space="preserve">In calculating the respondent burden, EPA estimates that, on average, importers will submit over 168,025 responses (164,449 for electronic and 10,584 for paper) to this information collection annually during this renewal ICR. This estimate is based on a projected decrease in the number of paper NOAs EPA receives for manual review. We expect the number of paper NOAs to decrease. At the same time, the number of electronic responses is expected to increase for a total increase annually. For the last renewal, EPA estimated the annual number of responses at </w:t>
      </w:r>
      <w:r w:rsidRPr="0033728E" w:rsidR="00ED0CDC">
        <w:rPr>
          <w:rFonts w:ascii="Calibri" w:hAnsi="Calibri" w:cs="Calibri"/>
        </w:rPr>
        <w:t>92,133</w:t>
      </w:r>
      <w:r w:rsidRPr="0033728E">
        <w:rPr>
          <w:rFonts w:ascii="Calibri" w:hAnsi="Calibri" w:cs="Calibri"/>
        </w:rPr>
        <w:t xml:space="preserve">. </w:t>
      </w:r>
      <w:r w:rsidRPr="00F338A8" w:rsidR="00ED0CDC">
        <w:rPr>
          <w:rStyle w:val="normaltextrun"/>
          <w:rFonts w:ascii="Calibri" w:hAnsi="Calibri"/>
          <w:szCs w:val="24"/>
        </w:rPr>
        <w:t>At that time, respondents were starting to submit NOAs electronically. The ACE system, implemented in January 2017, is the platform for respondents to electronically provide their responses to CBP and EPA (as well as other agencies). Although ACE does initially identify commodities where responding may be required, respondents are independently responsible for determining whether they have any FIFRA obligations or obligations under any other Federal Law</w:t>
      </w:r>
      <w:r w:rsidRPr="0033728E">
        <w:rPr>
          <w:rFonts w:ascii="Calibri" w:hAnsi="Calibri" w:cs="Calibri"/>
        </w:rPr>
        <w:t xml:space="preserve">. </w:t>
      </w:r>
      <w:r w:rsidRPr="00F338A8" w:rsidR="008562CD">
        <w:rPr>
          <w:rStyle w:val="normaltextrun"/>
          <w:rFonts w:ascii="Calibri" w:hAnsi="Calibri"/>
          <w:szCs w:val="24"/>
        </w:rPr>
        <w:t>The decrease for paper NOA responses and increase in electronic NOAs from the last renewal cycle to this one, is primarily due to a respondent’s choice to file an electronic alternative to the paper NOA, with their entry documentation, via ACE. Approximately 3,585 paper NOAs and 164,440 electronic NOAs were received on average over the past three years from 2020-2023. Based on this recent historical data, EPA estimates that, on average, respondents (aka importers) will submit over 168,025 responses (164,440 for electronic and 3,585 for paper) to this information collection annually during this renewal ICR.</w:t>
      </w:r>
    </w:p>
    <w:p w:rsidR="00410A86" w:rsidRPr="0033728E" w:rsidP="00410A86" w14:paraId="4FC345E1" w14:textId="3DCEEA65">
      <w:pPr>
        <w:rPr>
          <w:rFonts w:ascii="Calibri" w:hAnsi="Calibri" w:cs="Calibri"/>
        </w:rPr>
      </w:pPr>
      <w:r w:rsidRPr="0033728E">
        <w:rPr>
          <w:rFonts w:ascii="Calibri" w:hAnsi="Calibri" w:cs="Calibri"/>
        </w:rPr>
        <w:t xml:space="preserve">In estimating the burden per response, EPA assumes that all importers will include a copy of the product label as part of current practice and will voluntarily submit other supporting </w:t>
      </w:r>
      <w:r w:rsidRPr="0033728E">
        <w:rPr>
          <w:rFonts w:ascii="Calibri" w:hAnsi="Calibri" w:cs="Calibri"/>
        </w:rPr>
        <w:t>documents to EPA as part of the NOA. In addition, EPA assumes importers of unregistered pesticides will voluntarily provide information regarding the intended use of the product, as well as a description of why the product is being imported. Therefore, all potential burden (both required and recommended/voluntary information) for both registered and unregistered pesticide imports has been accounted for in these burden estimates and may represent a slight overestimation of actual paperwork burden.</w:t>
      </w:r>
    </w:p>
    <w:p w:rsidR="00410A86" w:rsidRPr="0033728E" w:rsidP="00410A86" w14:paraId="2DA16DBA" w14:textId="5DF45894">
      <w:pPr>
        <w:rPr>
          <w:rFonts w:ascii="Calibri" w:hAnsi="Calibri" w:cs="Calibri"/>
        </w:rPr>
      </w:pPr>
      <w:r w:rsidRPr="0033728E">
        <w:rPr>
          <w:rFonts w:ascii="Calibri" w:hAnsi="Calibri" w:cs="Calibri"/>
        </w:rPr>
        <w:t xml:space="preserve">On average, the burden associated with this information collection activity is approximately 0.43 hours (26 minutes) per response. This estimate is based on an average response time across </w:t>
      </w:r>
      <w:r w:rsidRPr="0033728E">
        <w:rPr>
          <w:rFonts w:ascii="Calibri" w:hAnsi="Calibri" w:cs="Calibri"/>
          <w:iCs/>
        </w:rPr>
        <w:t>all</w:t>
      </w:r>
      <w:r w:rsidRPr="0033728E">
        <w:rPr>
          <w:rFonts w:ascii="Calibri" w:hAnsi="Calibri" w:cs="Calibri"/>
        </w:rPr>
        <w:t xml:space="preserve"> response types. The response time includes an estimated average of 4 minutes of managerial time, 9 minutes of technical time and 13 minutes of clerical time, which is broken down approximately as follows:</w:t>
      </w:r>
    </w:p>
    <w:p w:rsidR="00410A86" w:rsidRPr="0033728E" w:rsidP="00410A86" w14:paraId="24FB4620" w14:textId="77777777">
      <w:pPr>
        <w:pStyle w:val="ListParagraph"/>
        <w:widowControl w:val="0"/>
        <w:numPr>
          <w:ilvl w:val="0"/>
          <w:numId w:val="8"/>
        </w:numPr>
        <w:tabs>
          <w:tab w:val="left" w:pos="-1440"/>
          <w:tab w:val="left" w:pos="-720"/>
          <w:tab w:val="decimal" w:pos="0"/>
        </w:tabs>
        <w:autoSpaceDE w:val="0"/>
        <w:autoSpaceDN w:val="0"/>
        <w:adjustRightInd w:val="0"/>
        <w:spacing w:after="0" w:line="240" w:lineRule="auto"/>
        <w:rPr>
          <w:rFonts w:ascii="Calibri" w:hAnsi="Calibri" w:cs="Calibri"/>
        </w:rPr>
      </w:pPr>
      <w:r w:rsidRPr="0033728E">
        <w:rPr>
          <w:rFonts w:ascii="Calibri" w:hAnsi="Calibri" w:cs="Calibri"/>
        </w:rPr>
        <w:t>4 managerial and technical minutes to read and hear any instructions.</w:t>
      </w:r>
    </w:p>
    <w:p w:rsidR="00410A86" w:rsidRPr="0033728E" w:rsidP="00410A86" w14:paraId="56BDED06" w14:textId="77777777">
      <w:pPr>
        <w:pStyle w:val="ListParagraph"/>
        <w:widowControl w:val="0"/>
        <w:numPr>
          <w:ilvl w:val="0"/>
          <w:numId w:val="8"/>
        </w:numPr>
        <w:tabs>
          <w:tab w:val="left" w:pos="-1440"/>
          <w:tab w:val="left" w:pos="-720"/>
          <w:tab w:val="decimal" w:pos="0"/>
        </w:tabs>
        <w:autoSpaceDE w:val="0"/>
        <w:autoSpaceDN w:val="0"/>
        <w:adjustRightInd w:val="0"/>
        <w:spacing w:after="0" w:line="240" w:lineRule="auto"/>
        <w:rPr>
          <w:rFonts w:ascii="Calibri" w:hAnsi="Calibri" w:cs="Calibri"/>
        </w:rPr>
      </w:pPr>
      <w:r w:rsidRPr="0033728E">
        <w:rPr>
          <w:rFonts w:ascii="Calibri" w:hAnsi="Calibri" w:cs="Calibri"/>
        </w:rPr>
        <w:t>4 minutes of technical and clerical time to gather information, including the label or supporting information.</w:t>
      </w:r>
    </w:p>
    <w:p w:rsidR="00410A86" w:rsidRPr="0033728E" w:rsidP="00410A86" w14:paraId="4F3AF03F" w14:textId="77777777">
      <w:pPr>
        <w:pStyle w:val="ListParagraph"/>
        <w:widowControl w:val="0"/>
        <w:numPr>
          <w:ilvl w:val="0"/>
          <w:numId w:val="8"/>
        </w:numPr>
        <w:tabs>
          <w:tab w:val="left" w:pos="-1440"/>
          <w:tab w:val="left" w:pos="-720"/>
          <w:tab w:val="decimal" w:pos="0"/>
        </w:tabs>
        <w:autoSpaceDE w:val="0"/>
        <w:autoSpaceDN w:val="0"/>
        <w:adjustRightInd w:val="0"/>
        <w:spacing w:after="0" w:line="240" w:lineRule="auto"/>
        <w:rPr>
          <w:rFonts w:ascii="Calibri" w:hAnsi="Calibri" w:cs="Calibri"/>
        </w:rPr>
      </w:pPr>
      <w:r w:rsidRPr="0033728E">
        <w:rPr>
          <w:rFonts w:ascii="Calibri" w:hAnsi="Calibri" w:cs="Calibri"/>
        </w:rPr>
        <w:t>5 managerial and technical minutes to process, compile and review information.</w:t>
      </w:r>
    </w:p>
    <w:p w:rsidR="00410A86" w:rsidRPr="0033728E" w:rsidP="00410A86" w14:paraId="231F7E66" w14:textId="77777777">
      <w:pPr>
        <w:pStyle w:val="ListParagraph"/>
        <w:widowControl w:val="0"/>
        <w:numPr>
          <w:ilvl w:val="0"/>
          <w:numId w:val="8"/>
        </w:numPr>
        <w:tabs>
          <w:tab w:val="left" w:pos="-1440"/>
          <w:tab w:val="left" w:pos="-720"/>
          <w:tab w:val="decimal" w:pos="0"/>
        </w:tabs>
        <w:autoSpaceDE w:val="0"/>
        <w:autoSpaceDN w:val="0"/>
        <w:adjustRightInd w:val="0"/>
        <w:spacing w:after="0" w:line="240" w:lineRule="auto"/>
        <w:rPr>
          <w:rFonts w:ascii="Calibri" w:hAnsi="Calibri" w:cs="Calibri"/>
        </w:rPr>
      </w:pPr>
      <w:r w:rsidRPr="0033728E">
        <w:rPr>
          <w:rFonts w:ascii="Calibri" w:hAnsi="Calibri" w:cs="Calibri"/>
        </w:rPr>
        <w:t>5 technical and clerical minutes to complete the form and attach the label.</w:t>
      </w:r>
    </w:p>
    <w:p w:rsidR="00410A86" w:rsidRPr="0033728E" w:rsidP="00410A86" w14:paraId="0A40DCE9" w14:textId="77777777">
      <w:pPr>
        <w:pStyle w:val="ListParagraph"/>
        <w:widowControl w:val="0"/>
        <w:numPr>
          <w:ilvl w:val="0"/>
          <w:numId w:val="8"/>
        </w:numPr>
        <w:tabs>
          <w:tab w:val="left" w:pos="-1440"/>
          <w:tab w:val="left" w:pos="-720"/>
          <w:tab w:val="decimal" w:pos="0"/>
        </w:tabs>
        <w:autoSpaceDE w:val="0"/>
        <w:autoSpaceDN w:val="0"/>
        <w:adjustRightInd w:val="0"/>
        <w:spacing w:after="0" w:line="240" w:lineRule="auto"/>
        <w:rPr>
          <w:rFonts w:ascii="Calibri" w:hAnsi="Calibri" w:cs="Calibri"/>
        </w:rPr>
      </w:pPr>
      <w:r w:rsidRPr="0033728E">
        <w:rPr>
          <w:rFonts w:ascii="Calibri" w:hAnsi="Calibri" w:cs="Calibri"/>
        </w:rPr>
        <w:t>4 clerical minutes to mail the form.</w:t>
      </w:r>
    </w:p>
    <w:p w:rsidR="00410A86" w:rsidRPr="0033728E" w:rsidP="00410A86" w14:paraId="1E954B2C" w14:textId="3FDF851C">
      <w:pPr>
        <w:pStyle w:val="ListParagraph"/>
        <w:widowControl w:val="0"/>
        <w:numPr>
          <w:ilvl w:val="0"/>
          <w:numId w:val="8"/>
        </w:numPr>
        <w:tabs>
          <w:tab w:val="left" w:pos="-1440"/>
          <w:tab w:val="left" w:pos="-720"/>
          <w:tab w:val="decimal" w:pos="0"/>
        </w:tabs>
        <w:autoSpaceDE w:val="0"/>
        <w:autoSpaceDN w:val="0"/>
        <w:adjustRightInd w:val="0"/>
        <w:spacing w:after="0" w:line="240" w:lineRule="auto"/>
        <w:rPr>
          <w:rFonts w:ascii="Calibri" w:hAnsi="Calibri" w:cs="Calibri"/>
        </w:rPr>
      </w:pPr>
      <w:r w:rsidRPr="0033728E">
        <w:rPr>
          <w:rFonts w:ascii="Calibri" w:hAnsi="Calibri" w:cs="Calibri"/>
        </w:rPr>
        <w:t>4 clerical minutes to file the form and supporting information.</w:t>
      </w:r>
    </w:p>
    <w:p w:rsidR="00410A86" w:rsidRPr="0033728E" w:rsidP="00410A86" w14:paraId="5C1C2BC4" w14:textId="77777777">
      <w:pPr>
        <w:pStyle w:val="ListParagraph"/>
        <w:widowControl w:val="0"/>
        <w:tabs>
          <w:tab w:val="left" w:pos="-1440"/>
          <w:tab w:val="left" w:pos="-720"/>
          <w:tab w:val="decimal" w:pos="0"/>
        </w:tabs>
        <w:autoSpaceDE w:val="0"/>
        <w:autoSpaceDN w:val="0"/>
        <w:adjustRightInd w:val="0"/>
        <w:spacing w:after="0" w:line="240" w:lineRule="auto"/>
        <w:ind w:left="1440"/>
        <w:rPr>
          <w:rFonts w:ascii="Calibri" w:hAnsi="Calibri" w:cs="Calibri"/>
        </w:rPr>
      </w:pPr>
    </w:p>
    <w:p w:rsidR="005509C1" w:rsidRPr="0033728E" w:rsidP="005509C1" w14:paraId="07833DE0" w14:textId="3CA02F5F">
      <w:pPr>
        <w:spacing w:after="0" w:line="240" w:lineRule="auto"/>
        <w:rPr>
          <w:rFonts w:ascii="Calibri" w:hAnsi="Calibri" w:cs="Calibri"/>
        </w:rPr>
      </w:pPr>
      <w:r w:rsidRPr="0033728E">
        <w:rPr>
          <w:rFonts w:ascii="Calibri" w:hAnsi="Calibri" w:cs="Calibri"/>
        </w:rPr>
        <w:t xml:space="preserve">Because EPA recommends that importers of unregistered pesticides voluntarily supply information about the intended use and an explanation of why the product is being imported, the </w:t>
      </w:r>
      <w:r w:rsidRPr="0033728E" w:rsidR="000D74EF">
        <w:rPr>
          <w:rFonts w:ascii="Calibri" w:hAnsi="Calibri" w:cs="Calibri"/>
        </w:rPr>
        <w:t>response</w:t>
      </w:r>
      <w:r w:rsidRPr="0033728E">
        <w:rPr>
          <w:rFonts w:ascii="Calibri" w:hAnsi="Calibri" w:cs="Calibri"/>
        </w:rPr>
        <w:t xml:space="preserve"> types have been divided into two types, registered and unregistered. In addition, the NOAs have been divided based on the submission method, paper or electronic. It is expected that electronic NOAs will take less time than paper submissions over time, but for this renewal, they are assumed to take the same amount of time. The number of respondents expected annually for each response type is exhibited in Table 2. </w:t>
      </w:r>
    </w:p>
    <w:p w:rsidR="00A975C9" w:rsidRPr="0033728E" w:rsidP="005509C1" w14:paraId="46184CBF" w14:textId="77777777">
      <w:pPr>
        <w:tabs>
          <w:tab w:val="left" w:pos="2153"/>
        </w:tabs>
        <w:spacing w:after="0" w:line="240" w:lineRule="auto"/>
        <w:rPr>
          <w:rFonts w:ascii="Calibri" w:hAnsi="Calibri" w:cs="Calibri"/>
        </w:rPr>
      </w:pPr>
    </w:p>
    <w:p w:rsidR="00410A86" w:rsidRPr="0033728E" w:rsidP="005509C1" w14:paraId="257E55DF" w14:textId="34FCDAA7">
      <w:pPr>
        <w:tabs>
          <w:tab w:val="left" w:pos="2153"/>
        </w:tabs>
        <w:spacing w:after="0" w:line="240" w:lineRule="auto"/>
        <w:rPr>
          <w:rFonts w:ascii="Calibri" w:hAnsi="Calibri" w:cs="Calibri"/>
          <w:b/>
        </w:rPr>
      </w:pPr>
      <w:r w:rsidRPr="0033728E">
        <w:rPr>
          <w:rFonts w:ascii="Calibri" w:hAnsi="Calibri" w:cs="Calibri"/>
          <w:b/>
        </w:rPr>
        <w:t>Table 2: Estimated Average Annual Number of Responses, by Type</w:t>
      </w:r>
    </w:p>
    <w:tbl>
      <w:tblPr>
        <w:tblW w:w="946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6"/>
        <w:gridCol w:w="1959"/>
        <w:gridCol w:w="1963"/>
        <w:gridCol w:w="2132"/>
      </w:tblGrid>
      <w:tr w14:paraId="5774C6B9" w14:textId="77777777" w:rsidTr="009D2A6D">
        <w:tblPrEx>
          <w:tblW w:w="946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660"/>
        </w:trPr>
        <w:tc>
          <w:tcPr>
            <w:tcW w:w="3406" w:type="dxa"/>
            <w:shd w:val="clear" w:color="auto" w:fill="auto"/>
            <w:vAlign w:val="center"/>
            <w:hideMark/>
          </w:tcPr>
          <w:p w:rsidR="00410A86" w:rsidRPr="0033728E" w:rsidP="005509C1" w14:paraId="7AB10E2C" w14:textId="77777777">
            <w:pPr>
              <w:spacing w:after="0"/>
              <w:jc w:val="center"/>
              <w:rPr>
                <w:rFonts w:ascii="Calibri" w:hAnsi="Calibri" w:cs="Calibri"/>
                <w:b/>
                <w:bCs/>
                <w:color w:val="000000"/>
              </w:rPr>
            </w:pPr>
            <w:r w:rsidRPr="0033728E">
              <w:rPr>
                <w:rFonts w:ascii="Calibri" w:hAnsi="Calibri" w:cs="Calibri"/>
                <w:b/>
                <w:bCs/>
                <w:color w:val="000000"/>
              </w:rPr>
              <w:t>Type of Response</w:t>
            </w:r>
          </w:p>
        </w:tc>
        <w:tc>
          <w:tcPr>
            <w:tcW w:w="1959" w:type="dxa"/>
            <w:shd w:val="clear" w:color="auto" w:fill="auto"/>
            <w:vAlign w:val="center"/>
            <w:hideMark/>
          </w:tcPr>
          <w:p w:rsidR="00410A86" w:rsidRPr="0033728E" w:rsidP="005509C1" w14:paraId="757996BB" w14:textId="77777777">
            <w:pPr>
              <w:spacing w:after="0"/>
              <w:jc w:val="center"/>
              <w:rPr>
                <w:rFonts w:ascii="Calibri" w:hAnsi="Calibri" w:cs="Calibri"/>
                <w:b/>
                <w:bCs/>
                <w:color w:val="000000"/>
              </w:rPr>
            </w:pPr>
            <w:r w:rsidRPr="0033728E">
              <w:rPr>
                <w:rFonts w:ascii="Calibri" w:hAnsi="Calibri" w:cs="Calibri"/>
                <w:b/>
                <w:bCs/>
                <w:color w:val="000000"/>
              </w:rPr>
              <w:t>Number of Responses</w:t>
            </w:r>
          </w:p>
        </w:tc>
        <w:tc>
          <w:tcPr>
            <w:tcW w:w="1963" w:type="dxa"/>
            <w:shd w:val="clear" w:color="auto" w:fill="auto"/>
            <w:vAlign w:val="center"/>
            <w:hideMark/>
          </w:tcPr>
          <w:p w:rsidR="00410A86" w:rsidRPr="0033728E" w:rsidP="005509C1" w14:paraId="549881BD" w14:textId="77777777">
            <w:pPr>
              <w:spacing w:after="0"/>
              <w:jc w:val="center"/>
              <w:rPr>
                <w:rFonts w:ascii="Calibri" w:hAnsi="Calibri" w:cs="Calibri"/>
                <w:b/>
                <w:bCs/>
                <w:color w:val="000000"/>
              </w:rPr>
            </w:pPr>
            <w:r w:rsidRPr="0033728E">
              <w:rPr>
                <w:rFonts w:ascii="Calibri" w:hAnsi="Calibri" w:cs="Calibri"/>
                <w:b/>
                <w:bCs/>
                <w:color w:val="000000"/>
              </w:rPr>
              <w:t>Percent of Total (%)</w:t>
            </w:r>
          </w:p>
        </w:tc>
        <w:tc>
          <w:tcPr>
            <w:tcW w:w="2132" w:type="dxa"/>
            <w:shd w:val="clear" w:color="auto" w:fill="auto"/>
            <w:vAlign w:val="center"/>
            <w:hideMark/>
          </w:tcPr>
          <w:p w:rsidR="00410A86" w:rsidRPr="0033728E" w:rsidP="005509C1" w14:paraId="79B60899" w14:textId="77777777">
            <w:pPr>
              <w:spacing w:after="0"/>
              <w:jc w:val="center"/>
              <w:rPr>
                <w:rFonts w:ascii="Calibri" w:hAnsi="Calibri" w:cs="Calibri"/>
                <w:b/>
                <w:bCs/>
                <w:color w:val="000000"/>
              </w:rPr>
            </w:pPr>
            <w:r w:rsidRPr="0033728E">
              <w:rPr>
                <w:rFonts w:ascii="Calibri" w:hAnsi="Calibri" w:cs="Calibri"/>
                <w:b/>
                <w:bCs/>
                <w:color w:val="000000"/>
              </w:rPr>
              <w:t>Burden (Hours) per Response</w:t>
            </w:r>
          </w:p>
        </w:tc>
      </w:tr>
      <w:tr w14:paraId="2E1AA2A2" w14:textId="77777777" w:rsidTr="009D2A6D">
        <w:tblPrEx>
          <w:tblW w:w="9460" w:type="dxa"/>
          <w:tblInd w:w="131" w:type="dxa"/>
          <w:tblLook w:val="04A0"/>
        </w:tblPrEx>
        <w:trPr>
          <w:trHeight w:val="330"/>
        </w:trPr>
        <w:tc>
          <w:tcPr>
            <w:tcW w:w="3406" w:type="dxa"/>
            <w:shd w:val="clear" w:color="auto" w:fill="auto"/>
            <w:vAlign w:val="center"/>
            <w:hideMark/>
          </w:tcPr>
          <w:p w:rsidR="00410A86" w:rsidRPr="0033728E" w:rsidP="009D2A6D" w14:paraId="35F88BD6" w14:textId="77777777">
            <w:pPr>
              <w:rPr>
                <w:rFonts w:ascii="Calibri" w:hAnsi="Calibri" w:cs="Calibri"/>
                <w:b/>
                <w:bCs/>
                <w:color w:val="000000"/>
              </w:rPr>
            </w:pPr>
            <w:r w:rsidRPr="0033728E">
              <w:rPr>
                <w:rFonts w:ascii="Calibri" w:hAnsi="Calibri" w:cs="Calibri"/>
                <w:b/>
                <w:bCs/>
                <w:color w:val="000000"/>
              </w:rPr>
              <w:t>Paper</w:t>
            </w:r>
          </w:p>
        </w:tc>
        <w:tc>
          <w:tcPr>
            <w:tcW w:w="1959" w:type="dxa"/>
            <w:shd w:val="clear" w:color="auto" w:fill="auto"/>
            <w:vAlign w:val="center"/>
          </w:tcPr>
          <w:p w:rsidR="00410A86" w:rsidRPr="0033728E" w:rsidP="008562CD" w14:paraId="1B196869" w14:textId="77777777">
            <w:pPr>
              <w:jc w:val="center"/>
              <w:rPr>
                <w:rFonts w:ascii="Calibri" w:hAnsi="Calibri" w:cs="Calibri"/>
                <w:b/>
                <w:bCs/>
                <w:color w:val="000000"/>
              </w:rPr>
            </w:pPr>
            <w:r w:rsidRPr="0033728E">
              <w:rPr>
                <w:rFonts w:ascii="Calibri" w:hAnsi="Calibri" w:cs="Calibri"/>
                <w:b/>
                <w:bCs/>
                <w:color w:val="000000"/>
              </w:rPr>
              <w:t>3,585</w:t>
            </w:r>
          </w:p>
        </w:tc>
        <w:tc>
          <w:tcPr>
            <w:tcW w:w="1963" w:type="dxa"/>
            <w:shd w:val="clear" w:color="auto" w:fill="auto"/>
            <w:vAlign w:val="center"/>
          </w:tcPr>
          <w:p w:rsidR="00410A86" w:rsidRPr="0033728E" w:rsidP="008562CD" w14:paraId="38C74B8D" w14:textId="77777777">
            <w:pPr>
              <w:jc w:val="center"/>
              <w:rPr>
                <w:rFonts w:ascii="Calibri" w:hAnsi="Calibri" w:cs="Calibri"/>
                <w:b/>
                <w:bCs/>
                <w:color w:val="000000"/>
              </w:rPr>
            </w:pPr>
            <w:r w:rsidRPr="0033728E">
              <w:rPr>
                <w:rFonts w:ascii="Calibri" w:hAnsi="Calibri" w:cs="Calibri"/>
                <w:b/>
                <w:bCs/>
                <w:color w:val="000000"/>
              </w:rPr>
              <w:t>2%</w:t>
            </w:r>
          </w:p>
        </w:tc>
        <w:tc>
          <w:tcPr>
            <w:tcW w:w="2132" w:type="dxa"/>
            <w:shd w:val="clear" w:color="auto" w:fill="auto"/>
            <w:vAlign w:val="center"/>
            <w:hideMark/>
          </w:tcPr>
          <w:p w:rsidR="00410A86" w:rsidRPr="0033728E" w:rsidP="008562CD" w14:paraId="50AA3E08" w14:textId="0F0A96CF">
            <w:pPr>
              <w:jc w:val="center"/>
              <w:rPr>
                <w:rFonts w:ascii="Calibri" w:hAnsi="Calibri" w:cs="Calibri"/>
                <w:b/>
                <w:bCs/>
                <w:color w:val="000000"/>
              </w:rPr>
            </w:pPr>
          </w:p>
        </w:tc>
      </w:tr>
      <w:tr w14:paraId="413B7BFF" w14:textId="77777777" w:rsidTr="009D2A6D">
        <w:tblPrEx>
          <w:tblW w:w="9460" w:type="dxa"/>
          <w:tblInd w:w="131" w:type="dxa"/>
          <w:tblLook w:val="04A0"/>
        </w:tblPrEx>
        <w:trPr>
          <w:trHeight w:val="645"/>
        </w:trPr>
        <w:tc>
          <w:tcPr>
            <w:tcW w:w="3406" w:type="dxa"/>
            <w:shd w:val="clear" w:color="auto" w:fill="auto"/>
            <w:vAlign w:val="center"/>
            <w:hideMark/>
          </w:tcPr>
          <w:p w:rsidR="00410A86" w:rsidRPr="0033728E" w:rsidP="009D2A6D" w14:paraId="4EDDDFA4" w14:textId="77777777">
            <w:pPr>
              <w:rPr>
                <w:rFonts w:ascii="Calibri" w:hAnsi="Calibri" w:cs="Calibri"/>
                <w:color w:val="000000"/>
              </w:rPr>
            </w:pPr>
            <w:r w:rsidRPr="0033728E">
              <w:rPr>
                <w:rFonts w:ascii="Calibri" w:hAnsi="Calibri" w:cs="Calibri"/>
                <w:color w:val="000000"/>
              </w:rPr>
              <w:t>Registered Pesticides and Devices</w:t>
            </w:r>
            <w:r w:rsidRPr="0033728E">
              <w:rPr>
                <w:rFonts w:ascii="Calibri" w:hAnsi="Calibri" w:cs="Calibri"/>
                <w:color w:val="000000"/>
              </w:rPr>
              <w:t xml:space="preserve"> </w:t>
            </w:r>
          </w:p>
        </w:tc>
        <w:tc>
          <w:tcPr>
            <w:tcW w:w="1959" w:type="dxa"/>
            <w:shd w:val="clear" w:color="auto" w:fill="auto"/>
            <w:vAlign w:val="center"/>
          </w:tcPr>
          <w:p w:rsidR="00410A86" w:rsidRPr="0033728E" w:rsidP="008562CD" w14:paraId="30D978A9" w14:textId="77777777">
            <w:pPr>
              <w:jc w:val="center"/>
              <w:rPr>
                <w:rFonts w:ascii="Calibri" w:hAnsi="Calibri" w:cs="Calibri"/>
                <w:color w:val="000000"/>
              </w:rPr>
            </w:pPr>
            <w:r w:rsidRPr="0033728E">
              <w:rPr>
                <w:rFonts w:ascii="Calibri" w:hAnsi="Calibri" w:cs="Calibri"/>
                <w:color w:val="000000"/>
              </w:rPr>
              <w:t>2,222</w:t>
            </w:r>
          </w:p>
        </w:tc>
        <w:tc>
          <w:tcPr>
            <w:tcW w:w="1963" w:type="dxa"/>
            <w:shd w:val="clear" w:color="auto" w:fill="auto"/>
            <w:vAlign w:val="center"/>
          </w:tcPr>
          <w:p w:rsidR="00410A86" w:rsidRPr="0033728E" w:rsidP="008562CD" w14:paraId="21F6BC52" w14:textId="77777777">
            <w:pPr>
              <w:jc w:val="center"/>
              <w:rPr>
                <w:rFonts w:ascii="Calibri" w:hAnsi="Calibri" w:cs="Calibri"/>
                <w:color w:val="000000"/>
              </w:rPr>
            </w:pPr>
            <w:r w:rsidRPr="0033728E">
              <w:rPr>
                <w:rFonts w:ascii="Calibri" w:hAnsi="Calibri" w:cs="Calibri"/>
                <w:color w:val="000000"/>
              </w:rPr>
              <w:t>62%</w:t>
            </w:r>
          </w:p>
        </w:tc>
        <w:tc>
          <w:tcPr>
            <w:tcW w:w="2132" w:type="dxa"/>
            <w:shd w:val="clear" w:color="auto" w:fill="auto"/>
            <w:vAlign w:val="center"/>
            <w:hideMark/>
          </w:tcPr>
          <w:p w:rsidR="00410A86" w:rsidRPr="0033728E" w:rsidP="008562CD" w14:paraId="11A34FDD" w14:textId="77777777">
            <w:pPr>
              <w:jc w:val="center"/>
              <w:rPr>
                <w:rFonts w:ascii="Calibri" w:hAnsi="Calibri" w:cs="Calibri"/>
                <w:color w:val="000000"/>
              </w:rPr>
            </w:pPr>
            <w:r w:rsidRPr="0033728E">
              <w:rPr>
                <w:rFonts w:ascii="Calibri" w:hAnsi="Calibri" w:cs="Calibri"/>
                <w:color w:val="000000"/>
              </w:rPr>
              <w:t>0.4</w:t>
            </w:r>
          </w:p>
        </w:tc>
      </w:tr>
      <w:tr w14:paraId="1FC55D5A" w14:textId="77777777" w:rsidTr="009D2A6D">
        <w:tblPrEx>
          <w:tblW w:w="9460" w:type="dxa"/>
          <w:tblInd w:w="131" w:type="dxa"/>
          <w:tblLook w:val="04A0"/>
        </w:tblPrEx>
        <w:trPr>
          <w:trHeight w:val="330"/>
        </w:trPr>
        <w:tc>
          <w:tcPr>
            <w:tcW w:w="3406" w:type="dxa"/>
            <w:shd w:val="clear" w:color="auto" w:fill="auto"/>
            <w:vAlign w:val="center"/>
            <w:hideMark/>
          </w:tcPr>
          <w:p w:rsidR="00410A86" w:rsidRPr="0033728E" w:rsidP="009D2A6D" w14:paraId="2210ADA5" w14:textId="77777777">
            <w:pPr>
              <w:rPr>
                <w:rFonts w:ascii="Calibri" w:hAnsi="Calibri" w:cs="Calibri"/>
                <w:color w:val="000000"/>
              </w:rPr>
            </w:pPr>
            <w:r w:rsidRPr="0033728E">
              <w:rPr>
                <w:rFonts w:ascii="Calibri" w:hAnsi="Calibri" w:cs="Calibri"/>
                <w:color w:val="000000"/>
              </w:rPr>
              <w:t>Unregistered Pesticides and other product types</w:t>
            </w:r>
          </w:p>
        </w:tc>
        <w:tc>
          <w:tcPr>
            <w:tcW w:w="1959" w:type="dxa"/>
            <w:shd w:val="clear" w:color="auto" w:fill="auto"/>
            <w:vAlign w:val="center"/>
          </w:tcPr>
          <w:p w:rsidR="00410A86" w:rsidRPr="0033728E" w:rsidP="008562CD" w14:paraId="74E25BC5" w14:textId="77777777">
            <w:pPr>
              <w:jc w:val="center"/>
              <w:rPr>
                <w:rFonts w:ascii="Calibri" w:hAnsi="Calibri" w:cs="Calibri"/>
                <w:color w:val="000000"/>
              </w:rPr>
            </w:pPr>
            <w:r w:rsidRPr="0033728E">
              <w:rPr>
                <w:rFonts w:ascii="Calibri" w:hAnsi="Calibri" w:cs="Calibri"/>
                <w:color w:val="000000"/>
              </w:rPr>
              <w:t>1,363</w:t>
            </w:r>
          </w:p>
        </w:tc>
        <w:tc>
          <w:tcPr>
            <w:tcW w:w="1963" w:type="dxa"/>
            <w:shd w:val="clear" w:color="auto" w:fill="auto"/>
            <w:vAlign w:val="center"/>
          </w:tcPr>
          <w:p w:rsidR="00410A86" w:rsidRPr="0033728E" w:rsidP="008562CD" w14:paraId="2AE783B0" w14:textId="77777777">
            <w:pPr>
              <w:jc w:val="center"/>
              <w:rPr>
                <w:rFonts w:ascii="Calibri" w:hAnsi="Calibri" w:cs="Calibri"/>
                <w:color w:val="000000"/>
              </w:rPr>
            </w:pPr>
            <w:r w:rsidRPr="0033728E">
              <w:rPr>
                <w:rFonts w:ascii="Calibri" w:hAnsi="Calibri" w:cs="Calibri"/>
                <w:color w:val="000000"/>
              </w:rPr>
              <w:t>38%</w:t>
            </w:r>
          </w:p>
        </w:tc>
        <w:tc>
          <w:tcPr>
            <w:tcW w:w="2132" w:type="dxa"/>
            <w:shd w:val="clear" w:color="auto" w:fill="auto"/>
            <w:vAlign w:val="center"/>
            <w:hideMark/>
          </w:tcPr>
          <w:p w:rsidR="00410A86" w:rsidRPr="0033728E" w:rsidP="008562CD" w14:paraId="0EB3B8CE" w14:textId="77777777">
            <w:pPr>
              <w:jc w:val="center"/>
              <w:rPr>
                <w:rFonts w:ascii="Calibri" w:hAnsi="Calibri" w:cs="Calibri"/>
                <w:color w:val="000000"/>
              </w:rPr>
            </w:pPr>
            <w:r w:rsidRPr="0033728E">
              <w:rPr>
                <w:rFonts w:ascii="Calibri" w:hAnsi="Calibri" w:cs="Calibri"/>
                <w:color w:val="000000"/>
              </w:rPr>
              <w:t>0.5</w:t>
            </w:r>
          </w:p>
        </w:tc>
      </w:tr>
      <w:tr w14:paraId="6676EA40" w14:textId="77777777" w:rsidTr="009D2A6D">
        <w:tblPrEx>
          <w:tblW w:w="9460" w:type="dxa"/>
          <w:tblInd w:w="131" w:type="dxa"/>
          <w:tblLook w:val="04A0"/>
        </w:tblPrEx>
        <w:trPr>
          <w:trHeight w:val="330"/>
        </w:trPr>
        <w:tc>
          <w:tcPr>
            <w:tcW w:w="3406" w:type="dxa"/>
            <w:shd w:val="clear" w:color="auto" w:fill="auto"/>
            <w:vAlign w:val="center"/>
            <w:hideMark/>
          </w:tcPr>
          <w:p w:rsidR="00410A86" w:rsidRPr="0033728E" w:rsidP="009D2A6D" w14:paraId="719B071B" w14:textId="77777777">
            <w:pPr>
              <w:rPr>
                <w:rFonts w:ascii="Calibri" w:hAnsi="Calibri" w:cs="Calibri"/>
                <w:b/>
                <w:bCs/>
                <w:color w:val="000000"/>
              </w:rPr>
            </w:pPr>
            <w:r w:rsidRPr="0033728E">
              <w:rPr>
                <w:rFonts w:ascii="Calibri" w:hAnsi="Calibri" w:cs="Calibri"/>
                <w:b/>
                <w:bCs/>
                <w:color w:val="000000"/>
              </w:rPr>
              <w:t>Electronic</w:t>
            </w:r>
          </w:p>
        </w:tc>
        <w:tc>
          <w:tcPr>
            <w:tcW w:w="1959" w:type="dxa"/>
            <w:shd w:val="clear" w:color="auto" w:fill="auto"/>
            <w:vAlign w:val="center"/>
          </w:tcPr>
          <w:p w:rsidR="00410A86" w:rsidRPr="0033728E" w:rsidP="008562CD" w14:paraId="636C869A" w14:textId="77777777">
            <w:pPr>
              <w:jc w:val="center"/>
              <w:rPr>
                <w:rFonts w:ascii="Calibri" w:hAnsi="Calibri" w:cs="Calibri"/>
                <w:b/>
                <w:bCs/>
                <w:color w:val="000000"/>
              </w:rPr>
            </w:pPr>
            <w:r w:rsidRPr="0033728E">
              <w:rPr>
                <w:rFonts w:ascii="Calibri" w:hAnsi="Calibri" w:cs="Calibri"/>
                <w:b/>
                <w:bCs/>
                <w:color w:val="000000"/>
              </w:rPr>
              <w:t>164,440</w:t>
            </w:r>
          </w:p>
        </w:tc>
        <w:tc>
          <w:tcPr>
            <w:tcW w:w="1963" w:type="dxa"/>
            <w:shd w:val="clear" w:color="auto" w:fill="auto"/>
            <w:vAlign w:val="center"/>
          </w:tcPr>
          <w:p w:rsidR="00410A86" w:rsidRPr="0033728E" w:rsidP="008562CD" w14:paraId="55749C15" w14:textId="77777777">
            <w:pPr>
              <w:jc w:val="center"/>
              <w:rPr>
                <w:rFonts w:ascii="Calibri" w:hAnsi="Calibri" w:cs="Calibri"/>
                <w:b/>
                <w:bCs/>
                <w:color w:val="000000"/>
              </w:rPr>
            </w:pPr>
            <w:r w:rsidRPr="0033728E">
              <w:rPr>
                <w:rFonts w:ascii="Calibri" w:hAnsi="Calibri" w:cs="Calibri"/>
                <w:b/>
                <w:bCs/>
                <w:color w:val="000000"/>
              </w:rPr>
              <w:t>98%</w:t>
            </w:r>
          </w:p>
        </w:tc>
        <w:tc>
          <w:tcPr>
            <w:tcW w:w="2132" w:type="dxa"/>
            <w:shd w:val="clear" w:color="auto" w:fill="auto"/>
            <w:vAlign w:val="center"/>
            <w:hideMark/>
          </w:tcPr>
          <w:p w:rsidR="00410A86" w:rsidRPr="0033728E" w:rsidP="008562CD" w14:paraId="7594BF2C" w14:textId="00B144AC">
            <w:pPr>
              <w:jc w:val="center"/>
              <w:rPr>
                <w:rFonts w:ascii="Calibri" w:hAnsi="Calibri" w:cs="Calibri"/>
                <w:b/>
                <w:bCs/>
                <w:color w:val="000000"/>
              </w:rPr>
            </w:pPr>
          </w:p>
        </w:tc>
      </w:tr>
      <w:tr w14:paraId="20F386F5" w14:textId="77777777" w:rsidTr="009D2A6D">
        <w:tblPrEx>
          <w:tblW w:w="9460" w:type="dxa"/>
          <w:tblInd w:w="131" w:type="dxa"/>
          <w:tblLook w:val="04A0"/>
        </w:tblPrEx>
        <w:trPr>
          <w:cantSplit/>
          <w:trHeight w:val="645"/>
        </w:trPr>
        <w:tc>
          <w:tcPr>
            <w:tcW w:w="3406" w:type="dxa"/>
            <w:shd w:val="clear" w:color="auto" w:fill="auto"/>
            <w:vAlign w:val="center"/>
            <w:hideMark/>
          </w:tcPr>
          <w:p w:rsidR="00410A86" w:rsidRPr="0033728E" w:rsidP="009D2A6D" w14:paraId="7B058F69" w14:textId="77777777">
            <w:pPr>
              <w:rPr>
                <w:rFonts w:ascii="Calibri" w:hAnsi="Calibri" w:cs="Calibri"/>
                <w:color w:val="000000"/>
              </w:rPr>
            </w:pPr>
            <w:r w:rsidRPr="0033728E">
              <w:rPr>
                <w:rFonts w:ascii="Calibri" w:hAnsi="Calibri" w:cs="Calibri"/>
                <w:color w:val="000000"/>
              </w:rPr>
              <w:t>Registered Pesticides and Pesticidal Devices</w:t>
            </w:r>
          </w:p>
        </w:tc>
        <w:tc>
          <w:tcPr>
            <w:tcW w:w="1959" w:type="dxa"/>
            <w:shd w:val="clear" w:color="auto" w:fill="auto"/>
            <w:vAlign w:val="center"/>
          </w:tcPr>
          <w:p w:rsidR="00410A86" w:rsidRPr="0033728E" w:rsidP="008562CD" w14:paraId="1F5B9A25" w14:textId="77777777">
            <w:pPr>
              <w:jc w:val="center"/>
              <w:rPr>
                <w:rFonts w:ascii="Calibri" w:hAnsi="Calibri" w:cs="Calibri"/>
                <w:color w:val="000000"/>
              </w:rPr>
            </w:pPr>
            <w:r w:rsidRPr="0033728E">
              <w:rPr>
                <w:rFonts w:ascii="Calibri" w:hAnsi="Calibri" w:cs="Calibri"/>
                <w:color w:val="000000"/>
              </w:rPr>
              <w:t>160,670</w:t>
            </w:r>
          </w:p>
        </w:tc>
        <w:tc>
          <w:tcPr>
            <w:tcW w:w="1963" w:type="dxa"/>
            <w:shd w:val="clear" w:color="auto" w:fill="auto"/>
            <w:vAlign w:val="center"/>
          </w:tcPr>
          <w:p w:rsidR="00410A86" w:rsidRPr="0033728E" w:rsidP="008562CD" w14:paraId="18353F9B" w14:textId="77777777">
            <w:pPr>
              <w:jc w:val="center"/>
              <w:rPr>
                <w:rFonts w:ascii="Calibri" w:hAnsi="Calibri" w:cs="Calibri"/>
                <w:color w:val="000000"/>
              </w:rPr>
            </w:pPr>
            <w:r w:rsidRPr="0033728E">
              <w:rPr>
                <w:rFonts w:ascii="Calibri" w:hAnsi="Calibri" w:cs="Calibri"/>
                <w:color w:val="000000"/>
              </w:rPr>
              <w:t>98%</w:t>
            </w:r>
          </w:p>
        </w:tc>
        <w:tc>
          <w:tcPr>
            <w:tcW w:w="2132" w:type="dxa"/>
            <w:shd w:val="clear" w:color="auto" w:fill="auto"/>
            <w:vAlign w:val="center"/>
            <w:hideMark/>
          </w:tcPr>
          <w:p w:rsidR="00410A86" w:rsidRPr="0033728E" w:rsidP="008562CD" w14:paraId="4DD5DFB2" w14:textId="77777777">
            <w:pPr>
              <w:jc w:val="center"/>
              <w:rPr>
                <w:rFonts w:ascii="Calibri" w:hAnsi="Calibri" w:cs="Calibri"/>
                <w:color w:val="000000"/>
              </w:rPr>
            </w:pPr>
            <w:r w:rsidRPr="0033728E">
              <w:rPr>
                <w:rFonts w:ascii="Calibri" w:hAnsi="Calibri" w:cs="Calibri"/>
                <w:color w:val="000000"/>
              </w:rPr>
              <w:t>0.4</w:t>
            </w:r>
          </w:p>
        </w:tc>
      </w:tr>
      <w:tr w14:paraId="50EBDA5A" w14:textId="77777777" w:rsidTr="009D2A6D">
        <w:tblPrEx>
          <w:tblW w:w="9460" w:type="dxa"/>
          <w:tblInd w:w="131" w:type="dxa"/>
          <w:tblLook w:val="04A0"/>
        </w:tblPrEx>
        <w:trPr>
          <w:cantSplit/>
          <w:trHeight w:val="330"/>
        </w:trPr>
        <w:tc>
          <w:tcPr>
            <w:tcW w:w="3406" w:type="dxa"/>
            <w:shd w:val="clear" w:color="auto" w:fill="auto"/>
            <w:vAlign w:val="center"/>
            <w:hideMark/>
          </w:tcPr>
          <w:p w:rsidR="00410A86" w:rsidRPr="0033728E" w:rsidP="009D2A6D" w14:paraId="398D2FEF" w14:textId="77777777">
            <w:pPr>
              <w:rPr>
                <w:rFonts w:ascii="Calibri" w:hAnsi="Calibri" w:cs="Calibri"/>
                <w:color w:val="000000"/>
              </w:rPr>
            </w:pPr>
            <w:r w:rsidRPr="0033728E">
              <w:rPr>
                <w:rFonts w:ascii="Calibri" w:hAnsi="Calibri" w:cs="Calibri"/>
                <w:color w:val="000000"/>
              </w:rPr>
              <w:t>Unregistered Pesticides and other product types</w:t>
            </w:r>
          </w:p>
        </w:tc>
        <w:tc>
          <w:tcPr>
            <w:tcW w:w="1959" w:type="dxa"/>
            <w:shd w:val="clear" w:color="auto" w:fill="auto"/>
            <w:vAlign w:val="center"/>
          </w:tcPr>
          <w:p w:rsidR="00410A86" w:rsidRPr="0033728E" w:rsidP="008562CD" w14:paraId="7874AFE0" w14:textId="77777777">
            <w:pPr>
              <w:jc w:val="center"/>
              <w:rPr>
                <w:rFonts w:ascii="Calibri" w:hAnsi="Calibri" w:cs="Calibri"/>
                <w:color w:val="000000"/>
              </w:rPr>
            </w:pPr>
            <w:r w:rsidRPr="0033728E">
              <w:rPr>
                <w:rFonts w:ascii="Calibri" w:hAnsi="Calibri" w:cs="Calibri"/>
                <w:color w:val="000000"/>
              </w:rPr>
              <w:t>3,770</w:t>
            </w:r>
          </w:p>
        </w:tc>
        <w:tc>
          <w:tcPr>
            <w:tcW w:w="1963" w:type="dxa"/>
            <w:shd w:val="clear" w:color="auto" w:fill="auto"/>
            <w:vAlign w:val="center"/>
          </w:tcPr>
          <w:p w:rsidR="00410A86" w:rsidRPr="0033728E" w:rsidP="008562CD" w14:paraId="2F8C0C3A" w14:textId="77777777">
            <w:pPr>
              <w:jc w:val="center"/>
              <w:rPr>
                <w:rFonts w:ascii="Calibri" w:hAnsi="Calibri" w:cs="Calibri"/>
                <w:color w:val="000000"/>
              </w:rPr>
            </w:pPr>
            <w:r w:rsidRPr="0033728E">
              <w:rPr>
                <w:rFonts w:ascii="Calibri" w:hAnsi="Calibri" w:cs="Calibri"/>
                <w:color w:val="000000"/>
              </w:rPr>
              <w:t>2%</w:t>
            </w:r>
          </w:p>
        </w:tc>
        <w:tc>
          <w:tcPr>
            <w:tcW w:w="2132" w:type="dxa"/>
            <w:shd w:val="clear" w:color="auto" w:fill="auto"/>
            <w:vAlign w:val="center"/>
            <w:hideMark/>
          </w:tcPr>
          <w:p w:rsidR="00410A86" w:rsidRPr="0033728E" w:rsidP="008562CD" w14:paraId="2ABDDD9F" w14:textId="77777777">
            <w:pPr>
              <w:jc w:val="center"/>
              <w:rPr>
                <w:rFonts w:ascii="Calibri" w:hAnsi="Calibri" w:cs="Calibri"/>
                <w:color w:val="000000"/>
              </w:rPr>
            </w:pPr>
            <w:r w:rsidRPr="0033728E">
              <w:rPr>
                <w:rFonts w:ascii="Calibri" w:hAnsi="Calibri" w:cs="Calibri"/>
                <w:color w:val="000000"/>
              </w:rPr>
              <w:t>0.5</w:t>
            </w:r>
          </w:p>
        </w:tc>
      </w:tr>
      <w:tr w14:paraId="2C6E4A25" w14:textId="77777777" w:rsidTr="009D2A6D">
        <w:tblPrEx>
          <w:tblW w:w="9460" w:type="dxa"/>
          <w:tblInd w:w="131" w:type="dxa"/>
          <w:tblLook w:val="04A0"/>
        </w:tblPrEx>
        <w:trPr>
          <w:trHeight w:val="345"/>
        </w:trPr>
        <w:tc>
          <w:tcPr>
            <w:tcW w:w="3406" w:type="dxa"/>
            <w:shd w:val="clear" w:color="auto" w:fill="auto"/>
            <w:vAlign w:val="center"/>
            <w:hideMark/>
          </w:tcPr>
          <w:p w:rsidR="00410A86" w:rsidRPr="0033728E" w:rsidP="009D2A6D" w14:paraId="03249461" w14:textId="77777777">
            <w:pPr>
              <w:rPr>
                <w:rFonts w:ascii="Calibri" w:hAnsi="Calibri" w:cs="Calibri"/>
                <w:b/>
                <w:bCs/>
                <w:color w:val="000000"/>
              </w:rPr>
            </w:pPr>
            <w:r w:rsidRPr="0033728E">
              <w:rPr>
                <w:rFonts w:ascii="Calibri" w:hAnsi="Calibri" w:cs="Calibri"/>
                <w:b/>
                <w:bCs/>
                <w:color w:val="000000"/>
              </w:rPr>
              <w:t>Total</w:t>
            </w:r>
          </w:p>
        </w:tc>
        <w:tc>
          <w:tcPr>
            <w:tcW w:w="1959" w:type="dxa"/>
            <w:shd w:val="clear" w:color="auto" w:fill="auto"/>
            <w:vAlign w:val="center"/>
          </w:tcPr>
          <w:p w:rsidR="00410A86" w:rsidRPr="0033728E" w:rsidP="008562CD" w14:paraId="2D5CED02" w14:textId="77777777">
            <w:pPr>
              <w:jc w:val="center"/>
              <w:rPr>
                <w:rFonts w:ascii="Calibri" w:hAnsi="Calibri" w:cs="Calibri"/>
                <w:b/>
                <w:bCs/>
                <w:color w:val="000000"/>
              </w:rPr>
            </w:pPr>
            <w:r w:rsidRPr="0033728E">
              <w:rPr>
                <w:rFonts w:ascii="Calibri" w:hAnsi="Calibri" w:cs="Calibri"/>
                <w:b/>
                <w:bCs/>
                <w:color w:val="000000"/>
              </w:rPr>
              <w:t>168,025</w:t>
            </w:r>
          </w:p>
        </w:tc>
        <w:tc>
          <w:tcPr>
            <w:tcW w:w="1963" w:type="dxa"/>
            <w:shd w:val="clear" w:color="auto" w:fill="auto"/>
            <w:vAlign w:val="center"/>
          </w:tcPr>
          <w:p w:rsidR="00410A86" w:rsidRPr="0033728E" w:rsidP="008562CD" w14:paraId="60FD402A" w14:textId="77777777">
            <w:pPr>
              <w:jc w:val="center"/>
              <w:rPr>
                <w:rFonts w:ascii="Calibri" w:hAnsi="Calibri" w:cs="Calibri"/>
                <w:b/>
                <w:bCs/>
                <w:color w:val="000000"/>
              </w:rPr>
            </w:pPr>
            <w:r w:rsidRPr="0033728E">
              <w:rPr>
                <w:rFonts w:ascii="Calibri" w:hAnsi="Calibri" w:cs="Calibri"/>
                <w:b/>
                <w:bCs/>
                <w:color w:val="000000"/>
              </w:rPr>
              <w:t>100%</w:t>
            </w:r>
          </w:p>
        </w:tc>
        <w:tc>
          <w:tcPr>
            <w:tcW w:w="2132" w:type="dxa"/>
            <w:shd w:val="clear" w:color="auto" w:fill="auto"/>
            <w:vAlign w:val="center"/>
            <w:hideMark/>
          </w:tcPr>
          <w:p w:rsidR="00410A86" w:rsidRPr="0033728E" w:rsidP="008562CD" w14:paraId="6E938550" w14:textId="2BA42498">
            <w:pPr>
              <w:jc w:val="center"/>
              <w:rPr>
                <w:rFonts w:ascii="Calibri" w:hAnsi="Calibri" w:cs="Calibri"/>
                <w:b/>
                <w:bCs/>
                <w:color w:val="000000"/>
              </w:rPr>
            </w:pPr>
          </w:p>
        </w:tc>
      </w:tr>
      <w:tr w14:paraId="6933FA1A" w14:textId="77777777" w:rsidTr="009D2A6D">
        <w:tblPrEx>
          <w:tblW w:w="9460" w:type="dxa"/>
          <w:tblInd w:w="131" w:type="dxa"/>
          <w:tblLook w:val="04A0"/>
        </w:tblPrEx>
        <w:trPr>
          <w:trHeight w:val="645"/>
        </w:trPr>
        <w:tc>
          <w:tcPr>
            <w:tcW w:w="3406" w:type="dxa"/>
            <w:shd w:val="clear" w:color="auto" w:fill="auto"/>
            <w:vAlign w:val="center"/>
            <w:hideMark/>
          </w:tcPr>
          <w:p w:rsidR="00410A86" w:rsidRPr="0033728E" w:rsidP="009D2A6D" w14:paraId="1E1F3F7E" w14:textId="1E9CBE6A">
            <w:pPr>
              <w:rPr>
                <w:rFonts w:ascii="Calibri" w:hAnsi="Calibri" w:cs="Calibri"/>
                <w:color w:val="000000"/>
              </w:rPr>
            </w:pPr>
            <w:r w:rsidRPr="0033728E">
              <w:rPr>
                <w:rFonts w:ascii="Calibri" w:hAnsi="Calibri" w:cs="Calibri"/>
                <w:color w:val="000000"/>
              </w:rPr>
              <w:t xml:space="preserve">Registered Pesticides and </w:t>
            </w:r>
            <w:r w:rsidR="008E2D8B">
              <w:rPr>
                <w:rFonts w:ascii="Calibri" w:hAnsi="Calibri" w:cs="Calibri"/>
                <w:color w:val="000000"/>
              </w:rPr>
              <w:t xml:space="preserve">Pesticidal </w:t>
            </w:r>
            <w:r w:rsidRPr="0033728E">
              <w:rPr>
                <w:rFonts w:ascii="Calibri" w:hAnsi="Calibri" w:cs="Calibri"/>
                <w:color w:val="000000"/>
              </w:rPr>
              <w:t>Devices</w:t>
            </w:r>
          </w:p>
        </w:tc>
        <w:tc>
          <w:tcPr>
            <w:tcW w:w="1959" w:type="dxa"/>
            <w:shd w:val="clear" w:color="auto" w:fill="auto"/>
            <w:vAlign w:val="center"/>
          </w:tcPr>
          <w:p w:rsidR="00410A86" w:rsidRPr="0033728E" w:rsidP="008562CD" w14:paraId="2FD37447" w14:textId="77777777">
            <w:pPr>
              <w:jc w:val="center"/>
              <w:rPr>
                <w:rFonts w:ascii="Calibri" w:hAnsi="Calibri" w:cs="Calibri"/>
                <w:color w:val="000000"/>
              </w:rPr>
            </w:pPr>
            <w:r w:rsidRPr="0033728E">
              <w:rPr>
                <w:rFonts w:ascii="Calibri" w:hAnsi="Calibri" w:cs="Calibri"/>
                <w:color w:val="000000"/>
              </w:rPr>
              <w:t>162,892</w:t>
            </w:r>
          </w:p>
        </w:tc>
        <w:tc>
          <w:tcPr>
            <w:tcW w:w="1963" w:type="dxa"/>
            <w:shd w:val="clear" w:color="auto" w:fill="auto"/>
            <w:vAlign w:val="center"/>
          </w:tcPr>
          <w:p w:rsidR="00410A86" w:rsidRPr="0033728E" w:rsidP="008562CD" w14:paraId="5E20A7C6" w14:textId="77777777">
            <w:pPr>
              <w:jc w:val="center"/>
              <w:rPr>
                <w:rFonts w:ascii="Calibri" w:hAnsi="Calibri" w:cs="Calibri"/>
                <w:color w:val="000000"/>
              </w:rPr>
            </w:pPr>
            <w:r w:rsidRPr="0033728E">
              <w:rPr>
                <w:rFonts w:ascii="Calibri" w:hAnsi="Calibri" w:cs="Calibri"/>
                <w:color w:val="000000"/>
              </w:rPr>
              <w:t>97%</w:t>
            </w:r>
          </w:p>
        </w:tc>
        <w:tc>
          <w:tcPr>
            <w:tcW w:w="2132" w:type="dxa"/>
            <w:shd w:val="clear" w:color="auto" w:fill="auto"/>
            <w:vAlign w:val="center"/>
            <w:hideMark/>
          </w:tcPr>
          <w:p w:rsidR="00410A86" w:rsidRPr="0033728E" w:rsidP="008562CD" w14:paraId="25D14AEC" w14:textId="77777777">
            <w:pPr>
              <w:jc w:val="center"/>
              <w:rPr>
                <w:rFonts w:ascii="Calibri" w:hAnsi="Calibri" w:cs="Calibri"/>
                <w:color w:val="000000"/>
              </w:rPr>
            </w:pPr>
            <w:r w:rsidRPr="0033728E">
              <w:rPr>
                <w:rFonts w:ascii="Calibri" w:hAnsi="Calibri" w:cs="Calibri"/>
                <w:color w:val="000000"/>
              </w:rPr>
              <w:t>0.4</w:t>
            </w:r>
          </w:p>
        </w:tc>
      </w:tr>
      <w:tr w14:paraId="7283D163" w14:textId="77777777" w:rsidTr="009D2A6D">
        <w:tblPrEx>
          <w:tblW w:w="9460" w:type="dxa"/>
          <w:tblInd w:w="131" w:type="dxa"/>
          <w:tblLook w:val="04A0"/>
        </w:tblPrEx>
        <w:trPr>
          <w:trHeight w:val="330"/>
        </w:trPr>
        <w:tc>
          <w:tcPr>
            <w:tcW w:w="3406" w:type="dxa"/>
            <w:shd w:val="clear" w:color="auto" w:fill="auto"/>
            <w:vAlign w:val="center"/>
            <w:hideMark/>
          </w:tcPr>
          <w:p w:rsidR="00410A86" w:rsidRPr="0033728E" w:rsidP="009D2A6D" w14:paraId="0A0EA465" w14:textId="77777777">
            <w:pPr>
              <w:rPr>
                <w:rFonts w:ascii="Calibri" w:hAnsi="Calibri" w:cs="Calibri"/>
                <w:color w:val="000000"/>
              </w:rPr>
            </w:pPr>
            <w:r w:rsidRPr="0033728E">
              <w:rPr>
                <w:rFonts w:ascii="Calibri" w:hAnsi="Calibri" w:cs="Calibri"/>
                <w:color w:val="000000"/>
              </w:rPr>
              <w:t>Unregistered Pesticides and other product types</w:t>
            </w:r>
          </w:p>
        </w:tc>
        <w:tc>
          <w:tcPr>
            <w:tcW w:w="1959" w:type="dxa"/>
            <w:shd w:val="clear" w:color="auto" w:fill="auto"/>
            <w:vAlign w:val="center"/>
          </w:tcPr>
          <w:p w:rsidR="00410A86" w:rsidRPr="0033728E" w:rsidP="008562CD" w14:paraId="6EC56E36" w14:textId="77777777">
            <w:pPr>
              <w:jc w:val="center"/>
              <w:rPr>
                <w:rFonts w:ascii="Calibri" w:hAnsi="Calibri" w:cs="Calibri"/>
                <w:color w:val="000000"/>
              </w:rPr>
            </w:pPr>
            <w:r w:rsidRPr="0033728E">
              <w:rPr>
                <w:rFonts w:ascii="Calibri" w:hAnsi="Calibri" w:cs="Calibri"/>
                <w:color w:val="000000"/>
              </w:rPr>
              <w:t>5,133</w:t>
            </w:r>
          </w:p>
        </w:tc>
        <w:tc>
          <w:tcPr>
            <w:tcW w:w="1963" w:type="dxa"/>
            <w:shd w:val="clear" w:color="auto" w:fill="auto"/>
            <w:vAlign w:val="center"/>
          </w:tcPr>
          <w:p w:rsidR="00410A86" w:rsidRPr="0033728E" w:rsidP="008562CD" w14:paraId="2721FE50" w14:textId="77777777">
            <w:pPr>
              <w:jc w:val="center"/>
              <w:rPr>
                <w:rFonts w:ascii="Calibri" w:hAnsi="Calibri" w:cs="Calibri"/>
                <w:color w:val="000000"/>
              </w:rPr>
            </w:pPr>
            <w:r w:rsidRPr="0033728E">
              <w:rPr>
                <w:rFonts w:ascii="Calibri" w:hAnsi="Calibri" w:cs="Calibri"/>
                <w:color w:val="000000"/>
              </w:rPr>
              <w:t>3%</w:t>
            </w:r>
          </w:p>
        </w:tc>
        <w:tc>
          <w:tcPr>
            <w:tcW w:w="2132" w:type="dxa"/>
            <w:shd w:val="clear" w:color="auto" w:fill="auto"/>
            <w:vAlign w:val="center"/>
            <w:hideMark/>
          </w:tcPr>
          <w:p w:rsidR="00410A86" w:rsidRPr="0033728E" w:rsidP="008562CD" w14:paraId="5E25FDBB" w14:textId="77777777">
            <w:pPr>
              <w:jc w:val="center"/>
              <w:rPr>
                <w:rFonts w:ascii="Calibri" w:hAnsi="Calibri" w:cs="Calibri"/>
                <w:color w:val="000000"/>
              </w:rPr>
            </w:pPr>
            <w:r w:rsidRPr="0033728E">
              <w:rPr>
                <w:rFonts w:ascii="Calibri" w:hAnsi="Calibri" w:cs="Calibri"/>
                <w:color w:val="000000"/>
              </w:rPr>
              <w:t>0.5</w:t>
            </w:r>
          </w:p>
        </w:tc>
      </w:tr>
    </w:tbl>
    <w:p w:rsidR="008562CD" w:rsidRPr="00F338A8" w:rsidP="00410A86" w14:paraId="4B8CD47D" w14:textId="77777777">
      <w:pPr>
        <w:numPr>
          <w:ilvl w:val="12"/>
          <w:numId w:val="0"/>
        </w:numPr>
        <w:rPr>
          <w:rFonts w:ascii="Calibri" w:hAnsi="Calibri" w:cs="Calibri"/>
          <w:sz w:val="20"/>
          <w:szCs w:val="20"/>
        </w:rPr>
      </w:pPr>
      <w:r w:rsidRPr="00F338A8">
        <w:rPr>
          <w:rStyle w:val="normaltextrun"/>
          <w:rFonts w:ascii="Calibri" w:hAnsi="Calibri" w:cs="Calibri"/>
          <w:sz w:val="20"/>
          <w:szCs w:val="20"/>
          <w:shd w:val="clear" w:color="auto" w:fill="FFFFFF"/>
        </w:rPr>
        <w:t>* “Other” product types refers to NOA filings of unregistered pesticides transferred between registered establishments, containers with unregistered pesticide residues, registered and unregistered research and development pesticides, pesticides imported solely for export, etc</w:t>
      </w:r>
      <w:r w:rsidRPr="00F338A8">
        <w:rPr>
          <w:rFonts w:ascii="Calibri" w:hAnsi="Calibri" w:cs="Calibri"/>
          <w:sz w:val="20"/>
          <w:szCs w:val="20"/>
        </w:rPr>
        <w:t xml:space="preserve"> </w:t>
      </w:r>
    </w:p>
    <w:p w:rsidR="00410A86" w:rsidRPr="0033728E" w:rsidP="00FF7C2F" w14:paraId="17FA0BAD" w14:textId="19DF18A6">
      <w:pPr>
        <w:numPr>
          <w:ilvl w:val="12"/>
          <w:numId w:val="0"/>
        </w:numPr>
        <w:rPr>
          <w:rFonts w:ascii="Calibri" w:hAnsi="Calibri" w:cs="Calibri"/>
        </w:rPr>
      </w:pPr>
      <w:r w:rsidRPr="0033728E">
        <w:rPr>
          <w:rFonts w:ascii="Calibri" w:hAnsi="Calibri" w:cs="Calibri"/>
        </w:rPr>
        <w:t xml:space="preserve">EPA estimates it will take respondents submitting a NOA for a registered pesticide or pesticidal device product 0.40 hours (i.e., 24 minutes) per response to read instructions, complete form, and submit information to EPA and Customs, for a total of </w:t>
      </w:r>
      <w:r w:rsidRPr="0033728E" w:rsidR="006866C2">
        <w:rPr>
          <w:rFonts w:ascii="Calibri" w:hAnsi="Calibri" w:cs="Calibri"/>
        </w:rPr>
        <w:t>65,157</w:t>
      </w:r>
      <w:r w:rsidRPr="0033728E">
        <w:rPr>
          <w:rFonts w:ascii="Calibri" w:hAnsi="Calibri" w:cs="Calibri"/>
        </w:rPr>
        <w:t xml:space="preserve"> hours annually. Respondents submitting a NOA for unregistered pesticides will require 0.50 hours (i.e., 30 minutes) for these activities, or </w:t>
      </w:r>
      <w:r w:rsidRPr="0033728E" w:rsidR="006866C2">
        <w:rPr>
          <w:rFonts w:ascii="Calibri" w:hAnsi="Calibri" w:cs="Calibri"/>
        </w:rPr>
        <w:t>2,567</w:t>
      </w:r>
      <w:r w:rsidRPr="0033728E">
        <w:rPr>
          <w:rFonts w:ascii="Calibri" w:hAnsi="Calibri" w:cs="Calibri"/>
        </w:rPr>
        <w:t xml:space="preserve"> hours annually. The annual burden hours per response type are found by multiplying the annual number of responses for each response type (as shown in Table 2), times the estimated burden per response for that type. The paperwork burden estimates represent the average burden and costs. Some respondents will spend less time and others more time than the average estimated. The total estimated respondent burden to comply with this information collection is </w:t>
      </w:r>
      <w:r w:rsidRPr="0033728E" w:rsidR="006866C2">
        <w:rPr>
          <w:rFonts w:ascii="Calibri" w:hAnsi="Calibri" w:cs="Calibri"/>
        </w:rPr>
        <w:t>67,723</w:t>
      </w:r>
      <w:r w:rsidRPr="0033728E">
        <w:rPr>
          <w:rFonts w:ascii="Calibri" w:hAnsi="Calibri" w:cs="Calibri"/>
        </w:rPr>
        <w:t xml:space="preserve"> hours annually.</w:t>
      </w:r>
    </w:p>
    <w:p w:rsidR="00410A86" w:rsidRPr="0033728E" w:rsidP="00410A86" w14:paraId="55A3ACB6" w14:textId="26459C65">
      <w:pPr>
        <w:tabs>
          <w:tab w:val="left" w:pos="-1440"/>
          <w:tab w:val="left" w:pos="-720"/>
          <w:tab w:val="decimal" w:pos="0"/>
        </w:tabs>
        <w:rPr>
          <w:rFonts w:ascii="Calibri" w:hAnsi="Calibri" w:cs="Calibri"/>
        </w:rPr>
      </w:pPr>
      <w:r w:rsidRPr="00F338A8">
        <w:rPr>
          <w:rStyle w:val="normaltextrun"/>
          <w:rFonts w:ascii="Calibri" w:hAnsi="Calibri"/>
          <w:szCs w:val="24"/>
        </w:rPr>
        <w:t>The estimates below are still based on the time estimates for filling out a paper NOA, Form 3450-1</w:t>
      </w:r>
      <w:r w:rsidRPr="0033728E">
        <w:rPr>
          <w:rFonts w:ascii="Calibri" w:hAnsi="Calibri" w:cs="Calibri"/>
        </w:rPr>
        <w:t xml:space="preserve">. Over time, EPA expects that the burden to file NOAs </w:t>
      </w:r>
      <w:r w:rsidRPr="0033728E">
        <w:rPr>
          <w:rFonts w:ascii="Calibri" w:hAnsi="Calibri" w:cs="Calibri"/>
        </w:rPr>
        <w:t>could</w:t>
      </w:r>
      <w:r w:rsidRPr="0033728E">
        <w:rPr>
          <w:rFonts w:ascii="Calibri" w:hAnsi="Calibri" w:cs="Calibri"/>
        </w:rPr>
        <w:t xml:space="preserve"> decrease as electronic NOA filings become a part of standard business practice. These burden reductions will be reevaluated as the ACE system is fully implemented and will be reflected in future renewals of this ICR once EPA has data on the frequency of electronic and paper filings and the time required to complete each type of NOA.</w:t>
      </w:r>
    </w:p>
    <w:p w:rsidR="00410A86" w:rsidRPr="0033728E" w:rsidP="00410A86" w14:paraId="57FBF3B9" w14:textId="1EC161BD">
      <w:pPr>
        <w:tabs>
          <w:tab w:val="left" w:pos="-1440"/>
          <w:tab w:val="left" w:pos="-720"/>
          <w:tab w:val="decimal" w:pos="0"/>
        </w:tabs>
        <w:rPr>
          <w:rFonts w:ascii="Calibri" w:hAnsi="Calibri" w:cs="Calibri"/>
          <w:u w:val="single"/>
        </w:rPr>
      </w:pPr>
      <w:r w:rsidRPr="0033728E">
        <w:rPr>
          <w:rFonts w:ascii="Calibri" w:hAnsi="Calibri" w:cs="Calibri"/>
          <w:u w:val="single"/>
        </w:rPr>
        <w:t>Estimating Respondent Costs</w:t>
      </w:r>
    </w:p>
    <w:p w:rsidR="00410A86" w:rsidRPr="0033728E" w:rsidP="00410A86" w14:paraId="638EDEC1" w14:textId="370CF9FC">
      <w:pPr>
        <w:tabs>
          <w:tab w:val="left" w:pos="-1440"/>
          <w:tab w:val="left" w:pos="-720"/>
          <w:tab w:val="decimal" w:pos="0"/>
        </w:tabs>
        <w:rPr>
          <w:rFonts w:ascii="Calibri" w:hAnsi="Calibri" w:cs="Calibri"/>
        </w:rPr>
      </w:pPr>
      <w:r w:rsidRPr="0033728E">
        <w:rPr>
          <w:rFonts w:ascii="Calibri" w:hAnsi="Calibri" w:cs="Calibri"/>
          <w:bCs/>
        </w:rPr>
        <w:t>The methodology for calculating the wage rates in this renewal of the ICR has been updated to be consistent with the method for wage calculation for all ICRs managed by the Office of Pesticide Programs (OPP). The current wage estimates are based on latest wage data, 20</w:t>
      </w:r>
      <w:r w:rsidRPr="0033728E" w:rsidR="006866C2">
        <w:rPr>
          <w:rFonts w:ascii="Calibri" w:hAnsi="Calibri" w:cs="Calibri"/>
          <w:bCs/>
        </w:rPr>
        <w:t>23</w:t>
      </w:r>
      <w:r w:rsidRPr="0033728E">
        <w:rPr>
          <w:rFonts w:ascii="Calibri" w:hAnsi="Calibri" w:cs="Calibri"/>
          <w:bCs/>
        </w:rPr>
        <w:t xml:space="preserve"> data accessed online in 20</w:t>
      </w:r>
      <w:r w:rsidRPr="0033728E" w:rsidR="006866C2">
        <w:rPr>
          <w:rFonts w:ascii="Calibri" w:hAnsi="Calibri" w:cs="Calibri"/>
          <w:bCs/>
        </w:rPr>
        <w:t>24</w:t>
      </w:r>
      <w:r w:rsidRPr="0033728E">
        <w:rPr>
          <w:rFonts w:ascii="Calibri" w:hAnsi="Calibri" w:cs="Calibri"/>
          <w:bCs/>
        </w:rPr>
        <w:t xml:space="preserve">. The calculation of the wage rates use base wage data for each sector and labor type for an </w:t>
      </w:r>
      <w:r w:rsidRPr="0033728E">
        <w:rPr>
          <w:rFonts w:ascii="Calibri" w:hAnsi="Calibri" w:cs="Calibri"/>
          <w:bCs/>
          <w:i/>
        </w:rPr>
        <w:t>Unloaded wage rate</w:t>
      </w:r>
      <w:r w:rsidRPr="0033728E">
        <w:rPr>
          <w:rFonts w:ascii="Calibri" w:hAnsi="Calibri" w:cs="Calibri"/>
          <w:bCs/>
        </w:rPr>
        <w:t xml:space="preserve"> (hourly wage rate) and calculates the </w:t>
      </w:r>
      <w:r w:rsidRPr="0033728E">
        <w:rPr>
          <w:rFonts w:ascii="Calibri" w:hAnsi="Calibri" w:cs="Calibri"/>
          <w:bCs/>
          <w:i/>
        </w:rPr>
        <w:t xml:space="preserve">Loaded </w:t>
      </w:r>
      <w:r w:rsidRPr="0033728E">
        <w:rPr>
          <w:rFonts w:ascii="Calibri" w:hAnsi="Calibri" w:cs="Calibri"/>
          <w:bCs/>
          <w:i/>
        </w:rPr>
        <w:t>wage rate</w:t>
      </w:r>
      <w:r w:rsidRPr="0033728E">
        <w:rPr>
          <w:rFonts w:ascii="Calibri" w:hAnsi="Calibri" w:cs="Calibri"/>
          <w:bCs/>
        </w:rPr>
        <w:t xml:space="preserve"> (unloaded wage rate + benefits) and the </w:t>
      </w:r>
      <w:r w:rsidRPr="0033728E">
        <w:rPr>
          <w:rFonts w:ascii="Calibri" w:hAnsi="Calibri" w:cs="Calibri"/>
          <w:bCs/>
          <w:i/>
        </w:rPr>
        <w:t>Fully loaded wage rate</w:t>
      </w:r>
      <w:r w:rsidRPr="0033728E">
        <w:rPr>
          <w:rFonts w:ascii="Calibri" w:hAnsi="Calibri" w:cs="Calibri"/>
          <w:bCs/>
        </w:rPr>
        <w:t xml:space="preserve"> (loaded wage rate + overhead) based on that data. Fully loaded wage rates are used to calculate respondent and Agency costs.</w:t>
      </w:r>
    </w:p>
    <w:p w:rsidR="00410A86" w:rsidRPr="0033728E" w:rsidP="00410A86" w14:paraId="78BBC71D" w14:textId="595AE6DE">
      <w:pPr>
        <w:rPr>
          <w:rFonts w:ascii="Calibri" w:hAnsi="Calibri" w:cs="Calibri"/>
          <w:bCs/>
        </w:rPr>
      </w:pPr>
      <w:r w:rsidRPr="0033728E">
        <w:rPr>
          <w:rFonts w:ascii="Calibri" w:hAnsi="Calibri" w:cs="Calibri"/>
          <w:bCs/>
          <w:i/>
        </w:rPr>
        <w:t>Unloaded Wage Rate:</w:t>
      </w:r>
      <w:r w:rsidRPr="0033728E">
        <w:rPr>
          <w:rFonts w:ascii="Calibri" w:hAnsi="Calibri" w:cs="Calibri"/>
          <w:bCs/>
        </w:rPr>
        <w:t xml:space="preserve"> Wages are estimated for labor types (management, technical, and clerical) within applicable sectors. The Agency uses average wage data for the relevant sectors available in the National Industry-Specific Occupational Employment and Wage Estimates from the </w:t>
      </w:r>
      <w:hyperlink r:id="rId13" w:history="1">
        <w:r w:rsidRPr="0033728E">
          <w:rPr>
            <w:rStyle w:val="Hyperlink"/>
            <w:rFonts w:ascii="Calibri" w:hAnsi="Calibri" w:cs="Calibri"/>
            <w:bCs/>
          </w:rPr>
          <w:t>Bureau of Labor Statistics</w:t>
        </w:r>
      </w:hyperlink>
      <w:r w:rsidRPr="0033728E">
        <w:rPr>
          <w:rFonts w:ascii="Calibri" w:hAnsi="Calibri" w:cs="Calibri"/>
          <w:bCs/>
        </w:rPr>
        <w:t xml:space="preserve"> (BLS)</w:t>
      </w:r>
      <w:r w:rsidRPr="0033728E">
        <w:rPr>
          <w:rStyle w:val="Hyperlink"/>
          <w:rFonts w:ascii="Calibri" w:hAnsi="Calibri" w:cs="Calibri"/>
          <w:bCs/>
          <w:color w:val="auto"/>
          <w:u w:val="none"/>
        </w:rPr>
        <w:t>.</w:t>
      </w:r>
    </w:p>
    <w:p w:rsidR="00410A86" w:rsidRPr="0033728E" w:rsidP="00410A86" w14:paraId="67DAF2AF" w14:textId="4C5688D1">
      <w:pPr>
        <w:rPr>
          <w:rFonts w:ascii="Calibri" w:hAnsi="Calibri" w:cs="Calibri"/>
          <w:bCs/>
        </w:rPr>
      </w:pPr>
      <w:r w:rsidRPr="0033728E">
        <w:rPr>
          <w:rFonts w:ascii="Calibri" w:hAnsi="Calibri" w:cs="Calibri"/>
          <w:bCs/>
          <w:i/>
        </w:rPr>
        <w:t>Sectors:</w:t>
      </w:r>
      <w:r w:rsidRPr="0033728E">
        <w:rPr>
          <w:rFonts w:ascii="Calibri" w:hAnsi="Calibri" w:cs="Calibri"/>
          <w:bCs/>
        </w:rPr>
        <w:t xml:space="preserve"> The specific NAICS code and website for each sector is included in </w:t>
      </w:r>
      <w:r w:rsidR="00FC3C6D">
        <w:rPr>
          <w:rFonts w:ascii="Calibri" w:hAnsi="Calibri" w:cs="Calibri"/>
          <w:bCs/>
        </w:rPr>
        <w:t xml:space="preserve">the </w:t>
      </w:r>
      <w:r w:rsidRPr="0033728E">
        <w:rPr>
          <w:rFonts w:ascii="Calibri" w:hAnsi="Calibri" w:cs="Calibri"/>
          <w:bCs/>
        </w:rPr>
        <w:t>sector’s wage rate</w:t>
      </w:r>
      <w:r w:rsidR="00FC3C6D">
        <w:rPr>
          <w:rFonts w:ascii="Calibri" w:hAnsi="Calibri" w:cs="Calibri"/>
          <w:bCs/>
        </w:rPr>
        <w:t>s</w:t>
      </w:r>
      <w:r w:rsidRPr="0033728E">
        <w:rPr>
          <w:rFonts w:ascii="Calibri" w:hAnsi="Calibri" w:cs="Calibri"/>
          <w:bCs/>
        </w:rPr>
        <w:t xml:space="preserve">. Within each sector, the wage data are provided by Standard Occupational Classification (SOC). The SOC system is used by federal statistical agencies to classify workers into occupational categories for the purpose of collecting, calculating, or disseminating data (see </w:t>
      </w:r>
      <w:hyperlink r:id="rId14" w:history="1">
        <w:r w:rsidRPr="0033728E" w:rsidR="000D74EF">
          <w:rPr>
            <w:rStyle w:val="Hyperlink"/>
            <w:rFonts w:ascii="Calibri" w:hAnsi="Calibri" w:cs="Calibri"/>
            <w:bCs/>
          </w:rPr>
          <w:t>http://www.bls.gov/oes/current/oes_stru.htm</w:t>
        </w:r>
      </w:hyperlink>
      <w:r w:rsidRPr="0033728E" w:rsidR="000D74EF">
        <w:rPr>
          <w:rFonts w:ascii="Calibri" w:hAnsi="Calibri" w:cs="Calibri"/>
          <w:bCs/>
        </w:rPr>
        <w:t>).</w:t>
      </w:r>
    </w:p>
    <w:p w:rsidR="00410A86" w:rsidRPr="0033728E" w:rsidP="00410A86" w14:paraId="059B1BB0" w14:textId="3B4630E8">
      <w:pPr>
        <w:rPr>
          <w:rFonts w:ascii="Calibri" w:hAnsi="Calibri" w:cs="Calibri"/>
          <w:bCs/>
        </w:rPr>
      </w:pPr>
      <w:r w:rsidRPr="0033728E">
        <w:rPr>
          <w:rFonts w:ascii="Calibri" w:hAnsi="Calibri" w:cs="Calibri"/>
          <w:bCs/>
          <w:i/>
        </w:rPr>
        <w:t>Loaded Wage Rate</w:t>
      </w:r>
      <w:r w:rsidRPr="0033728E">
        <w:rPr>
          <w:rFonts w:ascii="Calibri" w:hAnsi="Calibri" w:cs="Calibri"/>
          <w:bCs/>
        </w:rPr>
        <w:t>: Unless stated otherwise, all benefits represent 4</w:t>
      </w:r>
      <w:r w:rsidRPr="0033728E" w:rsidR="006866C2">
        <w:rPr>
          <w:rFonts w:ascii="Calibri" w:hAnsi="Calibri" w:cs="Calibri"/>
          <w:bCs/>
        </w:rPr>
        <w:t>5.2</w:t>
      </w:r>
      <w:r w:rsidRPr="0033728E">
        <w:rPr>
          <w:rFonts w:ascii="Calibri" w:hAnsi="Calibri" w:cs="Calibri"/>
          <w:bCs/>
        </w:rPr>
        <w:t xml:space="preserve">% of unloaded wage rates, based on average rate of benefits for all civilian non-farm workers (see </w:t>
      </w:r>
      <w:hyperlink r:id="rId15" w:history="1">
        <w:r w:rsidRPr="0033728E" w:rsidR="000D74EF">
          <w:rPr>
            <w:rStyle w:val="Hyperlink"/>
            <w:rFonts w:ascii="Calibri" w:hAnsi="Calibri" w:cs="Calibri"/>
            <w:bCs/>
          </w:rPr>
          <w:t>http://www.bls.gov/news.release/ecec.t01.htm</w:t>
        </w:r>
      </w:hyperlink>
      <w:r w:rsidRPr="0033728E" w:rsidR="000D74EF">
        <w:rPr>
          <w:rFonts w:ascii="Calibri" w:hAnsi="Calibri" w:cs="Calibri"/>
          <w:bCs/>
        </w:rPr>
        <w:t>).</w:t>
      </w:r>
    </w:p>
    <w:p w:rsidR="00410A86" w:rsidRPr="0033728E" w:rsidP="00410A86" w14:paraId="54CC2330" w14:textId="54A58437">
      <w:pPr>
        <w:tabs>
          <w:tab w:val="left" w:pos="-1440"/>
          <w:tab w:val="left" w:pos="-720"/>
          <w:tab w:val="decimal" w:pos="0"/>
        </w:tabs>
        <w:rPr>
          <w:rFonts w:ascii="Calibri" w:hAnsi="Calibri" w:cs="Calibri"/>
        </w:rPr>
      </w:pPr>
      <w:r w:rsidRPr="0033728E">
        <w:rPr>
          <w:rFonts w:ascii="Calibri" w:hAnsi="Calibri" w:cs="Calibri"/>
          <w:bCs/>
          <w:i/>
        </w:rPr>
        <w:t>Fully Loaded Wage Rate:</w:t>
      </w:r>
      <w:r w:rsidRPr="0033728E">
        <w:rPr>
          <w:rFonts w:ascii="Calibri" w:hAnsi="Calibri" w:cs="Calibri"/>
          <w:bCs/>
        </w:rPr>
        <w:t xml:space="preserve"> OPP multiplies the loaded wage rate by 50% (EPA guidelines 20-70%) to get overhead costs. </w:t>
      </w:r>
      <w:r w:rsidRPr="0033728E">
        <w:rPr>
          <w:rFonts w:ascii="Calibri" w:hAnsi="Calibri" w:cs="Calibri"/>
        </w:rPr>
        <w:t>Since the majority of NOAs are submitted by firms in NAICS code 325</w:t>
      </w:r>
      <w:r w:rsidRPr="0033728E" w:rsidR="006866C2">
        <w:rPr>
          <w:rFonts w:ascii="Calibri" w:hAnsi="Calibri" w:cs="Calibri"/>
        </w:rPr>
        <w:t>0A1</w:t>
      </w:r>
      <w:r w:rsidRPr="0033728E">
        <w:rPr>
          <w:rFonts w:ascii="Calibri" w:hAnsi="Calibri" w:cs="Calibri"/>
        </w:rPr>
        <w:t xml:space="preserve"> (Pesticide and Other Agricultural Chemical Manufacturing), hourly wage rates for this sector were used to calculate respondent burden. The fully loaded hourly wage rates for management, technical, and clerical occupations for NAICS </w:t>
      </w:r>
      <w:r w:rsidRPr="0033728E" w:rsidR="006866C2">
        <w:rPr>
          <w:rFonts w:ascii="Calibri" w:hAnsi="Calibri" w:cs="Calibri"/>
        </w:rPr>
        <w:t>3250A1</w:t>
      </w:r>
      <w:r w:rsidRPr="0033728E">
        <w:rPr>
          <w:rFonts w:ascii="Calibri" w:hAnsi="Calibri" w:cs="Calibri"/>
        </w:rPr>
        <w:t xml:space="preserve"> are $1</w:t>
      </w:r>
      <w:r w:rsidRPr="0033728E" w:rsidR="006866C2">
        <w:rPr>
          <w:rFonts w:ascii="Calibri" w:hAnsi="Calibri" w:cs="Calibri"/>
        </w:rPr>
        <w:t>66</w:t>
      </w:r>
      <w:r w:rsidRPr="0033728E">
        <w:rPr>
          <w:rFonts w:ascii="Calibri" w:hAnsi="Calibri" w:cs="Calibri"/>
        </w:rPr>
        <w:t>, $</w:t>
      </w:r>
      <w:r w:rsidRPr="0033728E" w:rsidR="006866C2">
        <w:rPr>
          <w:rFonts w:ascii="Calibri" w:hAnsi="Calibri" w:cs="Calibri"/>
        </w:rPr>
        <w:t>90</w:t>
      </w:r>
      <w:r w:rsidRPr="0033728E">
        <w:rPr>
          <w:rFonts w:ascii="Calibri" w:hAnsi="Calibri" w:cs="Calibri"/>
        </w:rPr>
        <w:t>, and $</w:t>
      </w:r>
      <w:r w:rsidRPr="0033728E" w:rsidR="006866C2">
        <w:rPr>
          <w:rFonts w:ascii="Calibri" w:hAnsi="Calibri" w:cs="Calibri"/>
        </w:rPr>
        <w:t>61</w:t>
      </w:r>
      <w:r w:rsidRPr="0033728E">
        <w:rPr>
          <w:rFonts w:ascii="Calibri" w:hAnsi="Calibri" w:cs="Calibri"/>
        </w:rPr>
        <w:t>, respectively</w:t>
      </w:r>
      <w:r w:rsidR="00FC3C6D">
        <w:rPr>
          <w:rFonts w:ascii="Calibri" w:hAnsi="Calibri" w:cs="Calibri"/>
        </w:rPr>
        <w:t>.</w:t>
      </w:r>
    </w:p>
    <w:p w:rsidR="00410A86" w:rsidRPr="0033728E" w:rsidP="006866C2" w14:paraId="3C1E4F9A" w14:textId="12292237">
      <w:pPr>
        <w:tabs>
          <w:tab w:val="left" w:pos="-1440"/>
          <w:tab w:val="left" w:pos="-720"/>
          <w:tab w:val="decimal" w:pos="0"/>
        </w:tabs>
        <w:rPr>
          <w:rFonts w:ascii="Calibri" w:hAnsi="Calibri" w:cs="Calibri"/>
        </w:rPr>
      </w:pPr>
      <w:r w:rsidRPr="0033728E">
        <w:rPr>
          <w:rFonts w:ascii="Calibri" w:hAnsi="Calibri" w:cs="Calibri"/>
        </w:rPr>
        <w:t>Table 3 shows the estimated respondent burden and cost for submitting a NOA, including a label and other supporting documents, for registered pesticide and pesticidal devices. For these products, EPA estimates the burden per response to be 0.40 hours.</w:t>
      </w:r>
    </w:p>
    <w:p w:rsidR="00410A86" w:rsidRPr="0033728E" w:rsidP="00950085" w14:paraId="71E0A02F" w14:textId="77777777">
      <w:pPr>
        <w:tabs>
          <w:tab w:val="left" w:pos="-1440"/>
          <w:tab w:val="left" w:pos="-720"/>
          <w:tab w:val="decimal" w:pos="0"/>
        </w:tabs>
        <w:spacing w:after="0"/>
        <w:rPr>
          <w:rFonts w:ascii="Calibri" w:hAnsi="Calibri" w:cs="Calibri"/>
          <w:b/>
        </w:rPr>
      </w:pPr>
      <w:r w:rsidRPr="0033728E">
        <w:rPr>
          <w:rFonts w:ascii="Calibri" w:hAnsi="Calibri" w:cs="Calibri"/>
          <w:b/>
        </w:rPr>
        <w:t>Table 3: Respondent Burden and Cost per Response: Registered Pesticides and Pesticidal Devices</w:t>
      </w:r>
    </w:p>
    <w:tbl>
      <w:tblPr>
        <w:tblW w:w="9522" w:type="dxa"/>
        <w:tblInd w:w="10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shd w:val="clear" w:color="000000" w:fill="FFFFFF" w:themeFill="background1"/>
        <w:tblLayout w:type="fixed"/>
        <w:tblLook w:val="04A0"/>
      </w:tblPr>
      <w:tblGrid>
        <w:gridCol w:w="3402"/>
        <w:gridCol w:w="1566"/>
        <w:gridCol w:w="1224"/>
        <w:gridCol w:w="1080"/>
        <w:gridCol w:w="1080"/>
        <w:gridCol w:w="653"/>
        <w:gridCol w:w="517"/>
      </w:tblGrid>
      <w:tr w14:paraId="0586B75A" w14:textId="77777777" w:rsidTr="00CD18E9">
        <w:tblPrEx>
          <w:tblW w:w="9522" w:type="dxa"/>
          <w:tblInd w:w="10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shd w:val="clear" w:color="000000" w:fill="FFFFFF" w:themeFill="background1"/>
          <w:tblLayout w:type="fixed"/>
          <w:tblLook w:val="04A0"/>
        </w:tblPrEx>
        <w:trPr>
          <w:trHeight w:val="461"/>
        </w:trPr>
        <w:tc>
          <w:tcPr>
            <w:tcW w:w="3402" w:type="dxa"/>
            <w:vMerge w:val="restart"/>
            <w:tcBorders>
              <w:top w:val="single" w:sz="4" w:space="0" w:color="auto"/>
              <w:left w:val="single" w:sz="4" w:space="0" w:color="auto"/>
              <w:bottom w:val="single" w:sz="4" w:space="0" w:color="auto"/>
              <w:right w:val="single" w:sz="4" w:space="0" w:color="auto"/>
            </w:tcBorders>
            <w:shd w:val="clear" w:color="000000" w:fill="FFFFFF" w:themeFill="background1"/>
            <w:vAlign w:val="bottom"/>
            <w:hideMark/>
          </w:tcPr>
          <w:p w:rsidR="00410A86" w:rsidRPr="00CD18E9" w:rsidP="00CD18E9" w14:paraId="516E11BA" w14:textId="77777777">
            <w:pPr>
              <w:spacing w:after="0" w:line="240" w:lineRule="auto"/>
              <w:rPr>
                <w:rFonts w:ascii="Calibri" w:hAnsi="Calibri" w:cs="Calibri"/>
                <w:b/>
                <w:bCs/>
                <w:szCs w:val="24"/>
              </w:rPr>
            </w:pPr>
            <w:r w:rsidRPr="00CD18E9">
              <w:rPr>
                <w:rFonts w:ascii="Calibri" w:hAnsi="Calibri" w:cs="Calibri"/>
                <w:b/>
                <w:bCs/>
                <w:szCs w:val="24"/>
              </w:rPr>
              <w:t>Collection Activities</w:t>
            </w:r>
          </w:p>
          <w:p w:rsidR="00410A86" w:rsidRPr="00CD18E9" w:rsidP="00CD18E9" w14:paraId="06AAE0B8" w14:textId="77777777">
            <w:pPr>
              <w:spacing w:after="0" w:line="240" w:lineRule="auto"/>
              <w:rPr>
                <w:rFonts w:ascii="Calibri" w:hAnsi="Calibri" w:cs="Calibri"/>
                <w:b/>
                <w:bCs/>
                <w:szCs w:val="24"/>
              </w:rPr>
            </w:pPr>
            <w:r w:rsidRPr="00CD18E9">
              <w:rPr>
                <w:rFonts w:ascii="Calibri" w:hAnsi="Calibri" w:cs="Calibri"/>
                <w:b/>
                <w:bCs/>
                <w:szCs w:val="24"/>
              </w:rPr>
              <w:t> </w:t>
            </w:r>
          </w:p>
        </w:tc>
        <w:tc>
          <w:tcPr>
            <w:tcW w:w="1566"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hideMark/>
          </w:tcPr>
          <w:p w:rsidR="00410A86" w:rsidRPr="00CD18E9" w:rsidP="00CD18E9" w14:paraId="647BA5A5" w14:textId="77777777">
            <w:pPr>
              <w:spacing w:after="0" w:line="240" w:lineRule="auto"/>
              <w:jc w:val="center"/>
              <w:rPr>
                <w:rFonts w:ascii="Calibri" w:hAnsi="Calibri" w:cs="Calibri"/>
                <w:b/>
                <w:bCs/>
                <w:szCs w:val="24"/>
              </w:rPr>
            </w:pPr>
            <w:r w:rsidRPr="00CD18E9">
              <w:rPr>
                <w:rFonts w:ascii="Calibri" w:hAnsi="Calibri" w:cs="Calibri"/>
                <w:b/>
                <w:bCs/>
                <w:szCs w:val="24"/>
              </w:rPr>
              <w:t>Management</w:t>
            </w:r>
          </w:p>
          <w:p w:rsidR="00410A86" w:rsidRPr="00CD18E9" w:rsidP="00CD18E9" w14:paraId="768E8A9F" w14:textId="77777777">
            <w:pPr>
              <w:spacing w:after="0" w:line="240" w:lineRule="auto"/>
              <w:jc w:val="center"/>
              <w:rPr>
                <w:rFonts w:ascii="Calibri" w:hAnsi="Calibri" w:cs="Calibri"/>
                <w:b/>
                <w:bCs/>
                <w:szCs w:val="24"/>
              </w:rPr>
            </w:pPr>
            <w:r w:rsidRPr="00CD18E9">
              <w:rPr>
                <w:rFonts w:ascii="Calibri" w:hAnsi="Calibri" w:cs="Calibri"/>
                <w:b/>
                <w:bCs/>
                <w:szCs w:val="24"/>
              </w:rPr>
              <w:t>(hours)</w:t>
            </w:r>
            <w:r w:rsidRPr="00CD18E9">
              <w:rPr>
                <w:rFonts w:ascii="Calibri" w:hAnsi="Calibri" w:cs="Calibri"/>
                <w:b/>
                <w:bCs/>
                <w:szCs w:val="24"/>
                <w:vertAlign w:val="superscript"/>
              </w:rPr>
              <w:t>1</w:t>
            </w:r>
            <w:r w:rsidRPr="00CD18E9">
              <w:rPr>
                <w:rFonts w:ascii="Calibri" w:hAnsi="Calibri" w:cs="Calibri"/>
                <w:b/>
                <w:bCs/>
                <w:szCs w:val="24"/>
              </w:rPr>
              <w:t xml:space="preserve"> </w:t>
            </w:r>
          </w:p>
        </w:tc>
        <w:tc>
          <w:tcPr>
            <w:tcW w:w="1224"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hideMark/>
          </w:tcPr>
          <w:p w:rsidR="00410A86" w:rsidRPr="00CD18E9" w:rsidP="00CD18E9" w14:paraId="5568F43D" w14:textId="77777777">
            <w:pPr>
              <w:spacing w:after="0" w:line="240" w:lineRule="auto"/>
              <w:jc w:val="center"/>
              <w:rPr>
                <w:rFonts w:ascii="Calibri" w:hAnsi="Calibri" w:cs="Calibri"/>
                <w:b/>
                <w:bCs/>
                <w:szCs w:val="24"/>
              </w:rPr>
            </w:pPr>
            <w:r w:rsidRPr="00CD18E9">
              <w:rPr>
                <w:rFonts w:ascii="Calibri" w:hAnsi="Calibri" w:cs="Calibri"/>
                <w:b/>
                <w:bCs/>
                <w:szCs w:val="24"/>
              </w:rPr>
              <w:t xml:space="preserve">Technical </w:t>
            </w:r>
          </w:p>
          <w:p w:rsidR="00410A86" w:rsidRPr="00CD18E9" w:rsidP="00CD18E9" w14:paraId="366EB961" w14:textId="77777777">
            <w:pPr>
              <w:spacing w:after="0" w:line="240" w:lineRule="auto"/>
              <w:jc w:val="center"/>
              <w:rPr>
                <w:rFonts w:ascii="Calibri" w:hAnsi="Calibri" w:cs="Calibri"/>
                <w:b/>
                <w:bCs/>
                <w:szCs w:val="24"/>
                <w:vertAlign w:val="superscript"/>
              </w:rPr>
            </w:pPr>
            <w:r w:rsidRPr="00CD18E9">
              <w:rPr>
                <w:rFonts w:ascii="Calibri" w:hAnsi="Calibri" w:cs="Calibri"/>
                <w:b/>
                <w:bCs/>
                <w:szCs w:val="24"/>
              </w:rPr>
              <w:t>(hours)</w:t>
            </w:r>
            <w:r w:rsidRPr="00CD18E9">
              <w:rPr>
                <w:rFonts w:ascii="Calibri" w:hAnsi="Calibri" w:cs="Calibri"/>
                <w:b/>
                <w:bCs/>
                <w:szCs w:val="24"/>
                <w:vertAlign w:val="superscript"/>
              </w:rPr>
              <w:t>1</w:t>
            </w:r>
          </w:p>
        </w:tc>
        <w:tc>
          <w:tcPr>
            <w:tcW w:w="1080"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hideMark/>
          </w:tcPr>
          <w:p w:rsidR="00410A86" w:rsidRPr="00CD18E9" w:rsidP="00CD18E9" w14:paraId="50CA8352" w14:textId="77777777">
            <w:pPr>
              <w:spacing w:after="0" w:line="240" w:lineRule="auto"/>
              <w:ind w:left="-23"/>
              <w:jc w:val="center"/>
              <w:rPr>
                <w:rFonts w:ascii="Calibri" w:hAnsi="Calibri" w:cs="Calibri"/>
                <w:b/>
                <w:bCs/>
                <w:szCs w:val="24"/>
              </w:rPr>
            </w:pPr>
            <w:r w:rsidRPr="00CD18E9">
              <w:rPr>
                <w:rFonts w:ascii="Calibri" w:hAnsi="Calibri" w:cs="Calibri"/>
                <w:b/>
                <w:bCs/>
                <w:szCs w:val="24"/>
              </w:rPr>
              <w:t xml:space="preserve">Clerical </w:t>
            </w:r>
          </w:p>
          <w:p w:rsidR="00410A86" w:rsidRPr="00CD18E9" w:rsidP="00CD18E9" w14:paraId="041CCCC4" w14:textId="77777777">
            <w:pPr>
              <w:spacing w:after="0" w:line="240" w:lineRule="auto"/>
              <w:ind w:left="-23"/>
              <w:jc w:val="center"/>
              <w:rPr>
                <w:rFonts w:ascii="Calibri" w:hAnsi="Calibri" w:cs="Calibri"/>
                <w:b/>
                <w:bCs/>
                <w:szCs w:val="24"/>
                <w:vertAlign w:val="superscript"/>
              </w:rPr>
            </w:pPr>
            <w:r w:rsidRPr="00CD18E9">
              <w:rPr>
                <w:rFonts w:ascii="Calibri" w:hAnsi="Calibri" w:cs="Calibri"/>
                <w:b/>
                <w:bCs/>
                <w:szCs w:val="24"/>
              </w:rPr>
              <w:t>(hours)</w:t>
            </w:r>
            <w:r w:rsidRPr="00CD18E9">
              <w:rPr>
                <w:rFonts w:ascii="Calibri" w:hAnsi="Calibri" w:cs="Calibri"/>
                <w:b/>
                <w:bCs/>
                <w:szCs w:val="24"/>
                <w:vertAlign w:val="superscript"/>
              </w:rPr>
              <w:t>1</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themeFill="background1"/>
            <w:vAlign w:val="bottom"/>
            <w:hideMark/>
          </w:tcPr>
          <w:p w:rsidR="00410A86" w:rsidRPr="00CD18E9" w:rsidP="00CD18E9" w14:paraId="5FE824DD" w14:textId="77777777">
            <w:pPr>
              <w:spacing w:after="0" w:line="240" w:lineRule="auto"/>
              <w:jc w:val="center"/>
              <w:rPr>
                <w:rFonts w:ascii="Calibri" w:hAnsi="Calibri" w:cs="Calibri"/>
                <w:b/>
                <w:bCs/>
                <w:szCs w:val="24"/>
              </w:rPr>
            </w:pPr>
            <w:r w:rsidRPr="00CD18E9">
              <w:rPr>
                <w:rFonts w:ascii="Calibri" w:hAnsi="Calibri" w:cs="Calibri"/>
                <w:b/>
                <w:bCs/>
                <w:szCs w:val="24"/>
              </w:rPr>
              <w:t>Total (hours)</w:t>
            </w:r>
          </w:p>
          <w:p w:rsidR="00410A86" w:rsidRPr="00CD18E9" w:rsidP="00CD18E9" w14:paraId="67DB0BD3" w14:textId="77777777">
            <w:pPr>
              <w:spacing w:after="0" w:line="240" w:lineRule="auto"/>
              <w:jc w:val="center"/>
              <w:rPr>
                <w:rFonts w:ascii="Calibri" w:hAnsi="Calibri" w:cs="Calibri"/>
                <w:b/>
                <w:bCs/>
                <w:szCs w:val="24"/>
              </w:rPr>
            </w:pPr>
            <w:r w:rsidRPr="00CD18E9">
              <w:rPr>
                <w:rFonts w:ascii="Calibri" w:hAnsi="Calibri" w:cs="Calibri"/>
                <w:bCs/>
                <w:szCs w:val="24"/>
              </w:rPr>
              <w:t> </w:t>
            </w:r>
          </w:p>
        </w:tc>
        <w:tc>
          <w:tcPr>
            <w:tcW w:w="1170" w:type="dxa"/>
            <w:gridSpan w:val="2"/>
            <w:vMerge w:val="restart"/>
            <w:tcBorders>
              <w:top w:val="single" w:sz="4" w:space="0" w:color="auto"/>
              <w:left w:val="single" w:sz="4" w:space="0" w:color="auto"/>
              <w:bottom w:val="single" w:sz="4" w:space="0" w:color="auto"/>
              <w:right w:val="single" w:sz="4" w:space="0" w:color="auto"/>
            </w:tcBorders>
            <w:shd w:val="clear" w:color="000000" w:fill="FFFFFF" w:themeFill="background1"/>
            <w:vAlign w:val="bottom"/>
            <w:hideMark/>
          </w:tcPr>
          <w:p w:rsidR="00410A86" w:rsidRPr="00CD18E9" w:rsidP="00CD18E9" w14:paraId="596179D0" w14:textId="77777777">
            <w:pPr>
              <w:spacing w:after="0" w:line="240" w:lineRule="auto"/>
              <w:jc w:val="center"/>
              <w:rPr>
                <w:rFonts w:ascii="Calibri" w:hAnsi="Calibri" w:cs="Calibri"/>
                <w:b/>
                <w:bCs/>
                <w:szCs w:val="24"/>
              </w:rPr>
            </w:pPr>
            <w:r w:rsidRPr="00CD18E9">
              <w:rPr>
                <w:rFonts w:ascii="Calibri" w:hAnsi="Calibri" w:cs="Calibri"/>
                <w:b/>
                <w:bCs/>
                <w:szCs w:val="24"/>
              </w:rPr>
              <w:t>Cost</w:t>
            </w:r>
          </w:p>
          <w:p w:rsidR="00410A86" w:rsidRPr="00CD18E9" w:rsidP="00CD18E9" w14:paraId="0B8B0A71" w14:textId="77777777">
            <w:pPr>
              <w:spacing w:after="0" w:line="240" w:lineRule="auto"/>
              <w:jc w:val="center"/>
              <w:rPr>
                <w:rFonts w:ascii="Calibri" w:hAnsi="Calibri" w:cs="Calibri"/>
                <w:b/>
                <w:bCs/>
                <w:szCs w:val="24"/>
              </w:rPr>
            </w:pPr>
            <w:r w:rsidRPr="00CD18E9">
              <w:rPr>
                <w:rFonts w:ascii="Calibri" w:hAnsi="Calibri" w:cs="Calibri"/>
                <w:b/>
                <w:bCs/>
                <w:szCs w:val="24"/>
              </w:rPr>
              <w:t>($)</w:t>
            </w:r>
          </w:p>
          <w:p w:rsidR="00410A86" w:rsidRPr="00CD18E9" w:rsidP="00CD18E9" w14:paraId="701C3769" w14:textId="77777777">
            <w:pPr>
              <w:spacing w:after="0" w:line="240" w:lineRule="auto"/>
              <w:jc w:val="center"/>
              <w:rPr>
                <w:rFonts w:ascii="Calibri" w:hAnsi="Calibri" w:cs="Calibri"/>
                <w:b/>
                <w:bCs/>
                <w:szCs w:val="24"/>
              </w:rPr>
            </w:pPr>
            <w:r w:rsidRPr="00CD18E9">
              <w:rPr>
                <w:rFonts w:ascii="Calibri" w:hAnsi="Calibri" w:cs="Calibri"/>
                <w:bCs/>
                <w:szCs w:val="24"/>
              </w:rPr>
              <w:t> </w:t>
            </w:r>
          </w:p>
        </w:tc>
      </w:tr>
      <w:tr w14:paraId="49266EDC" w14:textId="77777777" w:rsidTr="00CD18E9">
        <w:tblPrEx>
          <w:tblW w:w="9522" w:type="dxa"/>
          <w:tblInd w:w="103" w:type="dxa"/>
          <w:shd w:val="clear" w:color="000000" w:fill="FFFFFF" w:themeFill="background1"/>
          <w:tblLayout w:type="fixed"/>
          <w:tblLook w:val="04A0"/>
        </w:tblPrEx>
        <w:trPr>
          <w:trHeight w:val="282"/>
        </w:trPr>
        <w:tc>
          <w:tcPr>
            <w:tcW w:w="3402" w:type="dxa"/>
            <w:vMerge/>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410A86" w:rsidRPr="00CD18E9" w:rsidP="009D2A6D" w14:paraId="1C34A315" w14:textId="77777777">
            <w:pPr>
              <w:rPr>
                <w:rFonts w:ascii="Calibri" w:hAnsi="Calibri" w:cs="Calibri"/>
                <w:b/>
                <w:bCs/>
                <w:szCs w:val="24"/>
              </w:rPr>
            </w:pPr>
          </w:p>
        </w:tc>
        <w:tc>
          <w:tcPr>
            <w:tcW w:w="1566" w:type="dxa"/>
            <w:tcBorders>
              <w:top w:val="single" w:sz="4" w:space="0" w:color="auto"/>
              <w:left w:val="single" w:sz="4" w:space="0" w:color="auto"/>
              <w:bottom w:val="single" w:sz="4" w:space="0" w:color="auto"/>
              <w:right w:val="single" w:sz="4" w:space="0" w:color="auto"/>
            </w:tcBorders>
            <w:shd w:val="clear" w:color="000000" w:fill="FFFFFF" w:themeFill="background1"/>
            <w:noWrap/>
            <w:hideMark/>
          </w:tcPr>
          <w:p w:rsidR="00410A86" w:rsidRPr="00CD18E9" w:rsidP="009D2A6D" w14:paraId="2A6116A0" w14:textId="1244D472">
            <w:pPr>
              <w:jc w:val="center"/>
              <w:rPr>
                <w:rFonts w:ascii="Calibri" w:hAnsi="Calibri" w:cs="Calibri"/>
                <w:bCs/>
                <w:szCs w:val="24"/>
              </w:rPr>
            </w:pPr>
            <w:r w:rsidRPr="00CD18E9">
              <w:rPr>
                <w:rFonts w:ascii="Calibri" w:hAnsi="Calibri" w:cs="Calibri"/>
                <w:bCs/>
                <w:szCs w:val="24"/>
              </w:rPr>
              <w:t>$</w:t>
            </w:r>
            <w:r w:rsidRPr="00CD18E9" w:rsidR="006866C2">
              <w:rPr>
                <w:rFonts w:ascii="Calibri" w:hAnsi="Calibri" w:cs="Calibri"/>
                <w:bCs/>
                <w:szCs w:val="24"/>
              </w:rPr>
              <w:t>166.18</w:t>
            </w:r>
            <w:r w:rsidRPr="00CD18E9">
              <w:rPr>
                <w:rFonts w:ascii="Calibri" w:hAnsi="Calibri" w:cs="Calibri"/>
                <w:bCs/>
                <w:szCs w:val="24"/>
              </w:rPr>
              <w:t>/hr</w:t>
            </w:r>
          </w:p>
        </w:tc>
        <w:tc>
          <w:tcPr>
            <w:tcW w:w="1224" w:type="dxa"/>
            <w:tcBorders>
              <w:top w:val="single" w:sz="4" w:space="0" w:color="auto"/>
              <w:left w:val="single" w:sz="4" w:space="0" w:color="auto"/>
              <w:bottom w:val="single" w:sz="4" w:space="0" w:color="auto"/>
              <w:right w:val="single" w:sz="4" w:space="0" w:color="auto"/>
            </w:tcBorders>
            <w:shd w:val="clear" w:color="000000" w:fill="FFFFFF" w:themeFill="background1"/>
            <w:noWrap/>
            <w:hideMark/>
          </w:tcPr>
          <w:p w:rsidR="00410A86" w:rsidRPr="00CD18E9" w:rsidP="009D2A6D" w14:paraId="69ADC23A" w14:textId="4EFC898B">
            <w:pPr>
              <w:jc w:val="center"/>
              <w:rPr>
                <w:rFonts w:ascii="Calibri" w:hAnsi="Calibri" w:cs="Calibri"/>
                <w:bCs/>
                <w:szCs w:val="24"/>
              </w:rPr>
            </w:pPr>
            <w:r w:rsidRPr="00CD18E9">
              <w:rPr>
                <w:rFonts w:ascii="Calibri" w:hAnsi="Calibri" w:cs="Calibri"/>
                <w:bCs/>
                <w:szCs w:val="24"/>
              </w:rPr>
              <w:t>$</w:t>
            </w:r>
            <w:r w:rsidRPr="00CD18E9" w:rsidR="006866C2">
              <w:rPr>
                <w:rFonts w:ascii="Calibri" w:hAnsi="Calibri" w:cs="Calibri"/>
                <w:bCs/>
                <w:szCs w:val="24"/>
              </w:rPr>
              <w:t>90.32</w:t>
            </w:r>
            <w:r w:rsidRPr="00CD18E9">
              <w:rPr>
                <w:rFonts w:ascii="Calibri" w:hAnsi="Calibri" w:cs="Calibri"/>
                <w:bCs/>
                <w:szCs w:val="24"/>
              </w:rPr>
              <w:t>/hr</w:t>
            </w:r>
          </w:p>
        </w:tc>
        <w:tc>
          <w:tcPr>
            <w:tcW w:w="1080" w:type="dxa"/>
            <w:tcBorders>
              <w:top w:val="single" w:sz="4" w:space="0" w:color="auto"/>
              <w:left w:val="single" w:sz="4" w:space="0" w:color="auto"/>
              <w:bottom w:val="single" w:sz="4" w:space="0" w:color="auto"/>
              <w:right w:val="single" w:sz="4" w:space="0" w:color="auto"/>
            </w:tcBorders>
            <w:shd w:val="clear" w:color="000000" w:fill="FFFFFF" w:themeFill="background1"/>
            <w:noWrap/>
            <w:hideMark/>
          </w:tcPr>
          <w:p w:rsidR="00410A86" w:rsidRPr="00CD18E9" w:rsidP="009D2A6D" w14:paraId="4A011D8F" w14:textId="712F2ADE">
            <w:pPr>
              <w:jc w:val="center"/>
              <w:rPr>
                <w:rFonts w:ascii="Calibri" w:hAnsi="Calibri" w:cs="Calibri"/>
                <w:bCs/>
                <w:szCs w:val="24"/>
              </w:rPr>
            </w:pPr>
            <w:r w:rsidRPr="00CD18E9">
              <w:rPr>
                <w:rFonts w:ascii="Calibri" w:hAnsi="Calibri" w:cs="Calibri"/>
                <w:bCs/>
                <w:szCs w:val="24"/>
              </w:rPr>
              <w:t>$</w:t>
            </w:r>
            <w:r w:rsidRPr="00CD18E9" w:rsidR="006866C2">
              <w:rPr>
                <w:rFonts w:ascii="Calibri" w:hAnsi="Calibri" w:cs="Calibri"/>
                <w:bCs/>
                <w:szCs w:val="24"/>
              </w:rPr>
              <w:t>61.31</w:t>
            </w:r>
            <w:r w:rsidRPr="00CD18E9">
              <w:rPr>
                <w:rFonts w:ascii="Calibri" w:hAnsi="Calibri" w:cs="Calibri"/>
                <w:bCs/>
                <w:szCs w:val="24"/>
              </w:rPr>
              <w:t>/hr</w:t>
            </w:r>
          </w:p>
        </w:tc>
        <w:tc>
          <w:tcPr>
            <w:tcW w:w="1080" w:type="dxa"/>
            <w:vMerge/>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410A86" w:rsidRPr="00CD18E9" w:rsidP="009D2A6D" w14:paraId="27D7E5C5" w14:textId="77777777">
            <w:pPr>
              <w:jc w:val="center"/>
              <w:rPr>
                <w:rFonts w:ascii="Calibri" w:hAnsi="Calibri" w:cs="Calibri"/>
                <w:bCs/>
                <w:szCs w:val="24"/>
              </w:rPr>
            </w:pPr>
          </w:p>
        </w:tc>
        <w:tc>
          <w:tcPr>
            <w:tcW w:w="1170" w:type="dxa"/>
            <w:gridSpan w:val="2"/>
            <w:vMerge/>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410A86" w:rsidRPr="00CD18E9" w:rsidP="009D2A6D" w14:paraId="209682D8" w14:textId="77777777">
            <w:pPr>
              <w:jc w:val="center"/>
              <w:rPr>
                <w:rFonts w:ascii="Calibri" w:hAnsi="Calibri" w:cs="Calibri"/>
                <w:bCs/>
                <w:szCs w:val="24"/>
              </w:rPr>
            </w:pPr>
          </w:p>
        </w:tc>
      </w:tr>
      <w:tr w14:paraId="090CDC6D" w14:textId="77777777" w:rsidTr="00CD18E9">
        <w:tblPrEx>
          <w:tblW w:w="9522" w:type="dxa"/>
          <w:tblInd w:w="103" w:type="dxa"/>
          <w:shd w:val="clear" w:color="000000" w:fill="FFFFFF" w:themeFill="background1"/>
          <w:tblLayout w:type="fixed"/>
          <w:tblLook w:val="04A0"/>
        </w:tblPrEx>
        <w:trPr>
          <w:trHeight w:val="461"/>
        </w:trPr>
        <w:tc>
          <w:tcPr>
            <w:tcW w:w="3402"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hideMark/>
          </w:tcPr>
          <w:p w:rsidR="00410A86" w:rsidRPr="00CD18E9" w:rsidP="009D2A6D" w14:paraId="6277D851" w14:textId="77777777">
            <w:pPr>
              <w:rPr>
                <w:rFonts w:ascii="Calibri" w:hAnsi="Calibri" w:cs="Calibri"/>
                <w:bCs/>
                <w:szCs w:val="24"/>
              </w:rPr>
            </w:pPr>
            <w:r w:rsidRPr="00CD18E9">
              <w:rPr>
                <w:rFonts w:ascii="Calibri" w:hAnsi="Calibri" w:cs="Calibri"/>
                <w:bCs/>
                <w:szCs w:val="24"/>
              </w:rPr>
              <w:t>Read or hear any instructions</w:t>
            </w:r>
          </w:p>
        </w:tc>
        <w:tc>
          <w:tcPr>
            <w:tcW w:w="1566"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410A86" w:rsidRPr="00CD18E9" w:rsidP="009D2A6D" w14:paraId="2AB298EF" w14:textId="77777777">
            <w:pPr>
              <w:jc w:val="center"/>
              <w:rPr>
                <w:rFonts w:ascii="Calibri" w:hAnsi="Calibri" w:cs="Calibri"/>
                <w:bCs/>
                <w:szCs w:val="24"/>
              </w:rPr>
            </w:pPr>
            <w:r w:rsidRPr="00CD18E9">
              <w:rPr>
                <w:rFonts w:ascii="Calibri" w:hAnsi="Calibri" w:cs="Calibri"/>
                <w:color w:val="000000"/>
                <w:szCs w:val="24"/>
              </w:rPr>
              <w:t>0.01</w:t>
            </w:r>
          </w:p>
        </w:tc>
        <w:tc>
          <w:tcPr>
            <w:tcW w:w="1224"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410A86" w:rsidRPr="00CD18E9" w:rsidP="009D2A6D" w14:paraId="20A1C5D1" w14:textId="77777777">
            <w:pPr>
              <w:jc w:val="center"/>
              <w:rPr>
                <w:rFonts w:ascii="Calibri" w:hAnsi="Calibri" w:cs="Calibri"/>
                <w:bCs/>
                <w:szCs w:val="24"/>
              </w:rPr>
            </w:pPr>
            <w:r w:rsidRPr="00CD18E9">
              <w:rPr>
                <w:rFonts w:ascii="Calibri" w:hAnsi="Calibri" w:cs="Calibri"/>
                <w:color w:val="000000"/>
                <w:szCs w:val="24"/>
              </w:rPr>
              <w:t>0.05</w:t>
            </w:r>
          </w:p>
        </w:tc>
        <w:tc>
          <w:tcPr>
            <w:tcW w:w="108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410A86" w:rsidRPr="00CD18E9" w:rsidP="009D2A6D" w14:paraId="792EB738" w14:textId="77777777">
            <w:pPr>
              <w:jc w:val="center"/>
              <w:rPr>
                <w:rFonts w:ascii="Calibri" w:hAnsi="Calibri" w:cs="Calibri"/>
                <w:bCs/>
                <w:szCs w:val="24"/>
              </w:rPr>
            </w:pPr>
            <w:r w:rsidRPr="00CD18E9">
              <w:rPr>
                <w:rFonts w:ascii="Calibri" w:hAnsi="Calibri" w:cs="Calibri"/>
                <w:color w:val="000000"/>
                <w:szCs w:val="24"/>
              </w:rPr>
              <w:t>0</w:t>
            </w:r>
          </w:p>
        </w:tc>
        <w:tc>
          <w:tcPr>
            <w:tcW w:w="108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410A86" w:rsidRPr="00CD18E9" w:rsidP="009D2A6D" w14:paraId="1037C673" w14:textId="77777777">
            <w:pPr>
              <w:jc w:val="center"/>
              <w:rPr>
                <w:rFonts w:ascii="Calibri" w:hAnsi="Calibri" w:cs="Calibri"/>
                <w:bCs/>
                <w:szCs w:val="24"/>
              </w:rPr>
            </w:pPr>
            <w:r w:rsidRPr="00CD18E9">
              <w:rPr>
                <w:rFonts w:ascii="Calibri" w:hAnsi="Calibri" w:cs="Calibri"/>
                <w:color w:val="000000"/>
                <w:szCs w:val="24"/>
              </w:rPr>
              <w:t>0.06</w:t>
            </w:r>
          </w:p>
        </w:tc>
        <w:tc>
          <w:tcPr>
            <w:tcW w:w="1170" w:type="dxa"/>
            <w:gridSpan w:val="2"/>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10A86" w:rsidRPr="00CD18E9" w:rsidP="009D2A6D" w14:paraId="46C4DADB" w14:textId="009A4C0A">
            <w:pPr>
              <w:jc w:val="center"/>
              <w:rPr>
                <w:rFonts w:ascii="Calibri" w:hAnsi="Calibri" w:cs="Calibri"/>
                <w:bCs/>
                <w:szCs w:val="24"/>
              </w:rPr>
            </w:pPr>
            <w:r w:rsidRPr="00CD18E9">
              <w:rPr>
                <w:rFonts w:ascii="Calibri" w:hAnsi="Calibri" w:cs="Calibri"/>
                <w:color w:val="000000"/>
                <w:szCs w:val="24"/>
              </w:rPr>
              <w:t>$</w:t>
            </w:r>
            <w:r w:rsidRPr="00CD18E9" w:rsidR="006866C2">
              <w:rPr>
                <w:rFonts w:ascii="Calibri" w:hAnsi="Calibri" w:cs="Calibri"/>
                <w:color w:val="000000"/>
                <w:szCs w:val="24"/>
              </w:rPr>
              <w:t>6.18</w:t>
            </w:r>
          </w:p>
        </w:tc>
      </w:tr>
      <w:tr w14:paraId="498508C6" w14:textId="77777777" w:rsidTr="00CD18E9">
        <w:tblPrEx>
          <w:tblW w:w="9522" w:type="dxa"/>
          <w:tblInd w:w="103" w:type="dxa"/>
          <w:shd w:val="clear" w:color="000000" w:fill="FFFFFF" w:themeFill="background1"/>
          <w:tblLayout w:type="fixed"/>
          <w:tblLook w:val="04A0"/>
        </w:tblPrEx>
        <w:trPr>
          <w:trHeight w:val="461"/>
        </w:trPr>
        <w:tc>
          <w:tcPr>
            <w:tcW w:w="3402"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hideMark/>
          </w:tcPr>
          <w:p w:rsidR="00410A86" w:rsidRPr="00CD18E9" w:rsidP="009D2A6D" w14:paraId="4D710568" w14:textId="77777777">
            <w:pPr>
              <w:rPr>
                <w:rFonts w:ascii="Calibri" w:hAnsi="Calibri" w:cs="Calibri"/>
                <w:bCs/>
                <w:szCs w:val="24"/>
              </w:rPr>
            </w:pPr>
            <w:r w:rsidRPr="00CD18E9">
              <w:rPr>
                <w:rFonts w:ascii="Calibri" w:hAnsi="Calibri" w:cs="Calibri"/>
                <w:bCs/>
                <w:szCs w:val="24"/>
              </w:rPr>
              <w:t>Plan activities</w:t>
            </w:r>
          </w:p>
        </w:tc>
        <w:tc>
          <w:tcPr>
            <w:tcW w:w="1566"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410A86" w:rsidRPr="00CD18E9" w:rsidP="009D2A6D" w14:paraId="03E94F63" w14:textId="77777777">
            <w:pPr>
              <w:jc w:val="center"/>
              <w:rPr>
                <w:rFonts w:ascii="Calibri" w:hAnsi="Calibri" w:cs="Calibri"/>
                <w:bCs/>
                <w:szCs w:val="24"/>
              </w:rPr>
            </w:pPr>
            <w:r w:rsidRPr="00CD18E9">
              <w:rPr>
                <w:rFonts w:ascii="Calibri" w:hAnsi="Calibri" w:cs="Calibri"/>
                <w:color w:val="000000"/>
                <w:szCs w:val="24"/>
              </w:rPr>
              <w:t>0</w:t>
            </w:r>
          </w:p>
        </w:tc>
        <w:tc>
          <w:tcPr>
            <w:tcW w:w="1224"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410A86" w:rsidRPr="00CD18E9" w:rsidP="009D2A6D" w14:paraId="28972BF5" w14:textId="77777777">
            <w:pPr>
              <w:jc w:val="center"/>
              <w:rPr>
                <w:rFonts w:ascii="Calibri" w:hAnsi="Calibri" w:cs="Calibri"/>
                <w:bCs/>
                <w:szCs w:val="24"/>
              </w:rPr>
            </w:pPr>
            <w:r w:rsidRPr="00CD18E9">
              <w:rPr>
                <w:rFonts w:ascii="Calibri" w:hAnsi="Calibri" w:cs="Calibri"/>
                <w:color w:val="000000"/>
                <w:szCs w:val="24"/>
              </w:rPr>
              <w:t>0</w:t>
            </w:r>
          </w:p>
        </w:tc>
        <w:tc>
          <w:tcPr>
            <w:tcW w:w="108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410A86" w:rsidRPr="00CD18E9" w:rsidP="009D2A6D" w14:paraId="4A7E292D" w14:textId="77777777">
            <w:pPr>
              <w:jc w:val="center"/>
              <w:rPr>
                <w:rFonts w:ascii="Calibri" w:hAnsi="Calibri" w:cs="Calibri"/>
                <w:bCs/>
                <w:szCs w:val="24"/>
              </w:rPr>
            </w:pPr>
            <w:r w:rsidRPr="00CD18E9">
              <w:rPr>
                <w:rFonts w:ascii="Calibri" w:hAnsi="Calibri" w:cs="Calibri"/>
                <w:color w:val="000000"/>
                <w:szCs w:val="24"/>
              </w:rPr>
              <w:t>0</w:t>
            </w:r>
          </w:p>
        </w:tc>
        <w:tc>
          <w:tcPr>
            <w:tcW w:w="108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410A86" w:rsidRPr="00CD18E9" w:rsidP="009D2A6D" w14:paraId="64FE6EA6" w14:textId="77777777">
            <w:pPr>
              <w:jc w:val="center"/>
              <w:rPr>
                <w:rFonts w:ascii="Calibri" w:hAnsi="Calibri" w:cs="Calibri"/>
                <w:bCs/>
                <w:szCs w:val="24"/>
              </w:rPr>
            </w:pPr>
            <w:r w:rsidRPr="00CD18E9">
              <w:rPr>
                <w:rFonts w:ascii="Calibri" w:hAnsi="Calibri" w:cs="Calibri"/>
                <w:color w:val="000000"/>
                <w:szCs w:val="24"/>
              </w:rPr>
              <w:t>0</w:t>
            </w:r>
          </w:p>
        </w:tc>
        <w:tc>
          <w:tcPr>
            <w:tcW w:w="1170" w:type="dxa"/>
            <w:gridSpan w:val="2"/>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10A86" w:rsidRPr="00CD18E9" w:rsidP="009D2A6D" w14:paraId="0FE7C534" w14:textId="77777777">
            <w:pPr>
              <w:jc w:val="center"/>
              <w:rPr>
                <w:rFonts w:ascii="Calibri" w:hAnsi="Calibri" w:cs="Calibri"/>
                <w:bCs/>
                <w:szCs w:val="24"/>
              </w:rPr>
            </w:pPr>
            <w:r w:rsidRPr="00CD18E9">
              <w:rPr>
                <w:rFonts w:ascii="Calibri" w:hAnsi="Calibri" w:cs="Calibri"/>
                <w:color w:val="000000"/>
                <w:szCs w:val="24"/>
              </w:rPr>
              <w:t>$0.00</w:t>
            </w:r>
          </w:p>
        </w:tc>
      </w:tr>
      <w:tr w14:paraId="613500E2" w14:textId="77777777" w:rsidTr="00CD18E9">
        <w:tblPrEx>
          <w:tblW w:w="9522" w:type="dxa"/>
          <w:tblInd w:w="103" w:type="dxa"/>
          <w:shd w:val="clear" w:color="000000" w:fill="FFFFFF" w:themeFill="background1"/>
          <w:tblLayout w:type="fixed"/>
          <w:tblLook w:val="04A0"/>
        </w:tblPrEx>
        <w:trPr>
          <w:trHeight w:val="461"/>
        </w:trPr>
        <w:tc>
          <w:tcPr>
            <w:tcW w:w="3402"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hideMark/>
          </w:tcPr>
          <w:p w:rsidR="00410A86" w:rsidRPr="00CD18E9" w:rsidP="009D2A6D" w14:paraId="0FAE6634" w14:textId="77777777">
            <w:pPr>
              <w:rPr>
                <w:rFonts w:ascii="Calibri" w:hAnsi="Calibri" w:cs="Calibri"/>
                <w:bCs/>
                <w:szCs w:val="24"/>
              </w:rPr>
            </w:pPr>
            <w:r w:rsidRPr="00CD18E9">
              <w:rPr>
                <w:rFonts w:ascii="Calibri" w:hAnsi="Calibri" w:cs="Calibri"/>
                <w:bCs/>
                <w:szCs w:val="24"/>
              </w:rPr>
              <w:t>Create information</w:t>
            </w:r>
          </w:p>
        </w:tc>
        <w:tc>
          <w:tcPr>
            <w:tcW w:w="1566"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410A86" w:rsidRPr="00CD18E9" w:rsidP="009D2A6D" w14:paraId="30939D4D" w14:textId="77777777">
            <w:pPr>
              <w:jc w:val="center"/>
              <w:rPr>
                <w:rFonts w:ascii="Calibri" w:hAnsi="Calibri" w:cs="Calibri"/>
                <w:bCs/>
                <w:szCs w:val="24"/>
              </w:rPr>
            </w:pPr>
            <w:r w:rsidRPr="00CD18E9">
              <w:rPr>
                <w:rFonts w:ascii="Calibri" w:hAnsi="Calibri" w:cs="Calibri"/>
                <w:color w:val="000000"/>
                <w:szCs w:val="24"/>
              </w:rPr>
              <w:t>0</w:t>
            </w:r>
          </w:p>
        </w:tc>
        <w:tc>
          <w:tcPr>
            <w:tcW w:w="1224"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410A86" w:rsidRPr="00CD18E9" w:rsidP="009D2A6D" w14:paraId="2A066698" w14:textId="77777777">
            <w:pPr>
              <w:ind w:left="-6" w:firstLine="6"/>
              <w:jc w:val="center"/>
              <w:rPr>
                <w:rFonts w:ascii="Calibri" w:hAnsi="Calibri" w:cs="Calibri"/>
                <w:bCs/>
                <w:szCs w:val="24"/>
              </w:rPr>
            </w:pPr>
            <w:r w:rsidRPr="00CD18E9">
              <w:rPr>
                <w:rFonts w:ascii="Calibri" w:hAnsi="Calibri" w:cs="Calibri"/>
                <w:color w:val="000000"/>
                <w:szCs w:val="24"/>
              </w:rPr>
              <w:t>0</w:t>
            </w:r>
          </w:p>
        </w:tc>
        <w:tc>
          <w:tcPr>
            <w:tcW w:w="108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410A86" w:rsidRPr="00CD18E9" w:rsidP="009D2A6D" w14:paraId="529AA3F8" w14:textId="77777777">
            <w:pPr>
              <w:jc w:val="center"/>
              <w:rPr>
                <w:rFonts w:ascii="Calibri" w:hAnsi="Calibri" w:cs="Calibri"/>
                <w:bCs/>
                <w:szCs w:val="24"/>
              </w:rPr>
            </w:pPr>
            <w:r w:rsidRPr="00CD18E9">
              <w:rPr>
                <w:rFonts w:ascii="Calibri" w:hAnsi="Calibri" w:cs="Calibri"/>
                <w:color w:val="000000"/>
                <w:szCs w:val="24"/>
              </w:rPr>
              <w:t>0</w:t>
            </w:r>
          </w:p>
        </w:tc>
        <w:tc>
          <w:tcPr>
            <w:tcW w:w="108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410A86" w:rsidRPr="00CD18E9" w:rsidP="009D2A6D" w14:paraId="11913744" w14:textId="77777777">
            <w:pPr>
              <w:jc w:val="center"/>
              <w:rPr>
                <w:rFonts w:ascii="Calibri" w:hAnsi="Calibri" w:cs="Calibri"/>
                <w:bCs/>
                <w:szCs w:val="24"/>
              </w:rPr>
            </w:pPr>
            <w:r w:rsidRPr="00CD18E9">
              <w:rPr>
                <w:rFonts w:ascii="Calibri" w:hAnsi="Calibri" w:cs="Calibri"/>
                <w:color w:val="000000"/>
                <w:szCs w:val="24"/>
              </w:rPr>
              <w:t>0</w:t>
            </w:r>
          </w:p>
        </w:tc>
        <w:tc>
          <w:tcPr>
            <w:tcW w:w="1170" w:type="dxa"/>
            <w:gridSpan w:val="2"/>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10A86" w:rsidRPr="00CD18E9" w:rsidP="009D2A6D" w14:paraId="0B01DAD6" w14:textId="77777777">
            <w:pPr>
              <w:jc w:val="center"/>
              <w:rPr>
                <w:rFonts w:ascii="Calibri" w:hAnsi="Calibri" w:cs="Calibri"/>
                <w:bCs/>
                <w:szCs w:val="24"/>
              </w:rPr>
            </w:pPr>
            <w:r w:rsidRPr="00CD18E9">
              <w:rPr>
                <w:rFonts w:ascii="Calibri" w:hAnsi="Calibri" w:cs="Calibri"/>
                <w:color w:val="000000"/>
                <w:szCs w:val="24"/>
              </w:rPr>
              <w:t>$0.00</w:t>
            </w:r>
          </w:p>
        </w:tc>
      </w:tr>
      <w:tr w14:paraId="1278E03C" w14:textId="77777777" w:rsidTr="00CD18E9">
        <w:tblPrEx>
          <w:tblW w:w="9522" w:type="dxa"/>
          <w:tblInd w:w="103" w:type="dxa"/>
          <w:shd w:val="clear" w:color="000000" w:fill="FFFFFF" w:themeFill="background1"/>
          <w:tblLayout w:type="fixed"/>
          <w:tblLook w:val="04A0"/>
        </w:tblPrEx>
        <w:trPr>
          <w:trHeight w:val="461"/>
        </w:trPr>
        <w:tc>
          <w:tcPr>
            <w:tcW w:w="3402"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hideMark/>
          </w:tcPr>
          <w:p w:rsidR="00410A86" w:rsidRPr="00CD18E9" w:rsidP="009D2A6D" w14:paraId="496FC055" w14:textId="77777777">
            <w:pPr>
              <w:rPr>
                <w:rFonts w:ascii="Calibri" w:hAnsi="Calibri" w:cs="Calibri"/>
                <w:bCs/>
                <w:szCs w:val="24"/>
              </w:rPr>
            </w:pPr>
            <w:r w:rsidRPr="00CD18E9">
              <w:rPr>
                <w:rFonts w:ascii="Calibri" w:hAnsi="Calibri" w:cs="Calibri"/>
                <w:bCs/>
                <w:szCs w:val="24"/>
              </w:rPr>
              <w:t>Gather information, including label and supporting information (both mandatory and recommended/voluntary information)</w:t>
            </w:r>
          </w:p>
        </w:tc>
        <w:tc>
          <w:tcPr>
            <w:tcW w:w="1566"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410A86" w:rsidRPr="00CD18E9" w:rsidP="009D2A6D" w14:paraId="5F325BBD" w14:textId="77777777">
            <w:pPr>
              <w:jc w:val="center"/>
              <w:rPr>
                <w:rFonts w:ascii="Calibri" w:hAnsi="Calibri" w:cs="Calibri"/>
                <w:bCs/>
                <w:szCs w:val="24"/>
              </w:rPr>
            </w:pPr>
            <w:r w:rsidRPr="00CD18E9">
              <w:rPr>
                <w:rFonts w:ascii="Calibri" w:hAnsi="Calibri" w:cs="Calibri"/>
                <w:color w:val="000000"/>
                <w:szCs w:val="24"/>
              </w:rPr>
              <w:t>0</w:t>
            </w:r>
          </w:p>
        </w:tc>
        <w:tc>
          <w:tcPr>
            <w:tcW w:w="1224"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410A86" w:rsidRPr="00CD18E9" w:rsidP="009D2A6D" w14:paraId="29F639DA" w14:textId="77777777">
            <w:pPr>
              <w:jc w:val="center"/>
              <w:rPr>
                <w:rFonts w:ascii="Calibri" w:hAnsi="Calibri" w:cs="Calibri"/>
                <w:bCs/>
                <w:szCs w:val="24"/>
              </w:rPr>
            </w:pPr>
            <w:r w:rsidRPr="00CD18E9">
              <w:rPr>
                <w:rFonts w:ascii="Calibri" w:hAnsi="Calibri" w:cs="Calibri"/>
                <w:color w:val="000000"/>
                <w:szCs w:val="24"/>
              </w:rPr>
              <w:t>0.02</w:t>
            </w:r>
          </w:p>
        </w:tc>
        <w:tc>
          <w:tcPr>
            <w:tcW w:w="108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410A86" w:rsidRPr="00CD18E9" w:rsidP="009D2A6D" w14:paraId="66163204" w14:textId="77777777">
            <w:pPr>
              <w:jc w:val="center"/>
              <w:rPr>
                <w:rFonts w:ascii="Calibri" w:hAnsi="Calibri" w:cs="Calibri"/>
                <w:bCs/>
                <w:szCs w:val="24"/>
              </w:rPr>
            </w:pPr>
            <w:r w:rsidRPr="00CD18E9">
              <w:rPr>
                <w:rFonts w:ascii="Calibri" w:hAnsi="Calibri" w:cs="Calibri"/>
                <w:color w:val="000000"/>
                <w:szCs w:val="24"/>
              </w:rPr>
              <w:t>0.03</w:t>
            </w:r>
          </w:p>
        </w:tc>
        <w:tc>
          <w:tcPr>
            <w:tcW w:w="108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410A86" w:rsidRPr="00CD18E9" w:rsidP="009D2A6D" w14:paraId="7C89AAC7" w14:textId="77777777">
            <w:pPr>
              <w:jc w:val="center"/>
              <w:rPr>
                <w:rFonts w:ascii="Calibri" w:hAnsi="Calibri" w:cs="Calibri"/>
                <w:bCs/>
                <w:szCs w:val="24"/>
              </w:rPr>
            </w:pPr>
            <w:r w:rsidRPr="00CD18E9">
              <w:rPr>
                <w:rFonts w:ascii="Calibri" w:hAnsi="Calibri" w:cs="Calibri"/>
                <w:color w:val="000000"/>
                <w:szCs w:val="24"/>
              </w:rPr>
              <w:t>0.05</w:t>
            </w:r>
          </w:p>
        </w:tc>
        <w:tc>
          <w:tcPr>
            <w:tcW w:w="1170" w:type="dxa"/>
            <w:gridSpan w:val="2"/>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10A86" w:rsidRPr="00CD18E9" w:rsidP="009D2A6D" w14:paraId="486980A4" w14:textId="2951FEAE">
            <w:pPr>
              <w:jc w:val="center"/>
              <w:rPr>
                <w:rFonts w:ascii="Calibri" w:hAnsi="Calibri" w:cs="Calibri"/>
                <w:bCs/>
                <w:szCs w:val="24"/>
              </w:rPr>
            </w:pPr>
            <w:r w:rsidRPr="00CD18E9">
              <w:rPr>
                <w:rFonts w:ascii="Calibri" w:hAnsi="Calibri" w:cs="Calibri"/>
                <w:color w:val="000000"/>
                <w:szCs w:val="24"/>
              </w:rPr>
              <w:t>$3.</w:t>
            </w:r>
            <w:r w:rsidRPr="00CD18E9" w:rsidR="006866C2">
              <w:rPr>
                <w:rFonts w:ascii="Calibri" w:hAnsi="Calibri" w:cs="Calibri"/>
                <w:color w:val="000000"/>
                <w:szCs w:val="24"/>
              </w:rPr>
              <w:t>65</w:t>
            </w:r>
          </w:p>
        </w:tc>
      </w:tr>
      <w:tr w14:paraId="6CD8C9B7" w14:textId="77777777" w:rsidTr="00CD18E9">
        <w:tblPrEx>
          <w:tblW w:w="9522" w:type="dxa"/>
          <w:tblInd w:w="103" w:type="dxa"/>
          <w:shd w:val="clear" w:color="000000" w:fill="FFFFFF" w:themeFill="background1"/>
          <w:tblLayout w:type="fixed"/>
          <w:tblLook w:val="04A0"/>
        </w:tblPrEx>
        <w:trPr>
          <w:trHeight w:val="461"/>
        </w:trPr>
        <w:tc>
          <w:tcPr>
            <w:tcW w:w="3402"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hideMark/>
          </w:tcPr>
          <w:p w:rsidR="00410A86" w:rsidRPr="00CD18E9" w:rsidP="009D2A6D" w14:paraId="423F0A4E" w14:textId="77777777">
            <w:pPr>
              <w:rPr>
                <w:rFonts w:ascii="Calibri" w:hAnsi="Calibri" w:cs="Calibri"/>
                <w:bCs/>
                <w:szCs w:val="24"/>
              </w:rPr>
            </w:pPr>
            <w:r w:rsidRPr="00CD18E9">
              <w:rPr>
                <w:rFonts w:ascii="Calibri" w:hAnsi="Calibri" w:cs="Calibri"/>
                <w:bCs/>
                <w:szCs w:val="24"/>
              </w:rPr>
              <w:t>Process, compile, review information for accuracy</w:t>
            </w:r>
          </w:p>
        </w:tc>
        <w:tc>
          <w:tcPr>
            <w:tcW w:w="1566"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410A86" w:rsidRPr="00CD18E9" w:rsidP="009D2A6D" w14:paraId="077B2822" w14:textId="77777777">
            <w:pPr>
              <w:jc w:val="center"/>
              <w:rPr>
                <w:rFonts w:ascii="Calibri" w:hAnsi="Calibri" w:cs="Calibri"/>
                <w:bCs/>
                <w:szCs w:val="24"/>
              </w:rPr>
            </w:pPr>
            <w:r w:rsidRPr="00CD18E9">
              <w:rPr>
                <w:rFonts w:ascii="Calibri" w:hAnsi="Calibri" w:cs="Calibri"/>
                <w:color w:val="000000"/>
                <w:szCs w:val="24"/>
              </w:rPr>
              <w:t>0.02</w:t>
            </w:r>
          </w:p>
        </w:tc>
        <w:tc>
          <w:tcPr>
            <w:tcW w:w="1224"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410A86" w:rsidRPr="00CD18E9" w:rsidP="009D2A6D" w14:paraId="1ABF5301" w14:textId="77777777">
            <w:pPr>
              <w:jc w:val="center"/>
              <w:rPr>
                <w:rFonts w:ascii="Calibri" w:hAnsi="Calibri" w:cs="Calibri"/>
                <w:bCs/>
                <w:szCs w:val="24"/>
              </w:rPr>
            </w:pPr>
            <w:r w:rsidRPr="00CD18E9">
              <w:rPr>
                <w:rFonts w:ascii="Calibri" w:hAnsi="Calibri" w:cs="Calibri"/>
                <w:color w:val="000000"/>
                <w:szCs w:val="24"/>
              </w:rPr>
              <w:t>0.05</w:t>
            </w:r>
          </w:p>
        </w:tc>
        <w:tc>
          <w:tcPr>
            <w:tcW w:w="108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410A86" w:rsidRPr="00CD18E9" w:rsidP="009D2A6D" w14:paraId="38E01F1C" w14:textId="77777777">
            <w:pPr>
              <w:jc w:val="center"/>
              <w:rPr>
                <w:rFonts w:ascii="Calibri" w:hAnsi="Calibri" w:cs="Calibri"/>
                <w:bCs/>
                <w:szCs w:val="24"/>
              </w:rPr>
            </w:pPr>
            <w:r w:rsidRPr="00CD18E9">
              <w:rPr>
                <w:rFonts w:ascii="Calibri" w:hAnsi="Calibri" w:cs="Calibri"/>
                <w:color w:val="000000"/>
                <w:szCs w:val="24"/>
              </w:rPr>
              <w:t>0</w:t>
            </w:r>
          </w:p>
        </w:tc>
        <w:tc>
          <w:tcPr>
            <w:tcW w:w="108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410A86" w:rsidRPr="00CD18E9" w:rsidP="009D2A6D" w14:paraId="09165589" w14:textId="77777777">
            <w:pPr>
              <w:jc w:val="center"/>
              <w:rPr>
                <w:rFonts w:ascii="Calibri" w:hAnsi="Calibri" w:cs="Calibri"/>
                <w:bCs/>
                <w:szCs w:val="24"/>
              </w:rPr>
            </w:pPr>
            <w:r w:rsidRPr="00CD18E9">
              <w:rPr>
                <w:rFonts w:ascii="Calibri" w:hAnsi="Calibri" w:cs="Calibri"/>
                <w:color w:val="000000"/>
                <w:szCs w:val="24"/>
              </w:rPr>
              <w:t>0.07</w:t>
            </w:r>
          </w:p>
        </w:tc>
        <w:tc>
          <w:tcPr>
            <w:tcW w:w="1170" w:type="dxa"/>
            <w:gridSpan w:val="2"/>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10A86" w:rsidRPr="00CD18E9" w:rsidP="009D2A6D" w14:paraId="38DC0C83" w14:textId="463838FF">
            <w:pPr>
              <w:jc w:val="center"/>
              <w:rPr>
                <w:rFonts w:ascii="Calibri" w:hAnsi="Calibri" w:cs="Calibri"/>
                <w:bCs/>
                <w:szCs w:val="24"/>
              </w:rPr>
            </w:pPr>
            <w:r w:rsidRPr="00CD18E9">
              <w:rPr>
                <w:rFonts w:ascii="Calibri" w:hAnsi="Calibri" w:cs="Calibri"/>
                <w:color w:val="000000"/>
                <w:szCs w:val="24"/>
              </w:rPr>
              <w:t>$7.</w:t>
            </w:r>
            <w:r w:rsidRPr="00CD18E9" w:rsidR="006866C2">
              <w:rPr>
                <w:rFonts w:ascii="Calibri" w:hAnsi="Calibri" w:cs="Calibri"/>
                <w:color w:val="000000"/>
                <w:szCs w:val="24"/>
              </w:rPr>
              <w:t>84</w:t>
            </w:r>
          </w:p>
        </w:tc>
      </w:tr>
      <w:tr w14:paraId="2DFF11E4" w14:textId="77777777" w:rsidTr="00CD18E9">
        <w:tblPrEx>
          <w:tblW w:w="9522" w:type="dxa"/>
          <w:tblInd w:w="103" w:type="dxa"/>
          <w:shd w:val="clear" w:color="000000" w:fill="FFFFFF" w:themeFill="background1"/>
          <w:tblLayout w:type="fixed"/>
          <w:tblLook w:val="04A0"/>
        </w:tblPrEx>
        <w:trPr>
          <w:trHeight w:val="461"/>
        </w:trPr>
        <w:tc>
          <w:tcPr>
            <w:tcW w:w="3402"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hideMark/>
          </w:tcPr>
          <w:p w:rsidR="00410A86" w:rsidRPr="00CD18E9" w:rsidP="009D2A6D" w14:paraId="53BF604C" w14:textId="77777777">
            <w:pPr>
              <w:rPr>
                <w:rFonts w:ascii="Calibri" w:hAnsi="Calibri" w:cs="Calibri"/>
                <w:bCs/>
                <w:szCs w:val="24"/>
              </w:rPr>
            </w:pPr>
            <w:r w:rsidRPr="00CD18E9">
              <w:rPr>
                <w:rFonts w:ascii="Calibri" w:hAnsi="Calibri" w:cs="Calibri"/>
                <w:bCs/>
                <w:szCs w:val="24"/>
              </w:rPr>
              <w:t>Complete written forms</w:t>
            </w:r>
          </w:p>
        </w:tc>
        <w:tc>
          <w:tcPr>
            <w:tcW w:w="1566"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410A86" w:rsidRPr="00CD18E9" w:rsidP="009D2A6D" w14:paraId="6FDE3652" w14:textId="77777777">
            <w:pPr>
              <w:jc w:val="center"/>
              <w:rPr>
                <w:rFonts w:ascii="Calibri" w:hAnsi="Calibri" w:cs="Calibri"/>
                <w:bCs/>
                <w:szCs w:val="24"/>
              </w:rPr>
            </w:pPr>
            <w:r w:rsidRPr="00CD18E9">
              <w:rPr>
                <w:rFonts w:ascii="Calibri" w:hAnsi="Calibri" w:cs="Calibri"/>
                <w:color w:val="000000"/>
                <w:szCs w:val="24"/>
              </w:rPr>
              <w:t>0</w:t>
            </w:r>
          </w:p>
        </w:tc>
        <w:tc>
          <w:tcPr>
            <w:tcW w:w="1224"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410A86" w:rsidRPr="00CD18E9" w:rsidP="009D2A6D" w14:paraId="3AD6EB83" w14:textId="77777777">
            <w:pPr>
              <w:jc w:val="center"/>
              <w:rPr>
                <w:rFonts w:ascii="Calibri" w:hAnsi="Calibri" w:cs="Calibri"/>
                <w:bCs/>
                <w:szCs w:val="24"/>
              </w:rPr>
            </w:pPr>
            <w:r w:rsidRPr="00CD18E9">
              <w:rPr>
                <w:rFonts w:ascii="Calibri" w:hAnsi="Calibri" w:cs="Calibri"/>
                <w:color w:val="000000"/>
                <w:szCs w:val="24"/>
              </w:rPr>
              <w:t>0.04</w:t>
            </w:r>
          </w:p>
        </w:tc>
        <w:tc>
          <w:tcPr>
            <w:tcW w:w="108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410A86" w:rsidRPr="00CD18E9" w:rsidP="009D2A6D" w14:paraId="6215E704" w14:textId="77777777">
            <w:pPr>
              <w:jc w:val="center"/>
              <w:rPr>
                <w:rFonts w:ascii="Calibri" w:hAnsi="Calibri" w:cs="Calibri"/>
                <w:bCs/>
                <w:szCs w:val="24"/>
              </w:rPr>
            </w:pPr>
            <w:r w:rsidRPr="00CD18E9">
              <w:rPr>
                <w:rFonts w:ascii="Calibri" w:hAnsi="Calibri" w:cs="Calibri"/>
                <w:color w:val="000000"/>
                <w:szCs w:val="24"/>
              </w:rPr>
              <w:t>0.04</w:t>
            </w:r>
          </w:p>
        </w:tc>
        <w:tc>
          <w:tcPr>
            <w:tcW w:w="108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410A86" w:rsidRPr="00CD18E9" w:rsidP="009D2A6D" w14:paraId="7D4C69E7" w14:textId="77777777">
            <w:pPr>
              <w:jc w:val="center"/>
              <w:rPr>
                <w:rFonts w:ascii="Calibri" w:hAnsi="Calibri" w:cs="Calibri"/>
                <w:bCs/>
                <w:szCs w:val="24"/>
              </w:rPr>
            </w:pPr>
            <w:r w:rsidRPr="00CD18E9">
              <w:rPr>
                <w:rFonts w:ascii="Calibri" w:hAnsi="Calibri" w:cs="Calibri"/>
                <w:color w:val="000000"/>
                <w:szCs w:val="24"/>
              </w:rPr>
              <w:t>0.08</w:t>
            </w:r>
          </w:p>
        </w:tc>
        <w:tc>
          <w:tcPr>
            <w:tcW w:w="1170" w:type="dxa"/>
            <w:gridSpan w:val="2"/>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10A86" w:rsidRPr="00CD18E9" w:rsidP="009D2A6D" w14:paraId="7787C0DF" w14:textId="27295918">
            <w:pPr>
              <w:jc w:val="center"/>
              <w:rPr>
                <w:rFonts w:ascii="Calibri" w:hAnsi="Calibri" w:cs="Calibri"/>
                <w:bCs/>
                <w:szCs w:val="24"/>
              </w:rPr>
            </w:pPr>
            <w:r w:rsidRPr="00CD18E9">
              <w:rPr>
                <w:rFonts w:ascii="Calibri" w:hAnsi="Calibri" w:cs="Calibri"/>
                <w:color w:val="000000"/>
                <w:szCs w:val="24"/>
              </w:rPr>
              <w:t>$</w:t>
            </w:r>
            <w:r w:rsidRPr="00CD18E9" w:rsidR="006866C2">
              <w:rPr>
                <w:rFonts w:ascii="Calibri" w:hAnsi="Calibri" w:cs="Calibri"/>
                <w:color w:val="000000"/>
                <w:szCs w:val="24"/>
              </w:rPr>
              <w:t>6.07</w:t>
            </w:r>
          </w:p>
        </w:tc>
      </w:tr>
      <w:tr w14:paraId="29172211" w14:textId="77777777" w:rsidTr="00CD18E9">
        <w:tblPrEx>
          <w:tblW w:w="9522" w:type="dxa"/>
          <w:tblInd w:w="103" w:type="dxa"/>
          <w:shd w:val="clear" w:color="000000" w:fill="FFFFFF" w:themeFill="background1"/>
          <w:tblLayout w:type="fixed"/>
          <w:tblLook w:val="04A0"/>
        </w:tblPrEx>
        <w:trPr>
          <w:trHeight w:val="461"/>
        </w:trPr>
        <w:tc>
          <w:tcPr>
            <w:tcW w:w="3402"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hideMark/>
          </w:tcPr>
          <w:p w:rsidR="00410A86" w:rsidRPr="00CD18E9" w:rsidP="009D2A6D" w14:paraId="2D5E1A71" w14:textId="77777777">
            <w:pPr>
              <w:rPr>
                <w:rFonts w:ascii="Calibri" w:hAnsi="Calibri" w:cs="Calibri"/>
                <w:bCs/>
                <w:szCs w:val="24"/>
              </w:rPr>
            </w:pPr>
            <w:r w:rsidRPr="00CD18E9">
              <w:rPr>
                <w:rFonts w:ascii="Calibri" w:hAnsi="Calibri" w:cs="Calibri"/>
                <w:bCs/>
                <w:szCs w:val="24"/>
              </w:rPr>
              <w:t>Record, disclose, or display information</w:t>
            </w:r>
          </w:p>
        </w:tc>
        <w:tc>
          <w:tcPr>
            <w:tcW w:w="1566"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410A86" w:rsidRPr="00CD18E9" w:rsidP="009D2A6D" w14:paraId="0E2926E3" w14:textId="77777777">
            <w:pPr>
              <w:jc w:val="center"/>
              <w:rPr>
                <w:rFonts w:ascii="Calibri" w:hAnsi="Calibri" w:cs="Calibri"/>
                <w:bCs/>
                <w:szCs w:val="24"/>
              </w:rPr>
            </w:pPr>
            <w:r w:rsidRPr="00CD18E9">
              <w:rPr>
                <w:rFonts w:ascii="Calibri" w:hAnsi="Calibri" w:cs="Calibri"/>
                <w:color w:val="000000"/>
                <w:szCs w:val="24"/>
              </w:rPr>
              <w:t>0</w:t>
            </w:r>
          </w:p>
        </w:tc>
        <w:tc>
          <w:tcPr>
            <w:tcW w:w="1224"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410A86" w:rsidRPr="00CD18E9" w:rsidP="009D2A6D" w14:paraId="5BC59107" w14:textId="77777777">
            <w:pPr>
              <w:jc w:val="center"/>
              <w:rPr>
                <w:rFonts w:ascii="Calibri" w:hAnsi="Calibri" w:cs="Calibri"/>
                <w:bCs/>
                <w:szCs w:val="24"/>
              </w:rPr>
            </w:pPr>
            <w:r w:rsidRPr="00CD18E9">
              <w:rPr>
                <w:rFonts w:ascii="Calibri" w:hAnsi="Calibri" w:cs="Calibri"/>
                <w:color w:val="000000"/>
                <w:szCs w:val="24"/>
              </w:rPr>
              <w:t>0</w:t>
            </w:r>
          </w:p>
        </w:tc>
        <w:tc>
          <w:tcPr>
            <w:tcW w:w="108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410A86" w:rsidRPr="00CD18E9" w:rsidP="009D2A6D" w14:paraId="4559AD15" w14:textId="77777777">
            <w:pPr>
              <w:jc w:val="center"/>
              <w:rPr>
                <w:rFonts w:ascii="Calibri" w:hAnsi="Calibri" w:cs="Calibri"/>
                <w:bCs/>
                <w:szCs w:val="24"/>
              </w:rPr>
            </w:pPr>
            <w:r w:rsidRPr="00CD18E9">
              <w:rPr>
                <w:rFonts w:ascii="Calibri" w:hAnsi="Calibri" w:cs="Calibri"/>
                <w:color w:val="000000"/>
                <w:szCs w:val="24"/>
              </w:rPr>
              <w:t>0.07</w:t>
            </w:r>
          </w:p>
        </w:tc>
        <w:tc>
          <w:tcPr>
            <w:tcW w:w="108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410A86" w:rsidRPr="00CD18E9" w:rsidP="009D2A6D" w14:paraId="1C51DBEB" w14:textId="77777777">
            <w:pPr>
              <w:jc w:val="center"/>
              <w:rPr>
                <w:rFonts w:ascii="Calibri" w:hAnsi="Calibri" w:cs="Calibri"/>
                <w:bCs/>
                <w:szCs w:val="24"/>
              </w:rPr>
            </w:pPr>
            <w:r w:rsidRPr="00CD18E9">
              <w:rPr>
                <w:rFonts w:ascii="Calibri" w:hAnsi="Calibri" w:cs="Calibri"/>
                <w:color w:val="000000"/>
                <w:szCs w:val="24"/>
              </w:rPr>
              <w:t>0.07</w:t>
            </w:r>
          </w:p>
        </w:tc>
        <w:tc>
          <w:tcPr>
            <w:tcW w:w="1170" w:type="dxa"/>
            <w:gridSpan w:val="2"/>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10A86" w:rsidRPr="00CD18E9" w:rsidP="009D2A6D" w14:paraId="0B6E7F52" w14:textId="41D7280B">
            <w:pPr>
              <w:jc w:val="center"/>
              <w:rPr>
                <w:rFonts w:ascii="Calibri" w:hAnsi="Calibri" w:cs="Calibri"/>
                <w:bCs/>
                <w:szCs w:val="24"/>
              </w:rPr>
            </w:pPr>
            <w:r w:rsidRPr="00CD18E9">
              <w:rPr>
                <w:rFonts w:ascii="Calibri" w:hAnsi="Calibri" w:cs="Calibri"/>
                <w:color w:val="000000"/>
                <w:szCs w:val="24"/>
              </w:rPr>
              <w:t>$4</w:t>
            </w:r>
            <w:r w:rsidRPr="00CD18E9" w:rsidR="006866C2">
              <w:rPr>
                <w:rFonts w:ascii="Calibri" w:hAnsi="Calibri" w:cs="Calibri"/>
                <w:color w:val="000000"/>
                <w:szCs w:val="24"/>
              </w:rPr>
              <w:t>.29</w:t>
            </w:r>
          </w:p>
        </w:tc>
      </w:tr>
      <w:tr w14:paraId="71E3DC81" w14:textId="77777777" w:rsidTr="00CD18E9">
        <w:tblPrEx>
          <w:tblW w:w="9522" w:type="dxa"/>
          <w:tblInd w:w="103" w:type="dxa"/>
          <w:shd w:val="clear" w:color="000000" w:fill="FFFFFF" w:themeFill="background1"/>
          <w:tblLayout w:type="fixed"/>
          <w:tblLook w:val="04A0"/>
        </w:tblPrEx>
        <w:trPr>
          <w:trHeight w:val="461"/>
        </w:trPr>
        <w:tc>
          <w:tcPr>
            <w:tcW w:w="3402"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hideMark/>
          </w:tcPr>
          <w:p w:rsidR="00410A86" w:rsidRPr="00BE45F7" w:rsidP="009D2A6D" w14:paraId="77829F45" w14:textId="77777777">
            <w:pPr>
              <w:rPr>
                <w:rFonts w:ascii="Calibri" w:hAnsi="Calibri" w:cs="Calibri"/>
                <w:bCs/>
                <w:szCs w:val="24"/>
              </w:rPr>
            </w:pPr>
            <w:r w:rsidRPr="00BE45F7">
              <w:rPr>
                <w:rFonts w:ascii="Calibri" w:hAnsi="Calibri" w:cs="Calibri"/>
                <w:bCs/>
                <w:szCs w:val="24"/>
              </w:rPr>
              <w:t>Store, file, or maintain information</w:t>
            </w:r>
          </w:p>
        </w:tc>
        <w:tc>
          <w:tcPr>
            <w:tcW w:w="1566"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410A86" w:rsidRPr="00BE45F7" w:rsidP="009D2A6D" w14:paraId="692503A3" w14:textId="77777777">
            <w:pPr>
              <w:jc w:val="center"/>
              <w:rPr>
                <w:rFonts w:ascii="Calibri" w:hAnsi="Calibri" w:cs="Calibri"/>
                <w:color w:val="000000"/>
              </w:rPr>
            </w:pPr>
            <w:r w:rsidRPr="00BE45F7">
              <w:rPr>
                <w:rFonts w:ascii="Calibri" w:hAnsi="Calibri" w:cs="Calibri"/>
                <w:color w:val="000000"/>
              </w:rPr>
              <w:t>0</w:t>
            </w:r>
          </w:p>
        </w:tc>
        <w:tc>
          <w:tcPr>
            <w:tcW w:w="1224"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410A86" w:rsidRPr="00BE45F7" w:rsidP="009D2A6D" w14:paraId="4C0981DF" w14:textId="77777777">
            <w:pPr>
              <w:jc w:val="center"/>
              <w:rPr>
                <w:rFonts w:ascii="Calibri" w:hAnsi="Calibri" w:cs="Calibri"/>
                <w:color w:val="000000"/>
              </w:rPr>
            </w:pPr>
            <w:r w:rsidRPr="00BE45F7">
              <w:rPr>
                <w:rFonts w:ascii="Calibri" w:hAnsi="Calibri" w:cs="Calibri"/>
                <w:color w:val="000000"/>
              </w:rPr>
              <w:t>0</w:t>
            </w:r>
          </w:p>
        </w:tc>
        <w:tc>
          <w:tcPr>
            <w:tcW w:w="108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410A86" w:rsidRPr="00BE45F7" w:rsidP="009D2A6D" w14:paraId="23C812F1" w14:textId="77777777">
            <w:pPr>
              <w:jc w:val="center"/>
              <w:rPr>
                <w:rFonts w:ascii="Calibri" w:hAnsi="Calibri" w:cs="Calibri"/>
                <w:color w:val="000000"/>
              </w:rPr>
            </w:pPr>
            <w:r w:rsidRPr="00BE45F7">
              <w:rPr>
                <w:rFonts w:ascii="Calibri" w:hAnsi="Calibri" w:cs="Calibri"/>
                <w:color w:val="000000"/>
              </w:rPr>
              <w:t>0.07</w:t>
            </w:r>
          </w:p>
        </w:tc>
        <w:tc>
          <w:tcPr>
            <w:tcW w:w="108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410A86" w:rsidRPr="00BE45F7" w:rsidP="009D2A6D" w14:paraId="4D8B739A" w14:textId="77777777">
            <w:pPr>
              <w:jc w:val="center"/>
              <w:rPr>
                <w:rFonts w:ascii="Calibri" w:hAnsi="Calibri" w:cs="Calibri"/>
                <w:color w:val="000000"/>
              </w:rPr>
            </w:pPr>
            <w:r w:rsidRPr="00BE45F7">
              <w:rPr>
                <w:rFonts w:ascii="Calibri" w:hAnsi="Calibri" w:cs="Calibri"/>
                <w:color w:val="000000"/>
              </w:rPr>
              <w:t>0.07</w:t>
            </w:r>
          </w:p>
        </w:tc>
        <w:tc>
          <w:tcPr>
            <w:tcW w:w="1170" w:type="dxa"/>
            <w:gridSpan w:val="2"/>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10A86" w:rsidRPr="00BE45F7" w:rsidP="009D2A6D" w14:paraId="79DEC2CB" w14:textId="6DD4832F">
            <w:pPr>
              <w:jc w:val="center"/>
              <w:rPr>
                <w:rFonts w:ascii="Calibri" w:hAnsi="Calibri" w:cs="Calibri"/>
                <w:color w:val="000000"/>
              </w:rPr>
            </w:pPr>
            <w:r w:rsidRPr="00BE45F7">
              <w:rPr>
                <w:rFonts w:ascii="Calibri" w:hAnsi="Calibri" w:cs="Calibri"/>
                <w:color w:val="000000"/>
              </w:rPr>
              <w:t>$4.</w:t>
            </w:r>
            <w:r w:rsidRPr="00BE45F7" w:rsidR="006866C2">
              <w:rPr>
                <w:rFonts w:ascii="Calibri" w:hAnsi="Calibri" w:cs="Calibri"/>
                <w:color w:val="000000"/>
              </w:rPr>
              <w:t>29</w:t>
            </w:r>
          </w:p>
        </w:tc>
      </w:tr>
      <w:tr w14:paraId="3BE1ADD5" w14:textId="77777777" w:rsidTr="00CD18E9">
        <w:tblPrEx>
          <w:tblW w:w="9522" w:type="dxa"/>
          <w:tblInd w:w="103" w:type="dxa"/>
          <w:shd w:val="clear" w:color="000000" w:fill="FFFFFF" w:themeFill="background1"/>
          <w:tblLayout w:type="fixed"/>
          <w:tblLook w:val="04A0"/>
        </w:tblPrEx>
        <w:trPr>
          <w:trHeight w:val="461"/>
        </w:trPr>
        <w:tc>
          <w:tcPr>
            <w:tcW w:w="3402"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hideMark/>
          </w:tcPr>
          <w:p w:rsidR="00410A86" w:rsidRPr="00CD18E9" w:rsidP="009D2A6D" w14:paraId="4D8F3D52" w14:textId="77777777">
            <w:pPr>
              <w:rPr>
                <w:rFonts w:ascii="Calibri" w:hAnsi="Calibri" w:cs="Calibri"/>
                <w:b/>
                <w:bCs/>
                <w:sz w:val="22"/>
                <w:vertAlign w:val="superscript"/>
              </w:rPr>
            </w:pPr>
            <w:r w:rsidRPr="00CD18E9">
              <w:rPr>
                <w:rFonts w:ascii="Calibri" w:hAnsi="Calibri" w:cs="Calibri"/>
                <w:b/>
                <w:bCs/>
                <w:sz w:val="22"/>
              </w:rPr>
              <w:t xml:space="preserve"> TOTAL BURDEN</w:t>
            </w:r>
            <w:r w:rsidRPr="00CD18E9">
              <w:rPr>
                <w:rFonts w:ascii="Calibri" w:hAnsi="Calibri" w:cs="Calibri"/>
                <w:b/>
                <w:bCs/>
                <w:sz w:val="22"/>
                <w:vertAlign w:val="superscript"/>
              </w:rPr>
              <w:t>2</w:t>
            </w:r>
          </w:p>
        </w:tc>
        <w:tc>
          <w:tcPr>
            <w:tcW w:w="1566"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410A86" w:rsidRPr="00BE45F7" w:rsidP="009D2A6D" w14:paraId="0B304164" w14:textId="77777777">
            <w:pPr>
              <w:jc w:val="center"/>
              <w:rPr>
                <w:rFonts w:ascii="Calibri" w:hAnsi="Calibri" w:cs="Calibri"/>
                <w:b/>
                <w:bCs/>
                <w:sz w:val="22"/>
              </w:rPr>
            </w:pPr>
            <w:r w:rsidRPr="00BE45F7">
              <w:rPr>
                <w:rFonts w:ascii="Calibri" w:hAnsi="Calibri" w:cs="Calibri"/>
                <w:b/>
                <w:bCs/>
                <w:sz w:val="22"/>
              </w:rPr>
              <w:t>0.03</w:t>
            </w:r>
          </w:p>
        </w:tc>
        <w:tc>
          <w:tcPr>
            <w:tcW w:w="1224"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410A86" w:rsidRPr="00BE45F7" w:rsidP="009D2A6D" w14:paraId="5549618F" w14:textId="77777777">
            <w:pPr>
              <w:tabs>
                <w:tab w:val="center" w:pos="4320"/>
                <w:tab w:val="right" w:pos="8640"/>
              </w:tabs>
              <w:jc w:val="center"/>
              <w:rPr>
                <w:rFonts w:ascii="Calibri" w:hAnsi="Calibri" w:cs="Calibri"/>
                <w:b/>
                <w:bCs/>
                <w:sz w:val="22"/>
              </w:rPr>
            </w:pPr>
            <w:r w:rsidRPr="00BE45F7">
              <w:rPr>
                <w:rFonts w:ascii="Calibri" w:hAnsi="Calibri" w:cs="Calibri"/>
                <w:b/>
                <w:bCs/>
                <w:sz w:val="22"/>
              </w:rPr>
              <w:t>0.16</w:t>
            </w:r>
          </w:p>
        </w:tc>
        <w:tc>
          <w:tcPr>
            <w:tcW w:w="108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410A86" w:rsidRPr="00BE45F7" w:rsidP="009D2A6D" w14:paraId="7B3088AE" w14:textId="77777777">
            <w:pPr>
              <w:tabs>
                <w:tab w:val="center" w:pos="4320"/>
                <w:tab w:val="right" w:pos="8640"/>
              </w:tabs>
              <w:jc w:val="center"/>
              <w:rPr>
                <w:rFonts w:ascii="Calibri" w:hAnsi="Calibri" w:cs="Calibri"/>
                <w:b/>
                <w:bCs/>
                <w:sz w:val="22"/>
              </w:rPr>
            </w:pPr>
            <w:r w:rsidRPr="00BE45F7">
              <w:rPr>
                <w:rFonts w:ascii="Calibri" w:hAnsi="Calibri" w:cs="Calibri"/>
                <w:b/>
                <w:bCs/>
                <w:sz w:val="22"/>
              </w:rPr>
              <w:t>0.21</w:t>
            </w:r>
          </w:p>
        </w:tc>
        <w:tc>
          <w:tcPr>
            <w:tcW w:w="108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410A86" w:rsidRPr="00BE45F7" w:rsidP="009D2A6D" w14:paraId="0FF88455" w14:textId="77777777">
            <w:pPr>
              <w:tabs>
                <w:tab w:val="center" w:pos="4320"/>
                <w:tab w:val="right" w:pos="8640"/>
              </w:tabs>
              <w:jc w:val="center"/>
              <w:rPr>
                <w:rFonts w:ascii="Calibri" w:hAnsi="Calibri" w:cs="Calibri"/>
                <w:b/>
                <w:bCs/>
                <w:sz w:val="22"/>
              </w:rPr>
            </w:pPr>
            <w:r w:rsidRPr="00BE45F7">
              <w:rPr>
                <w:rFonts w:ascii="Calibri" w:hAnsi="Calibri" w:cs="Calibri"/>
                <w:b/>
                <w:bCs/>
                <w:sz w:val="22"/>
              </w:rPr>
              <w:t>0.4</w:t>
            </w:r>
          </w:p>
        </w:tc>
        <w:tc>
          <w:tcPr>
            <w:tcW w:w="1170" w:type="dxa"/>
            <w:gridSpan w:val="2"/>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10A86" w:rsidRPr="00BE45F7" w:rsidP="009D2A6D" w14:paraId="4BF973F0" w14:textId="56993EFE">
            <w:pPr>
              <w:tabs>
                <w:tab w:val="center" w:pos="4320"/>
                <w:tab w:val="right" w:pos="8640"/>
              </w:tabs>
              <w:jc w:val="center"/>
              <w:rPr>
                <w:rFonts w:ascii="Calibri" w:hAnsi="Calibri" w:cs="Calibri"/>
                <w:b/>
                <w:bCs/>
                <w:sz w:val="22"/>
              </w:rPr>
            </w:pPr>
            <w:r w:rsidRPr="00BE45F7">
              <w:rPr>
                <w:rFonts w:ascii="Calibri" w:hAnsi="Calibri" w:cs="Calibri"/>
                <w:b/>
                <w:bCs/>
                <w:sz w:val="22"/>
              </w:rPr>
              <w:t>$3</w:t>
            </w:r>
            <w:r w:rsidRPr="00BE45F7" w:rsidR="006866C2">
              <w:rPr>
                <w:rFonts w:ascii="Calibri" w:hAnsi="Calibri" w:cs="Calibri"/>
                <w:b/>
                <w:bCs/>
                <w:sz w:val="22"/>
              </w:rPr>
              <w:t>2.31</w:t>
            </w:r>
          </w:p>
        </w:tc>
      </w:tr>
      <w:tr w14:paraId="21DED6BE" w14:textId="77777777" w:rsidTr="009D2A6D">
        <w:tblPrEx>
          <w:tblW w:w="9522" w:type="dxa"/>
          <w:tblInd w:w="103" w:type="dxa"/>
          <w:shd w:val="clear" w:color="000000" w:fill="FFFFFF" w:themeFill="background1"/>
          <w:tblLayout w:type="fixed"/>
          <w:tblLook w:val="04A0"/>
        </w:tblPrEx>
        <w:trPr>
          <w:gridAfter w:val="1"/>
          <w:wAfter w:w="517" w:type="dxa"/>
          <w:trHeight w:val="264"/>
        </w:trPr>
        <w:tc>
          <w:tcPr>
            <w:tcW w:w="9005" w:type="dxa"/>
            <w:gridSpan w:val="6"/>
            <w:tcBorders>
              <w:top w:val="double" w:sz="4" w:space="0" w:color="auto"/>
              <w:left w:val="nil"/>
              <w:bottom w:val="nil"/>
              <w:right w:val="nil"/>
            </w:tcBorders>
            <w:shd w:val="clear" w:color="000000" w:fill="auto"/>
            <w:vAlign w:val="bottom"/>
            <w:hideMark/>
          </w:tcPr>
          <w:p w:rsidR="00410A86" w:rsidRPr="0033728E" w:rsidP="00410A86" w14:paraId="5BD69094" w14:textId="51C7F303">
            <w:pPr>
              <w:tabs>
                <w:tab w:val="left" w:pos="-1440"/>
                <w:tab w:val="left" w:pos="-720"/>
                <w:tab w:val="decimal" w:pos="0"/>
              </w:tabs>
              <w:spacing w:after="0"/>
              <w:rPr>
                <w:rFonts w:ascii="Calibri" w:hAnsi="Calibri" w:cs="Calibri"/>
                <w:sz w:val="20"/>
                <w:szCs w:val="20"/>
              </w:rPr>
            </w:pPr>
            <w:r w:rsidRPr="0033728E">
              <w:rPr>
                <w:rFonts w:ascii="Calibri" w:hAnsi="Calibri" w:cs="Calibri"/>
                <w:sz w:val="20"/>
                <w:szCs w:val="20"/>
                <w:vertAlign w:val="superscript"/>
              </w:rPr>
              <w:t>1</w:t>
            </w:r>
            <w:r w:rsidRPr="0033728E">
              <w:rPr>
                <w:rFonts w:ascii="Calibri" w:hAnsi="Calibri" w:cs="Calibri"/>
                <w:sz w:val="20"/>
                <w:szCs w:val="20"/>
              </w:rPr>
              <w:t xml:space="preserve"> Hourly wages rates are fully loaded wage rates based on NAICS 325</w:t>
            </w:r>
            <w:r w:rsidRPr="0033728E" w:rsidR="00D1555E">
              <w:rPr>
                <w:rFonts w:ascii="Calibri" w:hAnsi="Calibri" w:cs="Calibri"/>
                <w:sz w:val="20"/>
                <w:szCs w:val="20"/>
              </w:rPr>
              <w:t>0A1</w:t>
            </w:r>
            <w:r w:rsidRPr="0033728E">
              <w:rPr>
                <w:rFonts w:ascii="Calibri" w:hAnsi="Calibri" w:cs="Calibri"/>
                <w:sz w:val="20"/>
                <w:szCs w:val="20"/>
              </w:rPr>
              <w:t xml:space="preserve"> - Pesticide, Fertilizer, and Other Agricultural Chemical Manufacturing from U.S. Department of Labor, Bureau of Labor Statistics, 20</w:t>
            </w:r>
            <w:r w:rsidRPr="0033728E" w:rsidR="00D1555E">
              <w:rPr>
                <w:rFonts w:ascii="Calibri" w:hAnsi="Calibri" w:cs="Calibri"/>
                <w:sz w:val="20"/>
                <w:szCs w:val="20"/>
              </w:rPr>
              <w:t>23</w:t>
            </w:r>
            <w:r w:rsidRPr="0033728E">
              <w:rPr>
                <w:rFonts w:ascii="Calibri" w:hAnsi="Calibri" w:cs="Calibri"/>
                <w:sz w:val="20"/>
                <w:szCs w:val="20"/>
              </w:rPr>
              <w:t xml:space="preserve"> data, Accessed </w:t>
            </w:r>
            <w:r w:rsidRPr="0033728E" w:rsidR="00D1555E">
              <w:rPr>
                <w:rFonts w:ascii="Calibri" w:hAnsi="Calibri" w:cs="Calibri"/>
                <w:sz w:val="20"/>
                <w:szCs w:val="20"/>
              </w:rPr>
              <w:t>April</w:t>
            </w:r>
            <w:r w:rsidRPr="0033728E">
              <w:rPr>
                <w:rFonts w:ascii="Calibri" w:hAnsi="Calibri" w:cs="Calibri"/>
                <w:sz w:val="20"/>
                <w:szCs w:val="20"/>
              </w:rPr>
              <w:t xml:space="preserve"> 20</w:t>
            </w:r>
            <w:r w:rsidRPr="0033728E" w:rsidR="00D1555E">
              <w:rPr>
                <w:rFonts w:ascii="Calibri" w:hAnsi="Calibri" w:cs="Calibri"/>
                <w:sz w:val="20"/>
                <w:szCs w:val="20"/>
              </w:rPr>
              <w:t>24</w:t>
            </w:r>
            <w:r w:rsidRPr="0033728E">
              <w:rPr>
                <w:rFonts w:ascii="Calibri" w:hAnsi="Calibri" w:cs="Calibri"/>
                <w:sz w:val="20"/>
                <w:szCs w:val="20"/>
              </w:rPr>
              <w:t xml:space="preserve">. See Attachment </w:t>
            </w:r>
            <w:r w:rsidR="00E6662E">
              <w:rPr>
                <w:rFonts w:ascii="Calibri" w:hAnsi="Calibri" w:cs="Calibri"/>
                <w:sz w:val="20"/>
                <w:szCs w:val="20"/>
              </w:rPr>
              <w:t>C</w:t>
            </w:r>
            <w:r w:rsidRPr="0033728E">
              <w:rPr>
                <w:rFonts w:ascii="Calibri" w:hAnsi="Calibri" w:cs="Calibri"/>
                <w:sz w:val="20"/>
                <w:szCs w:val="20"/>
              </w:rPr>
              <w:t xml:space="preserve"> for wage calculations. </w:t>
            </w:r>
          </w:p>
          <w:p w:rsidR="00410A86" w:rsidRPr="0033728E" w:rsidP="00410A86" w14:paraId="5175738D" w14:textId="77777777">
            <w:pPr>
              <w:tabs>
                <w:tab w:val="left" w:pos="-1440"/>
                <w:tab w:val="left" w:pos="-720"/>
                <w:tab w:val="decimal" w:pos="0"/>
              </w:tabs>
              <w:spacing w:after="0"/>
              <w:rPr>
                <w:rFonts w:ascii="Calibri" w:hAnsi="Calibri" w:cs="Calibri"/>
              </w:rPr>
            </w:pPr>
            <w:r w:rsidRPr="0033728E">
              <w:rPr>
                <w:rFonts w:ascii="Calibri" w:hAnsi="Calibri" w:cs="Calibri"/>
                <w:sz w:val="20"/>
                <w:szCs w:val="20"/>
                <w:vertAlign w:val="superscript"/>
              </w:rPr>
              <w:t>2</w:t>
            </w:r>
            <w:r w:rsidRPr="0033728E">
              <w:rPr>
                <w:rFonts w:ascii="Calibri" w:hAnsi="Calibri" w:cs="Calibri"/>
                <w:sz w:val="20"/>
                <w:szCs w:val="20"/>
              </w:rPr>
              <w:t xml:space="preserve"> Totals may not sum due to rounding.</w:t>
            </w:r>
          </w:p>
        </w:tc>
      </w:tr>
    </w:tbl>
    <w:p w:rsidR="00410A86" w:rsidRPr="008201BF" w:rsidP="008201BF" w14:paraId="7CE10DC9" w14:textId="77777777">
      <w:pPr>
        <w:tabs>
          <w:tab w:val="left" w:pos="-1440"/>
          <w:tab w:val="left" w:pos="-720"/>
          <w:tab w:val="decimal" w:pos="0"/>
        </w:tabs>
        <w:spacing w:after="0"/>
        <w:rPr>
          <w:rFonts w:ascii="Calibri" w:hAnsi="Calibri" w:cs="Calibri"/>
        </w:rPr>
      </w:pPr>
    </w:p>
    <w:p w:rsidR="00410A86" w:rsidRPr="0033728E" w:rsidP="00FF7C2F" w14:paraId="4899FDF3" w14:textId="3CAAFE3A">
      <w:pPr>
        <w:tabs>
          <w:tab w:val="left" w:pos="-1440"/>
          <w:tab w:val="left" w:pos="-720"/>
          <w:tab w:val="decimal" w:pos="0"/>
        </w:tabs>
        <w:spacing w:after="0"/>
        <w:rPr>
          <w:rFonts w:ascii="Calibri" w:hAnsi="Calibri" w:cs="Calibri"/>
        </w:rPr>
      </w:pPr>
      <w:r w:rsidRPr="0033728E">
        <w:rPr>
          <w:rFonts w:ascii="Calibri" w:hAnsi="Calibri" w:cs="Calibri"/>
        </w:rPr>
        <w:t>The estimated total annual burden for registered pesticides and pesticidal devices is shown in Table 4. As was stated above and as is shown in Table 3, the burden hours per response is estimated to be about 0.40 hours. The burden cost per response for registered pesticides and pesticidal devices is $</w:t>
      </w:r>
      <w:r w:rsidRPr="0033728E" w:rsidR="00D1555E">
        <w:rPr>
          <w:rFonts w:ascii="Calibri" w:hAnsi="Calibri" w:cs="Calibri"/>
        </w:rPr>
        <w:t>32.21</w:t>
      </w:r>
      <w:r w:rsidRPr="0033728E">
        <w:rPr>
          <w:rFonts w:ascii="Calibri" w:hAnsi="Calibri" w:cs="Calibri"/>
        </w:rPr>
        <w:t xml:space="preserve"> and the total number of responses per year is </w:t>
      </w:r>
      <w:r w:rsidRPr="0033728E" w:rsidR="00D1555E">
        <w:rPr>
          <w:rFonts w:ascii="Calibri" w:hAnsi="Calibri" w:cs="Calibri"/>
        </w:rPr>
        <w:t>162,892</w:t>
      </w:r>
      <w:r w:rsidRPr="0033728E">
        <w:rPr>
          <w:rFonts w:ascii="Calibri" w:hAnsi="Calibri" w:cs="Calibri"/>
        </w:rPr>
        <w:t xml:space="preserve">. The burden and cost per response is multiplied by the number of responses to get total annual respondent burden and cost, respectively. Thus, the total annual burden is estimated to be </w:t>
      </w:r>
      <w:r w:rsidRPr="0033728E" w:rsidR="00D1555E">
        <w:rPr>
          <w:rFonts w:ascii="Calibri" w:hAnsi="Calibri" w:cs="Calibri"/>
        </w:rPr>
        <w:t>65,157</w:t>
      </w:r>
      <w:r w:rsidRPr="0033728E">
        <w:rPr>
          <w:rFonts w:ascii="Calibri" w:hAnsi="Calibri" w:cs="Calibri"/>
        </w:rPr>
        <w:t xml:space="preserve"> burden hours and the total annual burden cost that is associated with these hours is expected to be $</w:t>
      </w:r>
      <w:r w:rsidRPr="0033728E" w:rsidR="00D1555E">
        <w:rPr>
          <w:rFonts w:ascii="Calibri" w:hAnsi="Calibri" w:cs="Calibri"/>
        </w:rPr>
        <w:t>5.26 million</w:t>
      </w:r>
      <w:r w:rsidRPr="0033728E">
        <w:rPr>
          <w:rFonts w:ascii="Calibri" w:hAnsi="Calibri" w:cs="Calibri"/>
        </w:rPr>
        <w:t xml:space="preserve"> as is presented in Table 4.</w:t>
      </w:r>
    </w:p>
    <w:p w:rsidR="00FF7C2F" w:rsidRPr="0033728E" w:rsidP="00FF7C2F" w14:paraId="46318771" w14:textId="77777777">
      <w:pPr>
        <w:tabs>
          <w:tab w:val="left" w:pos="-1440"/>
          <w:tab w:val="left" w:pos="-720"/>
          <w:tab w:val="decimal" w:pos="0"/>
        </w:tabs>
        <w:spacing w:after="0"/>
        <w:rPr>
          <w:rFonts w:ascii="Calibri" w:hAnsi="Calibri" w:cs="Calibri"/>
        </w:rPr>
      </w:pPr>
    </w:p>
    <w:p w:rsidR="00410A86" w:rsidRPr="0033728E" w:rsidP="00410A86" w14:paraId="56B03F79" w14:textId="77777777">
      <w:pPr>
        <w:tabs>
          <w:tab w:val="left" w:pos="-1440"/>
          <w:tab w:val="left" w:pos="-720"/>
          <w:tab w:val="decimal" w:pos="0"/>
        </w:tabs>
        <w:spacing w:after="0"/>
        <w:rPr>
          <w:rFonts w:ascii="Calibri" w:hAnsi="Calibri" w:cs="Calibri"/>
          <w:b/>
        </w:rPr>
      </w:pPr>
      <w:r w:rsidRPr="0033728E">
        <w:rPr>
          <w:rFonts w:ascii="Calibri" w:hAnsi="Calibri" w:cs="Calibri"/>
          <w:b/>
        </w:rPr>
        <w:t>Table 4: Total Annual Respondent Burden and Cost: Registered Pesticides and Pesticidal Devices</w:t>
      </w:r>
    </w:p>
    <w:tbl>
      <w:tblPr>
        <w:tblStyle w:val="TableGrid"/>
        <w:tblW w:w="0" w:type="auto"/>
        <w:tblLook w:val="04A0"/>
      </w:tblPr>
      <w:tblGrid>
        <w:gridCol w:w="2409"/>
        <w:gridCol w:w="1423"/>
        <w:gridCol w:w="1453"/>
        <w:gridCol w:w="1497"/>
        <w:gridCol w:w="1150"/>
        <w:gridCol w:w="1418"/>
      </w:tblGrid>
      <w:tr w14:paraId="0750A108" w14:textId="77777777" w:rsidTr="009D2A6D">
        <w:tblPrEx>
          <w:tblW w:w="0" w:type="auto"/>
          <w:tblLook w:val="04A0"/>
        </w:tblPrEx>
        <w:tc>
          <w:tcPr>
            <w:tcW w:w="2409" w:type="dxa"/>
          </w:tcPr>
          <w:p w:rsidR="00410A86" w:rsidRPr="0033728E" w:rsidP="00410A86" w14:paraId="427FE9E3" w14:textId="77777777">
            <w:pPr>
              <w:tabs>
                <w:tab w:val="left" w:pos="-1440"/>
                <w:tab w:val="left" w:pos="-720"/>
                <w:tab w:val="decimal" w:pos="0"/>
              </w:tabs>
              <w:spacing w:after="0"/>
              <w:jc w:val="center"/>
              <w:rPr>
                <w:rFonts w:ascii="Calibri" w:hAnsi="Calibri" w:cs="Calibri"/>
                <w:b/>
                <w:bCs/>
              </w:rPr>
            </w:pPr>
            <w:r w:rsidRPr="0033728E">
              <w:rPr>
                <w:rFonts w:ascii="Calibri" w:hAnsi="Calibri" w:cs="Calibri"/>
                <w:b/>
                <w:bCs/>
              </w:rPr>
              <w:t>Information Collection</w:t>
            </w:r>
          </w:p>
        </w:tc>
        <w:tc>
          <w:tcPr>
            <w:tcW w:w="1423" w:type="dxa"/>
          </w:tcPr>
          <w:p w:rsidR="00410A86" w:rsidRPr="0033728E" w:rsidP="00410A86" w14:paraId="403C76A4" w14:textId="77777777">
            <w:pPr>
              <w:tabs>
                <w:tab w:val="left" w:pos="-1440"/>
                <w:tab w:val="left" w:pos="-720"/>
                <w:tab w:val="decimal" w:pos="0"/>
              </w:tabs>
              <w:spacing w:after="0"/>
              <w:jc w:val="center"/>
              <w:rPr>
                <w:rFonts w:ascii="Calibri" w:hAnsi="Calibri" w:cs="Calibri"/>
                <w:b/>
                <w:bCs/>
              </w:rPr>
            </w:pPr>
            <w:r w:rsidRPr="0033728E">
              <w:rPr>
                <w:rFonts w:ascii="Calibri" w:hAnsi="Calibri" w:cs="Calibri"/>
                <w:b/>
                <w:bCs/>
              </w:rPr>
              <w:t>Burden Per Response (hours)</w:t>
            </w:r>
          </w:p>
        </w:tc>
        <w:tc>
          <w:tcPr>
            <w:tcW w:w="1453" w:type="dxa"/>
          </w:tcPr>
          <w:p w:rsidR="00410A86" w:rsidRPr="0033728E" w:rsidP="00410A86" w14:paraId="6AA04EDD" w14:textId="77777777">
            <w:pPr>
              <w:tabs>
                <w:tab w:val="left" w:pos="-1440"/>
                <w:tab w:val="left" w:pos="-720"/>
                <w:tab w:val="decimal" w:pos="0"/>
              </w:tabs>
              <w:spacing w:after="0"/>
              <w:jc w:val="center"/>
              <w:rPr>
                <w:rFonts w:ascii="Calibri" w:hAnsi="Calibri" w:cs="Calibri"/>
                <w:b/>
                <w:bCs/>
              </w:rPr>
            </w:pPr>
            <w:r w:rsidRPr="0033728E">
              <w:rPr>
                <w:rFonts w:ascii="Calibri" w:hAnsi="Calibri" w:cs="Calibri"/>
                <w:b/>
                <w:bCs/>
              </w:rPr>
              <w:t>Cost Per Response</w:t>
            </w:r>
            <w:r w:rsidRPr="0033728E">
              <w:rPr>
                <w:rFonts w:ascii="Calibri" w:hAnsi="Calibri" w:cs="Calibri"/>
                <w:b/>
                <w:bCs/>
                <w:vertAlign w:val="superscript"/>
              </w:rPr>
              <w:t>1</w:t>
            </w:r>
          </w:p>
        </w:tc>
        <w:tc>
          <w:tcPr>
            <w:tcW w:w="1497" w:type="dxa"/>
          </w:tcPr>
          <w:p w:rsidR="00410A86" w:rsidRPr="0033728E" w:rsidP="00410A86" w14:paraId="22FE5399" w14:textId="77777777">
            <w:pPr>
              <w:tabs>
                <w:tab w:val="left" w:pos="-1440"/>
                <w:tab w:val="left" w:pos="-720"/>
                <w:tab w:val="decimal" w:pos="0"/>
              </w:tabs>
              <w:spacing w:after="0"/>
              <w:jc w:val="center"/>
              <w:rPr>
                <w:rFonts w:ascii="Calibri" w:hAnsi="Calibri" w:cs="Calibri"/>
                <w:b/>
                <w:bCs/>
              </w:rPr>
            </w:pPr>
            <w:r w:rsidRPr="0033728E">
              <w:rPr>
                <w:rFonts w:ascii="Calibri" w:hAnsi="Calibri" w:cs="Calibri"/>
                <w:b/>
                <w:bCs/>
              </w:rPr>
              <w:t>Responses Per Year</w:t>
            </w:r>
          </w:p>
        </w:tc>
        <w:tc>
          <w:tcPr>
            <w:tcW w:w="1150" w:type="dxa"/>
          </w:tcPr>
          <w:p w:rsidR="00410A86" w:rsidRPr="0033728E" w:rsidP="00410A86" w14:paraId="11D9C9DC" w14:textId="77777777">
            <w:pPr>
              <w:tabs>
                <w:tab w:val="left" w:pos="-1440"/>
                <w:tab w:val="left" w:pos="-720"/>
                <w:tab w:val="decimal" w:pos="0"/>
              </w:tabs>
              <w:spacing w:after="0"/>
              <w:jc w:val="center"/>
              <w:rPr>
                <w:rFonts w:ascii="Calibri" w:hAnsi="Calibri" w:cs="Calibri"/>
                <w:b/>
                <w:bCs/>
              </w:rPr>
            </w:pPr>
            <w:r w:rsidRPr="0033728E">
              <w:rPr>
                <w:rFonts w:ascii="Calibri" w:hAnsi="Calibri" w:cs="Calibri"/>
                <w:b/>
                <w:bCs/>
              </w:rPr>
              <w:t>Annual Burden (hours)</w:t>
            </w:r>
          </w:p>
        </w:tc>
        <w:tc>
          <w:tcPr>
            <w:tcW w:w="1418" w:type="dxa"/>
          </w:tcPr>
          <w:p w:rsidR="00410A86" w:rsidRPr="0033728E" w:rsidP="00410A86" w14:paraId="6B21B604" w14:textId="77777777">
            <w:pPr>
              <w:tabs>
                <w:tab w:val="left" w:pos="-1440"/>
                <w:tab w:val="left" w:pos="-720"/>
                <w:tab w:val="decimal" w:pos="0"/>
              </w:tabs>
              <w:spacing w:after="0"/>
              <w:jc w:val="center"/>
              <w:rPr>
                <w:rFonts w:ascii="Calibri" w:hAnsi="Calibri" w:cs="Calibri"/>
                <w:b/>
                <w:bCs/>
              </w:rPr>
            </w:pPr>
            <w:r w:rsidRPr="0033728E">
              <w:rPr>
                <w:rFonts w:ascii="Calibri" w:hAnsi="Calibri" w:cs="Calibri"/>
                <w:b/>
                <w:bCs/>
              </w:rPr>
              <w:t>Total Costs</w:t>
            </w:r>
          </w:p>
        </w:tc>
      </w:tr>
      <w:tr w14:paraId="06D2D791" w14:textId="77777777" w:rsidTr="009D2A6D">
        <w:tblPrEx>
          <w:tblW w:w="0" w:type="auto"/>
          <w:tblLook w:val="04A0"/>
        </w:tblPrEx>
        <w:tc>
          <w:tcPr>
            <w:tcW w:w="2409" w:type="dxa"/>
          </w:tcPr>
          <w:p w:rsidR="00410A86" w:rsidRPr="0033728E" w:rsidP="009D2A6D" w14:paraId="3B3E60D6" w14:textId="1C0980E6">
            <w:pPr>
              <w:tabs>
                <w:tab w:val="left" w:pos="-1440"/>
                <w:tab w:val="left" w:pos="-720"/>
                <w:tab w:val="decimal" w:pos="0"/>
              </w:tabs>
              <w:rPr>
                <w:rFonts w:ascii="Calibri" w:hAnsi="Calibri" w:cs="Calibri"/>
              </w:rPr>
            </w:pPr>
            <w:r w:rsidRPr="0033728E">
              <w:rPr>
                <w:rFonts w:ascii="Calibri" w:hAnsi="Calibri" w:cs="Calibri"/>
              </w:rPr>
              <w:t xml:space="preserve">Notice of Arrival for Devices (paper) </w:t>
            </w:r>
          </w:p>
        </w:tc>
        <w:tc>
          <w:tcPr>
            <w:tcW w:w="1423" w:type="dxa"/>
          </w:tcPr>
          <w:p w:rsidR="00410A86" w:rsidRPr="0033728E" w:rsidP="00CD18E9" w14:paraId="6315BCAB" w14:textId="669006C0">
            <w:pPr>
              <w:tabs>
                <w:tab w:val="left" w:pos="-1440"/>
                <w:tab w:val="left" w:pos="-720"/>
                <w:tab w:val="decimal" w:pos="0"/>
              </w:tabs>
              <w:spacing w:before="120" w:after="0"/>
              <w:jc w:val="center"/>
              <w:rPr>
                <w:rFonts w:ascii="Calibri" w:hAnsi="Calibri" w:cs="Calibri"/>
              </w:rPr>
            </w:pPr>
            <w:r w:rsidRPr="00CD18E9">
              <w:rPr>
                <w:rFonts w:ascii="Calibri" w:hAnsi="Calibri" w:cs="Calibri"/>
                <w:color w:val="000000"/>
              </w:rPr>
              <w:t>0.40</w:t>
            </w:r>
          </w:p>
        </w:tc>
        <w:tc>
          <w:tcPr>
            <w:tcW w:w="1453" w:type="dxa"/>
            <w:vAlign w:val="center"/>
          </w:tcPr>
          <w:p w:rsidR="00410A86" w:rsidRPr="0033728E" w:rsidP="00CD18E9" w14:paraId="53F3DE89" w14:textId="10A00716">
            <w:pPr>
              <w:tabs>
                <w:tab w:val="left" w:pos="-1440"/>
                <w:tab w:val="left" w:pos="-720"/>
                <w:tab w:val="decimal" w:pos="0"/>
              </w:tabs>
              <w:jc w:val="center"/>
              <w:rPr>
                <w:rFonts w:ascii="Calibri" w:hAnsi="Calibri" w:cs="Calibri"/>
              </w:rPr>
            </w:pPr>
            <w:r w:rsidRPr="0033728E">
              <w:rPr>
                <w:rFonts w:ascii="Calibri" w:hAnsi="Calibri" w:cs="Calibri"/>
                <w:color w:val="000000"/>
              </w:rPr>
              <w:t>$</w:t>
            </w:r>
            <w:r w:rsidRPr="0033728E" w:rsidR="00D1555E">
              <w:rPr>
                <w:rFonts w:ascii="Calibri" w:hAnsi="Calibri" w:cs="Calibri"/>
                <w:color w:val="000000"/>
              </w:rPr>
              <w:t>32.31</w:t>
            </w:r>
          </w:p>
        </w:tc>
        <w:tc>
          <w:tcPr>
            <w:tcW w:w="1497" w:type="dxa"/>
            <w:vAlign w:val="center"/>
          </w:tcPr>
          <w:p w:rsidR="00410A86" w:rsidRPr="0033728E" w:rsidP="00CD18E9" w14:paraId="4DAD159F" w14:textId="77777777">
            <w:pPr>
              <w:tabs>
                <w:tab w:val="left" w:pos="-1440"/>
                <w:tab w:val="left" w:pos="-720"/>
                <w:tab w:val="decimal" w:pos="0"/>
              </w:tabs>
              <w:jc w:val="center"/>
              <w:rPr>
                <w:rFonts w:ascii="Calibri" w:hAnsi="Calibri" w:cs="Calibri"/>
              </w:rPr>
            </w:pPr>
            <w:r w:rsidRPr="0033728E">
              <w:rPr>
                <w:rFonts w:ascii="Calibri" w:hAnsi="Calibri" w:cs="Calibri"/>
                <w:color w:val="000000"/>
              </w:rPr>
              <w:t>2,222</w:t>
            </w:r>
          </w:p>
        </w:tc>
        <w:tc>
          <w:tcPr>
            <w:tcW w:w="1150" w:type="dxa"/>
            <w:vAlign w:val="center"/>
          </w:tcPr>
          <w:p w:rsidR="00410A86" w:rsidRPr="0033728E" w:rsidP="00CD18E9" w14:paraId="0423452A" w14:textId="77777777">
            <w:pPr>
              <w:tabs>
                <w:tab w:val="left" w:pos="-1440"/>
                <w:tab w:val="left" w:pos="-720"/>
                <w:tab w:val="decimal" w:pos="0"/>
              </w:tabs>
              <w:jc w:val="center"/>
              <w:rPr>
                <w:rFonts w:ascii="Calibri" w:hAnsi="Calibri" w:cs="Calibri"/>
              </w:rPr>
            </w:pPr>
            <w:r w:rsidRPr="0033728E">
              <w:rPr>
                <w:rFonts w:ascii="Calibri" w:hAnsi="Calibri" w:cs="Calibri"/>
                <w:color w:val="000000"/>
              </w:rPr>
              <w:t>889</w:t>
            </w:r>
          </w:p>
        </w:tc>
        <w:tc>
          <w:tcPr>
            <w:tcW w:w="1418" w:type="dxa"/>
            <w:vAlign w:val="center"/>
          </w:tcPr>
          <w:p w:rsidR="00410A86" w:rsidRPr="0033728E" w:rsidP="00CD18E9" w14:paraId="58210BE9" w14:textId="541386EC">
            <w:pPr>
              <w:tabs>
                <w:tab w:val="left" w:pos="-1440"/>
                <w:tab w:val="left" w:pos="-720"/>
                <w:tab w:val="decimal" w:pos="0"/>
              </w:tabs>
              <w:jc w:val="center"/>
              <w:rPr>
                <w:rFonts w:ascii="Calibri" w:hAnsi="Calibri" w:cs="Calibri"/>
              </w:rPr>
            </w:pPr>
            <w:r w:rsidRPr="0033728E">
              <w:rPr>
                <w:rFonts w:ascii="Calibri" w:hAnsi="Calibri" w:cs="Calibri"/>
                <w:color w:val="000000"/>
              </w:rPr>
              <w:t>$71,798</w:t>
            </w:r>
          </w:p>
        </w:tc>
      </w:tr>
      <w:tr w14:paraId="529D9D37" w14:textId="77777777" w:rsidTr="009D2A6D">
        <w:tblPrEx>
          <w:tblW w:w="0" w:type="auto"/>
          <w:tblLook w:val="04A0"/>
        </w:tblPrEx>
        <w:tc>
          <w:tcPr>
            <w:tcW w:w="2409" w:type="dxa"/>
          </w:tcPr>
          <w:p w:rsidR="00410A86" w:rsidRPr="0033728E" w:rsidP="009D2A6D" w14:paraId="61A49B0F" w14:textId="77777777">
            <w:pPr>
              <w:tabs>
                <w:tab w:val="left" w:pos="-1440"/>
                <w:tab w:val="left" w:pos="-720"/>
                <w:tab w:val="decimal" w:pos="0"/>
              </w:tabs>
              <w:rPr>
                <w:rFonts w:ascii="Calibri" w:hAnsi="Calibri" w:cs="Calibri"/>
              </w:rPr>
            </w:pPr>
            <w:r w:rsidRPr="0033728E">
              <w:rPr>
                <w:rFonts w:ascii="Calibri" w:hAnsi="Calibri" w:cs="Calibri"/>
              </w:rPr>
              <w:t xml:space="preserve">Notice of Arrival for Registered Pesticides </w:t>
            </w:r>
            <w:r w:rsidRPr="0033728E">
              <w:rPr>
                <w:rFonts w:ascii="Calibri" w:hAnsi="Calibri" w:cs="Calibri"/>
              </w:rPr>
              <w:t>and Devices (electronic)</w:t>
            </w:r>
          </w:p>
        </w:tc>
        <w:tc>
          <w:tcPr>
            <w:tcW w:w="1423" w:type="dxa"/>
          </w:tcPr>
          <w:p w:rsidR="00410A86" w:rsidRPr="0033728E" w:rsidP="00CD18E9" w14:paraId="02DD6FEF" w14:textId="32F348DC">
            <w:pPr>
              <w:tabs>
                <w:tab w:val="left" w:pos="-1440"/>
                <w:tab w:val="left" w:pos="-720"/>
                <w:tab w:val="decimal" w:pos="0"/>
              </w:tabs>
              <w:jc w:val="center"/>
              <w:rPr>
                <w:rFonts w:ascii="Calibri" w:hAnsi="Calibri" w:cs="Calibri"/>
              </w:rPr>
            </w:pPr>
            <w:r w:rsidRPr="0033728E">
              <w:rPr>
                <w:rFonts w:ascii="Calibri" w:hAnsi="Calibri" w:cs="Calibri"/>
              </w:rPr>
              <w:t>0.40</w:t>
            </w:r>
          </w:p>
        </w:tc>
        <w:tc>
          <w:tcPr>
            <w:tcW w:w="1453" w:type="dxa"/>
            <w:vAlign w:val="center"/>
          </w:tcPr>
          <w:p w:rsidR="00410A86" w:rsidRPr="0033728E" w:rsidP="00CD18E9" w14:paraId="041BE35E" w14:textId="14D41B81">
            <w:pPr>
              <w:tabs>
                <w:tab w:val="left" w:pos="-1440"/>
                <w:tab w:val="left" w:pos="-720"/>
                <w:tab w:val="decimal" w:pos="0"/>
              </w:tabs>
              <w:jc w:val="center"/>
              <w:rPr>
                <w:rFonts w:ascii="Calibri" w:hAnsi="Calibri" w:cs="Calibri"/>
              </w:rPr>
            </w:pPr>
            <w:r w:rsidRPr="0033728E">
              <w:rPr>
                <w:rFonts w:ascii="Calibri" w:hAnsi="Calibri" w:cs="Calibri"/>
                <w:color w:val="000000"/>
              </w:rPr>
              <w:t>$</w:t>
            </w:r>
            <w:r w:rsidRPr="0033728E" w:rsidR="00D1555E">
              <w:rPr>
                <w:rFonts w:ascii="Calibri" w:hAnsi="Calibri" w:cs="Calibri"/>
                <w:color w:val="000000"/>
              </w:rPr>
              <w:t>32.31</w:t>
            </w:r>
          </w:p>
        </w:tc>
        <w:tc>
          <w:tcPr>
            <w:tcW w:w="1497" w:type="dxa"/>
            <w:vAlign w:val="center"/>
          </w:tcPr>
          <w:p w:rsidR="00410A86" w:rsidRPr="0033728E" w:rsidP="00CD18E9" w14:paraId="3CEE41D3" w14:textId="77777777">
            <w:pPr>
              <w:tabs>
                <w:tab w:val="left" w:pos="-1440"/>
                <w:tab w:val="left" w:pos="-720"/>
                <w:tab w:val="decimal" w:pos="0"/>
              </w:tabs>
              <w:jc w:val="center"/>
              <w:rPr>
                <w:rFonts w:ascii="Calibri" w:hAnsi="Calibri" w:cs="Calibri"/>
              </w:rPr>
            </w:pPr>
            <w:r w:rsidRPr="0033728E">
              <w:rPr>
                <w:rFonts w:ascii="Calibri" w:hAnsi="Calibri" w:cs="Calibri"/>
                <w:color w:val="000000"/>
              </w:rPr>
              <w:t>160,670</w:t>
            </w:r>
          </w:p>
        </w:tc>
        <w:tc>
          <w:tcPr>
            <w:tcW w:w="1150" w:type="dxa"/>
            <w:vAlign w:val="center"/>
          </w:tcPr>
          <w:p w:rsidR="00410A86" w:rsidRPr="0033728E" w:rsidP="00CD18E9" w14:paraId="1B6020B9" w14:textId="77777777">
            <w:pPr>
              <w:tabs>
                <w:tab w:val="left" w:pos="-1440"/>
                <w:tab w:val="left" w:pos="-720"/>
                <w:tab w:val="decimal" w:pos="0"/>
              </w:tabs>
              <w:jc w:val="center"/>
              <w:rPr>
                <w:rFonts w:ascii="Calibri" w:hAnsi="Calibri" w:cs="Calibri"/>
              </w:rPr>
            </w:pPr>
            <w:r w:rsidRPr="0033728E">
              <w:rPr>
                <w:rFonts w:ascii="Calibri" w:hAnsi="Calibri" w:cs="Calibri"/>
                <w:color w:val="000000"/>
              </w:rPr>
              <w:t>64,268</w:t>
            </w:r>
          </w:p>
        </w:tc>
        <w:tc>
          <w:tcPr>
            <w:tcW w:w="1418" w:type="dxa"/>
            <w:vAlign w:val="center"/>
          </w:tcPr>
          <w:p w:rsidR="00410A86" w:rsidRPr="0033728E" w:rsidP="00CD18E9" w14:paraId="51D42509" w14:textId="4C2F98CD">
            <w:pPr>
              <w:tabs>
                <w:tab w:val="left" w:pos="-1440"/>
                <w:tab w:val="left" w:pos="-720"/>
                <w:tab w:val="decimal" w:pos="0"/>
              </w:tabs>
              <w:jc w:val="center"/>
              <w:rPr>
                <w:rFonts w:ascii="Calibri" w:hAnsi="Calibri" w:cs="Calibri"/>
              </w:rPr>
            </w:pPr>
            <w:r w:rsidRPr="0033728E">
              <w:rPr>
                <w:rFonts w:ascii="Calibri" w:hAnsi="Calibri" w:cs="Calibri"/>
                <w:color w:val="000000"/>
              </w:rPr>
              <w:t>$</w:t>
            </w:r>
            <w:r w:rsidRPr="0033728E" w:rsidR="00D1555E">
              <w:rPr>
                <w:rFonts w:ascii="Calibri" w:hAnsi="Calibri" w:cs="Calibri"/>
                <w:color w:val="000000"/>
              </w:rPr>
              <w:t>5,191,604</w:t>
            </w:r>
          </w:p>
        </w:tc>
      </w:tr>
      <w:tr w14:paraId="45278CAB" w14:textId="77777777" w:rsidTr="009D2A6D">
        <w:tblPrEx>
          <w:tblW w:w="0" w:type="auto"/>
          <w:tblLook w:val="04A0"/>
        </w:tblPrEx>
        <w:tc>
          <w:tcPr>
            <w:tcW w:w="2409" w:type="dxa"/>
          </w:tcPr>
          <w:p w:rsidR="00410A86" w:rsidRPr="0033728E" w:rsidP="009D2A6D" w14:paraId="03A523BF" w14:textId="77777777">
            <w:pPr>
              <w:tabs>
                <w:tab w:val="left" w:pos="-1440"/>
                <w:tab w:val="left" w:pos="-720"/>
                <w:tab w:val="decimal" w:pos="0"/>
              </w:tabs>
              <w:rPr>
                <w:rFonts w:ascii="Calibri" w:hAnsi="Calibri" w:cs="Calibri"/>
                <w:b/>
                <w:bCs/>
              </w:rPr>
            </w:pPr>
            <w:r w:rsidRPr="0033728E">
              <w:rPr>
                <w:rFonts w:ascii="Calibri" w:hAnsi="Calibri" w:cs="Calibri"/>
                <w:b/>
                <w:bCs/>
              </w:rPr>
              <w:t>Total</w:t>
            </w:r>
          </w:p>
        </w:tc>
        <w:tc>
          <w:tcPr>
            <w:tcW w:w="1423" w:type="dxa"/>
          </w:tcPr>
          <w:p w:rsidR="00410A86" w:rsidRPr="0033728E" w:rsidP="00CD18E9" w14:paraId="715904EA" w14:textId="77777777">
            <w:pPr>
              <w:tabs>
                <w:tab w:val="left" w:pos="-1440"/>
                <w:tab w:val="left" w:pos="-720"/>
                <w:tab w:val="decimal" w:pos="0"/>
              </w:tabs>
              <w:jc w:val="center"/>
              <w:rPr>
                <w:rFonts w:ascii="Calibri" w:hAnsi="Calibri" w:cs="Calibri"/>
                <w:b/>
                <w:bCs/>
              </w:rPr>
            </w:pPr>
            <w:r w:rsidRPr="0033728E">
              <w:rPr>
                <w:rFonts w:ascii="Calibri" w:hAnsi="Calibri" w:cs="Calibri"/>
                <w:b/>
                <w:bCs/>
              </w:rPr>
              <w:t>0.40</w:t>
            </w:r>
          </w:p>
        </w:tc>
        <w:tc>
          <w:tcPr>
            <w:tcW w:w="1453" w:type="dxa"/>
            <w:vAlign w:val="center"/>
          </w:tcPr>
          <w:p w:rsidR="00410A86" w:rsidRPr="0033728E" w:rsidP="00CD18E9" w14:paraId="7F1E7D7D" w14:textId="2AE85F5D">
            <w:pPr>
              <w:tabs>
                <w:tab w:val="left" w:pos="-1440"/>
                <w:tab w:val="left" w:pos="-720"/>
                <w:tab w:val="decimal" w:pos="0"/>
              </w:tabs>
              <w:jc w:val="center"/>
              <w:rPr>
                <w:rFonts w:ascii="Calibri" w:hAnsi="Calibri" w:cs="Calibri"/>
                <w:b/>
                <w:bCs/>
              </w:rPr>
            </w:pPr>
            <w:r w:rsidRPr="0033728E">
              <w:rPr>
                <w:rFonts w:ascii="Calibri" w:hAnsi="Calibri" w:cs="Calibri"/>
                <w:b/>
                <w:bCs/>
                <w:color w:val="000000"/>
              </w:rPr>
              <w:t>$3</w:t>
            </w:r>
            <w:r w:rsidRPr="0033728E" w:rsidR="00D1555E">
              <w:rPr>
                <w:rFonts w:ascii="Calibri" w:hAnsi="Calibri" w:cs="Calibri"/>
                <w:b/>
                <w:bCs/>
                <w:color w:val="000000"/>
              </w:rPr>
              <w:t>2.31</w:t>
            </w:r>
          </w:p>
        </w:tc>
        <w:tc>
          <w:tcPr>
            <w:tcW w:w="1497" w:type="dxa"/>
            <w:vAlign w:val="center"/>
          </w:tcPr>
          <w:p w:rsidR="00410A86" w:rsidRPr="0033728E" w:rsidP="00CD18E9" w14:paraId="4FC1279C" w14:textId="77777777">
            <w:pPr>
              <w:tabs>
                <w:tab w:val="left" w:pos="-1440"/>
                <w:tab w:val="left" w:pos="-720"/>
                <w:tab w:val="decimal" w:pos="0"/>
              </w:tabs>
              <w:jc w:val="center"/>
              <w:rPr>
                <w:rFonts w:ascii="Calibri" w:hAnsi="Calibri" w:cs="Calibri"/>
                <w:b/>
                <w:bCs/>
              </w:rPr>
            </w:pPr>
            <w:r w:rsidRPr="0033728E">
              <w:rPr>
                <w:rFonts w:ascii="Calibri" w:hAnsi="Calibri" w:cs="Calibri"/>
                <w:b/>
                <w:bCs/>
                <w:color w:val="000000"/>
              </w:rPr>
              <w:t>162,892</w:t>
            </w:r>
          </w:p>
        </w:tc>
        <w:tc>
          <w:tcPr>
            <w:tcW w:w="1150" w:type="dxa"/>
            <w:vAlign w:val="center"/>
          </w:tcPr>
          <w:p w:rsidR="00410A86" w:rsidRPr="0033728E" w:rsidP="00CD18E9" w14:paraId="4019679C" w14:textId="77777777">
            <w:pPr>
              <w:tabs>
                <w:tab w:val="left" w:pos="-1440"/>
                <w:tab w:val="left" w:pos="-720"/>
                <w:tab w:val="decimal" w:pos="0"/>
              </w:tabs>
              <w:jc w:val="center"/>
              <w:rPr>
                <w:rFonts w:ascii="Calibri" w:hAnsi="Calibri" w:cs="Calibri"/>
                <w:b/>
                <w:bCs/>
              </w:rPr>
            </w:pPr>
            <w:r w:rsidRPr="0033728E">
              <w:rPr>
                <w:rFonts w:ascii="Calibri" w:hAnsi="Calibri" w:cs="Calibri"/>
                <w:b/>
                <w:bCs/>
                <w:color w:val="000000"/>
              </w:rPr>
              <w:t>65,157</w:t>
            </w:r>
          </w:p>
        </w:tc>
        <w:tc>
          <w:tcPr>
            <w:tcW w:w="1418" w:type="dxa"/>
            <w:vAlign w:val="center"/>
          </w:tcPr>
          <w:p w:rsidR="00410A86" w:rsidRPr="0033728E" w:rsidP="00CD18E9" w14:paraId="29A8A0A4" w14:textId="0402CCCF">
            <w:pPr>
              <w:tabs>
                <w:tab w:val="left" w:pos="-1440"/>
                <w:tab w:val="left" w:pos="-720"/>
                <w:tab w:val="decimal" w:pos="0"/>
              </w:tabs>
              <w:jc w:val="center"/>
              <w:rPr>
                <w:rFonts w:ascii="Calibri" w:hAnsi="Calibri" w:cs="Calibri"/>
                <w:b/>
                <w:bCs/>
              </w:rPr>
            </w:pPr>
            <w:r w:rsidRPr="0033728E">
              <w:rPr>
                <w:rFonts w:ascii="Calibri" w:hAnsi="Calibri" w:cs="Calibri"/>
                <w:b/>
                <w:bCs/>
                <w:color w:val="000000"/>
              </w:rPr>
              <w:t>$</w:t>
            </w:r>
            <w:r w:rsidRPr="0033728E" w:rsidR="00D1555E">
              <w:rPr>
                <w:rFonts w:ascii="Calibri" w:hAnsi="Calibri" w:cs="Calibri"/>
                <w:b/>
                <w:bCs/>
                <w:color w:val="000000"/>
              </w:rPr>
              <w:t>5,263,401</w:t>
            </w:r>
          </w:p>
        </w:tc>
      </w:tr>
    </w:tbl>
    <w:p w:rsidR="00950085" w:rsidRPr="0033728E" w:rsidP="00950085" w14:paraId="610E74DB" w14:textId="7395FE13">
      <w:pPr>
        <w:tabs>
          <w:tab w:val="left" w:pos="-1440"/>
          <w:tab w:val="left" w:pos="-720"/>
          <w:tab w:val="decimal" w:pos="0"/>
        </w:tabs>
        <w:spacing w:after="0"/>
        <w:rPr>
          <w:rFonts w:ascii="Calibri" w:hAnsi="Calibri" w:cs="Calibri"/>
          <w:b/>
        </w:rPr>
      </w:pPr>
      <w:r w:rsidRPr="0033728E">
        <w:rPr>
          <w:rFonts w:ascii="Calibri" w:hAnsi="Calibri" w:cs="Calibri"/>
          <w:sz w:val="20"/>
          <w:szCs w:val="20"/>
        </w:rPr>
        <w:t>1 Cost per Response is from Table 3 above.</w:t>
      </w:r>
    </w:p>
    <w:p w:rsidR="00950085" w:rsidRPr="0033728E" w:rsidP="00950085" w14:paraId="04E66955" w14:textId="77777777">
      <w:pPr>
        <w:tabs>
          <w:tab w:val="left" w:pos="-1440"/>
          <w:tab w:val="left" w:pos="-720"/>
          <w:tab w:val="decimal" w:pos="0"/>
        </w:tabs>
        <w:spacing w:after="0"/>
        <w:rPr>
          <w:rFonts w:ascii="Calibri" w:hAnsi="Calibri" w:cs="Calibri"/>
        </w:rPr>
      </w:pPr>
    </w:p>
    <w:p w:rsidR="00950085" w:rsidRPr="0033728E" w:rsidP="00950085" w14:paraId="359E4259" w14:textId="5C411344">
      <w:pPr>
        <w:tabs>
          <w:tab w:val="left" w:pos="-1440"/>
          <w:tab w:val="left" w:pos="-720"/>
          <w:tab w:val="decimal" w:pos="0"/>
        </w:tabs>
        <w:spacing w:after="0"/>
        <w:rPr>
          <w:rFonts w:ascii="Calibri" w:hAnsi="Calibri" w:cs="Calibri"/>
        </w:rPr>
      </w:pPr>
      <w:r w:rsidRPr="0033728E">
        <w:rPr>
          <w:rFonts w:ascii="Calibri" w:hAnsi="Calibri" w:cs="Calibri"/>
        </w:rPr>
        <w:t>Table 5 shows the estimated respondent burden and cost for submitting a type of NOA, including a label, supporting documents, and intended use information, for unregistered pesticides. For these responses, EPA estimates the burden per response to be 0.50 hours.</w:t>
      </w:r>
    </w:p>
    <w:p w:rsidR="00950085" w:rsidRPr="0033728E" w:rsidP="00950085" w14:paraId="2F799D90" w14:textId="77777777">
      <w:pPr>
        <w:tabs>
          <w:tab w:val="left" w:pos="-1440"/>
          <w:tab w:val="left" w:pos="-720"/>
          <w:tab w:val="decimal" w:pos="0"/>
        </w:tabs>
        <w:spacing w:after="0"/>
        <w:rPr>
          <w:rFonts w:ascii="Calibri" w:hAnsi="Calibri" w:cs="Calibri"/>
          <w:b/>
        </w:rPr>
      </w:pPr>
    </w:p>
    <w:p w:rsidR="00410A86" w:rsidRPr="0033728E" w:rsidP="00950085" w14:paraId="205F71FB" w14:textId="02A5D8C5">
      <w:pPr>
        <w:tabs>
          <w:tab w:val="left" w:pos="-1440"/>
          <w:tab w:val="left" w:pos="-720"/>
          <w:tab w:val="decimal" w:pos="0"/>
        </w:tabs>
        <w:spacing w:after="0" w:line="240" w:lineRule="auto"/>
        <w:rPr>
          <w:rFonts w:ascii="Calibri" w:hAnsi="Calibri" w:cs="Calibri"/>
        </w:rPr>
      </w:pPr>
      <w:r w:rsidRPr="0033728E">
        <w:rPr>
          <w:rFonts w:ascii="Calibri" w:hAnsi="Calibri" w:cs="Calibri"/>
          <w:b/>
        </w:rPr>
        <w:t>Table 5: Respondent Burden and Cost per Response: Unregistered Pesticides</w:t>
      </w:r>
    </w:p>
    <w:tbl>
      <w:tblPr>
        <w:tblpPr w:leftFromText="180" w:rightFromText="180" w:vertAnchor="text" w:horzAnchor="margin" w:tblpY="169"/>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hemeFill="background1"/>
        <w:tblLook w:val="04A0"/>
      </w:tblPr>
      <w:tblGrid>
        <w:gridCol w:w="2712"/>
        <w:gridCol w:w="1683"/>
        <w:gridCol w:w="1398"/>
        <w:gridCol w:w="1612"/>
        <w:gridCol w:w="976"/>
        <w:gridCol w:w="951"/>
      </w:tblGrid>
      <w:tr w14:paraId="07C34EE2" w14:textId="77777777" w:rsidTr="00CD18E9">
        <w:tblPrEx>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hemeFill="background1"/>
          <w:tblLook w:val="04A0"/>
        </w:tblPrEx>
        <w:trPr>
          <w:trHeight w:val="460"/>
        </w:trPr>
        <w:tc>
          <w:tcPr>
            <w:tcW w:w="2712" w:type="dxa"/>
            <w:vMerge w:val="restart"/>
            <w:shd w:val="clear" w:color="000000" w:fill="FFFFFF" w:themeFill="background1"/>
            <w:vAlign w:val="bottom"/>
            <w:hideMark/>
          </w:tcPr>
          <w:p w:rsidR="00950085" w:rsidRPr="0033728E" w:rsidP="00950085" w14:paraId="78A5B623" w14:textId="77777777">
            <w:pPr>
              <w:keepNext/>
              <w:spacing w:after="0" w:line="240" w:lineRule="auto"/>
              <w:rPr>
                <w:rFonts w:ascii="Calibri" w:hAnsi="Calibri" w:cs="Calibri"/>
                <w:b/>
                <w:bCs/>
              </w:rPr>
            </w:pPr>
            <w:r w:rsidRPr="0033728E">
              <w:rPr>
                <w:rFonts w:ascii="Calibri" w:hAnsi="Calibri" w:cs="Calibri"/>
                <w:b/>
                <w:bCs/>
              </w:rPr>
              <w:t>Collection Activities</w:t>
            </w:r>
          </w:p>
          <w:p w:rsidR="00950085" w:rsidRPr="0033728E" w:rsidP="00950085" w14:paraId="084948FD" w14:textId="77777777">
            <w:pPr>
              <w:keepNext/>
              <w:spacing w:after="0" w:line="240" w:lineRule="auto"/>
              <w:rPr>
                <w:rFonts w:ascii="Calibri" w:hAnsi="Calibri" w:cs="Calibri"/>
                <w:b/>
                <w:bCs/>
              </w:rPr>
            </w:pPr>
            <w:r w:rsidRPr="0033728E">
              <w:rPr>
                <w:rFonts w:ascii="Calibri" w:hAnsi="Calibri" w:cs="Calibri"/>
                <w:b/>
                <w:bCs/>
              </w:rPr>
              <w:t> </w:t>
            </w:r>
          </w:p>
        </w:tc>
        <w:tc>
          <w:tcPr>
            <w:tcW w:w="1683" w:type="dxa"/>
            <w:tcBorders>
              <w:bottom w:val="nil"/>
              <w:right w:val="single" w:sz="4" w:space="0" w:color="auto"/>
            </w:tcBorders>
            <w:shd w:val="clear" w:color="000000" w:fill="FFFFFF" w:themeFill="background1"/>
            <w:vAlign w:val="bottom"/>
            <w:hideMark/>
          </w:tcPr>
          <w:p w:rsidR="00950085" w:rsidRPr="0033728E" w:rsidP="00950085" w14:paraId="7E81D784" w14:textId="77777777">
            <w:pPr>
              <w:spacing w:after="0" w:line="240" w:lineRule="auto"/>
              <w:jc w:val="center"/>
              <w:rPr>
                <w:rFonts w:ascii="Calibri" w:hAnsi="Calibri" w:cs="Calibri"/>
                <w:b/>
                <w:bCs/>
              </w:rPr>
            </w:pPr>
            <w:r w:rsidRPr="0033728E">
              <w:rPr>
                <w:rFonts w:ascii="Calibri" w:hAnsi="Calibri" w:cs="Calibri"/>
                <w:b/>
                <w:bCs/>
              </w:rPr>
              <w:t>Management</w:t>
            </w:r>
          </w:p>
          <w:p w:rsidR="00950085" w:rsidRPr="0033728E" w:rsidP="00950085" w14:paraId="5635D957" w14:textId="77777777">
            <w:pPr>
              <w:keepNext/>
              <w:spacing w:after="0" w:line="240" w:lineRule="auto"/>
              <w:jc w:val="center"/>
              <w:rPr>
                <w:rFonts w:ascii="Calibri" w:hAnsi="Calibri" w:cs="Calibri"/>
                <w:b/>
                <w:bCs/>
              </w:rPr>
            </w:pPr>
            <w:r w:rsidRPr="0033728E">
              <w:rPr>
                <w:rFonts w:ascii="Calibri" w:hAnsi="Calibri" w:cs="Calibri"/>
                <w:b/>
                <w:bCs/>
              </w:rPr>
              <w:t>(hours)</w:t>
            </w:r>
            <w:r w:rsidRPr="0033728E">
              <w:rPr>
                <w:rFonts w:ascii="Calibri" w:hAnsi="Calibri" w:cs="Calibri"/>
                <w:b/>
                <w:bCs/>
                <w:vertAlign w:val="superscript"/>
              </w:rPr>
              <w:t>1</w:t>
            </w:r>
            <w:r w:rsidRPr="0033728E">
              <w:rPr>
                <w:rFonts w:ascii="Calibri" w:hAnsi="Calibri" w:cs="Calibri"/>
                <w:b/>
                <w:bCs/>
              </w:rPr>
              <w:t xml:space="preserve"> </w:t>
            </w:r>
          </w:p>
        </w:tc>
        <w:tc>
          <w:tcPr>
            <w:tcW w:w="1398" w:type="dxa"/>
            <w:tcBorders>
              <w:left w:val="single" w:sz="4" w:space="0" w:color="auto"/>
              <w:bottom w:val="nil"/>
              <w:right w:val="single" w:sz="4" w:space="0" w:color="auto"/>
            </w:tcBorders>
            <w:shd w:val="clear" w:color="000000" w:fill="FFFFFF" w:themeFill="background1"/>
            <w:vAlign w:val="bottom"/>
            <w:hideMark/>
          </w:tcPr>
          <w:p w:rsidR="00950085" w:rsidRPr="0033728E" w:rsidP="00950085" w14:paraId="6ADFB824" w14:textId="77777777">
            <w:pPr>
              <w:spacing w:after="0" w:line="240" w:lineRule="auto"/>
              <w:jc w:val="center"/>
              <w:rPr>
                <w:rFonts w:ascii="Calibri" w:hAnsi="Calibri" w:cs="Calibri"/>
                <w:b/>
                <w:bCs/>
              </w:rPr>
            </w:pPr>
            <w:r w:rsidRPr="0033728E">
              <w:rPr>
                <w:rFonts w:ascii="Calibri" w:hAnsi="Calibri" w:cs="Calibri"/>
                <w:b/>
                <w:bCs/>
              </w:rPr>
              <w:t xml:space="preserve">Technical </w:t>
            </w:r>
          </w:p>
          <w:p w:rsidR="00950085" w:rsidRPr="0033728E" w:rsidP="00950085" w14:paraId="23A83F9B" w14:textId="77777777">
            <w:pPr>
              <w:keepNext/>
              <w:spacing w:after="0" w:line="240" w:lineRule="auto"/>
              <w:jc w:val="center"/>
              <w:rPr>
                <w:rFonts w:ascii="Calibri" w:hAnsi="Calibri" w:cs="Calibri"/>
                <w:b/>
                <w:bCs/>
              </w:rPr>
            </w:pPr>
            <w:r w:rsidRPr="0033728E">
              <w:rPr>
                <w:rFonts w:ascii="Calibri" w:hAnsi="Calibri" w:cs="Calibri"/>
                <w:b/>
                <w:bCs/>
              </w:rPr>
              <w:t>(hours)</w:t>
            </w:r>
            <w:r w:rsidRPr="0033728E">
              <w:rPr>
                <w:rFonts w:ascii="Calibri" w:hAnsi="Calibri" w:cs="Calibri"/>
                <w:b/>
                <w:bCs/>
                <w:vertAlign w:val="superscript"/>
              </w:rPr>
              <w:t>1</w:t>
            </w:r>
          </w:p>
        </w:tc>
        <w:tc>
          <w:tcPr>
            <w:tcW w:w="1612" w:type="dxa"/>
            <w:tcBorders>
              <w:left w:val="single" w:sz="4" w:space="0" w:color="auto"/>
              <w:bottom w:val="nil"/>
            </w:tcBorders>
            <w:shd w:val="clear" w:color="000000" w:fill="FFFFFF" w:themeFill="background1"/>
            <w:vAlign w:val="bottom"/>
            <w:hideMark/>
          </w:tcPr>
          <w:p w:rsidR="00950085" w:rsidRPr="0033728E" w:rsidP="00950085" w14:paraId="089CE0F9" w14:textId="77777777">
            <w:pPr>
              <w:spacing w:after="0" w:line="240" w:lineRule="auto"/>
              <w:ind w:left="-23"/>
              <w:jc w:val="center"/>
              <w:rPr>
                <w:rFonts w:ascii="Calibri" w:hAnsi="Calibri" w:cs="Calibri"/>
                <w:b/>
                <w:bCs/>
              </w:rPr>
            </w:pPr>
            <w:r w:rsidRPr="0033728E">
              <w:rPr>
                <w:rFonts w:ascii="Calibri" w:hAnsi="Calibri" w:cs="Calibri"/>
                <w:b/>
                <w:bCs/>
              </w:rPr>
              <w:t xml:space="preserve">Clerical </w:t>
            </w:r>
          </w:p>
          <w:p w:rsidR="00950085" w:rsidRPr="0033728E" w:rsidP="00950085" w14:paraId="056F64C3" w14:textId="77777777">
            <w:pPr>
              <w:keepNext/>
              <w:spacing w:after="0" w:line="240" w:lineRule="auto"/>
              <w:jc w:val="center"/>
              <w:rPr>
                <w:rFonts w:ascii="Calibri" w:hAnsi="Calibri" w:cs="Calibri"/>
                <w:b/>
                <w:bCs/>
              </w:rPr>
            </w:pPr>
            <w:r w:rsidRPr="0033728E">
              <w:rPr>
                <w:rFonts w:ascii="Calibri" w:hAnsi="Calibri" w:cs="Calibri"/>
                <w:b/>
                <w:bCs/>
              </w:rPr>
              <w:t>(hours)</w:t>
            </w:r>
            <w:r w:rsidRPr="0033728E">
              <w:rPr>
                <w:rFonts w:ascii="Calibri" w:hAnsi="Calibri" w:cs="Calibri"/>
                <w:b/>
                <w:bCs/>
                <w:vertAlign w:val="superscript"/>
              </w:rPr>
              <w:t>1</w:t>
            </w:r>
          </w:p>
        </w:tc>
        <w:tc>
          <w:tcPr>
            <w:tcW w:w="976" w:type="dxa"/>
            <w:vMerge w:val="restart"/>
            <w:shd w:val="clear" w:color="000000" w:fill="FFFFFF" w:themeFill="background1"/>
            <w:vAlign w:val="center"/>
            <w:hideMark/>
          </w:tcPr>
          <w:p w:rsidR="00950085" w:rsidRPr="0033728E" w:rsidP="00950085" w14:paraId="1D793813" w14:textId="77777777">
            <w:pPr>
              <w:keepNext/>
              <w:spacing w:after="0" w:line="240" w:lineRule="auto"/>
              <w:jc w:val="center"/>
              <w:rPr>
                <w:rFonts w:ascii="Calibri" w:hAnsi="Calibri" w:cs="Calibri"/>
                <w:b/>
                <w:bCs/>
              </w:rPr>
            </w:pPr>
            <w:r w:rsidRPr="0033728E">
              <w:rPr>
                <w:rFonts w:ascii="Calibri" w:hAnsi="Calibri" w:cs="Calibri"/>
                <w:b/>
                <w:bCs/>
              </w:rPr>
              <w:t>Total (hour)</w:t>
            </w:r>
            <w:r w:rsidRPr="0033728E">
              <w:rPr>
                <w:rFonts w:ascii="Calibri" w:hAnsi="Calibri" w:cs="Calibri"/>
                <w:bCs/>
              </w:rPr>
              <w:t> </w:t>
            </w:r>
          </w:p>
        </w:tc>
        <w:tc>
          <w:tcPr>
            <w:tcW w:w="951" w:type="dxa"/>
            <w:vMerge w:val="restart"/>
            <w:shd w:val="clear" w:color="000000" w:fill="FFFFFF" w:themeFill="background1"/>
            <w:vAlign w:val="center"/>
            <w:hideMark/>
          </w:tcPr>
          <w:p w:rsidR="00950085" w:rsidRPr="0033728E" w:rsidP="00950085" w14:paraId="4E690353" w14:textId="77777777">
            <w:pPr>
              <w:keepNext/>
              <w:tabs>
                <w:tab w:val="left" w:pos="1092"/>
              </w:tabs>
              <w:spacing w:after="0" w:line="240" w:lineRule="auto"/>
              <w:ind w:right="90"/>
              <w:jc w:val="center"/>
              <w:rPr>
                <w:rFonts w:ascii="Calibri" w:hAnsi="Calibri" w:cs="Calibri"/>
                <w:b/>
                <w:bCs/>
              </w:rPr>
            </w:pPr>
            <w:r w:rsidRPr="0033728E">
              <w:rPr>
                <w:rFonts w:ascii="Calibri" w:hAnsi="Calibri" w:cs="Calibri"/>
                <w:b/>
                <w:bCs/>
              </w:rPr>
              <w:t>Cost</w:t>
            </w:r>
          </w:p>
          <w:p w:rsidR="00950085" w:rsidRPr="0033728E" w:rsidP="00950085" w14:paraId="2DB15980" w14:textId="77777777">
            <w:pPr>
              <w:keepNext/>
              <w:tabs>
                <w:tab w:val="left" w:pos="1092"/>
              </w:tabs>
              <w:spacing w:after="0" w:line="240" w:lineRule="auto"/>
              <w:ind w:right="90"/>
              <w:jc w:val="center"/>
              <w:rPr>
                <w:rFonts w:ascii="Calibri" w:hAnsi="Calibri" w:cs="Calibri"/>
                <w:b/>
                <w:bCs/>
              </w:rPr>
            </w:pPr>
            <w:r w:rsidRPr="0033728E">
              <w:rPr>
                <w:rFonts w:ascii="Calibri" w:hAnsi="Calibri" w:cs="Calibri"/>
                <w:b/>
                <w:bCs/>
              </w:rPr>
              <w:t>($)</w:t>
            </w:r>
            <w:r w:rsidRPr="0033728E">
              <w:rPr>
                <w:rFonts w:ascii="Calibri" w:hAnsi="Calibri" w:cs="Calibri"/>
                <w:bCs/>
              </w:rPr>
              <w:t> </w:t>
            </w:r>
          </w:p>
        </w:tc>
      </w:tr>
      <w:tr w14:paraId="4A735062" w14:textId="77777777" w:rsidTr="00CD18E9">
        <w:tblPrEx>
          <w:tblW w:w="9332" w:type="dxa"/>
          <w:shd w:val="clear" w:color="000000" w:fill="FFFFFF" w:themeFill="background1"/>
          <w:tblLook w:val="04A0"/>
        </w:tblPrEx>
        <w:trPr>
          <w:trHeight w:val="210"/>
        </w:trPr>
        <w:tc>
          <w:tcPr>
            <w:tcW w:w="2712" w:type="dxa"/>
            <w:vMerge/>
            <w:shd w:val="clear" w:color="000000" w:fill="FFFFFF" w:themeFill="background1"/>
            <w:noWrap/>
            <w:vAlign w:val="bottom"/>
            <w:hideMark/>
          </w:tcPr>
          <w:p w:rsidR="00950085" w:rsidRPr="0033728E" w:rsidP="00950085" w14:paraId="6AB5DD3C" w14:textId="77777777">
            <w:pPr>
              <w:keepNext/>
              <w:rPr>
                <w:rFonts w:ascii="Calibri" w:hAnsi="Calibri" w:cs="Calibri"/>
                <w:b/>
                <w:bCs/>
              </w:rPr>
            </w:pPr>
          </w:p>
        </w:tc>
        <w:tc>
          <w:tcPr>
            <w:tcW w:w="1683" w:type="dxa"/>
            <w:tcBorders>
              <w:top w:val="nil"/>
              <w:right w:val="single" w:sz="4" w:space="0" w:color="auto"/>
            </w:tcBorders>
            <w:shd w:val="clear" w:color="000000" w:fill="FFFFFF" w:themeFill="background1"/>
            <w:noWrap/>
            <w:hideMark/>
          </w:tcPr>
          <w:p w:rsidR="00950085" w:rsidRPr="0033728E" w:rsidP="00950085" w14:paraId="5DF53C48" w14:textId="77777777">
            <w:pPr>
              <w:keepNext/>
              <w:jc w:val="center"/>
              <w:rPr>
                <w:rFonts w:ascii="Calibri" w:hAnsi="Calibri" w:cs="Calibri"/>
                <w:bCs/>
              </w:rPr>
            </w:pPr>
            <w:r w:rsidRPr="0033728E">
              <w:rPr>
                <w:rFonts w:ascii="Calibri" w:hAnsi="Calibri" w:cs="Calibri"/>
                <w:bCs/>
              </w:rPr>
              <w:t>$166.18/hr</w:t>
            </w:r>
          </w:p>
        </w:tc>
        <w:tc>
          <w:tcPr>
            <w:tcW w:w="1398" w:type="dxa"/>
            <w:tcBorders>
              <w:top w:val="nil"/>
              <w:left w:val="single" w:sz="4" w:space="0" w:color="auto"/>
              <w:right w:val="single" w:sz="4" w:space="0" w:color="auto"/>
            </w:tcBorders>
            <w:shd w:val="clear" w:color="000000" w:fill="FFFFFF" w:themeFill="background1"/>
            <w:noWrap/>
            <w:hideMark/>
          </w:tcPr>
          <w:p w:rsidR="00950085" w:rsidRPr="0033728E" w:rsidP="00950085" w14:paraId="24168F2B" w14:textId="77777777">
            <w:pPr>
              <w:keepNext/>
              <w:jc w:val="center"/>
              <w:rPr>
                <w:rFonts w:ascii="Calibri" w:hAnsi="Calibri" w:cs="Calibri"/>
                <w:bCs/>
              </w:rPr>
            </w:pPr>
            <w:r w:rsidRPr="0033728E">
              <w:rPr>
                <w:rFonts w:ascii="Calibri" w:hAnsi="Calibri" w:cs="Calibri"/>
                <w:bCs/>
              </w:rPr>
              <w:t>$90.32/hr</w:t>
            </w:r>
          </w:p>
        </w:tc>
        <w:tc>
          <w:tcPr>
            <w:tcW w:w="1612" w:type="dxa"/>
            <w:tcBorders>
              <w:top w:val="nil"/>
              <w:left w:val="single" w:sz="4" w:space="0" w:color="auto"/>
            </w:tcBorders>
            <w:shd w:val="clear" w:color="000000" w:fill="FFFFFF" w:themeFill="background1"/>
            <w:noWrap/>
            <w:hideMark/>
          </w:tcPr>
          <w:p w:rsidR="00950085" w:rsidRPr="0033728E" w:rsidP="00950085" w14:paraId="107F2583" w14:textId="77777777">
            <w:pPr>
              <w:keepNext/>
              <w:jc w:val="center"/>
              <w:rPr>
                <w:rFonts w:ascii="Calibri" w:hAnsi="Calibri" w:cs="Calibri"/>
                <w:bCs/>
              </w:rPr>
            </w:pPr>
            <w:r w:rsidRPr="0033728E">
              <w:rPr>
                <w:rFonts w:ascii="Calibri" w:hAnsi="Calibri" w:cs="Calibri"/>
                <w:bCs/>
              </w:rPr>
              <w:t>$61.31/hr</w:t>
            </w:r>
          </w:p>
        </w:tc>
        <w:tc>
          <w:tcPr>
            <w:tcW w:w="976" w:type="dxa"/>
            <w:vMerge/>
            <w:shd w:val="clear" w:color="000000" w:fill="FFFFFF" w:themeFill="background1"/>
            <w:noWrap/>
            <w:vAlign w:val="bottom"/>
            <w:hideMark/>
          </w:tcPr>
          <w:p w:rsidR="00950085" w:rsidRPr="0033728E" w:rsidP="00950085" w14:paraId="78CED19A" w14:textId="77777777">
            <w:pPr>
              <w:keepNext/>
              <w:jc w:val="center"/>
              <w:rPr>
                <w:rFonts w:ascii="Calibri" w:hAnsi="Calibri" w:cs="Calibri"/>
                <w:bCs/>
              </w:rPr>
            </w:pPr>
          </w:p>
        </w:tc>
        <w:tc>
          <w:tcPr>
            <w:tcW w:w="951" w:type="dxa"/>
            <w:vMerge/>
            <w:shd w:val="clear" w:color="000000" w:fill="FFFFFF" w:themeFill="background1"/>
            <w:noWrap/>
            <w:vAlign w:val="bottom"/>
            <w:hideMark/>
          </w:tcPr>
          <w:p w:rsidR="00950085" w:rsidRPr="0033728E" w:rsidP="00950085" w14:paraId="314BF7EF" w14:textId="77777777">
            <w:pPr>
              <w:keepNext/>
              <w:tabs>
                <w:tab w:val="center" w:pos="4320"/>
                <w:tab w:val="right" w:pos="8640"/>
              </w:tabs>
              <w:jc w:val="center"/>
              <w:rPr>
                <w:rFonts w:ascii="Calibri" w:hAnsi="Calibri" w:cs="Calibri"/>
                <w:bCs/>
              </w:rPr>
            </w:pPr>
          </w:p>
        </w:tc>
      </w:tr>
      <w:tr w14:paraId="5B68E401" w14:textId="77777777" w:rsidTr="00950085">
        <w:tblPrEx>
          <w:tblW w:w="9332" w:type="dxa"/>
          <w:shd w:val="clear" w:color="000000" w:fill="FFFFFF" w:themeFill="background1"/>
          <w:tblLook w:val="04A0"/>
        </w:tblPrEx>
        <w:trPr>
          <w:trHeight w:val="460"/>
        </w:trPr>
        <w:tc>
          <w:tcPr>
            <w:tcW w:w="2712" w:type="dxa"/>
            <w:shd w:val="clear" w:color="000000" w:fill="FFFFFF" w:themeFill="background1"/>
            <w:vAlign w:val="bottom"/>
            <w:hideMark/>
          </w:tcPr>
          <w:p w:rsidR="00950085" w:rsidRPr="0033728E" w:rsidP="00950085" w14:paraId="44DFA129" w14:textId="77777777">
            <w:pPr>
              <w:keepNext/>
              <w:rPr>
                <w:rFonts w:ascii="Calibri" w:hAnsi="Calibri" w:cs="Calibri"/>
                <w:bCs/>
              </w:rPr>
            </w:pPr>
            <w:r w:rsidRPr="0033728E">
              <w:rPr>
                <w:rFonts w:ascii="Calibri" w:hAnsi="Calibri" w:cs="Calibri"/>
                <w:bCs/>
              </w:rPr>
              <w:t>Read or hear any instructions</w:t>
            </w:r>
          </w:p>
        </w:tc>
        <w:tc>
          <w:tcPr>
            <w:tcW w:w="1683" w:type="dxa"/>
            <w:shd w:val="clear" w:color="000000" w:fill="FFFFFF" w:themeFill="background1"/>
            <w:vAlign w:val="center"/>
            <w:hideMark/>
          </w:tcPr>
          <w:p w:rsidR="00950085" w:rsidRPr="0033728E" w:rsidP="00950085" w14:paraId="52366867" w14:textId="77777777">
            <w:pPr>
              <w:keepNext/>
              <w:jc w:val="center"/>
              <w:rPr>
                <w:rFonts w:ascii="Calibri" w:hAnsi="Calibri" w:cs="Calibri"/>
                <w:bCs/>
              </w:rPr>
            </w:pPr>
            <w:r w:rsidRPr="0033728E">
              <w:rPr>
                <w:rFonts w:ascii="Calibri" w:hAnsi="Calibri" w:cs="Calibri"/>
                <w:color w:val="000000"/>
              </w:rPr>
              <w:t>0.02</w:t>
            </w:r>
          </w:p>
        </w:tc>
        <w:tc>
          <w:tcPr>
            <w:tcW w:w="1398" w:type="dxa"/>
            <w:shd w:val="clear" w:color="000000" w:fill="FFFFFF" w:themeFill="background1"/>
            <w:vAlign w:val="center"/>
            <w:hideMark/>
          </w:tcPr>
          <w:p w:rsidR="00950085" w:rsidRPr="0033728E" w:rsidP="00950085" w14:paraId="0C500E57" w14:textId="77777777">
            <w:pPr>
              <w:keepNext/>
              <w:jc w:val="center"/>
              <w:rPr>
                <w:rFonts w:ascii="Calibri" w:hAnsi="Calibri" w:cs="Calibri"/>
                <w:bCs/>
              </w:rPr>
            </w:pPr>
            <w:r w:rsidRPr="0033728E">
              <w:rPr>
                <w:rFonts w:ascii="Calibri" w:hAnsi="Calibri" w:cs="Calibri"/>
                <w:color w:val="000000"/>
              </w:rPr>
              <w:t>0.05</w:t>
            </w:r>
          </w:p>
        </w:tc>
        <w:tc>
          <w:tcPr>
            <w:tcW w:w="1612" w:type="dxa"/>
            <w:shd w:val="clear" w:color="000000" w:fill="FFFFFF" w:themeFill="background1"/>
            <w:vAlign w:val="center"/>
            <w:hideMark/>
          </w:tcPr>
          <w:p w:rsidR="00950085" w:rsidRPr="0033728E" w:rsidP="00950085" w14:paraId="7642C7B0" w14:textId="77777777">
            <w:pPr>
              <w:keepNext/>
              <w:jc w:val="center"/>
              <w:rPr>
                <w:rFonts w:ascii="Calibri" w:hAnsi="Calibri" w:cs="Calibri"/>
                <w:bCs/>
              </w:rPr>
            </w:pPr>
            <w:r w:rsidRPr="0033728E">
              <w:rPr>
                <w:rFonts w:ascii="Calibri" w:hAnsi="Calibri" w:cs="Calibri"/>
                <w:color w:val="000000"/>
              </w:rPr>
              <w:t>0</w:t>
            </w:r>
          </w:p>
        </w:tc>
        <w:tc>
          <w:tcPr>
            <w:tcW w:w="976" w:type="dxa"/>
            <w:shd w:val="clear" w:color="000000" w:fill="FFFFFF" w:themeFill="background1"/>
            <w:vAlign w:val="center"/>
            <w:hideMark/>
          </w:tcPr>
          <w:p w:rsidR="00950085" w:rsidRPr="0033728E" w:rsidP="00950085" w14:paraId="7AF3B1F4" w14:textId="77777777">
            <w:pPr>
              <w:keepNext/>
              <w:jc w:val="center"/>
              <w:rPr>
                <w:rFonts w:ascii="Calibri" w:hAnsi="Calibri" w:cs="Calibri"/>
                <w:bCs/>
              </w:rPr>
            </w:pPr>
            <w:r w:rsidRPr="0033728E">
              <w:rPr>
                <w:rFonts w:ascii="Calibri" w:hAnsi="Calibri" w:cs="Calibri"/>
                <w:color w:val="000000"/>
              </w:rPr>
              <w:t>0.07</w:t>
            </w:r>
          </w:p>
        </w:tc>
        <w:tc>
          <w:tcPr>
            <w:tcW w:w="951" w:type="dxa"/>
            <w:shd w:val="clear" w:color="000000" w:fill="FFFFFF" w:themeFill="background1"/>
            <w:noWrap/>
            <w:vAlign w:val="center"/>
            <w:hideMark/>
          </w:tcPr>
          <w:p w:rsidR="00950085" w:rsidRPr="0033728E" w:rsidP="00950085" w14:paraId="71FEEA21" w14:textId="77777777">
            <w:pPr>
              <w:keepNext/>
              <w:jc w:val="center"/>
              <w:rPr>
                <w:rFonts w:ascii="Calibri" w:hAnsi="Calibri" w:cs="Calibri"/>
                <w:bCs/>
              </w:rPr>
            </w:pPr>
            <w:r w:rsidRPr="0033728E">
              <w:rPr>
                <w:rFonts w:ascii="Calibri" w:hAnsi="Calibri" w:cs="Calibri"/>
                <w:color w:val="000000"/>
              </w:rPr>
              <w:t>$7.84</w:t>
            </w:r>
          </w:p>
        </w:tc>
      </w:tr>
      <w:tr w14:paraId="54422D57" w14:textId="77777777" w:rsidTr="00950085">
        <w:tblPrEx>
          <w:tblW w:w="9332" w:type="dxa"/>
          <w:shd w:val="clear" w:color="000000" w:fill="FFFFFF" w:themeFill="background1"/>
          <w:tblLook w:val="04A0"/>
        </w:tblPrEx>
        <w:trPr>
          <w:trHeight w:val="460"/>
        </w:trPr>
        <w:tc>
          <w:tcPr>
            <w:tcW w:w="2712" w:type="dxa"/>
            <w:shd w:val="clear" w:color="000000" w:fill="FFFFFF" w:themeFill="background1"/>
            <w:vAlign w:val="bottom"/>
            <w:hideMark/>
          </w:tcPr>
          <w:p w:rsidR="00950085" w:rsidRPr="0033728E" w:rsidP="00950085" w14:paraId="61FFE97B" w14:textId="77777777">
            <w:pPr>
              <w:keepNext/>
              <w:rPr>
                <w:rFonts w:ascii="Calibri" w:hAnsi="Calibri" w:cs="Calibri"/>
                <w:bCs/>
              </w:rPr>
            </w:pPr>
            <w:r w:rsidRPr="0033728E">
              <w:rPr>
                <w:rFonts w:ascii="Calibri" w:hAnsi="Calibri" w:cs="Calibri"/>
                <w:bCs/>
              </w:rPr>
              <w:t>Plan activities</w:t>
            </w:r>
          </w:p>
        </w:tc>
        <w:tc>
          <w:tcPr>
            <w:tcW w:w="1683" w:type="dxa"/>
            <w:shd w:val="clear" w:color="000000" w:fill="FFFFFF" w:themeFill="background1"/>
            <w:vAlign w:val="center"/>
            <w:hideMark/>
          </w:tcPr>
          <w:p w:rsidR="00950085" w:rsidRPr="0033728E" w:rsidP="00950085" w14:paraId="31ACFBD6" w14:textId="77777777">
            <w:pPr>
              <w:keepNext/>
              <w:jc w:val="center"/>
              <w:rPr>
                <w:rFonts w:ascii="Calibri" w:hAnsi="Calibri" w:cs="Calibri"/>
                <w:bCs/>
              </w:rPr>
            </w:pPr>
            <w:r w:rsidRPr="0033728E">
              <w:rPr>
                <w:rFonts w:ascii="Calibri" w:hAnsi="Calibri" w:cs="Calibri"/>
                <w:color w:val="000000"/>
              </w:rPr>
              <w:t>0</w:t>
            </w:r>
          </w:p>
        </w:tc>
        <w:tc>
          <w:tcPr>
            <w:tcW w:w="1398" w:type="dxa"/>
            <w:shd w:val="clear" w:color="000000" w:fill="FFFFFF" w:themeFill="background1"/>
            <w:vAlign w:val="center"/>
            <w:hideMark/>
          </w:tcPr>
          <w:p w:rsidR="00950085" w:rsidRPr="0033728E" w:rsidP="00950085" w14:paraId="544606A6" w14:textId="77777777">
            <w:pPr>
              <w:keepNext/>
              <w:jc w:val="center"/>
              <w:rPr>
                <w:rFonts w:ascii="Calibri" w:hAnsi="Calibri" w:cs="Calibri"/>
                <w:bCs/>
              </w:rPr>
            </w:pPr>
            <w:r w:rsidRPr="0033728E">
              <w:rPr>
                <w:rFonts w:ascii="Calibri" w:hAnsi="Calibri" w:cs="Calibri"/>
                <w:color w:val="000000"/>
              </w:rPr>
              <w:t>0</w:t>
            </w:r>
          </w:p>
        </w:tc>
        <w:tc>
          <w:tcPr>
            <w:tcW w:w="1612" w:type="dxa"/>
            <w:shd w:val="clear" w:color="000000" w:fill="FFFFFF" w:themeFill="background1"/>
            <w:vAlign w:val="center"/>
            <w:hideMark/>
          </w:tcPr>
          <w:p w:rsidR="00950085" w:rsidRPr="0033728E" w:rsidP="00950085" w14:paraId="1D79FA34" w14:textId="77777777">
            <w:pPr>
              <w:keepNext/>
              <w:jc w:val="center"/>
              <w:rPr>
                <w:rFonts w:ascii="Calibri" w:hAnsi="Calibri" w:cs="Calibri"/>
                <w:bCs/>
              </w:rPr>
            </w:pPr>
            <w:r w:rsidRPr="0033728E">
              <w:rPr>
                <w:rFonts w:ascii="Calibri" w:hAnsi="Calibri" w:cs="Calibri"/>
                <w:color w:val="000000"/>
              </w:rPr>
              <w:t>0</w:t>
            </w:r>
          </w:p>
        </w:tc>
        <w:tc>
          <w:tcPr>
            <w:tcW w:w="976" w:type="dxa"/>
            <w:shd w:val="clear" w:color="000000" w:fill="FFFFFF" w:themeFill="background1"/>
            <w:vAlign w:val="center"/>
            <w:hideMark/>
          </w:tcPr>
          <w:p w:rsidR="00950085" w:rsidRPr="0033728E" w:rsidP="00950085" w14:paraId="6B8065F2" w14:textId="77777777">
            <w:pPr>
              <w:keepNext/>
              <w:jc w:val="center"/>
              <w:rPr>
                <w:rFonts w:ascii="Calibri" w:hAnsi="Calibri" w:cs="Calibri"/>
                <w:bCs/>
              </w:rPr>
            </w:pPr>
            <w:r w:rsidRPr="0033728E">
              <w:rPr>
                <w:rFonts w:ascii="Calibri" w:hAnsi="Calibri" w:cs="Calibri"/>
                <w:color w:val="000000"/>
              </w:rPr>
              <w:t>0</w:t>
            </w:r>
          </w:p>
        </w:tc>
        <w:tc>
          <w:tcPr>
            <w:tcW w:w="951" w:type="dxa"/>
            <w:shd w:val="clear" w:color="000000" w:fill="FFFFFF" w:themeFill="background1"/>
            <w:noWrap/>
            <w:vAlign w:val="center"/>
            <w:hideMark/>
          </w:tcPr>
          <w:p w:rsidR="00950085" w:rsidRPr="0033728E" w:rsidP="00950085" w14:paraId="37D3D293" w14:textId="77777777">
            <w:pPr>
              <w:keepNext/>
              <w:jc w:val="center"/>
              <w:rPr>
                <w:rFonts w:ascii="Calibri" w:hAnsi="Calibri" w:cs="Calibri"/>
                <w:bCs/>
              </w:rPr>
            </w:pPr>
            <w:r w:rsidRPr="0033728E">
              <w:rPr>
                <w:rFonts w:ascii="Calibri" w:hAnsi="Calibri" w:cs="Calibri"/>
                <w:color w:val="000000"/>
              </w:rPr>
              <w:t>$0.00</w:t>
            </w:r>
          </w:p>
        </w:tc>
      </w:tr>
      <w:tr w14:paraId="716CC556" w14:textId="77777777" w:rsidTr="00950085">
        <w:tblPrEx>
          <w:tblW w:w="9332" w:type="dxa"/>
          <w:shd w:val="clear" w:color="000000" w:fill="FFFFFF" w:themeFill="background1"/>
          <w:tblLook w:val="04A0"/>
        </w:tblPrEx>
        <w:trPr>
          <w:trHeight w:val="460"/>
        </w:trPr>
        <w:tc>
          <w:tcPr>
            <w:tcW w:w="2712" w:type="dxa"/>
            <w:shd w:val="clear" w:color="000000" w:fill="FFFFFF" w:themeFill="background1"/>
            <w:vAlign w:val="bottom"/>
            <w:hideMark/>
          </w:tcPr>
          <w:p w:rsidR="00950085" w:rsidRPr="0033728E" w:rsidP="00950085" w14:paraId="09D23794" w14:textId="77777777">
            <w:pPr>
              <w:keepNext/>
              <w:rPr>
                <w:rFonts w:ascii="Calibri" w:hAnsi="Calibri" w:cs="Calibri"/>
                <w:bCs/>
              </w:rPr>
            </w:pPr>
            <w:r w:rsidRPr="0033728E">
              <w:rPr>
                <w:rFonts w:ascii="Calibri" w:hAnsi="Calibri" w:cs="Calibri"/>
                <w:bCs/>
              </w:rPr>
              <w:t>Create information</w:t>
            </w:r>
          </w:p>
        </w:tc>
        <w:tc>
          <w:tcPr>
            <w:tcW w:w="1683" w:type="dxa"/>
            <w:shd w:val="clear" w:color="000000" w:fill="FFFFFF" w:themeFill="background1"/>
            <w:vAlign w:val="center"/>
            <w:hideMark/>
          </w:tcPr>
          <w:p w:rsidR="00950085" w:rsidRPr="0033728E" w:rsidP="00950085" w14:paraId="60AADB7E" w14:textId="77777777">
            <w:pPr>
              <w:keepNext/>
              <w:jc w:val="center"/>
              <w:rPr>
                <w:rFonts w:ascii="Calibri" w:hAnsi="Calibri" w:cs="Calibri"/>
                <w:bCs/>
              </w:rPr>
            </w:pPr>
            <w:r w:rsidRPr="0033728E">
              <w:rPr>
                <w:rFonts w:ascii="Calibri" w:hAnsi="Calibri" w:cs="Calibri"/>
                <w:color w:val="000000"/>
              </w:rPr>
              <w:t>0</w:t>
            </w:r>
          </w:p>
        </w:tc>
        <w:tc>
          <w:tcPr>
            <w:tcW w:w="1398" w:type="dxa"/>
            <w:shd w:val="clear" w:color="000000" w:fill="FFFFFF" w:themeFill="background1"/>
            <w:vAlign w:val="center"/>
            <w:hideMark/>
          </w:tcPr>
          <w:p w:rsidR="00950085" w:rsidRPr="0033728E" w:rsidP="00950085" w14:paraId="15B3497E" w14:textId="77777777">
            <w:pPr>
              <w:keepNext/>
              <w:jc w:val="center"/>
              <w:rPr>
                <w:rFonts w:ascii="Calibri" w:hAnsi="Calibri" w:cs="Calibri"/>
                <w:bCs/>
              </w:rPr>
            </w:pPr>
            <w:r w:rsidRPr="0033728E">
              <w:rPr>
                <w:rFonts w:ascii="Calibri" w:hAnsi="Calibri" w:cs="Calibri"/>
                <w:color w:val="000000"/>
              </w:rPr>
              <w:t>0</w:t>
            </w:r>
          </w:p>
        </w:tc>
        <w:tc>
          <w:tcPr>
            <w:tcW w:w="1612" w:type="dxa"/>
            <w:shd w:val="clear" w:color="000000" w:fill="FFFFFF" w:themeFill="background1"/>
            <w:vAlign w:val="center"/>
            <w:hideMark/>
          </w:tcPr>
          <w:p w:rsidR="00950085" w:rsidRPr="0033728E" w:rsidP="00950085" w14:paraId="1A171CA6" w14:textId="77777777">
            <w:pPr>
              <w:keepNext/>
              <w:jc w:val="center"/>
              <w:rPr>
                <w:rFonts w:ascii="Calibri" w:hAnsi="Calibri" w:cs="Calibri"/>
                <w:bCs/>
              </w:rPr>
            </w:pPr>
            <w:r w:rsidRPr="0033728E">
              <w:rPr>
                <w:rFonts w:ascii="Calibri" w:hAnsi="Calibri" w:cs="Calibri"/>
                <w:color w:val="000000"/>
              </w:rPr>
              <w:t>0</w:t>
            </w:r>
          </w:p>
        </w:tc>
        <w:tc>
          <w:tcPr>
            <w:tcW w:w="976" w:type="dxa"/>
            <w:shd w:val="clear" w:color="000000" w:fill="FFFFFF" w:themeFill="background1"/>
            <w:vAlign w:val="center"/>
            <w:hideMark/>
          </w:tcPr>
          <w:p w:rsidR="00950085" w:rsidRPr="0033728E" w:rsidP="00950085" w14:paraId="03B2D6CA" w14:textId="77777777">
            <w:pPr>
              <w:keepNext/>
              <w:jc w:val="center"/>
              <w:rPr>
                <w:rFonts w:ascii="Calibri" w:hAnsi="Calibri" w:cs="Calibri"/>
                <w:bCs/>
              </w:rPr>
            </w:pPr>
            <w:r w:rsidRPr="0033728E">
              <w:rPr>
                <w:rFonts w:ascii="Calibri" w:hAnsi="Calibri" w:cs="Calibri"/>
                <w:color w:val="000000"/>
              </w:rPr>
              <w:t>0</w:t>
            </w:r>
          </w:p>
        </w:tc>
        <w:tc>
          <w:tcPr>
            <w:tcW w:w="951" w:type="dxa"/>
            <w:shd w:val="clear" w:color="000000" w:fill="FFFFFF" w:themeFill="background1"/>
            <w:noWrap/>
            <w:vAlign w:val="center"/>
            <w:hideMark/>
          </w:tcPr>
          <w:p w:rsidR="00950085" w:rsidRPr="0033728E" w:rsidP="00950085" w14:paraId="7EE6A59F" w14:textId="77777777">
            <w:pPr>
              <w:keepNext/>
              <w:jc w:val="center"/>
              <w:rPr>
                <w:rFonts w:ascii="Calibri" w:hAnsi="Calibri" w:cs="Calibri"/>
                <w:bCs/>
              </w:rPr>
            </w:pPr>
            <w:r w:rsidRPr="0033728E">
              <w:rPr>
                <w:rFonts w:ascii="Calibri" w:hAnsi="Calibri" w:cs="Calibri"/>
                <w:color w:val="000000"/>
              </w:rPr>
              <w:t>$0.00</w:t>
            </w:r>
          </w:p>
        </w:tc>
      </w:tr>
      <w:tr w14:paraId="0CEC81DC" w14:textId="77777777" w:rsidTr="00950085">
        <w:tblPrEx>
          <w:tblW w:w="9332" w:type="dxa"/>
          <w:shd w:val="clear" w:color="000000" w:fill="FFFFFF" w:themeFill="background1"/>
          <w:tblLook w:val="04A0"/>
        </w:tblPrEx>
        <w:trPr>
          <w:trHeight w:val="460"/>
        </w:trPr>
        <w:tc>
          <w:tcPr>
            <w:tcW w:w="2712" w:type="dxa"/>
            <w:shd w:val="clear" w:color="000000" w:fill="FFFFFF" w:themeFill="background1"/>
            <w:vAlign w:val="bottom"/>
            <w:hideMark/>
          </w:tcPr>
          <w:p w:rsidR="00950085" w:rsidRPr="0033728E" w:rsidP="00950085" w14:paraId="74DB68C1" w14:textId="77777777">
            <w:pPr>
              <w:keepNext/>
              <w:rPr>
                <w:rFonts w:ascii="Calibri" w:hAnsi="Calibri" w:cs="Calibri"/>
                <w:bCs/>
              </w:rPr>
            </w:pPr>
            <w:r w:rsidRPr="0033728E">
              <w:rPr>
                <w:rFonts w:ascii="Calibri" w:hAnsi="Calibri" w:cs="Calibri"/>
                <w:bCs/>
              </w:rPr>
              <w:t>Gather information, including label and supporting information</w:t>
            </w:r>
          </w:p>
        </w:tc>
        <w:tc>
          <w:tcPr>
            <w:tcW w:w="1683" w:type="dxa"/>
            <w:shd w:val="clear" w:color="000000" w:fill="FFFFFF" w:themeFill="background1"/>
            <w:vAlign w:val="center"/>
            <w:hideMark/>
          </w:tcPr>
          <w:p w:rsidR="00950085" w:rsidRPr="0033728E" w:rsidP="00950085" w14:paraId="204E9F57" w14:textId="77777777">
            <w:pPr>
              <w:keepNext/>
              <w:jc w:val="center"/>
              <w:rPr>
                <w:rFonts w:ascii="Calibri" w:hAnsi="Calibri" w:cs="Calibri"/>
                <w:bCs/>
              </w:rPr>
            </w:pPr>
            <w:r w:rsidRPr="0033728E">
              <w:rPr>
                <w:rFonts w:ascii="Calibri" w:hAnsi="Calibri" w:cs="Calibri"/>
                <w:color w:val="000000"/>
              </w:rPr>
              <w:t>0</w:t>
            </w:r>
          </w:p>
        </w:tc>
        <w:tc>
          <w:tcPr>
            <w:tcW w:w="1398" w:type="dxa"/>
            <w:shd w:val="clear" w:color="000000" w:fill="FFFFFF" w:themeFill="background1"/>
            <w:vAlign w:val="center"/>
            <w:hideMark/>
          </w:tcPr>
          <w:p w:rsidR="00950085" w:rsidRPr="0033728E" w:rsidP="00950085" w14:paraId="03437D63" w14:textId="77777777">
            <w:pPr>
              <w:keepNext/>
              <w:jc w:val="center"/>
              <w:rPr>
                <w:rFonts w:ascii="Calibri" w:hAnsi="Calibri" w:cs="Calibri"/>
                <w:bCs/>
              </w:rPr>
            </w:pPr>
            <w:r w:rsidRPr="0033728E">
              <w:rPr>
                <w:rFonts w:ascii="Calibri" w:hAnsi="Calibri" w:cs="Calibri"/>
                <w:color w:val="000000"/>
              </w:rPr>
              <w:t>0.03</w:t>
            </w:r>
          </w:p>
        </w:tc>
        <w:tc>
          <w:tcPr>
            <w:tcW w:w="1612" w:type="dxa"/>
            <w:shd w:val="clear" w:color="000000" w:fill="FFFFFF" w:themeFill="background1"/>
            <w:vAlign w:val="center"/>
            <w:hideMark/>
          </w:tcPr>
          <w:p w:rsidR="00950085" w:rsidRPr="0033728E" w:rsidP="00950085" w14:paraId="4F2DFBF5" w14:textId="77777777">
            <w:pPr>
              <w:keepNext/>
              <w:jc w:val="center"/>
              <w:rPr>
                <w:rFonts w:ascii="Calibri" w:hAnsi="Calibri" w:cs="Calibri"/>
                <w:bCs/>
              </w:rPr>
            </w:pPr>
            <w:r w:rsidRPr="0033728E">
              <w:rPr>
                <w:rFonts w:ascii="Calibri" w:hAnsi="Calibri" w:cs="Calibri"/>
                <w:color w:val="000000"/>
              </w:rPr>
              <w:t>0.04</w:t>
            </w:r>
          </w:p>
        </w:tc>
        <w:tc>
          <w:tcPr>
            <w:tcW w:w="976" w:type="dxa"/>
            <w:shd w:val="clear" w:color="000000" w:fill="FFFFFF" w:themeFill="background1"/>
            <w:vAlign w:val="center"/>
            <w:hideMark/>
          </w:tcPr>
          <w:p w:rsidR="00950085" w:rsidRPr="0033728E" w:rsidP="00950085" w14:paraId="3227BA4D" w14:textId="77777777">
            <w:pPr>
              <w:keepNext/>
              <w:jc w:val="center"/>
              <w:rPr>
                <w:rFonts w:ascii="Calibri" w:hAnsi="Calibri" w:cs="Calibri"/>
                <w:bCs/>
              </w:rPr>
            </w:pPr>
            <w:r w:rsidRPr="0033728E">
              <w:rPr>
                <w:rFonts w:ascii="Calibri" w:hAnsi="Calibri" w:cs="Calibri"/>
                <w:color w:val="000000"/>
              </w:rPr>
              <w:t>0.07</w:t>
            </w:r>
          </w:p>
        </w:tc>
        <w:tc>
          <w:tcPr>
            <w:tcW w:w="951" w:type="dxa"/>
            <w:shd w:val="clear" w:color="000000" w:fill="FFFFFF" w:themeFill="background1"/>
            <w:noWrap/>
            <w:vAlign w:val="center"/>
            <w:hideMark/>
          </w:tcPr>
          <w:p w:rsidR="00950085" w:rsidRPr="0033728E" w:rsidP="00950085" w14:paraId="3922F3B7" w14:textId="77777777">
            <w:pPr>
              <w:keepNext/>
              <w:jc w:val="center"/>
              <w:rPr>
                <w:rFonts w:ascii="Calibri" w:hAnsi="Calibri" w:cs="Calibri"/>
                <w:bCs/>
              </w:rPr>
            </w:pPr>
            <w:r w:rsidRPr="0033728E">
              <w:rPr>
                <w:rFonts w:ascii="Calibri" w:hAnsi="Calibri" w:cs="Calibri"/>
                <w:color w:val="000000"/>
              </w:rPr>
              <w:t>$5.16</w:t>
            </w:r>
          </w:p>
        </w:tc>
      </w:tr>
      <w:tr w14:paraId="5795B9E5" w14:textId="77777777" w:rsidTr="00950085">
        <w:tblPrEx>
          <w:tblW w:w="9332" w:type="dxa"/>
          <w:shd w:val="clear" w:color="000000" w:fill="FFFFFF" w:themeFill="background1"/>
          <w:tblLook w:val="04A0"/>
        </w:tblPrEx>
        <w:trPr>
          <w:trHeight w:val="460"/>
        </w:trPr>
        <w:tc>
          <w:tcPr>
            <w:tcW w:w="2712" w:type="dxa"/>
            <w:shd w:val="clear" w:color="000000" w:fill="FFFFFF" w:themeFill="background1"/>
            <w:vAlign w:val="bottom"/>
            <w:hideMark/>
          </w:tcPr>
          <w:p w:rsidR="00950085" w:rsidRPr="0033728E" w:rsidP="00950085" w14:paraId="683E883F" w14:textId="77777777">
            <w:pPr>
              <w:keepNext/>
              <w:rPr>
                <w:rFonts w:ascii="Calibri" w:hAnsi="Calibri" w:cs="Calibri"/>
                <w:bCs/>
              </w:rPr>
            </w:pPr>
            <w:r w:rsidRPr="0033728E">
              <w:rPr>
                <w:rFonts w:ascii="Calibri" w:hAnsi="Calibri" w:cs="Calibri"/>
                <w:bCs/>
              </w:rPr>
              <w:t>Process, compile, review information for accuracy</w:t>
            </w:r>
          </w:p>
        </w:tc>
        <w:tc>
          <w:tcPr>
            <w:tcW w:w="1683" w:type="dxa"/>
            <w:shd w:val="clear" w:color="000000" w:fill="FFFFFF" w:themeFill="background1"/>
            <w:vAlign w:val="center"/>
            <w:hideMark/>
          </w:tcPr>
          <w:p w:rsidR="00950085" w:rsidRPr="0033728E" w:rsidP="00950085" w14:paraId="41FDC2FC" w14:textId="77777777">
            <w:pPr>
              <w:keepNext/>
              <w:jc w:val="center"/>
              <w:rPr>
                <w:rFonts w:ascii="Calibri" w:hAnsi="Calibri" w:cs="Calibri"/>
                <w:bCs/>
              </w:rPr>
            </w:pPr>
            <w:r w:rsidRPr="0033728E">
              <w:rPr>
                <w:rFonts w:ascii="Calibri" w:hAnsi="Calibri" w:cs="Calibri"/>
                <w:color w:val="000000"/>
              </w:rPr>
              <w:t>0.02</w:t>
            </w:r>
          </w:p>
        </w:tc>
        <w:tc>
          <w:tcPr>
            <w:tcW w:w="1398" w:type="dxa"/>
            <w:shd w:val="clear" w:color="000000" w:fill="FFFFFF" w:themeFill="background1"/>
            <w:vAlign w:val="center"/>
            <w:hideMark/>
          </w:tcPr>
          <w:p w:rsidR="00950085" w:rsidRPr="0033728E" w:rsidP="00950085" w14:paraId="3F2E1F2E" w14:textId="77777777">
            <w:pPr>
              <w:keepNext/>
              <w:jc w:val="center"/>
              <w:rPr>
                <w:rFonts w:ascii="Calibri" w:hAnsi="Calibri" w:cs="Calibri"/>
                <w:bCs/>
              </w:rPr>
            </w:pPr>
            <w:r w:rsidRPr="0033728E">
              <w:rPr>
                <w:rFonts w:ascii="Calibri" w:hAnsi="Calibri" w:cs="Calibri"/>
                <w:color w:val="000000"/>
              </w:rPr>
              <w:t>0.05</w:t>
            </w:r>
          </w:p>
        </w:tc>
        <w:tc>
          <w:tcPr>
            <w:tcW w:w="1612" w:type="dxa"/>
            <w:shd w:val="clear" w:color="000000" w:fill="FFFFFF" w:themeFill="background1"/>
            <w:vAlign w:val="center"/>
            <w:hideMark/>
          </w:tcPr>
          <w:p w:rsidR="00950085" w:rsidRPr="0033728E" w:rsidP="00950085" w14:paraId="676EF52F" w14:textId="77777777">
            <w:pPr>
              <w:keepNext/>
              <w:jc w:val="center"/>
              <w:rPr>
                <w:rFonts w:ascii="Calibri" w:hAnsi="Calibri" w:cs="Calibri"/>
                <w:bCs/>
              </w:rPr>
            </w:pPr>
            <w:r w:rsidRPr="0033728E">
              <w:rPr>
                <w:rFonts w:ascii="Calibri" w:hAnsi="Calibri" w:cs="Calibri"/>
                <w:color w:val="000000"/>
              </w:rPr>
              <w:t>0</w:t>
            </w:r>
          </w:p>
        </w:tc>
        <w:tc>
          <w:tcPr>
            <w:tcW w:w="976" w:type="dxa"/>
            <w:shd w:val="clear" w:color="000000" w:fill="FFFFFF" w:themeFill="background1"/>
            <w:vAlign w:val="center"/>
            <w:hideMark/>
          </w:tcPr>
          <w:p w:rsidR="00950085" w:rsidRPr="0033728E" w:rsidP="00950085" w14:paraId="26C1053C" w14:textId="77777777">
            <w:pPr>
              <w:keepNext/>
              <w:jc w:val="center"/>
              <w:rPr>
                <w:rFonts w:ascii="Calibri" w:hAnsi="Calibri" w:cs="Calibri"/>
                <w:bCs/>
              </w:rPr>
            </w:pPr>
            <w:r w:rsidRPr="0033728E">
              <w:rPr>
                <w:rFonts w:ascii="Calibri" w:hAnsi="Calibri" w:cs="Calibri"/>
                <w:color w:val="000000"/>
              </w:rPr>
              <w:t>0.07</w:t>
            </w:r>
          </w:p>
        </w:tc>
        <w:tc>
          <w:tcPr>
            <w:tcW w:w="951" w:type="dxa"/>
            <w:shd w:val="clear" w:color="000000" w:fill="FFFFFF" w:themeFill="background1"/>
            <w:noWrap/>
            <w:vAlign w:val="center"/>
            <w:hideMark/>
          </w:tcPr>
          <w:p w:rsidR="00950085" w:rsidRPr="0033728E" w:rsidP="00950085" w14:paraId="55F29D9F" w14:textId="77777777">
            <w:pPr>
              <w:keepNext/>
              <w:jc w:val="center"/>
              <w:rPr>
                <w:rFonts w:ascii="Calibri" w:hAnsi="Calibri" w:cs="Calibri"/>
                <w:bCs/>
              </w:rPr>
            </w:pPr>
            <w:r w:rsidRPr="0033728E">
              <w:rPr>
                <w:rFonts w:ascii="Calibri" w:hAnsi="Calibri" w:cs="Calibri"/>
                <w:color w:val="000000"/>
              </w:rPr>
              <w:t>$7.84</w:t>
            </w:r>
          </w:p>
        </w:tc>
      </w:tr>
      <w:tr w14:paraId="1A4366A8" w14:textId="77777777" w:rsidTr="00950085">
        <w:tblPrEx>
          <w:tblW w:w="9332" w:type="dxa"/>
          <w:shd w:val="clear" w:color="000000" w:fill="FFFFFF" w:themeFill="background1"/>
          <w:tblLook w:val="04A0"/>
        </w:tblPrEx>
        <w:trPr>
          <w:trHeight w:val="460"/>
        </w:trPr>
        <w:tc>
          <w:tcPr>
            <w:tcW w:w="2712" w:type="dxa"/>
            <w:shd w:val="clear" w:color="000000" w:fill="FFFFFF" w:themeFill="background1"/>
            <w:vAlign w:val="bottom"/>
            <w:hideMark/>
          </w:tcPr>
          <w:p w:rsidR="00950085" w:rsidRPr="0033728E" w:rsidP="00950085" w14:paraId="26097DEE" w14:textId="77777777">
            <w:pPr>
              <w:keepNext/>
              <w:rPr>
                <w:rFonts w:ascii="Calibri" w:hAnsi="Calibri" w:cs="Calibri"/>
                <w:bCs/>
              </w:rPr>
            </w:pPr>
            <w:r w:rsidRPr="0033728E">
              <w:rPr>
                <w:rFonts w:ascii="Calibri" w:hAnsi="Calibri" w:cs="Calibri"/>
                <w:bCs/>
              </w:rPr>
              <w:t>Complete written forms</w:t>
            </w:r>
          </w:p>
        </w:tc>
        <w:tc>
          <w:tcPr>
            <w:tcW w:w="1683" w:type="dxa"/>
            <w:shd w:val="clear" w:color="000000" w:fill="FFFFFF" w:themeFill="background1"/>
            <w:vAlign w:val="center"/>
            <w:hideMark/>
          </w:tcPr>
          <w:p w:rsidR="00950085" w:rsidRPr="0033728E" w:rsidP="00950085" w14:paraId="5530D0FA" w14:textId="77777777">
            <w:pPr>
              <w:keepNext/>
              <w:jc w:val="center"/>
              <w:rPr>
                <w:rFonts w:ascii="Calibri" w:hAnsi="Calibri" w:cs="Calibri"/>
                <w:bCs/>
              </w:rPr>
            </w:pPr>
            <w:r w:rsidRPr="0033728E">
              <w:rPr>
                <w:rFonts w:ascii="Calibri" w:hAnsi="Calibri" w:cs="Calibri"/>
                <w:color w:val="000000"/>
              </w:rPr>
              <w:t>0</w:t>
            </w:r>
          </w:p>
        </w:tc>
        <w:tc>
          <w:tcPr>
            <w:tcW w:w="1398" w:type="dxa"/>
            <w:shd w:val="clear" w:color="000000" w:fill="FFFFFF" w:themeFill="background1"/>
            <w:vAlign w:val="center"/>
            <w:hideMark/>
          </w:tcPr>
          <w:p w:rsidR="00950085" w:rsidRPr="0033728E" w:rsidP="00950085" w14:paraId="4CCDE587" w14:textId="77777777">
            <w:pPr>
              <w:keepNext/>
              <w:jc w:val="center"/>
              <w:rPr>
                <w:rFonts w:ascii="Calibri" w:hAnsi="Calibri" w:cs="Calibri"/>
                <w:bCs/>
              </w:rPr>
            </w:pPr>
            <w:r w:rsidRPr="0033728E">
              <w:rPr>
                <w:rFonts w:ascii="Calibri" w:hAnsi="Calibri" w:cs="Calibri"/>
                <w:color w:val="000000"/>
              </w:rPr>
              <w:t>0.04</w:t>
            </w:r>
          </w:p>
        </w:tc>
        <w:tc>
          <w:tcPr>
            <w:tcW w:w="1612" w:type="dxa"/>
            <w:shd w:val="clear" w:color="000000" w:fill="FFFFFF" w:themeFill="background1"/>
            <w:vAlign w:val="center"/>
            <w:hideMark/>
          </w:tcPr>
          <w:p w:rsidR="00950085" w:rsidRPr="0033728E" w:rsidP="00950085" w14:paraId="11EB5CAA" w14:textId="77777777">
            <w:pPr>
              <w:keepNext/>
              <w:jc w:val="center"/>
              <w:rPr>
                <w:rFonts w:ascii="Calibri" w:hAnsi="Calibri" w:cs="Calibri"/>
                <w:bCs/>
              </w:rPr>
            </w:pPr>
            <w:r w:rsidRPr="0033728E">
              <w:rPr>
                <w:rFonts w:ascii="Calibri" w:hAnsi="Calibri" w:cs="Calibri"/>
                <w:color w:val="000000"/>
              </w:rPr>
              <w:t>0.04</w:t>
            </w:r>
          </w:p>
        </w:tc>
        <w:tc>
          <w:tcPr>
            <w:tcW w:w="976" w:type="dxa"/>
            <w:shd w:val="clear" w:color="000000" w:fill="FFFFFF" w:themeFill="background1"/>
            <w:vAlign w:val="center"/>
            <w:hideMark/>
          </w:tcPr>
          <w:p w:rsidR="00950085" w:rsidRPr="0033728E" w:rsidP="00950085" w14:paraId="0D4E9976" w14:textId="77777777">
            <w:pPr>
              <w:keepNext/>
              <w:jc w:val="center"/>
              <w:rPr>
                <w:rFonts w:ascii="Calibri" w:hAnsi="Calibri" w:cs="Calibri"/>
                <w:bCs/>
              </w:rPr>
            </w:pPr>
            <w:r w:rsidRPr="0033728E">
              <w:rPr>
                <w:rFonts w:ascii="Calibri" w:hAnsi="Calibri" w:cs="Calibri"/>
                <w:color w:val="000000"/>
              </w:rPr>
              <w:t>0.08</w:t>
            </w:r>
          </w:p>
        </w:tc>
        <w:tc>
          <w:tcPr>
            <w:tcW w:w="951" w:type="dxa"/>
            <w:shd w:val="clear" w:color="000000" w:fill="FFFFFF" w:themeFill="background1"/>
            <w:noWrap/>
            <w:vAlign w:val="center"/>
            <w:hideMark/>
          </w:tcPr>
          <w:p w:rsidR="00950085" w:rsidRPr="0033728E" w:rsidP="00950085" w14:paraId="1B620415" w14:textId="77777777">
            <w:pPr>
              <w:keepNext/>
              <w:jc w:val="center"/>
              <w:rPr>
                <w:rFonts w:ascii="Calibri" w:hAnsi="Calibri" w:cs="Calibri"/>
                <w:bCs/>
              </w:rPr>
            </w:pPr>
            <w:r w:rsidRPr="0033728E">
              <w:rPr>
                <w:rFonts w:ascii="Calibri" w:hAnsi="Calibri" w:cs="Calibri"/>
                <w:color w:val="000000"/>
              </w:rPr>
              <w:t>$6.07</w:t>
            </w:r>
          </w:p>
        </w:tc>
      </w:tr>
      <w:tr w14:paraId="22A22C67" w14:textId="77777777" w:rsidTr="00950085">
        <w:tblPrEx>
          <w:tblW w:w="9332" w:type="dxa"/>
          <w:shd w:val="clear" w:color="000000" w:fill="FFFFFF" w:themeFill="background1"/>
          <w:tblLook w:val="04A0"/>
        </w:tblPrEx>
        <w:trPr>
          <w:trHeight w:val="460"/>
        </w:trPr>
        <w:tc>
          <w:tcPr>
            <w:tcW w:w="2712" w:type="dxa"/>
            <w:shd w:val="clear" w:color="000000" w:fill="FFFFFF" w:themeFill="background1"/>
            <w:vAlign w:val="bottom"/>
            <w:hideMark/>
          </w:tcPr>
          <w:p w:rsidR="00950085" w:rsidRPr="0033728E" w:rsidP="00950085" w14:paraId="26C60A62" w14:textId="77777777">
            <w:pPr>
              <w:keepNext/>
              <w:rPr>
                <w:rFonts w:ascii="Calibri" w:hAnsi="Calibri" w:cs="Calibri"/>
                <w:bCs/>
              </w:rPr>
            </w:pPr>
            <w:r w:rsidRPr="0033728E">
              <w:rPr>
                <w:rFonts w:ascii="Calibri" w:hAnsi="Calibri" w:cs="Calibri"/>
                <w:bCs/>
              </w:rPr>
              <w:t>Record, disclose, or display information</w:t>
            </w:r>
          </w:p>
        </w:tc>
        <w:tc>
          <w:tcPr>
            <w:tcW w:w="1683" w:type="dxa"/>
            <w:shd w:val="clear" w:color="000000" w:fill="FFFFFF" w:themeFill="background1"/>
            <w:vAlign w:val="center"/>
            <w:hideMark/>
          </w:tcPr>
          <w:p w:rsidR="00950085" w:rsidRPr="0033728E" w:rsidP="00950085" w14:paraId="168912CB" w14:textId="77777777">
            <w:pPr>
              <w:keepNext/>
              <w:jc w:val="center"/>
              <w:rPr>
                <w:rFonts w:ascii="Calibri" w:hAnsi="Calibri" w:cs="Calibri"/>
                <w:bCs/>
              </w:rPr>
            </w:pPr>
            <w:r w:rsidRPr="0033728E">
              <w:rPr>
                <w:rFonts w:ascii="Calibri" w:hAnsi="Calibri" w:cs="Calibri"/>
                <w:color w:val="000000"/>
              </w:rPr>
              <w:t>0</w:t>
            </w:r>
          </w:p>
        </w:tc>
        <w:tc>
          <w:tcPr>
            <w:tcW w:w="1398" w:type="dxa"/>
            <w:shd w:val="clear" w:color="000000" w:fill="FFFFFF" w:themeFill="background1"/>
            <w:vAlign w:val="center"/>
            <w:hideMark/>
          </w:tcPr>
          <w:p w:rsidR="00950085" w:rsidRPr="0033728E" w:rsidP="00950085" w14:paraId="23A2AA46" w14:textId="77777777">
            <w:pPr>
              <w:keepNext/>
              <w:jc w:val="center"/>
              <w:rPr>
                <w:rFonts w:ascii="Calibri" w:hAnsi="Calibri" w:cs="Calibri"/>
                <w:bCs/>
              </w:rPr>
            </w:pPr>
            <w:r w:rsidRPr="0033728E">
              <w:rPr>
                <w:rFonts w:ascii="Calibri" w:hAnsi="Calibri" w:cs="Calibri"/>
                <w:color w:val="000000"/>
              </w:rPr>
              <w:t>0.07</w:t>
            </w:r>
          </w:p>
        </w:tc>
        <w:tc>
          <w:tcPr>
            <w:tcW w:w="1612" w:type="dxa"/>
            <w:shd w:val="clear" w:color="000000" w:fill="FFFFFF" w:themeFill="background1"/>
            <w:vAlign w:val="center"/>
            <w:hideMark/>
          </w:tcPr>
          <w:p w:rsidR="00950085" w:rsidRPr="0033728E" w:rsidP="00950085" w14:paraId="326AFF92" w14:textId="77777777">
            <w:pPr>
              <w:keepNext/>
              <w:jc w:val="center"/>
              <w:rPr>
                <w:rFonts w:ascii="Calibri" w:hAnsi="Calibri" w:cs="Calibri"/>
                <w:bCs/>
              </w:rPr>
            </w:pPr>
            <w:r w:rsidRPr="0033728E">
              <w:rPr>
                <w:rFonts w:ascii="Calibri" w:hAnsi="Calibri" w:cs="Calibri"/>
                <w:color w:val="000000"/>
              </w:rPr>
              <w:t>0.07</w:t>
            </w:r>
          </w:p>
        </w:tc>
        <w:tc>
          <w:tcPr>
            <w:tcW w:w="976" w:type="dxa"/>
            <w:shd w:val="clear" w:color="000000" w:fill="FFFFFF" w:themeFill="background1"/>
            <w:vAlign w:val="center"/>
            <w:hideMark/>
          </w:tcPr>
          <w:p w:rsidR="00950085" w:rsidRPr="0033728E" w:rsidP="00950085" w14:paraId="4DDB4A19" w14:textId="77777777">
            <w:pPr>
              <w:keepNext/>
              <w:jc w:val="center"/>
              <w:rPr>
                <w:rFonts w:ascii="Calibri" w:hAnsi="Calibri" w:cs="Calibri"/>
                <w:bCs/>
              </w:rPr>
            </w:pPr>
            <w:r w:rsidRPr="0033728E">
              <w:rPr>
                <w:rFonts w:ascii="Calibri" w:hAnsi="Calibri" w:cs="Calibri"/>
                <w:color w:val="000000"/>
              </w:rPr>
              <w:t>0.14</w:t>
            </w:r>
          </w:p>
        </w:tc>
        <w:tc>
          <w:tcPr>
            <w:tcW w:w="951" w:type="dxa"/>
            <w:shd w:val="clear" w:color="000000" w:fill="FFFFFF" w:themeFill="background1"/>
            <w:noWrap/>
            <w:vAlign w:val="center"/>
            <w:hideMark/>
          </w:tcPr>
          <w:p w:rsidR="00950085" w:rsidRPr="0033728E" w:rsidP="00950085" w14:paraId="70B6748D" w14:textId="77777777">
            <w:pPr>
              <w:keepNext/>
              <w:jc w:val="center"/>
              <w:rPr>
                <w:rFonts w:ascii="Calibri" w:hAnsi="Calibri" w:cs="Calibri"/>
                <w:bCs/>
              </w:rPr>
            </w:pPr>
            <w:r w:rsidRPr="0033728E">
              <w:rPr>
                <w:rFonts w:ascii="Calibri" w:hAnsi="Calibri" w:cs="Calibri"/>
                <w:color w:val="000000"/>
              </w:rPr>
              <w:t>$10.61</w:t>
            </w:r>
          </w:p>
        </w:tc>
      </w:tr>
      <w:tr w14:paraId="7CCDA62F" w14:textId="77777777" w:rsidTr="00950085">
        <w:tblPrEx>
          <w:tblW w:w="9332" w:type="dxa"/>
          <w:shd w:val="clear" w:color="000000" w:fill="FFFFFF" w:themeFill="background1"/>
          <w:tblLook w:val="04A0"/>
        </w:tblPrEx>
        <w:trPr>
          <w:trHeight w:val="460"/>
        </w:trPr>
        <w:tc>
          <w:tcPr>
            <w:tcW w:w="2712" w:type="dxa"/>
            <w:shd w:val="clear" w:color="000000" w:fill="FFFFFF" w:themeFill="background1"/>
            <w:vAlign w:val="bottom"/>
            <w:hideMark/>
          </w:tcPr>
          <w:p w:rsidR="00950085" w:rsidRPr="0033728E" w:rsidP="00950085" w14:paraId="428E238A" w14:textId="77777777">
            <w:pPr>
              <w:keepNext/>
              <w:rPr>
                <w:rFonts w:ascii="Calibri" w:hAnsi="Calibri" w:cs="Calibri"/>
                <w:bCs/>
              </w:rPr>
            </w:pPr>
            <w:r w:rsidRPr="0033728E">
              <w:rPr>
                <w:rFonts w:ascii="Calibri" w:hAnsi="Calibri" w:cs="Calibri"/>
                <w:bCs/>
              </w:rPr>
              <w:t>Store, file, or maintain information</w:t>
            </w:r>
          </w:p>
        </w:tc>
        <w:tc>
          <w:tcPr>
            <w:tcW w:w="1683" w:type="dxa"/>
            <w:shd w:val="clear" w:color="000000" w:fill="FFFFFF" w:themeFill="background1"/>
            <w:vAlign w:val="center"/>
            <w:hideMark/>
          </w:tcPr>
          <w:p w:rsidR="00950085" w:rsidRPr="0033728E" w:rsidP="00950085" w14:paraId="61F640D8" w14:textId="77777777">
            <w:pPr>
              <w:keepNext/>
              <w:jc w:val="center"/>
              <w:rPr>
                <w:rFonts w:ascii="Calibri" w:hAnsi="Calibri" w:cs="Calibri"/>
                <w:bCs/>
              </w:rPr>
            </w:pPr>
            <w:r w:rsidRPr="0033728E">
              <w:rPr>
                <w:rFonts w:ascii="Calibri" w:hAnsi="Calibri" w:cs="Calibri"/>
                <w:color w:val="000000"/>
              </w:rPr>
              <w:t>0</w:t>
            </w:r>
          </w:p>
        </w:tc>
        <w:tc>
          <w:tcPr>
            <w:tcW w:w="1398" w:type="dxa"/>
            <w:shd w:val="clear" w:color="000000" w:fill="FFFFFF" w:themeFill="background1"/>
            <w:vAlign w:val="center"/>
            <w:hideMark/>
          </w:tcPr>
          <w:p w:rsidR="00950085" w:rsidRPr="0033728E" w:rsidP="00950085" w14:paraId="3F2284E5" w14:textId="77777777">
            <w:pPr>
              <w:keepNext/>
              <w:jc w:val="center"/>
              <w:rPr>
                <w:rFonts w:ascii="Calibri" w:hAnsi="Calibri" w:cs="Calibri"/>
                <w:bCs/>
              </w:rPr>
            </w:pPr>
            <w:r w:rsidRPr="0033728E">
              <w:rPr>
                <w:rFonts w:ascii="Calibri" w:hAnsi="Calibri" w:cs="Calibri"/>
                <w:color w:val="000000"/>
              </w:rPr>
              <w:t>0</w:t>
            </w:r>
          </w:p>
        </w:tc>
        <w:tc>
          <w:tcPr>
            <w:tcW w:w="1612" w:type="dxa"/>
            <w:shd w:val="clear" w:color="000000" w:fill="FFFFFF" w:themeFill="background1"/>
            <w:vAlign w:val="center"/>
            <w:hideMark/>
          </w:tcPr>
          <w:p w:rsidR="00950085" w:rsidRPr="0033728E" w:rsidP="00950085" w14:paraId="2A512AA5" w14:textId="77777777">
            <w:pPr>
              <w:keepNext/>
              <w:jc w:val="center"/>
              <w:rPr>
                <w:rFonts w:ascii="Calibri" w:hAnsi="Calibri" w:cs="Calibri"/>
                <w:bCs/>
              </w:rPr>
            </w:pPr>
            <w:r w:rsidRPr="0033728E">
              <w:rPr>
                <w:rFonts w:ascii="Calibri" w:hAnsi="Calibri" w:cs="Calibri"/>
                <w:color w:val="000000"/>
              </w:rPr>
              <w:t>0.07</w:t>
            </w:r>
          </w:p>
        </w:tc>
        <w:tc>
          <w:tcPr>
            <w:tcW w:w="976" w:type="dxa"/>
            <w:shd w:val="clear" w:color="000000" w:fill="FFFFFF" w:themeFill="background1"/>
            <w:vAlign w:val="center"/>
            <w:hideMark/>
          </w:tcPr>
          <w:p w:rsidR="00950085" w:rsidRPr="0033728E" w:rsidP="00950085" w14:paraId="06DDD389" w14:textId="77777777">
            <w:pPr>
              <w:keepNext/>
              <w:jc w:val="center"/>
              <w:rPr>
                <w:rFonts w:ascii="Calibri" w:hAnsi="Calibri" w:cs="Calibri"/>
                <w:bCs/>
              </w:rPr>
            </w:pPr>
            <w:r w:rsidRPr="0033728E">
              <w:rPr>
                <w:rFonts w:ascii="Calibri" w:hAnsi="Calibri" w:cs="Calibri"/>
                <w:color w:val="000000"/>
              </w:rPr>
              <w:t>0.07</w:t>
            </w:r>
          </w:p>
        </w:tc>
        <w:tc>
          <w:tcPr>
            <w:tcW w:w="951" w:type="dxa"/>
            <w:shd w:val="clear" w:color="000000" w:fill="FFFFFF" w:themeFill="background1"/>
            <w:noWrap/>
            <w:vAlign w:val="center"/>
            <w:hideMark/>
          </w:tcPr>
          <w:p w:rsidR="00950085" w:rsidRPr="0033728E" w:rsidP="00950085" w14:paraId="0708EF36" w14:textId="77777777">
            <w:pPr>
              <w:keepNext/>
              <w:jc w:val="center"/>
              <w:rPr>
                <w:rFonts w:ascii="Calibri" w:hAnsi="Calibri" w:cs="Calibri"/>
                <w:bCs/>
              </w:rPr>
            </w:pPr>
            <w:r w:rsidRPr="0033728E">
              <w:rPr>
                <w:rFonts w:ascii="Calibri" w:hAnsi="Calibri" w:cs="Calibri"/>
                <w:color w:val="000000"/>
              </w:rPr>
              <w:t>$4.29</w:t>
            </w:r>
          </w:p>
        </w:tc>
      </w:tr>
      <w:tr w14:paraId="30A4BE33" w14:textId="77777777" w:rsidTr="00950085">
        <w:tblPrEx>
          <w:tblW w:w="9332" w:type="dxa"/>
          <w:shd w:val="clear" w:color="000000" w:fill="FFFFFF" w:themeFill="background1"/>
          <w:tblLook w:val="04A0"/>
        </w:tblPrEx>
        <w:trPr>
          <w:trHeight w:val="460"/>
        </w:trPr>
        <w:tc>
          <w:tcPr>
            <w:tcW w:w="2712" w:type="dxa"/>
            <w:shd w:val="clear" w:color="000000" w:fill="FFFFFF" w:themeFill="background1"/>
            <w:vAlign w:val="bottom"/>
            <w:hideMark/>
          </w:tcPr>
          <w:p w:rsidR="00950085" w:rsidRPr="0033728E" w:rsidP="00950085" w14:paraId="786D426C" w14:textId="77777777">
            <w:pPr>
              <w:keepNext/>
              <w:rPr>
                <w:rFonts w:ascii="Calibri" w:hAnsi="Calibri" w:cs="Calibri"/>
                <w:b/>
                <w:bCs/>
                <w:vertAlign w:val="superscript"/>
              </w:rPr>
            </w:pPr>
            <w:r w:rsidRPr="0033728E">
              <w:rPr>
                <w:rFonts w:ascii="Calibri" w:hAnsi="Calibri" w:cs="Calibri"/>
                <w:b/>
                <w:bCs/>
              </w:rPr>
              <w:t xml:space="preserve"> TOTAL BURDEN</w:t>
            </w:r>
            <w:r w:rsidRPr="0033728E">
              <w:rPr>
                <w:rFonts w:ascii="Calibri" w:hAnsi="Calibri" w:cs="Calibri"/>
                <w:b/>
                <w:bCs/>
                <w:vertAlign w:val="superscript"/>
              </w:rPr>
              <w:t>2</w:t>
            </w:r>
          </w:p>
        </w:tc>
        <w:tc>
          <w:tcPr>
            <w:tcW w:w="1683" w:type="dxa"/>
            <w:shd w:val="clear" w:color="000000" w:fill="FFFFFF" w:themeFill="background1"/>
            <w:vAlign w:val="center"/>
            <w:hideMark/>
          </w:tcPr>
          <w:p w:rsidR="00950085" w:rsidRPr="0033728E" w:rsidP="00950085" w14:paraId="129A1210" w14:textId="77777777">
            <w:pPr>
              <w:keepNext/>
              <w:jc w:val="center"/>
              <w:rPr>
                <w:rFonts w:ascii="Calibri" w:hAnsi="Calibri" w:cs="Calibri"/>
                <w:bCs/>
              </w:rPr>
            </w:pPr>
            <w:r w:rsidRPr="0033728E">
              <w:rPr>
                <w:rFonts w:ascii="Calibri" w:hAnsi="Calibri" w:cs="Calibri"/>
                <w:b/>
                <w:bCs/>
                <w:color w:val="000000"/>
              </w:rPr>
              <w:t>0.04</w:t>
            </w:r>
          </w:p>
        </w:tc>
        <w:tc>
          <w:tcPr>
            <w:tcW w:w="1398" w:type="dxa"/>
            <w:shd w:val="clear" w:color="000000" w:fill="FFFFFF" w:themeFill="background1"/>
            <w:vAlign w:val="center"/>
            <w:hideMark/>
          </w:tcPr>
          <w:p w:rsidR="00950085" w:rsidRPr="0033728E" w:rsidP="00950085" w14:paraId="3BB3A7C9" w14:textId="77777777">
            <w:pPr>
              <w:keepNext/>
              <w:jc w:val="center"/>
              <w:rPr>
                <w:rFonts w:ascii="Calibri" w:hAnsi="Calibri" w:cs="Calibri"/>
                <w:bCs/>
              </w:rPr>
            </w:pPr>
            <w:r w:rsidRPr="0033728E">
              <w:rPr>
                <w:rFonts w:ascii="Calibri" w:hAnsi="Calibri" w:cs="Calibri"/>
                <w:b/>
                <w:bCs/>
                <w:color w:val="000000"/>
              </w:rPr>
              <w:t>0.24</w:t>
            </w:r>
          </w:p>
        </w:tc>
        <w:tc>
          <w:tcPr>
            <w:tcW w:w="1612" w:type="dxa"/>
            <w:shd w:val="clear" w:color="000000" w:fill="FFFFFF" w:themeFill="background1"/>
            <w:vAlign w:val="center"/>
            <w:hideMark/>
          </w:tcPr>
          <w:p w:rsidR="00950085" w:rsidRPr="0033728E" w:rsidP="00950085" w14:paraId="763897CB" w14:textId="77777777">
            <w:pPr>
              <w:keepNext/>
              <w:jc w:val="center"/>
              <w:rPr>
                <w:rFonts w:ascii="Calibri" w:hAnsi="Calibri" w:cs="Calibri"/>
                <w:bCs/>
              </w:rPr>
            </w:pPr>
            <w:r w:rsidRPr="0033728E">
              <w:rPr>
                <w:rFonts w:ascii="Calibri" w:hAnsi="Calibri" w:cs="Calibri"/>
                <w:b/>
                <w:bCs/>
                <w:color w:val="000000"/>
              </w:rPr>
              <w:t>0.22</w:t>
            </w:r>
          </w:p>
        </w:tc>
        <w:tc>
          <w:tcPr>
            <w:tcW w:w="976" w:type="dxa"/>
            <w:shd w:val="clear" w:color="000000" w:fill="FFFFFF" w:themeFill="background1"/>
            <w:vAlign w:val="center"/>
            <w:hideMark/>
          </w:tcPr>
          <w:p w:rsidR="00950085" w:rsidRPr="0033728E" w:rsidP="00950085" w14:paraId="7424356A" w14:textId="25563C39">
            <w:pPr>
              <w:keepNext/>
              <w:jc w:val="center"/>
              <w:rPr>
                <w:rFonts w:ascii="Calibri" w:hAnsi="Calibri" w:cs="Calibri"/>
                <w:b/>
                <w:bCs/>
              </w:rPr>
            </w:pPr>
            <w:r w:rsidRPr="0033728E">
              <w:rPr>
                <w:rFonts w:ascii="Calibri" w:hAnsi="Calibri" w:cs="Calibri"/>
                <w:b/>
                <w:bCs/>
                <w:color w:val="000000"/>
              </w:rPr>
              <w:t>0.5</w:t>
            </w:r>
            <w:r w:rsidR="00374DD2">
              <w:rPr>
                <w:rFonts w:ascii="Calibri" w:hAnsi="Calibri" w:cs="Calibri"/>
                <w:b/>
                <w:bCs/>
                <w:color w:val="000000"/>
              </w:rPr>
              <w:t>0</w:t>
            </w:r>
          </w:p>
        </w:tc>
        <w:tc>
          <w:tcPr>
            <w:tcW w:w="951" w:type="dxa"/>
            <w:shd w:val="clear" w:color="000000" w:fill="FFFFFF" w:themeFill="background1"/>
            <w:noWrap/>
            <w:vAlign w:val="center"/>
            <w:hideMark/>
          </w:tcPr>
          <w:p w:rsidR="00950085" w:rsidRPr="0033728E" w:rsidP="00950085" w14:paraId="2C22084A" w14:textId="77777777">
            <w:pPr>
              <w:keepNext/>
              <w:jc w:val="center"/>
              <w:rPr>
                <w:rFonts w:ascii="Calibri" w:hAnsi="Calibri" w:cs="Calibri"/>
                <w:b/>
                <w:bCs/>
              </w:rPr>
            </w:pPr>
            <w:r w:rsidRPr="0033728E">
              <w:rPr>
                <w:rFonts w:ascii="Calibri" w:hAnsi="Calibri" w:cs="Calibri"/>
                <w:b/>
                <w:bCs/>
                <w:color w:val="000000"/>
              </w:rPr>
              <w:t>$41.81</w:t>
            </w:r>
          </w:p>
        </w:tc>
      </w:tr>
    </w:tbl>
    <w:p w:rsidR="00950085" w:rsidRPr="0033728E" w:rsidP="00950085" w14:paraId="2B330661" w14:textId="0AFF5422">
      <w:pPr>
        <w:tabs>
          <w:tab w:val="left" w:pos="-1440"/>
          <w:tab w:val="left" w:pos="-720"/>
          <w:tab w:val="decimal" w:pos="180"/>
        </w:tabs>
        <w:spacing w:after="0"/>
        <w:ind w:left="90"/>
        <w:rPr>
          <w:rFonts w:ascii="Calibri" w:hAnsi="Calibri" w:cs="Calibri"/>
          <w:sz w:val="20"/>
          <w:szCs w:val="20"/>
        </w:rPr>
      </w:pPr>
      <w:r w:rsidRPr="0033728E">
        <w:rPr>
          <w:rFonts w:ascii="Calibri" w:hAnsi="Calibri" w:cs="Calibri"/>
          <w:sz w:val="20"/>
          <w:szCs w:val="20"/>
          <w:vertAlign w:val="superscript"/>
        </w:rPr>
        <w:t>1</w:t>
      </w:r>
      <w:r w:rsidRPr="0033728E">
        <w:rPr>
          <w:rFonts w:ascii="Calibri" w:hAnsi="Calibri" w:cs="Calibri"/>
          <w:sz w:val="20"/>
          <w:szCs w:val="20"/>
        </w:rPr>
        <w:t xml:space="preserve"> Hourly wages rate are fully loaded wage rates based on NAICS 325</w:t>
      </w:r>
      <w:r w:rsidRPr="0033728E" w:rsidR="00D1555E">
        <w:rPr>
          <w:rFonts w:ascii="Calibri" w:hAnsi="Calibri" w:cs="Calibri"/>
          <w:sz w:val="20"/>
          <w:szCs w:val="20"/>
        </w:rPr>
        <w:t>0A1</w:t>
      </w:r>
      <w:r w:rsidRPr="0033728E">
        <w:rPr>
          <w:rFonts w:ascii="Calibri" w:hAnsi="Calibri" w:cs="Calibri"/>
          <w:sz w:val="20"/>
          <w:szCs w:val="20"/>
        </w:rPr>
        <w:t xml:space="preserve"> - Pesticide, Fertilizer, and Other Agricultural Chemical Manufacturing from U.S. Department. of Labor, Bureau of Labor Statistics, 20</w:t>
      </w:r>
      <w:r w:rsidRPr="0033728E" w:rsidR="00D1555E">
        <w:rPr>
          <w:rFonts w:ascii="Calibri" w:hAnsi="Calibri" w:cs="Calibri"/>
          <w:sz w:val="20"/>
          <w:szCs w:val="20"/>
        </w:rPr>
        <w:t>23</w:t>
      </w:r>
      <w:r w:rsidRPr="0033728E">
        <w:rPr>
          <w:rFonts w:ascii="Calibri" w:hAnsi="Calibri" w:cs="Calibri"/>
          <w:sz w:val="20"/>
          <w:szCs w:val="20"/>
        </w:rPr>
        <w:t xml:space="preserve"> data, Accessed </w:t>
      </w:r>
      <w:r w:rsidRPr="0033728E" w:rsidR="00D1555E">
        <w:rPr>
          <w:rFonts w:ascii="Calibri" w:hAnsi="Calibri" w:cs="Calibri"/>
          <w:sz w:val="20"/>
          <w:szCs w:val="20"/>
        </w:rPr>
        <w:t>April 2024</w:t>
      </w:r>
      <w:r w:rsidRPr="0033728E">
        <w:rPr>
          <w:rFonts w:ascii="Calibri" w:hAnsi="Calibri" w:cs="Calibri"/>
          <w:sz w:val="20"/>
          <w:szCs w:val="20"/>
        </w:rPr>
        <w:t xml:space="preserve">. See Attachment </w:t>
      </w:r>
      <w:r w:rsidR="00E6662E">
        <w:rPr>
          <w:rFonts w:ascii="Calibri" w:hAnsi="Calibri" w:cs="Calibri"/>
          <w:sz w:val="20"/>
          <w:szCs w:val="20"/>
        </w:rPr>
        <w:t>C</w:t>
      </w:r>
      <w:r w:rsidRPr="0033728E">
        <w:rPr>
          <w:rFonts w:ascii="Calibri" w:hAnsi="Calibri" w:cs="Calibri"/>
          <w:sz w:val="20"/>
          <w:szCs w:val="20"/>
        </w:rPr>
        <w:t xml:space="preserve"> for wage calculations. </w:t>
      </w:r>
    </w:p>
    <w:p w:rsidR="00410A86" w:rsidRPr="0033728E" w:rsidP="00950085" w14:paraId="1BB04747" w14:textId="77C066C2">
      <w:pPr>
        <w:tabs>
          <w:tab w:val="left" w:pos="-1440"/>
          <w:tab w:val="left" w:pos="-720"/>
          <w:tab w:val="decimal" w:pos="180"/>
        </w:tabs>
        <w:spacing w:after="0"/>
        <w:ind w:left="90"/>
        <w:rPr>
          <w:rFonts w:ascii="Calibri" w:hAnsi="Calibri" w:cs="Calibri"/>
          <w:sz w:val="20"/>
          <w:szCs w:val="20"/>
        </w:rPr>
      </w:pPr>
      <w:r w:rsidRPr="0033728E">
        <w:rPr>
          <w:rFonts w:ascii="Calibri" w:hAnsi="Calibri" w:cs="Calibri"/>
          <w:sz w:val="20"/>
          <w:szCs w:val="20"/>
          <w:vertAlign w:val="superscript"/>
        </w:rPr>
        <w:t>2</w:t>
      </w:r>
      <w:r w:rsidRPr="0033728E">
        <w:rPr>
          <w:rFonts w:ascii="Calibri" w:hAnsi="Calibri" w:cs="Calibri"/>
          <w:sz w:val="20"/>
          <w:szCs w:val="20"/>
        </w:rPr>
        <w:t xml:space="preserve"> Totals may not sum due to rounding.</w:t>
      </w:r>
    </w:p>
    <w:p w:rsidR="00950085" w:rsidRPr="00BE45F7" w:rsidP="00950085" w14:paraId="15CE87A3" w14:textId="77777777">
      <w:pPr>
        <w:tabs>
          <w:tab w:val="left" w:pos="-1440"/>
          <w:tab w:val="left" w:pos="-720"/>
          <w:tab w:val="decimal" w:pos="180"/>
        </w:tabs>
        <w:spacing w:after="0"/>
        <w:ind w:left="90"/>
        <w:rPr>
          <w:rFonts w:ascii="Calibri" w:hAnsi="Calibri" w:cs="Calibri"/>
          <w:szCs w:val="24"/>
        </w:rPr>
      </w:pPr>
    </w:p>
    <w:p w:rsidR="00410A86" w:rsidRPr="0033728E" w:rsidP="00410A86" w14:paraId="46F7C417" w14:textId="478CF4FD">
      <w:pPr>
        <w:keepNext/>
        <w:tabs>
          <w:tab w:val="left" w:pos="-1440"/>
          <w:tab w:val="left" w:pos="-720"/>
          <w:tab w:val="decimal" w:pos="0"/>
        </w:tabs>
        <w:rPr>
          <w:rFonts w:ascii="Calibri" w:hAnsi="Calibri" w:cs="Calibri"/>
        </w:rPr>
      </w:pPr>
      <w:r w:rsidRPr="0033728E">
        <w:rPr>
          <w:rFonts w:ascii="Calibri" w:hAnsi="Calibri" w:cs="Calibri"/>
        </w:rPr>
        <w:t>The estimated total annual burden for unregistered pesticides is shown in Table 6. As was stated above and as is shown in Table 5, the burden hours per response for unregistered pesticides is estimated to be about 0.50 hours. The burden cost per response for unregistered pesticides is $</w:t>
      </w:r>
      <w:r w:rsidRPr="0033728E" w:rsidR="00950085">
        <w:rPr>
          <w:rFonts w:ascii="Calibri" w:hAnsi="Calibri" w:cs="Calibri"/>
        </w:rPr>
        <w:t>41.81</w:t>
      </w:r>
      <w:r w:rsidRPr="0033728E">
        <w:rPr>
          <w:rFonts w:ascii="Calibri" w:hAnsi="Calibri" w:cs="Calibri"/>
        </w:rPr>
        <w:t xml:space="preserve"> and the total number of responses per year is </w:t>
      </w:r>
      <w:r w:rsidRPr="0033728E" w:rsidR="00950085">
        <w:rPr>
          <w:rFonts w:ascii="Calibri" w:hAnsi="Calibri" w:cs="Calibri"/>
        </w:rPr>
        <w:t>5,133</w:t>
      </w:r>
      <w:r w:rsidRPr="0033728E">
        <w:rPr>
          <w:rFonts w:ascii="Calibri" w:hAnsi="Calibri" w:cs="Calibri"/>
        </w:rPr>
        <w:t>. The burden and cost per response is multiplied by the number of responses to get total annual respondent burden and cost, respectively. Thus, the total annual burden is estimated to be 20,135 burden hours and the total annual burden cost that is associated with these hours is expected to be $1,383,402 as is presented in Table 6.</w:t>
      </w:r>
    </w:p>
    <w:p w:rsidR="00410A86" w:rsidRPr="0033728E" w:rsidP="00410A86" w14:paraId="2A2A6E23" w14:textId="77777777">
      <w:pPr>
        <w:keepNext/>
        <w:tabs>
          <w:tab w:val="left" w:pos="-1440"/>
          <w:tab w:val="left" w:pos="-720"/>
          <w:tab w:val="decimal" w:pos="0"/>
        </w:tabs>
        <w:spacing w:after="0"/>
        <w:rPr>
          <w:rFonts w:ascii="Calibri" w:hAnsi="Calibri" w:cs="Calibri"/>
        </w:rPr>
      </w:pPr>
      <w:r w:rsidRPr="0033728E">
        <w:rPr>
          <w:rFonts w:ascii="Calibri" w:hAnsi="Calibri" w:cs="Calibri"/>
          <w:b/>
        </w:rPr>
        <w:t xml:space="preserve"> Table 6: Total Annual Respondent Burden and Cost: Unregistered Pesticides</w:t>
      </w:r>
    </w:p>
    <w:tbl>
      <w:tblPr>
        <w:tblStyle w:val="TableGrid"/>
        <w:tblW w:w="0" w:type="auto"/>
        <w:tblLook w:val="04A0"/>
      </w:tblPr>
      <w:tblGrid>
        <w:gridCol w:w="2327"/>
        <w:gridCol w:w="1424"/>
        <w:gridCol w:w="1453"/>
        <w:gridCol w:w="1497"/>
        <w:gridCol w:w="1119"/>
        <w:gridCol w:w="1530"/>
      </w:tblGrid>
      <w:tr w14:paraId="5E3A550A" w14:textId="77777777" w:rsidTr="009D2A6D">
        <w:tblPrEx>
          <w:tblW w:w="0" w:type="auto"/>
          <w:tblLook w:val="04A0"/>
        </w:tblPrEx>
        <w:tc>
          <w:tcPr>
            <w:tcW w:w="2327" w:type="dxa"/>
          </w:tcPr>
          <w:p w:rsidR="00410A86" w:rsidRPr="0033728E" w:rsidP="00410A86" w14:paraId="38D00F01" w14:textId="77777777">
            <w:pPr>
              <w:tabs>
                <w:tab w:val="left" w:pos="-1440"/>
                <w:tab w:val="left" w:pos="-720"/>
                <w:tab w:val="decimal" w:pos="0"/>
              </w:tabs>
              <w:spacing w:after="0"/>
              <w:jc w:val="center"/>
              <w:rPr>
                <w:rFonts w:ascii="Calibri" w:hAnsi="Calibri" w:cs="Calibri"/>
                <w:b/>
                <w:bCs/>
              </w:rPr>
            </w:pPr>
            <w:r w:rsidRPr="0033728E">
              <w:rPr>
                <w:rFonts w:ascii="Calibri" w:hAnsi="Calibri" w:cs="Calibri"/>
                <w:b/>
                <w:bCs/>
              </w:rPr>
              <w:t>Information Collection</w:t>
            </w:r>
          </w:p>
        </w:tc>
        <w:tc>
          <w:tcPr>
            <w:tcW w:w="1424" w:type="dxa"/>
          </w:tcPr>
          <w:p w:rsidR="00410A86" w:rsidRPr="0033728E" w:rsidP="00410A86" w14:paraId="20DC6E7C" w14:textId="77777777">
            <w:pPr>
              <w:tabs>
                <w:tab w:val="left" w:pos="-1440"/>
                <w:tab w:val="left" w:pos="-720"/>
                <w:tab w:val="decimal" w:pos="0"/>
              </w:tabs>
              <w:spacing w:after="0"/>
              <w:jc w:val="center"/>
              <w:rPr>
                <w:rFonts w:ascii="Calibri" w:hAnsi="Calibri" w:cs="Calibri"/>
                <w:b/>
                <w:bCs/>
              </w:rPr>
            </w:pPr>
            <w:r w:rsidRPr="0033728E">
              <w:rPr>
                <w:rFonts w:ascii="Calibri" w:hAnsi="Calibri" w:cs="Calibri"/>
                <w:b/>
                <w:bCs/>
              </w:rPr>
              <w:t>Burden Per Response (hours)</w:t>
            </w:r>
          </w:p>
        </w:tc>
        <w:tc>
          <w:tcPr>
            <w:tcW w:w="1453" w:type="dxa"/>
          </w:tcPr>
          <w:p w:rsidR="00410A86" w:rsidRPr="0033728E" w:rsidP="00410A86" w14:paraId="43874BB6" w14:textId="77777777">
            <w:pPr>
              <w:tabs>
                <w:tab w:val="left" w:pos="-1440"/>
                <w:tab w:val="left" w:pos="-720"/>
                <w:tab w:val="decimal" w:pos="0"/>
              </w:tabs>
              <w:spacing w:after="0"/>
              <w:jc w:val="center"/>
              <w:rPr>
                <w:rFonts w:ascii="Calibri" w:hAnsi="Calibri" w:cs="Calibri"/>
                <w:b/>
                <w:bCs/>
              </w:rPr>
            </w:pPr>
            <w:r w:rsidRPr="0033728E">
              <w:rPr>
                <w:rFonts w:ascii="Calibri" w:hAnsi="Calibri" w:cs="Calibri"/>
                <w:b/>
                <w:bCs/>
              </w:rPr>
              <w:t>Cost Per Response</w:t>
            </w:r>
            <w:r w:rsidRPr="0033728E">
              <w:rPr>
                <w:rFonts w:ascii="Calibri" w:hAnsi="Calibri" w:cs="Calibri"/>
                <w:vertAlign w:val="superscript"/>
              </w:rPr>
              <w:t>1</w:t>
            </w:r>
          </w:p>
        </w:tc>
        <w:tc>
          <w:tcPr>
            <w:tcW w:w="1497" w:type="dxa"/>
          </w:tcPr>
          <w:p w:rsidR="00410A86" w:rsidRPr="0033728E" w:rsidP="00410A86" w14:paraId="38705597" w14:textId="77777777">
            <w:pPr>
              <w:tabs>
                <w:tab w:val="left" w:pos="-1440"/>
                <w:tab w:val="left" w:pos="-720"/>
                <w:tab w:val="decimal" w:pos="0"/>
              </w:tabs>
              <w:spacing w:after="0"/>
              <w:jc w:val="center"/>
              <w:rPr>
                <w:rFonts w:ascii="Calibri" w:hAnsi="Calibri" w:cs="Calibri"/>
                <w:b/>
                <w:bCs/>
              </w:rPr>
            </w:pPr>
            <w:r w:rsidRPr="0033728E">
              <w:rPr>
                <w:rFonts w:ascii="Calibri" w:hAnsi="Calibri" w:cs="Calibri"/>
                <w:b/>
                <w:bCs/>
              </w:rPr>
              <w:t>Responses Per Year</w:t>
            </w:r>
          </w:p>
        </w:tc>
        <w:tc>
          <w:tcPr>
            <w:tcW w:w="1119" w:type="dxa"/>
          </w:tcPr>
          <w:p w:rsidR="00410A86" w:rsidRPr="0033728E" w:rsidP="00410A86" w14:paraId="48905ED7" w14:textId="77777777">
            <w:pPr>
              <w:tabs>
                <w:tab w:val="left" w:pos="-1440"/>
                <w:tab w:val="left" w:pos="-720"/>
                <w:tab w:val="decimal" w:pos="0"/>
              </w:tabs>
              <w:spacing w:after="0"/>
              <w:jc w:val="center"/>
              <w:rPr>
                <w:rFonts w:ascii="Calibri" w:hAnsi="Calibri" w:cs="Calibri"/>
                <w:b/>
                <w:bCs/>
              </w:rPr>
            </w:pPr>
            <w:r w:rsidRPr="0033728E">
              <w:rPr>
                <w:rFonts w:ascii="Calibri" w:hAnsi="Calibri" w:cs="Calibri"/>
                <w:b/>
                <w:bCs/>
              </w:rPr>
              <w:t>Annual Burden (hours)</w:t>
            </w:r>
          </w:p>
        </w:tc>
        <w:tc>
          <w:tcPr>
            <w:tcW w:w="1530" w:type="dxa"/>
          </w:tcPr>
          <w:p w:rsidR="00410A86" w:rsidRPr="0033728E" w:rsidP="00410A86" w14:paraId="659347E7" w14:textId="77777777">
            <w:pPr>
              <w:tabs>
                <w:tab w:val="left" w:pos="-1440"/>
                <w:tab w:val="left" w:pos="-720"/>
                <w:tab w:val="decimal" w:pos="0"/>
              </w:tabs>
              <w:spacing w:after="0"/>
              <w:jc w:val="center"/>
              <w:rPr>
                <w:rFonts w:ascii="Calibri" w:hAnsi="Calibri" w:cs="Calibri"/>
                <w:b/>
                <w:bCs/>
              </w:rPr>
            </w:pPr>
            <w:r w:rsidRPr="0033728E">
              <w:rPr>
                <w:rFonts w:ascii="Calibri" w:hAnsi="Calibri" w:cs="Calibri"/>
                <w:b/>
                <w:bCs/>
              </w:rPr>
              <w:t>Total Costs</w:t>
            </w:r>
          </w:p>
        </w:tc>
      </w:tr>
      <w:tr w14:paraId="13E32E14" w14:textId="77777777" w:rsidTr="009D2A6D">
        <w:tblPrEx>
          <w:tblW w:w="0" w:type="auto"/>
          <w:tblLook w:val="04A0"/>
        </w:tblPrEx>
        <w:tc>
          <w:tcPr>
            <w:tcW w:w="2327" w:type="dxa"/>
          </w:tcPr>
          <w:p w:rsidR="00410A86" w:rsidRPr="0033728E" w:rsidP="009D2A6D" w14:paraId="7EDD3E97" w14:textId="77777777">
            <w:pPr>
              <w:tabs>
                <w:tab w:val="left" w:pos="-1440"/>
                <w:tab w:val="left" w:pos="-720"/>
                <w:tab w:val="decimal" w:pos="0"/>
              </w:tabs>
              <w:rPr>
                <w:rFonts w:ascii="Calibri" w:hAnsi="Calibri" w:cs="Calibri"/>
              </w:rPr>
            </w:pPr>
            <w:r w:rsidRPr="0033728E">
              <w:rPr>
                <w:rFonts w:ascii="Calibri" w:hAnsi="Calibri" w:cs="Calibri"/>
              </w:rPr>
              <w:t>Notice of Arrival for Unregistered Pesticides (paper)</w:t>
            </w:r>
          </w:p>
        </w:tc>
        <w:tc>
          <w:tcPr>
            <w:tcW w:w="1424" w:type="dxa"/>
          </w:tcPr>
          <w:p w:rsidR="00551C27" w:rsidRPr="0033728E" w:rsidP="00374DD2" w14:paraId="035F062A" w14:textId="77777777">
            <w:pPr>
              <w:tabs>
                <w:tab w:val="left" w:pos="-1440"/>
                <w:tab w:val="left" w:pos="-720"/>
                <w:tab w:val="decimal" w:pos="0"/>
              </w:tabs>
              <w:jc w:val="center"/>
              <w:rPr>
                <w:rFonts w:ascii="Calibri" w:hAnsi="Calibri" w:cs="Calibri"/>
                <w:color w:val="000000"/>
              </w:rPr>
            </w:pPr>
          </w:p>
          <w:p w:rsidR="00410A86" w:rsidRPr="0033728E" w:rsidP="00374DD2" w14:paraId="0874097E" w14:textId="77777777">
            <w:pPr>
              <w:tabs>
                <w:tab w:val="left" w:pos="-1440"/>
                <w:tab w:val="left" w:pos="-720"/>
                <w:tab w:val="decimal" w:pos="0"/>
              </w:tabs>
              <w:jc w:val="center"/>
              <w:rPr>
                <w:rFonts w:ascii="Calibri" w:hAnsi="Calibri" w:cs="Calibri"/>
                <w:color w:val="000000"/>
              </w:rPr>
            </w:pPr>
            <w:r w:rsidRPr="0033728E">
              <w:rPr>
                <w:rFonts w:ascii="Calibri" w:hAnsi="Calibri" w:cs="Calibri"/>
                <w:color w:val="000000"/>
              </w:rPr>
              <w:t>0.50</w:t>
            </w:r>
          </w:p>
          <w:p w:rsidR="00551C27" w:rsidRPr="0033728E" w:rsidP="00374DD2" w14:paraId="08B71E85" w14:textId="4E2BDA35">
            <w:pPr>
              <w:tabs>
                <w:tab w:val="left" w:pos="-1440"/>
                <w:tab w:val="left" w:pos="-720"/>
                <w:tab w:val="decimal" w:pos="0"/>
              </w:tabs>
              <w:jc w:val="center"/>
              <w:rPr>
                <w:rFonts w:ascii="Calibri" w:hAnsi="Calibri" w:cs="Calibri"/>
                <w:color w:val="000000"/>
              </w:rPr>
            </w:pPr>
          </w:p>
        </w:tc>
        <w:tc>
          <w:tcPr>
            <w:tcW w:w="1453" w:type="dxa"/>
            <w:vAlign w:val="center"/>
          </w:tcPr>
          <w:p w:rsidR="00410A86" w:rsidRPr="0033728E" w:rsidP="00374DD2" w14:paraId="741A8AF0" w14:textId="5A27D0C5">
            <w:pPr>
              <w:tabs>
                <w:tab w:val="left" w:pos="-1440"/>
                <w:tab w:val="left" w:pos="-720"/>
                <w:tab w:val="decimal" w:pos="0"/>
              </w:tabs>
              <w:jc w:val="center"/>
              <w:rPr>
                <w:rFonts w:ascii="Calibri" w:hAnsi="Calibri" w:cs="Calibri"/>
              </w:rPr>
            </w:pPr>
            <w:r w:rsidRPr="0033728E">
              <w:rPr>
                <w:rFonts w:ascii="Calibri" w:hAnsi="Calibri" w:cs="Calibri"/>
                <w:color w:val="000000"/>
              </w:rPr>
              <w:t>$</w:t>
            </w:r>
            <w:r w:rsidRPr="0033728E" w:rsidR="00551C27">
              <w:rPr>
                <w:rFonts w:ascii="Calibri" w:hAnsi="Calibri" w:cs="Calibri"/>
                <w:color w:val="000000"/>
              </w:rPr>
              <w:t>41.81</w:t>
            </w:r>
          </w:p>
        </w:tc>
        <w:tc>
          <w:tcPr>
            <w:tcW w:w="1497" w:type="dxa"/>
            <w:vAlign w:val="center"/>
          </w:tcPr>
          <w:p w:rsidR="00410A86" w:rsidRPr="0033728E" w:rsidP="00374DD2" w14:paraId="395102FD" w14:textId="77777777">
            <w:pPr>
              <w:tabs>
                <w:tab w:val="left" w:pos="-1440"/>
                <w:tab w:val="left" w:pos="-720"/>
                <w:tab w:val="decimal" w:pos="0"/>
              </w:tabs>
              <w:jc w:val="center"/>
              <w:rPr>
                <w:rFonts w:ascii="Calibri" w:hAnsi="Calibri" w:cs="Calibri"/>
              </w:rPr>
            </w:pPr>
            <w:r w:rsidRPr="0033728E">
              <w:rPr>
                <w:rFonts w:ascii="Calibri" w:hAnsi="Calibri" w:cs="Calibri"/>
                <w:color w:val="000000"/>
              </w:rPr>
              <w:t>1,363</w:t>
            </w:r>
          </w:p>
        </w:tc>
        <w:tc>
          <w:tcPr>
            <w:tcW w:w="1119" w:type="dxa"/>
            <w:vAlign w:val="center"/>
          </w:tcPr>
          <w:p w:rsidR="00410A86" w:rsidRPr="0033728E" w:rsidP="00374DD2" w14:paraId="73EC69AA" w14:textId="77777777">
            <w:pPr>
              <w:tabs>
                <w:tab w:val="left" w:pos="-1440"/>
                <w:tab w:val="left" w:pos="-720"/>
                <w:tab w:val="decimal" w:pos="0"/>
              </w:tabs>
              <w:jc w:val="center"/>
              <w:rPr>
                <w:rFonts w:ascii="Calibri" w:hAnsi="Calibri" w:cs="Calibri"/>
              </w:rPr>
            </w:pPr>
            <w:r w:rsidRPr="0033728E">
              <w:rPr>
                <w:rFonts w:ascii="Calibri" w:hAnsi="Calibri" w:cs="Calibri"/>
                <w:color w:val="000000"/>
              </w:rPr>
              <w:t>682</w:t>
            </w:r>
          </w:p>
        </w:tc>
        <w:tc>
          <w:tcPr>
            <w:tcW w:w="1530" w:type="dxa"/>
            <w:vAlign w:val="center"/>
          </w:tcPr>
          <w:p w:rsidR="00410A86" w:rsidRPr="0033728E" w:rsidP="00374DD2" w14:paraId="4F9EA315" w14:textId="0FA67117">
            <w:pPr>
              <w:tabs>
                <w:tab w:val="left" w:pos="-1440"/>
                <w:tab w:val="left" w:pos="-720"/>
                <w:tab w:val="decimal" w:pos="0"/>
              </w:tabs>
              <w:jc w:val="center"/>
              <w:rPr>
                <w:rFonts w:ascii="Calibri" w:hAnsi="Calibri" w:cs="Calibri"/>
              </w:rPr>
            </w:pPr>
            <w:r w:rsidRPr="0033728E">
              <w:rPr>
                <w:rFonts w:ascii="Calibri" w:hAnsi="Calibri" w:cs="Calibri"/>
                <w:color w:val="000000"/>
              </w:rPr>
              <w:t>$</w:t>
            </w:r>
            <w:r w:rsidRPr="0033728E" w:rsidR="00551C27">
              <w:rPr>
                <w:rFonts w:ascii="Calibri" w:hAnsi="Calibri" w:cs="Calibri"/>
                <w:color w:val="000000"/>
              </w:rPr>
              <w:t>57,004</w:t>
            </w:r>
          </w:p>
        </w:tc>
      </w:tr>
      <w:tr w14:paraId="368705F0" w14:textId="77777777" w:rsidTr="009D2A6D">
        <w:tblPrEx>
          <w:tblW w:w="0" w:type="auto"/>
          <w:tblLook w:val="04A0"/>
        </w:tblPrEx>
        <w:tc>
          <w:tcPr>
            <w:tcW w:w="2327" w:type="dxa"/>
          </w:tcPr>
          <w:p w:rsidR="00410A86" w:rsidRPr="0033728E" w:rsidP="009D2A6D" w14:paraId="0D6B79C1" w14:textId="77777777">
            <w:pPr>
              <w:tabs>
                <w:tab w:val="left" w:pos="-1440"/>
                <w:tab w:val="left" w:pos="-720"/>
                <w:tab w:val="decimal" w:pos="0"/>
              </w:tabs>
              <w:rPr>
                <w:rFonts w:ascii="Calibri" w:hAnsi="Calibri" w:cs="Calibri"/>
              </w:rPr>
            </w:pPr>
            <w:r w:rsidRPr="0033728E">
              <w:rPr>
                <w:rFonts w:ascii="Calibri" w:hAnsi="Calibri" w:cs="Calibri"/>
              </w:rPr>
              <w:t>Notice of Arrival for Unregistered Pesticides (electronic)</w:t>
            </w:r>
          </w:p>
        </w:tc>
        <w:tc>
          <w:tcPr>
            <w:tcW w:w="1424" w:type="dxa"/>
          </w:tcPr>
          <w:p w:rsidR="00551C27" w:rsidRPr="0033728E" w:rsidP="00374DD2" w14:paraId="29C122AF" w14:textId="77777777">
            <w:pPr>
              <w:tabs>
                <w:tab w:val="left" w:pos="-1440"/>
                <w:tab w:val="left" w:pos="-720"/>
                <w:tab w:val="decimal" w:pos="0"/>
              </w:tabs>
              <w:jc w:val="center"/>
              <w:rPr>
                <w:rFonts w:ascii="Calibri" w:hAnsi="Calibri" w:cs="Calibri"/>
                <w:color w:val="000000"/>
              </w:rPr>
            </w:pPr>
          </w:p>
          <w:p w:rsidR="00410A86" w:rsidRPr="0033728E" w:rsidP="00374DD2" w14:paraId="7E9CB2AE" w14:textId="77777777">
            <w:pPr>
              <w:tabs>
                <w:tab w:val="left" w:pos="-1440"/>
                <w:tab w:val="left" w:pos="-720"/>
                <w:tab w:val="decimal" w:pos="0"/>
              </w:tabs>
              <w:jc w:val="center"/>
              <w:rPr>
                <w:rFonts w:ascii="Calibri" w:hAnsi="Calibri" w:cs="Calibri"/>
                <w:color w:val="000000"/>
              </w:rPr>
            </w:pPr>
            <w:r w:rsidRPr="0033728E">
              <w:rPr>
                <w:rFonts w:ascii="Calibri" w:hAnsi="Calibri" w:cs="Calibri"/>
                <w:color w:val="000000"/>
              </w:rPr>
              <w:t>0.50</w:t>
            </w:r>
          </w:p>
          <w:p w:rsidR="00551C27" w:rsidRPr="0033728E" w:rsidP="00374DD2" w14:paraId="6F2A9556" w14:textId="669CD5C0">
            <w:pPr>
              <w:tabs>
                <w:tab w:val="left" w:pos="-1440"/>
                <w:tab w:val="left" w:pos="-720"/>
                <w:tab w:val="decimal" w:pos="0"/>
              </w:tabs>
              <w:jc w:val="center"/>
              <w:rPr>
                <w:rFonts w:ascii="Calibri" w:hAnsi="Calibri" w:cs="Calibri"/>
                <w:color w:val="000000"/>
              </w:rPr>
            </w:pPr>
          </w:p>
        </w:tc>
        <w:tc>
          <w:tcPr>
            <w:tcW w:w="1453" w:type="dxa"/>
            <w:vAlign w:val="center"/>
          </w:tcPr>
          <w:p w:rsidR="00410A86" w:rsidRPr="0033728E" w:rsidP="00374DD2" w14:paraId="4FAFF53C" w14:textId="1261A986">
            <w:pPr>
              <w:tabs>
                <w:tab w:val="left" w:pos="-1440"/>
                <w:tab w:val="left" w:pos="-720"/>
                <w:tab w:val="decimal" w:pos="0"/>
              </w:tabs>
              <w:jc w:val="center"/>
              <w:rPr>
                <w:rFonts w:ascii="Calibri" w:hAnsi="Calibri" w:cs="Calibri"/>
              </w:rPr>
            </w:pPr>
            <w:r w:rsidRPr="0033728E">
              <w:rPr>
                <w:rFonts w:ascii="Calibri" w:hAnsi="Calibri" w:cs="Calibri"/>
                <w:color w:val="000000"/>
              </w:rPr>
              <w:t>$</w:t>
            </w:r>
            <w:r w:rsidRPr="0033728E" w:rsidR="00551C27">
              <w:rPr>
                <w:rFonts w:ascii="Calibri" w:hAnsi="Calibri" w:cs="Calibri"/>
                <w:color w:val="000000"/>
              </w:rPr>
              <w:t>41.81</w:t>
            </w:r>
          </w:p>
        </w:tc>
        <w:tc>
          <w:tcPr>
            <w:tcW w:w="1497" w:type="dxa"/>
            <w:vAlign w:val="center"/>
          </w:tcPr>
          <w:p w:rsidR="00410A86" w:rsidRPr="0033728E" w:rsidP="00374DD2" w14:paraId="2C5FD557" w14:textId="77777777">
            <w:pPr>
              <w:tabs>
                <w:tab w:val="left" w:pos="-1440"/>
                <w:tab w:val="left" w:pos="-720"/>
                <w:tab w:val="decimal" w:pos="0"/>
              </w:tabs>
              <w:jc w:val="center"/>
              <w:rPr>
                <w:rFonts w:ascii="Calibri" w:hAnsi="Calibri" w:cs="Calibri"/>
              </w:rPr>
            </w:pPr>
            <w:r w:rsidRPr="0033728E">
              <w:rPr>
                <w:rFonts w:ascii="Calibri" w:hAnsi="Calibri" w:cs="Calibri"/>
                <w:color w:val="000000"/>
              </w:rPr>
              <w:t>3,770</w:t>
            </w:r>
          </w:p>
        </w:tc>
        <w:tc>
          <w:tcPr>
            <w:tcW w:w="1119" w:type="dxa"/>
            <w:vAlign w:val="center"/>
          </w:tcPr>
          <w:p w:rsidR="00410A86" w:rsidRPr="0033728E" w:rsidP="00374DD2" w14:paraId="73883C93" w14:textId="77777777">
            <w:pPr>
              <w:tabs>
                <w:tab w:val="left" w:pos="-1440"/>
                <w:tab w:val="left" w:pos="-720"/>
                <w:tab w:val="decimal" w:pos="0"/>
              </w:tabs>
              <w:jc w:val="center"/>
              <w:rPr>
                <w:rFonts w:ascii="Calibri" w:hAnsi="Calibri" w:cs="Calibri"/>
              </w:rPr>
            </w:pPr>
            <w:r w:rsidRPr="0033728E">
              <w:rPr>
                <w:rFonts w:ascii="Calibri" w:hAnsi="Calibri" w:cs="Calibri"/>
                <w:color w:val="000000"/>
              </w:rPr>
              <w:t>1,885</w:t>
            </w:r>
          </w:p>
        </w:tc>
        <w:tc>
          <w:tcPr>
            <w:tcW w:w="1530" w:type="dxa"/>
            <w:vAlign w:val="center"/>
          </w:tcPr>
          <w:p w:rsidR="00410A86" w:rsidRPr="0033728E" w:rsidP="00374DD2" w14:paraId="4C88C8AA" w14:textId="648FA16C">
            <w:pPr>
              <w:tabs>
                <w:tab w:val="left" w:pos="-1440"/>
                <w:tab w:val="left" w:pos="-720"/>
                <w:tab w:val="decimal" w:pos="0"/>
              </w:tabs>
              <w:jc w:val="center"/>
              <w:rPr>
                <w:rFonts w:ascii="Calibri" w:hAnsi="Calibri" w:cs="Calibri"/>
              </w:rPr>
            </w:pPr>
            <w:r w:rsidRPr="0033728E">
              <w:rPr>
                <w:rFonts w:ascii="Calibri" w:hAnsi="Calibri" w:cs="Calibri"/>
                <w:color w:val="000000"/>
              </w:rPr>
              <w:t>$</w:t>
            </w:r>
            <w:r w:rsidRPr="0033728E" w:rsidR="00551C27">
              <w:rPr>
                <w:rFonts w:ascii="Calibri" w:hAnsi="Calibri" w:cs="Calibri"/>
                <w:color w:val="000000"/>
              </w:rPr>
              <w:t>157,633</w:t>
            </w:r>
          </w:p>
        </w:tc>
      </w:tr>
      <w:tr w14:paraId="488766EB" w14:textId="77777777" w:rsidTr="009D2A6D">
        <w:tblPrEx>
          <w:tblW w:w="0" w:type="auto"/>
          <w:tblLook w:val="04A0"/>
        </w:tblPrEx>
        <w:tc>
          <w:tcPr>
            <w:tcW w:w="2327" w:type="dxa"/>
          </w:tcPr>
          <w:p w:rsidR="00410A86" w:rsidRPr="0033728E" w:rsidP="009D2A6D" w14:paraId="74FB9C67" w14:textId="77777777">
            <w:pPr>
              <w:tabs>
                <w:tab w:val="left" w:pos="-1440"/>
                <w:tab w:val="left" w:pos="-720"/>
                <w:tab w:val="decimal" w:pos="0"/>
              </w:tabs>
              <w:rPr>
                <w:rFonts w:ascii="Calibri" w:hAnsi="Calibri" w:cs="Calibri"/>
                <w:b/>
                <w:bCs/>
              </w:rPr>
            </w:pPr>
            <w:r w:rsidRPr="0033728E">
              <w:rPr>
                <w:rFonts w:ascii="Calibri" w:hAnsi="Calibri" w:cs="Calibri"/>
                <w:b/>
                <w:bCs/>
              </w:rPr>
              <w:t>Total</w:t>
            </w:r>
          </w:p>
        </w:tc>
        <w:tc>
          <w:tcPr>
            <w:tcW w:w="1424" w:type="dxa"/>
          </w:tcPr>
          <w:p w:rsidR="00410A86" w:rsidRPr="0033728E" w:rsidP="00374DD2" w14:paraId="73AC21E9" w14:textId="77777777">
            <w:pPr>
              <w:tabs>
                <w:tab w:val="left" w:pos="-1440"/>
                <w:tab w:val="left" w:pos="-720"/>
                <w:tab w:val="decimal" w:pos="0"/>
              </w:tabs>
              <w:jc w:val="center"/>
              <w:rPr>
                <w:rFonts w:ascii="Calibri" w:hAnsi="Calibri" w:cs="Calibri"/>
                <w:b/>
                <w:bCs/>
              </w:rPr>
            </w:pPr>
            <w:r w:rsidRPr="0033728E">
              <w:rPr>
                <w:rFonts w:ascii="Calibri" w:hAnsi="Calibri" w:cs="Calibri"/>
                <w:b/>
                <w:bCs/>
              </w:rPr>
              <w:t>0.50</w:t>
            </w:r>
          </w:p>
        </w:tc>
        <w:tc>
          <w:tcPr>
            <w:tcW w:w="1453" w:type="dxa"/>
            <w:vAlign w:val="center"/>
          </w:tcPr>
          <w:p w:rsidR="00410A86" w:rsidRPr="0033728E" w:rsidP="00CD18E9" w14:paraId="2D9DE9A6" w14:textId="4F336448">
            <w:pPr>
              <w:tabs>
                <w:tab w:val="left" w:pos="-1440"/>
                <w:tab w:val="left" w:pos="-720"/>
                <w:tab w:val="decimal" w:pos="0"/>
              </w:tabs>
              <w:jc w:val="center"/>
              <w:rPr>
                <w:rFonts w:ascii="Calibri" w:hAnsi="Calibri" w:cs="Calibri"/>
                <w:b/>
                <w:bCs/>
              </w:rPr>
            </w:pPr>
            <w:r w:rsidRPr="0033728E">
              <w:rPr>
                <w:rFonts w:ascii="Calibri" w:hAnsi="Calibri" w:cs="Calibri"/>
                <w:b/>
                <w:bCs/>
                <w:color w:val="000000"/>
              </w:rPr>
              <w:t>$</w:t>
            </w:r>
            <w:r w:rsidRPr="0033728E" w:rsidR="00551C27">
              <w:rPr>
                <w:rFonts w:ascii="Calibri" w:hAnsi="Calibri" w:cs="Calibri"/>
                <w:b/>
                <w:bCs/>
                <w:color w:val="000000"/>
              </w:rPr>
              <w:t>41.81</w:t>
            </w:r>
          </w:p>
        </w:tc>
        <w:tc>
          <w:tcPr>
            <w:tcW w:w="1497" w:type="dxa"/>
            <w:vAlign w:val="center"/>
          </w:tcPr>
          <w:p w:rsidR="00410A86" w:rsidRPr="0033728E" w:rsidP="00CD18E9" w14:paraId="1E193E7A" w14:textId="77777777">
            <w:pPr>
              <w:tabs>
                <w:tab w:val="left" w:pos="-1440"/>
                <w:tab w:val="left" w:pos="-720"/>
                <w:tab w:val="decimal" w:pos="0"/>
              </w:tabs>
              <w:jc w:val="center"/>
              <w:rPr>
                <w:rFonts w:ascii="Calibri" w:hAnsi="Calibri" w:cs="Calibri"/>
                <w:b/>
                <w:bCs/>
              </w:rPr>
            </w:pPr>
            <w:r w:rsidRPr="0033728E">
              <w:rPr>
                <w:rFonts w:ascii="Calibri" w:hAnsi="Calibri" w:cs="Calibri"/>
                <w:b/>
                <w:bCs/>
                <w:color w:val="000000"/>
              </w:rPr>
              <w:t>5,133</w:t>
            </w:r>
          </w:p>
        </w:tc>
        <w:tc>
          <w:tcPr>
            <w:tcW w:w="1119" w:type="dxa"/>
            <w:vAlign w:val="center"/>
          </w:tcPr>
          <w:p w:rsidR="00410A86" w:rsidRPr="0033728E" w:rsidP="00CD18E9" w14:paraId="497E9880" w14:textId="77777777">
            <w:pPr>
              <w:tabs>
                <w:tab w:val="left" w:pos="-1440"/>
                <w:tab w:val="left" w:pos="-720"/>
                <w:tab w:val="decimal" w:pos="0"/>
              </w:tabs>
              <w:jc w:val="center"/>
              <w:rPr>
                <w:rFonts w:ascii="Calibri" w:hAnsi="Calibri" w:cs="Calibri"/>
                <w:b/>
                <w:bCs/>
              </w:rPr>
            </w:pPr>
            <w:r w:rsidRPr="0033728E">
              <w:rPr>
                <w:rFonts w:ascii="Calibri" w:hAnsi="Calibri" w:cs="Calibri"/>
                <w:b/>
                <w:bCs/>
                <w:color w:val="000000"/>
              </w:rPr>
              <w:t>2,567</w:t>
            </w:r>
          </w:p>
        </w:tc>
        <w:tc>
          <w:tcPr>
            <w:tcW w:w="1530" w:type="dxa"/>
            <w:vAlign w:val="center"/>
          </w:tcPr>
          <w:p w:rsidR="00410A86" w:rsidRPr="0033728E" w:rsidP="00CD18E9" w14:paraId="18AD3999" w14:textId="25833AB8">
            <w:pPr>
              <w:tabs>
                <w:tab w:val="left" w:pos="-1440"/>
                <w:tab w:val="left" w:pos="-720"/>
                <w:tab w:val="decimal" w:pos="0"/>
              </w:tabs>
              <w:jc w:val="center"/>
              <w:rPr>
                <w:rFonts w:ascii="Calibri" w:hAnsi="Calibri" w:cs="Calibri"/>
                <w:b/>
                <w:bCs/>
              </w:rPr>
            </w:pPr>
            <w:r w:rsidRPr="0033728E">
              <w:rPr>
                <w:rFonts w:ascii="Calibri" w:hAnsi="Calibri" w:cs="Calibri"/>
                <w:b/>
                <w:bCs/>
                <w:color w:val="000000"/>
              </w:rPr>
              <w:t>$</w:t>
            </w:r>
            <w:r w:rsidR="00B20CB0">
              <w:rPr>
                <w:rFonts w:ascii="Calibri" w:hAnsi="Calibri" w:cs="Calibri"/>
                <w:b/>
                <w:bCs/>
                <w:color w:val="000000"/>
              </w:rPr>
              <w:t>214,637</w:t>
            </w:r>
          </w:p>
        </w:tc>
      </w:tr>
    </w:tbl>
    <w:p w:rsidR="00410A86" w:rsidRPr="0033728E" w:rsidP="00410A86" w14:paraId="1EB4430E" w14:textId="4A0B4633">
      <w:pPr>
        <w:tabs>
          <w:tab w:val="left" w:pos="-1440"/>
          <w:tab w:val="left" w:pos="-720"/>
          <w:tab w:val="decimal" w:pos="0"/>
        </w:tabs>
        <w:rPr>
          <w:rFonts w:ascii="Calibri" w:hAnsi="Calibri" w:cs="Calibri"/>
          <w:sz w:val="20"/>
          <w:szCs w:val="20"/>
        </w:rPr>
      </w:pPr>
      <w:r w:rsidRPr="0033728E">
        <w:rPr>
          <w:rFonts w:ascii="Calibri" w:hAnsi="Calibri" w:cs="Calibri"/>
          <w:sz w:val="20"/>
          <w:szCs w:val="20"/>
          <w:vertAlign w:val="superscript"/>
        </w:rPr>
        <w:t>1</w:t>
      </w:r>
      <w:r w:rsidRPr="0033728E">
        <w:rPr>
          <w:rFonts w:ascii="Calibri" w:hAnsi="Calibri" w:cs="Calibri"/>
          <w:sz w:val="20"/>
          <w:szCs w:val="20"/>
        </w:rPr>
        <w:t xml:space="preserve"> Cost per Response is from Table 5 above.</w:t>
      </w:r>
    </w:p>
    <w:p w:rsidR="00410A86" w:rsidRPr="00A975C9" w:rsidP="00A975C9" w14:paraId="6F45A793" w14:textId="1F78C2E9">
      <w:pPr>
        <w:tabs>
          <w:tab w:val="left" w:pos="-1440"/>
          <w:tab w:val="left" w:pos="-720"/>
          <w:tab w:val="decimal" w:pos="0"/>
        </w:tabs>
        <w:rPr>
          <w:rFonts w:ascii="Calibri" w:hAnsi="Calibri" w:cs="Calibri"/>
          <w:bCs/>
        </w:rPr>
      </w:pPr>
      <w:r>
        <w:rPr>
          <w:rFonts w:ascii="Calibri" w:hAnsi="Calibri" w:cs="Calibri"/>
        </w:rPr>
        <w:t>In summary, t</w:t>
      </w:r>
      <w:r w:rsidRPr="0033728E">
        <w:rPr>
          <w:rFonts w:ascii="Calibri" w:hAnsi="Calibri" w:cs="Calibri"/>
        </w:rPr>
        <w:t xml:space="preserve">he total annual respondent burden hours for this ICR are estimated at </w:t>
      </w:r>
      <w:r w:rsidRPr="0033728E" w:rsidR="00E442D6">
        <w:rPr>
          <w:rFonts w:ascii="Calibri" w:hAnsi="Calibri" w:cs="Calibri"/>
        </w:rPr>
        <w:t>67,723</w:t>
      </w:r>
      <w:r w:rsidRPr="0033728E">
        <w:rPr>
          <w:rFonts w:ascii="Calibri" w:hAnsi="Calibri" w:cs="Calibri"/>
          <w:bCs/>
        </w:rPr>
        <w:t xml:space="preserve"> </w:t>
      </w:r>
      <w:r w:rsidRPr="0033728E">
        <w:rPr>
          <w:rFonts w:ascii="Calibri" w:hAnsi="Calibri" w:cs="Calibri"/>
        </w:rPr>
        <w:t xml:space="preserve">hours. The total annual respondent cost for this ICR is estimated to be </w:t>
      </w:r>
      <w:r w:rsidRPr="0033728E">
        <w:rPr>
          <w:rFonts w:ascii="Calibri" w:hAnsi="Calibri" w:cs="Calibri"/>
          <w:bCs/>
        </w:rPr>
        <w:t>$</w:t>
      </w:r>
      <w:r w:rsidRPr="0033728E" w:rsidR="00E442D6">
        <w:rPr>
          <w:rFonts w:ascii="Calibri" w:hAnsi="Calibri" w:cs="Calibri"/>
          <w:bCs/>
        </w:rPr>
        <w:t>5.</w:t>
      </w:r>
      <w:r w:rsidRPr="0033728E" w:rsidR="00551C27">
        <w:rPr>
          <w:rFonts w:ascii="Calibri" w:hAnsi="Calibri" w:cs="Calibri"/>
          <w:bCs/>
        </w:rPr>
        <w:t>48</w:t>
      </w:r>
      <w:r w:rsidRPr="0033728E">
        <w:rPr>
          <w:rFonts w:ascii="Calibri" w:hAnsi="Calibri" w:cs="Calibri"/>
          <w:bCs/>
        </w:rPr>
        <w:t xml:space="preserve"> million</w:t>
      </w:r>
      <w:r w:rsidRPr="0033728E">
        <w:rPr>
          <w:rFonts w:ascii="Calibri" w:hAnsi="Calibri" w:cs="Calibri"/>
        </w:rPr>
        <w:t>.</w:t>
      </w:r>
    </w:p>
    <w:p w:rsidR="00EC4305" w:rsidRPr="0033728E" w:rsidP="0068004C" w14:paraId="175774F0" w14:textId="38844BF0">
      <w:pPr>
        <w:pStyle w:val="Heading2"/>
        <w:rPr>
          <w:rFonts w:ascii="Calibri" w:hAnsi="Calibri" w:cs="Calibri"/>
        </w:rPr>
      </w:pPr>
      <w:r w:rsidRPr="0033728E">
        <w:rPr>
          <w:rFonts w:ascii="Calibri" w:hAnsi="Calibri" w:cs="Calibri"/>
        </w:rPr>
        <w:t xml:space="preserve">13. </w:t>
      </w:r>
      <w:r w:rsidRPr="0033728E">
        <w:rPr>
          <w:rFonts w:ascii="Calibri" w:hAnsi="Calibri" w:cs="Calibri"/>
        </w:rPr>
        <w:t>Provide an estimate for the total annual cost burden to respondents or recordkeepers resulting from the collection of information.</w:t>
      </w:r>
    </w:p>
    <w:p w:rsidR="00B975C3" w:rsidRPr="0033728E" w:rsidP="00410A86" w14:paraId="2423989E" w14:textId="77777777">
      <w:pPr>
        <w:pStyle w:val="ListParagraph"/>
        <w:numPr>
          <w:ilvl w:val="0"/>
          <w:numId w:val="4"/>
        </w:numPr>
        <w:spacing w:after="200" w:line="240" w:lineRule="auto"/>
        <w:contextualSpacing w:val="0"/>
        <w:rPr>
          <w:rFonts w:ascii="Calibri" w:hAnsi="Calibri" w:cs="Calibri"/>
          <w:b/>
          <w:bCs/>
        </w:rPr>
      </w:pPr>
      <w:r w:rsidRPr="0033728E">
        <w:rPr>
          <w:rFonts w:ascii="Calibri" w:hAnsi="Calibri" w:cs="Calibri"/>
          <w:b/>
          <w:bCs/>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w:t>
      </w:r>
      <w:r w:rsidRPr="0033728E">
        <w:rPr>
          <w:rFonts w:ascii="Calibri" w:hAnsi="Calibri" w:cs="Calibri"/>
          <w:b/>
          <w:bCs/>
        </w:rPr>
        <w:t>information such as purchasing computers and software; monitoring, sampling, drilling and testing equipment; and record storage facilities.</w:t>
      </w:r>
    </w:p>
    <w:p w:rsidR="00B975C3" w:rsidRPr="0033728E" w:rsidP="00410A86" w14:paraId="04A2AF48" w14:textId="77777777">
      <w:pPr>
        <w:pStyle w:val="ListParagraph"/>
        <w:numPr>
          <w:ilvl w:val="0"/>
          <w:numId w:val="4"/>
        </w:numPr>
        <w:spacing w:after="200" w:line="240" w:lineRule="auto"/>
        <w:contextualSpacing w:val="0"/>
        <w:rPr>
          <w:rFonts w:ascii="Calibri" w:hAnsi="Calibri" w:cs="Calibri"/>
          <w:b/>
          <w:bCs/>
        </w:rPr>
      </w:pPr>
      <w:r w:rsidRPr="0033728E">
        <w:rPr>
          <w:rFonts w:ascii="Calibri" w:hAnsi="Calibri" w:cs="Calibri"/>
          <w:b/>
          <w:bCs/>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975C3" w:rsidRPr="0033728E" w:rsidP="00410A86" w14:paraId="46620EAE" w14:textId="002A6683">
      <w:pPr>
        <w:pStyle w:val="ListParagraph"/>
        <w:numPr>
          <w:ilvl w:val="0"/>
          <w:numId w:val="4"/>
        </w:numPr>
        <w:spacing w:after="200" w:line="240" w:lineRule="auto"/>
        <w:contextualSpacing w:val="0"/>
        <w:rPr>
          <w:rFonts w:ascii="Calibri" w:hAnsi="Calibri" w:cs="Calibri"/>
          <w:b/>
          <w:bCs/>
        </w:rPr>
      </w:pPr>
      <w:r w:rsidRPr="0033728E">
        <w:rPr>
          <w:rFonts w:ascii="Calibri" w:hAnsi="Calibri" w:cs="Calibri"/>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B6751" w:rsidRPr="0033728E" w:rsidP="00EC4305" w14:paraId="24D22B28" w14:textId="5A2F0E05">
      <w:pPr>
        <w:rPr>
          <w:rFonts w:ascii="Calibri" w:hAnsi="Calibri" w:cs="Calibri"/>
        </w:rPr>
      </w:pPr>
      <w:r w:rsidRPr="0033728E">
        <w:rPr>
          <w:rFonts w:ascii="Calibri" w:hAnsi="Calibri" w:cs="Calibri"/>
        </w:rPr>
        <w:t>There are no operational and/or maintenance costs.</w:t>
      </w:r>
    </w:p>
    <w:p w:rsidR="00EC4305" w:rsidRPr="0033728E" w:rsidP="0068004C" w14:paraId="16B921E6" w14:textId="2EB71139">
      <w:pPr>
        <w:pStyle w:val="Heading2"/>
        <w:rPr>
          <w:rFonts w:ascii="Calibri" w:hAnsi="Calibri" w:cs="Calibri"/>
        </w:rPr>
      </w:pPr>
      <w:r w:rsidRPr="0033728E">
        <w:rPr>
          <w:rFonts w:ascii="Calibri" w:hAnsi="Calibri" w:cs="Calibri"/>
        </w:rPr>
        <w:t xml:space="preserve">14. </w:t>
      </w:r>
      <w:r w:rsidRPr="0033728E">
        <w:rPr>
          <w:rFonts w:ascii="Calibri" w:hAnsi="Calibri" w:cs="Calibri"/>
        </w:rPr>
        <w:t xml:space="preserve">Provide </w:t>
      </w:r>
      <w:bookmarkStart w:id="4" w:name="_Hlk82508788"/>
      <w:r w:rsidRPr="0033728E">
        <w:rPr>
          <w:rFonts w:ascii="Calibri" w:hAnsi="Calibri" w:cs="Calibri"/>
        </w:rPr>
        <w:t>estimates of annualized cost to the Federal government.</w:t>
      </w:r>
      <w:bookmarkEnd w:id="4"/>
      <w:r w:rsidRPr="0033728E" w:rsidR="00B975C3">
        <w:rPr>
          <w:rFonts w:ascii="Calibri" w:hAnsi="Calibri" w:cs="Calibri"/>
        </w:rPr>
        <w:t xml:space="preserve">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551C27" w:rsidRPr="00544FF7" w:rsidP="00551C27" w14:paraId="16427744" w14:textId="287F3570">
      <w:pPr>
        <w:pStyle w:val="paragraph"/>
        <w:spacing w:before="0" w:beforeAutospacing="0" w:after="0" w:afterAutospacing="0"/>
        <w:textAlignment w:val="baseline"/>
        <w:rPr>
          <w:rFonts w:ascii="Calibri" w:hAnsi="Calibri" w:cs="Calibri"/>
        </w:rPr>
      </w:pPr>
      <w:r w:rsidRPr="00544FF7">
        <w:rPr>
          <w:rStyle w:val="normaltextrun"/>
          <w:rFonts w:ascii="Calibri" w:hAnsi="Calibri" w:cs="Calibri"/>
        </w:rPr>
        <w:t>EPA regional personnel review the submitted information for accuracy and completeness and maintains files of the NOA for inspection and targeting. If all information is complete and accurate, the Agency reviewer signs and returns the form to the importer. An incomplete NOA may require additional follow-up in order to determine the disposition of the pesticide or pesticide device shipment. EPA regional personnel also work with Customs agents at the port of entry to resolve discrepancies between information submitted in a NOA and Customs entry documents. An incomplete, or incorrectly categorized NOA may also result in a review of the product. EPA headquarters and regional personnel participate in the pesticide device determination work group, formed in 2017, to increase consistency on Agency device determinations. The work group meets weekly and addresses device questions, including those from NOAs. The workgroup evaluates whether an import is a pesticide device, a pesticide or is a product unregulated by EPA. If the import is a pesticide device, the work group may evaluate the function and uses of the device which may include current label claims and changes needed to allow the import of the device.</w:t>
      </w:r>
    </w:p>
    <w:p w:rsidR="00551C27" w:rsidRPr="00544FF7" w:rsidP="00551C27" w14:paraId="0EE61631" w14:textId="0E74DB85">
      <w:pPr>
        <w:pStyle w:val="paragraph"/>
        <w:spacing w:before="0" w:beforeAutospacing="0" w:after="0" w:afterAutospacing="0"/>
        <w:textAlignment w:val="baseline"/>
        <w:rPr>
          <w:rFonts w:ascii="Calibri" w:hAnsi="Calibri" w:cs="Calibri"/>
        </w:rPr>
      </w:pPr>
    </w:p>
    <w:p w:rsidR="00EC4305" w:rsidRPr="00544FF7" w:rsidP="00551C27" w14:paraId="3863D26E" w14:textId="25685583">
      <w:pPr>
        <w:pStyle w:val="paragraph"/>
        <w:spacing w:before="0" w:beforeAutospacing="0" w:after="0" w:afterAutospacing="0"/>
        <w:textAlignment w:val="baseline"/>
        <w:rPr>
          <w:rStyle w:val="normaltextrun"/>
          <w:rFonts w:ascii="Calibri" w:hAnsi="Calibri" w:cs="Calibri"/>
        </w:rPr>
      </w:pPr>
      <w:r w:rsidRPr="00544FF7">
        <w:rPr>
          <w:rStyle w:val="normaltextrun"/>
          <w:rFonts w:ascii="Calibri" w:hAnsi="Calibri" w:cs="Calibri"/>
        </w:rPr>
        <w:t xml:space="preserve">EPA estimates that, in total, 8.5 EPA FTEs are allocated for processing data submitted under this information collection. The estimated number of federal government FTEs (full time equivalents) needed to process and review NOAs on an annual basis was decreased from the previous estimate of 9 to 8.5. To estimate the Agency burden hours for this ICR, the number of </w:t>
      </w:r>
      <w:r w:rsidRPr="00544FF7">
        <w:rPr>
          <w:rStyle w:val="normaltextrun"/>
          <w:rFonts w:ascii="Calibri" w:hAnsi="Calibri" w:cs="Calibri"/>
        </w:rPr>
        <w:t>FTEs, 8.5, was multiplied by the number of workday hours in a year, 2,080 hours (52 weeks multiplied by 40hrs/week), to get a total of 17,680 Agency burden hours.</w:t>
      </w:r>
    </w:p>
    <w:p w:rsidR="00551C27" w:rsidRPr="00544FF7" w:rsidP="00551C27" w14:paraId="14684CB8" w14:textId="77777777">
      <w:pPr>
        <w:pStyle w:val="paragraph"/>
        <w:spacing w:before="0" w:beforeAutospacing="0" w:after="0" w:afterAutospacing="0"/>
        <w:textAlignment w:val="baseline"/>
        <w:rPr>
          <w:rStyle w:val="normaltextrun"/>
          <w:rFonts w:ascii="Calibri" w:hAnsi="Calibri" w:cs="Calibri"/>
        </w:rPr>
      </w:pPr>
    </w:p>
    <w:p w:rsidR="001C50EA" w:rsidRPr="0033728E" w:rsidP="001C50EA" w14:paraId="71FD65C6" w14:textId="77777777">
      <w:pPr>
        <w:spacing w:after="0" w:line="240" w:lineRule="auto"/>
        <w:textAlignment w:val="baseline"/>
        <w:rPr>
          <w:rFonts w:ascii="Calibri" w:eastAsia="Times New Roman" w:hAnsi="Calibri" w:cs="Calibri"/>
          <w:sz w:val="18"/>
          <w:szCs w:val="18"/>
        </w:rPr>
      </w:pPr>
      <w:r w:rsidRPr="0033728E">
        <w:rPr>
          <w:rFonts w:ascii="Calibri" w:eastAsia="Times New Roman" w:hAnsi="Calibri" w:cs="Calibri"/>
          <w:b/>
          <w:bCs/>
          <w:szCs w:val="24"/>
        </w:rPr>
        <w:t>Table 8: Agency Burden Estimate</w:t>
      </w:r>
      <w:r w:rsidRPr="0033728E">
        <w:rPr>
          <w:rFonts w:ascii="Calibri" w:eastAsia="Times New Roman" w:hAnsi="Calibri" w:cs="Calibri"/>
          <w:szCs w:val="24"/>
        </w:rPr>
        <w:t> </w:t>
      </w:r>
    </w:p>
    <w:tbl>
      <w:tblPr>
        <w:tblW w:w="9307"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907"/>
        <w:gridCol w:w="5400"/>
      </w:tblGrid>
      <w:tr w14:paraId="69FB66EA" w14:textId="77777777" w:rsidTr="00CD18E9">
        <w:tblPrEx>
          <w:tblW w:w="9307"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45"/>
        </w:trPr>
        <w:tc>
          <w:tcPr>
            <w:tcW w:w="3907" w:type="dxa"/>
            <w:tcBorders>
              <w:top w:val="single" w:sz="6" w:space="0" w:color="auto"/>
              <w:left w:val="single" w:sz="6" w:space="0" w:color="auto"/>
              <w:bottom w:val="single" w:sz="6" w:space="0" w:color="auto"/>
              <w:right w:val="single" w:sz="6" w:space="0" w:color="auto"/>
            </w:tcBorders>
            <w:shd w:val="clear" w:color="auto" w:fill="auto"/>
            <w:hideMark/>
          </w:tcPr>
          <w:p w:rsidR="001C50EA" w:rsidRPr="0033728E" w:rsidP="001C50EA" w14:paraId="213655DE" w14:textId="77777777">
            <w:pPr>
              <w:spacing w:after="0" w:line="240" w:lineRule="auto"/>
              <w:textAlignment w:val="baseline"/>
              <w:rPr>
                <w:rFonts w:ascii="Calibri" w:eastAsia="Times New Roman" w:hAnsi="Calibri" w:cs="Calibri"/>
                <w:szCs w:val="24"/>
              </w:rPr>
            </w:pPr>
            <w:r w:rsidRPr="0033728E">
              <w:rPr>
                <w:rFonts w:ascii="Calibri" w:eastAsia="Times New Roman" w:hAnsi="Calibri" w:cs="Calibri"/>
                <w:szCs w:val="24"/>
              </w:rPr>
              <w:t> </w:t>
            </w:r>
          </w:p>
        </w:tc>
        <w:tc>
          <w:tcPr>
            <w:tcW w:w="5400" w:type="dxa"/>
            <w:tcBorders>
              <w:top w:val="single" w:sz="6" w:space="0" w:color="auto"/>
              <w:left w:val="single" w:sz="6" w:space="0" w:color="auto"/>
              <w:bottom w:val="single" w:sz="6" w:space="0" w:color="auto"/>
              <w:right w:val="single" w:sz="6" w:space="0" w:color="auto"/>
            </w:tcBorders>
            <w:shd w:val="clear" w:color="auto" w:fill="auto"/>
            <w:hideMark/>
          </w:tcPr>
          <w:p w:rsidR="001C50EA" w:rsidRPr="0033728E" w:rsidP="001C50EA" w14:paraId="3C88DFB8" w14:textId="77777777">
            <w:pPr>
              <w:spacing w:after="0" w:line="240" w:lineRule="auto"/>
              <w:jc w:val="center"/>
              <w:textAlignment w:val="baseline"/>
              <w:rPr>
                <w:rFonts w:ascii="Calibri" w:eastAsia="Times New Roman" w:hAnsi="Calibri" w:cs="Calibri"/>
                <w:szCs w:val="24"/>
              </w:rPr>
            </w:pPr>
            <w:r w:rsidRPr="0033728E">
              <w:rPr>
                <w:rFonts w:ascii="Calibri" w:eastAsia="Times New Roman" w:hAnsi="Calibri" w:cs="Calibri"/>
                <w:b/>
                <w:bCs/>
                <w:szCs w:val="24"/>
              </w:rPr>
              <w:t>Total Burden</w:t>
            </w:r>
            <w:r w:rsidRPr="0033728E">
              <w:rPr>
                <w:rFonts w:ascii="Calibri" w:eastAsia="Times New Roman" w:hAnsi="Calibri" w:cs="Calibri"/>
                <w:szCs w:val="24"/>
              </w:rPr>
              <w:t> </w:t>
            </w:r>
          </w:p>
        </w:tc>
      </w:tr>
      <w:tr w14:paraId="16B37A4C" w14:textId="77777777" w:rsidTr="00CD18E9">
        <w:tblPrEx>
          <w:tblW w:w="9307" w:type="dxa"/>
          <w:tblInd w:w="-8" w:type="dxa"/>
          <w:tblCellMar>
            <w:left w:w="0" w:type="dxa"/>
            <w:right w:w="0" w:type="dxa"/>
          </w:tblCellMar>
          <w:tblLook w:val="04A0"/>
        </w:tblPrEx>
        <w:trPr>
          <w:trHeight w:val="300"/>
        </w:trPr>
        <w:tc>
          <w:tcPr>
            <w:tcW w:w="3907" w:type="dxa"/>
            <w:tcBorders>
              <w:top w:val="single" w:sz="6" w:space="0" w:color="auto"/>
              <w:left w:val="single" w:sz="6" w:space="0" w:color="auto"/>
              <w:bottom w:val="single" w:sz="6" w:space="0" w:color="auto"/>
              <w:right w:val="single" w:sz="6" w:space="0" w:color="auto"/>
            </w:tcBorders>
            <w:shd w:val="clear" w:color="auto" w:fill="auto"/>
            <w:hideMark/>
          </w:tcPr>
          <w:p w:rsidR="001C50EA" w:rsidRPr="0033728E" w:rsidP="00CD18E9" w14:paraId="6CA80D60" w14:textId="77777777">
            <w:pPr>
              <w:spacing w:after="0" w:line="240" w:lineRule="auto"/>
              <w:ind w:left="180"/>
              <w:textAlignment w:val="baseline"/>
              <w:rPr>
                <w:rFonts w:ascii="Calibri" w:eastAsia="Times New Roman" w:hAnsi="Calibri" w:cs="Calibri"/>
                <w:szCs w:val="24"/>
              </w:rPr>
            </w:pPr>
            <w:r w:rsidRPr="0033728E">
              <w:rPr>
                <w:rFonts w:ascii="Calibri" w:eastAsia="Times New Roman" w:hAnsi="Calibri" w:cs="Calibri"/>
                <w:szCs w:val="24"/>
              </w:rPr>
              <w:t>FTEs (full time equivalents) </w:t>
            </w:r>
          </w:p>
        </w:tc>
        <w:tc>
          <w:tcPr>
            <w:tcW w:w="54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C50EA" w:rsidRPr="0033728E" w:rsidP="001C50EA" w14:paraId="06160B13" w14:textId="1977C590">
            <w:pPr>
              <w:spacing w:after="0" w:line="240" w:lineRule="auto"/>
              <w:jc w:val="center"/>
              <w:textAlignment w:val="baseline"/>
              <w:rPr>
                <w:rFonts w:ascii="Calibri" w:eastAsia="Times New Roman" w:hAnsi="Calibri" w:cs="Calibri"/>
                <w:szCs w:val="24"/>
              </w:rPr>
            </w:pPr>
            <w:r w:rsidRPr="0033728E">
              <w:rPr>
                <w:rFonts w:ascii="Calibri" w:eastAsia="Times New Roman" w:hAnsi="Calibri" w:cs="Calibri"/>
                <w:szCs w:val="24"/>
              </w:rPr>
              <w:t>8.5 FTEs </w:t>
            </w:r>
          </w:p>
        </w:tc>
      </w:tr>
      <w:tr w14:paraId="098E4E58" w14:textId="77777777" w:rsidTr="00CD18E9">
        <w:tblPrEx>
          <w:tblW w:w="9307" w:type="dxa"/>
          <w:tblInd w:w="-8" w:type="dxa"/>
          <w:tblCellMar>
            <w:left w:w="0" w:type="dxa"/>
            <w:right w:w="0" w:type="dxa"/>
          </w:tblCellMar>
          <w:tblLook w:val="04A0"/>
        </w:tblPrEx>
        <w:trPr>
          <w:trHeight w:val="300"/>
        </w:trPr>
        <w:tc>
          <w:tcPr>
            <w:tcW w:w="3907" w:type="dxa"/>
            <w:tcBorders>
              <w:top w:val="single" w:sz="6" w:space="0" w:color="auto"/>
              <w:left w:val="single" w:sz="6" w:space="0" w:color="auto"/>
              <w:bottom w:val="single" w:sz="6" w:space="0" w:color="auto"/>
              <w:right w:val="single" w:sz="6" w:space="0" w:color="auto"/>
            </w:tcBorders>
            <w:shd w:val="clear" w:color="auto" w:fill="auto"/>
            <w:hideMark/>
          </w:tcPr>
          <w:p w:rsidR="001C50EA" w:rsidRPr="0033728E" w:rsidP="00CD18E9" w14:paraId="7E677765" w14:textId="47670D0F">
            <w:pPr>
              <w:spacing w:after="0" w:line="240" w:lineRule="auto"/>
              <w:ind w:left="180"/>
              <w:textAlignment w:val="baseline"/>
              <w:rPr>
                <w:rFonts w:ascii="Calibri" w:eastAsia="Times New Roman" w:hAnsi="Calibri" w:cs="Calibri"/>
                <w:szCs w:val="24"/>
              </w:rPr>
            </w:pPr>
            <w:r w:rsidRPr="0033728E">
              <w:rPr>
                <w:rFonts w:ascii="Calibri" w:eastAsia="Times New Roman" w:hAnsi="Calibri" w:cs="Calibri"/>
                <w:szCs w:val="24"/>
              </w:rPr>
              <w:t>Workday hours per FTE </w:t>
            </w:r>
          </w:p>
        </w:tc>
        <w:tc>
          <w:tcPr>
            <w:tcW w:w="5400" w:type="dxa"/>
            <w:tcBorders>
              <w:top w:val="single" w:sz="6" w:space="0" w:color="auto"/>
              <w:left w:val="single" w:sz="6" w:space="0" w:color="auto"/>
              <w:bottom w:val="single" w:sz="6" w:space="0" w:color="auto"/>
              <w:right w:val="single" w:sz="6" w:space="0" w:color="auto"/>
            </w:tcBorders>
            <w:shd w:val="clear" w:color="auto" w:fill="auto"/>
            <w:hideMark/>
          </w:tcPr>
          <w:p w:rsidR="001C50EA" w:rsidRPr="0033728E" w:rsidP="001C50EA" w14:paraId="625C49F6" w14:textId="77777777">
            <w:pPr>
              <w:spacing w:after="0" w:line="240" w:lineRule="auto"/>
              <w:jc w:val="center"/>
              <w:textAlignment w:val="baseline"/>
              <w:rPr>
                <w:rFonts w:ascii="Calibri" w:eastAsia="Times New Roman" w:hAnsi="Calibri" w:cs="Calibri"/>
                <w:szCs w:val="24"/>
              </w:rPr>
            </w:pPr>
            <w:r w:rsidRPr="0033728E">
              <w:rPr>
                <w:rFonts w:ascii="Calibri" w:eastAsia="Times New Roman" w:hAnsi="Calibri" w:cs="Calibri"/>
                <w:szCs w:val="24"/>
              </w:rPr>
              <w:t>2,080 hours </w:t>
            </w:r>
          </w:p>
        </w:tc>
      </w:tr>
      <w:tr w14:paraId="5ED0A1B4" w14:textId="77777777" w:rsidTr="00CD18E9">
        <w:tblPrEx>
          <w:tblW w:w="9307" w:type="dxa"/>
          <w:tblInd w:w="-8" w:type="dxa"/>
          <w:tblCellMar>
            <w:left w:w="0" w:type="dxa"/>
            <w:right w:w="0" w:type="dxa"/>
          </w:tblCellMar>
          <w:tblLook w:val="04A0"/>
        </w:tblPrEx>
        <w:trPr>
          <w:trHeight w:val="300"/>
        </w:trPr>
        <w:tc>
          <w:tcPr>
            <w:tcW w:w="3907" w:type="dxa"/>
            <w:tcBorders>
              <w:top w:val="single" w:sz="6" w:space="0" w:color="auto"/>
              <w:left w:val="single" w:sz="6" w:space="0" w:color="auto"/>
              <w:bottom w:val="single" w:sz="6" w:space="0" w:color="auto"/>
              <w:right w:val="single" w:sz="6" w:space="0" w:color="auto"/>
            </w:tcBorders>
            <w:shd w:val="clear" w:color="auto" w:fill="auto"/>
            <w:hideMark/>
          </w:tcPr>
          <w:p w:rsidR="001C50EA" w:rsidRPr="0033728E" w:rsidP="00CD18E9" w14:paraId="33602FA1" w14:textId="77777777">
            <w:pPr>
              <w:spacing w:after="0" w:line="240" w:lineRule="auto"/>
              <w:ind w:left="180"/>
              <w:textAlignment w:val="baseline"/>
              <w:rPr>
                <w:rFonts w:ascii="Calibri" w:eastAsia="Times New Roman" w:hAnsi="Calibri" w:cs="Calibri"/>
                <w:szCs w:val="24"/>
              </w:rPr>
            </w:pPr>
            <w:r w:rsidRPr="0033728E">
              <w:rPr>
                <w:rFonts w:ascii="Calibri" w:eastAsia="Times New Roman" w:hAnsi="Calibri" w:cs="Calibri"/>
                <w:szCs w:val="24"/>
              </w:rPr>
              <w:t>Total Workday Hours Annually </w:t>
            </w:r>
          </w:p>
        </w:tc>
        <w:tc>
          <w:tcPr>
            <w:tcW w:w="54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C50EA" w:rsidRPr="0033728E" w:rsidP="001C50EA" w14:paraId="0C100D08" w14:textId="5BD2C6C0">
            <w:pPr>
              <w:spacing w:after="0" w:line="240" w:lineRule="auto"/>
              <w:jc w:val="center"/>
              <w:textAlignment w:val="baseline"/>
              <w:rPr>
                <w:rFonts w:ascii="Calibri" w:eastAsia="Times New Roman" w:hAnsi="Calibri" w:cs="Calibri"/>
                <w:szCs w:val="24"/>
              </w:rPr>
            </w:pPr>
            <w:r w:rsidRPr="0033728E">
              <w:rPr>
                <w:rFonts w:ascii="Calibri" w:eastAsia="Times New Roman" w:hAnsi="Calibri" w:cs="Calibri"/>
                <w:szCs w:val="24"/>
              </w:rPr>
              <w:t>17,680 hours </w:t>
            </w:r>
          </w:p>
        </w:tc>
      </w:tr>
    </w:tbl>
    <w:p w:rsidR="001C50EA" w:rsidRPr="0033728E" w:rsidP="001C50EA" w14:paraId="04D86045" w14:textId="2511CD3A">
      <w:pPr>
        <w:spacing w:after="0" w:line="240" w:lineRule="auto"/>
        <w:textAlignment w:val="baseline"/>
        <w:rPr>
          <w:rFonts w:ascii="Calibri" w:eastAsia="Times New Roman" w:hAnsi="Calibri" w:cs="Calibri"/>
          <w:sz w:val="18"/>
          <w:szCs w:val="18"/>
        </w:rPr>
      </w:pPr>
    </w:p>
    <w:p w:rsidR="001C50EA" w:rsidRPr="0033728E" w:rsidP="001C50EA" w14:paraId="7BF1DD6D" w14:textId="576CC33A">
      <w:pPr>
        <w:spacing w:after="0" w:line="240" w:lineRule="auto"/>
        <w:textAlignment w:val="baseline"/>
        <w:rPr>
          <w:rFonts w:ascii="Calibri" w:eastAsia="Times New Roman" w:hAnsi="Calibri" w:cs="Calibri"/>
          <w:sz w:val="18"/>
          <w:szCs w:val="18"/>
        </w:rPr>
      </w:pPr>
      <w:r w:rsidRPr="0033728E">
        <w:rPr>
          <w:rFonts w:ascii="Calibri" w:eastAsia="Times New Roman" w:hAnsi="Calibri" w:cs="Calibri"/>
          <w:szCs w:val="24"/>
        </w:rPr>
        <w:t>The methodology for calculating the wage rates in this renewal of the ICR has been updated to be consistent with the method for wage calculation for all ICRs managed by the Office of Pesticide Programs (OPP). The previous ICR used the 2020 annual salary for a federal employee at the GS-13, Step 1 level ($78,681 annually, or $40/hr, $87/hr when fully loaded. This ICR uses the fully loaded hourly (flh) wage rate for technical staff in the federal government ($97,198 annually, or $47/hr, $102/hr when fully loaded)</w:t>
      </w:r>
      <w:r w:rsidRPr="003F6716">
        <w:rPr>
          <w:rFonts w:ascii="Calibri" w:eastAsia="Times New Roman" w:hAnsi="Calibri" w:cs="Calibri"/>
          <w:szCs w:val="24"/>
        </w:rPr>
        <w:t xml:space="preserve"> </w:t>
      </w:r>
      <w:r w:rsidRPr="0033728E">
        <w:rPr>
          <w:rFonts w:ascii="Calibri" w:eastAsia="Times New Roman" w:hAnsi="Calibri" w:cs="Calibri"/>
          <w:szCs w:val="24"/>
        </w:rPr>
        <w:t>to represent the wage rates for relevant Agency staff for 2023. </w:t>
      </w:r>
    </w:p>
    <w:p w:rsidR="001C50EA" w:rsidRPr="0033728E" w:rsidP="001C50EA" w14:paraId="1380F039" w14:textId="2DAC8D92">
      <w:pPr>
        <w:spacing w:after="0" w:line="240" w:lineRule="auto"/>
        <w:textAlignment w:val="baseline"/>
        <w:rPr>
          <w:rFonts w:ascii="Calibri" w:eastAsia="Times New Roman" w:hAnsi="Calibri" w:cs="Calibri"/>
          <w:sz w:val="18"/>
          <w:szCs w:val="18"/>
        </w:rPr>
      </w:pPr>
      <w:r w:rsidRPr="0033728E">
        <w:rPr>
          <w:rFonts w:ascii="Calibri" w:eastAsia="Times New Roman" w:hAnsi="Calibri" w:cs="Calibri"/>
          <w:szCs w:val="24"/>
        </w:rPr>
        <w:t> </w:t>
      </w:r>
    </w:p>
    <w:p w:rsidR="001C50EA" w:rsidRPr="0033728E" w:rsidP="001C50EA" w14:paraId="548C74B3" w14:textId="3FC5DF3C">
      <w:pPr>
        <w:spacing w:after="0" w:line="240" w:lineRule="auto"/>
        <w:textAlignment w:val="baseline"/>
        <w:rPr>
          <w:rFonts w:ascii="Calibri" w:eastAsia="Times New Roman" w:hAnsi="Calibri" w:cs="Calibri"/>
          <w:sz w:val="18"/>
          <w:szCs w:val="18"/>
        </w:rPr>
      </w:pPr>
      <w:r w:rsidRPr="0033728E">
        <w:rPr>
          <w:rFonts w:ascii="Calibri" w:eastAsia="Times New Roman" w:hAnsi="Calibri" w:cs="Calibri"/>
          <w:szCs w:val="24"/>
        </w:rPr>
        <w:t xml:space="preserve">The current wage estimates are based on the most recent, 2023 BLS wage data, accessed online in 2024. The calculation of the wage rate uses base wage data for each sector and labor type for an </w:t>
      </w:r>
      <w:r w:rsidRPr="0033728E">
        <w:rPr>
          <w:rFonts w:ascii="Calibri" w:eastAsia="Times New Roman" w:hAnsi="Calibri" w:cs="Calibri"/>
          <w:i/>
          <w:iCs/>
          <w:szCs w:val="24"/>
        </w:rPr>
        <w:t>Unloaded wage rate</w:t>
      </w:r>
      <w:r w:rsidRPr="0033728E">
        <w:rPr>
          <w:rFonts w:ascii="Calibri" w:eastAsia="Times New Roman" w:hAnsi="Calibri" w:cs="Calibri"/>
          <w:szCs w:val="24"/>
        </w:rPr>
        <w:t xml:space="preserve"> (hourly wage rate) and calculates the </w:t>
      </w:r>
      <w:r w:rsidRPr="0033728E">
        <w:rPr>
          <w:rFonts w:ascii="Calibri" w:eastAsia="Times New Roman" w:hAnsi="Calibri" w:cs="Calibri"/>
          <w:i/>
          <w:iCs/>
          <w:szCs w:val="24"/>
        </w:rPr>
        <w:t>Loaded wage rate</w:t>
      </w:r>
      <w:r w:rsidRPr="0033728E">
        <w:rPr>
          <w:rFonts w:ascii="Calibri" w:eastAsia="Times New Roman" w:hAnsi="Calibri" w:cs="Calibri"/>
          <w:szCs w:val="24"/>
        </w:rPr>
        <w:t xml:space="preserve"> (unloaded wage rate + benefits) and the </w:t>
      </w:r>
      <w:r w:rsidRPr="0033728E">
        <w:rPr>
          <w:rFonts w:ascii="Calibri" w:eastAsia="Times New Roman" w:hAnsi="Calibri" w:cs="Calibri"/>
          <w:i/>
          <w:iCs/>
          <w:szCs w:val="24"/>
        </w:rPr>
        <w:t>Fully loaded wage rate</w:t>
      </w:r>
      <w:r w:rsidRPr="0033728E">
        <w:rPr>
          <w:rFonts w:ascii="Calibri" w:eastAsia="Times New Roman" w:hAnsi="Calibri" w:cs="Calibri"/>
          <w:szCs w:val="24"/>
        </w:rPr>
        <w:t xml:space="preserve"> (loaded wage rate + overhead) based on that data. </w:t>
      </w:r>
    </w:p>
    <w:p w:rsidR="001C50EA" w:rsidRPr="0033728E" w:rsidP="008201BF" w14:paraId="2B65E77F" w14:textId="77777777">
      <w:pPr>
        <w:spacing w:after="0" w:line="240" w:lineRule="auto"/>
        <w:textAlignment w:val="baseline"/>
        <w:rPr>
          <w:rFonts w:ascii="Calibri" w:eastAsia="Times New Roman" w:hAnsi="Calibri" w:cs="Calibri"/>
          <w:sz w:val="18"/>
          <w:szCs w:val="18"/>
        </w:rPr>
      </w:pPr>
      <w:r w:rsidRPr="0033728E">
        <w:rPr>
          <w:rFonts w:ascii="Calibri" w:eastAsia="Times New Roman" w:hAnsi="Calibri" w:cs="Calibri"/>
          <w:szCs w:val="24"/>
        </w:rPr>
        <w:t> </w:t>
      </w:r>
    </w:p>
    <w:p w:rsidR="001C50EA" w:rsidRPr="0033728E" w:rsidP="001C50EA" w14:paraId="7F6EBF43" w14:textId="67502682">
      <w:pPr>
        <w:spacing w:after="0" w:line="240" w:lineRule="auto"/>
        <w:textAlignment w:val="baseline"/>
        <w:rPr>
          <w:rFonts w:ascii="Calibri" w:eastAsia="Times New Roman" w:hAnsi="Calibri" w:cs="Calibri"/>
          <w:sz w:val="18"/>
          <w:szCs w:val="18"/>
        </w:rPr>
      </w:pPr>
      <w:r w:rsidRPr="0033728E">
        <w:rPr>
          <w:rFonts w:ascii="Calibri" w:eastAsia="Times New Roman" w:hAnsi="Calibri" w:cs="Calibri"/>
          <w:i/>
          <w:iCs/>
          <w:szCs w:val="24"/>
        </w:rPr>
        <w:t>Fully Loaded Wage Rate:</w:t>
      </w:r>
      <w:r w:rsidRPr="0033728E">
        <w:rPr>
          <w:rFonts w:ascii="Calibri" w:eastAsia="Times New Roman" w:hAnsi="Calibri" w:cs="Calibri"/>
          <w:szCs w:val="24"/>
        </w:rPr>
        <w:t xml:space="preserve"> OPP multiplies the loaded wage rate by 50% (EPA guidelines 20-70%) to get overhead costs. NAICS code 999100 for the Federal Government was used to calculate hourly wage rates for the Agency. The fully loaded hourly wage rates for management, technical, and clerical occupations for NAICS 999100 are $151, $102, and $55, respectively. See </w:t>
      </w:r>
      <w:r w:rsidRPr="0033728E">
        <w:rPr>
          <w:rFonts w:ascii="Calibri" w:eastAsia="Times New Roman" w:hAnsi="Calibri" w:cs="Calibri"/>
          <w:b/>
          <w:bCs/>
          <w:szCs w:val="24"/>
        </w:rPr>
        <w:t xml:space="preserve">Attachment </w:t>
      </w:r>
      <w:r w:rsidR="00E6662E">
        <w:rPr>
          <w:rFonts w:ascii="Calibri" w:eastAsia="Times New Roman" w:hAnsi="Calibri" w:cs="Calibri"/>
          <w:b/>
          <w:bCs/>
          <w:szCs w:val="24"/>
        </w:rPr>
        <w:t>C</w:t>
      </w:r>
      <w:r w:rsidRPr="0033728E">
        <w:rPr>
          <w:rFonts w:ascii="Calibri" w:eastAsia="Times New Roman" w:hAnsi="Calibri" w:cs="Calibri"/>
          <w:szCs w:val="24"/>
        </w:rPr>
        <w:t xml:space="preserve"> for labor wage calculations. </w:t>
      </w:r>
    </w:p>
    <w:p w:rsidR="001C50EA" w:rsidRPr="0033728E" w:rsidP="001C50EA" w14:paraId="56AC5C28" w14:textId="77777777">
      <w:pPr>
        <w:spacing w:after="0" w:line="240" w:lineRule="auto"/>
        <w:textAlignment w:val="baseline"/>
        <w:rPr>
          <w:rFonts w:ascii="Calibri" w:eastAsia="Times New Roman" w:hAnsi="Calibri" w:cs="Calibri"/>
          <w:sz w:val="18"/>
          <w:szCs w:val="18"/>
        </w:rPr>
      </w:pPr>
      <w:r w:rsidRPr="0033728E">
        <w:rPr>
          <w:rFonts w:ascii="Calibri" w:eastAsia="Times New Roman" w:hAnsi="Calibri" w:cs="Calibri"/>
          <w:szCs w:val="24"/>
        </w:rPr>
        <w:t> </w:t>
      </w:r>
    </w:p>
    <w:p w:rsidR="001C50EA" w:rsidRPr="0033728E" w:rsidP="001C50EA" w14:paraId="2D585D3F" w14:textId="3E2624B0">
      <w:pPr>
        <w:spacing w:after="0" w:line="240" w:lineRule="auto"/>
        <w:textAlignment w:val="baseline"/>
        <w:rPr>
          <w:rFonts w:ascii="Calibri" w:eastAsia="Times New Roman" w:hAnsi="Calibri" w:cs="Calibri"/>
          <w:sz w:val="18"/>
          <w:szCs w:val="18"/>
        </w:rPr>
      </w:pPr>
      <w:r w:rsidRPr="0033728E">
        <w:rPr>
          <w:rFonts w:ascii="Calibri" w:eastAsia="Times New Roman" w:hAnsi="Calibri" w:cs="Calibri"/>
          <w:szCs w:val="24"/>
        </w:rPr>
        <w:t>Table 9 shows the total cost of federal government labor for processing NOA forms. At a fully loaded annual wage rate of $211,637 per FTE annually, the total annual cost of 8.5 FTEs to the federal government is approximately $1.8 million. </w:t>
      </w:r>
    </w:p>
    <w:p w:rsidR="001C50EA" w:rsidRPr="0033728E" w:rsidP="001C50EA" w14:paraId="31FE1740" w14:textId="77777777">
      <w:pPr>
        <w:spacing w:after="0" w:line="240" w:lineRule="auto"/>
        <w:textAlignment w:val="baseline"/>
        <w:rPr>
          <w:rFonts w:ascii="Calibri" w:eastAsia="Times New Roman" w:hAnsi="Calibri" w:cs="Calibri"/>
          <w:sz w:val="18"/>
          <w:szCs w:val="18"/>
        </w:rPr>
      </w:pPr>
      <w:r w:rsidRPr="0033728E">
        <w:rPr>
          <w:rFonts w:ascii="Calibri" w:eastAsia="Times New Roman" w:hAnsi="Calibri" w:cs="Calibri"/>
          <w:szCs w:val="24"/>
        </w:rPr>
        <w:t> </w:t>
      </w:r>
    </w:p>
    <w:p w:rsidR="001C50EA" w:rsidRPr="0033728E" w:rsidP="001C50EA" w14:paraId="7BCEB229" w14:textId="0E707D4D">
      <w:pPr>
        <w:spacing w:after="0" w:line="240" w:lineRule="auto"/>
        <w:textAlignment w:val="baseline"/>
        <w:rPr>
          <w:rFonts w:ascii="Calibri" w:eastAsia="Times New Roman" w:hAnsi="Calibri" w:cs="Calibri"/>
          <w:sz w:val="18"/>
          <w:szCs w:val="18"/>
        </w:rPr>
      </w:pPr>
      <w:r>
        <w:rPr>
          <w:rFonts w:ascii="Calibri" w:eastAsia="Times New Roman" w:hAnsi="Calibri" w:cs="Calibri"/>
          <w:b/>
          <w:bCs/>
          <w:szCs w:val="24"/>
        </w:rPr>
        <w:t xml:space="preserve">  </w:t>
      </w:r>
      <w:r w:rsidRPr="0033728E">
        <w:rPr>
          <w:rFonts w:ascii="Calibri" w:eastAsia="Times New Roman" w:hAnsi="Calibri" w:cs="Calibri"/>
          <w:b/>
          <w:bCs/>
          <w:szCs w:val="24"/>
        </w:rPr>
        <w:t>Table 9: Federal Government (Agency) Labor Costs</w:t>
      </w:r>
      <w:r w:rsidRPr="0033728E">
        <w:rPr>
          <w:rFonts w:ascii="Calibri" w:eastAsia="Times New Roman" w:hAnsi="Calibri" w:cs="Calibri"/>
          <w:szCs w:val="24"/>
        </w:rPr>
        <w:t> </w:t>
      </w:r>
    </w:p>
    <w:tbl>
      <w:tblPr>
        <w:tblW w:w="9149"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964"/>
        <w:gridCol w:w="2185"/>
      </w:tblGrid>
      <w:tr w14:paraId="2679C9E5" w14:textId="77777777" w:rsidTr="00CD18E9">
        <w:tblPrEx>
          <w:tblW w:w="9149"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696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C50EA" w:rsidRPr="0033728E" w:rsidP="00CD18E9" w14:paraId="4395CCC6" w14:textId="77777777">
            <w:pPr>
              <w:spacing w:after="0" w:line="240" w:lineRule="auto"/>
              <w:ind w:left="250" w:hanging="70"/>
              <w:textAlignment w:val="baseline"/>
              <w:rPr>
                <w:rFonts w:ascii="Calibri" w:eastAsia="Times New Roman" w:hAnsi="Calibri" w:cs="Calibri"/>
                <w:b/>
                <w:bCs/>
                <w:szCs w:val="24"/>
              </w:rPr>
            </w:pPr>
            <w:r w:rsidRPr="0033728E">
              <w:rPr>
                <w:rFonts w:ascii="Calibri" w:eastAsia="Times New Roman" w:hAnsi="Calibri" w:cs="Calibri"/>
                <w:b/>
                <w:bCs/>
                <w:szCs w:val="24"/>
              </w:rPr>
              <w:t>Data Category </w:t>
            </w:r>
          </w:p>
        </w:tc>
        <w:tc>
          <w:tcPr>
            <w:tcW w:w="21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C50EA" w:rsidRPr="0033728E" w:rsidP="001C50EA" w14:paraId="64DDA7C3" w14:textId="77777777">
            <w:pPr>
              <w:spacing w:after="0" w:line="240" w:lineRule="auto"/>
              <w:jc w:val="center"/>
              <w:textAlignment w:val="baseline"/>
              <w:rPr>
                <w:rFonts w:ascii="Calibri" w:eastAsia="Times New Roman" w:hAnsi="Calibri" w:cs="Calibri"/>
                <w:b/>
                <w:bCs/>
                <w:szCs w:val="24"/>
              </w:rPr>
            </w:pPr>
            <w:r w:rsidRPr="0033728E">
              <w:rPr>
                <w:rFonts w:ascii="Calibri" w:eastAsia="Times New Roman" w:hAnsi="Calibri" w:cs="Calibri"/>
                <w:b/>
                <w:bCs/>
                <w:szCs w:val="24"/>
              </w:rPr>
              <w:t>Value </w:t>
            </w:r>
          </w:p>
        </w:tc>
      </w:tr>
      <w:tr w14:paraId="4ABEF10D" w14:textId="77777777" w:rsidTr="00CD18E9">
        <w:tblPrEx>
          <w:tblW w:w="9149" w:type="dxa"/>
          <w:tblInd w:w="82" w:type="dxa"/>
          <w:tblCellMar>
            <w:left w:w="0" w:type="dxa"/>
            <w:right w:w="0" w:type="dxa"/>
          </w:tblCellMar>
          <w:tblLook w:val="04A0"/>
        </w:tblPrEx>
        <w:trPr>
          <w:trHeight w:val="300"/>
        </w:trPr>
        <w:tc>
          <w:tcPr>
            <w:tcW w:w="696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C50EA" w:rsidRPr="0033728E" w:rsidP="00CD18E9" w14:paraId="294318CE" w14:textId="516F89B1">
            <w:pPr>
              <w:spacing w:after="0" w:line="240" w:lineRule="auto"/>
              <w:ind w:left="250" w:hanging="70"/>
              <w:textAlignment w:val="baseline"/>
              <w:rPr>
                <w:rFonts w:ascii="Calibri" w:eastAsia="Times New Roman" w:hAnsi="Calibri" w:cs="Calibri"/>
                <w:szCs w:val="24"/>
              </w:rPr>
            </w:pPr>
            <w:r w:rsidRPr="0033728E">
              <w:rPr>
                <w:rFonts w:ascii="Calibri" w:eastAsia="Times New Roman" w:hAnsi="Calibri" w:cs="Calibri"/>
                <w:szCs w:val="24"/>
              </w:rPr>
              <w:t>Fully Loaded Annual Rate ($/year per FTE)* </w:t>
            </w:r>
          </w:p>
        </w:tc>
        <w:tc>
          <w:tcPr>
            <w:tcW w:w="21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C50EA" w:rsidRPr="0033728E" w:rsidP="001C50EA" w14:paraId="0E1B5CAC" w14:textId="5C4CB92C">
            <w:pPr>
              <w:spacing w:after="0" w:line="240" w:lineRule="auto"/>
              <w:jc w:val="center"/>
              <w:textAlignment w:val="baseline"/>
              <w:rPr>
                <w:rFonts w:ascii="Calibri" w:eastAsia="Times New Roman" w:hAnsi="Calibri" w:cs="Calibri"/>
                <w:szCs w:val="24"/>
              </w:rPr>
            </w:pPr>
            <w:r w:rsidRPr="0033728E">
              <w:rPr>
                <w:rFonts w:ascii="Calibri" w:eastAsia="Times New Roman" w:hAnsi="Calibri" w:cs="Calibri"/>
                <w:szCs w:val="24"/>
              </w:rPr>
              <w:t>$211,637</w:t>
            </w:r>
          </w:p>
        </w:tc>
      </w:tr>
      <w:tr w14:paraId="69704769" w14:textId="77777777" w:rsidTr="00CD18E9">
        <w:tblPrEx>
          <w:tblW w:w="9149" w:type="dxa"/>
          <w:tblInd w:w="82" w:type="dxa"/>
          <w:tblCellMar>
            <w:left w:w="0" w:type="dxa"/>
            <w:right w:w="0" w:type="dxa"/>
          </w:tblCellMar>
          <w:tblLook w:val="04A0"/>
        </w:tblPrEx>
        <w:trPr>
          <w:trHeight w:val="300"/>
        </w:trPr>
        <w:tc>
          <w:tcPr>
            <w:tcW w:w="696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C50EA" w:rsidRPr="0033728E" w:rsidP="00CD18E9" w14:paraId="1A324CE7" w14:textId="77777777">
            <w:pPr>
              <w:spacing w:after="0" w:line="240" w:lineRule="auto"/>
              <w:ind w:left="250" w:hanging="70"/>
              <w:textAlignment w:val="baseline"/>
              <w:rPr>
                <w:rFonts w:ascii="Calibri" w:eastAsia="Times New Roman" w:hAnsi="Calibri" w:cs="Calibri"/>
                <w:szCs w:val="24"/>
              </w:rPr>
            </w:pPr>
            <w:r w:rsidRPr="0033728E">
              <w:rPr>
                <w:rFonts w:ascii="Calibri" w:eastAsia="Times New Roman" w:hAnsi="Calibri" w:cs="Calibri"/>
                <w:szCs w:val="24"/>
              </w:rPr>
              <w:t>Total EPA FTEs </w:t>
            </w:r>
          </w:p>
        </w:tc>
        <w:tc>
          <w:tcPr>
            <w:tcW w:w="21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C50EA" w:rsidRPr="0033728E" w:rsidP="001C50EA" w14:paraId="16BCF0D8" w14:textId="1EB925E9">
            <w:pPr>
              <w:spacing w:after="0" w:line="240" w:lineRule="auto"/>
              <w:jc w:val="center"/>
              <w:textAlignment w:val="baseline"/>
              <w:rPr>
                <w:rFonts w:ascii="Calibri" w:eastAsia="Times New Roman" w:hAnsi="Calibri" w:cs="Calibri"/>
                <w:szCs w:val="24"/>
              </w:rPr>
            </w:pPr>
            <w:r w:rsidRPr="0033728E">
              <w:rPr>
                <w:rFonts w:ascii="Calibri" w:eastAsia="Times New Roman" w:hAnsi="Calibri" w:cs="Calibri"/>
                <w:szCs w:val="24"/>
              </w:rPr>
              <w:t>8.5</w:t>
            </w:r>
          </w:p>
        </w:tc>
      </w:tr>
      <w:tr w14:paraId="3C1C7421" w14:textId="77777777" w:rsidTr="00CD18E9">
        <w:tblPrEx>
          <w:tblW w:w="9149" w:type="dxa"/>
          <w:tblInd w:w="82" w:type="dxa"/>
          <w:tblCellMar>
            <w:left w:w="0" w:type="dxa"/>
            <w:right w:w="0" w:type="dxa"/>
          </w:tblCellMar>
          <w:tblLook w:val="04A0"/>
        </w:tblPrEx>
        <w:trPr>
          <w:trHeight w:val="300"/>
        </w:trPr>
        <w:tc>
          <w:tcPr>
            <w:tcW w:w="696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C50EA" w:rsidRPr="0033728E" w:rsidP="00CD18E9" w14:paraId="13708926" w14:textId="77777777">
            <w:pPr>
              <w:spacing w:after="0" w:line="240" w:lineRule="auto"/>
              <w:ind w:left="250" w:hanging="70"/>
              <w:textAlignment w:val="baseline"/>
              <w:rPr>
                <w:rFonts w:ascii="Calibri" w:eastAsia="Times New Roman" w:hAnsi="Calibri" w:cs="Calibri"/>
                <w:b/>
                <w:bCs/>
                <w:szCs w:val="24"/>
              </w:rPr>
            </w:pPr>
            <w:r w:rsidRPr="0033728E">
              <w:rPr>
                <w:rFonts w:ascii="Calibri" w:eastAsia="Times New Roman" w:hAnsi="Calibri" w:cs="Calibri"/>
                <w:b/>
                <w:bCs/>
                <w:szCs w:val="24"/>
              </w:rPr>
              <w:t>Total Federal Government Labor Costs </w:t>
            </w:r>
          </w:p>
        </w:tc>
        <w:tc>
          <w:tcPr>
            <w:tcW w:w="21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C50EA" w:rsidRPr="0033728E" w:rsidP="001C50EA" w14:paraId="5F4A2FE6" w14:textId="6FF6C4D8">
            <w:pPr>
              <w:spacing w:after="0" w:line="240" w:lineRule="auto"/>
              <w:jc w:val="center"/>
              <w:textAlignment w:val="baseline"/>
              <w:rPr>
                <w:rFonts w:ascii="Calibri" w:eastAsia="Times New Roman" w:hAnsi="Calibri" w:cs="Calibri"/>
                <w:b/>
                <w:bCs/>
                <w:szCs w:val="24"/>
              </w:rPr>
            </w:pPr>
            <w:r w:rsidRPr="0033728E">
              <w:rPr>
                <w:rFonts w:ascii="Calibri" w:eastAsia="Times New Roman" w:hAnsi="Calibri" w:cs="Calibri"/>
                <w:b/>
                <w:bCs/>
                <w:szCs w:val="24"/>
              </w:rPr>
              <w:t xml:space="preserve">$1,798,916 </w:t>
            </w:r>
          </w:p>
        </w:tc>
      </w:tr>
      <w:tr w14:paraId="545BCE37" w14:textId="77777777" w:rsidTr="00CD18E9">
        <w:tblPrEx>
          <w:tblW w:w="9149" w:type="dxa"/>
          <w:tblInd w:w="82" w:type="dxa"/>
          <w:tblCellMar>
            <w:left w:w="0" w:type="dxa"/>
            <w:right w:w="0" w:type="dxa"/>
          </w:tblCellMar>
          <w:tblLook w:val="04A0"/>
        </w:tblPrEx>
        <w:trPr>
          <w:trHeight w:val="300"/>
        </w:trPr>
        <w:tc>
          <w:tcPr>
            <w:tcW w:w="9149" w:type="dxa"/>
            <w:gridSpan w:val="2"/>
            <w:tcBorders>
              <w:top w:val="single" w:sz="6" w:space="0" w:color="auto"/>
              <w:left w:val="nil"/>
              <w:bottom w:val="nil"/>
              <w:right w:val="nil"/>
            </w:tcBorders>
            <w:shd w:val="clear" w:color="auto" w:fill="auto"/>
            <w:vAlign w:val="center"/>
            <w:hideMark/>
          </w:tcPr>
          <w:p w:rsidR="001C50EA" w:rsidRPr="0033728E" w:rsidP="001C50EA" w14:paraId="2A9FED35" w14:textId="29430DE8">
            <w:pPr>
              <w:spacing w:after="0" w:line="240" w:lineRule="auto"/>
              <w:textAlignment w:val="baseline"/>
              <w:rPr>
                <w:rFonts w:ascii="Calibri" w:eastAsia="Times New Roman" w:hAnsi="Calibri" w:cs="Calibri"/>
                <w:szCs w:val="24"/>
              </w:rPr>
            </w:pPr>
            <w:r w:rsidRPr="0033728E">
              <w:rPr>
                <w:rFonts w:ascii="Calibri" w:eastAsia="Times New Roman" w:hAnsi="Calibri" w:cs="Calibri"/>
                <w:sz w:val="20"/>
                <w:szCs w:val="20"/>
              </w:rPr>
              <w:t xml:space="preserve">* For calculation of Fully Loaded Annual Rate from base salary, see Attachment </w:t>
            </w:r>
            <w:r w:rsidR="00E6662E">
              <w:rPr>
                <w:rFonts w:ascii="Calibri" w:eastAsia="Times New Roman" w:hAnsi="Calibri" w:cs="Calibri"/>
                <w:sz w:val="20"/>
                <w:szCs w:val="20"/>
              </w:rPr>
              <w:t>C</w:t>
            </w:r>
            <w:r w:rsidRPr="0033728E">
              <w:rPr>
                <w:rFonts w:ascii="Calibri" w:eastAsia="Times New Roman" w:hAnsi="Calibri" w:cs="Calibri"/>
                <w:sz w:val="20"/>
                <w:szCs w:val="20"/>
              </w:rPr>
              <w:t> </w:t>
            </w:r>
          </w:p>
        </w:tc>
      </w:tr>
    </w:tbl>
    <w:p w:rsidR="001C50EA" w:rsidRPr="0033728E" w:rsidP="001C50EA" w14:paraId="6102E427" w14:textId="77777777">
      <w:pPr>
        <w:spacing w:after="0" w:line="240" w:lineRule="auto"/>
        <w:ind w:firstLine="720"/>
        <w:textAlignment w:val="baseline"/>
        <w:rPr>
          <w:rFonts w:ascii="Calibri" w:eastAsia="Times New Roman" w:hAnsi="Calibri" w:cs="Calibri"/>
          <w:sz w:val="18"/>
          <w:szCs w:val="18"/>
        </w:rPr>
      </w:pPr>
      <w:r w:rsidRPr="0033728E">
        <w:rPr>
          <w:rFonts w:ascii="Calibri" w:eastAsia="Times New Roman" w:hAnsi="Calibri" w:cs="Calibri"/>
          <w:szCs w:val="24"/>
        </w:rPr>
        <w:t> </w:t>
      </w:r>
    </w:p>
    <w:p w:rsidR="001C50EA" w:rsidRPr="0033728E" w:rsidP="001C50EA" w14:paraId="46F793A5" w14:textId="71B6F0DE">
      <w:pPr>
        <w:spacing w:after="0" w:line="240" w:lineRule="auto"/>
        <w:textAlignment w:val="baseline"/>
        <w:rPr>
          <w:rFonts w:ascii="Calibri" w:eastAsia="Times New Roman" w:hAnsi="Calibri" w:cs="Calibri"/>
          <w:sz w:val="18"/>
          <w:szCs w:val="18"/>
        </w:rPr>
      </w:pPr>
      <w:r w:rsidRPr="0033728E">
        <w:rPr>
          <w:rFonts w:ascii="Calibri" w:eastAsia="Times New Roman" w:hAnsi="Calibri" w:cs="Calibri"/>
          <w:szCs w:val="24"/>
        </w:rPr>
        <w:t>In addition to labor costs, there are direct costs of printing instructions and reporting forms. In the previous ICR renewal, this cost was estimated at $26,948 for 10,600 paper NOAs. In this renewal cycle there were roughly 3,585 paper NOAs, and</w:t>
      </w:r>
      <w:r w:rsidRPr="0033728E" w:rsidR="00A14FBA">
        <w:rPr>
          <w:rFonts w:ascii="Calibri" w:eastAsia="Times New Roman" w:hAnsi="Calibri" w:cs="Calibri"/>
          <w:szCs w:val="24"/>
        </w:rPr>
        <w:t xml:space="preserve"> </w:t>
      </w:r>
      <w:r w:rsidRPr="0033728E">
        <w:rPr>
          <w:rFonts w:ascii="Calibri" w:eastAsia="Times New Roman" w:hAnsi="Calibri" w:cs="Calibri"/>
          <w:szCs w:val="24"/>
        </w:rPr>
        <w:t>the cost is estimated to be $100.</w:t>
      </w:r>
    </w:p>
    <w:p w:rsidR="001C50EA" w:rsidRPr="0033728E" w:rsidP="001C50EA" w14:paraId="7D9B6E8A" w14:textId="137326F5">
      <w:pPr>
        <w:spacing w:after="0" w:line="240" w:lineRule="auto"/>
        <w:textAlignment w:val="baseline"/>
        <w:rPr>
          <w:rFonts w:ascii="Calibri" w:eastAsia="Times New Roman" w:hAnsi="Calibri" w:cs="Calibri"/>
          <w:sz w:val="18"/>
          <w:szCs w:val="18"/>
        </w:rPr>
      </w:pPr>
      <w:r w:rsidRPr="0033728E">
        <w:rPr>
          <w:rFonts w:ascii="Calibri" w:eastAsia="Times New Roman" w:hAnsi="Calibri" w:cs="Calibri"/>
          <w:szCs w:val="24"/>
        </w:rPr>
        <w:t> </w:t>
      </w:r>
    </w:p>
    <w:p w:rsidR="001C50EA" w:rsidRPr="0033728E" w:rsidP="001C50EA" w14:paraId="4EECA17D" w14:textId="1243784D">
      <w:pPr>
        <w:spacing w:after="0" w:line="240" w:lineRule="auto"/>
        <w:textAlignment w:val="baseline"/>
        <w:rPr>
          <w:rFonts w:ascii="Calibri" w:eastAsia="Times New Roman" w:hAnsi="Calibri" w:cs="Calibri"/>
          <w:sz w:val="18"/>
          <w:szCs w:val="18"/>
        </w:rPr>
      </w:pPr>
      <w:r w:rsidRPr="0033728E">
        <w:rPr>
          <w:rFonts w:ascii="Calibri" w:eastAsia="Times New Roman" w:hAnsi="Calibri" w:cs="Calibri"/>
          <w:szCs w:val="24"/>
        </w:rPr>
        <w:t>Table 10 combines the labor costs and direct costs to the federal government of processing Notice of Arrival forms. The total cost is approximately $1.8 million per year, assuming an average of about 168,025 NOAs filings (both paper and electronic) are processed each year.</w:t>
      </w:r>
    </w:p>
    <w:p w:rsidR="001C50EA" w:rsidRPr="003F6716" w:rsidP="001C50EA" w14:paraId="66FC0DE7" w14:textId="108023D6">
      <w:pPr>
        <w:spacing w:after="0" w:line="240" w:lineRule="auto"/>
        <w:textAlignment w:val="baseline"/>
        <w:rPr>
          <w:rFonts w:ascii="Calibri" w:eastAsia="Times New Roman" w:hAnsi="Calibri" w:cs="Calibri"/>
          <w:szCs w:val="24"/>
        </w:rPr>
      </w:pPr>
    </w:p>
    <w:p w:rsidR="001C50EA" w:rsidRPr="0033728E" w:rsidP="001C50EA" w14:paraId="6EAE3A6C" w14:textId="28DBBA20">
      <w:pPr>
        <w:spacing w:after="0" w:line="240" w:lineRule="auto"/>
        <w:textAlignment w:val="baseline"/>
        <w:rPr>
          <w:rFonts w:ascii="Calibri" w:eastAsia="Times New Roman" w:hAnsi="Calibri" w:cs="Calibri"/>
          <w:sz w:val="18"/>
          <w:szCs w:val="18"/>
        </w:rPr>
      </w:pPr>
      <w:r w:rsidRPr="0033728E">
        <w:rPr>
          <w:rFonts w:ascii="Calibri" w:eastAsia="Times New Roman" w:hAnsi="Calibri" w:cs="Calibri"/>
          <w:b/>
          <w:bCs/>
          <w:szCs w:val="24"/>
        </w:rPr>
        <w:t>Table 10: Total Annual Agency Costs </w:t>
      </w:r>
    </w:p>
    <w:tbl>
      <w:tblPr>
        <w:tblW w:w="914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531"/>
        <w:gridCol w:w="2618"/>
      </w:tblGrid>
      <w:tr w14:paraId="0709096C" w14:textId="77777777" w:rsidTr="00CD18E9">
        <w:tblPrEx>
          <w:tblW w:w="914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653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C50EA" w:rsidRPr="0033728E" w:rsidP="00CD18E9" w14:paraId="2D042378" w14:textId="77777777">
            <w:pPr>
              <w:spacing w:after="0" w:line="240" w:lineRule="auto"/>
              <w:ind w:left="270"/>
              <w:textAlignment w:val="baseline"/>
              <w:rPr>
                <w:rFonts w:ascii="Calibri" w:eastAsia="Times New Roman" w:hAnsi="Calibri" w:cs="Calibri"/>
                <w:szCs w:val="24"/>
              </w:rPr>
            </w:pPr>
            <w:r w:rsidRPr="0033728E">
              <w:rPr>
                <w:rFonts w:ascii="Calibri" w:eastAsia="Times New Roman" w:hAnsi="Calibri" w:cs="Calibri"/>
                <w:b/>
                <w:bCs/>
                <w:szCs w:val="24"/>
              </w:rPr>
              <w:t>Data Category</w:t>
            </w:r>
            <w:r w:rsidRPr="0033728E">
              <w:rPr>
                <w:rFonts w:ascii="Calibri" w:eastAsia="Times New Roman" w:hAnsi="Calibri" w:cs="Calibri"/>
                <w:szCs w:val="24"/>
              </w:rPr>
              <w:t> </w:t>
            </w:r>
          </w:p>
        </w:tc>
        <w:tc>
          <w:tcPr>
            <w:tcW w:w="261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C50EA" w:rsidRPr="0033728E" w:rsidP="001C50EA" w14:paraId="12D16B2B" w14:textId="77777777">
            <w:pPr>
              <w:spacing w:after="0" w:line="240" w:lineRule="auto"/>
              <w:jc w:val="center"/>
              <w:textAlignment w:val="baseline"/>
              <w:rPr>
                <w:rFonts w:ascii="Calibri" w:eastAsia="Times New Roman" w:hAnsi="Calibri" w:cs="Calibri"/>
                <w:szCs w:val="24"/>
              </w:rPr>
            </w:pPr>
            <w:r w:rsidRPr="0033728E">
              <w:rPr>
                <w:rFonts w:ascii="Calibri" w:eastAsia="Times New Roman" w:hAnsi="Calibri" w:cs="Calibri"/>
                <w:b/>
                <w:bCs/>
                <w:szCs w:val="24"/>
              </w:rPr>
              <w:t>Costs</w:t>
            </w:r>
            <w:r w:rsidRPr="0033728E">
              <w:rPr>
                <w:rFonts w:ascii="Calibri" w:eastAsia="Times New Roman" w:hAnsi="Calibri" w:cs="Calibri"/>
                <w:szCs w:val="24"/>
              </w:rPr>
              <w:t> </w:t>
            </w:r>
          </w:p>
        </w:tc>
      </w:tr>
      <w:tr w14:paraId="7B53167C" w14:textId="77777777" w:rsidTr="00CD18E9">
        <w:tblPrEx>
          <w:tblW w:w="9149" w:type="dxa"/>
          <w:tblInd w:w="-8" w:type="dxa"/>
          <w:tblCellMar>
            <w:left w:w="0" w:type="dxa"/>
            <w:right w:w="0" w:type="dxa"/>
          </w:tblCellMar>
          <w:tblLook w:val="04A0"/>
        </w:tblPrEx>
        <w:trPr>
          <w:trHeight w:val="300"/>
        </w:trPr>
        <w:tc>
          <w:tcPr>
            <w:tcW w:w="653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C50EA" w:rsidRPr="0033728E" w:rsidP="00CD18E9" w14:paraId="00BB1B93" w14:textId="77777777">
            <w:pPr>
              <w:spacing w:after="0" w:line="240" w:lineRule="auto"/>
              <w:ind w:left="270"/>
              <w:textAlignment w:val="baseline"/>
              <w:rPr>
                <w:rFonts w:ascii="Calibri" w:eastAsia="Times New Roman" w:hAnsi="Calibri" w:cs="Calibri"/>
                <w:szCs w:val="24"/>
              </w:rPr>
            </w:pPr>
            <w:r w:rsidRPr="0033728E">
              <w:rPr>
                <w:rFonts w:ascii="Calibri" w:eastAsia="Times New Roman" w:hAnsi="Calibri" w:cs="Calibri"/>
                <w:szCs w:val="24"/>
              </w:rPr>
              <w:t>Total Federal Government Labor Costs </w:t>
            </w:r>
          </w:p>
        </w:tc>
        <w:tc>
          <w:tcPr>
            <w:tcW w:w="261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C50EA" w:rsidRPr="0033728E" w:rsidP="001C50EA" w14:paraId="251D97BE" w14:textId="775AF48A">
            <w:pPr>
              <w:spacing w:after="0" w:line="240" w:lineRule="auto"/>
              <w:jc w:val="center"/>
              <w:textAlignment w:val="baseline"/>
              <w:rPr>
                <w:rFonts w:ascii="Calibri" w:eastAsia="Times New Roman" w:hAnsi="Calibri" w:cs="Calibri"/>
                <w:szCs w:val="24"/>
              </w:rPr>
            </w:pPr>
            <w:r w:rsidRPr="0033728E">
              <w:rPr>
                <w:rFonts w:ascii="Calibri" w:eastAsia="Times New Roman" w:hAnsi="Calibri" w:cs="Calibri"/>
                <w:szCs w:val="24"/>
              </w:rPr>
              <w:t>$1,798,916</w:t>
            </w:r>
          </w:p>
        </w:tc>
      </w:tr>
      <w:tr w14:paraId="7E00F7CD" w14:textId="77777777" w:rsidTr="00CD18E9">
        <w:tblPrEx>
          <w:tblW w:w="9149" w:type="dxa"/>
          <w:tblInd w:w="-8" w:type="dxa"/>
          <w:tblCellMar>
            <w:left w:w="0" w:type="dxa"/>
            <w:right w:w="0" w:type="dxa"/>
          </w:tblCellMar>
          <w:tblLook w:val="04A0"/>
        </w:tblPrEx>
        <w:trPr>
          <w:trHeight w:val="300"/>
        </w:trPr>
        <w:tc>
          <w:tcPr>
            <w:tcW w:w="653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C50EA" w:rsidRPr="0033728E" w:rsidP="00CD18E9" w14:paraId="3D927CCF" w14:textId="43AA2E4B">
            <w:pPr>
              <w:spacing w:after="0" w:line="240" w:lineRule="auto"/>
              <w:ind w:left="270"/>
              <w:textAlignment w:val="baseline"/>
              <w:rPr>
                <w:rFonts w:ascii="Calibri" w:eastAsia="Times New Roman" w:hAnsi="Calibri" w:cs="Calibri"/>
                <w:szCs w:val="24"/>
              </w:rPr>
            </w:pPr>
            <w:r w:rsidRPr="0033728E">
              <w:rPr>
                <w:rFonts w:ascii="Calibri" w:eastAsia="Times New Roman" w:hAnsi="Calibri" w:cs="Calibri"/>
                <w:szCs w:val="24"/>
              </w:rPr>
              <w:t>Total Federal Government Direct Costs </w:t>
            </w:r>
          </w:p>
        </w:tc>
        <w:tc>
          <w:tcPr>
            <w:tcW w:w="261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C50EA" w:rsidRPr="0033728E" w:rsidP="001C50EA" w14:paraId="37CAE6B1" w14:textId="641E3EC5">
            <w:pPr>
              <w:spacing w:after="0" w:line="240" w:lineRule="auto"/>
              <w:jc w:val="center"/>
              <w:textAlignment w:val="baseline"/>
              <w:rPr>
                <w:rFonts w:ascii="Calibri" w:eastAsia="Times New Roman" w:hAnsi="Calibri" w:cs="Calibri"/>
                <w:szCs w:val="24"/>
              </w:rPr>
            </w:pPr>
            <w:r w:rsidRPr="0033728E">
              <w:rPr>
                <w:rFonts w:ascii="Calibri" w:eastAsia="Times New Roman" w:hAnsi="Calibri" w:cs="Calibri"/>
                <w:szCs w:val="24"/>
              </w:rPr>
              <w:t xml:space="preserve">$100 </w:t>
            </w:r>
          </w:p>
        </w:tc>
      </w:tr>
      <w:tr w14:paraId="3031350E" w14:textId="77777777" w:rsidTr="00CD18E9">
        <w:tblPrEx>
          <w:tblW w:w="9149" w:type="dxa"/>
          <w:tblInd w:w="-8" w:type="dxa"/>
          <w:tblCellMar>
            <w:left w:w="0" w:type="dxa"/>
            <w:right w:w="0" w:type="dxa"/>
          </w:tblCellMar>
          <w:tblLook w:val="04A0"/>
        </w:tblPrEx>
        <w:trPr>
          <w:trHeight w:val="300"/>
        </w:trPr>
        <w:tc>
          <w:tcPr>
            <w:tcW w:w="653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C50EA" w:rsidRPr="0033728E" w:rsidP="00CD18E9" w14:paraId="5ABA2694" w14:textId="77777777">
            <w:pPr>
              <w:spacing w:after="0" w:line="240" w:lineRule="auto"/>
              <w:ind w:left="270"/>
              <w:textAlignment w:val="baseline"/>
              <w:rPr>
                <w:rFonts w:ascii="Calibri" w:eastAsia="Times New Roman" w:hAnsi="Calibri" w:cs="Calibri"/>
                <w:szCs w:val="24"/>
              </w:rPr>
            </w:pPr>
            <w:r w:rsidRPr="0033728E">
              <w:rPr>
                <w:rFonts w:ascii="Calibri" w:eastAsia="Times New Roman" w:hAnsi="Calibri" w:cs="Calibri"/>
                <w:b/>
                <w:bCs/>
                <w:szCs w:val="24"/>
              </w:rPr>
              <w:t>TOTAL AGENCY COSTS</w:t>
            </w:r>
            <w:r w:rsidRPr="0033728E">
              <w:rPr>
                <w:rFonts w:ascii="Calibri" w:eastAsia="Times New Roman" w:hAnsi="Calibri" w:cs="Calibri"/>
                <w:szCs w:val="24"/>
              </w:rPr>
              <w:t> </w:t>
            </w:r>
          </w:p>
        </w:tc>
        <w:tc>
          <w:tcPr>
            <w:tcW w:w="261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C50EA" w:rsidRPr="0033728E" w:rsidP="001C50EA" w14:paraId="3266E378" w14:textId="5BB80171">
            <w:pPr>
              <w:spacing w:after="0" w:line="240" w:lineRule="auto"/>
              <w:jc w:val="center"/>
              <w:textAlignment w:val="baseline"/>
              <w:rPr>
                <w:rFonts w:ascii="Calibri" w:eastAsia="Times New Roman" w:hAnsi="Calibri" w:cs="Calibri"/>
                <w:b/>
                <w:bCs/>
                <w:szCs w:val="24"/>
              </w:rPr>
            </w:pPr>
            <w:r w:rsidRPr="0033728E">
              <w:rPr>
                <w:rFonts w:ascii="Calibri" w:eastAsia="Times New Roman" w:hAnsi="Calibri" w:cs="Calibri"/>
                <w:b/>
                <w:bCs/>
                <w:szCs w:val="24"/>
              </w:rPr>
              <w:t>$1,799,016 </w:t>
            </w:r>
          </w:p>
        </w:tc>
      </w:tr>
    </w:tbl>
    <w:p w:rsidR="001C50EA" w:rsidRPr="0033728E" w:rsidP="001C50EA" w14:paraId="6ACD3858" w14:textId="3EFE33CD">
      <w:pPr>
        <w:spacing w:after="0" w:line="240" w:lineRule="auto"/>
        <w:textAlignment w:val="baseline"/>
        <w:rPr>
          <w:rFonts w:ascii="Calibri" w:eastAsia="Times New Roman" w:hAnsi="Calibri" w:cs="Calibri"/>
          <w:szCs w:val="24"/>
        </w:rPr>
      </w:pPr>
    </w:p>
    <w:p w:rsidR="001C50EA" w:rsidRPr="0033728E" w:rsidP="001C50EA" w14:paraId="5DF77523" w14:textId="7289BB1A">
      <w:pPr>
        <w:spacing w:after="0" w:line="240" w:lineRule="auto"/>
        <w:textAlignment w:val="baseline"/>
        <w:rPr>
          <w:rFonts w:ascii="Calibri" w:eastAsia="Times New Roman" w:hAnsi="Calibri" w:cs="Calibri"/>
          <w:sz w:val="18"/>
          <w:szCs w:val="18"/>
        </w:rPr>
      </w:pPr>
      <w:r w:rsidRPr="0033728E">
        <w:rPr>
          <w:rFonts w:ascii="Calibri" w:eastAsia="Times New Roman" w:hAnsi="Calibri" w:cs="Calibri"/>
          <w:b/>
          <w:bCs/>
          <w:szCs w:val="24"/>
        </w:rPr>
        <w:t>Agency Burden</w:t>
      </w:r>
    </w:p>
    <w:p w:rsidR="001C50EA" w:rsidRPr="003F6716" w:rsidP="001C50EA" w14:paraId="7955B294" w14:textId="23A7ABA8">
      <w:pPr>
        <w:spacing w:after="0" w:line="240" w:lineRule="auto"/>
        <w:textAlignment w:val="baseline"/>
        <w:rPr>
          <w:rFonts w:ascii="Calibri" w:eastAsia="Times New Roman" w:hAnsi="Calibri" w:cs="Calibri"/>
          <w:szCs w:val="24"/>
        </w:rPr>
      </w:pPr>
    </w:p>
    <w:p w:rsidR="001C50EA" w:rsidRPr="003F6716" w:rsidP="001C50EA" w14:paraId="67B0C310" w14:textId="59A30314">
      <w:pPr>
        <w:spacing w:after="0" w:line="240" w:lineRule="auto"/>
        <w:textAlignment w:val="baseline"/>
        <w:rPr>
          <w:rFonts w:ascii="Calibri" w:eastAsia="Times New Roman" w:hAnsi="Calibri" w:cs="Calibri"/>
          <w:szCs w:val="24"/>
        </w:rPr>
      </w:pPr>
      <w:r w:rsidRPr="0033728E">
        <w:rPr>
          <w:rFonts w:ascii="Calibri" w:eastAsia="Times New Roman" w:hAnsi="Calibri" w:cs="Calibri"/>
          <w:szCs w:val="24"/>
        </w:rPr>
        <w:t xml:space="preserve">The total annual agency burden for this ICR </w:t>
      </w:r>
      <w:r w:rsidRPr="0033728E" w:rsidR="000D74EF">
        <w:rPr>
          <w:rFonts w:ascii="Calibri" w:eastAsia="Times New Roman" w:hAnsi="Calibri" w:cs="Calibri"/>
          <w:szCs w:val="24"/>
        </w:rPr>
        <w:t>for</w:t>
      </w:r>
      <w:r w:rsidRPr="0033728E">
        <w:rPr>
          <w:rFonts w:ascii="Calibri" w:eastAsia="Times New Roman" w:hAnsi="Calibri" w:cs="Calibri"/>
          <w:szCs w:val="24"/>
        </w:rPr>
        <w:t xml:space="preserve"> 8.5 FTEs</w:t>
      </w:r>
      <w:r w:rsidRPr="0033728E" w:rsidR="000D74EF">
        <w:rPr>
          <w:rFonts w:ascii="Calibri" w:eastAsia="Times New Roman" w:hAnsi="Calibri" w:cs="Calibri"/>
          <w:szCs w:val="24"/>
        </w:rPr>
        <w:t>,</w:t>
      </w:r>
      <w:r w:rsidRPr="0033728E">
        <w:rPr>
          <w:rFonts w:ascii="Calibri" w:eastAsia="Times New Roman" w:hAnsi="Calibri" w:cs="Calibri"/>
          <w:szCs w:val="24"/>
        </w:rPr>
        <w:t xml:space="preserve"> </w:t>
      </w:r>
      <w:r w:rsidRPr="0033728E" w:rsidR="000D74EF">
        <w:rPr>
          <w:rFonts w:ascii="Calibri" w:eastAsia="Times New Roman" w:hAnsi="Calibri" w:cs="Calibri"/>
          <w:szCs w:val="24"/>
        </w:rPr>
        <w:t>w</w:t>
      </w:r>
      <w:r w:rsidRPr="0033728E">
        <w:rPr>
          <w:rFonts w:ascii="Calibri" w:eastAsia="Times New Roman" w:hAnsi="Calibri" w:cs="Calibri"/>
          <w:szCs w:val="24"/>
        </w:rPr>
        <w:t>ith direct costs, would result in a total annual agency cost of $1.8 million.</w:t>
      </w:r>
    </w:p>
    <w:p w:rsidR="001C50EA" w:rsidRPr="003F6716" w:rsidP="001C50EA" w14:paraId="03381ADA" w14:textId="1E0438B0">
      <w:pPr>
        <w:spacing w:after="0" w:line="240" w:lineRule="auto"/>
        <w:textAlignment w:val="baseline"/>
        <w:rPr>
          <w:rFonts w:ascii="Calibri" w:eastAsia="Times New Roman" w:hAnsi="Calibri" w:cs="Calibri"/>
          <w:szCs w:val="24"/>
        </w:rPr>
      </w:pPr>
    </w:p>
    <w:p w:rsidR="001C50EA" w:rsidRPr="0033728E" w:rsidP="001C50EA" w14:paraId="1A6ACF1A" w14:textId="4FD1B986">
      <w:pPr>
        <w:spacing w:after="0" w:line="240" w:lineRule="auto"/>
        <w:textAlignment w:val="baseline"/>
        <w:rPr>
          <w:rFonts w:ascii="Calibri" w:eastAsia="Times New Roman" w:hAnsi="Calibri" w:cs="Calibri"/>
          <w:sz w:val="18"/>
          <w:szCs w:val="18"/>
        </w:rPr>
      </w:pPr>
      <w:r w:rsidRPr="0033728E">
        <w:rPr>
          <w:rFonts w:ascii="Calibri" w:eastAsia="Times New Roman" w:hAnsi="Calibri" w:cs="Calibri"/>
          <w:b/>
          <w:bCs/>
          <w:szCs w:val="24"/>
        </w:rPr>
        <w:t> Table 11: Total Annual Agency Burden and Costs</w:t>
      </w:r>
      <w:r w:rsidRPr="0033728E">
        <w:rPr>
          <w:rFonts w:ascii="Calibri" w:eastAsia="Times New Roman" w:hAnsi="Calibri" w:cs="Calibri"/>
          <w:szCs w:val="24"/>
        </w:rPr>
        <w:t> </w:t>
      </w:r>
    </w:p>
    <w:tbl>
      <w:tblPr>
        <w:tblW w:w="0"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830"/>
        <w:gridCol w:w="1806"/>
        <w:gridCol w:w="2055"/>
        <w:gridCol w:w="2578"/>
      </w:tblGrid>
      <w:tr w14:paraId="0E0A0CD1" w14:textId="77777777" w:rsidTr="001C50EA">
        <w:tblPrEx>
          <w:tblW w:w="0"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8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C50EA" w:rsidRPr="0033728E" w:rsidP="001C50EA" w14:paraId="0E97CAE1" w14:textId="77777777">
            <w:pPr>
              <w:spacing w:after="0" w:line="240" w:lineRule="auto"/>
              <w:jc w:val="center"/>
              <w:textAlignment w:val="baseline"/>
              <w:rPr>
                <w:rFonts w:ascii="Calibri" w:eastAsia="Times New Roman" w:hAnsi="Calibri" w:cs="Calibri"/>
                <w:szCs w:val="24"/>
              </w:rPr>
            </w:pPr>
            <w:r w:rsidRPr="0033728E">
              <w:rPr>
                <w:rFonts w:ascii="Calibri" w:eastAsia="Times New Roman" w:hAnsi="Calibri" w:cs="Calibri"/>
                <w:szCs w:val="24"/>
              </w:rPr>
              <w:t>Information Collection </w:t>
            </w:r>
          </w:p>
        </w:tc>
        <w:tc>
          <w:tcPr>
            <w:tcW w:w="18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C50EA" w:rsidRPr="0033728E" w:rsidP="001C50EA" w14:paraId="704EC738" w14:textId="77777777">
            <w:pPr>
              <w:spacing w:after="0" w:line="240" w:lineRule="auto"/>
              <w:jc w:val="center"/>
              <w:textAlignment w:val="baseline"/>
              <w:rPr>
                <w:rFonts w:ascii="Calibri" w:eastAsia="Times New Roman" w:hAnsi="Calibri" w:cs="Calibri"/>
                <w:szCs w:val="24"/>
              </w:rPr>
            </w:pPr>
            <w:r w:rsidRPr="0033728E">
              <w:rPr>
                <w:rFonts w:ascii="Calibri" w:eastAsia="Times New Roman" w:hAnsi="Calibri" w:cs="Calibri"/>
                <w:szCs w:val="24"/>
              </w:rPr>
              <w:t>Responses Per Year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C50EA" w:rsidRPr="0033728E" w:rsidP="001C50EA" w14:paraId="193D9300" w14:textId="77777777">
            <w:pPr>
              <w:spacing w:after="0" w:line="240" w:lineRule="auto"/>
              <w:jc w:val="center"/>
              <w:textAlignment w:val="baseline"/>
              <w:rPr>
                <w:rFonts w:ascii="Calibri" w:eastAsia="Times New Roman" w:hAnsi="Calibri" w:cs="Calibri"/>
                <w:szCs w:val="24"/>
              </w:rPr>
            </w:pPr>
            <w:r w:rsidRPr="0033728E">
              <w:rPr>
                <w:rFonts w:ascii="Calibri" w:eastAsia="Times New Roman" w:hAnsi="Calibri" w:cs="Calibri"/>
                <w:szCs w:val="24"/>
              </w:rPr>
              <w:t>Annual Burden </w:t>
            </w:r>
          </w:p>
          <w:p w:rsidR="001C50EA" w:rsidRPr="0033728E" w:rsidP="001C50EA" w14:paraId="6A3D30F4" w14:textId="77777777">
            <w:pPr>
              <w:spacing w:after="0" w:line="240" w:lineRule="auto"/>
              <w:jc w:val="center"/>
              <w:textAlignment w:val="baseline"/>
              <w:rPr>
                <w:rFonts w:ascii="Calibri" w:eastAsia="Times New Roman" w:hAnsi="Calibri" w:cs="Calibri"/>
                <w:szCs w:val="24"/>
              </w:rPr>
            </w:pPr>
            <w:r w:rsidRPr="0033728E">
              <w:rPr>
                <w:rFonts w:ascii="Calibri" w:eastAsia="Times New Roman" w:hAnsi="Calibri" w:cs="Calibri"/>
                <w:szCs w:val="24"/>
              </w:rPr>
              <w:t>(hours) </w:t>
            </w:r>
          </w:p>
        </w:tc>
        <w:tc>
          <w:tcPr>
            <w:tcW w:w="2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C50EA" w:rsidRPr="0033728E" w:rsidP="001C50EA" w14:paraId="488BE532" w14:textId="745B9135">
            <w:pPr>
              <w:spacing w:after="0" w:line="240" w:lineRule="auto"/>
              <w:jc w:val="center"/>
              <w:textAlignment w:val="baseline"/>
              <w:rPr>
                <w:rFonts w:ascii="Calibri" w:eastAsia="Times New Roman" w:hAnsi="Calibri" w:cs="Calibri"/>
                <w:szCs w:val="24"/>
              </w:rPr>
            </w:pPr>
            <w:r w:rsidRPr="0033728E">
              <w:rPr>
                <w:rFonts w:ascii="Calibri" w:eastAsia="Times New Roman" w:hAnsi="Calibri" w:cs="Calibri"/>
                <w:szCs w:val="24"/>
              </w:rPr>
              <w:t>Total Costs</w:t>
            </w:r>
          </w:p>
          <w:p w:rsidR="001C50EA" w:rsidRPr="0033728E" w:rsidP="001C50EA" w14:paraId="39E47FDD" w14:textId="77DE9A8F">
            <w:pPr>
              <w:spacing w:after="0" w:line="240" w:lineRule="auto"/>
              <w:jc w:val="center"/>
              <w:textAlignment w:val="baseline"/>
              <w:rPr>
                <w:rFonts w:ascii="Calibri" w:eastAsia="Times New Roman" w:hAnsi="Calibri" w:cs="Calibri"/>
                <w:szCs w:val="24"/>
              </w:rPr>
            </w:pPr>
            <w:r w:rsidRPr="0033728E">
              <w:rPr>
                <w:rFonts w:ascii="Calibri" w:eastAsia="Times New Roman" w:hAnsi="Calibri" w:cs="Calibri"/>
                <w:szCs w:val="24"/>
              </w:rPr>
              <w:t>(Labor plus Direct)</w:t>
            </w:r>
          </w:p>
        </w:tc>
      </w:tr>
      <w:tr w14:paraId="5416A680" w14:textId="77777777" w:rsidTr="001C50EA">
        <w:tblPrEx>
          <w:tblW w:w="0" w:type="dxa"/>
          <w:tblInd w:w="75" w:type="dxa"/>
          <w:tblCellMar>
            <w:left w:w="0" w:type="dxa"/>
            <w:right w:w="0" w:type="dxa"/>
          </w:tblCellMar>
          <w:tblLook w:val="04A0"/>
        </w:tblPrEx>
        <w:trPr>
          <w:trHeight w:val="570"/>
        </w:trPr>
        <w:tc>
          <w:tcPr>
            <w:tcW w:w="28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C50EA" w:rsidRPr="0033728E" w:rsidP="001C50EA" w14:paraId="329A6500" w14:textId="77777777">
            <w:pPr>
              <w:spacing w:after="0" w:line="240" w:lineRule="auto"/>
              <w:jc w:val="center"/>
              <w:textAlignment w:val="baseline"/>
              <w:rPr>
                <w:rFonts w:ascii="Calibri" w:eastAsia="Times New Roman" w:hAnsi="Calibri" w:cs="Calibri"/>
                <w:szCs w:val="24"/>
              </w:rPr>
            </w:pPr>
            <w:r w:rsidRPr="0033728E">
              <w:rPr>
                <w:rFonts w:ascii="Calibri" w:eastAsia="Times New Roman" w:hAnsi="Calibri" w:cs="Calibri"/>
                <w:b/>
                <w:bCs/>
                <w:szCs w:val="24"/>
              </w:rPr>
              <w:t>Notice of Arrival</w:t>
            </w:r>
            <w:r w:rsidRPr="0033728E">
              <w:rPr>
                <w:rFonts w:ascii="Calibri" w:eastAsia="Times New Roman" w:hAnsi="Calibri" w:cs="Calibri"/>
                <w:szCs w:val="24"/>
              </w:rPr>
              <w:t> </w:t>
            </w:r>
          </w:p>
        </w:tc>
        <w:tc>
          <w:tcPr>
            <w:tcW w:w="18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C50EA" w:rsidRPr="0033728E" w:rsidP="001C50EA" w14:paraId="682177E1" w14:textId="4592859F">
            <w:pPr>
              <w:spacing w:after="0" w:line="240" w:lineRule="auto"/>
              <w:jc w:val="center"/>
              <w:textAlignment w:val="baseline"/>
              <w:rPr>
                <w:rFonts w:ascii="Calibri" w:eastAsia="Times New Roman" w:hAnsi="Calibri" w:cs="Calibri"/>
                <w:szCs w:val="24"/>
              </w:rPr>
            </w:pPr>
            <w:r w:rsidRPr="0033728E">
              <w:rPr>
                <w:rFonts w:ascii="Calibri" w:eastAsia="Times New Roman" w:hAnsi="Calibri" w:cs="Calibri"/>
                <w:szCs w:val="24"/>
              </w:rPr>
              <w:t>168,025</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C50EA" w:rsidRPr="0033728E" w:rsidP="001C50EA" w14:paraId="6700EC7F" w14:textId="14B566DF">
            <w:pPr>
              <w:spacing w:after="0" w:line="240" w:lineRule="auto"/>
              <w:jc w:val="center"/>
              <w:textAlignment w:val="baseline"/>
              <w:rPr>
                <w:rFonts w:ascii="Calibri" w:eastAsia="Times New Roman" w:hAnsi="Calibri" w:cs="Calibri"/>
                <w:szCs w:val="24"/>
              </w:rPr>
            </w:pPr>
            <w:r w:rsidRPr="0033728E">
              <w:rPr>
                <w:rFonts w:ascii="Calibri" w:eastAsia="Times New Roman" w:hAnsi="Calibri" w:cs="Calibri"/>
                <w:szCs w:val="24"/>
              </w:rPr>
              <w:t>17,680 </w:t>
            </w:r>
          </w:p>
        </w:tc>
        <w:tc>
          <w:tcPr>
            <w:tcW w:w="2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C50EA" w:rsidRPr="0033728E" w:rsidP="001C50EA" w14:paraId="297DA459" w14:textId="7B62EFAF">
            <w:pPr>
              <w:spacing w:after="0" w:line="240" w:lineRule="auto"/>
              <w:jc w:val="center"/>
              <w:textAlignment w:val="baseline"/>
              <w:rPr>
                <w:rFonts w:ascii="Calibri" w:eastAsia="Times New Roman" w:hAnsi="Calibri" w:cs="Calibri"/>
                <w:szCs w:val="24"/>
              </w:rPr>
            </w:pPr>
            <w:r w:rsidRPr="0033728E">
              <w:rPr>
                <w:rFonts w:ascii="Calibri" w:eastAsia="Times New Roman" w:hAnsi="Calibri" w:cs="Calibri"/>
                <w:szCs w:val="24"/>
              </w:rPr>
              <w:t xml:space="preserve">$1,799,016 </w:t>
            </w:r>
          </w:p>
        </w:tc>
      </w:tr>
    </w:tbl>
    <w:p w:rsidR="00551C27" w:rsidRPr="00BE45F7" w:rsidP="00BE45F7" w14:paraId="2F8839A8" w14:textId="08849741">
      <w:pPr>
        <w:spacing w:after="0" w:line="240" w:lineRule="auto"/>
        <w:textAlignment w:val="baseline"/>
        <w:rPr>
          <w:rFonts w:ascii="Calibri" w:eastAsia="Times New Roman" w:hAnsi="Calibri" w:cs="Calibri"/>
          <w:sz w:val="18"/>
          <w:szCs w:val="18"/>
        </w:rPr>
      </w:pPr>
      <w:r w:rsidRPr="0033728E">
        <w:rPr>
          <w:rFonts w:ascii="Calibri" w:eastAsia="Times New Roman" w:hAnsi="Calibri" w:cs="Calibri"/>
          <w:szCs w:val="24"/>
        </w:rPr>
        <w:t> </w:t>
      </w:r>
    </w:p>
    <w:p w:rsidR="00642746" w:rsidRPr="0033728E" w:rsidP="0072047D" w14:paraId="2958D524" w14:textId="0DE9C016">
      <w:pPr>
        <w:pStyle w:val="Heading2"/>
        <w:rPr>
          <w:rFonts w:ascii="Calibri" w:hAnsi="Calibri" w:cs="Calibri"/>
        </w:rPr>
      </w:pPr>
      <w:r w:rsidRPr="0033728E">
        <w:rPr>
          <w:rFonts w:ascii="Calibri" w:hAnsi="Calibri" w:cs="Calibri"/>
        </w:rPr>
        <w:t xml:space="preserve">15. </w:t>
      </w:r>
      <w:r w:rsidRPr="0033728E" w:rsidR="004A3A85">
        <w:rPr>
          <w:rFonts w:ascii="Calibri" w:hAnsi="Calibri" w:cs="Calibri"/>
        </w:rPr>
        <w:t>Explain the reasons for any program changes or adjustments reported on the burden worksheet.</w:t>
      </w:r>
    </w:p>
    <w:p w:rsidR="00625192" w:rsidRPr="00F338A8" w:rsidP="001F2DF7" w14:paraId="3A3A9AB9" w14:textId="6BEAA422">
      <w:pPr>
        <w:rPr>
          <w:rStyle w:val="normaltextrun"/>
          <w:rFonts w:ascii="Calibri" w:hAnsi="Calibri"/>
          <w:szCs w:val="24"/>
        </w:rPr>
      </w:pPr>
      <w:bookmarkStart w:id="5" w:name="_Hlk26358529"/>
      <w:r w:rsidRPr="0033728E">
        <w:rPr>
          <w:rFonts w:ascii="Calibri" w:hAnsi="Calibri" w:cs="Calibri"/>
        </w:rPr>
        <w:t xml:space="preserve">There is an increase of </w:t>
      </w:r>
      <w:r w:rsidRPr="0033728E" w:rsidR="008B359D">
        <w:rPr>
          <w:rFonts w:ascii="Calibri" w:hAnsi="Calibri" w:cs="Calibri"/>
          <w:b/>
        </w:rPr>
        <w:t>26,843</w:t>
      </w:r>
      <w:r w:rsidRPr="0033728E">
        <w:rPr>
          <w:rFonts w:ascii="Calibri" w:hAnsi="Calibri" w:cs="Calibri"/>
        </w:rPr>
        <w:t xml:space="preserve"> hours in the total estimated respondent burden compared with that identified in the ICR currently approved by OMB. This increase </w:t>
      </w:r>
      <w:r w:rsidRPr="0033728E" w:rsidR="008B359D">
        <w:rPr>
          <w:rFonts w:ascii="Calibri" w:hAnsi="Calibri" w:cs="Calibri"/>
        </w:rPr>
        <w:t xml:space="preserve">is a result of an increase </w:t>
      </w:r>
      <w:r w:rsidRPr="0033728E" w:rsidR="00FF7C2F">
        <w:rPr>
          <w:rFonts w:ascii="Calibri" w:hAnsi="Calibri" w:cs="Calibri"/>
        </w:rPr>
        <w:t>in</w:t>
      </w:r>
      <w:r w:rsidRPr="0033728E" w:rsidR="008B359D">
        <w:rPr>
          <w:rFonts w:ascii="Calibri" w:hAnsi="Calibri" w:cs="Calibri"/>
        </w:rPr>
        <w:t xml:space="preserve"> the annual number of electronic NOAs submitted</w:t>
      </w:r>
      <w:r w:rsidRPr="0033728E">
        <w:rPr>
          <w:rFonts w:ascii="Calibri" w:hAnsi="Calibri" w:cs="Calibri"/>
        </w:rPr>
        <w:t xml:space="preserve"> by </w:t>
      </w:r>
      <w:r w:rsidRPr="0033728E">
        <w:rPr>
          <w:rFonts w:ascii="Calibri" w:hAnsi="Calibri" w:cs="Calibri"/>
          <w:b/>
          <w:bCs/>
        </w:rPr>
        <w:t>75,892</w:t>
      </w:r>
      <w:r w:rsidRPr="0033728E" w:rsidR="008B359D">
        <w:rPr>
          <w:rFonts w:ascii="Calibri" w:hAnsi="Calibri" w:cs="Calibri"/>
        </w:rPr>
        <w:t xml:space="preserve">. </w:t>
      </w:r>
      <w:r w:rsidRPr="00F338A8">
        <w:rPr>
          <w:rStyle w:val="normaltextrun"/>
          <w:rFonts w:ascii="Calibri" w:hAnsi="Calibri"/>
          <w:szCs w:val="24"/>
        </w:rPr>
        <w:t>The average burden hours per response is the same for this cycle and the last cycle, 0.44 hours. This estimate of burden hours per response takes into account changes to the data items on the NOA, as well as an accounting of the burden of submitting certain information voluntarily or as part of current practice. Specifically, this burden estimate accounts for the burdens related to providing a copy of the label as well as complete contact information, including a telephone number and email addresses, for the shipper, importer of record, licensed broker, carrier and ultimate consignee when supplying name and address information. In addition, EPA is accounting for the burden of voluntarily providing supporting documentation for registered and unregistered pesticides, active ingredients and percentage of each for registered pesticides, as well as intended use information for unregistered pesticides. The last renewal cycle had estimates for ‘Other Costs,’ but in this cycle none were submitted via comments or other forms of outreach, so there are no other costs included. In the future, any estimates of relevant ‘Other Costs,’ will be included.</w:t>
      </w:r>
    </w:p>
    <w:p w:rsidR="0035402E" w:rsidRPr="00F338A8" w:rsidP="001F2DF7" w14:paraId="7DFDCE35" w14:textId="48EB6884">
      <w:pPr>
        <w:rPr>
          <w:rStyle w:val="normaltextrun"/>
          <w:rFonts w:ascii="Calibri" w:hAnsi="Calibri"/>
          <w:szCs w:val="24"/>
        </w:rPr>
      </w:pPr>
      <w:r w:rsidRPr="00F338A8">
        <w:rPr>
          <w:rStyle w:val="normaltextrun"/>
          <w:rFonts w:ascii="Calibri" w:hAnsi="Calibri"/>
          <w:szCs w:val="24"/>
        </w:rPr>
        <w:t>There is an increase in respondent costs by $</w:t>
      </w:r>
      <w:r w:rsidRPr="00F338A8">
        <w:rPr>
          <w:rStyle w:val="normaltextrun"/>
          <w:rFonts w:ascii="Calibri" w:hAnsi="Calibri"/>
          <w:b/>
          <w:bCs/>
          <w:szCs w:val="24"/>
        </w:rPr>
        <w:t>2,724,517</w:t>
      </w:r>
      <w:r w:rsidRPr="00F338A8">
        <w:rPr>
          <w:rStyle w:val="normaltextrun"/>
          <w:rFonts w:ascii="Calibri" w:hAnsi="Calibri"/>
          <w:szCs w:val="24"/>
        </w:rPr>
        <w:t xml:space="preserve"> as a result of changes in the wage rates made to reflect the current wage rates.</w:t>
      </w:r>
    </w:p>
    <w:p w:rsidR="0035402E" w:rsidRPr="00F338A8" w:rsidP="001F2DF7" w14:paraId="66D2D4F7" w14:textId="26677942">
      <w:pPr>
        <w:rPr>
          <w:rStyle w:val="normaltextrun"/>
          <w:rFonts w:ascii="Calibri" w:hAnsi="Calibri"/>
          <w:szCs w:val="24"/>
        </w:rPr>
      </w:pPr>
      <w:r w:rsidRPr="00F338A8">
        <w:rPr>
          <w:rStyle w:val="normaltextrun"/>
          <w:rFonts w:ascii="Calibri" w:hAnsi="Calibri"/>
          <w:szCs w:val="24"/>
        </w:rPr>
        <w:t>EPA expects that the burden hours and costs to file NOAs could decrease as electronic NOAs become a part of standard business practice. These cost reductions will be reflected in future updates of this ICR once EPA has data on the time it takes to complete electronic filings received by the Agency.</w:t>
      </w:r>
    </w:p>
    <w:p w:rsidR="002321A7" w:rsidRPr="0033728E" w:rsidP="001F2DF7" w14:paraId="5AE2A0C0" w14:textId="375F2963">
      <w:pPr>
        <w:rPr>
          <w:rFonts w:ascii="Calibri" w:hAnsi="Calibri" w:cs="Calibri"/>
        </w:rPr>
      </w:pPr>
      <w:r w:rsidRPr="0033728E">
        <w:rPr>
          <w:rFonts w:ascii="Calibri" w:hAnsi="Calibri" w:cs="Calibri"/>
        </w:rPr>
        <w:t>Th</w:t>
      </w:r>
      <w:r w:rsidRPr="0033728E" w:rsidR="0035402E">
        <w:rPr>
          <w:rFonts w:ascii="Calibri" w:hAnsi="Calibri" w:cs="Calibri"/>
        </w:rPr>
        <w:t>ese</w:t>
      </w:r>
      <w:r w:rsidRPr="0033728E">
        <w:rPr>
          <w:rFonts w:ascii="Calibri" w:hAnsi="Calibri" w:cs="Calibri"/>
        </w:rPr>
        <w:t xml:space="preserve"> change</w:t>
      </w:r>
      <w:r w:rsidRPr="0033728E" w:rsidR="0035402E">
        <w:rPr>
          <w:rFonts w:ascii="Calibri" w:hAnsi="Calibri" w:cs="Calibri"/>
        </w:rPr>
        <w:t xml:space="preserve">s are </w:t>
      </w:r>
      <w:r w:rsidRPr="0033728E">
        <w:rPr>
          <w:rFonts w:ascii="Calibri" w:hAnsi="Calibri" w:cs="Calibri"/>
        </w:rPr>
        <w:t>adjustment</w:t>
      </w:r>
      <w:r w:rsidR="00C34DE8">
        <w:rPr>
          <w:rFonts w:ascii="Calibri" w:hAnsi="Calibri" w:cs="Calibri"/>
        </w:rPr>
        <w:t>s</w:t>
      </w:r>
      <w:r w:rsidRPr="0033728E" w:rsidR="0035402E">
        <w:rPr>
          <w:rFonts w:ascii="Calibri" w:hAnsi="Calibri" w:cs="Calibri"/>
          <w:bCs/>
          <w:color w:val="0000FF"/>
        </w:rPr>
        <w:t>.</w:t>
      </w:r>
    </w:p>
    <w:bookmarkEnd w:id="5"/>
    <w:p w:rsidR="00B41A83" w:rsidRPr="0033728E" w:rsidP="0068004C" w14:paraId="66BB1DC4" w14:textId="7E0CEA6F">
      <w:pPr>
        <w:pStyle w:val="Heading2"/>
        <w:rPr>
          <w:rFonts w:ascii="Calibri" w:hAnsi="Calibri" w:cs="Calibri"/>
        </w:rPr>
      </w:pPr>
      <w:r w:rsidRPr="0033728E">
        <w:rPr>
          <w:rFonts w:ascii="Calibri" w:hAnsi="Calibri" w:cs="Calibri"/>
        </w:rPr>
        <w:t xml:space="preserve">16. </w:t>
      </w:r>
      <w:r w:rsidRPr="0033728E" w:rsidR="00EC4305">
        <w:rPr>
          <w:rFonts w:ascii="Calibri" w:hAnsi="Calibri" w:cs="Calibri"/>
        </w:rPr>
        <w:t>For collections whose results will be published, outline the plans for tabulation and publication.</w:t>
      </w:r>
      <w:r w:rsidRPr="0033728E">
        <w:rPr>
          <w:rFonts w:ascii="Calibri" w:hAnsi="Calibri" w:cs="Calibri"/>
        </w:rPr>
        <w:t xml:space="preserve"> </w:t>
      </w:r>
      <w:r w:rsidRPr="0033728E" w:rsidR="004A3A85">
        <w:rPr>
          <w:rFonts w:ascii="Calibri" w:hAnsi="Calibri" w:cs="Calibri"/>
        </w:rPr>
        <w:t>Address any complex analytical techniques that will be used. Provide the time schedule for the entire project, including beginning and ending dates of the collection of information, completion of report, publication dates, and other actions.</w:t>
      </w:r>
    </w:p>
    <w:p w:rsidR="00BE21E1" w:rsidRPr="0033728E" w:rsidP="001F2DF7" w14:paraId="1161A02F" w14:textId="0A157961">
      <w:pPr>
        <w:rPr>
          <w:rFonts w:ascii="Calibri" w:hAnsi="Calibri" w:cs="Calibri"/>
        </w:rPr>
      </w:pPr>
      <w:r w:rsidRPr="0033728E">
        <w:rPr>
          <w:rFonts w:ascii="Calibri" w:hAnsi="Calibri" w:cs="Calibri"/>
        </w:rPr>
        <w:t>This question is n</w:t>
      </w:r>
      <w:r w:rsidRPr="0033728E" w:rsidR="004A3A85">
        <w:rPr>
          <w:rFonts w:ascii="Calibri" w:hAnsi="Calibri" w:cs="Calibri"/>
        </w:rPr>
        <w:t>ot applicable.</w:t>
      </w:r>
    </w:p>
    <w:p w:rsidR="00B41A83" w:rsidRPr="0033728E" w:rsidP="0068004C" w14:paraId="2E9B2CC1" w14:textId="59965ACD">
      <w:pPr>
        <w:pStyle w:val="Heading2"/>
        <w:rPr>
          <w:rFonts w:ascii="Calibri" w:hAnsi="Calibri" w:cs="Calibri"/>
        </w:rPr>
      </w:pPr>
      <w:r w:rsidRPr="0033728E">
        <w:rPr>
          <w:rFonts w:ascii="Calibri" w:hAnsi="Calibri" w:cs="Calibri"/>
        </w:rPr>
        <w:t xml:space="preserve">17. </w:t>
      </w:r>
      <w:r w:rsidRPr="0033728E" w:rsidR="00EC4305">
        <w:rPr>
          <w:rFonts w:ascii="Calibri" w:hAnsi="Calibri" w:cs="Calibri"/>
        </w:rPr>
        <w:t>If seeking approval to not display the expiration date for OMB approval of the information collection, explain the reasons why display would be inappropriate.</w:t>
      </w:r>
      <w:r w:rsidRPr="0033728E">
        <w:rPr>
          <w:rFonts w:ascii="Calibri" w:hAnsi="Calibri" w:cs="Calibri"/>
        </w:rPr>
        <w:t xml:space="preserve"> </w:t>
      </w:r>
    </w:p>
    <w:p w:rsidR="00EC4305" w:rsidRPr="0033728E" w:rsidP="001F2DF7" w14:paraId="267A81EB" w14:textId="5FA78474">
      <w:pPr>
        <w:rPr>
          <w:rFonts w:ascii="Calibri" w:hAnsi="Calibri" w:cs="Calibri"/>
        </w:rPr>
      </w:pPr>
      <w:r w:rsidRPr="0033728E">
        <w:rPr>
          <w:rFonts w:ascii="Calibri" w:hAnsi="Calibri" w:cs="Calibri"/>
        </w:rPr>
        <w:t>This question not applicable to this ICR</w:t>
      </w:r>
      <w:r w:rsidRPr="0033728E" w:rsidR="00BF330E">
        <w:rPr>
          <w:rFonts w:ascii="Calibri" w:hAnsi="Calibri" w:cs="Calibri"/>
        </w:rPr>
        <w:t>.</w:t>
      </w:r>
    </w:p>
    <w:p w:rsidR="00B41A83" w:rsidRPr="0033728E" w:rsidP="0068004C" w14:paraId="27638586" w14:textId="0A01900F">
      <w:pPr>
        <w:pStyle w:val="Heading2"/>
        <w:rPr>
          <w:rFonts w:ascii="Calibri" w:hAnsi="Calibri" w:cs="Calibri"/>
        </w:rPr>
      </w:pPr>
      <w:r w:rsidRPr="0033728E">
        <w:rPr>
          <w:rFonts w:ascii="Calibri" w:hAnsi="Calibri" w:cs="Calibri"/>
        </w:rPr>
        <w:t xml:space="preserve">18. </w:t>
      </w:r>
      <w:r w:rsidRPr="0033728E" w:rsidR="004A3A85">
        <w:rPr>
          <w:rFonts w:ascii="Calibri" w:hAnsi="Calibri" w:cs="Calibri"/>
        </w:rPr>
        <w:t>Explain each exception to the topics of the certification statement identified in “Certification for Paperwork Reduction Act Submissions.”</w:t>
      </w:r>
    </w:p>
    <w:p w:rsidR="00EC4305" w:rsidRPr="0033728E" w:rsidP="001F2DF7" w14:paraId="13F2093C" w14:textId="09A9C13B">
      <w:pPr>
        <w:rPr>
          <w:rFonts w:ascii="Calibri" w:hAnsi="Calibri" w:cs="Calibri"/>
        </w:rPr>
      </w:pPr>
      <w:r w:rsidRPr="0033728E">
        <w:rPr>
          <w:rFonts w:ascii="Calibri" w:hAnsi="Calibri" w:cs="Calibri"/>
        </w:rPr>
        <w:t>EPA does not request an exception to the certification of this information collection.</w:t>
      </w:r>
    </w:p>
    <w:p w:rsidR="005C59B2" w:rsidRPr="0033728E" w:rsidP="005C59B2" w14:paraId="0C085671" w14:textId="5CB89DB2">
      <w:pPr>
        <w:pStyle w:val="Heading1"/>
        <w:rPr>
          <w:rFonts w:ascii="Calibri" w:hAnsi="Calibri" w:cs="Calibri"/>
        </w:rPr>
      </w:pPr>
      <w:r w:rsidRPr="0033728E">
        <w:rPr>
          <w:rFonts w:ascii="Calibri" w:hAnsi="Calibri" w:cs="Calibri"/>
        </w:rPr>
        <w:t>SUPPLEMENTAL INFORMATION</w:t>
      </w:r>
    </w:p>
    <w:p w:rsidR="004A3A85" w:rsidRPr="0033728E" w:rsidP="00652C31" w14:paraId="71D2A888" w14:textId="5C05154C">
      <w:pPr>
        <w:rPr>
          <w:rFonts w:ascii="Calibri" w:hAnsi="Calibri" w:cs="Calibri"/>
          <w:u w:val="single"/>
        </w:rPr>
      </w:pPr>
      <w:bookmarkStart w:id="6" w:name="_Hlk98142152"/>
      <w:r w:rsidRPr="0033728E">
        <w:rPr>
          <w:rFonts w:ascii="Calibri" w:hAnsi="Calibri" w:cs="Calibri"/>
          <w:u w:val="single"/>
        </w:rPr>
        <w:t xml:space="preserve">PRA Burden Statement </w:t>
      </w:r>
    </w:p>
    <w:p w:rsidR="00F71DB5" w:rsidRPr="0033728E" w:rsidP="00652C31" w14:paraId="2AF47771" w14:textId="06A01532">
      <w:pPr>
        <w:rPr>
          <w:rFonts w:ascii="Calibri" w:hAnsi="Calibri" w:cs="Calibri"/>
        </w:rPr>
      </w:pPr>
      <w:r w:rsidRPr="0033728E">
        <w:rPr>
          <w:rFonts w:ascii="Calibri" w:hAnsi="Calibri" w:cs="Calibri"/>
        </w:rPr>
        <w:t>This collection of information is approved by OMB under the Paperwork Reduction Act, 44 U.S.C. 3501 et seq. (OMB Control No. 2070-</w:t>
      </w:r>
      <w:r w:rsidRPr="0033728E" w:rsidR="00B44AAC">
        <w:rPr>
          <w:rFonts w:ascii="Calibri" w:hAnsi="Calibri" w:cs="Calibri"/>
        </w:rPr>
        <w:t>0020</w:t>
      </w:r>
      <w:r w:rsidRPr="0033728E">
        <w:rPr>
          <w:rFonts w:ascii="Calibri" w:hAnsi="Calibri" w:cs="Calibri"/>
        </w:rPr>
        <w:t xml:space="preserve">). Responses to this collection of information are mandatory for certain persons, as specified at </w:t>
      </w:r>
      <w:r w:rsidRPr="0033728E" w:rsidR="00B44AAC">
        <w:rPr>
          <w:rFonts w:ascii="Calibri" w:hAnsi="Calibri" w:cs="Calibri"/>
        </w:rPr>
        <w:t>19</w:t>
      </w:r>
      <w:r w:rsidRPr="0033728E">
        <w:rPr>
          <w:rFonts w:ascii="Calibri" w:hAnsi="Calibri" w:cs="Calibri"/>
        </w:rPr>
        <w:t xml:space="preserve"> CFR Part</w:t>
      </w:r>
      <w:r w:rsidRPr="0033728E" w:rsidR="00B44AAC">
        <w:rPr>
          <w:rFonts w:ascii="Calibri" w:hAnsi="Calibri" w:cs="Calibri"/>
        </w:rPr>
        <w:t xml:space="preserve"> 12</w:t>
      </w:r>
      <w:r w:rsidRPr="0033728E">
        <w:rPr>
          <w:rFonts w:ascii="Calibri" w:hAnsi="Calibri" w:cs="Calibri"/>
        </w:rPr>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be </w:t>
      </w:r>
      <w:r w:rsidRPr="0033728E" w:rsidR="00B44AAC">
        <w:rPr>
          <w:rFonts w:ascii="Calibri" w:hAnsi="Calibri" w:cs="Calibri"/>
          <w:b/>
          <w:bCs/>
        </w:rPr>
        <w:t>26 minutes</w:t>
      </w:r>
      <w:r w:rsidRPr="0033728E">
        <w:rPr>
          <w:rFonts w:ascii="Calibri" w:hAnsi="Calibri" w:cs="Calibri"/>
        </w:rPr>
        <w:t xml:space="preserve"> per response. Send comments on the Agency’s need for this information, the accuracy of the provided burden estimates and any suggested methods for minimizing respondent burden to the </w:t>
      </w:r>
      <w:r w:rsidRPr="0033728E" w:rsidR="00E31CC8">
        <w:rPr>
          <w:rFonts w:ascii="Calibri" w:hAnsi="Calibri" w:cs="Calibri"/>
        </w:rPr>
        <w:t>Information Engagement</w:t>
      </w:r>
      <w:r w:rsidRPr="0033728E">
        <w:rPr>
          <w:rFonts w:ascii="Calibri" w:hAnsi="Calibri" w:cs="Calibri"/>
        </w:rPr>
        <w:t xml:space="preserve"> Division Director, U.S. Environmental Protection Agency (2821T), 1200 Pennsylvania Ave., NW, Washington, D.C. 20460. Include the OMB control number in any correspondence. Do not send the completed form to this address.”</w:t>
      </w:r>
    </w:p>
    <w:p w:rsidR="008C342B" w:rsidRPr="00F93A42" w:rsidP="008C342B" w14:paraId="1E0CBA3A" w14:textId="77777777">
      <w:pPr>
        <w:rPr>
          <w:rFonts w:ascii="Calibri" w:hAnsi="Calibri" w:cs="Calibri"/>
        </w:rPr>
      </w:pPr>
      <w:bookmarkStart w:id="7" w:name="_Hlk80787718"/>
      <w:bookmarkStart w:id="8" w:name="_Hlk121913558"/>
      <w:r w:rsidRPr="00F93A42">
        <w:rPr>
          <w:rFonts w:ascii="Calibri" w:hAnsi="Calibri" w:cs="Calibri"/>
        </w:rPr>
        <w:t xml:space="preserve">You can also provide comments to the Office of Information and Regulatory Affairs, Office of Management and Budget via </w:t>
      </w:r>
      <w:r w:rsidRPr="00F43060">
        <w:rPr>
          <w:rStyle w:val="Hyperlink"/>
          <w:rFonts w:ascii="Calibri" w:hAnsi="Calibri" w:cs="Calibri"/>
          <w:color w:val="auto"/>
          <w:u w:val="none"/>
        </w:rPr>
        <w:t>https://www.reginfo.gov/public/do/PRAMain</w:t>
      </w:r>
      <w:r w:rsidRPr="00F93A42">
        <w:rPr>
          <w:rFonts w:ascii="Calibri" w:hAnsi="Calibri" w:cs="Calibri"/>
        </w:rPr>
        <w:t>. Find this particular information collection by selecting ‘‘Currently under 30-day Review—Open for Public Comments’’ or by using the search function.</w:t>
      </w:r>
    </w:p>
    <w:p w:rsidR="008C342B" w:rsidRPr="00F93A42" w:rsidP="008C342B" w14:paraId="6950F831" w14:textId="74DE4784">
      <w:pPr>
        <w:rPr>
          <w:rFonts w:ascii="Calibri" w:hAnsi="Calibri" w:cs="Calibri"/>
        </w:rPr>
      </w:pPr>
      <w:r w:rsidRPr="00F93A42">
        <w:rPr>
          <w:rFonts w:ascii="Calibri" w:hAnsi="Calibri" w:cs="Calibri"/>
        </w:rPr>
        <w:t>All comments received by EPA will be included in the docket without change, including any personal information provided, unless the comment includes profanity, threats, information claimed to be Confidential Business Information (CBI), or other information whose disclosure is restricted by statute. Do not submit electronically any information you consider to be CBI or other information whose disclosure is restricted by statute.</w:t>
      </w:r>
    </w:p>
    <w:bookmarkEnd w:id="7"/>
    <w:bookmarkEnd w:id="8"/>
    <w:bookmarkEnd w:id="6"/>
    <w:p w:rsidR="00EC4305" w:rsidRPr="0033728E" w:rsidP="00E31F81" w14:paraId="53F4082B" w14:textId="60052876">
      <w:pPr>
        <w:pStyle w:val="Heading1"/>
        <w:rPr>
          <w:rFonts w:ascii="Calibri" w:hAnsi="Calibri" w:cs="Calibri"/>
        </w:rPr>
      </w:pPr>
      <w:r w:rsidRPr="0033728E">
        <w:rPr>
          <w:rFonts w:ascii="Calibri" w:hAnsi="Calibri" w:cs="Calibri"/>
        </w:rPr>
        <w:t>LIST OF ATTACHMENTS</w:t>
      </w:r>
    </w:p>
    <w:p w:rsidR="005C59B2" w:rsidRPr="0033728E" w:rsidP="00EC4305" w14:paraId="0DF2DA11" w14:textId="4CCE2D81">
      <w:pPr>
        <w:rPr>
          <w:rFonts w:ascii="Calibri" w:hAnsi="Calibri" w:cs="Calibri"/>
        </w:rPr>
      </w:pPr>
      <w:r w:rsidRPr="0033728E">
        <w:rPr>
          <w:rFonts w:ascii="Calibri" w:hAnsi="Calibri" w:cs="Calibri"/>
        </w:rPr>
        <w:t xml:space="preserve">The attachments listed below can be found in the docket for this ICR. The docket for this ICR is accessible electronically through </w:t>
      </w:r>
      <w:r w:rsidRPr="0033728E">
        <w:rPr>
          <w:rStyle w:val="Hyperlink"/>
          <w:rFonts w:ascii="Calibri" w:hAnsi="Calibri" w:cs="Calibri"/>
        </w:rPr>
        <w:t>http</w:t>
      </w:r>
      <w:r w:rsidRPr="0033728E" w:rsidR="0089788D">
        <w:rPr>
          <w:rStyle w:val="Hyperlink"/>
          <w:rFonts w:ascii="Calibri" w:hAnsi="Calibri" w:cs="Calibri"/>
        </w:rPr>
        <w:t>s</w:t>
      </w:r>
      <w:r w:rsidRPr="0033728E">
        <w:rPr>
          <w:rStyle w:val="Hyperlink"/>
          <w:rFonts w:ascii="Calibri" w:hAnsi="Calibri" w:cs="Calibri"/>
        </w:rPr>
        <w:t>://www.regulations.gov</w:t>
      </w:r>
      <w:r w:rsidRPr="0033728E">
        <w:rPr>
          <w:rFonts w:ascii="Calibri" w:hAnsi="Calibri" w:cs="Calibri"/>
        </w:rPr>
        <w:t xml:space="preserve"> using Docket ID Number: </w:t>
      </w:r>
      <w:r w:rsidRPr="0033728E" w:rsidR="00BF330E">
        <w:rPr>
          <w:rFonts w:ascii="Calibri" w:hAnsi="Calibri" w:cs="Calibri"/>
        </w:rPr>
        <w:t>EPA-HQ-</w:t>
      </w:r>
      <w:r w:rsidRPr="0033728E" w:rsidR="00FF7C2F">
        <w:rPr>
          <w:rFonts w:ascii="Calibri" w:hAnsi="Calibri" w:cs="Calibri"/>
        </w:rPr>
        <w:t>OPP-</w:t>
      </w:r>
      <w:r w:rsidRPr="0033728E" w:rsidR="00BF330E">
        <w:rPr>
          <w:rFonts w:ascii="Calibri" w:hAnsi="Calibri" w:cs="Calibri"/>
        </w:rPr>
        <w:t>20</w:t>
      </w:r>
      <w:r w:rsidRPr="0033728E" w:rsidR="00FF7C2F">
        <w:rPr>
          <w:rFonts w:ascii="Calibri" w:hAnsi="Calibri" w:cs="Calibri"/>
        </w:rPr>
        <w:t>24</w:t>
      </w:r>
      <w:r w:rsidRPr="0033728E" w:rsidR="00BF330E">
        <w:rPr>
          <w:rFonts w:ascii="Calibri" w:hAnsi="Calibri" w:cs="Calibri"/>
        </w:rPr>
        <w:t>-</w:t>
      </w:r>
      <w:r w:rsidRPr="0033728E" w:rsidR="00FF7C2F">
        <w:rPr>
          <w:rFonts w:ascii="Calibri" w:hAnsi="Calibri" w:cs="Calibri"/>
        </w:rPr>
        <w:t>0139</w:t>
      </w:r>
      <w:r w:rsidRPr="0033728E">
        <w:rPr>
          <w:rFonts w:ascii="Calibri" w:hAnsi="Calibri" w:cs="Calibri"/>
        </w:rPr>
        <w: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70"/>
        <w:gridCol w:w="7890"/>
      </w:tblGrid>
      <w:tr w14:paraId="0ACD8087" w14:textId="77777777" w:rsidTr="2D656367">
        <w:tblPrEx>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blHeader/>
        </w:trPr>
        <w:tc>
          <w:tcPr>
            <w:tcW w:w="1470" w:type="dxa"/>
            <w:tcBorders>
              <w:bottom w:val="single" w:sz="4" w:space="0" w:color="auto"/>
            </w:tcBorders>
            <w:shd w:val="clear" w:color="auto" w:fill="auto"/>
          </w:tcPr>
          <w:p w:rsidR="00F92416" w:rsidRPr="0033728E" w:rsidP="00652C31" w14:paraId="43F85BF9" w14:textId="77777777">
            <w:pPr>
              <w:pStyle w:val="NoSpacing"/>
              <w:rPr>
                <w:rFonts w:ascii="Calibri" w:hAnsi="Calibri" w:cs="Calibri"/>
              </w:rPr>
            </w:pPr>
            <w:r w:rsidRPr="0033728E">
              <w:rPr>
                <w:rFonts w:ascii="Calibri" w:hAnsi="Calibri" w:cs="Calibri"/>
              </w:rPr>
              <w:t>Attachment</w:t>
            </w:r>
          </w:p>
        </w:tc>
        <w:tc>
          <w:tcPr>
            <w:tcW w:w="7890" w:type="dxa"/>
            <w:tcBorders>
              <w:bottom w:val="single" w:sz="4" w:space="0" w:color="auto"/>
            </w:tcBorders>
            <w:shd w:val="clear" w:color="auto" w:fill="auto"/>
          </w:tcPr>
          <w:p w:rsidR="00F92416" w:rsidRPr="0033728E" w:rsidP="00652C31" w14:paraId="29ED2C69" w14:textId="7EE083DC">
            <w:pPr>
              <w:pStyle w:val="NoSpacing"/>
              <w:rPr>
                <w:rFonts w:ascii="Calibri" w:hAnsi="Calibri" w:cs="Calibri"/>
              </w:rPr>
            </w:pPr>
            <w:r w:rsidRPr="0033728E">
              <w:rPr>
                <w:rFonts w:ascii="Calibri" w:hAnsi="Calibri" w:cs="Calibri"/>
              </w:rPr>
              <w:t>Description</w:t>
            </w:r>
          </w:p>
        </w:tc>
      </w:tr>
      <w:tr w14:paraId="39448A26" w14:textId="77777777" w:rsidTr="2D656367">
        <w:tblPrEx>
          <w:tblW w:w="9360" w:type="dxa"/>
          <w:tblLook w:val="04A0"/>
        </w:tblPrEx>
        <w:tc>
          <w:tcPr>
            <w:tcW w:w="1470" w:type="dxa"/>
          </w:tcPr>
          <w:p w:rsidR="00F92416" w:rsidRPr="0033728E" w:rsidP="000675B2" w14:paraId="7B4081A6" w14:textId="56927A1F">
            <w:pPr>
              <w:jc w:val="center"/>
              <w:rPr>
                <w:rFonts w:ascii="Calibri" w:hAnsi="Calibri" w:cs="Calibri"/>
                <w:sz w:val="22"/>
                <w:szCs w:val="20"/>
              </w:rPr>
            </w:pPr>
            <w:r>
              <w:rPr>
                <w:rFonts w:ascii="Calibri" w:hAnsi="Calibri" w:cs="Calibri"/>
                <w:sz w:val="22"/>
                <w:szCs w:val="20"/>
              </w:rPr>
              <w:t>A</w:t>
            </w:r>
          </w:p>
        </w:tc>
        <w:tc>
          <w:tcPr>
            <w:tcW w:w="7890" w:type="dxa"/>
          </w:tcPr>
          <w:p w:rsidR="00F92416" w:rsidRPr="00CB6CAE" w:rsidP="00C81D17" w14:paraId="74BAB1D1" w14:textId="3479A106">
            <w:pPr>
              <w:rPr>
                <w:rFonts w:ascii="Calibri" w:hAnsi="Calibri" w:cs="Calibri"/>
                <w:b/>
              </w:rPr>
            </w:pPr>
            <w:r w:rsidRPr="00CB6CAE">
              <w:rPr>
                <w:rFonts w:ascii="Calibri" w:hAnsi="Calibri" w:cs="Calibri"/>
                <w:b/>
              </w:rPr>
              <w:t>Consultation</w:t>
            </w:r>
          </w:p>
        </w:tc>
      </w:tr>
      <w:tr w14:paraId="17D7D05D" w14:textId="77777777" w:rsidTr="2D656367">
        <w:tblPrEx>
          <w:tblW w:w="9360" w:type="dxa"/>
          <w:tblLook w:val="04A0"/>
        </w:tblPrEx>
        <w:tc>
          <w:tcPr>
            <w:tcW w:w="1470" w:type="dxa"/>
          </w:tcPr>
          <w:p w:rsidR="005A46FE" w:rsidRPr="0033728E" w:rsidP="005A46FE" w14:paraId="1574AAF3" w14:textId="305EB5D2">
            <w:pPr>
              <w:jc w:val="center"/>
              <w:rPr>
                <w:rFonts w:ascii="Calibri" w:hAnsi="Calibri" w:cs="Calibri"/>
                <w:sz w:val="22"/>
                <w:szCs w:val="20"/>
              </w:rPr>
            </w:pPr>
            <w:r>
              <w:rPr>
                <w:rFonts w:ascii="Calibri" w:hAnsi="Calibri" w:cs="Calibri"/>
                <w:sz w:val="22"/>
                <w:szCs w:val="20"/>
              </w:rPr>
              <w:t>B</w:t>
            </w:r>
          </w:p>
        </w:tc>
        <w:tc>
          <w:tcPr>
            <w:tcW w:w="7890" w:type="dxa"/>
          </w:tcPr>
          <w:p w:rsidR="005A46FE" w:rsidRPr="00F34762" w:rsidP="005A46FE" w14:paraId="37CEE945" w14:textId="7B7909B0">
            <w:pPr>
              <w:rPr>
                <w:rFonts w:ascii="Calibri" w:hAnsi="Calibri" w:cs="Calibri"/>
                <w:b/>
              </w:rPr>
            </w:pPr>
            <w:r w:rsidRPr="00F34762">
              <w:rPr>
                <w:rFonts w:ascii="Calibri" w:hAnsi="Calibri" w:cs="Calibri"/>
                <w:b/>
                <w:color w:val="000000"/>
              </w:rPr>
              <w:t xml:space="preserve">EPA Form 3540-1 </w:t>
            </w:r>
          </w:p>
        </w:tc>
      </w:tr>
      <w:tr w14:paraId="26AA7A21" w14:textId="77777777" w:rsidTr="2D656367">
        <w:tblPrEx>
          <w:tblW w:w="9360" w:type="dxa"/>
          <w:tblLook w:val="04A0"/>
        </w:tblPrEx>
        <w:tc>
          <w:tcPr>
            <w:tcW w:w="1470" w:type="dxa"/>
          </w:tcPr>
          <w:p w:rsidR="005A46FE" w:rsidRPr="0033728E" w:rsidP="005A46FE" w14:paraId="4D614086" w14:textId="7CA2C9B2">
            <w:pPr>
              <w:jc w:val="center"/>
              <w:rPr>
                <w:rFonts w:ascii="Calibri" w:hAnsi="Calibri" w:cs="Calibri"/>
                <w:sz w:val="22"/>
                <w:szCs w:val="20"/>
              </w:rPr>
            </w:pPr>
            <w:r>
              <w:rPr>
                <w:rFonts w:ascii="Calibri" w:hAnsi="Calibri" w:cs="Calibri"/>
                <w:sz w:val="22"/>
                <w:szCs w:val="20"/>
              </w:rPr>
              <w:t>C</w:t>
            </w:r>
          </w:p>
        </w:tc>
        <w:tc>
          <w:tcPr>
            <w:tcW w:w="7890" w:type="dxa"/>
          </w:tcPr>
          <w:p w:rsidR="005A46FE" w:rsidRPr="00F34762" w:rsidP="005A46FE" w14:paraId="26F52C1F" w14:textId="315A4264">
            <w:pPr>
              <w:rPr>
                <w:rFonts w:ascii="Calibri" w:hAnsi="Calibri" w:cs="Calibri"/>
                <w:b/>
              </w:rPr>
            </w:pPr>
            <w:r w:rsidRPr="00F34762">
              <w:rPr>
                <w:rFonts w:ascii="Calibri" w:hAnsi="Calibri" w:cs="Calibri"/>
                <w:b/>
                <w:color w:val="000000"/>
              </w:rPr>
              <w:t>Work Sheets used to Calculate Labor Costs</w:t>
            </w:r>
          </w:p>
        </w:tc>
      </w:tr>
    </w:tbl>
    <w:p w:rsidR="00D0080F" w:rsidP="00D0080F" w14:paraId="11D3A605" w14:textId="7EC34E71">
      <w:pPr>
        <w:rPr>
          <w:rFonts w:ascii="Calibri" w:hAnsi="Calibri" w:cs="Calibri"/>
          <w:b/>
          <w:bCs/>
        </w:rPr>
      </w:pPr>
    </w:p>
    <w:p w:rsidR="00E6662E" w:rsidP="00E6662E" w14:paraId="6B1D6DA6" w14:textId="5DEE32E6">
      <w:pPr>
        <w:pStyle w:val="Heading1"/>
      </w:pPr>
      <w:r>
        <w:t xml:space="preserve">References </w:t>
      </w:r>
    </w:p>
    <w:p w:rsidR="00E6662E" w:rsidP="00D0080F" w14:paraId="6B33187F" w14:textId="2720994A">
      <w:pPr>
        <w:rPr>
          <w:rFonts w:ascii="Calibri" w:hAnsi="Calibri" w:cs="Calibri"/>
          <w:b/>
          <w:i/>
        </w:rPr>
      </w:pPr>
      <w:hyperlink r:id="rId16" w:history="1">
        <w:r w:rsidRPr="005F09D7">
          <w:rPr>
            <w:rStyle w:val="Hyperlink"/>
            <w:rFonts w:ascii="Calibri" w:hAnsi="Calibri" w:cs="Calibri"/>
            <w:b/>
          </w:rPr>
          <w:t xml:space="preserve">7 U.S.C. 136o - Section 17 of the </w:t>
        </w:r>
        <w:r w:rsidRPr="005F09D7">
          <w:rPr>
            <w:rStyle w:val="Hyperlink"/>
            <w:rFonts w:ascii="Calibri" w:hAnsi="Calibri" w:cs="Calibri"/>
            <w:b/>
            <w:bCs/>
          </w:rPr>
          <w:t>Federal Insecticide, Fungicide, and Rodenticide Act</w:t>
        </w:r>
      </w:hyperlink>
      <w:r w:rsidRPr="003F6716">
        <w:rPr>
          <w:rFonts w:ascii="Calibri" w:hAnsi="Calibri" w:cs="Calibri"/>
          <w:b/>
          <w:i/>
        </w:rPr>
        <w:t>.</w:t>
      </w:r>
    </w:p>
    <w:p w:rsidR="00E6662E" w:rsidP="00D0080F" w14:paraId="70E83D4C" w14:textId="29B29116">
      <w:pPr>
        <w:rPr>
          <w:rFonts w:ascii="Calibri" w:hAnsi="Calibri" w:cs="Calibri"/>
          <w:b/>
          <w:bCs/>
          <w:i/>
        </w:rPr>
      </w:pPr>
      <w:hyperlink r:id="rId17" w:history="1">
        <w:r w:rsidRPr="005F09D7">
          <w:rPr>
            <w:rStyle w:val="Hyperlink"/>
            <w:rFonts w:ascii="Calibri" w:hAnsi="Calibri" w:cs="Calibri"/>
            <w:b/>
          </w:rPr>
          <w:t xml:space="preserve">19 CFR </w:t>
        </w:r>
        <w:r w:rsidRPr="005F09D7">
          <w:rPr>
            <w:rStyle w:val="Hyperlink"/>
            <w:rFonts w:ascii="Calibri" w:hAnsi="Calibri" w:cs="Calibri"/>
            <w:b/>
            <w:bCs/>
          </w:rPr>
          <w:t>12.110-117</w:t>
        </w:r>
      </w:hyperlink>
      <w:r w:rsidRPr="003F6716">
        <w:rPr>
          <w:rFonts w:ascii="Calibri" w:hAnsi="Calibri" w:cs="Calibri"/>
          <w:b/>
          <w:bCs/>
          <w:i/>
        </w:rPr>
        <w:t>.</w:t>
      </w:r>
    </w:p>
    <w:p w:rsidR="00E6662E" w:rsidP="00D0080F" w14:paraId="14DD7D2B" w14:textId="47DADBC7">
      <w:pPr>
        <w:rPr>
          <w:rFonts w:ascii="Calibri" w:hAnsi="Calibri" w:cs="Calibri"/>
          <w:b/>
          <w:bCs/>
        </w:rPr>
      </w:pPr>
      <w:hyperlink r:id="rId18" w:history="1">
        <w:r w:rsidRPr="0033728E">
          <w:rPr>
            <w:rStyle w:val="Hyperlink"/>
            <w:rFonts w:ascii="Calibri" w:hAnsi="Calibri" w:cs="Calibri"/>
            <w:b/>
          </w:rPr>
          <w:t>Emergency Processing Request for Information Collected in the ITDS Pilot for Pesticide Notice of Arrival (OMB Control No. 2070-0020; EPA ICR No. 0152.11).</w:t>
        </w:r>
      </w:hyperlink>
    </w:p>
    <w:p w:rsidR="0009337A" w:rsidRPr="0033728E" w:rsidP="0009337A" w14:paraId="656E3AD4" w14:textId="77777777">
      <w:pPr>
        <w:rPr>
          <w:rFonts w:ascii="Calibri" w:hAnsi="Calibri" w:cs="Calibri"/>
          <w:b/>
          <w:bCs/>
        </w:rPr>
      </w:pPr>
    </w:p>
    <w:sectPr w:rsidSect="00947E69">
      <w:headerReference w:type="default" r:id="rId19"/>
      <w:footerReference w:type="default" r:id="rId20"/>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9382630"/>
      <w:docPartObj>
        <w:docPartGallery w:val="Page Numbers (Bottom of Page)"/>
        <w:docPartUnique/>
      </w:docPartObj>
    </w:sdtPr>
    <w:sdtContent>
      <w:sdt>
        <w:sdtPr>
          <w:id w:val="-1705238520"/>
          <w:docPartObj>
            <w:docPartGallery w:val="Page Numbers (Top of Page)"/>
            <w:docPartUnique/>
          </w:docPartObj>
        </w:sdtPr>
        <w:sdtContent>
          <w:p w:rsidR="004F2BBA" w:rsidRPr="00041E4F" w:rsidP="00041E4F" w14:paraId="7F6369D3" w14:textId="62726952">
            <w:pPr>
              <w:pStyle w:val="Footer"/>
            </w:pPr>
            <w:r w:rsidRPr="00FC3C6D">
              <w:rPr>
                <w:rFonts w:ascii="Calibri" w:hAnsi="Calibri" w:cs="Calibri"/>
              </w:rPr>
              <w:t xml:space="preserve">Page </w:t>
            </w:r>
            <w:r w:rsidRPr="00FC3C6D">
              <w:rPr>
                <w:rFonts w:ascii="Calibri" w:hAnsi="Calibri" w:cs="Calibri"/>
              </w:rPr>
              <w:fldChar w:fldCharType="begin"/>
            </w:r>
            <w:r w:rsidRPr="00FC3C6D">
              <w:rPr>
                <w:rFonts w:ascii="Calibri" w:hAnsi="Calibri" w:cs="Calibri"/>
              </w:rPr>
              <w:instrText xml:space="preserve"> PAGE </w:instrText>
            </w:r>
            <w:r w:rsidRPr="00FC3C6D">
              <w:rPr>
                <w:rFonts w:ascii="Calibri" w:hAnsi="Calibri" w:cs="Calibri"/>
              </w:rPr>
              <w:fldChar w:fldCharType="separate"/>
            </w:r>
            <w:r w:rsidRPr="00FC3C6D">
              <w:rPr>
                <w:rFonts w:ascii="Calibri" w:hAnsi="Calibri" w:cs="Calibri"/>
              </w:rPr>
              <w:t>2</w:t>
            </w:r>
            <w:r w:rsidRPr="00FC3C6D">
              <w:rPr>
                <w:rFonts w:ascii="Calibri" w:hAnsi="Calibri" w:cs="Calibri"/>
              </w:rPr>
              <w:fldChar w:fldCharType="end"/>
            </w:r>
            <w:r w:rsidRPr="00FC3C6D">
              <w:rPr>
                <w:rFonts w:ascii="Calibri" w:hAnsi="Calibri" w:cs="Calibri"/>
              </w:rPr>
              <w:t xml:space="preserve"> of </w:t>
            </w:r>
            <w:r w:rsidRPr="00FC3C6D" w:rsidR="00AC0B2F">
              <w:rPr>
                <w:rFonts w:ascii="Calibri" w:hAnsi="Calibri" w:cs="Calibri"/>
              </w:rPr>
              <w:fldChar w:fldCharType="begin"/>
            </w:r>
            <w:r w:rsidRPr="00FC3C6D" w:rsidR="00AC0B2F">
              <w:rPr>
                <w:rFonts w:ascii="Calibri" w:hAnsi="Calibri" w:cs="Calibri"/>
              </w:rPr>
              <w:instrText xml:space="preserve"> NUMPAGES  </w:instrText>
            </w:r>
            <w:r w:rsidRPr="00FC3C6D" w:rsidR="00AC0B2F">
              <w:rPr>
                <w:rFonts w:ascii="Calibri" w:hAnsi="Calibri" w:cs="Calibri"/>
              </w:rPr>
              <w:fldChar w:fldCharType="separate"/>
            </w:r>
            <w:r w:rsidRPr="00FC3C6D">
              <w:rPr>
                <w:rFonts w:ascii="Calibri" w:hAnsi="Calibri" w:cs="Calibri"/>
              </w:rPr>
              <w:t>2</w:t>
            </w:r>
            <w:r w:rsidRPr="00FC3C6D" w:rsidR="00AC0B2F">
              <w:rPr>
                <w:rFonts w:ascii="Calibri" w:hAnsi="Calibri" w:cs="Calibri"/>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F2BBA" w:rsidP="00B41A83" w14:paraId="4DC687E6" w14:textId="77777777">
      <w:pPr>
        <w:spacing w:after="0" w:line="240" w:lineRule="auto"/>
      </w:pPr>
      <w:r>
        <w:separator/>
      </w:r>
    </w:p>
  </w:footnote>
  <w:footnote w:type="continuationSeparator" w:id="1">
    <w:p w:rsidR="004F2BBA" w:rsidP="00B41A83" w14:paraId="5C61C5EC" w14:textId="77777777">
      <w:pPr>
        <w:spacing w:after="0" w:line="240" w:lineRule="auto"/>
      </w:pPr>
      <w:r>
        <w:continuationSeparator/>
      </w:r>
    </w:p>
  </w:footnote>
  <w:footnote w:type="continuationNotice" w:id="2">
    <w:p w:rsidR="00130675" w14:paraId="598378DA" w14:textId="77777777">
      <w:pPr>
        <w:spacing w:after="0" w:line="240" w:lineRule="auto"/>
      </w:pPr>
    </w:p>
  </w:footnote>
  <w:footnote w:id="3">
    <w:p w:rsidR="000F2F9D" w:rsidRPr="005F09D7" w:rsidP="005F09D7" w14:paraId="45679E06" w14:textId="558016A8">
      <w:pPr>
        <w:pStyle w:val="FootnoteText"/>
        <w:ind w:left="360" w:hanging="360"/>
        <w:jc w:val="both"/>
        <w:rPr>
          <w:rFonts w:ascii="Calibri" w:hAnsi="Calibri" w:cs="Calibri"/>
        </w:rPr>
      </w:pPr>
      <w:r w:rsidRPr="005F09D7">
        <w:rPr>
          <w:rStyle w:val="FootnoteReference"/>
          <w:rFonts w:ascii="Calibri" w:hAnsi="Calibri" w:cs="Calibri"/>
        </w:rPr>
        <w:footnoteRef/>
      </w:r>
      <w:r w:rsidRPr="005F09D7">
        <w:rPr>
          <w:rFonts w:ascii="Calibri" w:hAnsi="Calibri" w:cs="Calibri"/>
        </w:rPr>
        <w:t xml:space="preserve"> </w:t>
      </w:r>
      <w:hyperlink r:id="rId1" w:history="1">
        <w:r w:rsidRPr="005F09D7">
          <w:rPr>
            <w:rStyle w:val="Hyperlink"/>
            <w:rFonts w:ascii="Calibri" w:hAnsi="Calibri" w:cs="Calibri"/>
          </w:rPr>
          <w:t>19 C.F.R. § 0.1</w:t>
        </w:r>
      </w:hyperlink>
      <w:r w:rsidRPr="005F09D7">
        <w:rPr>
          <w:rFonts w:ascii="Calibri" w:hAnsi="Calibri" w:cs="Calibri"/>
        </w:rPr>
        <w:t xml:space="preserve">. In 2022, the Department of Homeland Security (DHS) was created by enactment of the Homeland Security Act (HSA). Section 412 of the HSA provides that the Secretary of Treasury may delegate customs revenue functions to DHS. </w:t>
      </w:r>
      <w:hyperlink r:id="rId2" w:history="1">
        <w:r w:rsidRPr="005F09D7">
          <w:rPr>
            <w:rStyle w:val="Hyperlink"/>
            <w:rFonts w:ascii="Calibri" w:hAnsi="Calibri" w:cs="Calibri"/>
          </w:rPr>
          <w:t>6 U.S.C. § 212 (2002)</w:t>
        </w:r>
      </w:hyperlink>
      <w:r w:rsidRPr="005F09D7">
        <w:rPr>
          <w:rFonts w:ascii="Calibri" w:hAnsi="Calibri" w:cs="Calibri"/>
        </w:rPr>
        <w:t xml:space="preserve">. Treasury exercised this option through Treasury Department Order No. 100-16, codified at </w:t>
      </w:r>
      <w:hyperlink r:id="rId1" w:history="1">
        <w:r w:rsidRPr="005F09D7">
          <w:rPr>
            <w:rStyle w:val="Hyperlink"/>
            <w:rFonts w:ascii="Calibri" w:hAnsi="Calibri" w:cs="Calibri"/>
          </w:rPr>
          <w:t>19 C.F.R. § 0.1</w:t>
        </w:r>
      </w:hyperlink>
      <w:r w:rsidRPr="005F09D7">
        <w:rPr>
          <w:rFonts w:ascii="Calibri" w:hAnsi="Calibri" w:cs="Calibri"/>
        </w:rPr>
        <w:t xml:space="preserve">, by delegating specific authority related to customs revenue to DHS. As a result, the Department of Treasury’s U.S. Customs Service was dissolved and absorbed by DHS in its new Bureau of Customs and Border Protection. </w:t>
      </w:r>
    </w:p>
    <w:p w:rsidR="000F2F9D" w:rsidRPr="00FB6334" w:rsidP="000F2F9D" w14:paraId="332627F8" w14:textId="77777777">
      <w:pPr>
        <w:pStyle w:val="FootnoteText"/>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2BBA" w:rsidRPr="005F09D7" w:rsidP="00041E4F" w14:paraId="6AD744E1" w14:textId="04C612CD">
    <w:pPr>
      <w:pStyle w:val="Header"/>
      <w:rPr>
        <w:rFonts w:ascii="Calibri" w:hAnsi="Calibri" w:cs="Calibri"/>
      </w:rPr>
    </w:pPr>
    <w:sdt>
      <w:sdtPr>
        <w:rPr>
          <w:rFonts w:ascii="Calibri" w:hAnsi="Calibri" w:cs="Calibri"/>
        </w:rPr>
        <w:alias w:val="Version"/>
        <w:tag w:val="Version"/>
        <w:id w:val="1456983313"/>
        <w:placeholder>
          <w:docPart w:val="E43A35DED13B4AE096B05542BEB87C4D"/>
        </w:placeholder>
        <w:dropDownList w:lastValue="OMB Review Version">
          <w:listItem w:value="Public Review Version" w:displayText="Public Review Version"/>
          <w:listItem w:value="OMB Review Version" w:displayText="OMB Review Version"/>
        </w:dropDownList>
      </w:sdtPr>
      <w:sdtContent>
        <w:r>
          <w:rPr>
            <w:rFonts w:ascii="Calibri" w:hAnsi="Calibri" w:cs="Calibri"/>
          </w:rPr>
          <w:t>OMB Review Version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A"/>
    <w:multiLevelType w:val="multilevel"/>
    <w:tmpl w:val="00000000"/>
    <w:name w:val="AutoList14"/>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8CD4E5E"/>
    <w:multiLevelType w:val="hybridMultilevel"/>
    <w:tmpl w:val="69287F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CF005CC"/>
    <w:multiLevelType w:val="hybridMultilevel"/>
    <w:tmpl w:val="1C7E8F6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4A4A2EEE"/>
    <w:multiLevelType w:val="hybridMultilevel"/>
    <w:tmpl w:val="4AAAB86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5A7A55BD"/>
    <w:multiLevelType w:val="hybridMultilevel"/>
    <w:tmpl w:val="065C74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F230FEB"/>
    <w:multiLevelType w:val="hybridMultilevel"/>
    <w:tmpl w:val="0812EB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A632033"/>
    <w:multiLevelType w:val="hybridMultilevel"/>
    <w:tmpl w:val="E8A235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6C791EFC"/>
    <w:multiLevelType w:val="hybridMultilevel"/>
    <w:tmpl w:val="D7A8C704"/>
    <w:lvl w:ilvl="0">
      <w:start w:val="1"/>
      <w:numFmt w:val="decimal"/>
      <w:lvlText w:val="%1."/>
      <w:lvlJc w:val="left"/>
      <w:pPr>
        <w:ind w:left="1440" w:hanging="360"/>
      </w:pPr>
      <w:rPr>
        <w:rFonts w:ascii="Calibri" w:eastAsia="Times New Roman" w:hAnsi="Calibri" w:cs="Calibri"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7D6603BF"/>
    <w:multiLevelType w:val="multilevel"/>
    <w:tmpl w:val="CB7E2BA8"/>
    <w:styleLink w:val="StyleBulletedLatinCalibriLeft025Hanging025"/>
    <w:lvl w:ilvl="0">
      <w:start w:val="1"/>
      <w:numFmt w:val="bullet"/>
      <w:lvlText w:val="•"/>
      <w:lvlJc w:val="left"/>
      <w:pPr>
        <w:ind w:left="720" w:hanging="360"/>
      </w:pPr>
      <w:rPr>
        <w:rFonts w:ascii="Arial" w:hAnsi="Aria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7D921FB3"/>
    <w:multiLevelType w:val="hybridMultilevel"/>
    <w:tmpl w:val="23E215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15569360">
    <w:abstractNumId w:val="8"/>
  </w:num>
  <w:num w:numId="2" w16cid:durableId="1337734945">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476411779">
    <w:abstractNumId w:val="1"/>
  </w:num>
  <w:num w:numId="4" w16cid:durableId="511067207">
    <w:abstractNumId w:val="4"/>
  </w:num>
  <w:num w:numId="5" w16cid:durableId="105197847">
    <w:abstractNumId w:val="3"/>
  </w:num>
  <w:num w:numId="6" w16cid:durableId="1864975298">
    <w:abstractNumId w:val="2"/>
  </w:num>
  <w:num w:numId="7" w16cid:durableId="814293413">
    <w:abstractNumId w:val="7"/>
  </w:num>
  <w:num w:numId="8" w16cid:durableId="925194221">
    <w:abstractNumId w:val="6"/>
  </w:num>
  <w:num w:numId="9" w16cid:durableId="815492124">
    <w:abstractNumId w:val="9"/>
  </w:num>
  <w:num w:numId="10" w16cid:durableId="8462877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708" w:allStyles="0" w:alternateStyleNames="0" w:clearFormatting="1" w:customStyles="0" w:directFormattingOnNumbering="1" w:directFormattingOnParagraphs="1" w:directFormattingOnRuns="1" w:directFormattingOnTables="0" w:headingStyles="0" w:latentStyles="0" w:numberingStyles="0" w:stylesInUse="1" w:tableStyles="0" w:top3HeadingStyles="0" w:visibleStyles="0"/>
  <w:stylePaneSortMethod w:val="name"/>
  <w:defaultTabStop w:val="360"/>
  <w:doNotShadeFormData/>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305"/>
    <w:rsid w:val="00003E2E"/>
    <w:rsid w:val="000067D1"/>
    <w:rsid w:val="00006E0F"/>
    <w:rsid w:val="00012794"/>
    <w:rsid w:val="0002089C"/>
    <w:rsid w:val="00021C98"/>
    <w:rsid w:val="00022BA3"/>
    <w:rsid w:val="00030382"/>
    <w:rsid w:val="00041E4F"/>
    <w:rsid w:val="000454A8"/>
    <w:rsid w:val="00053B6A"/>
    <w:rsid w:val="0005463F"/>
    <w:rsid w:val="000546A8"/>
    <w:rsid w:val="000675B2"/>
    <w:rsid w:val="0007164A"/>
    <w:rsid w:val="000729B1"/>
    <w:rsid w:val="000752C2"/>
    <w:rsid w:val="00077BAB"/>
    <w:rsid w:val="00084933"/>
    <w:rsid w:val="0009337A"/>
    <w:rsid w:val="000B2901"/>
    <w:rsid w:val="000B41A4"/>
    <w:rsid w:val="000B5106"/>
    <w:rsid w:val="000B5A7B"/>
    <w:rsid w:val="000C022F"/>
    <w:rsid w:val="000D0A99"/>
    <w:rsid w:val="000D74EF"/>
    <w:rsid w:val="000D7865"/>
    <w:rsid w:val="000E18FF"/>
    <w:rsid w:val="000F2F9D"/>
    <w:rsid w:val="000F731C"/>
    <w:rsid w:val="001061B8"/>
    <w:rsid w:val="0011219E"/>
    <w:rsid w:val="00126750"/>
    <w:rsid w:val="00130675"/>
    <w:rsid w:val="001565A1"/>
    <w:rsid w:val="001763F1"/>
    <w:rsid w:val="001A2D54"/>
    <w:rsid w:val="001B1936"/>
    <w:rsid w:val="001C3926"/>
    <w:rsid w:val="001C50EA"/>
    <w:rsid w:val="001D35CC"/>
    <w:rsid w:val="001E2688"/>
    <w:rsid w:val="001E3B05"/>
    <w:rsid w:val="001F1A0A"/>
    <w:rsid w:val="001F2DF7"/>
    <w:rsid w:val="001F4139"/>
    <w:rsid w:val="00200A28"/>
    <w:rsid w:val="00202B28"/>
    <w:rsid w:val="00206D51"/>
    <w:rsid w:val="00217B8C"/>
    <w:rsid w:val="00221FE0"/>
    <w:rsid w:val="002239DD"/>
    <w:rsid w:val="00230AE4"/>
    <w:rsid w:val="002321A7"/>
    <w:rsid w:val="00234D66"/>
    <w:rsid w:val="00245A1E"/>
    <w:rsid w:val="0025603A"/>
    <w:rsid w:val="00260C22"/>
    <w:rsid w:val="00260CEE"/>
    <w:rsid w:val="00267123"/>
    <w:rsid w:val="00274652"/>
    <w:rsid w:val="00276204"/>
    <w:rsid w:val="00276410"/>
    <w:rsid w:val="00284BBF"/>
    <w:rsid w:val="00294686"/>
    <w:rsid w:val="002A523B"/>
    <w:rsid w:val="002A6368"/>
    <w:rsid w:val="002E57DF"/>
    <w:rsid w:val="002E6946"/>
    <w:rsid w:val="002E6FF6"/>
    <w:rsid w:val="00305CF1"/>
    <w:rsid w:val="00316789"/>
    <w:rsid w:val="00322C01"/>
    <w:rsid w:val="00326D02"/>
    <w:rsid w:val="0033007B"/>
    <w:rsid w:val="00335583"/>
    <w:rsid w:val="00336F31"/>
    <w:rsid w:val="0033728E"/>
    <w:rsid w:val="00341BB6"/>
    <w:rsid w:val="0034639D"/>
    <w:rsid w:val="0035402E"/>
    <w:rsid w:val="003545B4"/>
    <w:rsid w:val="00365D63"/>
    <w:rsid w:val="00366EEC"/>
    <w:rsid w:val="003679B0"/>
    <w:rsid w:val="00374DD2"/>
    <w:rsid w:val="00374F78"/>
    <w:rsid w:val="00375BB5"/>
    <w:rsid w:val="003A0934"/>
    <w:rsid w:val="003A5D50"/>
    <w:rsid w:val="003B303B"/>
    <w:rsid w:val="003C072E"/>
    <w:rsid w:val="003C0988"/>
    <w:rsid w:val="003C3B1C"/>
    <w:rsid w:val="003D7984"/>
    <w:rsid w:val="003E216C"/>
    <w:rsid w:val="003E3DDF"/>
    <w:rsid w:val="003E4CE6"/>
    <w:rsid w:val="003E6D00"/>
    <w:rsid w:val="003E78DD"/>
    <w:rsid w:val="003F02A0"/>
    <w:rsid w:val="003F0E65"/>
    <w:rsid w:val="003F6716"/>
    <w:rsid w:val="003F736D"/>
    <w:rsid w:val="0040064C"/>
    <w:rsid w:val="00406897"/>
    <w:rsid w:val="00410A86"/>
    <w:rsid w:val="004231A6"/>
    <w:rsid w:val="0043607A"/>
    <w:rsid w:val="00444377"/>
    <w:rsid w:val="00446FE8"/>
    <w:rsid w:val="00462956"/>
    <w:rsid w:val="00476247"/>
    <w:rsid w:val="004A272D"/>
    <w:rsid w:val="004A3A85"/>
    <w:rsid w:val="004A4334"/>
    <w:rsid w:val="004C680B"/>
    <w:rsid w:val="004D63B9"/>
    <w:rsid w:val="004E1354"/>
    <w:rsid w:val="004E6B3F"/>
    <w:rsid w:val="004F2433"/>
    <w:rsid w:val="004F2765"/>
    <w:rsid w:val="004F2BBA"/>
    <w:rsid w:val="0050366F"/>
    <w:rsid w:val="0050406F"/>
    <w:rsid w:val="00506378"/>
    <w:rsid w:val="0051570B"/>
    <w:rsid w:val="00522F20"/>
    <w:rsid w:val="00523679"/>
    <w:rsid w:val="005246AF"/>
    <w:rsid w:val="00543793"/>
    <w:rsid w:val="00544EE7"/>
    <w:rsid w:val="00544FF7"/>
    <w:rsid w:val="00550611"/>
    <w:rsid w:val="005509C1"/>
    <w:rsid w:val="00551C27"/>
    <w:rsid w:val="0055539F"/>
    <w:rsid w:val="005611DD"/>
    <w:rsid w:val="005721E2"/>
    <w:rsid w:val="005745D0"/>
    <w:rsid w:val="00575882"/>
    <w:rsid w:val="00590181"/>
    <w:rsid w:val="00596A26"/>
    <w:rsid w:val="005A0321"/>
    <w:rsid w:val="005A329C"/>
    <w:rsid w:val="005A46FE"/>
    <w:rsid w:val="005B01E1"/>
    <w:rsid w:val="005B3795"/>
    <w:rsid w:val="005C59B2"/>
    <w:rsid w:val="005D0795"/>
    <w:rsid w:val="005E162F"/>
    <w:rsid w:val="005E37C7"/>
    <w:rsid w:val="005E7634"/>
    <w:rsid w:val="005F09D7"/>
    <w:rsid w:val="005F2954"/>
    <w:rsid w:val="00620449"/>
    <w:rsid w:val="00620F25"/>
    <w:rsid w:val="00625192"/>
    <w:rsid w:val="00642746"/>
    <w:rsid w:val="006528B8"/>
    <w:rsid w:val="00652C31"/>
    <w:rsid w:val="00657742"/>
    <w:rsid w:val="006670EC"/>
    <w:rsid w:val="0068004C"/>
    <w:rsid w:val="0068453C"/>
    <w:rsid w:val="006866C2"/>
    <w:rsid w:val="006A7393"/>
    <w:rsid w:val="007078AE"/>
    <w:rsid w:val="007175D6"/>
    <w:rsid w:val="0072047D"/>
    <w:rsid w:val="00725D82"/>
    <w:rsid w:val="00730CB6"/>
    <w:rsid w:val="00737700"/>
    <w:rsid w:val="00771DC3"/>
    <w:rsid w:val="00774E80"/>
    <w:rsid w:val="007801E8"/>
    <w:rsid w:val="007944D7"/>
    <w:rsid w:val="007A5662"/>
    <w:rsid w:val="007C5B6B"/>
    <w:rsid w:val="007D30D6"/>
    <w:rsid w:val="007F5030"/>
    <w:rsid w:val="0080428D"/>
    <w:rsid w:val="00810997"/>
    <w:rsid w:val="00811251"/>
    <w:rsid w:val="008201BF"/>
    <w:rsid w:val="008412A8"/>
    <w:rsid w:val="00846A46"/>
    <w:rsid w:val="008550CF"/>
    <w:rsid w:val="008562CD"/>
    <w:rsid w:val="008567B1"/>
    <w:rsid w:val="00864E56"/>
    <w:rsid w:val="0087157C"/>
    <w:rsid w:val="00880A9C"/>
    <w:rsid w:val="0088159C"/>
    <w:rsid w:val="00894848"/>
    <w:rsid w:val="0089788D"/>
    <w:rsid w:val="008B359D"/>
    <w:rsid w:val="008B76D7"/>
    <w:rsid w:val="008C342B"/>
    <w:rsid w:val="008C38D9"/>
    <w:rsid w:val="008E13F2"/>
    <w:rsid w:val="008E1D32"/>
    <w:rsid w:val="008E2D8B"/>
    <w:rsid w:val="00905FF3"/>
    <w:rsid w:val="009112AA"/>
    <w:rsid w:val="009118FE"/>
    <w:rsid w:val="00923BDD"/>
    <w:rsid w:val="009437A5"/>
    <w:rsid w:val="00947E69"/>
    <w:rsid w:val="00950085"/>
    <w:rsid w:val="00962AE3"/>
    <w:rsid w:val="00963AFC"/>
    <w:rsid w:val="00964BF2"/>
    <w:rsid w:val="00967A06"/>
    <w:rsid w:val="00973863"/>
    <w:rsid w:val="00980E77"/>
    <w:rsid w:val="009862A1"/>
    <w:rsid w:val="0099299A"/>
    <w:rsid w:val="009A6F3A"/>
    <w:rsid w:val="009B31DE"/>
    <w:rsid w:val="009B39A5"/>
    <w:rsid w:val="009B70A0"/>
    <w:rsid w:val="009B7774"/>
    <w:rsid w:val="009C0CA7"/>
    <w:rsid w:val="009C56CB"/>
    <w:rsid w:val="009C6298"/>
    <w:rsid w:val="009D2A59"/>
    <w:rsid w:val="009D2A6D"/>
    <w:rsid w:val="00A02336"/>
    <w:rsid w:val="00A03B4D"/>
    <w:rsid w:val="00A14FBA"/>
    <w:rsid w:val="00A2040B"/>
    <w:rsid w:val="00A36671"/>
    <w:rsid w:val="00A415EA"/>
    <w:rsid w:val="00A4537D"/>
    <w:rsid w:val="00A502DF"/>
    <w:rsid w:val="00A74997"/>
    <w:rsid w:val="00A8227C"/>
    <w:rsid w:val="00A83E86"/>
    <w:rsid w:val="00A918D7"/>
    <w:rsid w:val="00A93837"/>
    <w:rsid w:val="00A971A6"/>
    <w:rsid w:val="00A975C9"/>
    <w:rsid w:val="00AB044F"/>
    <w:rsid w:val="00AB4C05"/>
    <w:rsid w:val="00AB6751"/>
    <w:rsid w:val="00AB7461"/>
    <w:rsid w:val="00AC0B2F"/>
    <w:rsid w:val="00AE4786"/>
    <w:rsid w:val="00AE4DAA"/>
    <w:rsid w:val="00B20CB0"/>
    <w:rsid w:val="00B227BE"/>
    <w:rsid w:val="00B258EC"/>
    <w:rsid w:val="00B27F73"/>
    <w:rsid w:val="00B34B5B"/>
    <w:rsid w:val="00B37541"/>
    <w:rsid w:val="00B402EA"/>
    <w:rsid w:val="00B41A83"/>
    <w:rsid w:val="00B44AAC"/>
    <w:rsid w:val="00B44DDF"/>
    <w:rsid w:val="00B500BD"/>
    <w:rsid w:val="00B8003F"/>
    <w:rsid w:val="00B81E28"/>
    <w:rsid w:val="00B97489"/>
    <w:rsid w:val="00B975C3"/>
    <w:rsid w:val="00BB139B"/>
    <w:rsid w:val="00BB279E"/>
    <w:rsid w:val="00BB2DA4"/>
    <w:rsid w:val="00BC523C"/>
    <w:rsid w:val="00BE21E1"/>
    <w:rsid w:val="00BE45F7"/>
    <w:rsid w:val="00BF330E"/>
    <w:rsid w:val="00BF7348"/>
    <w:rsid w:val="00C075F6"/>
    <w:rsid w:val="00C1234B"/>
    <w:rsid w:val="00C20CC4"/>
    <w:rsid w:val="00C34DE8"/>
    <w:rsid w:val="00C47A20"/>
    <w:rsid w:val="00C56EF7"/>
    <w:rsid w:val="00C65CC9"/>
    <w:rsid w:val="00C74F9C"/>
    <w:rsid w:val="00C80449"/>
    <w:rsid w:val="00C81D17"/>
    <w:rsid w:val="00C83FF5"/>
    <w:rsid w:val="00C84FF8"/>
    <w:rsid w:val="00C86754"/>
    <w:rsid w:val="00CA28A8"/>
    <w:rsid w:val="00CA48FD"/>
    <w:rsid w:val="00CB6BF9"/>
    <w:rsid w:val="00CB6CAE"/>
    <w:rsid w:val="00CB6FFD"/>
    <w:rsid w:val="00CC29B8"/>
    <w:rsid w:val="00CD05A4"/>
    <w:rsid w:val="00CD18E9"/>
    <w:rsid w:val="00CD2C39"/>
    <w:rsid w:val="00CD3882"/>
    <w:rsid w:val="00CE186C"/>
    <w:rsid w:val="00CE46D7"/>
    <w:rsid w:val="00CF147E"/>
    <w:rsid w:val="00CF153E"/>
    <w:rsid w:val="00CF1FEC"/>
    <w:rsid w:val="00CF4801"/>
    <w:rsid w:val="00D0080F"/>
    <w:rsid w:val="00D0606E"/>
    <w:rsid w:val="00D130DE"/>
    <w:rsid w:val="00D1555E"/>
    <w:rsid w:val="00D2199D"/>
    <w:rsid w:val="00D256CA"/>
    <w:rsid w:val="00D26A8C"/>
    <w:rsid w:val="00D62EA2"/>
    <w:rsid w:val="00D6440F"/>
    <w:rsid w:val="00D731FC"/>
    <w:rsid w:val="00D73294"/>
    <w:rsid w:val="00D8550B"/>
    <w:rsid w:val="00D94F6D"/>
    <w:rsid w:val="00D97CA7"/>
    <w:rsid w:val="00DA2662"/>
    <w:rsid w:val="00DA6B65"/>
    <w:rsid w:val="00DD0C28"/>
    <w:rsid w:val="00DD3D54"/>
    <w:rsid w:val="00DD69BE"/>
    <w:rsid w:val="00DE0DC2"/>
    <w:rsid w:val="00DE29B7"/>
    <w:rsid w:val="00DF45B5"/>
    <w:rsid w:val="00DF7F34"/>
    <w:rsid w:val="00E11D8E"/>
    <w:rsid w:val="00E14BF9"/>
    <w:rsid w:val="00E31CC8"/>
    <w:rsid w:val="00E31F81"/>
    <w:rsid w:val="00E37C63"/>
    <w:rsid w:val="00E442D6"/>
    <w:rsid w:val="00E6036A"/>
    <w:rsid w:val="00E6262E"/>
    <w:rsid w:val="00E63CC7"/>
    <w:rsid w:val="00E649E5"/>
    <w:rsid w:val="00E65926"/>
    <w:rsid w:val="00E6662E"/>
    <w:rsid w:val="00E6686B"/>
    <w:rsid w:val="00E66AD3"/>
    <w:rsid w:val="00E6742D"/>
    <w:rsid w:val="00E76339"/>
    <w:rsid w:val="00E87089"/>
    <w:rsid w:val="00EB431C"/>
    <w:rsid w:val="00EB6986"/>
    <w:rsid w:val="00EC23DF"/>
    <w:rsid w:val="00EC4305"/>
    <w:rsid w:val="00ED0CDC"/>
    <w:rsid w:val="00ED4857"/>
    <w:rsid w:val="00EF3C8D"/>
    <w:rsid w:val="00EF4BC0"/>
    <w:rsid w:val="00F02996"/>
    <w:rsid w:val="00F07541"/>
    <w:rsid w:val="00F07E61"/>
    <w:rsid w:val="00F10B4C"/>
    <w:rsid w:val="00F17042"/>
    <w:rsid w:val="00F22113"/>
    <w:rsid w:val="00F22F59"/>
    <w:rsid w:val="00F338A8"/>
    <w:rsid w:val="00F339D0"/>
    <w:rsid w:val="00F34762"/>
    <w:rsid w:val="00F43060"/>
    <w:rsid w:val="00F44B08"/>
    <w:rsid w:val="00F46D67"/>
    <w:rsid w:val="00F53274"/>
    <w:rsid w:val="00F5676B"/>
    <w:rsid w:val="00F5683E"/>
    <w:rsid w:val="00F61F09"/>
    <w:rsid w:val="00F6315E"/>
    <w:rsid w:val="00F71DB5"/>
    <w:rsid w:val="00F811E4"/>
    <w:rsid w:val="00F86118"/>
    <w:rsid w:val="00F92416"/>
    <w:rsid w:val="00F92FC5"/>
    <w:rsid w:val="00F9392F"/>
    <w:rsid w:val="00F93A42"/>
    <w:rsid w:val="00FA4690"/>
    <w:rsid w:val="00FB6334"/>
    <w:rsid w:val="00FB6A39"/>
    <w:rsid w:val="00FB6AEB"/>
    <w:rsid w:val="00FC336A"/>
    <w:rsid w:val="00FC3C6D"/>
    <w:rsid w:val="00FC4F79"/>
    <w:rsid w:val="00FD72C4"/>
    <w:rsid w:val="00FE177E"/>
    <w:rsid w:val="00FE2672"/>
    <w:rsid w:val="00FF0ADC"/>
    <w:rsid w:val="00FF3DA9"/>
    <w:rsid w:val="00FF7C2F"/>
    <w:rsid w:val="0A208E6A"/>
    <w:rsid w:val="0D26E71F"/>
    <w:rsid w:val="0E290999"/>
    <w:rsid w:val="1896FBEF"/>
    <w:rsid w:val="24463A9F"/>
    <w:rsid w:val="268F4F00"/>
    <w:rsid w:val="273DFD23"/>
    <w:rsid w:val="2805124B"/>
    <w:rsid w:val="2D656367"/>
    <w:rsid w:val="379BECB1"/>
    <w:rsid w:val="3B312A77"/>
    <w:rsid w:val="412764C1"/>
    <w:rsid w:val="5863CC39"/>
    <w:rsid w:val="5A2576DF"/>
    <w:rsid w:val="7167255D"/>
    <w:rsid w:val="756A5B85"/>
    <w:rsid w:val="77062BE6"/>
    <w:rsid w:val="79D1350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FB52F17"/>
  <w15:chartTrackingRefBased/>
  <w15:docId w15:val="{A9A687AC-3D3B-4072-A5C1-991951A2F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2C31"/>
    <w:pPr>
      <w:spacing w:after="240"/>
    </w:pPr>
    <w:rPr>
      <w:rFonts w:ascii="Arial" w:hAnsi="Arial"/>
      <w:sz w:val="24"/>
    </w:rPr>
  </w:style>
  <w:style w:type="paragraph" w:styleId="Heading1">
    <w:name w:val="heading 1"/>
    <w:basedOn w:val="Normal"/>
    <w:next w:val="Normal"/>
    <w:link w:val="Heading1Char"/>
    <w:qFormat/>
    <w:rsid w:val="00E31F81"/>
    <w:pPr>
      <w:keepNext/>
      <w:keepLines/>
      <w:pBdr>
        <w:top w:val="single" w:sz="4" w:space="1" w:color="auto"/>
      </w:pBdr>
      <w:spacing w:before="240"/>
      <w:outlineLvl w:val="0"/>
    </w:pPr>
    <w:rPr>
      <w:rFonts w:eastAsiaTheme="majorEastAsia" w:cstheme="minorHAnsi"/>
      <w:b/>
      <w:bCs/>
      <w:szCs w:val="32"/>
    </w:rPr>
  </w:style>
  <w:style w:type="paragraph" w:styleId="Heading2">
    <w:name w:val="heading 2"/>
    <w:basedOn w:val="Normal"/>
    <w:next w:val="Normal"/>
    <w:link w:val="Heading2Char"/>
    <w:uiPriority w:val="9"/>
    <w:unhideWhenUsed/>
    <w:qFormat/>
    <w:rsid w:val="00041E4F"/>
    <w:pPr>
      <w:keepNext/>
      <w:keepLines/>
      <w:spacing w:before="240"/>
      <w:outlineLvl w:val="1"/>
    </w:pPr>
    <w:rPr>
      <w:rFonts w:eastAsiaTheme="majorEastAsia" w:cstheme="minorHAnsi"/>
      <w:b/>
      <w:i/>
      <w:iCs/>
    </w:rPr>
  </w:style>
  <w:style w:type="paragraph" w:styleId="Heading3">
    <w:name w:val="heading 3"/>
    <w:basedOn w:val="Normal"/>
    <w:next w:val="Normal"/>
    <w:link w:val="Heading3Char"/>
    <w:unhideWhenUsed/>
    <w:qFormat/>
    <w:rsid w:val="00C20CC4"/>
    <w:pPr>
      <w:outlineLvl w:val="2"/>
    </w:pPr>
    <w:rPr>
      <w:b/>
      <w:i/>
      <w:u w:val="single"/>
    </w:rPr>
  </w:style>
  <w:style w:type="paragraph" w:styleId="Heading4">
    <w:name w:val="heading 4"/>
    <w:basedOn w:val="Normal"/>
    <w:next w:val="Normal"/>
    <w:link w:val="Heading4Char"/>
    <w:unhideWhenUsed/>
    <w:qFormat/>
    <w:rsid w:val="005C59B2"/>
    <w:pPr>
      <w:keepNext/>
      <w:keepLines/>
      <w:spacing w:before="40" w:after="0"/>
      <w:outlineLvl w:val="3"/>
    </w:pPr>
    <w:rPr>
      <w:rFonts w:asciiTheme="majorHAnsi" w:eastAsiaTheme="majorEastAsia" w:hAnsiTheme="majorHAnsi" w:cstheme="majorBidi"/>
      <w:i/>
      <w:iCs/>
      <w:color w:val="0000B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E4F"/>
    <w:pPr>
      <w:spacing w:after="0" w:line="240" w:lineRule="auto"/>
      <w:jc w:val="right"/>
    </w:pPr>
  </w:style>
  <w:style w:type="character" w:customStyle="1" w:styleId="HeaderChar">
    <w:name w:val="Header Char"/>
    <w:basedOn w:val="DefaultParagraphFont"/>
    <w:link w:val="Header"/>
    <w:uiPriority w:val="99"/>
    <w:rsid w:val="00041E4F"/>
    <w:rPr>
      <w:rFonts w:ascii="Arial" w:hAnsi="Arial"/>
      <w:sz w:val="24"/>
    </w:rPr>
  </w:style>
  <w:style w:type="paragraph" w:styleId="Footer">
    <w:name w:val="footer"/>
    <w:basedOn w:val="Normal"/>
    <w:link w:val="FooterChar"/>
    <w:uiPriority w:val="99"/>
    <w:unhideWhenUsed/>
    <w:rsid w:val="00041E4F"/>
    <w:pPr>
      <w:spacing w:after="0" w:line="240" w:lineRule="auto"/>
      <w:jc w:val="center"/>
    </w:pPr>
    <w:rPr>
      <w:sz w:val="22"/>
    </w:rPr>
  </w:style>
  <w:style w:type="character" w:customStyle="1" w:styleId="FooterChar">
    <w:name w:val="Footer Char"/>
    <w:basedOn w:val="DefaultParagraphFont"/>
    <w:link w:val="Footer"/>
    <w:uiPriority w:val="99"/>
    <w:rsid w:val="00041E4F"/>
    <w:rPr>
      <w:rFonts w:ascii="Arial" w:hAnsi="Arial"/>
    </w:rPr>
  </w:style>
  <w:style w:type="character" w:customStyle="1" w:styleId="Heading1Char">
    <w:name w:val="Heading 1 Char"/>
    <w:basedOn w:val="DefaultParagraphFont"/>
    <w:link w:val="Heading1"/>
    <w:rsid w:val="00E31F81"/>
    <w:rPr>
      <w:rFonts w:ascii="Arial" w:hAnsi="Arial" w:eastAsiaTheme="majorEastAsia" w:cstheme="minorHAnsi"/>
      <w:b/>
      <w:bCs/>
      <w:sz w:val="24"/>
      <w:szCs w:val="32"/>
    </w:rPr>
  </w:style>
  <w:style w:type="character" w:styleId="Strong">
    <w:name w:val="Strong"/>
    <w:basedOn w:val="DefaultParagraphFont"/>
    <w:qFormat/>
    <w:rsid w:val="00B41A83"/>
    <w:rPr>
      <w:b/>
      <w:bCs/>
    </w:rPr>
  </w:style>
  <w:style w:type="paragraph" w:styleId="FootnoteText">
    <w:name w:val="footnote text"/>
    <w:basedOn w:val="Normal"/>
    <w:link w:val="FootnoteTextChar"/>
    <w:uiPriority w:val="99"/>
    <w:unhideWhenUsed/>
    <w:qFormat/>
    <w:rsid w:val="00B41A83"/>
    <w:pPr>
      <w:spacing w:after="0" w:line="240" w:lineRule="auto"/>
    </w:pPr>
    <w:rPr>
      <w:sz w:val="20"/>
      <w:szCs w:val="20"/>
    </w:rPr>
  </w:style>
  <w:style w:type="character" w:customStyle="1" w:styleId="FootnoteTextChar">
    <w:name w:val="Footnote Text Char"/>
    <w:basedOn w:val="DefaultParagraphFont"/>
    <w:link w:val="FootnoteText"/>
    <w:uiPriority w:val="99"/>
    <w:rsid w:val="00B41A83"/>
    <w:rPr>
      <w:sz w:val="20"/>
      <w:szCs w:val="20"/>
    </w:rPr>
  </w:style>
  <w:style w:type="character" w:styleId="FootnoteReference">
    <w:name w:val="footnote reference"/>
    <w:basedOn w:val="DefaultParagraphFont"/>
    <w:uiPriority w:val="99"/>
    <w:unhideWhenUsed/>
    <w:rsid w:val="00B41A83"/>
    <w:rPr>
      <w:vertAlign w:val="superscript"/>
    </w:rPr>
  </w:style>
  <w:style w:type="character" w:styleId="Emphasis">
    <w:name w:val="Emphasis"/>
    <w:basedOn w:val="DefaultParagraphFont"/>
    <w:qFormat/>
    <w:rsid w:val="00B41A83"/>
    <w:rPr>
      <w:i/>
      <w:iCs/>
    </w:rPr>
  </w:style>
  <w:style w:type="character" w:styleId="Hyperlink">
    <w:name w:val="Hyperlink"/>
    <w:basedOn w:val="DefaultParagraphFont"/>
    <w:unhideWhenUsed/>
    <w:qFormat/>
    <w:rsid w:val="005E37C7"/>
    <w:rPr>
      <w:i/>
      <w:color w:val="0000FF"/>
      <w:u w:val="single"/>
    </w:rPr>
  </w:style>
  <w:style w:type="character" w:styleId="UnresolvedMention">
    <w:name w:val="Unresolved Mention"/>
    <w:basedOn w:val="DefaultParagraphFont"/>
    <w:uiPriority w:val="99"/>
    <w:unhideWhenUsed/>
    <w:rsid w:val="00B41A83"/>
    <w:rPr>
      <w:color w:val="605E5C"/>
      <w:shd w:val="clear" w:color="auto" w:fill="E1DFDD"/>
    </w:rPr>
  </w:style>
  <w:style w:type="character" w:customStyle="1" w:styleId="Heading2Char">
    <w:name w:val="Heading 2 Char"/>
    <w:basedOn w:val="DefaultParagraphFont"/>
    <w:link w:val="Heading2"/>
    <w:uiPriority w:val="9"/>
    <w:rsid w:val="003E4CE6"/>
    <w:rPr>
      <w:rFonts w:ascii="Arial" w:hAnsi="Arial" w:eastAsiaTheme="majorEastAsia" w:cstheme="minorHAnsi"/>
      <w:b/>
      <w:i/>
      <w:iCs/>
      <w:sz w:val="24"/>
    </w:rPr>
  </w:style>
  <w:style w:type="paragraph" w:styleId="ListParagraph">
    <w:name w:val="List Paragraph"/>
    <w:basedOn w:val="Normal"/>
    <w:uiPriority w:val="34"/>
    <w:qFormat/>
    <w:rsid w:val="00F44B08"/>
    <w:pPr>
      <w:ind w:left="720"/>
      <w:contextualSpacing/>
    </w:pPr>
  </w:style>
  <w:style w:type="character" w:customStyle="1" w:styleId="Heading3Char">
    <w:name w:val="Heading 3 Char"/>
    <w:basedOn w:val="DefaultParagraphFont"/>
    <w:link w:val="Heading3"/>
    <w:rsid w:val="00C20CC4"/>
    <w:rPr>
      <w:b/>
      <w:i/>
      <w:u w:val="single"/>
    </w:rPr>
  </w:style>
  <w:style w:type="table" w:styleId="TableGrid">
    <w:name w:val="Table Grid"/>
    <w:basedOn w:val="TableNormal"/>
    <w:uiPriority w:val="59"/>
    <w:rsid w:val="00F22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Heading4"/>
    <w:next w:val="Normal"/>
    <w:uiPriority w:val="35"/>
    <w:unhideWhenUsed/>
    <w:qFormat/>
    <w:rsid w:val="005C59B2"/>
    <w:pPr>
      <w:spacing w:before="240"/>
    </w:pPr>
    <w:rPr>
      <w:rFonts w:ascii="Arial" w:hAnsi="Arial"/>
      <w:b/>
      <w:bCs/>
      <w:i w:val="0"/>
      <w:color w:val="auto"/>
    </w:rPr>
  </w:style>
  <w:style w:type="character" w:styleId="CommentReference">
    <w:name w:val="annotation reference"/>
    <w:basedOn w:val="DefaultParagraphFont"/>
    <w:uiPriority w:val="99"/>
    <w:unhideWhenUsed/>
    <w:rsid w:val="00973863"/>
    <w:rPr>
      <w:sz w:val="16"/>
      <w:szCs w:val="16"/>
    </w:rPr>
  </w:style>
  <w:style w:type="paragraph" w:styleId="CommentText">
    <w:name w:val="annotation text"/>
    <w:basedOn w:val="Normal"/>
    <w:link w:val="CommentTextChar"/>
    <w:uiPriority w:val="99"/>
    <w:unhideWhenUsed/>
    <w:rsid w:val="00973863"/>
    <w:pPr>
      <w:spacing w:line="240" w:lineRule="auto"/>
    </w:pPr>
    <w:rPr>
      <w:sz w:val="20"/>
      <w:szCs w:val="20"/>
    </w:rPr>
  </w:style>
  <w:style w:type="character" w:customStyle="1" w:styleId="CommentTextChar">
    <w:name w:val="Comment Text Char"/>
    <w:basedOn w:val="DefaultParagraphFont"/>
    <w:link w:val="CommentText"/>
    <w:uiPriority w:val="99"/>
    <w:rsid w:val="00973863"/>
    <w:rPr>
      <w:rFonts w:ascii="Arial" w:hAnsi="Arial"/>
      <w:sz w:val="20"/>
      <w:szCs w:val="20"/>
    </w:rPr>
  </w:style>
  <w:style w:type="paragraph" w:styleId="CommentSubject">
    <w:name w:val="annotation subject"/>
    <w:basedOn w:val="CommentText"/>
    <w:next w:val="CommentText"/>
    <w:link w:val="CommentSubjectChar"/>
    <w:unhideWhenUsed/>
    <w:rsid w:val="00973863"/>
    <w:rPr>
      <w:b/>
      <w:bCs/>
    </w:rPr>
  </w:style>
  <w:style w:type="character" w:customStyle="1" w:styleId="CommentSubjectChar">
    <w:name w:val="Comment Subject Char"/>
    <w:basedOn w:val="CommentTextChar"/>
    <w:link w:val="CommentSubject"/>
    <w:rsid w:val="00973863"/>
    <w:rPr>
      <w:rFonts w:ascii="Arial" w:hAnsi="Arial"/>
      <w:b/>
      <w:bCs/>
      <w:sz w:val="20"/>
      <w:szCs w:val="20"/>
    </w:rPr>
  </w:style>
  <w:style w:type="paragraph" w:styleId="NoSpacing">
    <w:name w:val="No Spacing"/>
    <w:link w:val="NoSpacingChar"/>
    <w:uiPriority w:val="1"/>
    <w:qFormat/>
    <w:rsid w:val="00305CF1"/>
    <w:pPr>
      <w:spacing w:after="0" w:line="240" w:lineRule="auto"/>
    </w:pPr>
    <w:rPr>
      <w:rFonts w:ascii="Arial" w:hAnsi="Arial"/>
      <w:sz w:val="24"/>
    </w:rPr>
  </w:style>
  <w:style w:type="character" w:styleId="PlaceholderText">
    <w:name w:val="Placeholder Text"/>
    <w:basedOn w:val="DefaultParagraphFont"/>
    <w:uiPriority w:val="99"/>
    <w:semiHidden/>
    <w:rsid w:val="00041E4F"/>
    <w:rPr>
      <w:color w:val="808080"/>
    </w:rPr>
  </w:style>
  <w:style w:type="paragraph" w:styleId="Title">
    <w:name w:val="Title"/>
    <w:basedOn w:val="Normal"/>
    <w:next w:val="Normal"/>
    <w:link w:val="TitleChar"/>
    <w:uiPriority w:val="10"/>
    <w:rsid w:val="000F731C"/>
    <w:pPr>
      <w:jc w:val="center"/>
    </w:pPr>
    <w:rPr>
      <w:b/>
      <w:bCs/>
    </w:rPr>
  </w:style>
  <w:style w:type="character" w:customStyle="1" w:styleId="TitleChar">
    <w:name w:val="Title Char"/>
    <w:basedOn w:val="DefaultParagraphFont"/>
    <w:link w:val="Title"/>
    <w:uiPriority w:val="10"/>
    <w:rsid w:val="000F731C"/>
    <w:rPr>
      <w:rFonts w:ascii="Arial" w:hAnsi="Arial"/>
      <w:b/>
      <w:bCs/>
      <w:sz w:val="24"/>
    </w:rPr>
  </w:style>
  <w:style w:type="character" w:customStyle="1" w:styleId="Heading4Char">
    <w:name w:val="Heading 4 Char"/>
    <w:basedOn w:val="DefaultParagraphFont"/>
    <w:link w:val="Heading4"/>
    <w:rsid w:val="005C59B2"/>
    <w:rPr>
      <w:rFonts w:asciiTheme="majorHAnsi" w:eastAsiaTheme="majorEastAsia" w:hAnsiTheme="majorHAnsi" w:cstheme="majorBidi"/>
      <w:i/>
      <w:iCs/>
      <w:color w:val="0000BF" w:themeColor="accent1" w:themeShade="BF"/>
      <w:sz w:val="24"/>
    </w:rPr>
  </w:style>
  <w:style w:type="numbering" w:customStyle="1" w:styleId="StyleBulletedLatinCalibriLeft025Hanging025">
    <w:name w:val="Style Bulleted (Latin) Calibri Left:  0.25&quot; Hanging:  0.25&quot;"/>
    <w:basedOn w:val="NoList"/>
    <w:rsid w:val="00D130DE"/>
    <w:pPr>
      <w:numPr>
        <w:numId w:val="1"/>
      </w:numPr>
    </w:pPr>
  </w:style>
  <w:style w:type="character" w:customStyle="1" w:styleId="Instructions">
    <w:name w:val="Instructions"/>
    <w:basedOn w:val="DefaultParagraphFont"/>
    <w:rsid w:val="00E76339"/>
    <w:rPr>
      <w:color w:val="7030A0"/>
    </w:rPr>
  </w:style>
  <w:style w:type="paragraph" w:customStyle="1" w:styleId="Level1">
    <w:name w:val="Level 1"/>
    <w:basedOn w:val="Normal"/>
    <w:rsid w:val="00AB6751"/>
    <w:pPr>
      <w:widowControl w:val="0"/>
      <w:numPr>
        <w:numId w:val="2"/>
      </w:numPr>
      <w:autoSpaceDE w:val="0"/>
      <w:autoSpaceDN w:val="0"/>
      <w:adjustRightInd w:val="0"/>
      <w:spacing w:after="0" w:line="240" w:lineRule="auto"/>
      <w:ind w:left="720" w:hanging="720"/>
      <w:outlineLvl w:val="0"/>
    </w:pPr>
    <w:rPr>
      <w:rFonts w:ascii="Times New Roman" w:eastAsia="Times New Roman" w:hAnsi="Times New Roman" w:cs="Times New Roman"/>
      <w:szCs w:val="24"/>
      <w:lang w:eastAsia="ko-KR"/>
    </w:rPr>
  </w:style>
  <w:style w:type="character" w:customStyle="1" w:styleId="GPOBold">
    <w:name w:val="GPO Bold"/>
    <w:rsid w:val="00F71DB5"/>
    <w:rPr>
      <w:b/>
      <w:bCs/>
    </w:rPr>
  </w:style>
  <w:style w:type="paragraph" w:styleId="Revision">
    <w:name w:val="Revision"/>
    <w:hidden/>
    <w:uiPriority w:val="99"/>
    <w:semiHidden/>
    <w:rsid w:val="005A46FE"/>
    <w:pPr>
      <w:spacing w:after="0" w:line="240" w:lineRule="auto"/>
    </w:pPr>
    <w:rPr>
      <w:rFonts w:ascii="Arial" w:hAnsi="Arial"/>
      <w:sz w:val="24"/>
    </w:rPr>
  </w:style>
  <w:style w:type="paragraph" w:customStyle="1" w:styleId="Default">
    <w:name w:val="Default"/>
    <w:rsid w:val="00811251"/>
    <w:pPr>
      <w:autoSpaceDE w:val="0"/>
      <w:autoSpaceDN w:val="0"/>
      <w:adjustRightInd w:val="0"/>
      <w:spacing w:after="0" w:line="240" w:lineRule="auto"/>
    </w:pPr>
    <w:rPr>
      <w:rFonts w:ascii="Times" w:eastAsia="Times New Roman" w:hAnsi="Times" w:cs="Times"/>
      <w:color w:val="000000"/>
      <w:sz w:val="24"/>
      <w:szCs w:val="24"/>
    </w:rPr>
  </w:style>
  <w:style w:type="character" w:styleId="FollowedHyperlink">
    <w:name w:val="FollowedHyperlink"/>
    <w:basedOn w:val="DefaultParagraphFont"/>
    <w:unhideWhenUsed/>
    <w:rsid w:val="00322C01"/>
    <w:rPr>
      <w:color w:val="00B0F0" w:themeColor="followedHyperlink"/>
      <w:u w:val="single"/>
    </w:rPr>
  </w:style>
  <w:style w:type="character" w:styleId="Mention">
    <w:name w:val="Mention"/>
    <w:basedOn w:val="DefaultParagraphFont"/>
    <w:uiPriority w:val="99"/>
    <w:unhideWhenUsed/>
    <w:rsid w:val="00C65CC9"/>
    <w:rPr>
      <w:color w:val="2B579A"/>
      <w:shd w:val="clear" w:color="auto" w:fill="E1DFDD"/>
    </w:rPr>
  </w:style>
  <w:style w:type="character" w:customStyle="1" w:styleId="NoSpacingChar">
    <w:name w:val="No Spacing Char"/>
    <w:basedOn w:val="DefaultParagraphFont"/>
    <w:link w:val="NoSpacing"/>
    <w:uiPriority w:val="1"/>
    <w:locked/>
    <w:rsid w:val="009D2A59"/>
    <w:rPr>
      <w:rFonts w:ascii="Arial" w:hAnsi="Arial"/>
      <w:sz w:val="24"/>
    </w:rPr>
  </w:style>
  <w:style w:type="paragraph" w:styleId="BalloonText">
    <w:name w:val="Balloon Text"/>
    <w:basedOn w:val="Normal"/>
    <w:link w:val="BalloonTextChar"/>
    <w:semiHidden/>
    <w:rsid w:val="00410A8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10A86"/>
    <w:rPr>
      <w:rFonts w:ascii="Tahoma" w:eastAsia="Times New Roman" w:hAnsi="Tahoma" w:cs="Tahoma"/>
      <w:sz w:val="16"/>
      <w:szCs w:val="16"/>
    </w:rPr>
  </w:style>
  <w:style w:type="character" w:styleId="PageNumber">
    <w:name w:val="page number"/>
    <w:basedOn w:val="DefaultParagraphFont"/>
    <w:rsid w:val="00410A86"/>
  </w:style>
  <w:style w:type="paragraph" w:styleId="PlainText">
    <w:name w:val="Plain Text"/>
    <w:basedOn w:val="Normal"/>
    <w:link w:val="PlainTextChar"/>
    <w:rsid w:val="00410A86"/>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410A86"/>
    <w:rPr>
      <w:rFonts w:ascii="Courier New" w:eastAsia="Times New Roman" w:hAnsi="Courier New" w:cs="Courier New"/>
      <w:sz w:val="20"/>
      <w:szCs w:val="20"/>
    </w:rPr>
  </w:style>
  <w:style w:type="paragraph" w:styleId="HTMLPreformatted">
    <w:name w:val="HTML Preformatted"/>
    <w:basedOn w:val="Normal"/>
    <w:link w:val="HTMLPreformattedChar"/>
    <w:rsid w:val="00410A86"/>
    <w:pPr>
      <w:widowControl w:val="0"/>
      <w:autoSpaceDE w:val="0"/>
      <w:autoSpaceDN w:val="0"/>
      <w:adjustRightInd w:val="0"/>
      <w:spacing w:after="0" w:line="240" w:lineRule="auto"/>
    </w:pPr>
    <w:rPr>
      <w:rFonts w:ascii="Consolas" w:eastAsia="Times New Roman" w:hAnsi="Consolas" w:cs="Times New Roman"/>
      <w:sz w:val="20"/>
      <w:szCs w:val="20"/>
    </w:rPr>
  </w:style>
  <w:style w:type="character" w:customStyle="1" w:styleId="HTMLPreformattedChar">
    <w:name w:val="HTML Preformatted Char"/>
    <w:basedOn w:val="DefaultParagraphFont"/>
    <w:link w:val="HTMLPreformatted"/>
    <w:rsid w:val="00410A86"/>
    <w:rPr>
      <w:rFonts w:ascii="Consolas" w:eastAsia="Times New Roman" w:hAnsi="Consolas" w:cs="Times New Roman"/>
      <w:sz w:val="20"/>
      <w:szCs w:val="20"/>
    </w:rPr>
  </w:style>
  <w:style w:type="character" w:customStyle="1" w:styleId="normaltextrun">
    <w:name w:val="normaltextrun"/>
    <w:basedOn w:val="DefaultParagraphFont"/>
    <w:rsid w:val="00E442D6"/>
  </w:style>
  <w:style w:type="character" w:customStyle="1" w:styleId="eop">
    <w:name w:val="eop"/>
    <w:basedOn w:val="DefaultParagraphFont"/>
    <w:rsid w:val="00E442D6"/>
  </w:style>
  <w:style w:type="paragraph" w:customStyle="1" w:styleId="paragraph">
    <w:name w:val="paragraph"/>
    <w:basedOn w:val="Normal"/>
    <w:rsid w:val="00551C27"/>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regulations.gov/document/USCBP-2006-0072-0005" TargetMode="External" /><Relationship Id="rId11" Type="http://schemas.openxmlformats.org/officeDocument/2006/relationships/hyperlink" Target="https://www.cbp.gov/trade/automated/getting-started/portal-applying" TargetMode="External" /><Relationship Id="rId12" Type="http://schemas.openxmlformats.org/officeDocument/2006/relationships/hyperlink" Target="https://www.cbp.gov/document/publications/ace-tips-filing-epa-pesticides" TargetMode="External" /><Relationship Id="rId13" Type="http://schemas.openxmlformats.org/officeDocument/2006/relationships/hyperlink" Target="https://www.bls.gov/oes/current/oes_nat.htm" TargetMode="External" /><Relationship Id="rId14" Type="http://schemas.openxmlformats.org/officeDocument/2006/relationships/hyperlink" Target="http://www.bls.gov/oes/current/oes_stru.htm" TargetMode="External" /><Relationship Id="rId15" Type="http://schemas.openxmlformats.org/officeDocument/2006/relationships/hyperlink" Target="http://www.bls.gov/news.release/ecec.t01.htm" TargetMode="External" /><Relationship Id="rId16" Type="http://schemas.openxmlformats.org/officeDocument/2006/relationships/hyperlink" Target="https://www.govinfo.gov/content/pkg/USCODE-2010-title7/html/USCODE-2010-title7-chap6-subchapII-sec136o.htm" TargetMode="External" /><Relationship Id="rId17" Type="http://schemas.openxmlformats.org/officeDocument/2006/relationships/hyperlink" Target="https://www.ecfr.gov/current/title-19/chapter-I/part-12?toc=1" TargetMode="External" /><Relationship Id="rId18" Type="http://schemas.openxmlformats.org/officeDocument/2006/relationships/hyperlink" Target="https://www.reginfo.gov/public/do/PRAViewICR?ref_nbr=201606-2070-002" TargetMode="External" /><Relationship Id="rId19" Type="http://schemas.openxmlformats.org/officeDocument/2006/relationships/header" Target="header1.xml" /><Relationship Id="rId2" Type="http://schemas.openxmlformats.org/officeDocument/2006/relationships/settings" Target="settings.xml" /><Relationship Id="rId20" Type="http://schemas.openxmlformats.org/officeDocument/2006/relationships/footer" Target="footer1.xml" /><Relationship Id="rId21" Type="http://schemas.openxmlformats.org/officeDocument/2006/relationships/glossaryDocument" Target="glossary/document.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ecfr.gov/current/title-19/chapter-I/part-0" TargetMode="External" /><Relationship Id="rId2" Type="http://schemas.openxmlformats.org/officeDocument/2006/relationships/hyperlink" Target="http://uscode.house.gov/view.xhtml?req=granuleid:USC-prelim-title6-section212&amp;num=0&amp;edition=prelim"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E43A35DED13B4AE096B05542BEB87C4D"/>
        <w:category>
          <w:name w:val="General"/>
          <w:gallery w:val="placeholder"/>
        </w:category>
        <w:types>
          <w:type w:val="bbPlcHdr"/>
        </w:types>
        <w:behaviors>
          <w:behavior w:val="content"/>
        </w:behaviors>
        <w:guid w:val="{2A6C4860-9197-4B0D-A348-02B00C2E5B2E}"/>
      </w:docPartPr>
      <w:docPartBody>
        <w:p w:rsidR="00276204" w:rsidP="008E13F2">
          <w:pPr>
            <w:pStyle w:val="E43A35DED13B4AE096B05542BEB87C4D1"/>
          </w:pPr>
          <w:r w:rsidRPr="007C5B6B">
            <w:rPr>
              <w:rStyle w:val="PlaceholderText"/>
            </w:rPr>
            <w:t>Choose an item.</w:t>
          </w:r>
        </w:p>
      </w:docPartBody>
    </w:docPart>
    <w:docPart>
      <w:docPartPr>
        <w:name w:val="7F3F6A461FC14987A90888C70F9BA96F"/>
        <w:category>
          <w:name w:val="General"/>
          <w:gallery w:val="placeholder"/>
        </w:category>
        <w:types>
          <w:type w:val="bbPlcHdr"/>
        </w:types>
        <w:behaviors>
          <w:behavior w:val="content"/>
        </w:behaviors>
        <w:guid w:val="{2E6F0528-A3D6-470F-B907-6EBBFC8390C5}"/>
      </w:docPartPr>
      <w:docPartBody>
        <w:p w:rsidR="00737700" w:rsidP="003F02A0">
          <w:pPr>
            <w:pStyle w:val="7F3F6A461FC14987A90888C70F9BA96F1"/>
          </w:pPr>
          <w:r w:rsidRPr="001F2DF7">
            <w:rPr>
              <w:color w:val="4472C4" w:themeColor="accent1"/>
              <w14:shadow w14:blurRad="38100" w14:dist="25400" w14:dir="5400000" w14:sx="100000" w14:sy="100000" w14:kx="0" w14:ky="0" w14:algn="ctr">
                <w14:srgbClr w14:val="6E747A">
                  <w14:alpha w14:val="57000"/>
                </w14:srgbClr>
              </w14:shadow>
              <w14:textOutline w14:w="0">
                <w14:noFill/>
                <w14:prstDash w14:val="solid"/>
                <w14:round/>
              </w14:textOutline>
            </w:rPr>
            <w:t>[XXXX]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3F2"/>
    <w:rsid w:val="000676C2"/>
    <w:rsid w:val="000B454B"/>
    <w:rsid w:val="001565A1"/>
    <w:rsid w:val="001A0151"/>
    <w:rsid w:val="001B17DA"/>
    <w:rsid w:val="00221FE0"/>
    <w:rsid w:val="00251F28"/>
    <w:rsid w:val="00276204"/>
    <w:rsid w:val="002C6D6B"/>
    <w:rsid w:val="002F7FF3"/>
    <w:rsid w:val="00370B44"/>
    <w:rsid w:val="003B2C4C"/>
    <w:rsid w:val="003F02A0"/>
    <w:rsid w:val="00463175"/>
    <w:rsid w:val="00481779"/>
    <w:rsid w:val="004D3985"/>
    <w:rsid w:val="004F5EA8"/>
    <w:rsid w:val="006419CD"/>
    <w:rsid w:val="006B67E1"/>
    <w:rsid w:val="00737700"/>
    <w:rsid w:val="007417DD"/>
    <w:rsid w:val="0079045E"/>
    <w:rsid w:val="007F0600"/>
    <w:rsid w:val="00820A42"/>
    <w:rsid w:val="008E13F2"/>
    <w:rsid w:val="009A16E1"/>
    <w:rsid w:val="00AE0BC0"/>
    <w:rsid w:val="00C00A76"/>
    <w:rsid w:val="00D90078"/>
    <w:rsid w:val="00DD7229"/>
    <w:rsid w:val="00FB07FB"/>
    <w:rsid w:val="00FB6A3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02A0"/>
    <w:rPr>
      <w:color w:val="808080"/>
    </w:rPr>
  </w:style>
  <w:style w:type="paragraph" w:customStyle="1" w:styleId="E43A35DED13B4AE096B05542BEB87C4D1">
    <w:name w:val="E43A35DED13B4AE096B05542BEB87C4D1"/>
    <w:rsid w:val="008E13F2"/>
    <w:pPr>
      <w:spacing w:after="0" w:line="240" w:lineRule="auto"/>
      <w:jc w:val="right"/>
    </w:pPr>
    <w:rPr>
      <w:rFonts w:ascii="Arial" w:hAnsi="Arial" w:eastAsiaTheme="minorHAnsi"/>
      <w:sz w:val="24"/>
    </w:rPr>
  </w:style>
  <w:style w:type="paragraph" w:customStyle="1" w:styleId="7F3F6A461FC14987A90888C70F9BA96F1">
    <w:name w:val="7F3F6A461FC14987A90888C70F9BA96F1"/>
    <w:rsid w:val="003F02A0"/>
    <w:pPr>
      <w:spacing w:after="240"/>
    </w:pPr>
    <w:rPr>
      <w:rFonts w:ascii="Arial" w:hAnsi="Arial" w:eastAsiaTheme="minorHAnsi"/>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FR Notices">
  <a:themeElements>
    <a:clrScheme name="FR Notices">
      <a:dk1>
        <a:sysClr val="windowText" lastClr="000000"/>
      </a:dk1>
      <a:lt1>
        <a:sysClr val="window" lastClr="FFFFFF"/>
      </a:lt1>
      <a:dk2>
        <a:srgbClr val="44546A"/>
      </a:dk2>
      <a:lt2>
        <a:srgbClr val="E7E6E6"/>
      </a:lt2>
      <a:accent1>
        <a:srgbClr val="0000FF"/>
      </a:accent1>
      <a:accent2>
        <a:srgbClr val="FF6600"/>
      </a:accent2>
      <a:accent3>
        <a:srgbClr val="FF0000"/>
      </a:accent3>
      <a:accent4>
        <a:srgbClr val="008000"/>
      </a:accent4>
      <a:accent5>
        <a:srgbClr val="800080"/>
      </a:accent5>
      <a:accent6>
        <a:srgbClr val="FFFFFF"/>
      </a:accent6>
      <a:hlink>
        <a:srgbClr val="000000"/>
      </a:hlink>
      <a:folHlink>
        <a:srgbClr val="00B0F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5" ma:contentTypeDescription="Create a new document." ma:contentTypeScope="" ma:versionID="597f6683057eaf9ea377282e3c185664">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b86fc16b4e95b49b989437c4d9976cfa"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ategoryDescription xmlns="http://schemas.microsoft.com/sharepoint.v3" xsi:nil="true"/>
    <TaxCatchAll xmlns="4ffa91fb-a0ff-4ac5-b2db-65c790d184a4" xsi:nil="true"/>
    <FRN_x0020_List_x0020_Item_x0020_ID xmlns="118f882f-1e32-4cf2-ad69-9de43d57f4c6">4934</FRN_x0020_List_x0020_Item_x0020_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8200B27F-1A2B-4F60-B014-E3FAFF7B8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F9337C-1AB5-4383-B740-ED0F78271945}">
  <ds:schemaRefs>
    <ds:schemaRef ds:uri="http://schemas.openxmlformats.org/officeDocument/2006/bibliography"/>
  </ds:schemaRefs>
</ds:datastoreItem>
</file>

<file path=customXml/itemProps3.xml><?xml version="1.0" encoding="utf-8"?>
<ds:datastoreItem xmlns:ds="http://schemas.openxmlformats.org/officeDocument/2006/customXml" ds:itemID="{1ACC76EA-381F-485B-AAEB-CECCAE595265}">
  <ds:schemaRefs>
    <ds:schemaRef ds:uri="http://schemas.microsoft.com/office/2006/documentManagement/types"/>
    <ds:schemaRef ds:uri="http://www.w3.org/XML/1998/namespace"/>
    <ds:schemaRef ds:uri="4ffa91fb-a0ff-4ac5-b2db-65c790d184a4"/>
    <ds:schemaRef ds:uri="http://purl.org/dc/terms/"/>
    <ds:schemaRef ds:uri="http://purl.org/dc/dcmitype/"/>
    <ds:schemaRef ds:uri="http://schemas.microsoft.com/office/2006/metadata/properties"/>
    <ds:schemaRef ds:uri="http://purl.org/dc/elements/1.1/"/>
    <ds:schemaRef ds:uri="http://schemas.microsoft.com/office/infopath/2007/PartnerControls"/>
    <ds:schemaRef ds:uri="http://schemas.microsoft.com/sharepoint.v3"/>
    <ds:schemaRef ds:uri="118f882f-1e32-4cf2-ad69-9de43d57f4c6"/>
    <ds:schemaRef ds:uri="http://schemas.openxmlformats.org/package/2006/metadata/core-properties"/>
    <ds:schemaRef ds:uri="a5d1ca4e-0a3f-4119-b619-e20b93ebd1aa"/>
    <ds:schemaRef ds:uri="http://schemas.microsoft.com/sharepoint/v3"/>
  </ds:schemaRefs>
</ds:datastoreItem>
</file>

<file path=customXml/itemProps4.xml><?xml version="1.0" encoding="utf-8"?>
<ds:datastoreItem xmlns:ds="http://schemas.openxmlformats.org/officeDocument/2006/customXml" ds:itemID="{8B62B6C6-7D31-4CBF-AFEE-B172C5246E8E}">
  <ds:schemaRefs>
    <ds:schemaRef ds:uri="http://schemas.microsoft.com/sharepoint/v3/contenttype/forms"/>
  </ds:schemaRefs>
</ds:datastoreItem>
</file>

<file path=customXml/itemProps5.xml><?xml version="1.0" encoding="utf-8"?>
<ds:datastoreItem xmlns:ds="http://schemas.openxmlformats.org/officeDocument/2006/customXml" ds:itemID="{100E529F-CFAD-4F65-BDAA-F8AB5E684EE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23</Pages>
  <Words>8486</Words>
  <Characters>48372</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Green</dc:creator>
  <cp:lastModifiedBy>Katherine Sleasman</cp:lastModifiedBy>
  <cp:revision>4</cp:revision>
  <dcterms:created xsi:type="dcterms:W3CDTF">2024-09-24T18:25:00Z</dcterms:created>
  <dcterms:modified xsi:type="dcterms:W3CDTF">2024-09-25T15:19:00Z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Document Type">
    <vt:lpwstr/>
  </property>
  <property fmtid="{D5CDD505-2E9C-101B-9397-08002B2CF9AE}" pid="4" name="EPA Subject">
    <vt:lpwstr/>
  </property>
  <property fmtid="{D5CDD505-2E9C-101B-9397-08002B2CF9AE}" pid="5" name="TaxKeyword">
    <vt:lpwstr/>
  </property>
</Properties>
</file>