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1B11" w:rsidRPr="00F02509" w:rsidP="00F02509" w14:paraId="079E3259" w14:textId="77777777">
      <w:pPr>
        <w:widowControl/>
        <w:jc w:val="center"/>
        <w:rPr>
          <w:rFonts w:ascii="Times New Roman" w:hAnsi="Times New Roman"/>
          <w:b/>
          <w:bCs/>
          <w:color w:val="000000"/>
        </w:rPr>
      </w:pPr>
    </w:p>
    <w:p w:rsidR="005E78AA" w:rsidP="005E78AA" w14:paraId="5AFE2BF0" w14:textId="77777777">
      <w:pPr>
        <w:widowControl/>
        <w:rPr>
          <w:rFonts w:ascii="Times New Roman" w:hAnsi="Times New Roman"/>
        </w:rPr>
      </w:pPr>
      <w:r w:rsidRPr="00DA542E">
        <w:rPr>
          <w:rFonts w:ascii="Times New Roman" w:hAnsi="Times New Roman"/>
          <w:b/>
          <w:bCs/>
          <w:u w:val="single"/>
        </w:rPr>
        <w:t>Overview</w:t>
      </w:r>
    </w:p>
    <w:p w:rsidR="005E78AA" w:rsidRPr="00DA542E" w:rsidP="005E78AA" w14:paraId="63E88B73" w14:textId="77777777">
      <w:pPr>
        <w:widowControl/>
        <w:rPr>
          <w:rFonts w:ascii="Times New Roman" w:hAnsi="Times New Roman"/>
        </w:rPr>
      </w:pPr>
    </w:p>
    <w:p w:rsidR="005E78AA" w:rsidP="005E78AA" w14:paraId="6B3A9EE1" w14:textId="77777777">
      <w:pPr>
        <w:widowControl/>
        <w:rPr>
          <w:rFonts w:ascii="Times New Roman" w:hAnsi="Times New Roman"/>
        </w:rPr>
      </w:pPr>
      <w:r w:rsidRPr="00B65D82">
        <w:rPr>
          <w:rFonts w:ascii="Times New Roman" w:hAnsi="Times New Roman"/>
        </w:rPr>
        <w:t>Under</w:t>
      </w:r>
      <w:r>
        <w:rPr>
          <w:rFonts w:ascii="Times New Roman" w:hAnsi="Times New Roman"/>
        </w:rPr>
        <w:t xml:space="preserve"> </w:t>
      </w:r>
      <w:r w:rsidRPr="00B65D82">
        <w:rPr>
          <w:rFonts w:ascii="Times New Roman" w:hAnsi="Times New Roman"/>
        </w:rPr>
        <w:t xml:space="preserve">5 CFR §1320.8(d)(1), agencies are required to consult with respondents about specific aspects of information collection before submitting approval requests to OMB. In accordance with this regulation, EPA </w:t>
      </w:r>
      <w:r>
        <w:rPr>
          <w:rFonts w:ascii="Times New Roman" w:hAnsi="Times New Roman"/>
        </w:rPr>
        <w:t xml:space="preserve">is </w:t>
      </w:r>
      <w:r w:rsidRPr="00B65D82">
        <w:rPr>
          <w:rFonts w:ascii="Times New Roman" w:hAnsi="Times New Roman"/>
        </w:rPr>
        <w:t>contact</w:t>
      </w:r>
      <w:r>
        <w:rPr>
          <w:rFonts w:ascii="Times New Roman" w:hAnsi="Times New Roman"/>
        </w:rPr>
        <w:t>ing</w:t>
      </w:r>
      <w:r w:rsidRPr="00B65D82">
        <w:rPr>
          <w:rFonts w:ascii="Times New Roman" w:hAnsi="Times New Roman"/>
        </w:rPr>
        <w:t xml:space="preserve"> representatives from a cross section of stakeholders to seek feedback on the burden estimates in th</w:t>
      </w:r>
      <w:r>
        <w:rPr>
          <w:rFonts w:ascii="Times New Roman" w:hAnsi="Times New Roman"/>
        </w:rPr>
        <w:t xml:space="preserve">is </w:t>
      </w:r>
      <w:r w:rsidRPr="00B65D82">
        <w:rPr>
          <w:rFonts w:ascii="Times New Roman" w:hAnsi="Times New Roman"/>
        </w:rPr>
        <w:t>ICR, and on the clarity of the information collection process</w:t>
      </w:r>
      <w:r>
        <w:rPr>
          <w:rFonts w:ascii="Times New Roman" w:hAnsi="Times New Roman"/>
        </w:rPr>
        <w:t xml:space="preserve">.  </w:t>
      </w:r>
    </w:p>
    <w:p w:rsidR="005E78AA" w:rsidRPr="00434065" w:rsidP="005E78AA" w14:paraId="42EE115A" w14:textId="77777777">
      <w:pPr>
        <w:widowControl/>
        <w:rPr>
          <w:rFonts w:ascii="Times New Roman" w:hAnsi="Times New Roman"/>
          <w:b/>
        </w:rPr>
      </w:pPr>
    </w:p>
    <w:p w:rsidR="005E78AA" w:rsidRPr="00FD5549" w:rsidP="005E78AA" w14:paraId="421C8E06" w14:textId="77777777">
      <w:pPr>
        <w:widowControl/>
        <w:rPr>
          <w:rFonts w:ascii="Times New Roman" w:hAnsi="Times New Roman"/>
          <w:b/>
          <w:u w:val="single"/>
        </w:rPr>
      </w:pPr>
      <w:r w:rsidRPr="00FD5549">
        <w:rPr>
          <w:rFonts w:ascii="Times New Roman" w:hAnsi="Times New Roman"/>
          <w:b/>
          <w:u w:val="single"/>
        </w:rPr>
        <w:t>Questions and Responses</w:t>
      </w:r>
    </w:p>
    <w:p w:rsidR="005E78AA" w:rsidRPr="00434065" w:rsidP="005E78AA" w14:paraId="5C815E56" w14:textId="77777777">
      <w:pPr>
        <w:widowControl/>
        <w:rPr>
          <w:rFonts w:ascii="Times New Roman" w:hAnsi="Times New Roman"/>
        </w:rPr>
      </w:pPr>
    </w:p>
    <w:p w:rsidR="005E78AA" w:rsidRPr="00434065" w:rsidP="005E78AA" w14:paraId="6A0CE121" w14:textId="77777777">
      <w:pPr>
        <w:widowControl/>
        <w:rPr>
          <w:rFonts w:ascii="Times New Roman" w:hAnsi="Times New Roman"/>
        </w:rPr>
      </w:pPr>
      <w:r w:rsidRPr="00434065">
        <w:rPr>
          <w:rFonts w:ascii="Times New Roman" w:hAnsi="Times New Roman"/>
        </w:rPr>
        <w:t>(1)</w:t>
      </w:r>
      <w:r w:rsidRPr="00434065">
        <w:rPr>
          <w:rFonts w:ascii="Times New Roman" w:hAnsi="Times New Roman"/>
        </w:rPr>
        <w:tab/>
        <w:t>Publicly Available Data</w:t>
      </w:r>
    </w:p>
    <w:p w:rsidR="005E78AA" w:rsidRPr="00434065" w:rsidP="005E78AA" w14:paraId="0B25B1AB" w14:textId="77777777">
      <w:pPr>
        <w:widowControl/>
        <w:ind w:firstLine="720"/>
        <w:rPr>
          <w:rFonts w:ascii="Times New Roman" w:hAnsi="Times New Roman"/>
        </w:rPr>
      </w:pPr>
    </w:p>
    <w:p w:rsidR="005E78AA" w:rsidRPr="00434065" w:rsidP="005E78AA" w14:paraId="401D9835" w14:textId="77777777">
      <w:pPr>
        <w:pStyle w:val="Level1"/>
        <w:widowControl/>
        <w:numPr>
          <w:ilvl w:val="0"/>
          <w:numId w:val="15"/>
        </w:numPr>
        <w:tabs>
          <w:tab w:val="left" w:pos="-1440"/>
        </w:tabs>
        <w:ind w:left="720"/>
        <w:outlineLvl w:val="9"/>
        <w:rPr>
          <w:rFonts w:ascii="Times New Roman" w:hAnsi="Times New Roman"/>
        </w:rPr>
      </w:pPr>
      <w:r w:rsidRPr="00434065">
        <w:rPr>
          <w:rFonts w:ascii="Times New Roman" w:hAnsi="Times New Roman"/>
        </w:rPr>
        <w:t xml:space="preserve">Is the data that the Agency seeks available from any public source, or already collected by another office at EPA or by another agency? </w:t>
      </w:r>
    </w:p>
    <w:p w:rsidR="005E78AA" w:rsidRPr="00434065" w:rsidP="005E78AA" w14:paraId="4A64EDBD" w14:textId="77777777">
      <w:pPr>
        <w:pStyle w:val="Level1"/>
        <w:widowControl/>
        <w:numPr>
          <w:ilvl w:val="0"/>
          <w:numId w:val="0"/>
        </w:numPr>
        <w:tabs>
          <w:tab w:val="left" w:pos="-1440"/>
        </w:tabs>
        <w:ind w:left="720"/>
        <w:outlineLvl w:val="9"/>
        <w:rPr>
          <w:rFonts w:ascii="Times New Roman" w:hAnsi="Times New Roman"/>
        </w:rPr>
      </w:pPr>
    </w:p>
    <w:p w:rsidR="005E78AA" w:rsidRPr="00434065" w:rsidP="005E78AA" w14:paraId="1D014640" w14:textId="77777777">
      <w:pPr>
        <w:widowControl/>
        <w:ind w:left="720" w:hanging="360"/>
        <w:rPr>
          <w:rFonts w:ascii="Times New Roman" w:hAnsi="Times New Roman"/>
        </w:rPr>
      </w:pPr>
    </w:p>
    <w:p w:rsidR="005E78AA" w:rsidRPr="009731E1" w:rsidP="005E78AA" w14:paraId="54F0CFE1" w14:textId="77777777">
      <w:pPr>
        <w:pStyle w:val="Level1"/>
        <w:widowControl/>
        <w:numPr>
          <w:ilvl w:val="0"/>
          <w:numId w:val="15"/>
        </w:numPr>
        <w:tabs>
          <w:tab w:val="left" w:pos="-1440"/>
        </w:tabs>
        <w:ind w:left="720"/>
        <w:outlineLvl w:val="9"/>
        <w:rPr>
          <w:rFonts w:ascii="Times New Roman" w:hAnsi="Times New Roman"/>
        </w:rPr>
      </w:pPr>
      <w:r w:rsidRPr="00434065">
        <w:rPr>
          <w:rFonts w:ascii="Times New Roman" w:hAnsi="Times New Roman"/>
        </w:rPr>
        <w:t xml:space="preserve">If yes, </w:t>
      </w:r>
      <w:r>
        <w:rPr>
          <w:rFonts w:ascii="Times New Roman" w:hAnsi="Times New Roman"/>
        </w:rPr>
        <w:t xml:space="preserve">list the specific data available from other public sources and </w:t>
      </w:r>
      <w:r w:rsidRPr="00434065">
        <w:rPr>
          <w:rFonts w:ascii="Times New Roman" w:hAnsi="Times New Roman"/>
        </w:rPr>
        <w:t xml:space="preserve">where </w:t>
      </w:r>
      <w:r>
        <w:rPr>
          <w:rFonts w:ascii="Times New Roman" w:hAnsi="Times New Roman"/>
        </w:rPr>
        <w:t xml:space="preserve">the data can be </w:t>
      </w:r>
      <w:r w:rsidRPr="00434065">
        <w:rPr>
          <w:rFonts w:ascii="Times New Roman" w:hAnsi="Times New Roman"/>
        </w:rPr>
        <w:t>f</w:t>
      </w:r>
      <w:r>
        <w:rPr>
          <w:rFonts w:ascii="Times New Roman" w:hAnsi="Times New Roman"/>
        </w:rPr>
        <w:t xml:space="preserve">ound. </w:t>
      </w:r>
      <w:r w:rsidRPr="00434065">
        <w:rPr>
          <w:rFonts w:ascii="Times New Roman" w:hAnsi="Times New Roman"/>
        </w:rPr>
        <w:t xml:space="preserve"> </w:t>
      </w:r>
      <w:r>
        <w:rPr>
          <w:rFonts w:ascii="Times New Roman" w:hAnsi="Times New Roman"/>
        </w:rPr>
        <w:t>[Note: Consider before you respond whether yo</w:t>
      </w:r>
      <w:r w:rsidRPr="009731E1">
        <w:rPr>
          <w:rFonts w:ascii="Times New Roman" w:hAnsi="Times New Roman"/>
        </w:rPr>
        <w:t>ur answer indicate</w:t>
      </w:r>
      <w:r>
        <w:rPr>
          <w:rFonts w:ascii="Times New Roman" w:hAnsi="Times New Roman"/>
        </w:rPr>
        <w:t>s</w:t>
      </w:r>
      <w:r w:rsidRPr="009731E1">
        <w:rPr>
          <w:rFonts w:ascii="Times New Roman" w:hAnsi="Times New Roman"/>
        </w:rPr>
        <w:t xml:space="preserve"> a true duplication, or does </w:t>
      </w:r>
      <w:r>
        <w:rPr>
          <w:rFonts w:ascii="Times New Roman" w:hAnsi="Times New Roman"/>
        </w:rPr>
        <w:t>your answer</w:t>
      </w:r>
      <w:r w:rsidRPr="009731E1">
        <w:rPr>
          <w:rFonts w:ascii="Times New Roman" w:hAnsi="Times New Roman"/>
        </w:rPr>
        <w:t xml:space="preserve"> indicate that certain data elements are available</w:t>
      </w:r>
      <w:r>
        <w:rPr>
          <w:rFonts w:ascii="Times New Roman" w:hAnsi="Times New Roman"/>
        </w:rPr>
        <w:t xml:space="preserve"> </w:t>
      </w:r>
      <w:r w:rsidRPr="009731E1">
        <w:rPr>
          <w:rFonts w:ascii="Times New Roman" w:hAnsi="Times New Roman"/>
        </w:rPr>
        <w:t xml:space="preserve">but that they don’t meet </w:t>
      </w:r>
      <w:r>
        <w:rPr>
          <w:rFonts w:ascii="Times New Roman" w:hAnsi="Times New Roman"/>
        </w:rPr>
        <w:t>EPA’s</w:t>
      </w:r>
      <w:r w:rsidRPr="009731E1">
        <w:rPr>
          <w:rFonts w:ascii="Times New Roman" w:hAnsi="Times New Roman"/>
        </w:rPr>
        <w:t xml:space="preserve"> data needs very well</w:t>
      </w:r>
      <w:r>
        <w:rPr>
          <w:rFonts w:ascii="Times New Roman" w:hAnsi="Times New Roman"/>
        </w:rPr>
        <w:t>.]</w:t>
      </w:r>
    </w:p>
    <w:p w:rsidR="005E78AA" w:rsidRPr="00434065" w:rsidP="005E78AA" w14:paraId="3563C148" w14:textId="77777777">
      <w:pPr>
        <w:pStyle w:val="Level1"/>
        <w:widowControl/>
        <w:numPr>
          <w:ilvl w:val="0"/>
          <w:numId w:val="0"/>
        </w:numPr>
        <w:tabs>
          <w:tab w:val="left" w:pos="-1440"/>
        </w:tabs>
        <w:outlineLvl w:val="9"/>
        <w:rPr>
          <w:rFonts w:ascii="Times New Roman" w:hAnsi="Times New Roman"/>
        </w:rPr>
      </w:pPr>
      <w:r w:rsidRPr="00434065">
        <w:rPr>
          <w:rFonts w:ascii="Times New Roman" w:hAnsi="Times New Roman"/>
        </w:rPr>
        <w:tab/>
      </w:r>
    </w:p>
    <w:p w:rsidR="005E78AA" w:rsidRPr="00434065" w:rsidP="005E78AA" w14:paraId="4EFAB92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434065">
        <w:rPr>
          <w:rFonts w:ascii="Times New Roman" w:hAnsi="Times New Roman"/>
        </w:rPr>
        <w:t>(2)</w:t>
      </w:r>
      <w:r w:rsidRPr="00434065">
        <w:rPr>
          <w:rFonts w:ascii="Times New Roman" w:hAnsi="Times New Roman"/>
        </w:rPr>
        <w:tab/>
        <w:t xml:space="preserve"> Frequency of Collection </w:t>
      </w:r>
    </w:p>
    <w:p w:rsidR="005E78AA" w:rsidRPr="00434065" w:rsidP="005E78AA" w14:paraId="039CF5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5E78AA" w:rsidRPr="00434065" w:rsidP="005E78AA" w14:paraId="3791E992" w14:textId="77777777">
      <w:pPr>
        <w:pStyle w:val="Level1"/>
        <w:widowControl/>
        <w:numPr>
          <w:ilvl w:val="0"/>
          <w:numId w:val="15"/>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r w:rsidRPr="00434065">
        <w:rPr>
          <w:rFonts w:ascii="Times New Roman" w:hAnsi="Times New Roman"/>
        </w:rPr>
        <w:t xml:space="preserve">Can the Agency collect the information less frequently and still produce the same outcome? </w:t>
      </w:r>
    </w:p>
    <w:p w:rsidR="005E78AA" w:rsidRPr="000B69CC" w:rsidP="005E78AA" w14:paraId="73BA534A" w14:textId="77777777">
      <w:pPr>
        <w:pStyle w:val="Level1"/>
        <w:widowControl/>
        <w:numPr>
          <w:ilvl w:val="0"/>
          <w:numId w:val="0"/>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outlineLvl w:val="9"/>
        <w:rPr>
          <w:rFonts w:ascii="Times New Roman" w:hAnsi="Times New Roman"/>
        </w:rPr>
      </w:pPr>
    </w:p>
    <w:p w:rsidR="005E78AA" w:rsidRPr="00434065" w:rsidP="005E78AA" w14:paraId="4E1A2223"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p>
    <w:p w:rsidR="005E78AA" w:rsidRPr="00434065" w:rsidP="005E78AA" w14:paraId="5B9C740D" w14:textId="77777777">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r w:rsidRPr="00434065">
        <w:rPr>
          <w:rFonts w:ascii="Times New Roman" w:hAnsi="Times New Roman"/>
        </w:rPr>
        <w:t>(3)</w:t>
      </w:r>
      <w:r w:rsidRPr="00434065">
        <w:rPr>
          <w:rFonts w:ascii="Times New Roman" w:hAnsi="Times New Roman"/>
        </w:rPr>
        <w:tab/>
        <w:t xml:space="preserve">Clarity of Instructions   </w:t>
      </w:r>
    </w:p>
    <w:p w:rsidR="005E78AA" w:rsidRPr="00434065" w:rsidP="005E78AA" w14:paraId="1C1D00AC" w14:textId="77777777">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p>
    <w:p w:rsidR="005E78AA" w:rsidRPr="00434065" w:rsidP="005E78AA" w14:paraId="1FAF9A2E" w14:textId="77777777">
      <w:pPr>
        <w:pStyle w:val="Level1"/>
        <w:keepNext/>
        <w:widowControl/>
        <w:numPr>
          <w:ilvl w:val="0"/>
          <w:numId w:val="0"/>
        </w:numPr>
        <w:tabs>
          <w:tab w:val="left" w:pos="-2160"/>
          <w:tab w:val="left" w:pos="-1440"/>
          <w:tab w:val="left" w:pos="-720"/>
          <w:tab w:val="left" w:pos="360"/>
          <w:tab w:val="left" w:pos="720"/>
          <w:tab w:val="left" w:pos="2160"/>
          <w:tab w:val="left" w:pos="2880"/>
          <w:tab w:val="left" w:pos="3600"/>
          <w:tab w:val="left" w:pos="4320"/>
          <w:tab w:val="left" w:pos="5040"/>
          <w:tab w:val="left" w:pos="5760"/>
          <w:tab w:val="left" w:pos="6480"/>
          <w:tab w:val="left" w:pos="7200"/>
        </w:tabs>
        <w:ind w:left="360"/>
        <w:outlineLvl w:val="9"/>
        <w:rPr>
          <w:rFonts w:ascii="Times New Roman" w:hAnsi="Times New Roman"/>
        </w:rPr>
      </w:pPr>
      <w:r w:rsidRPr="00434065">
        <w:rPr>
          <w:rFonts w:ascii="Times New Roman" w:hAnsi="Times New Roman"/>
        </w:rPr>
        <w:t xml:space="preserve">The ICR is intended to require that respondents provide certain data so that the Agency can utilize them.  </w:t>
      </w:r>
    </w:p>
    <w:p w:rsidR="005E78AA" w:rsidRPr="00434065" w:rsidP="005E78AA" w14:paraId="2EBAAC6E" w14:textId="77777777">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hanging="360"/>
        <w:rPr>
          <w:rFonts w:ascii="Times New Roman" w:hAnsi="Times New Roman"/>
        </w:rPr>
      </w:pPr>
    </w:p>
    <w:p w:rsidR="005E78AA" w:rsidRPr="00E21153" w:rsidP="005E78AA" w14:paraId="4A75CA02" w14:textId="77777777">
      <w:pPr>
        <w:pStyle w:val="Level1"/>
        <w:widowControl/>
        <w:numPr>
          <w:ilvl w:val="0"/>
          <w:numId w:val="15"/>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r w:rsidRPr="00E21153">
        <w:rPr>
          <w:rFonts w:ascii="Times New Roman" w:hAnsi="Times New Roman"/>
        </w:rPr>
        <w:t xml:space="preserve">Based on the instructions (regulations, PR Notices, </w:t>
      </w:r>
      <w:r>
        <w:rPr>
          <w:rFonts w:ascii="Times New Roman" w:hAnsi="Times New Roman"/>
        </w:rPr>
        <w:t>publications such as tip sheets and other guidances posted on EPA and other government (i.e., CBP) website</w:t>
      </w:r>
      <w:r w:rsidRPr="00E21153">
        <w:rPr>
          <w:rFonts w:ascii="Times New Roman" w:hAnsi="Times New Roman"/>
        </w:rPr>
        <w:t>s</w:t>
      </w:r>
      <w:r>
        <w:rPr>
          <w:rFonts w:ascii="Times New Roman" w:hAnsi="Times New Roman"/>
        </w:rPr>
        <w:t>, is it</w:t>
      </w:r>
      <w:r w:rsidRPr="00E21153">
        <w:rPr>
          <w:rFonts w:ascii="Times New Roman" w:hAnsi="Times New Roman"/>
        </w:rPr>
        <w:t xml:space="preserve"> clear what you are required to do and how to submit such data? If not, what suggestions do you have to clarify the instructions? </w:t>
      </w:r>
    </w:p>
    <w:p w:rsidR="005E78AA" w:rsidRPr="00E21153" w:rsidP="005E78AA" w14:paraId="23D38499" w14:textId="77777777">
      <w:pPr>
        <w:widowControl/>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rPr>
          <w:rFonts w:ascii="Times New Roman" w:hAnsi="Times New Roman"/>
        </w:rPr>
      </w:pPr>
    </w:p>
    <w:p w:rsidR="005E78AA" w:rsidRPr="00706432" w:rsidP="005E78AA" w14:paraId="04929B35" w14:textId="77777777">
      <w:pPr>
        <w:pStyle w:val="Level1"/>
        <w:widowControl/>
        <w:numPr>
          <w:ilvl w:val="0"/>
          <w:numId w:val="15"/>
        </w:numPr>
        <w:tabs>
          <w:tab w:val="left" w:pos="-2160"/>
          <w:tab w:val="left" w:pos="-1440"/>
          <w:tab w:val="left" w:pos="-720"/>
          <w:tab w:val="left" w:pos="0"/>
          <w:tab w:val="left" w:pos="720"/>
          <w:tab w:val="left" w:pos="2160"/>
          <w:tab w:val="left" w:pos="2880"/>
          <w:tab w:val="left" w:pos="3600"/>
          <w:tab w:val="left" w:pos="4320"/>
          <w:tab w:val="left" w:pos="5040"/>
          <w:tab w:val="left" w:pos="5760"/>
          <w:tab w:val="left" w:pos="6480"/>
          <w:tab w:val="left" w:pos="7200"/>
        </w:tabs>
        <w:ind w:left="720"/>
        <w:outlineLvl w:val="9"/>
        <w:rPr>
          <w:rFonts w:ascii="Times New Roman" w:hAnsi="Times New Roman"/>
        </w:rPr>
      </w:pPr>
      <w:r w:rsidRPr="00E21153">
        <w:rPr>
          <w:rFonts w:ascii="Times New Roman" w:hAnsi="Times New Roman"/>
        </w:rPr>
        <w:t>Do you understand that you are required to maintain records</w:t>
      </w:r>
      <w:r>
        <w:rPr>
          <w:rFonts w:ascii="Times New Roman" w:hAnsi="Times New Roman"/>
        </w:rPr>
        <w:t xml:space="preserve"> per </w:t>
      </w:r>
      <w:r w:rsidRPr="009838FD">
        <w:rPr>
          <w:rFonts w:ascii="Times New Roman" w:hAnsi="Times New Roman"/>
        </w:rPr>
        <w:t>40 CFR 169</w:t>
      </w:r>
      <w:r>
        <w:rPr>
          <w:rFonts w:ascii="Times New Roman" w:hAnsi="Times New Roman"/>
        </w:rPr>
        <w:t xml:space="preserve"> and </w:t>
      </w:r>
      <w:r w:rsidRPr="00A43599">
        <w:rPr>
          <w:rFonts w:ascii="Times New Roman" w:hAnsi="Times New Roman"/>
        </w:rPr>
        <w:t>19 CFR Part 163</w:t>
      </w:r>
      <w:r w:rsidRPr="00E21153">
        <w:rPr>
          <w:rFonts w:ascii="Times New Roman" w:hAnsi="Times New Roman"/>
        </w:rPr>
        <w:t xml:space="preserve">?   </w:t>
      </w:r>
      <w:r>
        <w:rPr>
          <w:rFonts w:ascii="Times New Roman" w:hAnsi="Times New Roman"/>
        </w:rPr>
        <w:t>Are the requirements in place clear and logical?</w:t>
      </w:r>
    </w:p>
    <w:p w:rsidR="005E78AA" w:rsidRPr="00434065" w:rsidP="005E78AA" w14:paraId="0758E785"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720"/>
        <w:rPr>
          <w:rFonts w:ascii="Times New Roman" w:hAnsi="Times New Roman"/>
        </w:rPr>
      </w:pPr>
    </w:p>
    <w:p w:rsidR="005E78AA" w:rsidRPr="00434065" w:rsidP="005E78AA" w14:paraId="78B693AF"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r w:rsidRPr="00434065">
        <w:rPr>
          <w:rFonts w:ascii="Times New Roman" w:hAnsi="Times New Roman"/>
        </w:rPr>
        <w:t>(4)</w:t>
      </w:r>
      <w:r w:rsidRPr="00434065">
        <w:rPr>
          <w:rFonts w:ascii="Times New Roman" w:hAnsi="Times New Roman"/>
        </w:rPr>
        <w:tab/>
      </w:r>
      <w:r>
        <w:rPr>
          <w:rFonts w:ascii="Times New Roman" w:hAnsi="Times New Roman"/>
        </w:rPr>
        <w:t>Electronic Reporting and Record</w:t>
      </w:r>
      <w:r w:rsidRPr="00434065">
        <w:rPr>
          <w:rFonts w:ascii="Times New Roman" w:hAnsi="Times New Roman"/>
        </w:rPr>
        <w:t xml:space="preserve">keeping </w:t>
      </w:r>
    </w:p>
    <w:p w:rsidR="005E78AA" w:rsidRPr="00434065" w:rsidP="005E78AA" w14:paraId="0F4C8D86"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p>
    <w:p w:rsidR="005E78AA" w:rsidRPr="00434065" w:rsidP="005E78AA" w14:paraId="06DE055B"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Pr>
          <w:rFonts w:ascii="Times New Roman" w:hAnsi="Times New Roman"/>
        </w:rPr>
      </w:pPr>
      <w:r w:rsidRPr="00434065">
        <w:rPr>
          <w:rFonts w:ascii="Times New Roman" w:hAnsi="Times New Roman"/>
        </w:rPr>
        <w:t xml:space="preserve">The Government Paperwork Elimination Act requires agencies make available to the public electronic reporting alternatives to paper-based submissions by 2003, unless there is a strong reason for not doing so.  </w:t>
      </w:r>
      <w:r>
        <w:rPr>
          <w:rFonts w:ascii="Times New Roman" w:hAnsi="Times New Roman"/>
        </w:rPr>
        <w:t>I</w:t>
      </w:r>
      <w:r w:rsidRPr="00263E20">
        <w:rPr>
          <w:rFonts w:ascii="Times New Roman" w:hAnsi="Times New Roman"/>
        </w:rPr>
        <w:t xml:space="preserve">nformation </w:t>
      </w:r>
      <w:r>
        <w:rPr>
          <w:rFonts w:ascii="Times New Roman" w:hAnsi="Times New Roman"/>
        </w:rPr>
        <w:t>in the NOA that is</w:t>
      </w:r>
      <w:r w:rsidRPr="00263E20">
        <w:rPr>
          <w:rFonts w:ascii="Times New Roman" w:hAnsi="Times New Roman"/>
        </w:rPr>
        <w:t xml:space="preserve"> </w:t>
      </w:r>
      <w:r>
        <w:rPr>
          <w:rFonts w:ascii="Times New Roman" w:hAnsi="Times New Roman"/>
        </w:rPr>
        <w:t>claimed as</w:t>
      </w:r>
      <w:r w:rsidRPr="00263E20">
        <w:rPr>
          <w:rFonts w:ascii="Times New Roman" w:hAnsi="Times New Roman"/>
        </w:rPr>
        <w:t xml:space="preserve"> confidential, cannot be released to the public</w:t>
      </w:r>
      <w:r>
        <w:rPr>
          <w:rFonts w:ascii="Times New Roman" w:hAnsi="Times New Roman"/>
        </w:rPr>
        <w:t xml:space="preserve"> except in accordance with EPA confidentiality regulations at 40 CFR part 2, subpart B</w:t>
      </w:r>
      <w:r w:rsidRPr="00263E20">
        <w:rPr>
          <w:rFonts w:ascii="Times New Roman" w:hAnsi="Times New Roman"/>
        </w:rPr>
        <w:t>.</w:t>
      </w:r>
      <w:r>
        <w:rPr>
          <w:rFonts w:ascii="Times New Roman" w:hAnsi="Times New Roman"/>
        </w:rPr>
        <w:t xml:space="preserve"> Only c</w:t>
      </w:r>
      <w:r w:rsidRPr="00263E20">
        <w:rPr>
          <w:rFonts w:ascii="Times New Roman" w:hAnsi="Times New Roman"/>
        </w:rPr>
        <w:t>ertain information</w:t>
      </w:r>
      <w:r>
        <w:rPr>
          <w:rFonts w:ascii="Times New Roman" w:hAnsi="Times New Roman"/>
        </w:rPr>
        <w:t xml:space="preserve"> such as </w:t>
      </w:r>
      <w:r w:rsidRPr="00263E20">
        <w:rPr>
          <w:rFonts w:ascii="Times New Roman" w:hAnsi="Times New Roman"/>
        </w:rPr>
        <w:t>names</w:t>
      </w:r>
      <w:r>
        <w:rPr>
          <w:rFonts w:ascii="Times New Roman" w:hAnsi="Times New Roman"/>
        </w:rPr>
        <w:t xml:space="preserve"> and </w:t>
      </w:r>
      <w:r w:rsidRPr="00263E20">
        <w:rPr>
          <w:rFonts w:ascii="Times New Roman" w:hAnsi="Times New Roman"/>
        </w:rPr>
        <w:t>complete addresses, along with unit size, quantity,</w:t>
      </w:r>
      <w:r>
        <w:rPr>
          <w:rFonts w:ascii="Times New Roman" w:hAnsi="Times New Roman"/>
        </w:rPr>
        <w:t xml:space="preserve"> </w:t>
      </w:r>
      <w:r w:rsidRPr="00263E20">
        <w:rPr>
          <w:rFonts w:ascii="Times New Roman" w:hAnsi="Times New Roman"/>
        </w:rPr>
        <w:t>total net weight, country of origin, port of entry, entry number, and anticipated entry date) may be claimed as FIFRA CBI.</w:t>
      </w:r>
      <w:r>
        <w:rPr>
          <w:rFonts w:ascii="Times New Roman" w:hAnsi="Times New Roman"/>
        </w:rPr>
        <w:t xml:space="preserve">  </w:t>
      </w:r>
    </w:p>
    <w:p w:rsidR="005E78AA" w:rsidP="005E78AA" w14:paraId="0E8025F7"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Pr>
          <w:rFonts w:ascii="Times New Roman" w:hAnsi="Times New Roman"/>
        </w:rPr>
      </w:pPr>
    </w:p>
    <w:p w:rsidR="005E78AA" w:rsidP="005E78AA" w14:paraId="653D2728"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r>
        <w:rPr>
          <w:rFonts w:ascii="Times New Roman" w:hAnsi="Times New Roman"/>
        </w:rPr>
        <w:t>Electronic Reporting</w:t>
      </w:r>
    </w:p>
    <w:p w:rsidR="005E78AA" w:rsidP="005E78AA" w14:paraId="76140CBC"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imes New Roman" w:hAnsi="Times New Roman"/>
        </w:rPr>
      </w:pPr>
    </w:p>
    <w:p w:rsidR="005E78AA" w:rsidRPr="00434065" w:rsidP="005E78AA" w14:paraId="7A397504" w14:textId="77777777">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360"/>
        <w:rPr>
          <w:rFonts w:ascii="Times New Roman" w:hAnsi="Times New Roman"/>
        </w:rPr>
      </w:pPr>
      <w:r w:rsidRPr="004556CC">
        <w:rPr>
          <w:rFonts w:ascii="Times New Roman" w:hAnsi="Times New Roman"/>
        </w:rPr>
        <w:t xml:space="preserve">CBP regulations at 19 CFR 12.112 require that an importer or the importer’s agent desiring to import pesticides into the United States shall, prior to arrival of the shipment in the United States, submit a Notice of Arrival (NOA) of Pesticides and Devices on EPA Form 3540-1.  In the alternative, the importer or the importer’s agent may file an electronic alternative to the Notice of Arrival, with the filing of the entry documentation, via any CBP-authorized electronic interchange system. </w:t>
      </w:r>
      <w:r w:rsidRPr="006D69BC">
        <w:rPr>
          <w:rFonts w:ascii="Times New Roman" w:hAnsi="Times New Roman"/>
        </w:rPr>
        <w:t xml:space="preserve">ACE then completes a series of automatic checks to determine if there are problems with the information submitted and will issue electronic notifications to the importer. </w:t>
      </w:r>
      <w:r w:rsidRPr="000D444F">
        <w:rPr>
          <w:rFonts w:ascii="Times New Roman" w:hAnsi="Times New Roman"/>
        </w:rPr>
        <w:t>A successful filing (using what is known as the Partner Government Agency (PGA) PGA Message Set) will generate a “may proceed” indicating the filing passed the automatic checks in ACE, thereby minimizing the review time by EPA.</w:t>
      </w:r>
    </w:p>
    <w:p w:rsidR="005E78AA" w:rsidRPr="00434065" w:rsidP="005E78AA" w14:paraId="094B09E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Times New Roman" w:hAnsi="Times New Roman"/>
        </w:rPr>
      </w:pPr>
    </w:p>
    <w:p w:rsidR="005E78AA" w:rsidRPr="00434065" w:rsidP="005E78AA" w14:paraId="1EC68DC0" w14:textId="77777777">
      <w:pPr>
        <w:pStyle w:val="Level1"/>
        <w:widowControl/>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Pr>
          <w:rFonts w:ascii="Times New Roman" w:hAnsi="Times New Roman"/>
        </w:rPr>
        <w:t xml:space="preserve">Do you currently file the EPA NOA electronically through ACE? If not, why not?  What obstacles, if any, are preventing you from filing electronically?  </w:t>
      </w:r>
    </w:p>
    <w:p w:rsidR="005E78AA" w:rsidP="005E78AA" w14:paraId="4238BB24" w14:textId="77777777">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p>
    <w:p w:rsidR="005E78AA" w:rsidP="005E78AA" w14:paraId="15703D5B" w14:textId="77777777">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Pr>
          <w:rFonts w:ascii="Times New Roman" w:hAnsi="Times New Roman"/>
        </w:rPr>
        <w:t>Recordkeeping</w:t>
      </w:r>
      <w:r w:rsidRPr="00434065">
        <w:rPr>
          <w:rFonts w:ascii="Times New Roman" w:hAnsi="Times New Roman"/>
        </w:rPr>
        <w:t xml:space="preserve">  </w:t>
      </w:r>
    </w:p>
    <w:p w:rsidR="005E78AA" w:rsidRPr="00434065" w:rsidP="005E78AA" w14:paraId="0DEE8768" w14:textId="77777777">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p>
    <w:p w:rsidR="005E78AA" w:rsidRPr="00434065" w:rsidP="005E78AA" w14:paraId="12CD4EDE" w14:textId="77777777">
      <w:pPr>
        <w:pStyle w:val="Level1"/>
        <w:widowControl/>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Pr>
          <w:rFonts w:ascii="Times New Roman" w:hAnsi="Times New Roman"/>
        </w:rPr>
        <w:t xml:space="preserve">How are your records managed </w:t>
      </w:r>
      <w:r w:rsidRPr="000D444F">
        <w:rPr>
          <w:rFonts w:ascii="Times New Roman" w:hAnsi="Times New Roman"/>
        </w:rPr>
        <w:t>(e.g., filed and maintained)</w:t>
      </w:r>
      <w:r>
        <w:rPr>
          <w:rFonts w:ascii="Times New Roman" w:hAnsi="Times New Roman"/>
        </w:rPr>
        <w:t xml:space="preserve"> and stored? Are the records kept electronically and/or by paper? </w:t>
      </w:r>
    </w:p>
    <w:p w:rsidR="005E78AA" w:rsidRPr="00434065" w:rsidP="005E78AA" w14:paraId="695742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E78AA" w:rsidRPr="00434065" w:rsidP="005E78AA" w14:paraId="53B0A691" w14:textId="77777777">
      <w:pPr>
        <w:pStyle w:val="Level1"/>
        <w:widowControl/>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Pr>
          <w:rFonts w:ascii="Times New Roman" w:hAnsi="Times New Roman"/>
        </w:rPr>
        <w:t>Much of the information that is stored electronically can be readily retrieved and does not have to be re-entered.  Do you leverage this stored information on recurring filings for the same commodity?  If so, how much time do you estimate you save</w:t>
      </w:r>
      <w:r w:rsidRPr="00434065">
        <w:rPr>
          <w:rFonts w:ascii="Times New Roman" w:hAnsi="Times New Roman"/>
        </w:rPr>
        <w:t xml:space="preserve">?  </w:t>
      </w:r>
    </w:p>
    <w:p w:rsidR="005E78AA" w:rsidRPr="00434065" w:rsidP="005E78AA" w14:paraId="3AF2E2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E78AA" w:rsidRPr="00434065" w:rsidP="005E78AA" w14:paraId="12E014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434065">
        <w:rPr>
          <w:rFonts w:ascii="Times New Roman" w:hAnsi="Times New Roman"/>
        </w:rPr>
        <w:t>(5)</w:t>
      </w:r>
      <w:r w:rsidRPr="00434065">
        <w:rPr>
          <w:rFonts w:ascii="Times New Roman" w:hAnsi="Times New Roman"/>
        </w:rPr>
        <w:tab/>
        <w:t>Burden and Costs</w:t>
      </w:r>
      <w:r>
        <w:rPr>
          <w:rFonts w:ascii="Times New Roman" w:hAnsi="Times New Roman"/>
        </w:rPr>
        <w:t xml:space="preserve"> of Collection</w:t>
      </w:r>
    </w:p>
    <w:p w:rsidR="005E78AA" w:rsidP="005E78AA" w14:paraId="396C9C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E78AA" w:rsidP="005E78AA" w14:paraId="16C9D79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rPr>
      </w:pPr>
      <w:r>
        <w:rPr>
          <w:rFonts w:ascii="Times New Roman" w:hAnsi="Times New Roman"/>
        </w:rPr>
        <w:t>The</w:t>
      </w:r>
      <w:r w:rsidRPr="006703DC">
        <w:rPr>
          <w:rFonts w:ascii="Times New Roman" w:hAnsi="Times New Roman"/>
        </w:rPr>
        <w:t xml:space="preserve"> labor rates</w:t>
      </w:r>
      <w:r>
        <w:rPr>
          <w:rFonts w:ascii="Times New Roman" w:hAnsi="Times New Roman"/>
        </w:rPr>
        <w:t xml:space="preserve"> provided in this information collection</w:t>
      </w:r>
      <w:r w:rsidRPr="006703DC">
        <w:rPr>
          <w:rFonts w:ascii="Times New Roman" w:hAnsi="Times New Roman"/>
        </w:rPr>
        <w:t xml:space="preserve"> are a U.S. average that include costs for overhead and benefits.</w:t>
      </w:r>
    </w:p>
    <w:p w:rsidR="005E78AA" w:rsidRPr="00434065" w:rsidP="005E78AA" w14:paraId="585FD25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E78AA" w:rsidP="005E78AA" w14:paraId="6F15D07C" w14:textId="77777777">
      <w:pPr>
        <w:pStyle w:val="Level1"/>
        <w:widowControl/>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sidRPr="000D444F">
        <w:rPr>
          <w:rFonts w:ascii="Times New Roman" w:hAnsi="Times New Roman"/>
        </w:rPr>
        <w:t xml:space="preserve">Does the estimated burden and costs </w:t>
      </w:r>
      <w:r>
        <w:rPr>
          <w:rFonts w:ascii="Times New Roman" w:hAnsi="Times New Roman"/>
        </w:rPr>
        <w:t xml:space="preserve">(shown in table below) </w:t>
      </w:r>
      <w:r w:rsidRPr="000D444F">
        <w:rPr>
          <w:rFonts w:ascii="Times New Roman" w:hAnsi="Times New Roman"/>
        </w:rPr>
        <w:t xml:space="preserve">reflect the amount time and costs to complete a paper or an electronic filing to answer an entry line item? Specifically, does the estimate reflect the time and cost </w:t>
      </w:r>
      <w:r>
        <w:rPr>
          <w:rFonts w:ascii="Times New Roman" w:hAnsi="Times New Roman"/>
        </w:rPr>
        <w:t xml:space="preserve">for the following </w:t>
      </w:r>
      <w:r w:rsidRPr="000D444F">
        <w:rPr>
          <w:rFonts w:ascii="Times New Roman" w:hAnsi="Times New Roman"/>
        </w:rPr>
        <w:t>collection activi</w:t>
      </w:r>
      <w:r>
        <w:rPr>
          <w:rFonts w:ascii="Times New Roman" w:hAnsi="Times New Roman"/>
        </w:rPr>
        <w:t>ties</w:t>
      </w:r>
      <w:r w:rsidRPr="000D444F">
        <w:rPr>
          <w:rFonts w:ascii="Times New Roman" w:hAnsi="Times New Roman"/>
        </w:rPr>
        <w:t>?</w:t>
      </w:r>
    </w:p>
    <w:p w:rsidR="005E78AA" w:rsidRPr="000D444F" w:rsidP="005E78AA" w14:paraId="32EC26AD" w14:textId="77777777">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p>
    <w:p w:rsidR="005E78AA" w:rsidRPr="000D444F" w:rsidP="005E78AA" w14:paraId="2894779E" w14:textId="77777777">
      <w:pPr>
        <w:pStyle w:val="Level1"/>
        <w:widowControl/>
        <w:numPr>
          <w:ilvl w:val="2"/>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Pr>
          <w:rFonts w:ascii="Times New Roman" w:hAnsi="Times New Roman"/>
        </w:rPr>
        <w:t>For p</w:t>
      </w:r>
      <w:r w:rsidRPr="000D444F">
        <w:rPr>
          <w:rFonts w:ascii="Times New Roman" w:hAnsi="Times New Roman"/>
        </w:rPr>
        <w:t>aper filing</w:t>
      </w:r>
      <w:r>
        <w:rPr>
          <w:rFonts w:ascii="Times New Roman" w:hAnsi="Times New Roman"/>
        </w:rPr>
        <w:t>s</w:t>
      </w:r>
      <w:r w:rsidRPr="000D444F">
        <w:rPr>
          <w:rFonts w:ascii="Times New Roman" w:hAnsi="Times New Roman"/>
        </w:rPr>
        <w:t xml:space="preserve"> (complete written paper form)</w:t>
      </w:r>
      <w:r>
        <w:rPr>
          <w:rFonts w:ascii="Times New Roman" w:hAnsi="Times New Roman"/>
        </w:rPr>
        <w:t>, time and cost associated with:</w:t>
      </w:r>
    </w:p>
    <w:p w:rsidR="005E78AA" w:rsidRPr="000D444F" w:rsidP="005E78AA" w14:paraId="62BDA7C9" w14:textId="77777777">
      <w:pPr>
        <w:pStyle w:val="Level1"/>
        <w:widowControl/>
        <w:numPr>
          <w:ilvl w:val="3"/>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0D444F">
        <w:rPr>
          <w:rFonts w:ascii="Times New Roman" w:hAnsi="Times New Roman"/>
        </w:rPr>
        <w:t>Process</w:t>
      </w:r>
      <w:r>
        <w:rPr>
          <w:rFonts w:ascii="Times New Roman" w:hAnsi="Times New Roman"/>
        </w:rPr>
        <w:t>ing</w:t>
      </w:r>
      <w:r w:rsidRPr="000D444F">
        <w:rPr>
          <w:rFonts w:ascii="Times New Roman" w:hAnsi="Times New Roman"/>
        </w:rPr>
        <w:t>;</w:t>
      </w:r>
    </w:p>
    <w:p w:rsidR="005E78AA" w:rsidRPr="000D444F" w:rsidP="005E78AA" w14:paraId="20DABD7C" w14:textId="77777777">
      <w:pPr>
        <w:pStyle w:val="Level1"/>
        <w:widowControl/>
        <w:numPr>
          <w:ilvl w:val="3"/>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0D444F">
        <w:rPr>
          <w:rFonts w:ascii="Times New Roman" w:hAnsi="Times New Roman"/>
        </w:rPr>
        <w:t xml:space="preserve">Compiling; and </w:t>
      </w:r>
    </w:p>
    <w:p w:rsidR="005E78AA" w:rsidRPr="000D444F" w:rsidP="005E78AA" w14:paraId="02A4145E" w14:textId="77777777">
      <w:pPr>
        <w:pStyle w:val="Level1"/>
        <w:widowControl/>
        <w:numPr>
          <w:ilvl w:val="3"/>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0D444F">
        <w:rPr>
          <w:rFonts w:ascii="Times New Roman" w:hAnsi="Times New Roman"/>
        </w:rPr>
        <w:t xml:space="preserve">Reviewing information for accuracy </w:t>
      </w:r>
    </w:p>
    <w:p w:rsidR="005E78AA" w:rsidRPr="000D444F" w:rsidP="005E78AA" w14:paraId="6BAE1736" w14:textId="77777777">
      <w:pPr>
        <w:pStyle w:val="Level1"/>
        <w:widowControl/>
        <w:numPr>
          <w:ilvl w:val="2"/>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Pr>
          <w:rFonts w:ascii="Times New Roman" w:hAnsi="Times New Roman"/>
        </w:rPr>
        <w:t>For e</w:t>
      </w:r>
      <w:r w:rsidRPr="000D444F">
        <w:rPr>
          <w:rFonts w:ascii="Times New Roman" w:hAnsi="Times New Roman"/>
        </w:rPr>
        <w:t xml:space="preserve">lectronic </w:t>
      </w:r>
      <w:r>
        <w:rPr>
          <w:rFonts w:ascii="Times New Roman" w:hAnsi="Times New Roman"/>
        </w:rPr>
        <w:t>f</w:t>
      </w:r>
      <w:r w:rsidRPr="000D444F">
        <w:rPr>
          <w:rFonts w:ascii="Times New Roman" w:hAnsi="Times New Roman"/>
        </w:rPr>
        <w:t>iling</w:t>
      </w:r>
      <w:r>
        <w:rPr>
          <w:rFonts w:ascii="Times New Roman" w:hAnsi="Times New Roman"/>
        </w:rPr>
        <w:t>s, time and cost associated with:</w:t>
      </w:r>
    </w:p>
    <w:p w:rsidR="005E78AA" w:rsidRPr="000D444F" w:rsidP="005E78AA" w14:paraId="10BD7440" w14:textId="77777777">
      <w:pPr>
        <w:pStyle w:val="Level1"/>
        <w:widowControl/>
        <w:numPr>
          <w:ilvl w:val="3"/>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0D444F">
        <w:rPr>
          <w:rFonts w:ascii="Times New Roman" w:hAnsi="Times New Roman"/>
        </w:rPr>
        <w:t>Process</w:t>
      </w:r>
      <w:r>
        <w:rPr>
          <w:rFonts w:ascii="Times New Roman" w:hAnsi="Times New Roman"/>
        </w:rPr>
        <w:t>ing</w:t>
      </w:r>
      <w:r w:rsidRPr="000D444F">
        <w:rPr>
          <w:rFonts w:ascii="Times New Roman" w:hAnsi="Times New Roman"/>
        </w:rPr>
        <w:t>;</w:t>
      </w:r>
    </w:p>
    <w:p w:rsidR="005E78AA" w:rsidRPr="000D444F" w:rsidP="005E78AA" w14:paraId="4F216895" w14:textId="77777777">
      <w:pPr>
        <w:pStyle w:val="Level1"/>
        <w:widowControl/>
        <w:numPr>
          <w:ilvl w:val="3"/>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0D444F">
        <w:rPr>
          <w:rFonts w:ascii="Times New Roman" w:hAnsi="Times New Roman"/>
        </w:rPr>
        <w:t>Record</w:t>
      </w:r>
      <w:r>
        <w:rPr>
          <w:rFonts w:ascii="Times New Roman" w:hAnsi="Times New Roman"/>
        </w:rPr>
        <w:t>ing</w:t>
      </w:r>
      <w:r w:rsidRPr="000D444F">
        <w:rPr>
          <w:rFonts w:ascii="Times New Roman" w:hAnsi="Times New Roman"/>
        </w:rPr>
        <w:t>;</w:t>
      </w:r>
      <w:r>
        <w:rPr>
          <w:rFonts w:ascii="Times New Roman" w:hAnsi="Times New Roman"/>
        </w:rPr>
        <w:t xml:space="preserve"> and</w:t>
      </w:r>
    </w:p>
    <w:p w:rsidR="005E78AA" w:rsidRPr="000D444F" w:rsidP="005E78AA" w14:paraId="4FB5F1D9" w14:textId="77777777">
      <w:pPr>
        <w:pStyle w:val="Level1"/>
        <w:widowControl/>
        <w:numPr>
          <w:ilvl w:val="3"/>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r w:rsidRPr="000D444F">
        <w:rPr>
          <w:rFonts w:ascii="Times New Roman" w:hAnsi="Times New Roman"/>
        </w:rPr>
        <w:t>Disclos</w:t>
      </w:r>
      <w:r>
        <w:rPr>
          <w:rFonts w:ascii="Times New Roman" w:hAnsi="Times New Roman"/>
        </w:rPr>
        <w:t>ing</w:t>
      </w:r>
      <w:r w:rsidRPr="000D444F">
        <w:rPr>
          <w:rFonts w:ascii="Times New Roman" w:hAnsi="Times New Roman"/>
        </w:rPr>
        <w:t>/</w:t>
      </w:r>
      <w:r>
        <w:rPr>
          <w:rFonts w:ascii="Times New Roman" w:hAnsi="Times New Roman"/>
        </w:rPr>
        <w:t>d</w:t>
      </w:r>
      <w:r w:rsidRPr="000D444F">
        <w:rPr>
          <w:rFonts w:ascii="Times New Roman" w:hAnsi="Times New Roman"/>
        </w:rPr>
        <w:t>isplay</w:t>
      </w:r>
      <w:r>
        <w:rPr>
          <w:rFonts w:ascii="Times New Roman" w:hAnsi="Times New Roman"/>
        </w:rPr>
        <w:t>ing</w:t>
      </w:r>
      <w:r w:rsidRPr="000D444F">
        <w:rPr>
          <w:rFonts w:ascii="Times New Roman" w:hAnsi="Times New Roman"/>
        </w:rPr>
        <w:t xml:space="preserve"> information</w:t>
      </w:r>
    </w:p>
    <w:p w:rsidR="005E78AA" w:rsidP="005E78AA" w14:paraId="120BE3E2" w14:textId="77777777">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9"/>
        <w:rPr>
          <w:rFonts w:ascii="Times New Roman" w:hAnsi="Times New Roman"/>
        </w:rPr>
      </w:pPr>
    </w:p>
    <w:p w:rsidR="005E78AA" w:rsidRPr="00434065" w:rsidP="005E78AA" w14:paraId="6D32049B" w14:textId="77777777">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p>
    <w:p w:rsidR="005E78AA" w:rsidRPr="002C0640" w:rsidP="005E78AA" w14:paraId="32E78E4B" w14:textId="77777777">
      <w:pPr>
        <w:pStyle w:val="Level1"/>
        <w:widowControl/>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Pr>
          <w:rFonts w:ascii="Times New Roman" w:hAnsi="Times New Roman"/>
        </w:rPr>
        <w:t xml:space="preserve">If not, please provide your </w:t>
      </w:r>
      <w:r w:rsidRPr="002C0640">
        <w:rPr>
          <w:rFonts w:ascii="Times New Roman" w:hAnsi="Times New Roman"/>
        </w:rPr>
        <w:t>estimated burden and cost</w:t>
      </w:r>
      <w:r>
        <w:rPr>
          <w:rFonts w:ascii="Times New Roman" w:hAnsi="Times New Roman"/>
        </w:rPr>
        <w:t>s</w:t>
      </w:r>
      <w:r w:rsidRPr="002C0640">
        <w:rPr>
          <w:rFonts w:ascii="Times New Roman" w:hAnsi="Times New Roman"/>
        </w:rPr>
        <w:t xml:space="preserve"> with an explanation of how you arrived at your estimation of labor and costs </w:t>
      </w:r>
      <w:r>
        <w:rPr>
          <w:rFonts w:ascii="Times New Roman" w:hAnsi="Times New Roman"/>
        </w:rPr>
        <w:t xml:space="preserve">that </w:t>
      </w:r>
      <w:r w:rsidRPr="002C0640">
        <w:rPr>
          <w:rFonts w:ascii="Times New Roman" w:hAnsi="Times New Roman"/>
        </w:rPr>
        <w:t>differ</w:t>
      </w:r>
      <w:r>
        <w:rPr>
          <w:rFonts w:ascii="Times New Roman" w:hAnsi="Times New Roman"/>
        </w:rPr>
        <w:t xml:space="preserve"> from</w:t>
      </w:r>
      <w:r w:rsidRPr="002C0640">
        <w:rPr>
          <w:rFonts w:ascii="Times New Roman" w:hAnsi="Times New Roman"/>
        </w:rPr>
        <w:t xml:space="preserve"> EPA’s estimate.  Bear in </w:t>
      </w:r>
      <w:r w:rsidRPr="002C0640">
        <w:rPr>
          <w:rFonts w:ascii="Times New Roman" w:hAnsi="Times New Roman"/>
        </w:rPr>
        <w:t>mind that the burden and cost estimates include only burden hours and costs associated with the paperwork involved with this ICR (e.g., the ICR does not include estimated burden hours and costs for conducting studies), are the estimated burden hours and labor rates accurate? If you provide burden and cost estimates that are substantially different from EPA’s, please provide an explanation of how you arrived at your estimates.  Include in your explanation any other costs you believe should have been accounted for that may have been missed?</w:t>
      </w:r>
    </w:p>
    <w:p w:rsidR="005E78AA" w:rsidP="005E78AA" w14:paraId="784AA0F2" w14:textId="77777777">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p>
    <w:p w:rsidR="005E78AA" w:rsidRPr="002C0640" w:rsidP="005E78AA" w14:paraId="620D4B9D" w14:textId="77777777">
      <w:pPr>
        <w:pStyle w:val="Level1"/>
        <w:widowControl/>
        <w:numPr>
          <w:ilvl w:val="0"/>
          <w:numId w:val="15"/>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9"/>
        <w:rPr>
          <w:rFonts w:ascii="Times New Roman" w:hAnsi="Times New Roman"/>
        </w:rPr>
      </w:pPr>
      <w:r w:rsidRPr="00434065">
        <w:rPr>
          <w:rFonts w:ascii="Times New Roman" w:hAnsi="Times New Roman"/>
        </w:rPr>
        <w:t xml:space="preserve">The Agency assumes there is no capital cost associated with this activity.  Is that correct? </w:t>
      </w:r>
      <w:r>
        <w:rPr>
          <w:rFonts w:ascii="Times New Roman" w:hAnsi="Times New Roman"/>
        </w:rPr>
        <w:t>If not, please explain.</w:t>
      </w:r>
    </w:p>
    <w:p w:rsidR="005E78AA" w:rsidP="005E78AA" w14:paraId="331AAEDC" w14:textId="77777777">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p>
    <w:p w:rsidR="005E78AA" w:rsidRPr="009D2B7C" w:rsidP="005E78AA" w14:paraId="21B30C2F" w14:textId="77777777">
      <w:pPr>
        <w:widowControl/>
        <w:autoSpaceDE/>
        <w:autoSpaceDN/>
        <w:adjustRightInd/>
        <w:ind w:firstLine="360"/>
        <w:rPr>
          <w:rFonts w:ascii="Times New Roman" w:eastAsia="Calibri" w:hAnsi="Times New Roman"/>
          <w:b/>
          <w:bCs/>
        </w:rPr>
      </w:pPr>
      <w:r w:rsidRPr="009D2B7C">
        <w:rPr>
          <w:rFonts w:ascii="Times New Roman" w:eastAsia="Calibri" w:hAnsi="Times New Roman"/>
          <w:b/>
          <w:bCs/>
          <w:sz w:val="22"/>
          <w:szCs w:val="22"/>
        </w:rPr>
        <w:t>Respondent Burden and Cost per Response: Registered Pesticides and Pesticidal Devices</w:t>
      </w:r>
    </w:p>
    <w:tbl>
      <w:tblPr>
        <w:tblW w:w="9360" w:type="dxa"/>
        <w:tblInd w:w="103" w:type="dxa"/>
        <w:shd w:val="clear" w:color="auto" w:fill="FFFFFF"/>
        <w:tblCellMar>
          <w:left w:w="0" w:type="dxa"/>
          <w:right w:w="0" w:type="dxa"/>
        </w:tblCellMar>
        <w:tblLook w:val="04A0"/>
      </w:tblPr>
      <w:tblGrid>
        <w:gridCol w:w="3572"/>
        <w:gridCol w:w="1396"/>
        <w:gridCol w:w="1080"/>
        <w:gridCol w:w="1080"/>
        <w:gridCol w:w="1008"/>
        <w:gridCol w:w="1224"/>
      </w:tblGrid>
      <w:tr w14:paraId="2C2611DC" w14:textId="77777777" w:rsidTr="00AE436C">
        <w:tblPrEx>
          <w:tblW w:w="9360" w:type="dxa"/>
          <w:tblInd w:w="103" w:type="dxa"/>
          <w:shd w:val="clear" w:color="auto" w:fill="FFFFFF"/>
          <w:tblCellMar>
            <w:left w:w="0" w:type="dxa"/>
            <w:right w:w="0" w:type="dxa"/>
          </w:tblCellMar>
          <w:tblLook w:val="04A0"/>
        </w:tblPrEx>
        <w:trPr>
          <w:trHeight w:val="461"/>
          <w:tblHeader/>
        </w:trPr>
        <w:tc>
          <w:tcPr>
            <w:tcW w:w="3572"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6CE72DE1" w14:textId="77777777">
            <w:pPr>
              <w:widowControl/>
              <w:autoSpaceDE/>
              <w:autoSpaceDN/>
              <w:adjustRightInd/>
              <w:spacing w:line="252" w:lineRule="auto"/>
              <w:rPr>
                <w:rFonts w:ascii="Times New Roman" w:eastAsia="Calibri" w:hAnsi="Times New Roman"/>
                <w:b/>
                <w:bCs/>
                <w:sz w:val="22"/>
                <w:szCs w:val="22"/>
              </w:rPr>
            </w:pPr>
            <w:r w:rsidRPr="009D2B7C">
              <w:rPr>
                <w:rFonts w:ascii="Times New Roman" w:eastAsia="Calibri" w:hAnsi="Times New Roman"/>
                <w:b/>
                <w:bCs/>
                <w:sz w:val="22"/>
                <w:szCs w:val="22"/>
              </w:rPr>
              <w:t>Collection Activities</w:t>
            </w:r>
          </w:p>
          <w:p w:rsidR="005E78AA" w:rsidRPr="009D2B7C" w:rsidP="00AE436C" w14:paraId="7BD80386" w14:textId="77777777">
            <w:pPr>
              <w:widowControl/>
              <w:autoSpaceDE/>
              <w:autoSpaceDN/>
              <w:adjustRightInd/>
              <w:spacing w:line="252" w:lineRule="auto"/>
              <w:rPr>
                <w:rFonts w:ascii="Times New Roman" w:eastAsia="Calibri" w:hAnsi="Times New Roman"/>
                <w:b/>
                <w:bCs/>
                <w:sz w:val="22"/>
                <w:szCs w:val="22"/>
              </w:rPr>
            </w:pPr>
            <w:r w:rsidRPr="009D2B7C">
              <w:rPr>
                <w:rFonts w:ascii="Times New Roman" w:eastAsia="Calibri" w:hAnsi="Times New Roman"/>
                <w:b/>
                <w:bCs/>
                <w:color w:val="000000"/>
                <w:sz w:val="22"/>
                <w:szCs w:val="22"/>
              </w:rPr>
              <w:t> </w:t>
            </w:r>
          </w:p>
        </w:tc>
        <w:tc>
          <w:tcPr>
            <w:tcW w:w="13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290C3660" w14:textId="77777777">
            <w:pPr>
              <w:widowControl/>
              <w:autoSpaceDE/>
              <w:autoSpaceDN/>
              <w:adjustRightInd/>
              <w:spacing w:line="252" w:lineRule="auto"/>
              <w:jc w:val="center"/>
              <w:rPr>
                <w:rFonts w:ascii="Times New Roman" w:eastAsia="Calibri" w:hAnsi="Times New Roman"/>
                <w:b/>
                <w:bCs/>
                <w:sz w:val="20"/>
                <w:szCs w:val="20"/>
              </w:rPr>
            </w:pPr>
            <w:r w:rsidRPr="009D2B7C">
              <w:rPr>
                <w:rFonts w:ascii="Times New Roman" w:eastAsia="Calibri" w:hAnsi="Times New Roman"/>
                <w:b/>
                <w:bCs/>
                <w:color w:val="000000"/>
                <w:sz w:val="20"/>
                <w:szCs w:val="20"/>
              </w:rPr>
              <w:t>Management</w:t>
            </w:r>
          </w:p>
          <w:p w:rsidR="005E78AA" w:rsidRPr="009D2B7C" w:rsidP="00AE436C" w14:paraId="548EBCBE" w14:textId="77777777">
            <w:pPr>
              <w:widowControl/>
              <w:autoSpaceDE/>
              <w:autoSpaceDN/>
              <w:adjustRightInd/>
              <w:spacing w:line="252" w:lineRule="auto"/>
              <w:jc w:val="center"/>
              <w:rPr>
                <w:rFonts w:ascii="Times New Roman" w:eastAsia="Calibri" w:hAnsi="Times New Roman"/>
                <w:b/>
                <w:bCs/>
                <w:sz w:val="20"/>
                <w:szCs w:val="20"/>
              </w:rPr>
            </w:pPr>
            <w:r w:rsidRPr="009D2B7C">
              <w:rPr>
                <w:rFonts w:ascii="Times New Roman" w:eastAsia="Calibri" w:hAnsi="Times New Roman"/>
                <w:b/>
                <w:bCs/>
                <w:color w:val="000000"/>
                <w:sz w:val="20"/>
                <w:szCs w:val="20"/>
              </w:rPr>
              <w:t>(hours)</w:t>
            </w:r>
            <w:r w:rsidRPr="009D2B7C">
              <w:rPr>
                <w:rFonts w:ascii="Times New Roman" w:eastAsia="Calibri" w:hAnsi="Times New Roman"/>
                <w:b/>
                <w:bCs/>
                <w:color w:val="000000"/>
                <w:sz w:val="20"/>
                <w:szCs w:val="20"/>
                <w:vertAlign w:val="superscript"/>
              </w:rPr>
              <w:t>1</w:t>
            </w:r>
            <w:r w:rsidRPr="009D2B7C">
              <w:rPr>
                <w:rFonts w:ascii="Times New Roman" w:eastAsia="Calibri" w:hAnsi="Times New Roman"/>
                <w:b/>
                <w:bCs/>
                <w:color w:val="000000"/>
                <w:sz w:val="20"/>
                <w:szCs w:val="20"/>
              </w:rPr>
              <w:t xml:space="preserve"> </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02EBA3E3" w14:textId="77777777">
            <w:pPr>
              <w:widowControl/>
              <w:autoSpaceDE/>
              <w:autoSpaceDN/>
              <w:adjustRightInd/>
              <w:spacing w:line="252" w:lineRule="auto"/>
              <w:jc w:val="center"/>
              <w:rPr>
                <w:rFonts w:ascii="Times New Roman" w:eastAsia="Calibri" w:hAnsi="Times New Roman"/>
                <w:b/>
                <w:bCs/>
                <w:sz w:val="20"/>
                <w:szCs w:val="20"/>
              </w:rPr>
            </w:pPr>
            <w:r w:rsidRPr="009D2B7C">
              <w:rPr>
                <w:rFonts w:ascii="Times New Roman" w:eastAsia="Calibri" w:hAnsi="Times New Roman"/>
                <w:b/>
                <w:bCs/>
                <w:color w:val="000000"/>
                <w:sz w:val="20"/>
                <w:szCs w:val="20"/>
              </w:rPr>
              <w:t xml:space="preserve">Technical </w:t>
            </w:r>
          </w:p>
          <w:p w:rsidR="005E78AA" w:rsidRPr="009D2B7C" w:rsidP="00AE436C" w14:paraId="24FAED4B" w14:textId="77777777">
            <w:pPr>
              <w:widowControl/>
              <w:autoSpaceDE/>
              <w:autoSpaceDN/>
              <w:adjustRightInd/>
              <w:spacing w:line="252" w:lineRule="auto"/>
              <w:jc w:val="center"/>
              <w:rPr>
                <w:rFonts w:ascii="Times New Roman" w:eastAsia="Calibri" w:hAnsi="Times New Roman"/>
                <w:b/>
                <w:bCs/>
                <w:sz w:val="20"/>
                <w:szCs w:val="20"/>
                <w:vertAlign w:val="superscript"/>
              </w:rPr>
            </w:pPr>
            <w:r w:rsidRPr="009D2B7C">
              <w:rPr>
                <w:rFonts w:ascii="Times New Roman" w:eastAsia="Calibri" w:hAnsi="Times New Roman"/>
                <w:b/>
                <w:bCs/>
                <w:color w:val="000000"/>
                <w:sz w:val="20"/>
                <w:szCs w:val="20"/>
              </w:rPr>
              <w:t>(hours)</w:t>
            </w:r>
            <w:r w:rsidRPr="009D2B7C">
              <w:rPr>
                <w:rFonts w:ascii="Times New Roman" w:eastAsia="Calibri" w:hAnsi="Times New Roman"/>
                <w:b/>
                <w:bCs/>
                <w:color w:val="000000"/>
                <w:sz w:val="20"/>
                <w:szCs w:val="20"/>
                <w:vertAlign w:val="superscript"/>
              </w:rPr>
              <w:t>1</w:t>
            </w:r>
          </w:p>
        </w:tc>
        <w:tc>
          <w:tcPr>
            <w:tcW w:w="108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496E2812" w14:textId="77777777">
            <w:pPr>
              <w:widowControl/>
              <w:autoSpaceDE/>
              <w:autoSpaceDN/>
              <w:adjustRightInd/>
              <w:spacing w:line="252" w:lineRule="auto"/>
              <w:ind w:left="-23"/>
              <w:jc w:val="center"/>
              <w:rPr>
                <w:rFonts w:ascii="Times New Roman" w:eastAsia="Calibri" w:hAnsi="Times New Roman"/>
                <w:b/>
                <w:bCs/>
                <w:sz w:val="20"/>
                <w:szCs w:val="20"/>
              </w:rPr>
            </w:pPr>
            <w:r w:rsidRPr="009D2B7C">
              <w:rPr>
                <w:rFonts w:ascii="Times New Roman" w:eastAsia="Calibri" w:hAnsi="Times New Roman"/>
                <w:b/>
                <w:bCs/>
                <w:color w:val="000000"/>
                <w:sz w:val="20"/>
                <w:szCs w:val="20"/>
              </w:rPr>
              <w:t xml:space="preserve">Clerical </w:t>
            </w:r>
          </w:p>
          <w:p w:rsidR="005E78AA" w:rsidRPr="009D2B7C" w:rsidP="00AE436C" w14:paraId="22041282" w14:textId="77777777">
            <w:pPr>
              <w:widowControl/>
              <w:autoSpaceDE/>
              <w:autoSpaceDN/>
              <w:adjustRightInd/>
              <w:spacing w:line="252" w:lineRule="auto"/>
              <w:ind w:left="-23"/>
              <w:jc w:val="center"/>
              <w:rPr>
                <w:rFonts w:ascii="Times New Roman" w:eastAsia="Calibri" w:hAnsi="Times New Roman"/>
                <w:b/>
                <w:bCs/>
                <w:sz w:val="20"/>
                <w:szCs w:val="20"/>
                <w:vertAlign w:val="superscript"/>
              </w:rPr>
            </w:pPr>
            <w:r w:rsidRPr="009D2B7C">
              <w:rPr>
                <w:rFonts w:ascii="Times New Roman" w:eastAsia="Calibri" w:hAnsi="Times New Roman"/>
                <w:b/>
                <w:bCs/>
                <w:color w:val="000000"/>
                <w:sz w:val="20"/>
                <w:szCs w:val="20"/>
              </w:rPr>
              <w:t>(hours)</w:t>
            </w:r>
            <w:r w:rsidRPr="009D2B7C">
              <w:rPr>
                <w:rFonts w:ascii="Times New Roman" w:eastAsia="Calibri" w:hAnsi="Times New Roman"/>
                <w:b/>
                <w:bCs/>
                <w:color w:val="000000"/>
                <w:sz w:val="20"/>
                <w:szCs w:val="20"/>
                <w:vertAlign w:val="superscript"/>
              </w:rPr>
              <w:t>1</w:t>
            </w:r>
          </w:p>
        </w:tc>
        <w:tc>
          <w:tcPr>
            <w:tcW w:w="1008"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1146C225" w14:textId="77777777">
            <w:pPr>
              <w:widowControl/>
              <w:autoSpaceDE/>
              <w:autoSpaceDN/>
              <w:adjustRightInd/>
              <w:spacing w:line="252" w:lineRule="auto"/>
              <w:jc w:val="center"/>
              <w:rPr>
                <w:rFonts w:ascii="Times New Roman" w:eastAsia="Calibri" w:hAnsi="Times New Roman"/>
                <w:b/>
                <w:bCs/>
                <w:sz w:val="20"/>
                <w:szCs w:val="20"/>
              </w:rPr>
            </w:pPr>
            <w:r w:rsidRPr="009D2B7C">
              <w:rPr>
                <w:rFonts w:ascii="Times New Roman" w:eastAsia="Calibri" w:hAnsi="Times New Roman"/>
                <w:b/>
                <w:bCs/>
                <w:color w:val="000000"/>
                <w:sz w:val="20"/>
                <w:szCs w:val="20"/>
              </w:rPr>
              <w:t>Total (hours)</w:t>
            </w:r>
          </w:p>
          <w:p w:rsidR="005E78AA" w:rsidRPr="009D2B7C" w:rsidP="00AE436C" w14:paraId="6292D2C4" w14:textId="77777777">
            <w:pPr>
              <w:widowControl/>
              <w:autoSpaceDE/>
              <w:autoSpaceDN/>
              <w:adjustRightInd/>
              <w:spacing w:line="252" w:lineRule="auto"/>
              <w:jc w:val="center"/>
              <w:rPr>
                <w:rFonts w:ascii="Times New Roman" w:eastAsia="Calibri" w:hAnsi="Times New Roman"/>
                <w:b/>
                <w:bCs/>
                <w:sz w:val="20"/>
                <w:szCs w:val="20"/>
              </w:rPr>
            </w:pPr>
            <w:r w:rsidRPr="009D2B7C">
              <w:rPr>
                <w:rFonts w:ascii="Times New Roman" w:eastAsia="Calibri" w:hAnsi="Times New Roman"/>
                <w:color w:val="000000"/>
                <w:sz w:val="22"/>
                <w:szCs w:val="22"/>
              </w:rPr>
              <w:t> </w:t>
            </w:r>
          </w:p>
        </w:tc>
        <w:tc>
          <w:tcPr>
            <w:tcW w:w="1224"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35AC946D" w14:textId="77777777">
            <w:pPr>
              <w:widowControl/>
              <w:autoSpaceDE/>
              <w:autoSpaceDN/>
              <w:adjustRightInd/>
              <w:spacing w:line="252" w:lineRule="auto"/>
              <w:jc w:val="center"/>
              <w:rPr>
                <w:rFonts w:ascii="Times New Roman" w:eastAsia="Calibri" w:hAnsi="Times New Roman"/>
                <w:b/>
                <w:bCs/>
                <w:sz w:val="20"/>
                <w:szCs w:val="20"/>
              </w:rPr>
            </w:pPr>
            <w:r w:rsidRPr="009D2B7C">
              <w:rPr>
                <w:rFonts w:ascii="Times New Roman" w:eastAsia="Calibri" w:hAnsi="Times New Roman"/>
                <w:b/>
                <w:bCs/>
                <w:color w:val="000000"/>
                <w:sz w:val="20"/>
                <w:szCs w:val="20"/>
              </w:rPr>
              <w:t>Cost</w:t>
            </w:r>
          </w:p>
          <w:p w:rsidR="005E78AA" w:rsidRPr="009D2B7C" w:rsidP="00AE436C" w14:paraId="38C6F0AA" w14:textId="77777777">
            <w:pPr>
              <w:widowControl/>
              <w:autoSpaceDE/>
              <w:autoSpaceDN/>
              <w:adjustRightInd/>
              <w:spacing w:line="252" w:lineRule="auto"/>
              <w:jc w:val="center"/>
              <w:rPr>
                <w:rFonts w:ascii="Times New Roman" w:eastAsia="Calibri" w:hAnsi="Times New Roman"/>
                <w:b/>
                <w:bCs/>
                <w:sz w:val="20"/>
                <w:szCs w:val="20"/>
              </w:rPr>
            </w:pPr>
            <w:r w:rsidRPr="009D2B7C">
              <w:rPr>
                <w:rFonts w:ascii="Times New Roman" w:eastAsia="Calibri" w:hAnsi="Times New Roman"/>
                <w:b/>
                <w:bCs/>
                <w:color w:val="000000"/>
                <w:sz w:val="20"/>
                <w:szCs w:val="20"/>
              </w:rPr>
              <w:t>($)</w:t>
            </w:r>
          </w:p>
          <w:p w:rsidR="005E78AA" w:rsidRPr="009D2B7C" w:rsidP="00AE436C" w14:paraId="430B8625" w14:textId="77777777">
            <w:pPr>
              <w:widowControl/>
              <w:autoSpaceDE/>
              <w:autoSpaceDN/>
              <w:adjustRightInd/>
              <w:spacing w:line="252" w:lineRule="auto"/>
              <w:jc w:val="center"/>
              <w:rPr>
                <w:rFonts w:ascii="Times New Roman" w:eastAsia="Calibri" w:hAnsi="Times New Roman"/>
                <w:b/>
                <w:bCs/>
                <w:sz w:val="20"/>
                <w:szCs w:val="20"/>
              </w:rPr>
            </w:pPr>
            <w:r w:rsidRPr="009D2B7C">
              <w:rPr>
                <w:rFonts w:ascii="Times New Roman" w:eastAsia="Calibri" w:hAnsi="Times New Roman"/>
                <w:color w:val="000000"/>
                <w:sz w:val="22"/>
                <w:szCs w:val="22"/>
              </w:rPr>
              <w:t> </w:t>
            </w:r>
          </w:p>
        </w:tc>
      </w:tr>
      <w:tr w14:paraId="52D924C6" w14:textId="77777777" w:rsidTr="00AE436C">
        <w:tblPrEx>
          <w:tblW w:w="9360" w:type="dxa"/>
          <w:tblInd w:w="103" w:type="dxa"/>
          <w:shd w:val="clear" w:color="auto" w:fill="FFFFFF"/>
          <w:tblCellMar>
            <w:left w:w="0" w:type="dxa"/>
            <w:right w:w="0" w:type="dxa"/>
          </w:tblCellMar>
          <w:tblLook w:val="04A0"/>
        </w:tblPrEx>
        <w:trPr>
          <w:trHeight w:val="282"/>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5E78AA" w:rsidRPr="009D2B7C" w:rsidP="00AE436C" w14:paraId="4B87E549" w14:textId="77777777">
            <w:pPr>
              <w:widowControl/>
              <w:autoSpaceDE/>
              <w:autoSpaceDN/>
              <w:adjustRightInd/>
              <w:rPr>
                <w:rFonts w:ascii="Times New Roman" w:eastAsia="Calibri" w:hAnsi="Times New Roman"/>
                <w:b/>
                <w:bCs/>
                <w:sz w:val="22"/>
                <w:szCs w:val="22"/>
              </w:rPr>
            </w:pPr>
          </w:p>
        </w:tc>
        <w:tc>
          <w:tcPr>
            <w:tcW w:w="1396"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E78AA" w:rsidRPr="009D2B7C" w:rsidP="00AE436C" w14:paraId="3773FC7C"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$143.80/</w:t>
            </w:r>
            <w:r w:rsidRPr="009D2B7C">
              <w:rPr>
                <w:rFonts w:ascii="Times New Roman" w:eastAsia="Calibri" w:hAnsi="Times New Roman"/>
                <w:color w:val="000000"/>
                <w:sz w:val="22"/>
                <w:szCs w:val="22"/>
              </w:rPr>
              <w:t>hr</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E78AA" w:rsidRPr="009D2B7C" w:rsidP="00AE436C" w14:paraId="77A9E827"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$75.21/</w:t>
            </w:r>
            <w:r w:rsidRPr="009D2B7C">
              <w:rPr>
                <w:rFonts w:ascii="Times New Roman" w:eastAsia="Calibri" w:hAnsi="Times New Roman"/>
                <w:color w:val="000000"/>
                <w:sz w:val="22"/>
                <w:szCs w:val="22"/>
              </w:rPr>
              <w:t>hr</w:t>
            </w:r>
          </w:p>
        </w:tc>
        <w:tc>
          <w:tcPr>
            <w:tcW w:w="108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rsidR="005E78AA" w:rsidRPr="009D2B7C" w:rsidP="00AE436C" w14:paraId="4C3C0878"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$47.95/</w:t>
            </w:r>
            <w:r w:rsidRPr="009D2B7C">
              <w:rPr>
                <w:rFonts w:ascii="Times New Roman" w:eastAsia="Calibri" w:hAnsi="Times New Roman"/>
                <w:color w:val="000000"/>
                <w:sz w:val="22"/>
                <w:szCs w:val="22"/>
              </w:rPr>
              <w:t>hr</w:t>
            </w: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E78AA" w:rsidRPr="009D2B7C" w:rsidP="00AE436C" w14:paraId="361DB770" w14:textId="77777777">
            <w:pPr>
              <w:widowControl/>
              <w:autoSpaceDE/>
              <w:autoSpaceDN/>
              <w:adjustRightInd/>
              <w:rPr>
                <w:rFonts w:ascii="Times New Roman" w:eastAsia="Calibri" w:hAnsi="Times New Roman"/>
                <w:b/>
                <w:bCs/>
                <w:sz w:val="20"/>
                <w:szCs w:val="20"/>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5E78AA" w:rsidRPr="009D2B7C" w:rsidP="00AE436C" w14:paraId="2D132758" w14:textId="77777777">
            <w:pPr>
              <w:widowControl/>
              <w:autoSpaceDE/>
              <w:autoSpaceDN/>
              <w:adjustRightInd/>
              <w:rPr>
                <w:rFonts w:ascii="Times New Roman" w:eastAsia="Calibri" w:hAnsi="Times New Roman"/>
                <w:b/>
                <w:bCs/>
                <w:sz w:val="20"/>
                <w:szCs w:val="20"/>
              </w:rPr>
            </w:pPr>
          </w:p>
        </w:tc>
      </w:tr>
      <w:tr w14:paraId="224C2B78" w14:textId="77777777" w:rsidTr="00AE436C">
        <w:tblPrEx>
          <w:tblW w:w="9360" w:type="dxa"/>
          <w:tblInd w:w="103" w:type="dxa"/>
          <w:shd w:val="clear" w:color="auto" w:fill="FFFFFF"/>
          <w:tblCellMar>
            <w:left w:w="0" w:type="dxa"/>
            <w:right w:w="0" w:type="dxa"/>
          </w:tblCellMar>
          <w:tblLook w:val="04A0"/>
        </w:tblPrEx>
        <w:trPr>
          <w:trHeight w:val="461"/>
        </w:trPr>
        <w:tc>
          <w:tcPr>
            <w:tcW w:w="35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6F64968B" w14:textId="77777777">
            <w:pPr>
              <w:widowControl/>
              <w:autoSpaceDE/>
              <w:autoSpaceDN/>
              <w:adjustRightInd/>
              <w:spacing w:line="252" w:lineRule="auto"/>
              <w:rPr>
                <w:rFonts w:ascii="Times New Roman" w:eastAsia="Calibri" w:hAnsi="Times New Roman"/>
                <w:sz w:val="22"/>
                <w:szCs w:val="22"/>
              </w:rPr>
            </w:pPr>
            <w:r w:rsidRPr="009D2B7C">
              <w:rPr>
                <w:rFonts w:ascii="Times New Roman" w:eastAsia="Calibri" w:hAnsi="Times New Roman"/>
                <w:color w:val="000000"/>
                <w:sz w:val="22"/>
                <w:szCs w:val="22"/>
              </w:rPr>
              <w:t>Read or hear any instructions</w:t>
            </w: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00F051CE"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0.01</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1E7EF054"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06D68B9B"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6FB6640D"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0.06</w:t>
            </w:r>
          </w:p>
        </w:tc>
        <w:tc>
          <w:tcPr>
            <w:tcW w:w="122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E78AA" w:rsidRPr="009D2B7C" w:rsidP="00AE436C" w14:paraId="43294BC2"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5.20</w:t>
            </w:r>
          </w:p>
        </w:tc>
      </w:tr>
      <w:tr w14:paraId="632D13E5" w14:textId="77777777" w:rsidTr="00AE436C">
        <w:tblPrEx>
          <w:tblW w:w="9360" w:type="dxa"/>
          <w:tblInd w:w="103" w:type="dxa"/>
          <w:shd w:val="clear" w:color="auto" w:fill="FFFFFF"/>
          <w:tblCellMar>
            <w:left w:w="0" w:type="dxa"/>
            <w:right w:w="0" w:type="dxa"/>
          </w:tblCellMar>
          <w:tblLook w:val="04A0"/>
        </w:tblPrEx>
        <w:trPr>
          <w:trHeight w:val="461"/>
        </w:trPr>
        <w:tc>
          <w:tcPr>
            <w:tcW w:w="35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5F2C53D6" w14:textId="77777777">
            <w:pPr>
              <w:widowControl/>
              <w:autoSpaceDE/>
              <w:autoSpaceDN/>
              <w:adjustRightInd/>
              <w:spacing w:line="252" w:lineRule="auto"/>
              <w:rPr>
                <w:rFonts w:ascii="Times New Roman" w:eastAsia="Calibri" w:hAnsi="Times New Roman"/>
                <w:sz w:val="22"/>
                <w:szCs w:val="22"/>
              </w:rPr>
            </w:pPr>
            <w:r w:rsidRPr="009D2B7C">
              <w:rPr>
                <w:rFonts w:ascii="Times New Roman" w:eastAsia="Calibri" w:hAnsi="Times New Roman"/>
                <w:color w:val="000000"/>
                <w:sz w:val="22"/>
                <w:szCs w:val="22"/>
              </w:rPr>
              <w:t>Plan activities</w:t>
            </w: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42993041"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09DCFC97"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7DD2F190"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208A10CF"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22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E78AA" w:rsidRPr="009D2B7C" w:rsidP="00AE436C" w14:paraId="6BB39376"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0.00</w:t>
            </w:r>
          </w:p>
        </w:tc>
      </w:tr>
      <w:tr w14:paraId="46D8544B" w14:textId="77777777" w:rsidTr="00AE436C">
        <w:tblPrEx>
          <w:tblW w:w="9360" w:type="dxa"/>
          <w:tblInd w:w="103" w:type="dxa"/>
          <w:shd w:val="clear" w:color="auto" w:fill="FFFFFF"/>
          <w:tblCellMar>
            <w:left w:w="0" w:type="dxa"/>
            <w:right w:w="0" w:type="dxa"/>
          </w:tblCellMar>
          <w:tblLook w:val="04A0"/>
        </w:tblPrEx>
        <w:trPr>
          <w:trHeight w:val="461"/>
        </w:trPr>
        <w:tc>
          <w:tcPr>
            <w:tcW w:w="35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5361261C" w14:textId="77777777">
            <w:pPr>
              <w:widowControl/>
              <w:autoSpaceDE/>
              <w:autoSpaceDN/>
              <w:adjustRightInd/>
              <w:spacing w:line="252" w:lineRule="auto"/>
              <w:rPr>
                <w:rFonts w:ascii="Times New Roman" w:eastAsia="Calibri" w:hAnsi="Times New Roman"/>
                <w:sz w:val="22"/>
                <w:szCs w:val="22"/>
              </w:rPr>
            </w:pPr>
            <w:r w:rsidRPr="009D2B7C">
              <w:rPr>
                <w:rFonts w:ascii="Times New Roman" w:eastAsia="Calibri" w:hAnsi="Times New Roman"/>
                <w:color w:val="000000"/>
                <w:sz w:val="22"/>
                <w:szCs w:val="22"/>
              </w:rPr>
              <w:t>Create information</w:t>
            </w: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50FFEBEB"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050A77DB" w14:textId="77777777">
            <w:pPr>
              <w:widowControl/>
              <w:autoSpaceDE/>
              <w:autoSpaceDN/>
              <w:adjustRightInd/>
              <w:spacing w:line="252" w:lineRule="auto"/>
              <w:ind w:left="-6" w:firstLine="6"/>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7DA4CC18"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3636B61F"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22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E78AA" w:rsidRPr="009D2B7C" w:rsidP="00AE436C" w14:paraId="6BF59169"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0.00</w:t>
            </w:r>
          </w:p>
        </w:tc>
      </w:tr>
      <w:tr w14:paraId="7EEC883B" w14:textId="77777777" w:rsidTr="00AE436C">
        <w:tblPrEx>
          <w:tblW w:w="9360" w:type="dxa"/>
          <w:tblInd w:w="103" w:type="dxa"/>
          <w:shd w:val="clear" w:color="auto" w:fill="FFFFFF"/>
          <w:tblCellMar>
            <w:left w:w="0" w:type="dxa"/>
            <w:right w:w="0" w:type="dxa"/>
          </w:tblCellMar>
          <w:tblLook w:val="04A0"/>
        </w:tblPrEx>
        <w:trPr>
          <w:trHeight w:val="461"/>
        </w:trPr>
        <w:tc>
          <w:tcPr>
            <w:tcW w:w="35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7426917E" w14:textId="77777777">
            <w:pPr>
              <w:widowControl/>
              <w:autoSpaceDE/>
              <w:autoSpaceDN/>
              <w:adjustRightInd/>
              <w:spacing w:line="252" w:lineRule="auto"/>
              <w:rPr>
                <w:rFonts w:ascii="Times New Roman" w:eastAsia="Calibri" w:hAnsi="Times New Roman"/>
                <w:sz w:val="22"/>
                <w:szCs w:val="22"/>
              </w:rPr>
            </w:pPr>
            <w:r w:rsidRPr="009D2B7C">
              <w:rPr>
                <w:rFonts w:ascii="Times New Roman" w:eastAsia="Calibri" w:hAnsi="Times New Roman"/>
                <w:color w:val="000000"/>
                <w:sz w:val="22"/>
                <w:szCs w:val="22"/>
              </w:rPr>
              <w:t>Gather information, including label and supporting information (both mandatory and recommended/voluntary information)</w:t>
            </w: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06A87D39"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08D89D4C"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0.02</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791718D0"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0.03</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061FEA36"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0.05</w:t>
            </w:r>
          </w:p>
        </w:tc>
        <w:tc>
          <w:tcPr>
            <w:tcW w:w="122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E78AA" w:rsidRPr="009D2B7C" w:rsidP="00AE436C" w14:paraId="1168DCD5"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2.94</w:t>
            </w:r>
          </w:p>
        </w:tc>
      </w:tr>
      <w:tr w14:paraId="4E8B6560" w14:textId="77777777" w:rsidTr="00AE436C">
        <w:tblPrEx>
          <w:tblW w:w="9360" w:type="dxa"/>
          <w:tblInd w:w="103" w:type="dxa"/>
          <w:shd w:val="clear" w:color="auto" w:fill="FFFFFF"/>
          <w:tblCellMar>
            <w:left w:w="0" w:type="dxa"/>
            <w:right w:w="0" w:type="dxa"/>
          </w:tblCellMar>
          <w:tblLook w:val="04A0"/>
        </w:tblPrEx>
        <w:trPr>
          <w:trHeight w:val="461"/>
        </w:trPr>
        <w:tc>
          <w:tcPr>
            <w:tcW w:w="35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533329C2" w14:textId="77777777">
            <w:pPr>
              <w:widowControl/>
              <w:autoSpaceDE/>
              <w:autoSpaceDN/>
              <w:adjustRightInd/>
              <w:spacing w:line="252" w:lineRule="auto"/>
              <w:rPr>
                <w:rFonts w:ascii="Times New Roman" w:eastAsia="Calibri" w:hAnsi="Times New Roman"/>
                <w:sz w:val="22"/>
                <w:szCs w:val="22"/>
                <w:highlight w:val="yellow"/>
              </w:rPr>
            </w:pPr>
            <w:r w:rsidRPr="009D2B7C">
              <w:rPr>
                <w:rFonts w:ascii="Times New Roman" w:eastAsia="Calibri" w:hAnsi="Times New Roman"/>
                <w:color w:val="000000"/>
                <w:sz w:val="22"/>
                <w:szCs w:val="22"/>
              </w:rPr>
              <w:t>Process, compile, review information for accuracy</w:t>
            </w: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6CD5C7B9"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0.02</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605BF2A6"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0.05</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4278C09E"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2D823FF9"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0.07</w:t>
            </w:r>
          </w:p>
        </w:tc>
        <w:tc>
          <w:tcPr>
            <w:tcW w:w="122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E78AA" w:rsidRPr="009D2B7C" w:rsidP="00AE436C" w14:paraId="78DCED60"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6.64</w:t>
            </w:r>
          </w:p>
        </w:tc>
      </w:tr>
      <w:tr w14:paraId="406A2B8D" w14:textId="77777777" w:rsidTr="00AE436C">
        <w:tblPrEx>
          <w:tblW w:w="9360" w:type="dxa"/>
          <w:tblInd w:w="103" w:type="dxa"/>
          <w:shd w:val="clear" w:color="auto" w:fill="FFFFFF"/>
          <w:tblCellMar>
            <w:left w:w="0" w:type="dxa"/>
            <w:right w:w="0" w:type="dxa"/>
          </w:tblCellMar>
          <w:tblLook w:val="04A0"/>
        </w:tblPrEx>
        <w:trPr>
          <w:trHeight w:val="461"/>
        </w:trPr>
        <w:tc>
          <w:tcPr>
            <w:tcW w:w="35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54BCE41F" w14:textId="77777777">
            <w:pPr>
              <w:widowControl/>
              <w:autoSpaceDE/>
              <w:autoSpaceDN/>
              <w:adjustRightInd/>
              <w:spacing w:line="252" w:lineRule="auto"/>
              <w:rPr>
                <w:rFonts w:ascii="Times New Roman" w:eastAsia="Calibri" w:hAnsi="Times New Roman"/>
                <w:sz w:val="22"/>
                <w:szCs w:val="22"/>
              </w:rPr>
            </w:pPr>
            <w:r w:rsidRPr="009D2B7C">
              <w:rPr>
                <w:rFonts w:ascii="Times New Roman" w:eastAsia="Calibri" w:hAnsi="Times New Roman"/>
                <w:color w:val="000000"/>
                <w:sz w:val="22"/>
                <w:szCs w:val="22"/>
              </w:rPr>
              <w:t>Complete written forms</w:t>
            </w: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6D8867B4"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24FF5A8E"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0.04</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7341BE4B"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0.04</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3C2E32BD"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0.08</w:t>
            </w:r>
          </w:p>
        </w:tc>
        <w:tc>
          <w:tcPr>
            <w:tcW w:w="122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E78AA" w:rsidRPr="009D2B7C" w:rsidP="00AE436C" w14:paraId="535D614A"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4.93</w:t>
            </w:r>
          </w:p>
        </w:tc>
      </w:tr>
      <w:tr w14:paraId="637B6DCF" w14:textId="77777777" w:rsidTr="00AE436C">
        <w:tblPrEx>
          <w:tblW w:w="9360" w:type="dxa"/>
          <w:tblInd w:w="103" w:type="dxa"/>
          <w:shd w:val="clear" w:color="auto" w:fill="FFFFFF"/>
          <w:tblCellMar>
            <w:left w:w="0" w:type="dxa"/>
            <w:right w:w="0" w:type="dxa"/>
          </w:tblCellMar>
          <w:tblLook w:val="04A0"/>
        </w:tblPrEx>
        <w:trPr>
          <w:trHeight w:val="461"/>
        </w:trPr>
        <w:tc>
          <w:tcPr>
            <w:tcW w:w="35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441587A1" w14:textId="77777777">
            <w:pPr>
              <w:widowControl/>
              <w:autoSpaceDE/>
              <w:autoSpaceDN/>
              <w:adjustRightInd/>
              <w:spacing w:line="252" w:lineRule="auto"/>
              <w:rPr>
                <w:rFonts w:ascii="Times New Roman" w:eastAsia="Calibri" w:hAnsi="Times New Roman"/>
                <w:sz w:val="22"/>
                <w:szCs w:val="22"/>
                <w:highlight w:val="yellow"/>
              </w:rPr>
            </w:pPr>
            <w:r w:rsidRPr="009D2B7C">
              <w:rPr>
                <w:rFonts w:ascii="Times New Roman" w:eastAsia="Calibri" w:hAnsi="Times New Roman"/>
                <w:color w:val="000000"/>
                <w:sz w:val="22"/>
                <w:szCs w:val="22"/>
              </w:rPr>
              <w:t>Record, disclose, or display information</w:t>
            </w: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0901094D"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07CE9256"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1AD0AC09"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0.07</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526490FD"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0.07</w:t>
            </w:r>
          </w:p>
        </w:tc>
        <w:tc>
          <w:tcPr>
            <w:tcW w:w="122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E78AA" w:rsidRPr="009D2B7C" w:rsidP="00AE436C" w14:paraId="771B0AD4"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3.36</w:t>
            </w:r>
          </w:p>
        </w:tc>
      </w:tr>
      <w:tr w14:paraId="74621E62" w14:textId="77777777" w:rsidTr="00AE436C">
        <w:tblPrEx>
          <w:tblW w:w="9360" w:type="dxa"/>
          <w:tblInd w:w="103" w:type="dxa"/>
          <w:shd w:val="clear" w:color="auto" w:fill="FFFFFF"/>
          <w:tblCellMar>
            <w:left w:w="0" w:type="dxa"/>
            <w:right w:w="0" w:type="dxa"/>
          </w:tblCellMar>
          <w:tblLook w:val="04A0"/>
        </w:tblPrEx>
        <w:trPr>
          <w:trHeight w:val="461"/>
        </w:trPr>
        <w:tc>
          <w:tcPr>
            <w:tcW w:w="35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113095B7" w14:textId="77777777">
            <w:pPr>
              <w:widowControl/>
              <w:autoSpaceDE/>
              <w:autoSpaceDN/>
              <w:adjustRightInd/>
              <w:spacing w:line="252" w:lineRule="auto"/>
              <w:rPr>
                <w:rFonts w:ascii="Times New Roman" w:eastAsia="Calibri" w:hAnsi="Times New Roman"/>
                <w:sz w:val="22"/>
                <w:szCs w:val="22"/>
                <w:highlight w:val="yellow"/>
              </w:rPr>
            </w:pPr>
            <w:r w:rsidRPr="009D2B7C">
              <w:rPr>
                <w:rFonts w:ascii="Times New Roman" w:eastAsia="Calibri" w:hAnsi="Times New Roman"/>
                <w:color w:val="000000"/>
                <w:sz w:val="22"/>
                <w:szCs w:val="22"/>
              </w:rPr>
              <w:t>Store, file, or maintain information</w:t>
            </w: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0FEC3618"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73E3FB6D"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0C317418"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0.07</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603F7AFC"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0.07</w:t>
            </w:r>
          </w:p>
        </w:tc>
        <w:tc>
          <w:tcPr>
            <w:tcW w:w="122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E78AA" w:rsidRPr="009D2B7C" w:rsidP="00AE436C" w14:paraId="7E5DED36" w14:textId="77777777">
            <w:pPr>
              <w:widowControl/>
              <w:autoSpaceDE/>
              <w:autoSpaceDN/>
              <w:adjustRightInd/>
              <w:spacing w:line="252" w:lineRule="auto"/>
              <w:jc w:val="center"/>
              <w:rPr>
                <w:rFonts w:ascii="Times New Roman" w:eastAsia="Calibri" w:hAnsi="Times New Roman"/>
                <w:sz w:val="22"/>
                <w:szCs w:val="22"/>
              </w:rPr>
            </w:pPr>
            <w:r w:rsidRPr="009D2B7C">
              <w:rPr>
                <w:rFonts w:ascii="Times New Roman" w:eastAsia="Calibri" w:hAnsi="Times New Roman"/>
                <w:color w:val="000000"/>
                <w:sz w:val="22"/>
                <w:szCs w:val="22"/>
              </w:rPr>
              <w:t>3.36</w:t>
            </w:r>
          </w:p>
        </w:tc>
      </w:tr>
      <w:tr w14:paraId="671D8BD9" w14:textId="77777777" w:rsidTr="00AE436C">
        <w:tblPrEx>
          <w:tblW w:w="9360" w:type="dxa"/>
          <w:tblInd w:w="103" w:type="dxa"/>
          <w:shd w:val="clear" w:color="auto" w:fill="FFFFFF"/>
          <w:tblCellMar>
            <w:left w:w="0" w:type="dxa"/>
            <w:right w:w="0" w:type="dxa"/>
          </w:tblCellMar>
          <w:tblLook w:val="04A0"/>
        </w:tblPrEx>
        <w:trPr>
          <w:trHeight w:val="461"/>
        </w:trPr>
        <w:tc>
          <w:tcPr>
            <w:tcW w:w="35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733499D9" w14:textId="77777777">
            <w:pPr>
              <w:widowControl/>
              <w:autoSpaceDE/>
              <w:autoSpaceDN/>
              <w:adjustRightInd/>
              <w:spacing w:line="252" w:lineRule="auto"/>
              <w:rPr>
                <w:rFonts w:ascii="Times New Roman" w:eastAsia="Calibri" w:hAnsi="Times New Roman"/>
                <w:b/>
                <w:bCs/>
                <w:sz w:val="22"/>
                <w:szCs w:val="22"/>
                <w:vertAlign w:val="superscript"/>
              </w:rPr>
            </w:pPr>
            <w:r w:rsidRPr="009D2B7C">
              <w:rPr>
                <w:rFonts w:ascii="Times New Roman" w:eastAsia="Calibri" w:hAnsi="Times New Roman"/>
                <w:b/>
                <w:bCs/>
                <w:color w:val="000000"/>
                <w:sz w:val="22"/>
                <w:szCs w:val="22"/>
              </w:rPr>
              <w:t>TOTAL BURDEN</w:t>
            </w:r>
            <w:r w:rsidRPr="009D2B7C">
              <w:rPr>
                <w:rFonts w:ascii="Times New Roman" w:eastAsia="Calibri" w:hAnsi="Times New Roman"/>
                <w:b/>
                <w:bCs/>
                <w:color w:val="000000"/>
                <w:sz w:val="22"/>
                <w:szCs w:val="22"/>
                <w:vertAlign w:val="superscript"/>
              </w:rPr>
              <w:t>2</w:t>
            </w:r>
          </w:p>
        </w:tc>
        <w:tc>
          <w:tcPr>
            <w:tcW w:w="13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43FF0A99" w14:textId="77777777">
            <w:pPr>
              <w:widowControl/>
              <w:autoSpaceDE/>
              <w:autoSpaceDN/>
              <w:adjustRightInd/>
              <w:spacing w:line="252" w:lineRule="auto"/>
              <w:jc w:val="center"/>
              <w:rPr>
                <w:rFonts w:ascii="Times New Roman" w:eastAsia="Calibri" w:hAnsi="Times New Roman"/>
                <w:b/>
                <w:bCs/>
                <w:sz w:val="22"/>
                <w:szCs w:val="22"/>
              </w:rPr>
            </w:pPr>
            <w:r w:rsidRPr="009D2B7C">
              <w:rPr>
                <w:rFonts w:ascii="Times New Roman" w:eastAsia="Calibri" w:hAnsi="Times New Roman"/>
                <w:b/>
                <w:bCs/>
                <w:color w:val="000000"/>
                <w:sz w:val="22"/>
                <w:szCs w:val="22"/>
              </w:rPr>
              <w:t>0.03</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2A4677A9" w14:textId="77777777">
            <w:pPr>
              <w:widowControl/>
              <w:autoSpaceDE/>
              <w:autoSpaceDN/>
              <w:adjustRightInd/>
              <w:spacing w:line="252" w:lineRule="auto"/>
              <w:jc w:val="center"/>
              <w:rPr>
                <w:rFonts w:ascii="Times New Roman" w:eastAsia="Calibri" w:hAnsi="Times New Roman"/>
                <w:b/>
                <w:bCs/>
                <w:sz w:val="22"/>
                <w:szCs w:val="22"/>
              </w:rPr>
            </w:pPr>
            <w:r w:rsidRPr="009D2B7C">
              <w:rPr>
                <w:rFonts w:ascii="Times New Roman" w:eastAsia="Calibri" w:hAnsi="Times New Roman"/>
                <w:b/>
                <w:bCs/>
                <w:color w:val="000000"/>
                <w:sz w:val="22"/>
                <w:szCs w:val="22"/>
              </w:rPr>
              <w:t>0.16</w:t>
            </w:r>
          </w:p>
        </w:tc>
        <w:tc>
          <w:tcPr>
            <w:tcW w:w="10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6C694D55" w14:textId="77777777">
            <w:pPr>
              <w:widowControl/>
              <w:autoSpaceDE/>
              <w:autoSpaceDN/>
              <w:adjustRightInd/>
              <w:spacing w:line="252" w:lineRule="auto"/>
              <w:jc w:val="center"/>
              <w:rPr>
                <w:rFonts w:ascii="Times New Roman" w:eastAsia="Calibri" w:hAnsi="Times New Roman"/>
                <w:b/>
                <w:bCs/>
                <w:sz w:val="22"/>
                <w:szCs w:val="22"/>
              </w:rPr>
            </w:pPr>
            <w:r w:rsidRPr="009D2B7C">
              <w:rPr>
                <w:rFonts w:ascii="Times New Roman" w:eastAsia="Calibri" w:hAnsi="Times New Roman"/>
                <w:b/>
                <w:bCs/>
                <w:color w:val="000000"/>
                <w:sz w:val="22"/>
                <w:szCs w:val="22"/>
              </w:rPr>
              <w:t>0.21</w:t>
            </w:r>
          </w:p>
        </w:tc>
        <w:tc>
          <w:tcPr>
            <w:tcW w:w="10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hideMark/>
          </w:tcPr>
          <w:p w:rsidR="005E78AA" w:rsidRPr="009D2B7C" w:rsidP="00AE436C" w14:paraId="1EC8A5E6" w14:textId="77777777">
            <w:pPr>
              <w:widowControl/>
              <w:autoSpaceDE/>
              <w:autoSpaceDN/>
              <w:adjustRightInd/>
              <w:spacing w:line="252" w:lineRule="auto"/>
              <w:jc w:val="center"/>
              <w:rPr>
                <w:rFonts w:ascii="Times New Roman" w:eastAsia="Calibri" w:hAnsi="Times New Roman"/>
                <w:b/>
                <w:bCs/>
                <w:sz w:val="22"/>
                <w:szCs w:val="22"/>
              </w:rPr>
            </w:pPr>
            <w:r w:rsidRPr="009D2B7C">
              <w:rPr>
                <w:rFonts w:ascii="Times New Roman" w:eastAsia="Calibri" w:hAnsi="Times New Roman"/>
                <w:b/>
                <w:bCs/>
                <w:color w:val="000000"/>
                <w:sz w:val="22"/>
                <w:szCs w:val="22"/>
              </w:rPr>
              <w:t>0.40</w:t>
            </w:r>
          </w:p>
        </w:tc>
        <w:tc>
          <w:tcPr>
            <w:tcW w:w="122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5E78AA" w:rsidRPr="009D2B7C" w:rsidP="00AE436C" w14:paraId="12913150" w14:textId="77777777">
            <w:pPr>
              <w:widowControl/>
              <w:autoSpaceDE/>
              <w:autoSpaceDN/>
              <w:adjustRightInd/>
              <w:spacing w:line="252" w:lineRule="auto"/>
              <w:jc w:val="center"/>
              <w:rPr>
                <w:rFonts w:ascii="Times New Roman" w:eastAsia="Calibri" w:hAnsi="Times New Roman"/>
                <w:b/>
                <w:bCs/>
                <w:sz w:val="22"/>
                <w:szCs w:val="22"/>
              </w:rPr>
            </w:pPr>
            <w:r w:rsidRPr="009D2B7C">
              <w:rPr>
                <w:rFonts w:ascii="Times New Roman" w:eastAsia="Calibri" w:hAnsi="Times New Roman"/>
                <w:b/>
                <w:bCs/>
                <w:color w:val="000000"/>
                <w:sz w:val="22"/>
                <w:szCs w:val="22"/>
              </w:rPr>
              <w:t>$26.42</w:t>
            </w:r>
          </w:p>
        </w:tc>
      </w:tr>
    </w:tbl>
    <w:p w:rsidR="005E78AA" w:rsidRPr="00421116" w:rsidP="005E78AA" w14:paraId="738AF01A" w14:textId="77777777">
      <w:pPr>
        <w:rPr>
          <w:rFonts w:ascii="Times New Roman" w:hAnsi="Times New Roman"/>
        </w:rPr>
      </w:pPr>
    </w:p>
    <w:p w:rsidR="005E78AA" w:rsidRPr="00434065" w:rsidP="005E78AA" w14:paraId="342A0158" w14:textId="77777777">
      <w:pPr>
        <w:pStyle w:val="Level1"/>
        <w:widowControl/>
        <w:numPr>
          <w:ilvl w:val="0"/>
          <w:numId w:val="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rPr>
      </w:pPr>
      <w:bookmarkStart w:id="0" w:name="_Hlk41647879"/>
    </w:p>
    <w:bookmarkEnd w:id="0"/>
    <w:p w:rsidR="005E78AA" w:rsidP="005E78AA" w14:paraId="4A825606" w14:textId="77777777">
      <w:pPr>
        <w:pStyle w:val="Level1"/>
        <w:widowControl/>
        <w:numPr>
          <w:ilvl w:val="0"/>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9"/>
        <w:rPr>
          <w:rFonts w:ascii="Times New Roman" w:hAnsi="Times New Roman"/>
          <w:color w:val="000000"/>
        </w:rPr>
      </w:pPr>
    </w:p>
    <w:p w:rsidR="00DE3577" w:rsidP="005E78AA" w14:paraId="052B01D8" w14:textId="77777777">
      <w:pPr>
        <w:widowControl/>
        <w:jc w:val="center"/>
        <w:rPr>
          <w:rFonts w:ascii="Times New Roman" w:hAnsi="Times New Roman"/>
          <w:color w:val="000000"/>
        </w:rPr>
      </w:pPr>
    </w:p>
    <w:sectPr w:rsidSect="00335F9D">
      <w:headerReference w:type="default" r:id="rId9"/>
      <w:footerReference w:type="even" r:id="rId10"/>
      <w:footerReference w:type="default" r:id="rId11"/>
      <w:pgSz w:w="12240" w:h="15840"/>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IconicSymbols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7D" w:rsidP="00B47E30" w14:paraId="699674A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547D" w14:paraId="4C05F8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547D" w:rsidP="00B47E30" w14:paraId="3DB1201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13D8">
      <w:rPr>
        <w:rStyle w:val="PageNumber"/>
        <w:noProof/>
      </w:rPr>
      <w:t>2</w:t>
    </w:r>
    <w:r>
      <w:rPr>
        <w:rStyle w:val="PageNumber"/>
      </w:rPr>
      <w:fldChar w:fldCharType="end"/>
    </w:r>
  </w:p>
  <w:p w:rsidR="007F547D" w14:paraId="4F29B2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FB2" w14:paraId="7F96F532" w14:textId="77777777">
    <w:pPr>
      <w:pStyle w:val="Header"/>
    </w:pPr>
    <w:r>
      <w:t xml:space="preserve">EPA ICR NO. </w:t>
    </w:r>
    <w:r w:rsidR="005E78AA">
      <w:t>0152.15</w:t>
    </w:r>
    <w:r>
      <w:tab/>
    </w:r>
    <w:r>
      <w:tab/>
      <w:t>OMB CONRTOL NO. 2070-</w:t>
    </w:r>
    <w:r w:rsidR="005E78AA">
      <w:t>0020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2BC1A22"/>
    <w:lvl w:ilvl="0">
      <w:start w:val="0"/>
      <w:numFmt w:val="bullet"/>
      <w:lvlText w:val="*"/>
      <w:lvlJc w:val="left"/>
    </w:lvl>
  </w:abstractNum>
  <w:abstractNum w:abstractNumId="1">
    <w:nsid w:val="00000001"/>
    <w:multiLevelType w:val="multilevel"/>
    <w:tmpl w:val="00000000"/>
    <w:name w:val="AutoList1"/>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6"/>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110F2D9C"/>
    <w:multiLevelType w:val="hybridMultilevel"/>
    <w:tmpl w:val="C53C0D16"/>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3D357E"/>
    <w:multiLevelType w:val="hybridMultilevel"/>
    <w:tmpl w:val="6CE60E02"/>
    <w:lvl w:ilvl="0">
      <w:start w:val="1"/>
      <w:numFmt w:val="none"/>
      <w:suff w:val="nothing"/>
      <w:lvlText w:val=""/>
      <w:lvlJc w:val="left"/>
      <w:rPr>
        <w:rFonts w:ascii="WP IconicSymbolsA" w:hAnsi="WP IconicSymbolsA"/>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4ED0451"/>
    <w:multiLevelType w:val="hybridMultilevel"/>
    <w:tmpl w:val="A6129D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525211"/>
    <w:multiLevelType w:val="hybridMultilevel"/>
    <w:tmpl w:val="14345822"/>
    <w:lvl w:ilvl="0">
      <w:start w:val="1"/>
      <w:numFmt w:val="upperLetter"/>
      <w:lvlText w:val="%1."/>
      <w:lvlJc w:val="left"/>
      <w:pPr>
        <w:ind w:left="810" w:hanging="360"/>
      </w:p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1D2D07A3"/>
    <w:multiLevelType w:val="hybridMultilevel"/>
    <w:tmpl w:val="3E3E3A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60C773B"/>
    <w:multiLevelType w:val="hybridMultilevel"/>
    <w:tmpl w:val="4EBC07C6"/>
    <w:lvl w:ilvl="0">
      <w:start w:va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4B750C84"/>
    <w:multiLevelType w:val="hybridMultilevel"/>
    <w:tmpl w:val="C0B6A372"/>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4AB7EBA"/>
    <w:multiLevelType w:val="hybridMultilevel"/>
    <w:tmpl w:val="FABA3914"/>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95B4CD0"/>
    <w:multiLevelType w:val="hybridMultilevel"/>
    <w:tmpl w:val="0256F6A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D670EBF"/>
    <w:multiLevelType w:val="multilevel"/>
    <w:tmpl w:val="F91A179C"/>
    <w:lvl w:ilvl="0">
      <w:start w:val="1"/>
      <w:numFmt w:val="none"/>
      <w:suff w:val="nothing"/>
      <w:lvlText w:val=""/>
      <w:lvlJc w:val="left"/>
      <w:rPr>
        <w:rFonts w:ascii="WP IconicSymbolsA" w:hAnsi="WP IconicSymbols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A5F0CE5"/>
    <w:multiLevelType w:val="hybridMultilevel"/>
    <w:tmpl w:val="C748A75E"/>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95926539">
    <w:abstractNumId w:val="1"/>
    <w:lvlOverride w:ilvl="0">
      <w:startOverride w:val="14"/>
      <w:lvl w:ilvl="0">
        <w:start w:val="14"/>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4973861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05763062">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4" w16cid:durableId="379860142">
    <w:abstractNumId w:val="7"/>
  </w:num>
  <w:num w:numId="5" w16cid:durableId="1040131482">
    <w:abstractNumId w:val="4"/>
  </w:num>
  <w:num w:numId="6" w16cid:durableId="1060324873">
    <w:abstractNumId w:val="3"/>
  </w:num>
  <w:num w:numId="7" w16cid:durableId="76097694">
    <w:abstractNumId w:val="12"/>
  </w:num>
  <w:num w:numId="8" w16cid:durableId="1796370657">
    <w:abstractNumId w:val="10"/>
  </w:num>
  <w:num w:numId="9" w16cid:durableId="1016808533">
    <w:abstractNumId w:val="9"/>
  </w:num>
  <w:num w:numId="10" w16cid:durableId="736172946">
    <w:abstractNumId w:val="13"/>
  </w:num>
  <w:num w:numId="11" w16cid:durableId="2027057342">
    <w:abstractNumId w:val="5"/>
  </w:num>
  <w:num w:numId="12" w16cid:durableId="2035381510">
    <w:abstractNumId w:val="11"/>
  </w:num>
  <w:num w:numId="13" w16cid:durableId="743990384">
    <w:abstractNumId w:val="6"/>
  </w:num>
  <w:num w:numId="14" w16cid:durableId="1632712149">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15" w16cid:durableId="20788213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577"/>
    <w:rsid w:val="000B69CC"/>
    <w:rsid w:val="000D444F"/>
    <w:rsid w:val="002012FB"/>
    <w:rsid w:val="00263E20"/>
    <w:rsid w:val="002A1313"/>
    <w:rsid w:val="002C0640"/>
    <w:rsid w:val="002E6795"/>
    <w:rsid w:val="00335F9D"/>
    <w:rsid w:val="003402B8"/>
    <w:rsid w:val="0034692D"/>
    <w:rsid w:val="00354FB2"/>
    <w:rsid w:val="00376964"/>
    <w:rsid w:val="003A13D8"/>
    <w:rsid w:val="003B6FE4"/>
    <w:rsid w:val="00411B11"/>
    <w:rsid w:val="00421116"/>
    <w:rsid w:val="00434065"/>
    <w:rsid w:val="004556CC"/>
    <w:rsid w:val="004742FF"/>
    <w:rsid w:val="00514A63"/>
    <w:rsid w:val="005E78AA"/>
    <w:rsid w:val="00613EB0"/>
    <w:rsid w:val="006703DC"/>
    <w:rsid w:val="006D69BC"/>
    <w:rsid w:val="00706432"/>
    <w:rsid w:val="007F547D"/>
    <w:rsid w:val="00826D84"/>
    <w:rsid w:val="00857FFE"/>
    <w:rsid w:val="008B41AD"/>
    <w:rsid w:val="009731E1"/>
    <w:rsid w:val="009838FD"/>
    <w:rsid w:val="00987229"/>
    <w:rsid w:val="009D2B7C"/>
    <w:rsid w:val="00A43599"/>
    <w:rsid w:val="00A53539"/>
    <w:rsid w:val="00A8063D"/>
    <w:rsid w:val="00AE436C"/>
    <w:rsid w:val="00B25C50"/>
    <w:rsid w:val="00B47E30"/>
    <w:rsid w:val="00B53F87"/>
    <w:rsid w:val="00B65D82"/>
    <w:rsid w:val="00C47589"/>
    <w:rsid w:val="00D557E9"/>
    <w:rsid w:val="00D806B9"/>
    <w:rsid w:val="00D95850"/>
    <w:rsid w:val="00DA542E"/>
    <w:rsid w:val="00DE3577"/>
    <w:rsid w:val="00E21153"/>
    <w:rsid w:val="00F02509"/>
    <w:rsid w:val="00F51EBE"/>
    <w:rsid w:val="00F8545B"/>
    <w:rsid w:val="00FD55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C359D24"/>
  <w15:chartTrackingRefBased/>
  <w15:docId w15:val="{A1A1D59C-0CD7-4A50-AB26-D36CA13D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3577"/>
    <w:pPr>
      <w:widowControl w:val="0"/>
      <w:autoSpaceDE w:val="0"/>
      <w:autoSpaceDN w:val="0"/>
      <w:adjustRightInd w:val="0"/>
    </w:pPr>
    <w:rPr>
      <w:rFonts w:ascii="Courier" w:hAnsi="Courier"/>
      <w:sz w:val="24"/>
      <w:szCs w:val="24"/>
    </w:rPr>
  </w:style>
  <w:style w:type="paragraph" w:styleId="Heading2">
    <w:name w:val="heading 2"/>
    <w:basedOn w:val="Normal"/>
    <w:next w:val="Normal"/>
    <w:qFormat/>
    <w:rsid w:val="00DE35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160"/>
      <w:jc w:val="both"/>
      <w:outlineLvl w:val="1"/>
    </w:pPr>
    <w:rPr>
      <w:i/>
      <w:iCs/>
      <w:color w:val="0000FF"/>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Level1">
    <w:name w:val="Level 1"/>
    <w:basedOn w:val="Normal"/>
    <w:rsid w:val="00DE3577"/>
    <w:pPr>
      <w:numPr>
        <w:numId w:val="3"/>
      </w:numPr>
      <w:outlineLvl w:val="0"/>
    </w:pPr>
  </w:style>
  <w:style w:type="character" w:styleId="Hyperlink">
    <w:name w:val="Hyperlink"/>
    <w:rsid w:val="00DE3577"/>
    <w:rPr>
      <w:rFonts w:ascii="Shruti" w:cs="Shruti"/>
      <w:color w:val="0000FF"/>
      <w:sz w:val="24"/>
      <w:szCs w:val="24"/>
      <w:u w:val="single"/>
    </w:rPr>
  </w:style>
  <w:style w:type="paragraph" w:customStyle="1" w:styleId="Level11">
    <w:name w:val="Level 11"/>
    <w:basedOn w:val="Normal"/>
    <w:rsid w:val="00DE3577"/>
    <w:pPr>
      <w:tabs>
        <w:tab w:val="left" w:pos="-2160"/>
        <w:tab w:val="left" w:pos="0"/>
        <w:tab w:val="left" w:pos="720"/>
        <w:tab w:val="left" w:pos="1440"/>
        <w:tab w:val="left" w:pos="2160"/>
        <w:tab w:val="left" w:pos="2880"/>
        <w:tab w:val="left" w:pos="3600"/>
        <w:tab w:val="left" w:pos="4320"/>
        <w:tab w:val="left" w:pos="5040"/>
        <w:tab w:val="left" w:pos="5760"/>
        <w:tab w:val="left" w:pos="6480"/>
        <w:tab w:val="left" w:pos="7200"/>
      </w:tabs>
      <w:ind w:left="2160" w:hanging="720"/>
      <w:jc w:val="both"/>
    </w:pPr>
  </w:style>
  <w:style w:type="paragraph" w:customStyle="1" w:styleId="Level3">
    <w:name w:val="Level 3"/>
    <w:basedOn w:val="Normal"/>
    <w:rsid w:val="00DE3577"/>
    <w:pPr>
      <w:tabs>
        <w:tab w:val="left" w:pos="-2880"/>
        <w:tab w:val="left" w:pos="0"/>
        <w:tab w:val="left" w:pos="720"/>
        <w:tab w:val="left" w:pos="1440"/>
        <w:tab w:val="left" w:pos="2160"/>
        <w:tab w:val="left" w:pos="2880"/>
        <w:tab w:val="left" w:pos="3600"/>
        <w:tab w:val="left" w:pos="4320"/>
        <w:tab w:val="left" w:pos="5040"/>
        <w:tab w:val="left" w:pos="5760"/>
        <w:tab w:val="left" w:pos="6480"/>
      </w:tabs>
      <w:ind w:left="2880" w:hanging="720"/>
      <w:jc w:val="both"/>
    </w:pPr>
  </w:style>
  <w:style w:type="paragraph" w:customStyle="1" w:styleId="Level4">
    <w:name w:val="Level 4"/>
    <w:basedOn w:val="Normal"/>
    <w:rsid w:val="00DE3577"/>
    <w:pPr>
      <w:tabs>
        <w:tab w:val="left" w:pos="-3600"/>
        <w:tab w:val="left" w:pos="0"/>
        <w:tab w:val="left" w:pos="720"/>
        <w:tab w:val="left" w:pos="1440"/>
        <w:tab w:val="left" w:pos="2160"/>
        <w:tab w:val="left" w:pos="2880"/>
        <w:tab w:val="left" w:pos="3600"/>
        <w:tab w:val="left" w:pos="4320"/>
        <w:tab w:val="left" w:pos="5040"/>
        <w:tab w:val="left" w:pos="5760"/>
      </w:tabs>
      <w:ind w:left="3600" w:hanging="720"/>
      <w:jc w:val="both"/>
    </w:pPr>
  </w:style>
  <w:style w:type="paragraph" w:styleId="Footer">
    <w:name w:val="footer"/>
    <w:basedOn w:val="Normal"/>
    <w:rsid w:val="00B47E30"/>
    <w:pPr>
      <w:tabs>
        <w:tab w:val="center" w:pos="4320"/>
        <w:tab w:val="right" w:pos="8640"/>
      </w:tabs>
    </w:pPr>
  </w:style>
  <w:style w:type="character" w:styleId="PageNumber">
    <w:name w:val="page number"/>
    <w:basedOn w:val="DefaultParagraphFont"/>
    <w:rsid w:val="00B47E30"/>
  </w:style>
  <w:style w:type="paragraph" w:styleId="Header">
    <w:name w:val="header"/>
    <w:basedOn w:val="Normal"/>
    <w:link w:val="HeaderChar"/>
    <w:rsid w:val="00354FB2"/>
    <w:pPr>
      <w:tabs>
        <w:tab w:val="center" w:pos="4680"/>
        <w:tab w:val="right" w:pos="9360"/>
      </w:tabs>
    </w:pPr>
  </w:style>
  <w:style w:type="character" w:customStyle="1" w:styleId="HeaderChar">
    <w:name w:val="Header Char"/>
    <w:link w:val="Header"/>
    <w:rsid w:val="00354FB2"/>
    <w:rPr>
      <w:rFonts w:ascii="Courier" w:hAnsi="Courier"/>
      <w:sz w:val="24"/>
      <w:szCs w:val="24"/>
    </w:rPr>
  </w:style>
  <w:style w:type="paragraph" w:styleId="ListParagraph">
    <w:name w:val="List Paragraph"/>
    <w:basedOn w:val="Normal"/>
    <w:uiPriority w:val="34"/>
    <w:qFormat/>
    <w:rsid w:val="00354FB2"/>
    <w:pPr>
      <w:ind w:left="720"/>
    </w:pPr>
  </w:style>
  <w:style w:type="character" w:styleId="CommentReference">
    <w:name w:val="annotation reference"/>
    <w:unhideWhenUsed/>
    <w:rsid w:val="005E78AA"/>
    <w:rPr>
      <w:sz w:val="16"/>
      <w:szCs w:val="16"/>
    </w:rPr>
  </w:style>
  <w:style w:type="paragraph" w:styleId="CommentText">
    <w:name w:val="annotation text"/>
    <w:basedOn w:val="Normal"/>
    <w:link w:val="CommentTextChar"/>
    <w:unhideWhenUsed/>
    <w:rsid w:val="005E78AA"/>
    <w:rPr>
      <w:sz w:val="20"/>
      <w:szCs w:val="20"/>
    </w:rPr>
  </w:style>
  <w:style w:type="character" w:customStyle="1" w:styleId="CommentTextChar">
    <w:name w:val="Comment Text Char"/>
    <w:link w:val="CommentText"/>
    <w:rsid w:val="005E78AA"/>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FRN_x0020_List_x0020_Item_x0020_ID xmlns="118f882f-1e32-4cf2-ad69-9de43d57f4c6">4934</FRN_x0020_List_x0020_Item_x0020_ID>
  </documentManagement>
</p:properties>
</file>

<file path=customXml/itemProps1.xml><?xml version="1.0" encoding="utf-8"?>
<ds:datastoreItem xmlns:ds="http://schemas.openxmlformats.org/officeDocument/2006/customXml" ds:itemID="{5790B107-C56D-4E96-BE75-8E657B021373}">
  <ds:schemaRefs>
    <ds:schemaRef ds:uri="http://schemas.microsoft.com/office/2006/metadata/longProperties"/>
  </ds:schemaRefs>
</ds:datastoreItem>
</file>

<file path=customXml/itemProps2.xml><?xml version="1.0" encoding="utf-8"?>
<ds:datastoreItem xmlns:ds="http://schemas.openxmlformats.org/officeDocument/2006/customXml" ds:itemID="{81A03B56-8899-41B3-9DDA-51442CD0B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A7F58-8C12-49DA-BF66-ADB364943546}">
  <ds:schemaRefs>
    <ds:schemaRef ds:uri="http://schemas.microsoft.com/sharepoint/v3/contenttype/forms"/>
  </ds:schemaRefs>
</ds:datastoreItem>
</file>

<file path=customXml/itemProps4.xml><?xml version="1.0" encoding="utf-8"?>
<ds:datastoreItem xmlns:ds="http://schemas.openxmlformats.org/officeDocument/2006/customXml" ds:itemID="{96603467-5EE0-4005-BE53-6CCFC4FF0F58}">
  <ds:schemaRefs>
    <ds:schemaRef ds:uri="Microsoft.SharePoint.Taxonomy.ContentTypeSync"/>
  </ds:schemaRefs>
</ds:datastoreItem>
</file>

<file path=customXml/itemProps5.xml><?xml version="1.0" encoding="utf-8"?>
<ds:datastoreItem xmlns:ds="http://schemas.openxmlformats.org/officeDocument/2006/customXml" ds:itemID="{7CD1ACB0-31C6-4804-83D4-439B1EE22E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Consultation Contacts for Application and Summary Report for Emergency Exemption (OMB Control # 2070-0032)</vt:lpstr>
    </vt:vector>
  </TitlesOfParts>
  <Company>EPA</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Contacts for Application and Summary Report for Emergency Exemption (OMB Control # 2070-0032)</dc:title>
  <dc:creator>csmoot</dc:creator>
  <cp:lastModifiedBy>Kerwin, Courtney</cp:lastModifiedBy>
  <cp:revision>2</cp:revision>
  <cp:lastPrinted>2006-04-17T16:51:00Z</cp:lastPrinted>
  <dcterms:created xsi:type="dcterms:W3CDTF">2025-01-15T12:55:00Z</dcterms:created>
  <dcterms:modified xsi:type="dcterms:W3CDTF">2025-01-15T12:55:00Z</dcterms:modified>
</cp:coreProperties>
</file>