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979" w:rsidRPr="00DE5653" w:rsidP="00DE5653" w14:paraId="701A1EEE" w14:textId="656B6BAA">
      <w:pPr>
        <w:rPr>
          <w:sz w:val="16"/>
          <w:szCs w:val="16"/>
        </w:rPr>
      </w:pPr>
      <w:r w:rsidRPr="00DE5653">
        <w:rPr>
          <w:b/>
          <w:i/>
          <w:iCs/>
          <w:u w:val="single"/>
        </w:rPr>
        <w:t xml:space="preserve">DRAFTING NOTES FOR </w:t>
      </w:r>
      <w:r w:rsidR="00EF3740">
        <w:rPr>
          <w:b/>
          <w:i/>
          <w:iCs/>
          <w:u w:val="single"/>
        </w:rPr>
        <w:t>COVERED HOUSING PROVIDERS</w:t>
      </w:r>
      <w:r w:rsidRPr="00DE5653">
        <w:rPr>
          <w:b/>
          <w:i/>
          <w:iCs/>
          <w:u w:val="single"/>
        </w:rPr>
        <w:t xml:space="preserve"> (</w:t>
      </w:r>
      <w:r w:rsidRPr="00DE5653" w:rsidR="00DA6DED">
        <w:rPr>
          <w:b/>
          <w:i/>
          <w:iCs/>
          <w:u w:val="single"/>
        </w:rPr>
        <w:t>MUST</w:t>
      </w:r>
      <w:r w:rsidRPr="00DE5653">
        <w:rPr>
          <w:b/>
          <w:i/>
          <w:iCs/>
          <w:u w:val="single"/>
        </w:rPr>
        <w:t xml:space="preserve"> NOT APPEAR WORD FOR WORD IN PLAN)</w:t>
      </w:r>
      <w:r w:rsidRPr="00DE5653" w:rsidR="00F808D8">
        <w:rPr>
          <w:b/>
        </w:rPr>
        <w:t xml:space="preserve">: </w:t>
      </w:r>
      <w:r w:rsidRPr="00DE5653" w:rsidR="00F808D8">
        <w:rPr>
          <w:i/>
          <w:iCs/>
        </w:rPr>
        <w:t xml:space="preserve">This model contains </w:t>
      </w:r>
      <w:r w:rsidRPr="00DE5653" w:rsidR="002D3957">
        <w:rPr>
          <w:i/>
          <w:iCs/>
        </w:rPr>
        <w:t xml:space="preserve">only </w:t>
      </w:r>
      <w:r w:rsidRPr="00DE5653" w:rsidR="00F808D8">
        <w:rPr>
          <w:i/>
          <w:iCs/>
        </w:rPr>
        <w:t xml:space="preserve">general provisions of an emergency transfer plan that apply across </w:t>
      </w:r>
      <w:r w:rsidRPr="00DE5653">
        <w:rPr>
          <w:i/>
          <w:iCs/>
        </w:rPr>
        <w:t xml:space="preserve">the covered </w:t>
      </w:r>
      <w:r w:rsidRPr="00DE5653" w:rsidR="002D3957">
        <w:rPr>
          <w:i/>
          <w:iCs/>
        </w:rPr>
        <w:t xml:space="preserve">HUD programs. Adoption </w:t>
      </w:r>
      <w:r w:rsidRPr="00DE5653" w:rsidR="00F808D8">
        <w:rPr>
          <w:i/>
          <w:iCs/>
        </w:rPr>
        <w:t xml:space="preserve">of this model plan without further information </w:t>
      </w:r>
      <w:r w:rsidRPr="00DE5653" w:rsidR="006169B9">
        <w:rPr>
          <w:i/>
          <w:iCs/>
        </w:rPr>
        <w:t>addressing</w:t>
      </w:r>
      <w:r w:rsidRPr="00DE5653" w:rsidR="00E82DBD">
        <w:rPr>
          <w:i/>
          <w:iCs/>
        </w:rPr>
        <w:t xml:space="preserve"> how the emergency transfer plan will operate </w:t>
      </w:r>
      <w:r w:rsidR="002F11DC">
        <w:rPr>
          <w:i/>
          <w:iCs/>
        </w:rPr>
        <w:t>is not</w:t>
      </w:r>
      <w:r w:rsidRPr="00DE5653" w:rsidR="00F808D8">
        <w:rPr>
          <w:i/>
          <w:iCs/>
        </w:rPr>
        <w:t xml:space="preserve"> sufficient </w:t>
      </w:r>
      <w:r w:rsidRPr="00DE5653" w:rsidR="002D3957">
        <w:rPr>
          <w:i/>
          <w:iCs/>
        </w:rPr>
        <w:t>to meet a covered housing provider’s responsibility to adopt an emergency transfer plan.  C</w:t>
      </w:r>
      <w:r w:rsidRPr="00DE5653" w:rsidR="00F808D8">
        <w:rPr>
          <w:i/>
          <w:iCs/>
        </w:rPr>
        <w:t xml:space="preserve">overed housing providers </w:t>
      </w:r>
      <w:r w:rsidRPr="00DE5653" w:rsidR="00F869D3">
        <w:rPr>
          <w:i/>
          <w:iCs/>
        </w:rPr>
        <w:t>(</w:t>
      </w:r>
      <w:r w:rsidRPr="129CE12B" w:rsidR="7CED5115">
        <w:rPr>
          <w:i/>
          <w:iCs/>
        </w:rPr>
        <w:t>C</w:t>
      </w:r>
      <w:r w:rsidRPr="129CE12B" w:rsidR="00F869D3">
        <w:rPr>
          <w:i/>
          <w:iCs/>
        </w:rPr>
        <w:t>HP</w:t>
      </w:r>
      <w:r w:rsidRPr="129CE12B" w:rsidR="22BE9355">
        <w:rPr>
          <w:i/>
          <w:iCs/>
        </w:rPr>
        <w:t>s</w:t>
      </w:r>
      <w:r w:rsidRPr="129CE12B" w:rsidR="00F869D3">
        <w:rPr>
          <w:i/>
          <w:iCs/>
        </w:rPr>
        <w:t xml:space="preserve">) </w:t>
      </w:r>
      <w:r w:rsidRPr="00DE5653">
        <w:rPr>
          <w:i/>
          <w:iCs/>
        </w:rPr>
        <w:t>must</w:t>
      </w:r>
      <w:r w:rsidRPr="00DE5653" w:rsidR="00F808D8">
        <w:rPr>
          <w:i/>
          <w:iCs/>
        </w:rPr>
        <w:t xml:space="preserve"> consult</w:t>
      </w:r>
      <w:r w:rsidRPr="00DE5653" w:rsidR="000328C0">
        <w:rPr>
          <w:i/>
          <w:iCs/>
        </w:rPr>
        <w:t xml:space="preserve"> applicable regulations and</w:t>
      </w:r>
      <w:r w:rsidRPr="00DE5653" w:rsidR="002D3957">
        <w:rPr>
          <w:i/>
          <w:iCs/>
        </w:rPr>
        <w:t xml:space="preserve"> program-specific</w:t>
      </w:r>
      <w:r w:rsidRPr="00DE5653" w:rsidR="00F808D8">
        <w:rPr>
          <w:i/>
          <w:iCs/>
        </w:rPr>
        <w:t xml:space="preserve"> HUD guidance </w:t>
      </w:r>
      <w:r w:rsidRPr="00DE5653" w:rsidR="002D3957">
        <w:rPr>
          <w:i/>
          <w:iCs/>
        </w:rPr>
        <w:t>when developing their own emergency transfer plans</w:t>
      </w:r>
      <w:r w:rsidRPr="00DE5653" w:rsidR="001C735E">
        <w:rPr>
          <w:i/>
          <w:iCs/>
        </w:rPr>
        <w:t xml:space="preserve"> to ensure their plans contain all required elements</w:t>
      </w:r>
      <w:r w:rsidRPr="00DE5653" w:rsidR="002D3957">
        <w:rPr>
          <w:i/>
          <w:iCs/>
        </w:rPr>
        <w:t>.</w:t>
      </w:r>
      <w:r w:rsidRPr="00DE5653" w:rsidR="00DA6DED">
        <w:rPr>
          <w:i/>
          <w:iCs/>
        </w:rPr>
        <w:t xml:space="preserve"> </w:t>
      </w:r>
      <w:r w:rsidRPr="00DE5653" w:rsidR="001C7A24">
        <w:rPr>
          <w:i/>
          <w:iCs/>
        </w:rPr>
        <w:t xml:space="preserve"> </w:t>
      </w:r>
      <w:r w:rsidR="00EF3740">
        <w:rPr>
          <w:i/>
          <w:iCs/>
        </w:rPr>
        <w:t>Instructions</w:t>
      </w:r>
      <w:r w:rsidRPr="00DE5653" w:rsidR="00DA6DED">
        <w:rPr>
          <w:i/>
          <w:iCs/>
        </w:rPr>
        <w:t xml:space="preserve"> </w:t>
      </w:r>
      <w:r w:rsidR="00DA3CB5">
        <w:rPr>
          <w:i/>
          <w:iCs/>
        </w:rPr>
        <w:t xml:space="preserve">in brackets and drafting notes </w:t>
      </w:r>
      <w:r w:rsidR="00C83444">
        <w:rPr>
          <w:i/>
          <w:iCs/>
        </w:rPr>
        <w:t xml:space="preserve">in italics </w:t>
      </w:r>
      <w:r w:rsidR="00DE00A7">
        <w:rPr>
          <w:i/>
          <w:iCs/>
        </w:rPr>
        <w:t>throughout</w:t>
      </w:r>
      <w:r w:rsidRPr="00DE5653" w:rsidR="00DA6DED">
        <w:rPr>
          <w:i/>
          <w:iCs/>
        </w:rPr>
        <w:t xml:space="preserve"> this document </w:t>
      </w:r>
      <w:r w:rsidR="00EF3740">
        <w:rPr>
          <w:i/>
          <w:iCs/>
        </w:rPr>
        <w:t>are provided</w:t>
      </w:r>
      <w:r w:rsidRPr="00DE5653" w:rsidR="00DA6DED">
        <w:rPr>
          <w:i/>
          <w:iCs/>
        </w:rPr>
        <w:t xml:space="preserve"> to assist </w:t>
      </w:r>
      <w:r w:rsidRPr="129CE12B" w:rsidR="0DAEE31F">
        <w:rPr>
          <w:i/>
          <w:iCs/>
        </w:rPr>
        <w:t>C</w:t>
      </w:r>
      <w:r w:rsidRPr="129CE12B" w:rsidR="00DA6DED">
        <w:rPr>
          <w:i/>
          <w:iCs/>
        </w:rPr>
        <w:t>HPs</w:t>
      </w:r>
      <w:r w:rsidRPr="00DE5653" w:rsidR="00DA6DED">
        <w:rPr>
          <w:i/>
          <w:iCs/>
        </w:rPr>
        <w:t xml:space="preserve"> in drafting their policies and </w:t>
      </w:r>
      <w:r w:rsidRPr="00DE5653" w:rsidR="00F84630">
        <w:rPr>
          <w:i/>
          <w:iCs/>
        </w:rPr>
        <w:t xml:space="preserve">should be removed </w:t>
      </w:r>
      <w:r w:rsidRPr="00DE5653" w:rsidR="003670EF">
        <w:rPr>
          <w:i/>
          <w:iCs/>
        </w:rPr>
        <w:t xml:space="preserve">in </w:t>
      </w:r>
      <w:r w:rsidR="00EF3740">
        <w:rPr>
          <w:i/>
          <w:iCs/>
        </w:rPr>
        <w:t xml:space="preserve">the </w:t>
      </w:r>
      <w:r w:rsidRPr="00DE5653" w:rsidR="003670EF">
        <w:rPr>
          <w:i/>
          <w:iCs/>
        </w:rPr>
        <w:t>actual plan</w:t>
      </w:r>
      <w:r w:rsidRPr="00DE5653" w:rsidR="00F84630">
        <w:rPr>
          <w:i/>
          <w:iCs/>
          <w:sz w:val="16"/>
          <w:szCs w:val="16"/>
        </w:rPr>
        <w:t>.</w:t>
      </w:r>
      <w:r w:rsidRPr="00DE5653" w:rsidR="001C7A24">
        <w:rPr>
          <w:i/>
          <w:iCs/>
          <w:sz w:val="16"/>
          <w:szCs w:val="16"/>
        </w:rPr>
        <w:t xml:space="preserve">  </w:t>
      </w:r>
      <w:r w:rsidRPr="00DE00A7" w:rsidR="00DE00A7">
        <w:rPr>
          <w:i/>
          <w:iCs/>
        </w:rPr>
        <w:t>“</w:t>
      </w:r>
      <w:r w:rsidR="00DE00A7">
        <w:rPr>
          <w:b/>
          <w:bCs/>
          <w:i/>
          <w:iCs/>
        </w:rPr>
        <w:t>[</w:t>
      </w:r>
      <w:r w:rsidRPr="129CE12B" w:rsidR="5BB505D0">
        <w:rPr>
          <w:b/>
          <w:bCs/>
          <w:i/>
          <w:iCs/>
        </w:rPr>
        <w:t>C</w:t>
      </w:r>
      <w:r w:rsidRPr="129CE12B" w:rsidR="00FB20F1">
        <w:rPr>
          <w:b/>
          <w:bCs/>
          <w:i/>
          <w:iCs/>
        </w:rPr>
        <w:t>HP</w:t>
      </w:r>
      <w:r w:rsidRPr="00DE5653" w:rsidR="003D62B7">
        <w:rPr>
          <w:b/>
          <w:bCs/>
          <w:i/>
          <w:iCs/>
        </w:rPr>
        <w:t xml:space="preserve"> </w:t>
      </w:r>
      <w:r w:rsidRPr="00DE5653" w:rsidR="009A2C0D">
        <w:rPr>
          <w:b/>
          <w:bCs/>
          <w:i/>
          <w:iCs/>
        </w:rPr>
        <w:t>ACRONYM</w:t>
      </w:r>
      <w:r w:rsidRPr="00DE5653" w:rsidR="00FB20F1">
        <w:rPr>
          <w:b/>
          <w:bCs/>
          <w:i/>
          <w:iCs/>
        </w:rPr>
        <w:t>]</w:t>
      </w:r>
      <w:r w:rsidRPr="00DE00A7" w:rsidR="00DE00A7">
        <w:rPr>
          <w:i/>
          <w:iCs/>
        </w:rPr>
        <w:t>”</w:t>
      </w:r>
      <w:r w:rsidRPr="00DE00A7" w:rsidR="00FB20F1">
        <w:rPr>
          <w:i/>
          <w:iCs/>
        </w:rPr>
        <w:t xml:space="preserve"> </w:t>
      </w:r>
      <w:r w:rsidRPr="00DE5653" w:rsidR="003D62B7">
        <w:rPr>
          <w:i/>
          <w:iCs/>
        </w:rPr>
        <w:t>MUST BE REPLACED WITH THE ACRONYM OF THE COVERED HOUSING PROVIDER.</w:t>
      </w:r>
    </w:p>
    <w:p w:rsidR="00020979" w:rsidRPr="00DE5653" w:rsidP="00DE5653" w14:paraId="64A630D8" w14:textId="77777777">
      <w:pPr>
        <w:rPr>
          <w:b/>
          <w:sz w:val="16"/>
          <w:szCs w:val="16"/>
        </w:rPr>
      </w:pPr>
    </w:p>
    <w:p w:rsidR="006A713C" w:rsidRPr="00DE5653" w:rsidP="426E0A74" w14:paraId="79A9F29D" w14:textId="4369F023">
      <w:pPr>
        <w:spacing w:after="120"/>
        <w:jc w:val="center"/>
        <w:rPr>
          <w:b/>
          <w:bCs/>
        </w:rPr>
      </w:pPr>
      <w:r w:rsidRPr="2CB23E22">
        <w:rPr>
          <w:b/>
          <w:bCs/>
        </w:rPr>
        <w:t xml:space="preserve">MODEL EMERGENCY TRANSFER PLAN FOR </w:t>
      </w:r>
      <w:r w:rsidRPr="2CB23E22">
        <w:rPr>
          <w:b/>
          <w:bCs/>
        </w:rPr>
        <w:t>VICTIMS</w:t>
      </w:r>
      <w:r w:rsidRPr="2CB23E22">
        <w:rPr>
          <w:b/>
          <w:bCs/>
        </w:rPr>
        <w:t xml:space="preserve"> OF DOMESTIC VIOLENCE, DATING VIOLENCE, SEXUAL ASSAULT, AND STALKING</w:t>
      </w:r>
    </w:p>
    <w:p w:rsidR="009A7923" w:rsidRPr="00584EF4" w:rsidP="00584EF4" w14:paraId="2DBF1166" w14:textId="63A5C8CE">
      <w:pPr>
        <w:pStyle w:val="pf0"/>
        <w:rPr>
          <w:rFonts w:ascii="Arial" w:hAnsi="Arial" w:cs="Arial"/>
          <w:sz w:val="20"/>
          <w:szCs w:val="20"/>
        </w:rPr>
      </w:pPr>
      <w:r w:rsidRPr="7BCBBB75">
        <w:rPr>
          <w:b/>
          <w:bCs/>
        </w:rPr>
        <w:t>[</w:t>
      </w:r>
      <w:r w:rsidRPr="7BCBBB75" w:rsidR="005D089A">
        <w:rPr>
          <w:b/>
          <w:bCs/>
        </w:rPr>
        <w:t xml:space="preserve">INSERT </w:t>
      </w:r>
      <w:r w:rsidRPr="7BCBBB75" w:rsidR="00631DAD">
        <w:rPr>
          <w:b/>
          <w:bCs/>
        </w:rPr>
        <w:t>NAME OF C</w:t>
      </w:r>
      <w:r w:rsidRPr="7BCBBB75" w:rsidR="00C83444">
        <w:rPr>
          <w:b/>
          <w:bCs/>
        </w:rPr>
        <w:t>HP</w:t>
      </w:r>
      <w:r w:rsidRPr="7BCBBB75" w:rsidR="00584EF4">
        <w:rPr>
          <w:b/>
          <w:bCs/>
        </w:rPr>
        <w:t xml:space="preserve">; </w:t>
      </w:r>
      <w:r w:rsidRPr="7BCBBB75" w:rsidR="00004AB8">
        <w:rPr>
          <w:b/>
          <w:bCs/>
        </w:rPr>
        <w:t xml:space="preserve">FOR </w:t>
      </w:r>
      <w:r w:rsidRPr="7BCBBB75" w:rsidR="00584EF4">
        <w:rPr>
          <w:rStyle w:val="cf01"/>
          <w:rFonts w:ascii="Times New Roman" w:hAnsi="Times New Roman" w:cs="Times New Roman"/>
          <w:b/>
          <w:bCs/>
          <w:sz w:val="24"/>
          <w:szCs w:val="24"/>
        </w:rPr>
        <w:t xml:space="preserve">HOPWA </w:t>
      </w:r>
      <w:r w:rsidRPr="7BCBBB75" w:rsidR="00AB77E4">
        <w:rPr>
          <w:rStyle w:val="cf01"/>
          <w:rFonts w:ascii="Times New Roman" w:hAnsi="Times New Roman" w:cs="Times New Roman"/>
          <w:b/>
          <w:bCs/>
          <w:sz w:val="24"/>
          <w:szCs w:val="24"/>
        </w:rPr>
        <w:t>PROVIDERS</w:t>
      </w:r>
      <w:r w:rsidRPr="7BCBBB75" w:rsidR="00584EF4">
        <w:rPr>
          <w:rStyle w:val="cf01"/>
          <w:rFonts w:ascii="Times New Roman" w:hAnsi="Times New Roman" w:cs="Times New Roman"/>
          <w:b/>
          <w:bCs/>
          <w:sz w:val="24"/>
          <w:szCs w:val="24"/>
        </w:rPr>
        <w:t xml:space="preserve"> - </w:t>
      </w:r>
      <w:r w:rsidRPr="7BCBBB75" w:rsidR="00AB77E4">
        <w:rPr>
          <w:rStyle w:val="cf01"/>
          <w:rFonts w:ascii="Times New Roman" w:hAnsi="Times New Roman" w:cs="Times New Roman"/>
          <w:b/>
          <w:bCs/>
          <w:sz w:val="24"/>
          <w:szCs w:val="24"/>
        </w:rPr>
        <w:t xml:space="preserve">INSERT </w:t>
      </w:r>
      <w:r w:rsidRPr="7BCBBB75" w:rsidR="00AB3F85">
        <w:rPr>
          <w:rStyle w:val="cf01"/>
          <w:rFonts w:ascii="Times New Roman" w:hAnsi="Times New Roman" w:cs="Times New Roman"/>
          <w:b/>
          <w:bCs/>
          <w:sz w:val="24"/>
          <w:szCs w:val="24"/>
        </w:rPr>
        <w:t xml:space="preserve">NAME OF </w:t>
      </w:r>
      <w:r w:rsidRPr="7BCBBB75" w:rsidR="00AB77E4">
        <w:rPr>
          <w:rStyle w:val="cf01"/>
          <w:rFonts w:ascii="Times New Roman" w:hAnsi="Times New Roman" w:cs="Times New Roman"/>
          <w:b/>
          <w:bCs/>
          <w:sz w:val="24"/>
          <w:szCs w:val="24"/>
        </w:rPr>
        <w:t>GRANTEE</w:t>
      </w:r>
      <w:r w:rsidR="00DE2478">
        <w:t xml:space="preserve"> </w:t>
      </w:r>
      <w:r w:rsidR="00C83444">
        <w:t>“</w:t>
      </w:r>
      <w:r w:rsidRPr="7BCBBB75" w:rsidR="009A2C0D">
        <w:rPr>
          <w:b/>
          <w:bCs/>
        </w:rPr>
        <w:t>[</w:t>
      </w:r>
      <w:r w:rsidRPr="7BCBBB75" w:rsidR="0588ECAB">
        <w:rPr>
          <w:b/>
          <w:bCs/>
        </w:rPr>
        <w:t>C</w:t>
      </w:r>
      <w:r w:rsidRPr="7BCBBB75" w:rsidR="009A2C0D">
        <w:rPr>
          <w:b/>
          <w:bCs/>
        </w:rPr>
        <w:t>HP ACRONYM]</w:t>
      </w:r>
      <w:r w:rsidRPr="7BCBBB75" w:rsidR="00C83444">
        <w:rPr>
          <w:b/>
          <w:bCs/>
        </w:rPr>
        <w:t>”</w:t>
      </w:r>
      <w:r w:rsidR="009A2C0D">
        <w:t xml:space="preserve">] </w:t>
      </w:r>
      <w:r w:rsidR="00D87E26">
        <w:t xml:space="preserve">is concerned about the safety of its tenants, and such concern extends to tenants who are victims of domestic violence, dating violence, sexual assault, or stalking.  In accordance with the Violence Against Women Act </w:t>
      </w:r>
      <w:r w:rsidR="007E230A">
        <w:t>of 1994</w:t>
      </w:r>
      <w:r w:rsidR="009E75CD">
        <w:t>, as amended</w:t>
      </w:r>
      <w:r w:rsidR="007E230A">
        <w:t xml:space="preserve"> </w:t>
      </w:r>
      <w:r w:rsidR="00D87E26">
        <w:t>(</w:t>
      </w:r>
      <w:r w:rsidR="00381264">
        <w:t>“</w:t>
      </w:r>
      <w:r w:rsidR="00D87E26">
        <w:t>VAWA</w:t>
      </w:r>
      <w:r w:rsidR="00381264">
        <w:t>”</w:t>
      </w:r>
      <w:r w:rsidR="00D87E26">
        <w:t>),</w:t>
      </w:r>
      <w:r w:rsidR="00546F90">
        <w:t xml:space="preserve"> </w:t>
      </w:r>
      <w:r w:rsidRPr="7BCBBB75" w:rsidR="00C92B4B">
        <w:rPr>
          <w:b/>
          <w:bCs/>
        </w:rPr>
        <w:t>[</w:t>
      </w:r>
      <w:r w:rsidRPr="7BCBBB75" w:rsidR="1FE78532">
        <w:rPr>
          <w:b/>
          <w:bCs/>
        </w:rPr>
        <w:t>C</w:t>
      </w:r>
      <w:r w:rsidRPr="7BCBBB75" w:rsidR="00D87E26">
        <w:rPr>
          <w:b/>
          <w:bCs/>
        </w:rPr>
        <w:t>HP</w:t>
      </w:r>
      <w:r w:rsidRPr="7BCBBB75" w:rsidR="003D62B7">
        <w:rPr>
          <w:b/>
          <w:bCs/>
        </w:rPr>
        <w:t xml:space="preserve"> </w:t>
      </w:r>
      <w:r w:rsidRPr="7BCBBB75" w:rsidR="009A2C0D">
        <w:rPr>
          <w:b/>
          <w:bCs/>
        </w:rPr>
        <w:t>ACRONYM</w:t>
      </w:r>
      <w:r w:rsidRPr="7BCBBB75" w:rsidR="00C92B4B">
        <w:rPr>
          <w:b/>
          <w:bCs/>
        </w:rPr>
        <w:t>]</w:t>
      </w:r>
      <w:r w:rsidR="00D87E26">
        <w:t xml:space="preserve"> allows </w:t>
      </w:r>
      <w:r w:rsidR="007E230A">
        <w:t xml:space="preserve">any </w:t>
      </w:r>
      <w:r w:rsidR="00D87E26">
        <w:t xml:space="preserve">tenant who </w:t>
      </w:r>
      <w:r w:rsidR="007E230A">
        <w:t>is a</w:t>
      </w:r>
      <w:r w:rsidR="00D87E26">
        <w:t xml:space="preserve"> victim of domestic violence, dating violence, sexual assault, or stalking to request an emergency transfer from the tenant’s current unit to another unit.  </w:t>
      </w:r>
      <w:r w:rsidR="004134C1">
        <w:t>VAWA protections are not limited to women</w:t>
      </w:r>
      <w:r w:rsidR="0062431D">
        <w:t xml:space="preserve"> and are available</w:t>
      </w:r>
      <w:r w:rsidR="000C2F75">
        <w:t xml:space="preserve"> regardless of </w:t>
      </w:r>
      <w:r w:rsidR="00112370">
        <w:t xml:space="preserve">age or </w:t>
      </w:r>
      <w:r w:rsidR="000C2F75">
        <w:t xml:space="preserve">actual or perceived sexual orientation, gender identity, sex, </w:t>
      </w:r>
      <w:r w:rsidR="00112370">
        <w:t xml:space="preserve">or </w:t>
      </w:r>
      <w:r w:rsidR="000C2F75">
        <w:t xml:space="preserve">marital status. </w:t>
      </w:r>
      <w:r w:rsidR="00112370">
        <w:t xml:space="preserve"> </w:t>
      </w:r>
      <w:r w:rsidR="004134C1">
        <w:t>Victims cannot be discriminated against on the basis of any protected characteristic, including race, color, national origin, religion, sex</w:t>
      </w:r>
      <w:r w:rsidR="1C1AD6B0">
        <w:t xml:space="preserve"> (including perceived or actual sexual orientation or gender identity)</w:t>
      </w:r>
      <w:r w:rsidR="004134C1">
        <w:t xml:space="preserve">, familial status, disability, or age. </w:t>
      </w:r>
      <w:r w:rsidR="00EC4860">
        <w:t xml:space="preserve"> </w:t>
      </w:r>
      <w:r w:rsidR="004134C1">
        <w:t xml:space="preserve">HUD-assisted and HUD-insured housing must also be made available to all otherwise eligible individuals and families regardless of </w:t>
      </w:r>
      <w:r w:rsidR="00EF3740">
        <w:t xml:space="preserve">age, or </w:t>
      </w:r>
      <w:r w:rsidR="004134C1">
        <w:t xml:space="preserve">actual or perceived </w:t>
      </w:r>
      <w:r w:rsidR="006D3EA7">
        <w:t xml:space="preserve">gender identity, </w:t>
      </w:r>
      <w:r w:rsidR="004134C1">
        <w:t xml:space="preserve">sexual orientation, </w:t>
      </w:r>
      <w:r w:rsidR="00EF3740">
        <w:t xml:space="preserve">or </w:t>
      </w:r>
      <w:r w:rsidR="004134C1">
        <w:t xml:space="preserve">marital status. </w:t>
      </w:r>
      <w:r w:rsidR="00D87E26">
        <w:t xml:space="preserve">  </w:t>
      </w:r>
    </w:p>
    <w:p w:rsidR="00D87E26" w:rsidRPr="00DE5653" w:rsidP="00DE5653" w14:paraId="2B639483" w14:textId="0BA21C3A">
      <w:r w:rsidRPr="00DE5653">
        <w:t xml:space="preserve">This plan identifies tenants who are eligible for an emergency transfer, the documentation needed to request an emergency transfer, confidentiality protections, how an emergency transfer may occur, and guidance </w:t>
      </w:r>
      <w:r w:rsidR="00DD5D1E">
        <w:t>regarding</w:t>
      </w:r>
      <w:r w:rsidRPr="00DE5653">
        <w:t xml:space="preserve"> safety and security.  Th</w:t>
      </w:r>
      <w:r w:rsidR="00ED0C60">
        <w:t>e</w:t>
      </w:r>
      <w:r w:rsidR="00C26C4A">
        <w:t xml:space="preserve"> </w:t>
      </w:r>
      <w:r w:rsidRPr="00DE5653">
        <w:t xml:space="preserve">plan is based on </w:t>
      </w:r>
      <w:r w:rsidRPr="00DE5653" w:rsidR="00D1146A">
        <w:t>Federal regulations at 24</w:t>
      </w:r>
      <w:r w:rsidRPr="00DE5653" w:rsidR="009A5371">
        <w:t xml:space="preserve"> Code of Federal Regulations (CFR) </w:t>
      </w:r>
      <w:r w:rsidRPr="00DE5653" w:rsidR="00D1146A">
        <w:t xml:space="preserve">part 5, subpart L, </w:t>
      </w:r>
      <w:r w:rsidRPr="00DE5653" w:rsidR="009E75CD">
        <w:t xml:space="preserve">related program regulations, </w:t>
      </w:r>
      <w:r w:rsidRPr="00DE5653" w:rsidR="00D1146A">
        <w:t xml:space="preserve">and </w:t>
      </w:r>
      <w:r w:rsidRPr="00DE5653" w:rsidR="009E75CD">
        <w:t>the</w:t>
      </w:r>
      <w:r w:rsidRPr="00DE5653">
        <w:t xml:space="preserve"> model emergency transfer plan published by the U.S. Department of Housing and Urban Development (HUD)</w:t>
      </w:r>
      <w:r w:rsidRPr="00DE5653" w:rsidR="003B5199">
        <w:t>.  HUD is</w:t>
      </w:r>
      <w:r w:rsidRPr="00DE5653">
        <w:t xml:space="preserve"> the Federal agency that oversees that </w:t>
      </w:r>
      <w:r w:rsidRPr="00DE5653" w:rsidR="005D089A">
        <w:t>[INSERT NAME OF PROGRAM OR RENTAL ASSISTANCE</w:t>
      </w:r>
      <w:r w:rsidRPr="00DE5653" w:rsidR="00F34CA0">
        <w:t>]</w:t>
      </w:r>
      <w:r w:rsidRPr="00DE5653" w:rsidR="00CB65F4">
        <w:t xml:space="preserve"> </w:t>
      </w:r>
      <w:r w:rsidRPr="00DE5653">
        <w:t>is in compliance with VAWA.</w:t>
      </w:r>
    </w:p>
    <w:p w:rsidR="00C60F99" w:rsidRPr="00DE5653" w:rsidP="00DE5653" w14:paraId="608F6CB0" w14:textId="77777777">
      <w:pPr>
        <w:rPr>
          <w:b/>
        </w:rPr>
      </w:pPr>
    </w:p>
    <w:p w:rsidR="00B25ED5" w:rsidRPr="00DE5653" w:rsidP="00DE5653" w14:paraId="6A740FF9" w14:textId="15AFEF04">
      <w:pPr>
        <w:spacing w:after="120"/>
        <w:rPr>
          <w:b/>
          <w:bCs/>
        </w:rPr>
      </w:pPr>
      <w:r w:rsidRPr="00DE5653">
        <w:rPr>
          <w:b/>
        </w:rPr>
        <w:t>Definitions</w:t>
      </w:r>
      <w:r w:rsidRPr="00DE5653">
        <w:rPr>
          <w:i/>
          <w:iCs/>
          <w:color w:val="000000" w:themeColor="text1"/>
        </w:rPr>
        <w:t xml:space="preserve"> </w:t>
      </w:r>
    </w:p>
    <w:p w:rsidR="005C65A8" w:rsidRPr="00DE5653" w:rsidP="6745C5D1" w14:paraId="58C97E02" w14:textId="773A720F">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C83444">
        <w:rPr>
          <w:rFonts w:ascii="Times New Roman" w:hAnsi="Times New Roman"/>
          <w:b/>
          <w:bCs/>
          <w:iCs/>
          <w:color w:val="000000" w:themeColor="text1"/>
          <w:sz w:val="24"/>
        </w:rPr>
        <w:t xml:space="preserve">External emergency </w:t>
      </w:r>
      <w:r w:rsidRPr="00C83444" w:rsidR="00E432D4">
        <w:rPr>
          <w:rFonts w:ascii="Times New Roman" w:hAnsi="Times New Roman"/>
          <w:b/>
          <w:bCs/>
          <w:iCs/>
          <w:color w:val="000000" w:themeColor="text1"/>
          <w:sz w:val="24"/>
          <w:szCs w:val="24"/>
        </w:rPr>
        <w:t>transfer</w:t>
      </w:r>
      <w:r w:rsidRPr="00C83444" w:rsidR="000A1FF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w:t>
      </w:r>
      <w:r w:rsidRPr="6745C5D1">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in order to reside in the new unit.</w:t>
      </w:r>
      <w:r w:rsidR="00A12BCB">
        <w:t xml:space="preserve"> </w:t>
      </w:r>
      <w:r w:rsidRPr="6745C5D1" w:rsidR="00A12BCB">
        <w:rPr>
          <w:rFonts w:ascii="Times New Roman" w:hAnsi="Times New Roman"/>
          <w:color w:val="000000" w:themeColor="text1"/>
          <w:sz w:val="24"/>
          <w:szCs w:val="24"/>
        </w:rPr>
        <w:t>[</w:t>
      </w:r>
      <w:r w:rsidRPr="6745C5D1" w:rsidR="5DB4E3BF">
        <w:rPr>
          <w:rFonts w:ascii="Times New Roman" w:hAnsi="Times New Roman"/>
          <w:color w:val="000000" w:themeColor="text1"/>
          <w:sz w:val="24"/>
          <w:szCs w:val="24"/>
        </w:rPr>
        <w:t>C</w:t>
      </w:r>
      <w:r w:rsidR="00EC4C2B">
        <w:rPr>
          <w:rFonts w:ascii="Times New Roman" w:hAnsi="Times New Roman"/>
          <w:color w:val="000000" w:themeColor="text1"/>
          <w:sz w:val="24"/>
          <w:szCs w:val="24"/>
        </w:rPr>
        <w:t>HP CAN PROVIDE EXAMPLES OF EXTERNAL TRANSFERS</w:t>
      </w:r>
      <w:r w:rsidR="00592D35">
        <w:rPr>
          <w:rFonts w:ascii="Times New Roman" w:hAnsi="Times New Roman"/>
          <w:color w:val="000000" w:themeColor="text1"/>
          <w:sz w:val="24"/>
          <w:szCs w:val="24"/>
        </w:rPr>
        <w:t>.</w:t>
      </w:r>
      <w:r w:rsidRPr="6745C5D1" w:rsidR="00A12BCB">
        <w:rPr>
          <w:rFonts w:ascii="Times New Roman" w:hAnsi="Times New Roman"/>
          <w:color w:val="000000" w:themeColor="text1"/>
          <w:sz w:val="24"/>
          <w:szCs w:val="24"/>
        </w:rPr>
        <w:t>]</w:t>
      </w:r>
    </w:p>
    <w:p w:rsidR="005C65A8" w:rsidRPr="00DE5653" w:rsidP="6745C5D1" w14:paraId="77D57F11" w14:textId="605AD1D6">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C83444">
        <w:rPr>
          <w:rFonts w:ascii="Times New Roman" w:hAnsi="Times New Roman"/>
          <w:b/>
          <w:bCs/>
          <w:iCs/>
          <w:color w:val="000000" w:themeColor="text1"/>
          <w:sz w:val="24"/>
        </w:rPr>
        <w:t xml:space="preserve">Internal emergency </w:t>
      </w:r>
      <w:r w:rsidRPr="00C83444" w:rsidR="00E432D4">
        <w:rPr>
          <w:rFonts w:ascii="Times New Roman" w:hAnsi="Times New Roman"/>
          <w:b/>
          <w:bCs/>
          <w:iCs/>
          <w:color w:val="000000" w:themeColor="text1"/>
          <w:sz w:val="24"/>
          <w:szCs w:val="24"/>
        </w:rPr>
        <w:t>transfer</w:t>
      </w:r>
      <w:r w:rsidRPr="00C83444">
        <w:rPr>
          <w:rFonts w:ascii="Times New Roman" w:hAnsi="Times New Roman"/>
          <w:iCs/>
          <w:color w:val="000000" w:themeColor="text1"/>
          <w:sz w:val="24"/>
          <w:szCs w:val="24"/>
        </w:rPr>
        <w:t xml:space="preserve"> refers</w:t>
      </w:r>
      <w:r w:rsidRPr="6745C5D1">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w:t>
      </w:r>
      <w:r w:rsidRPr="6745C5D1" w:rsidR="00E741F1">
        <w:rPr>
          <w:rFonts w:ascii="Times New Roman" w:hAnsi="Times New Roman"/>
          <w:color w:val="000000" w:themeColor="text1"/>
          <w:sz w:val="24"/>
          <w:szCs w:val="24"/>
        </w:rPr>
        <w:t xml:space="preserve"> </w:t>
      </w:r>
      <w:r w:rsidRPr="6745C5D1" w:rsidR="00A12BCB">
        <w:rPr>
          <w:rFonts w:ascii="Times New Roman" w:hAnsi="Times New Roman"/>
          <w:color w:val="000000" w:themeColor="text1"/>
          <w:sz w:val="24"/>
          <w:szCs w:val="24"/>
        </w:rPr>
        <w:t>[</w:t>
      </w:r>
      <w:r w:rsidRPr="6745C5D1" w:rsidR="743A92A0">
        <w:rPr>
          <w:rFonts w:ascii="Times New Roman" w:hAnsi="Times New Roman"/>
          <w:color w:val="000000" w:themeColor="text1"/>
          <w:sz w:val="24"/>
          <w:szCs w:val="24"/>
        </w:rPr>
        <w:t>C</w:t>
      </w:r>
      <w:r w:rsidR="00EC4C2B">
        <w:rPr>
          <w:rFonts w:ascii="Times New Roman" w:hAnsi="Times New Roman"/>
          <w:color w:val="000000" w:themeColor="text1"/>
          <w:sz w:val="24"/>
          <w:szCs w:val="24"/>
        </w:rPr>
        <w:t>HP</w:t>
      </w:r>
      <w:r w:rsidRPr="6745C5D1" w:rsidR="00A12BCB">
        <w:rPr>
          <w:rFonts w:ascii="Times New Roman" w:hAnsi="Times New Roman"/>
          <w:color w:val="000000" w:themeColor="text1"/>
          <w:sz w:val="24"/>
          <w:szCs w:val="24"/>
        </w:rPr>
        <w:t xml:space="preserve"> </w:t>
      </w:r>
      <w:r w:rsidR="00EC4C2B">
        <w:rPr>
          <w:rFonts w:ascii="Times New Roman" w:hAnsi="Times New Roman"/>
          <w:color w:val="000000" w:themeColor="text1"/>
          <w:sz w:val="24"/>
          <w:szCs w:val="24"/>
        </w:rPr>
        <w:t>CAN PROVIDE EXAMPLES OF INTERNAL TRANSFERS</w:t>
      </w:r>
      <w:r w:rsidR="00592D35">
        <w:rPr>
          <w:rFonts w:ascii="Times New Roman" w:hAnsi="Times New Roman"/>
          <w:color w:val="000000" w:themeColor="text1"/>
          <w:sz w:val="24"/>
          <w:szCs w:val="24"/>
        </w:rPr>
        <w:t>.</w:t>
      </w:r>
      <w:r w:rsidRPr="6745C5D1" w:rsidR="00A12BCB">
        <w:rPr>
          <w:rFonts w:ascii="Times New Roman" w:hAnsi="Times New Roman"/>
          <w:color w:val="000000" w:themeColor="text1"/>
          <w:sz w:val="24"/>
          <w:szCs w:val="24"/>
        </w:rPr>
        <w:t>]</w:t>
      </w:r>
    </w:p>
    <w:p w:rsidR="00811308" w:rsidRPr="00DE5653" w:rsidP="00DE5653" w14:paraId="454F349C" w14:textId="3BCDFD2D">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color w:val="000000" w:themeColor="text1"/>
          <w:sz w:val="24"/>
        </w:rPr>
        <w:t xml:space="preserve">Safe </w:t>
      </w:r>
      <w:r w:rsidRPr="00C83444" w:rsidR="00E432D4">
        <w:rPr>
          <w:rFonts w:ascii="Times New Roman" w:hAnsi="Times New Roman"/>
          <w:b/>
          <w:bCs/>
          <w:iCs/>
          <w:color w:val="000000" w:themeColor="text1"/>
          <w:sz w:val="24"/>
          <w:szCs w:val="24"/>
        </w:rPr>
        <w:t>unit</w:t>
      </w:r>
      <w:r w:rsidRPr="00C83444" w:rsidR="341C6D39">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 to a unit</w:t>
      </w:r>
      <w:r w:rsidRPr="426E0A74">
        <w:rPr>
          <w:rFonts w:ascii="Times New Roman" w:hAnsi="Times New Roman"/>
          <w:color w:val="000000" w:themeColor="text1"/>
          <w:sz w:val="24"/>
          <w:szCs w:val="24"/>
        </w:rPr>
        <w:t xml:space="preserve"> that the victim of</w:t>
      </w:r>
      <w:r w:rsidRPr="426E0A74" w:rsidR="0EC9B364">
        <w:rPr>
          <w:rFonts w:ascii="Times New Roman" w:hAnsi="Times New Roman"/>
          <w:color w:val="000000" w:themeColor="text1"/>
          <w:sz w:val="24"/>
          <w:szCs w:val="24"/>
        </w:rPr>
        <w:t xml:space="preserve"> </w:t>
      </w:r>
      <w:r w:rsidRPr="426E0A74" w:rsidR="2091AC48">
        <w:rPr>
          <w:rFonts w:ascii="Times New Roman" w:hAnsi="Times New Roman"/>
          <w:color w:val="000000" w:themeColor="text1"/>
          <w:sz w:val="24"/>
          <w:szCs w:val="24"/>
        </w:rPr>
        <w:t xml:space="preserve">VAWA </w:t>
      </w:r>
      <w:r w:rsidRPr="426E0A74" w:rsidR="2B71ED73">
        <w:rPr>
          <w:rFonts w:ascii="Times New Roman" w:hAnsi="Times New Roman"/>
          <w:color w:val="000000" w:themeColor="text1"/>
          <w:sz w:val="24"/>
          <w:szCs w:val="24"/>
        </w:rPr>
        <w:t>violence</w:t>
      </w:r>
      <w:r w:rsidRPr="426E0A74" w:rsidR="767098CB">
        <w:rPr>
          <w:rFonts w:ascii="Times New Roman" w:hAnsi="Times New Roman"/>
          <w:color w:val="000000" w:themeColor="text1"/>
          <w:sz w:val="24"/>
          <w:szCs w:val="24"/>
        </w:rPr>
        <w:t>/</w:t>
      </w:r>
      <w:r w:rsidRPr="426E0A74" w:rsidR="48BC2F1A">
        <w:rPr>
          <w:rFonts w:ascii="Times New Roman" w:hAnsi="Times New Roman"/>
          <w:color w:val="000000" w:themeColor="text1"/>
          <w:sz w:val="24"/>
          <w:szCs w:val="24"/>
        </w:rPr>
        <w:t xml:space="preserve">abuse </w:t>
      </w:r>
      <w:r w:rsidRPr="426E0A74">
        <w:rPr>
          <w:rFonts w:ascii="Times New Roman" w:hAnsi="Times New Roman"/>
          <w:color w:val="000000" w:themeColor="text1"/>
          <w:sz w:val="24"/>
          <w:szCs w:val="24"/>
        </w:rPr>
        <w:t xml:space="preserve">believes is safe. </w:t>
      </w:r>
    </w:p>
    <w:p w:rsidR="007F3D75" w:rsidRPr="00DE5653" w:rsidP="00DE5653" w14:paraId="343F3359" w14:textId="7A8A1814">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sz w:val="24"/>
          <w:szCs w:val="24"/>
        </w:rPr>
        <w:t xml:space="preserve">VAWA </w:t>
      </w:r>
      <w:r w:rsidRPr="00C83444" w:rsidR="00A1563E">
        <w:rPr>
          <w:rFonts w:ascii="Times New Roman" w:hAnsi="Times New Roman"/>
          <w:b/>
          <w:bCs/>
          <w:iCs/>
          <w:sz w:val="24"/>
          <w:szCs w:val="24"/>
        </w:rPr>
        <w:t>violence</w:t>
      </w:r>
      <w:r w:rsidRPr="00C83444" w:rsidR="00542494">
        <w:rPr>
          <w:rFonts w:ascii="Times New Roman" w:hAnsi="Times New Roman"/>
          <w:b/>
          <w:bCs/>
          <w:iCs/>
          <w:sz w:val="24"/>
          <w:szCs w:val="24"/>
        </w:rPr>
        <w:t>/</w:t>
      </w:r>
      <w:r w:rsidRPr="00C83444">
        <w:rPr>
          <w:rFonts w:ascii="Times New Roman" w:hAnsi="Times New Roman"/>
          <w:b/>
          <w:bCs/>
          <w:iCs/>
          <w:sz w:val="24"/>
          <w:szCs w:val="24"/>
        </w:rPr>
        <w:t>abuse</w:t>
      </w:r>
      <w:r w:rsidRPr="00C83444">
        <w:rPr>
          <w:rFonts w:ascii="Times New Roman" w:hAnsi="Times New Roman"/>
          <w:iCs/>
          <w:sz w:val="24"/>
          <w:szCs w:val="24"/>
        </w:rPr>
        <w:t xml:space="preserve"> means</w:t>
      </w:r>
      <w:r w:rsidRPr="00DE5653">
        <w:rPr>
          <w:rFonts w:ascii="Times New Roman" w:hAnsi="Times New Roman"/>
          <w:iCs/>
          <w:sz w:val="24"/>
          <w:szCs w:val="24"/>
        </w:rPr>
        <w:t xml:space="preserve"> an incident or incidents of domestic violence, dating violence, sexual assault, or stalking, as those terms are defined in 24 CFR 5.2003 and “Certification of Domestic Violence, Dating Violence, Sexual Assault, or Stalking” (Form HUD-5382). </w:t>
      </w:r>
    </w:p>
    <w:p w:rsidR="00CE6153" w:rsidRPr="00DE5653" w:rsidP="00DE5653" w14:paraId="12BCCFDF" w14:textId="77777777">
      <w:pPr>
        <w:pStyle w:val="ListParagraph"/>
        <w:spacing w:after="0" w:line="240" w:lineRule="auto"/>
        <w:ind w:left="360"/>
        <w:contextualSpacing w:val="0"/>
        <w:rPr>
          <w:color w:val="000000"/>
        </w:rPr>
      </w:pPr>
    </w:p>
    <w:p w:rsidR="00D87E26" w:rsidRPr="00DE5653" w:rsidP="00DE5653" w14:paraId="264538C3" w14:textId="4A660D60">
      <w:pPr>
        <w:rPr>
          <w:b/>
        </w:rPr>
      </w:pPr>
      <w:r w:rsidRPr="00DE5653">
        <w:rPr>
          <w:b/>
        </w:rPr>
        <w:t>Eligibility for Emergency Transfers</w:t>
      </w:r>
    </w:p>
    <w:p w:rsidR="00E741F1" w:rsidRPr="00DE5653" w:rsidP="00DE5653" w14:paraId="3CBEBECF" w14:textId="763978B4">
      <w:pPr>
        <w:spacing w:after="120"/>
      </w:pPr>
      <w:bookmarkStart w:id="0" w:name="_Hlk519165987"/>
      <w:r w:rsidRPr="00DE5653">
        <w:t xml:space="preserve">A tenant </w:t>
      </w:r>
      <w:r w:rsidRPr="00DE5653">
        <w:t>may seek an emergency transfer to another unit</w:t>
      </w:r>
      <w:r w:rsidRPr="00DE5653" w:rsidR="00A1553E">
        <w:t xml:space="preserve"> if the</w:t>
      </w:r>
      <w:r w:rsidR="00DD5D1E">
        <w:t>y</w:t>
      </w:r>
      <w:r w:rsidRPr="00DE5653" w:rsidR="00A1553E">
        <w:t xml:space="preserve"> or</w:t>
      </w:r>
      <w:r w:rsidRPr="00DE5653" w:rsidR="00A1553E">
        <w:t xml:space="preserve"> </w:t>
      </w:r>
      <w:r w:rsidRPr="00DE5653" w:rsidR="00376423">
        <w:t xml:space="preserve">their </w:t>
      </w:r>
      <w:r w:rsidRPr="00DE5653" w:rsidR="00A1553E">
        <w:t xml:space="preserve">household member is a victim of VAWA </w:t>
      </w:r>
      <w:r w:rsidRPr="00DE5653" w:rsidR="00B17AF9">
        <w:t>violence</w:t>
      </w:r>
      <w:r w:rsidRPr="00DE5653" w:rsidR="00542494">
        <w:t>/</w:t>
      </w:r>
      <w:r w:rsidRPr="00DE5653" w:rsidR="00A1553E">
        <w:t>abuse</w:t>
      </w:r>
      <w:r w:rsidRPr="00DE5653">
        <w:t>,</w:t>
      </w:r>
      <w:r w:rsidRPr="00DE5653">
        <w:t xml:space="preserve"> </w:t>
      </w:r>
      <w:r w:rsidRPr="00DE5653" w:rsidR="00A765A5">
        <w:t xml:space="preserve">as </w:t>
      </w:r>
      <w:r w:rsidR="002B4AA0">
        <w:t xml:space="preserve">outlined </w:t>
      </w:r>
      <w:r w:rsidRPr="00DE5653" w:rsidR="00A765A5">
        <w:t xml:space="preserve">in the “Notice of Occupancy Rights Under the Violence Against Women Act,” Form HUD-5380. </w:t>
      </w:r>
      <w:r w:rsidR="0020650B">
        <w:t xml:space="preserve"> </w:t>
      </w:r>
      <w:r w:rsidRPr="00DE5653" w:rsidR="00232862">
        <w:t>This</w:t>
      </w:r>
      <w:r w:rsidRPr="00DE5653">
        <w:rPr>
          <w:b/>
        </w:rPr>
        <w:t xml:space="preserve"> </w:t>
      </w:r>
      <w:r w:rsidR="003D0532">
        <w:t>e</w:t>
      </w:r>
      <w:r w:rsidRPr="00DE5653">
        <w:t xml:space="preserve">mergency </w:t>
      </w:r>
      <w:r w:rsidR="003D0532">
        <w:t>t</w:t>
      </w:r>
      <w:r w:rsidRPr="00DE5653">
        <w:t xml:space="preserve">ransfer </w:t>
      </w:r>
      <w:r w:rsidR="003D0532">
        <w:t>p</w:t>
      </w:r>
      <w:r w:rsidRPr="00DE5653">
        <w:t xml:space="preserve">lan provides further information on emergency transfers, and </w:t>
      </w:r>
      <w:r w:rsidRPr="00DE5653" w:rsidR="009A2C0D">
        <w:rPr>
          <w:b/>
          <w:bCs/>
        </w:rPr>
        <w:t>[</w:t>
      </w:r>
      <w:r w:rsidRPr="129CE12B" w:rsidR="4E592B92">
        <w:rPr>
          <w:b/>
          <w:bCs/>
        </w:rPr>
        <w:t>C</w:t>
      </w:r>
      <w:r w:rsidRPr="129CE12B" w:rsidR="009A2C0D">
        <w:rPr>
          <w:b/>
          <w:bCs/>
        </w:rPr>
        <w:t>HP</w:t>
      </w:r>
      <w:r w:rsidRPr="00DE5653" w:rsidR="009A2C0D">
        <w:rPr>
          <w:b/>
          <w:bCs/>
        </w:rPr>
        <w:t xml:space="preserve"> ACRONYM]</w:t>
      </w:r>
      <w:r w:rsidRPr="00DE5653" w:rsidR="009A2C0D">
        <w:t xml:space="preserve"> </w:t>
      </w:r>
      <w:r w:rsidRPr="00DE5653">
        <w:t xml:space="preserve">must </w:t>
      </w:r>
      <w:r w:rsidRPr="00DE5653" w:rsidR="005A6DC5">
        <w:t>provide</w:t>
      </w:r>
      <w:r w:rsidRPr="00DE5653">
        <w:t xml:space="preserve"> a copy if </w:t>
      </w:r>
      <w:r w:rsidRPr="00DE5653" w:rsidR="00DB053C">
        <w:t>requested</w:t>
      </w:r>
      <w:r w:rsidRPr="00DE5653">
        <w:t>.</w:t>
      </w:r>
      <w:r w:rsidRPr="00DE5653" w:rsidR="00F56399">
        <w:t xml:space="preserve"> </w:t>
      </w:r>
      <w:r w:rsidRPr="00DE5653" w:rsidR="009A2C0D">
        <w:rPr>
          <w:b/>
          <w:bCs/>
        </w:rPr>
        <w:t>[</w:t>
      </w:r>
      <w:r w:rsidRPr="129CE12B" w:rsidR="0F3DA108">
        <w:rPr>
          <w:b/>
          <w:bCs/>
        </w:rPr>
        <w:t>C</w:t>
      </w:r>
      <w:r w:rsidRPr="129CE12B" w:rsidR="009A2C0D">
        <w:rPr>
          <w:b/>
          <w:bCs/>
        </w:rPr>
        <w:t>HP</w:t>
      </w:r>
      <w:r w:rsidRPr="00DE5653" w:rsidR="009A2C0D">
        <w:rPr>
          <w:b/>
          <w:bCs/>
        </w:rPr>
        <w:t xml:space="preserve"> ACRONYM]</w:t>
      </w:r>
      <w:r w:rsidRPr="00DE5653" w:rsidR="009A2C0D">
        <w:t xml:space="preserve"> </w:t>
      </w:r>
      <w:r w:rsidRPr="00DE5653">
        <w:t xml:space="preserve">may ask </w:t>
      </w:r>
      <w:r w:rsidRPr="00DE5653" w:rsidR="00E27CC1">
        <w:t>for</w:t>
      </w:r>
      <w:r w:rsidRPr="00DE5653">
        <w:t xml:space="preserve"> </w:t>
      </w:r>
      <w:r w:rsidRPr="00DE5653" w:rsidR="00CD65A0">
        <w:t xml:space="preserve">submission of </w:t>
      </w:r>
      <w:r w:rsidRPr="00DE5653">
        <w:t>a written request</w:t>
      </w:r>
      <w:r w:rsidR="00C9392E">
        <w:t xml:space="preserve"> for an emergency transfer</w:t>
      </w:r>
      <w:r w:rsidR="009F11CB">
        <w:t>, such as</w:t>
      </w:r>
      <w:r w:rsidRPr="00DE5653" w:rsidR="009F11CB">
        <w:t xml:space="preserve"> </w:t>
      </w:r>
      <w:r w:rsidR="00EC4C2B">
        <w:t>f</w:t>
      </w:r>
      <w:r w:rsidRPr="00DE5653">
        <w:t>orm HUD-5383</w:t>
      </w:r>
      <w:r w:rsidR="003B34F6">
        <w:t>,</w:t>
      </w:r>
      <w:r w:rsidRPr="00DE5653">
        <w:t xml:space="preserve"> to certify eligibility</w:t>
      </w:r>
      <w:r w:rsidR="00866FCD">
        <w:t xml:space="preserve"> for the</w:t>
      </w:r>
      <w:r w:rsidR="00741DC0">
        <w:t xml:space="preserve"> emergency transfer</w:t>
      </w:r>
      <w:r w:rsidRPr="00DE5653">
        <w:t>.</w:t>
      </w:r>
    </w:p>
    <w:p w:rsidR="00E741F1" w:rsidRPr="00DE5653" w:rsidP="00DE5653" w14:paraId="7CAADAC5" w14:textId="1894C0DB">
      <w:pPr>
        <w:rPr>
          <w:b/>
        </w:rPr>
      </w:pPr>
      <w:bookmarkStart w:id="1" w:name="_Hlk58510272"/>
      <w:r w:rsidRPr="00DE5653">
        <w:rPr>
          <w:b/>
          <w:bCs/>
        </w:rPr>
        <w:t>A</w:t>
      </w:r>
      <w:r w:rsidRPr="00DE5653" w:rsidR="0E91D3BE">
        <w:rPr>
          <w:b/>
          <w:bCs/>
        </w:rPr>
        <w:t xml:space="preserve"> </w:t>
      </w:r>
      <w:r w:rsidRPr="00DE5653" w:rsidR="00D92F0A">
        <w:rPr>
          <w:b/>
          <w:bCs/>
        </w:rPr>
        <w:t>T</w:t>
      </w:r>
      <w:r w:rsidRPr="00DE5653" w:rsidR="00507C9D">
        <w:rPr>
          <w:b/>
          <w:bCs/>
        </w:rPr>
        <w:t>enant</w:t>
      </w:r>
      <w:r w:rsidRPr="00DE5653" w:rsidR="00D92F0A">
        <w:rPr>
          <w:b/>
        </w:rPr>
        <w:t xml:space="preserve"> </w:t>
      </w:r>
      <w:r w:rsidRPr="00DE5653">
        <w:rPr>
          <w:b/>
        </w:rPr>
        <w:t xml:space="preserve">is </w:t>
      </w:r>
      <w:r w:rsidRPr="00DE5653">
        <w:rPr>
          <w:b/>
        </w:rPr>
        <w:t>eligible for an emergency</w:t>
      </w:r>
      <w:r w:rsidRPr="00DE5653" w:rsidR="00D92F0A">
        <w:rPr>
          <w:b/>
        </w:rPr>
        <w:t xml:space="preserve"> </w:t>
      </w:r>
      <w:r w:rsidRPr="00DE5653">
        <w:rPr>
          <w:b/>
        </w:rPr>
        <w:t>transfer</w:t>
      </w:r>
      <w:r w:rsidR="00D53177">
        <w:rPr>
          <w:b/>
        </w:rPr>
        <w:t xml:space="preserve"> </w:t>
      </w:r>
      <w:r w:rsidRPr="00DE5653">
        <w:rPr>
          <w:b/>
        </w:rPr>
        <w:t>if:</w:t>
      </w:r>
    </w:p>
    <w:p w:rsidR="002D55EB" w:rsidRPr="00DE5653" w:rsidP="00DE5653" w14:paraId="5C0D1BBD" w14:textId="1BD16269">
      <w:pPr>
        <w:pStyle w:val="CommentText"/>
        <w:numPr>
          <w:ilvl w:val="0"/>
          <w:numId w:val="2"/>
        </w:numPr>
        <w:tabs>
          <w:tab w:val="left" w:pos="8640"/>
        </w:tabs>
        <w:ind w:left="1080" w:right="450"/>
        <w:contextualSpacing/>
        <w:rPr>
          <w:bCs/>
          <w:sz w:val="24"/>
          <w:szCs w:val="24"/>
        </w:rPr>
      </w:pPr>
      <w:bookmarkStart w:id="2" w:name="_Hlk58412901"/>
      <w:bookmarkEnd w:id="0"/>
      <w:r w:rsidRPr="00DE5653">
        <w:rPr>
          <w:bCs/>
          <w:sz w:val="24"/>
          <w:szCs w:val="24"/>
        </w:rPr>
        <w:t>The t</w:t>
      </w:r>
      <w:r w:rsidRPr="00DE5653" w:rsidR="00F64C2B">
        <w:rPr>
          <w:bCs/>
          <w:sz w:val="24"/>
          <w:szCs w:val="24"/>
        </w:rPr>
        <w:t>enant</w:t>
      </w:r>
      <w:r w:rsidRPr="00DE5653" w:rsidR="00036403">
        <w:rPr>
          <w:bCs/>
          <w:sz w:val="24"/>
          <w:szCs w:val="24"/>
        </w:rPr>
        <w:t xml:space="preserve"> (or </w:t>
      </w:r>
      <w:r w:rsidRPr="00DE5653">
        <w:rPr>
          <w:bCs/>
          <w:sz w:val="24"/>
          <w:szCs w:val="24"/>
        </w:rPr>
        <w:t>their</w:t>
      </w:r>
      <w:r w:rsidRPr="00DE5653" w:rsidR="00E12843">
        <w:rPr>
          <w:bCs/>
          <w:sz w:val="24"/>
          <w:szCs w:val="24"/>
        </w:rPr>
        <w:t xml:space="preserve"> household member</w:t>
      </w:r>
      <w:r w:rsidRPr="00DE5653" w:rsidR="00036403">
        <w:rPr>
          <w:bCs/>
          <w:sz w:val="24"/>
          <w:szCs w:val="24"/>
        </w:rPr>
        <w:t>)</w:t>
      </w:r>
      <w:r w:rsidRPr="00DE5653" w:rsidR="001C7A24">
        <w:rPr>
          <w:bCs/>
          <w:sz w:val="24"/>
          <w:szCs w:val="24"/>
        </w:rPr>
        <w:t xml:space="preserve"> </w:t>
      </w:r>
      <w:r w:rsidRPr="00DE5653" w:rsidR="00D80E5E">
        <w:rPr>
          <w:bCs/>
          <w:sz w:val="24"/>
          <w:szCs w:val="24"/>
        </w:rPr>
        <w:t>i</w:t>
      </w:r>
      <w:r w:rsidRPr="00DE5653" w:rsidR="00340E02">
        <w:rPr>
          <w:bCs/>
          <w:sz w:val="24"/>
          <w:szCs w:val="24"/>
        </w:rPr>
        <w:t xml:space="preserve">s </w:t>
      </w:r>
      <w:r w:rsidRPr="00DE5653" w:rsidR="00253BBF">
        <w:rPr>
          <w:bCs/>
          <w:sz w:val="24"/>
          <w:szCs w:val="24"/>
        </w:rPr>
        <w:t>a</w:t>
      </w:r>
      <w:r w:rsidRPr="00DE5653">
        <w:rPr>
          <w:bCs/>
          <w:sz w:val="24"/>
          <w:szCs w:val="24"/>
        </w:rPr>
        <w:t xml:space="preserve"> victim of VAWA </w:t>
      </w:r>
      <w:r w:rsidRPr="00DE5653" w:rsidR="00B17AF9">
        <w:rPr>
          <w:bCs/>
          <w:sz w:val="24"/>
          <w:szCs w:val="24"/>
        </w:rPr>
        <w:t>violence</w:t>
      </w:r>
      <w:r w:rsidRPr="00DE5653" w:rsidR="00542494">
        <w:rPr>
          <w:bCs/>
          <w:sz w:val="24"/>
          <w:szCs w:val="24"/>
        </w:rPr>
        <w:t>/</w:t>
      </w:r>
      <w:r w:rsidRPr="00DE5653">
        <w:rPr>
          <w:bCs/>
          <w:sz w:val="24"/>
          <w:szCs w:val="24"/>
        </w:rPr>
        <w:t>abuse;</w:t>
      </w:r>
      <w:r w:rsidRPr="00DE5653" w:rsidR="001D5E5F">
        <w:rPr>
          <w:bCs/>
          <w:sz w:val="24"/>
          <w:szCs w:val="24"/>
        </w:rPr>
        <w:t xml:space="preserve"> </w:t>
      </w:r>
    </w:p>
    <w:p w:rsidR="005544D7" w:rsidRPr="005544D7" w:rsidP="00DE5653" w14:paraId="61B0E12E" w14:textId="060A7B1A">
      <w:pPr>
        <w:pStyle w:val="CommentText"/>
        <w:numPr>
          <w:ilvl w:val="0"/>
          <w:numId w:val="2"/>
        </w:numPr>
        <w:tabs>
          <w:tab w:val="left" w:pos="9360"/>
        </w:tabs>
        <w:ind w:left="1080" w:right="720"/>
        <w:contextualSpacing/>
        <w:rPr>
          <w:bCs/>
          <w:sz w:val="24"/>
          <w:szCs w:val="24"/>
        </w:rPr>
      </w:pPr>
      <w:r w:rsidRPr="00DE5653">
        <w:rPr>
          <w:bCs/>
          <w:sz w:val="24"/>
          <w:szCs w:val="24"/>
        </w:rPr>
        <w:t>The t</w:t>
      </w:r>
      <w:r w:rsidRPr="00DE5653" w:rsidR="00CA4CA2">
        <w:rPr>
          <w:bCs/>
          <w:sz w:val="24"/>
          <w:szCs w:val="24"/>
        </w:rPr>
        <w:t xml:space="preserve">enant </w:t>
      </w:r>
      <w:r w:rsidR="0073754E">
        <w:rPr>
          <w:bCs/>
          <w:sz w:val="24"/>
          <w:szCs w:val="24"/>
        </w:rPr>
        <w:t>expressly</w:t>
      </w:r>
      <w:r w:rsidRPr="00DE5653" w:rsidR="0073754E">
        <w:rPr>
          <w:bCs/>
          <w:sz w:val="24"/>
          <w:szCs w:val="24"/>
        </w:rPr>
        <w:t xml:space="preserve"> </w:t>
      </w:r>
      <w:r w:rsidRPr="00DE5653" w:rsidR="002D55EB">
        <w:rPr>
          <w:bCs/>
          <w:sz w:val="24"/>
          <w:szCs w:val="24"/>
        </w:rPr>
        <w:t>request</w:t>
      </w:r>
      <w:r w:rsidRPr="00DE5653" w:rsidR="00D92F0A">
        <w:rPr>
          <w:bCs/>
          <w:sz w:val="24"/>
          <w:szCs w:val="24"/>
        </w:rPr>
        <w:t>s</w:t>
      </w:r>
      <w:r w:rsidRPr="00DE5653" w:rsidR="002D55EB">
        <w:rPr>
          <w:bCs/>
          <w:sz w:val="24"/>
          <w:szCs w:val="24"/>
        </w:rPr>
        <w:t xml:space="preserve"> the emergency transfer</w:t>
      </w:r>
      <w:r w:rsidR="008775B7">
        <w:rPr>
          <w:bCs/>
          <w:sz w:val="24"/>
          <w:szCs w:val="24"/>
        </w:rPr>
        <w:t>;</w:t>
      </w:r>
      <w:r w:rsidRPr="00DE5653" w:rsidR="002D55EB">
        <w:rPr>
          <w:bCs/>
          <w:sz w:val="24"/>
          <w:szCs w:val="24"/>
        </w:rPr>
        <w:t xml:space="preserve"> </w:t>
      </w:r>
      <w:r>
        <w:rPr>
          <w:b/>
          <w:sz w:val="24"/>
          <w:szCs w:val="24"/>
        </w:rPr>
        <w:t>AND</w:t>
      </w:r>
    </w:p>
    <w:p w:rsidR="005544D7" w:rsidRPr="002D039D" w:rsidP="00DE5653" w14:paraId="5475A490" w14:textId="0FF86DDA">
      <w:pPr>
        <w:pStyle w:val="CommentText"/>
        <w:numPr>
          <w:ilvl w:val="0"/>
          <w:numId w:val="2"/>
        </w:numPr>
        <w:tabs>
          <w:tab w:val="left" w:pos="9360"/>
        </w:tabs>
        <w:ind w:left="1080" w:right="720"/>
        <w:contextualSpacing/>
        <w:rPr>
          <w:bCs/>
          <w:sz w:val="24"/>
          <w:szCs w:val="24"/>
        </w:rPr>
      </w:pPr>
      <w:r>
        <w:rPr>
          <w:b/>
          <w:sz w:val="24"/>
          <w:szCs w:val="24"/>
        </w:rPr>
        <w:t xml:space="preserve"> EITHER</w:t>
      </w:r>
    </w:p>
    <w:p w:rsidR="005544D7" w:rsidRPr="005544D7" w:rsidP="005544D7" w14:paraId="5C3F108A" w14:textId="61C9332D">
      <w:pPr>
        <w:pStyle w:val="CommentText"/>
        <w:numPr>
          <w:ilvl w:val="1"/>
          <w:numId w:val="2"/>
        </w:numPr>
        <w:tabs>
          <w:tab w:val="left" w:pos="9360"/>
        </w:tabs>
        <w:ind w:right="720"/>
        <w:contextualSpacing/>
        <w:rPr>
          <w:bCs/>
          <w:i/>
          <w:iCs/>
          <w:sz w:val="24"/>
          <w:szCs w:val="24"/>
        </w:rPr>
      </w:pPr>
      <w:r w:rsidRPr="005544D7">
        <w:rPr>
          <w:bCs/>
          <w:sz w:val="24"/>
          <w:szCs w:val="24"/>
        </w:rPr>
        <w:t>The t</w:t>
      </w:r>
      <w:r w:rsidRPr="005544D7" w:rsidR="00CA4CA2">
        <w:rPr>
          <w:bCs/>
          <w:sz w:val="24"/>
          <w:szCs w:val="24"/>
        </w:rPr>
        <w:t>enant r</w:t>
      </w:r>
      <w:r w:rsidRPr="005544D7" w:rsidR="002D55EB">
        <w:rPr>
          <w:bCs/>
          <w:sz w:val="24"/>
          <w:szCs w:val="24"/>
        </w:rPr>
        <w:t>easonably believe</w:t>
      </w:r>
      <w:r w:rsidRPr="005544D7" w:rsidR="00D92F0A">
        <w:rPr>
          <w:bCs/>
          <w:sz w:val="24"/>
          <w:szCs w:val="24"/>
        </w:rPr>
        <w:t>s</w:t>
      </w:r>
      <w:r w:rsidRPr="005544D7" w:rsidR="002D55EB">
        <w:rPr>
          <w:bCs/>
          <w:sz w:val="24"/>
          <w:szCs w:val="24"/>
        </w:rPr>
        <w:t xml:space="preserve"> </w:t>
      </w:r>
      <w:bookmarkStart w:id="3" w:name="_Hlk57891523"/>
      <w:r w:rsidRPr="005544D7" w:rsidR="00114982">
        <w:rPr>
          <w:bCs/>
          <w:sz w:val="24"/>
          <w:szCs w:val="24"/>
        </w:rPr>
        <w:t xml:space="preserve">that there </w:t>
      </w:r>
      <w:r w:rsidRPr="005544D7" w:rsidR="002220A9">
        <w:rPr>
          <w:bCs/>
          <w:sz w:val="24"/>
          <w:szCs w:val="24"/>
        </w:rPr>
        <w:t>is a threat of imminent harm from further violence</w:t>
      </w:r>
      <w:r w:rsidR="007F6D56">
        <w:rPr>
          <w:bCs/>
          <w:sz w:val="24"/>
          <w:szCs w:val="24"/>
        </w:rPr>
        <w:t>,</w:t>
      </w:r>
      <w:r w:rsidRPr="005544D7" w:rsidR="002220A9">
        <w:rPr>
          <w:bCs/>
          <w:sz w:val="24"/>
          <w:szCs w:val="24"/>
        </w:rPr>
        <w:t xml:space="preserve"> </w:t>
      </w:r>
      <w:r w:rsidR="007F6D56">
        <w:rPr>
          <w:bCs/>
          <w:sz w:val="24"/>
          <w:szCs w:val="24"/>
        </w:rPr>
        <w:t>including</w:t>
      </w:r>
      <w:r w:rsidRPr="005544D7" w:rsidR="00EF3740">
        <w:rPr>
          <w:bCs/>
          <w:sz w:val="24"/>
          <w:szCs w:val="24"/>
        </w:rPr>
        <w:t xml:space="preserve"> trauma</w:t>
      </w:r>
      <w:r w:rsidR="007F6D56">
        <w:rPr>
          <w:bCs/>
          <w:sz w:val="24"/>
          <w:szCs w:val="24"/>
        </w:rPr>
        <w:t>,</w:t>
      </w:r>
      <w:r w:rsidRPr="005544D7" w:rsidR="00EF3740">
        <w:rPr>
          <w:bCs/>
          <w:sz w:val="24"/>
          <w:szCs w:val="24"/>
        </w:rPr>
        <w:t xml:space="preserve"> </w:t>
      </w:r>
      <w:r w:rsidRPr="005544D7" w:rsidR="007532D3">
        <w:rPr>
          <w:bCs/>
          <w:sz w:val="24"/>
          <w:szCs w:val="24"/>
        </w:rPr>
        <w:t>if they</w:t>
      </w:r>
      <w:r w:rsidRPr="005544D7" w:rsidR="004829CA">
        <w:rPr>
          <w:bCs/>
          <w:sz w:val="24"/>
          <w:szCs w:val="24"/>
        </w:rPr>
        <w:t xml:space="preserve"> </w:t>
      </w:r>
      <w:r w:rsidRPr="005544D7" w:rsidR="00C90463">
        <w:rPr>
          <w:bCs/>
          <w:sz w:val="24"/>
          <w:szCs w:val="24"/>
        </w:rPr>
        <w:t xml:space="preserve">or </w:t>
      </w:r>
      <w:r w:rsidRPr="005544D7" w:rsidR="00D34C07">
        <w:rPr>
          <w:bCs/>
          <w:sz w:val="24"/>
          <w:szCs w:val="24"/>
        </w:rPr>
        <w:t>(</w:t>
      </w:r>
      <w:r w:rsidRPr="005544D7" w:rsidR="007A2F34">
        <w:rPr>
          <w:bCs/>
          <w:sz w:val="24"/>
          <w:szCs w:val="24"/>
        </w:rPr>
        <w:t>the</w:t>
      </w:r>
      <w:r w:rsidRPr="005544D7" w:rsidR="00D34C07">
        <w:rPr>
          <w:bCs/>
          <w:sz w:val="24"/>
          <w:szCs w:val="24"/>
        </w:rPr>
        <w:t>ir</w:t>
      </w:r>
      <w:r w:rsidRPr="005544D7" w:rsidR="00C90463">
        <w:rPr>
          <w:bCs/>
          <w:sz w:val="24"/>
          <w:szCs w:val="24"/>
        </w:rPr>
        <w:t xml:space="preserve"> household member</w:t>
      </w:r>
      <w:r w:rsidRPr="005544D7" w:rsidR="00D34C07">
        <w:rPr>
          <w:bCs/>
          <w:sz w:val="24"/>
          <w:szCs w:val="24"/>
        </w:rPr>
        <w:t>)</w:t>
      </w:r>
      <w:r w:rsidRPr="005544D7" w:rsidR="00C90463">
        <w:rPr>
          <w:bCs/>
          <w:sz w:val="24"/>
          <w:szCs w:val="24"/>
        </w:rPr>
        <w:t xml:space="preserve"> </w:t>
      </w:r>
      <w:r w:rsidRPr="005544D7" w:rsidR="002D55EB">
        <w:rPr>
          <w:bCs/>
          <w:sz w:val="24"/>
          <w:szCs w:val="24"/>
        </w:rPr>
        <w:t>stay</w:t>
      </w:r>
      <w:r w:rsidRPr="005544D7" w:rsidR="00C90463">
        <w:rPr>
          <w:bCs/>
          <w:sz w:val="24"/>
          <w:szCs w:val="24"/>
        </w:rPr>
        <w:t>s</w:t>
      </w:r>
      <w:r w:rsidRPr="005544D7" w:rsidR="002D55EB">
        <w:rPr>
          <w:bCs/>
          <w:sz w:val="24"/>
          <w:szCs w:val="24"/>
        </w:rPr>
        <w:t xml:space="preserve"> in </w:t>
      </w:r>
      <w:r w:rsidRPr="005544D7" w:rsidR="00213C76">
        <w:rPr>
          <w:bCs/>
          <w:sz w:val="24"/>
          <w:szCs w:val="24"/>
        </w:rPr>
        <w:t xml:space="preserve">the </w:t>
      </w:r>
      <w:bookmarkEnd w:id="3"/>
      <w:r w:rsidR="00681168">
        <w:rPr>
          <w:bCs/>
          <w:sz w:val="24"/>
          <w:szCs w:val="24"/>
        </w:rPr>
        <w:t>same dwelling unit</w:t>
      </w:r>
      <w:r w:rsidRPr="005544D7" w:rsidR="008775B7">
        <w:rPr>
          <w:bCs/>
          <w:sz w:val="24"/>
          <w:szCs w:val="24"/>
        </w:rPr>
        <w:t>;</w:t>
      </w:r>
      <w:r w:rsidRPr="005544D7" w:rsidR="00C90463">
        <w:rPr>
          <w:bCs/>
          <w:i/>
          <w:iCs/>
          <w:sz w:val="24"/>
          <w:szCs w:val="24"/>
        </w:rPr>
        <w:t xml:space="preserve"> </w:t>
      </w:r>
      <w:r>
        <w:rPr>
          <w:b/>
          <w:sz w:val="24"/>
          <w:szCs w:val="24"/>
        </w:rPr>
        <w:t>OR</w:t>
      </w:r>
      <w:r w:rsidRPr="005544D7">
        <w:rPr>
          <w:b/>
          <w:i/>
          <w:iCs/>
          <w:sz w:val="24"/>
          <w:szCs w:val="24"/>
        </w:rPr>
        <w:t xml:space="preserve"> </w:t>
      </w:r>
    </w:p>
    <w:p w:rsidR="002D55EB" w:rsidP="005544D7" w14:paraId="1DD4BE81" w14:textId="31EA3BFF">
      <w:pPr>
        <w:pStyle w:val="CommentText"/>
        <w:numPr>
          <w:ilvl w:val="1"/>
          <w:numId w:val="2"/>
        </w:numPr>
        <w:tabs>
          <w:tab w:val="left" w:pos="9360"/>
        </w:tabs>
        <w:ind w:right="720"/>
        <w:contextualSpacing/>
        <w:rPr>
          <w:bCs/>
          <w:sz w:val="24"/>
          <w:szCs w:val="24"/>
        </w:rPr>
      </w:pPr>
      <w:r w:rsidRPr="005544D7">
        <w:rPr>
          <w:bCs/>
          <w:sz w:val="24"/>
          <w:szCs w:val="24"/>
        </w:rPr>
        <w:t xml:space="preserve">If the tenant </w:t>
      </w:r>
      <w:r w:rsidRPr="005544D7" w:rsidR="00B23082">
        <w:rPr>
          <w:bCs/>
          <w:sz w:val="24"/>
          <w:szCs w:val="24"/>
        </w:rPr>
        <w:t>(</w:t>
      </w:r>
      <w:r w:rsidRPr="005544D7" w:rsidR="00376423">
        <w:rPr>
          <w:bCs/>
          <w:sz w:val="24"/>
          <w:szCs w:val="24"/>
        </w:rPr>
        <w:t>or their household member</w:t>
      </w:r>
      <w:r w:rsidRPr="005544D7" w:rsidR="00B23082">
        <w:rPr>
          <w:bCs/>
          <w:sz w:val="24"/>
          <w:szCs w:val="24"/>
        </w:rPr>
        <w:t>)</w:t>
      </w:r>
      <w:r w:rsidRPr="005544D7" w:rsidR="00376423">
        <w:rPr>
          <w:bCs/>
          <w:sz w:val="24"/>
          <w:szCs w:val="24"/>
        </w:rPr>
        <w:t xml:space="preserve"> </w:t>
      </w:r>
      <w:r w:rsidRPr="005544D7">
        <w:rPr>
          <w:bCs/>
          <w:sz w:val="24"/>
          <w:szCs w:val="24"/>
        </w:rPr>
        <w:t xml:space="preserve">is a victim of sexual assault, </w:t>
      </w:r>
      <w:r w:rsidRPr="00B71A0C" w:rsidR="00B71A0C">
        <w:rPr>
          <w:bCs/>
          <w:sz w:val="24"/>
          <w:szCs w:val="24"/>
        </w:rPr>
        <w:t xml:space="preserve">either </w:t>
      </w:r>
      <w:r w:rsidR="00B71A0C">
        <w:rPr>
          <w:bCs/>
          <w:sz w:val="24"/>
          <w:szCs w:val="24"/>
        </w:rPr>
        <w:t xml:space="preserve">the tenant </w:t>
      </w:r>
      <w:r w:rsidRPr="00B71A0C" w:rsidR="00B71A0C">
        <w:rPr>
          <w:bCs/>
          <w:sz w:val="24"/>
          <w:szCs w:val="24"/>
        </w:rPr>
        <w:t>reasonably believe</w:t>
      </w:r>
      <w:r w:rsidR="00527038">
        <w:rPr>
          <w:bCs/>
          <w:sz w:val="24"/>
          <w:szCs w:val="24"/>
        </w:rPr>
        <w:t>s</w:t>
      </w:r>
      <w:r w:rsidRPr="00B71A0C" w:rsidR="00B71A0C">
        <w:rPr>
          <w:bCs/>
          <w:sz w:val="24"/>
          <w:szCs w:val="24"/>
        </w:rPr>
        <w:t xml:space="preserve"> that there is a threat of imminent harm from further violence</w:t>
      </w:r>
      <w:r w:rsidR="001E5282">
        <w:rPr>
          <w:bCs/>
          <w:sz w:val="24"/>
          <w:szCs w:val="24"/>
        </w:rPr>
        <w:t>,</w:t>
      </w:r>
      <w:r w:rsidRPr="00B71A0C" w:rsidR="00B71A0C">
        <w:rPr>
          <w:bCs/>
          <w:sz w:val="24"/>
          <w:szCs w:val="24"/>
        </w:rPr>
        <w:t xml:space="preserve"> </w:t>
      </w:r>
      <w:r w:rsidR="001E5282">
        <w:rPr>
          <w:bCs/>
          <w:sz w:val="24"/>
          <w:szCs w:val="24"/>
        </w:rPr>
        <w:t>including</w:t>
      </w:r>
      <w:r w:rsidRPr="00B71A0C" w:rsidR="00B71A0C">
        <w:rPr>
          <w:bCs/>
          <w:sz w:val="24"/>
          <w:szCs w:val="24"/>
        </w:rPr>
        <w:t xml:space="preserve"> trauma</w:t>
      </w:r>
      <w:r w:rsidR="001E5282">
        <w:rPr>
          <w:bCs/>
          <w:sz w:val="24"/>
          <w:szCs w:val="24"/>
        </w:rPr>
        <w:t>,</w:t>
      </w:r>
      <w:r w:rsidRPr="00B71A0C" w:rsidR="00B71A0C">
        <w:rPr>
          <w:bCs/>
          <w:sz w:val="24"/>
          <w:szCs w:val="24"/>
        </w:rPr>
        <w:t xml:space="preserve"> if </w:t>
      </w:r>
      <w:r w:rsidR="00527038">
        <w:rPr>
          <w:bCs/>
          <w:sz w:val="24"/>
          <w:szCs w:val="24"/>
        </w:rPr>
        <w:t>the tenant</w:t>
      </w:r>
      <w:r w:rsidRPr="00B71A0C" w:rsidR="00B71A0C">
        <w:rPr>
          <w:bCs/>
          <w:sz w:val="24"/>
          <w:szCs w:val="24"/>
        </w:rPr>
        <w:t xml:space="preserve"> (or </w:t>
      </w:r>
      <w:r w:rsidR="000634A1">
        <w:rPr>
          <w:bCs/>
          <w:sz w:val="24"/>
          <w:szCs w:val="24"/>
        </w:rPr>
        <w:t xml:space="preserve">their </w:t>
      </w:r>
      <w:r w:rsidRPr="00B71A0C" w:rsidR="00B71A0C">
        <w:rPr>
          <w:bCs/>
          <w:sz w:val="24"/>
          <w:szCs w:val="24"/>
        </w:rPr>
        <w:t xml:space="preserve">household member) were to stay in the unit, or </w:t>
      </w:r>
      <w:r w:rsidRPr="005544D7" w:rsidR="00782301">
        <w:rPr>
          <w:bCs/>
          <w:sz w:val="24"/>
          <w:szCs w:val="24"/>
        </w:rPr>
        <w:t>the sexual assault occurred on the premises</w:t>
      </w:r>
      <w:r w:rsidR="00D13CBF">
        <w:rPr>
          <w:bCs/>
          <w:sz w:val="24"/>
          <w:szCs w:val="24"/>
        </w:rPr>
        <w:t xml:space="preserve"> and the tenant requested an emergency transfer</w:t>
      </w:r>
      <w:r w:rsidRPr="005544D7" w:rsidR="00782301">
        <w:rPr>
          <w:bCs/>
          <w:sz w:val="24"/>
          <w:szCs w:val="24"/>
        </w:rPr>
        <w:t xml:space="preserve"> </w:t>
      </w:r>
      <w:r w:rsidR="00527038">
        <w:rPr>
          <w:bCs/>
          <w:sz w:val="24"/>
          <w:szCs w:val="24"/>
        </w:rPr>
        <w:t>within 90 days (including holidays and weekend days) of when that assault occurred</w:t>
      </w:r>
      <w:r w:rsidRPr="005544D7" w:rsidR="00782301">
        <w:rPr>
          <w:bCs/>
          <w:sz w:val="24"/>
          <w:szCs w:val="24"/>
        </w:rPr>
        <w:t>.</w:t>
      </w:r>
    </w:p>
    <w:p w:rsidR="00C478F0" w:rsidRPr="005544D7" w:rsidP="00C478F0" w14:paraId="55056529" w14:textId="77777777">
      <w:pPr>
        <w:pStyle w:val="CommentText"/>
        <w:tabs>
          <w:tab w:val="left" w:pos="9360"/>
        </w:tabs>
        <w:ind w:left="2160" w:right="720"/>
        <w:contextualSpacing/>
        <w:rPr>
          <w:bCs/>
          <w:sz w:val="24"/>
          <w:szCs w:val="24"/>
        </w:rPr>
      </w:pPr>
    </w:p>
    <w:bookmarkEnd w:id="1"/>
    <w:bookmarkEnd w:id="2"/>
    <w:p w:rsidR="00C60F99" w:rsidRPr="00DE5653" w:rsidP="00DE5653" w14:paraId="75884E2A" w14:textId="643909E5">
      <w:pPr>
        <w:rPr>
          <w:color w:val="373739"/>
          <w:bdr w:val="none" w:sz="0" w:space="0" w:color="auto" w:frame="1"/>
        </w:rPr>
      </w:pPr>
      <w:r w:rsidRPr="00DE5653">
        <w:rPr>
          <w:b/>
          <w:bCs/>
        </w:rPr>
        <w:t>[</w:t>
      </w:r>
      <w:r w:rsidRPr="129CE12B">
        <w:rPr>
          <w:b/>
          <w:bCs/>
        </w:rPr>
        <w:t>CHP</w:t>
      </w:r>
      <w:r w:rsidRPr="00DE5653">
        <w:rPr>
          <w:b/>
          <w:bCs/>
        </w:rPr>
        <w:t xml:space="preserve"> ACRONYM</w:t>
      </w:r>
      <w:r w:rsidRPr="00C478F0">
        <w:rPr>
          <w:b/>
          <w:bCs/>
        </w:rPr>
        <w:t>]</w:t>
      </w:r>
      <w:r w:rsidRPr="00C478F0" w:rsidR="00E53B87">
        <w:rPr>
          <w:bdr w:val="none" w:sz="0" w:space="0" w:color="auto" w:frame="1"/>
        </w:rPr>
        <w:t>, in response to an emergency transfer request, should not evaluate whether the tenant is in good standing as part of the assessment or provision of an emergency transfer</w:t>
      </w:r>
      <w:r w:rsidRPr="00C478F0" w:rsidR="00D95EE1">
        <w:t>.</w:t>
      </w:r>
      <w:r w:rsidRPr="00C478F0" w:rsidR="00C322CD">
        <w:t xml:space="preserve"> </w:t>
      </w:r>
      <w:r w:rsidRPr="00C478F0" w:rsidR="00CB1001">
        <w:t xml:space="preserve">Whether or not a tenant is in good standing does not impact their </w:t>
      </w:r>
      <w:r w:rsidRPr="00C478F0" w:rsidR="001D5BA0">
        <w:t xml:space="preserve">ability to request </w:t>
      </w:r>
      <w:r w:rsidRPr="00C478F0" w:rsidR="00CB1001">
        <w:t xml:space="preserve">an emergency transfer under VAWA.  </w:t>
      </w:r>
    </w:p>
    <w:p w:rsidR="00D95EE1" w:rsidRPr="00DE5653" w:rsidP="00DE5653" w14:paraId="7F2E79AB" w14:textId="77777777">
      <w:pPr>
        <w:rPr>
          <w:b/>
        </w:rPr>
      </w:pPr>
    </w:p>
    <w:p w:rsidR="009A5371" w:rsidRPr="00DE5653" w:rsidP="2CB23E22" w14:paraId="72AA0FD1" w14:textId="5F2A5193">
      <w:pPr>
        <w:spacing w:after="120"/>
        <w:rPr>
          <w:b/>
          <w:bCs/>
        </w:rPr>
      </w:pPr>
      <w:r w:rsidRPr="2CB23E22">
        <w:rPr>
          <w:b/>
          <w:bCs/>
        </w:rPr>
        <w:t>Emergency Transfer Policies</w:t>
      </w:r>
    </w:p>
    <w:p w:rsidR="00514C4C" w:rsidRPr="00DE5653" w:rsidP="00DE5653" w14:paraId="3230C8F1" w14:textId="77777777">
      <w:pPr>
        <w:jc w:val="center"/>
      </w:pPr>
    </w:p>
    <w:p w:rsidR="00AD334D" w:rsidRPr="00DE5653" w:rsidP="00DE5653" w14:paraId="598C6CA6" w14:textId="3350DD96">
      <w:pPr>
        <w:spacing w:after="120"/>
        <w:rPr>
          <w:iCs/>
          <w:color w:val="000000"/>
        </w:rPr>
      </w:pPr>
      <w:r w:rsidRPr="00C90463">
        <w:rPr>
          <w:color w:val="000000" w:themeColor="text1"/>
        </w:rPr>
        <w:t xml:space="preserve">[INSERT </w:t>
      </w:r>
      <w:r w:rsidRPr="129CE12B" w:rsidR="77111C84">
        <w:rPr>
          <w:color w:val="000000" w:themeColor="text1"/>
        </w:rPr>
        <w:t>CHP</w:t>
      </w:r>
      <w:r w:rsidRPr="129CE12B">
        <w:rPr>
          <w:color w:val="000000" w:themeColor="text1"/>
        </w:rPr>
        <w:t>’S</w:t>
      </w:r>
      <w:r w:rsidRPr="00C90463">
        <w:rPr>
          <w:color w:val="000000" w:themeColor="text1"/>
        </w:rPr>
        <w:t xml:space="preserve"> EMERGENCY TRANSFER POLICIES, INCLUDING THE FOLLOWING, WHERE APPLICABLE]</w:t>
      </w:r>
    </w:p>
    <w:p w:rsidR="009A5371" w:rsidRPr="00DE5653" w:rsidP="00DE5653" w14:paraId="3110169C" w14:textId="5B99A1B8">
      <w:pPr>
        <w:spacing w:after="120"/>
        <w:rPr>
          <w:rFonts w:eastAsia="PMingLiU"/>
        </w:rPr>
      </w:pPr>
      <w:r w:rsidRPr="00DE5653">
        <w:rPr>
          <w:b/>
          <w:bCs/>
          <w:color w:val="000000"/>
        </w:rPr>
        <w:t>Internal transfers when a safe unit is immediately available</w:t>
      </w:r>
      <w:r w:rsidRPr="00DE5653">
        <w:rPr>
          <w:color w:val="000000"/>
        </w:rPr>
        <w:t xml:space="preserve">: </w:t>
      </w:r>
    </w:p>
    <w:p w:rsidR="009A5371" w:rsidRPr="00DE5653" w:rsidP="00DE5653" w14:paraId="2E4A59BB" w14:textId="680E6D07">
      <w:pPr>
        <w:spacing w:after="120"/>
        <w:rPr>
          <w:rFonts w:eastAsia="PMingLiU"/>
        </w:rPr>
      </w:pPr>
      <w:r w:rsidRPr="00C90463">
        <w:rPr>
          <w:color w:val="000000" w:themeColor="text1"/>
        </w:rPr>
        <w:t xml:space="preserve">[INSERT </w:t>
      </w:r>
      <w:r w:rsidRPr="129CE12B" w:rsidR="77111C84">
        <w:rPr>
          <w:color w:val="000000" w:themeColor="text1"/>
        </w:rPr>
        <w:t>CHP</w:t>
      </w:r>
      <w:r w:rsidRPr="129CE12B">
        <w:rPr>
          <w:color w:val="000000" w:themeColor="text1"/>
        </w:rPr>
        <w:t>’S</w:t>
      </w:r>
      <w:r w:rsidRPr="00C90463">
        <w:rPr>
          <w:color w:val="000000" w:themeColor="text1"/>
        </w:rPr>
        <w:t xml:space="preserve"> POLICIES, INCLUDING TIME FRAMES</w:t>
      </w:r>
      <w:r w:rsidRPr="00C90463" w:rsidR="00B53538">
        <w:rPr>
          <w:color w:val="000000" w:themeColor="text1"/>
        </w:rPr>
        <w:t xml:space="preserve"> FOR APPROVING OR DENYING A</w:t>
      </w:r>
      <w:r w:rsidRPr="00C90463" w:rsidR="00E30054">
        <w:rPr>
          <w:color w:val="000000" w:themeColor="text1"/>
        </w:rPr>
        <w:t>N</w:t>
      </w:r>
      <w:r w:rsidRPr="00C90463" w:rsidR="0032669D">
        <w:rPr>
          <w:color w:val="000000" w:themeColor="text1"/>
        </w:rPr>
        <w:t xml:space="preserve"> EMERGENCY </w:t>
      </w:r>
      <w:r w:rsidRPr="00C90463" w:rsidR="00B53538">
        <w:rPr>
          <w:color w:val="000000" w:themeColor="text1"/>
        </w:rPr>
        <w:t>TRANSFER REQUEST</w:t>
      </w:r>
      <w:r w:rsidR="00652701">
        <w:rPr>
          <w:color w:val="000000" w:themeColor="text1"/>
        </w:rPr>
        <w:t>, ONCE A FULL REQUEST IS RECEIVED AND ABSENT ANY CONFLICTING OR MISSING INFORMATION;</w:t>
      </w:r>
      <w:r w:rsidRPr="00C90463">
        <w:rPr>
          <w:color w:val="000000" w:themeColor="text1"/>
        </w:rPr>
        <w:t xml:space="preserve"> POSSIBLE INTERNAL TRANSFER </w:t>
      </w:r>
      <w:r w:rsidRPr="00C90463" w:rsidR="00104354">
        <w:rPr>
          <w:color w:val="000000" w:themeColor="text1"/>
        </w:rPr>
        <w:t>OPTIONS (AS APPLICABLE, AND WIT</w:t>
      </w:r>
      <w:r w:rsidRPr="00C90463" w:rsidR="00DD2F44">
        <w:rPr>
          <w:color w:val="000000" w:themeColor="text1"/>
        </w:rPr>
        <w:t>HOUT DISCLOSING THE VICTIM’S LOCATION)</w:t>
      </w:r>
      <w:r w:rsidR="00652701">
        <w:rPr>
          <w:color w:val="000000" w:themeColor="text1"/>
        </w:rPr>
        <w:t>;</w:t>
      </w:r>
      <w:r w:rsidRPr="00C90463">
        <w:rPr>
          <w:color w:val="000000" w:themeColor="text1"/>
        </w:rPr>
        <w:t xml:space="preserve"> AND PRIORITY STATUS RELATIVE TO </w:t>
      </w:r>
      <w:r w:rsidRPr="00DE5653">
        <w:t>OTHER TENANTS SEEKING TRANSFERS.]</w:t>
      </w:r>
    </w:p>
    <w:p w:rsidR="009A5371" w:rsidRPr="00DE5653" w:rsidP="00DE5653" w14:paraId="0BB5EA75" w14:textId="0937D10D">
      <w:pPr>
        <w:spacing w:after="120"/>
        <w:rPr>
          <w:rFonts w:eastAsia="PMingLiU"/>
        </w:rPr>
      </w:pPr>
      <w:r w:rsidRPr="00DE5653">
        <w:rPr>
          <w:b/>
          <w:bCs/>
          <w:color w:val="000000"/>
        </w:rPr>
        <w:t>Internal transfers when a safe unit is not immediately available</w:t>
      </w:r>
      <w:r w:rsidRPr="00DE5653">
        <w:rPr>
          <w:rFonts w:eastAsia="PMingLiU"/>
        </w:rPr>
        <w:t xml:space="preserve">: </w:t>
      </w:r>
    </w:p>
    <w:p w:rsidR="009A5371" w:rsidRPr="00DE5653" w:rsidP="00DE5653" w14:paraId="75612AF4" w14:textId="28FCD1BA">
      <w:pPr>
        <w:spacing w:after="120"/>
        <w:rPr>
          <w:rFonts w:eastAsia="PMingLiU"/>
        </w:rPr>
      </w:pPr>
      <w:r w:rsidRPr="00DE5653">
        <w:rPr>
          <w:color w:val="000000" w:themeColor="text1"/>
        </w:rPr>
        <w:t xml:space="preserve">[INSERT </w:t>
      </w:r>
      <w:r w:rsidRPr="129CE12B" w:rsidR="0C15499E">
        <w:rPr>
          <w:color w:val="000000" w:themeColor="text1"/>
        </w:rPr>
        <w:t>CHP</w:t>
      </w:r>
      <w:r w:rsidRPr="129CE12B">
        <w:rPr>
          <w:color w:val="000000" w:themeColor="text1"/>
        </w:rPr>
        <w:t>’S</w:t>
      </w:r>
      <w:r w:rsidRPr="00DE5653">
        <w:rPr>
          <w:color w:val="000000" w:themeColor="text1"/>
        </w:rPr>
        <w:t xml:space="preserve"> POLICIES, INCLUDING TIME FRAMES</w:t>
      </w:r>
      <w:r w:rsidR="00B53538">
        <w:rPr>
          <w:color w:val="000000" w:themeColor="text1"/>
        </w:rPr>
        <w:t xml:space="preserve"> FOR APPROVING OR DENYING A</w:t>
      </w:r>
      <w:r w:rsidR="000F23FF">
        <w:rPr>
          <w:color w:val="000000" w:themeColor="text1"/>
        </w:rPr>
        <w:t>N EMERGENCY</w:t>
      </w:r>
      <w:r w:rsidR="00B53538">
        <w:rPr>
          <w:color w:val="000000" w:themeColor="text1"/>
        </w:rPr>
        <w:t xml:space="preserve"> TRANSFER REQUEST</w:t>
      </w:r>
      <w:r w:rsidRPr="00DE5653">
        <w:rPr>
          <w:color w:val="000000" w:themeColor="text1"/>
        </w:rPr>
        <w:t xml:space="preserve">, POSSIBLE INTERNAL TRANSFER </w:t>
      </w:r>
      <w:r w:rsidR="00204CF6">
        <w:rPr>
          <w:color w:val="000000" w:themeColor="text1"/>
        </w:rPr>
        <w:t>OPTIONS (AS APPLICABLE, AND WITHOUT DISCLOSING THE VICTIM’S LOCATION)</w:t>
      </w:r>
      <w:r w:rsidRPr="00DE5653">
        <w:rPr>
          <w:color w:val="000000" w:themeColor="text1"/>
        </w:rPr>
        <w:t xml:space="preserve">, AND PRIORITY STATUS RELATIVE TO </w:t>
      </w:r>
      <w:r w:rsidRPr="00DE5653">
        <w:t>OTHER TENANTS SEEKING TRANSFERS.]</w:t>
      </w:r>
    </w:p>
    <w:p w:rsidR="006D25D2" w:rsidRPr="00DE5653" w:rsidP="00DE5653" w14:paraId="2FBF8F1A" w14:textId="77777777">
      <w:pPr>
        <w:spacing w:after="120"/>
        <w:rPr>
          <w:color w:val="000000" w:themeColor="text1"/>
        </w:rPr>
      </w:pPr>
      <w:r w:rsidRPr="2CB23E22">
        <w:rPr>
          <w:b/>
          <w:bCs/>
          <w:color w:val="000000" w:themeColor="text1"/>
        </w:rPr>
        <w:t>External transfers</w:t>
      </w:r>
      <w:r w:rsidRPr="2CB23E22">
        <w:rPr>
          <w:color w:val="000000" w:themeColor="text1"/>
        </w:rPr>
        <w:t xml:space="preserve">: </w:t>
      </w:r>
    </w:p>
    <w:p w:rsidR="009A5371" w:rsidRPr="00DE5653" w:rsidP="00DE5653" w14:paraId="4F76277E" w14:textId="30CA9196">
      <w:pPr>
        <w:spacing w:after="120"/>
        <w:rPr>
          <w:color w:val="000000"/>
        </w:rPr>
      </w:pPr>
      <w:r w:rsidRPr="00DE5653">
        <w:rPr>
          <w:color w:val="000000" w:themeColor="text1"/>
        </w:rPr>
        <w:t>[</w:t>
      </w:r>
      <w:r w:rsidRPr="00DE5653" w:rsidR="00224EBD">
        <w:rPr>
          <w:color w:val="000000" w:themeColor="text1"/>
        </w:rPr>
        <w:t xml:space="preserve">INSERT </w:t>
      </w:r>
      <w:r w:rsidRPr="129CE12B" w:rsidR="0C15499E">
        <w:rPr>
          <w:color w:val="000000" w:themeColor="text1"/>
        </w:rPr>
        <w:t>CHP</w:t>
      </w:r>
      <w:r w:rsidRPr="129CE12B" w:rsidR="00224EBD">
        <w:rPr>
          <w:color w:val="000000" w:themeColor="text1"/>
        </w:rPr>
        <w:t>’S</w:t>
      </w:r>
      <w:r w:rsidRPr="00DE5653" w:rsidR="00224EBD">
        <w:rPr>
          <w:color w:val="000000" w:themeColor="text1"/>
        </w:rPr>
        <w:t xml:space="preserve"> POLICIES, INCLUDING </w:t>
      </w:r>
      <w:r w:rsidRPr="129CE12B" w:rsidR="0C15499E">
        <w:rPr>
          <w:color w:val="000000" w:themeColor="text1"/>
        </w:rPr>
        <w:t>CHP</w:t>
      </w:r>
      <w:r w:rsidRPr="129CE12B" w:rsidR="00224EBD">
        <w:rPr>
          <w:color w:val="000000" w:themeColor="text1"/>
        </w:rPr>
        <w:t>’S</w:t>
      </w:r>
      <w:r w:rsidRPr="00DE5653" w:rsidR="00224EBD">
        <w:rPr>
          <w:color w:val="000000" w:themeColor="text1"/>
        </w:rPr>
        <w:t xml:space="preserve"> ROLE IN FACILITATING</w:t>
      </w:r>
      <w:r w:rsidR="00DF1FA5">
        <w:rPr>
          <w:color w:val="000000" w:themeColor="text1"/>
        </w:rPr>
        <w:t xml:space="preserve"> </w:t>
      </w:r>
      <w:r w:rsidR="00E32D08">
        <w:rPr>
          <w:color w:val="000000" w:themeColor="text1"/>
        </w:rPr>
        <w:t xml:space="preserve">EXTERNAL </w:t>
      </w:r>
      <w:r w:rsidR="00DF1FA5">
        <w:rPr>
          <w:color w:val="000000" w:themeColor="text1"/>
        </w:rPr>
        <w:t xml:space="preserve">EMERGENCY </w:t>
      </w:r>
      <w:r w:rsidRPr="00DE5653" w:rsidR="00224EBD">
        <w:rPr>
          <w:color w:val="000000" w:themeColor="text1"/>
        </w:rPr>
        <w:t>TRANSFERS;</w:t>
      </w:r>
      <w:r w:rsidRPr="00DE5653" w:rsidR="733F0067">
        <w:rPr>
          <w:color w:val="000000" w:themeColor="text1"/>
        </w:rPr>
        <w:t xml:space="preserve"> IDENTIFYING AND DESCRIBING ANY TRANSFER AGREEMENTS WITH OUTSIDE </w:t>
      </w:r>
      <w:r w:rsidRPr="129CE12B" w:rsidR="523C9D46">
        <w:rPr>
          <w:color w:val="000000" w:themeColor="text1"/>
        </w:rPr>
        <w:t>CHP</w:t>
      </w:r>
      <w:r w:rsidRPr="129CE12B" w:rsidR="004636F6">
        <w:rPr>
          <w:color w:val="000000" w:themeColor="text1"/>
        </w:rPr>
        <w:t>s</w:t>
      </w:r>
      <w:r w:rsidR="00652701">
        <w:rPr>
          <w:color w:val="000000" w:themeColor="text1"/>
        </w:rPr>
        <w:t>;</w:t>
      </w:r>
      <w:r w:rsidRPr="00DE5653" w:rsidR="00224EBD">
        <w:rPr>
          <w:color w:val="000000" w:themeColor="text1"/>
        </w:rPr>
        <w:t xml:space="preserve"> REFERRALS TO COMMUNITY PARTNERS AND AFFORDABLE HOUSING OPTIONS</w:t>
      </w:r>
      <w:r w:rsidR="00652701">
        <w:rPr>
          <w:color w:val="000000" w:themeColor="text1"/>
        </w:rPr>
        <w:t>;</w:t>
      </w:r>
      <w:r w:rsidRPr="00DE5653" w:rsidR="00224EBD">
        <w:rPr>
          <w:color w:val="000000" w:themeColor="text1"/>
        </w:rPr>
        <w:t xml:space="preserve"> TIME FRAMES</w:t>
      </w:r>
      <w:r w:rsidR="00EB1A50">
        <w:rPr>
          <w:color w:val="000000" w:themeColor="text1"/>
        </w:rPr>
        <w:t xml:space="preserve"> FOR APPROVING OR DENYING A</w:t>
      </w:r>
      <w:r w:rsidR="00074FD2">
        <w:rPr>
          <w:color w:val="000000" w:themeColor="text1"/>
        </w:rPr>
        <w:t>N EMERGENCY</w:t>
      </w:r>
      <w:r w:rsidR="00EB1A50">
        <w:rPr>
          <w:color w:val="000000" w:themeColor="text1"/>
        </w:rPr>
        <w:t xml:space="preserve"> TRANSFER REQUEST</w:t>
      </w:r>
      <w:r w:rsidR="00652701">
        <w:rPr>
          <w:color w:val="000000" w:themeColor="text1"/>
        </w:rPr>
        <w:t>, ONCE A FULL REQUEST IS RECEIVED AND ABSENT ANY CONFLICTING OR MISSING INFORMATION;</w:t>
      </w:r>
      <w:r w:rsidRPr="00DE5653" w:rsidR="00224EBD">
        <w:rPr>
          <w:color w:val="000000" w:themeColor="text1"/>
        </w:rPr>
        <w:t xml:space="preserve"> AND PRIORITY STATUS GIVEN TO VAWA VICTIMS SEEKING EXTERNAL TRANSFERS INTO </w:t>
      </w:r>
      <w:r w:rsidRPr="129CE12B" w:rsidR="523C9D46">
        <w:rPr>
          <w:color w:val="000000" w:themeColor="text1"/>
        </w:rPr>
        <w:t>CHP</w:t>
      </w:r>
      <w:r w:rsidRPr="129CE12B" w:rsidR="00224EBD">
        <w:rPr>
          <w:color w:val="000000" w:themeColor="text1"/>
        </w:rPr>
        <w:t>’S</w:t>
      </w:r>
      <w:r w:rsidRPr="00DE5653" w:rsidR="00224EBD">
        <w:rPr>
          <w:color w:val="000000" w:themeColor="text1"/>
        </w:rPr>
        <w:t xml:space="preserve"> PROPERTY.]</w:t>
      </w:r>
    </w:p>
    <w:p w:rsidR="009A5371" w:rsidRPr="00DE5653" w:rsidP="00DE5653" w14:paraId="66550B83" w14:textId="51623285">
      <w:pPr>
        <w:spacing w:after="120"/>
        <w:rPr>
          <w:color w:val="000000"/>
        </w:rPr>
      </w:pPr>
      <w:r w:rsidRPr="00DE5653">
        <w:rPr>
          <w:color w:val="000000"/>
        </w:rPr>
        <w:t>[</w:t>
      </w:r>
      <w:r w:rsidRPr="00DE5653" w:rsidR="00EC333D">
        <w:rPr>
          <w:color w:val="000000"/>
        </w:rPr>
        <w:t xml:space="preserve">INSERT </w:t>
      </w:r>
      <w:r w:rsidRPr="00DE5653">
        <w:rPr>
          <w:color w:val="000000"/>
        </w:rPr>
        <w:t>POLICIES AND PROCEDURES FOR ASSISTING TENANTS WITH HOUSING CHOICE VOUCHERS OR OTHER TENANT-BASED RENTAL ASSISTANCE WHO QUALIFY FOR AN EMERGENCY TRANSFER TO MOVE QUICKLY WITH THAT ASSISTANCE.]</w:t>
      </w:r>
    </w:p>
    <w:p w:rsidR="00B82E5A" w:rsidRPr="00DE5653" w:rsidP="00DE5653" w14:paraId="33815FEC" w14:textId="7427BD03">
      <w:pPr>
        <w:spacing w:after="120"/>
        <w:ind w:right="288"/>
        <w:textAlignment w:val="baseline"/>
        <w:rPr>
          <w:b/>
          <w:bCs/>
        </w:rPr>
      </w:pPr>
      <w:r w:rsidRPr="00DE5653">
        <w:rPr>
          <w:color w:val="000000" w:themeColor="text1"/>
        </w:rPr>
        <w:t xml:space="preserve">VAWA provisions do not supersede eligibility or other occupancy requirements that may apply under a covered housing program.  </w:t>
      </w:r>
      <w:r w:rsidRPr="00DE5653" w:rsidR="009A2C0D">
        <w:rPr>
          <w:b/>
          <w:bCs/>
        </w:rPr>
        <w:t>[</w:t>
      </w:r>
      <w:r w:rsidRPr="129CE12B" w:rsidR="523C9D46">
        <w:rPr>
          <w:b/>
          <w:bCs/>
        </w:rPr>
        <w:t>CHP</w:t>
      </w:r>
      <w:r w:rsidRPr="00DE5653" w:rsidR="009A2C0D">
        <w:rPr>
          <w:b/>
          <w:bCs/>
        </w:rPr>
        <w:t xml:space="preserve"> ACRONYM]</w:t>
      </w:r>
      <w:r w:rsidRPr="00DE5653" w:rsidR="009A2C0D">
        <w:t xml:space="preserve"> </w:t>
      </w:r>
      <w:r w:rsidRPr="00DE5653">
        <w:rPr>
          <w:color w:val="000000" w:themeColor="text1"/>
        </w:rPr>
        <w:t xml:space="preserve">may be unable to transfer a tenant to a particular unit if the tenant cannot establish eligibility for that unit.  </w:t>
      </w:r>
    </w:p>
    <w:p w:rsidR="00AD334D" w:rsidRPr="00DE5653" w:rsidP="2CB23E22" w14:paraId="5B8BD52C" w14:textId="6FEA23B7">
      <w:pPr>
        <w:spacing w:after="120"/>
        <w:rPr>
          <w:rFonts w:eastAsiaTheme="minorEastAsia"/>
        </w:rPr>
      </w:pPr>
      <w:r w:rsidRPr="2CB23E22">
        <w:rPr>
          <w:b/>
          <w:bCs/>
        </w:rPr>
        <w:t>Emergency Transfer Request Documentation</w:t>
      </w:r>
    </w:p>
    <w:p w:rsidR="00381401" w:rsidP="00DE5653" w14:paraId="2DE05365" w14:textId="69AC7232">
      <w:pPr>
        <w:spacing w:after="120"/>
      </w:pPr>
      <w:r w:rsidRPr="00DE5653">
        <w:t xml:space="preserve">To request an emergency transfer, the tenant shall notify </w:t>
      </w:r>
      <w:r w:rsidRPr="00DE5653" w:rsidR="00B82E5A">
        <w:t>[</w:t>
      </w:r>
      <w:r w:rsidR="00EC4C2B">
        <w:t>INSERT</w:t>
      </w:r>
      <w:r w:rsidRPr="00DE5653" w:rsidR="00B82E5A">
        <w:t xml:space="preserve"> SPECIFIC CONTACT INFORMATION, WEBSITE,</w:t>
      </w:r>
      <w:r w:rsidR="00336C73">
        <w:t xml:space="preserve"> E-MAIL ADDRESS</w:t>
      </w:r>
      <w:r w:rsidR="001410DD">
        <w:t>;</w:t>
      </w:r>
      <w:r w:rsidRPr="00DE5653" w:rsidR="00B82E5A">
        <w:t xml:space="preserve"> AND/OR INSTRUCTIONS FOR REQUESTING AN EMERGENCY TRANSFER</w:t>
      </w:r>
      <w:r w:rsidRPr="00DE5653">
        <w:t>.</w:t>
      </w:r>
      <w:r w:rsidR="00DB6E58">
        <w:t>]</w:t>
      </w:r>
      <w:r w:rsidRPr="00DE5653" w:rsidR="003F5321">
        <w:t xml:space="preserve"> </w:t>
      </w:r>
      <w:r w:rsidRPr="00DE5653" w:rsidR="001F08B1">
        <w:t xml:space="preserve"> </w:t>
      </w:r>
      <w:r w:rsidR="00770B27">
        <w:t xml:space="preserve">If </w:t>
      </w:r>
      <w:r w:rsidR="00770B27">
        <w:rPr>
          <w:b/>
          <w:bCs/>
        </w:rPr>
        <w:t>[</w:t>
      </w:r>
      <w:r w:rsidRPr="129CE12B" w:rsidR="718434E0">
        <w:rPr>
          <w:b/>
          <w:bCs/>
        </w:rPr>
        <w:t>CHP</w:t>
      </w:r>
      <w:r w:rsidR="00770B27">
        <w:rPr>
          <w:b/>
          <w:bCs/>
        </w:rPr>
        <w:t xml:space="preserve"> ACRONYM] </w:t>
      </w:r>
      <w:r w:rsidR="00770B27">
        <w:t xml:space="preserve">does not already have documentation of the occurrence of domestic violence, dating violence, sexual assault, or stalking, </w:t>
      </w:r>
      <w:r w:rsidR="00770B27">
        <w:rPr>
          <w:b/>
          <w:bCs/>
        </w:rPr>
        <w:t>[</w:t>
      </w:r>
      <w:r w:rsidRPr="129CE12B" w:rsidR="718434E0">
        <w:rPr>
          <w:b/>
          <w:bCs/>
        </w:rPr>
        <w:t>CHP</w:t>
      </w:r>
      <w:r w:rsidR="00770B27">
        <w:rPr>
          <w:b/>
          <w:bCs/>
        </w:rPr>
        <w:t xml:space="preserve"> ACRONYM] </w:t>
      </w:r>
      <w:r w:rsidR="00770B27">
        <w:t xml:space="preserve">may ask for this documentation in accordance with 24 CFR 5.2007.  </w:t>
      </w:r>
      <w:r w:rsidRPr="00DE5653" w:rsidR="00CF1637">
        <w:t>Unless</w:t>
      </w:r>
      <w:r w:rsidRPr="00DE5653" w:rsidR="00C7529A">
        <w:t xml:space="preserve"> </w:t>
      </w:r>
      <w:r w:rsidRPr="00DE5653" w:rsidR="00721BB8">
        <w:rPr>
          <w:b/>
          <w:bCs/>
        </w:rPr>
        <w:t>[</w:t>
      </w:r>
      <w:r w:rsidRPr="129CE12B" w:rsidR="6F5E02E4">
        <w:rPr>
          <w:b/>
          <w:bCs/>
        </w:rPr>
        <w:t>CHP</w:t>
      </w:r>
      <w:r w:rsidRPr="00DE5653" w:rsidR="00721BB8">
        <w:rPr>
          <w:b/>
          <w:bCs/>
        </w:rPr>
        <w:t xml:space="preserve"> ACRONYM</w:t>
      </w:r>
      <w:r w:rsidRPr="00DE5653" w:rsidR="004D0471">
        <w:t>]</w:t>
      </w:r>
      <w:r w:rsidRPr="00DE5653" w:rsidR="00721BB8">
        <w:rPr>
          <w:b/>
          <w:bCs/>
        </w:rPr>
        <w:t xml:space="preserve"> </w:t>
      </w:r>
      <w:r w:rsidRPr="00DE5653" w:rsidR="00721BB8">
        <w:t>receives documentation</w:t>
      </w:r>
      <w:r w:rsidR="00C6080D">
        <w:t xml:space="preserve"> that contains conflicting information</w:t>
      </w:r>
      <w:r w:rsidRPr="00DE5653" w:rsidR="00721BB8">
        <w:t xml:space="preserve">, </w:t>
      </w:r>
      <w:r w:rsidRPr="00DE5653" w:rsidR="001F5498">
        <w:t xml:space="preserve">as described in 24 CFR 5.2007(b)(2), </w:t>
      </w:r>
      <w:r w:rsidRPr="00DE5653" w:rsidR="00323EED">
        <w:rPr>
          <w:b/>
          <w:bCs/>
        </w:rPr>
        <w:t>[</w:t>
      </w:r>
      <w:r w:rsidRPr="129CE12B" w:rsidR="6F5E02E4">
        <w:rPr>
          <w:b/>
          <w:bCs/>
        </w:rPr>
        <w:t>CHP</w:t>
      </w:r>
      <w:r w:rsidRPr="00DE5653" w:rsidR="00323EED">
        <w:rPr>
          <w:b/>
          <w:bCs/>
        </w:rPr>
        <w:t xml:space="preserve"> ACRONYM]</w:t>
      </w:r>
      <w:r w:rsidRPr="00DE5653" w:rsidR="00323EED">
        <w:t xml:space="preserve"> </w:t>
      </w:r>
      <w:r w:rsidRPr="00DE5653" w:rsidR="00D8068D">
        <w:t>cannot</w:t>
      </w:r>
      <w:r w:rsidRPr="00DE5653" w:rsidR="00FE5874">
        <w:t xml:space="preserve"> require third-party documentation</w:t>
      </w:r>
      <w:r w:rsidRPr="00DE5653" w:rsidR="00D431C0">
        <w:t xml:space="preserve"> to </w:t>
      </w:r>
      <w:r w:rsidRPr="00DE5653" w:rsidR="001F5498">
        <w:t xml:space="preserve">determine </w:t>
      </w:r>
      <w:r w:rsidR="00770B27">
        <w:t xml:space="preserve">status as a VAWA victim for </w:t>
      </w:r>
      <w:r w:rsidRPr="00DE5653" w:rsidR="001F5498">
        <w:t>emergency transfer eligibility</w:t>
      </w:r>
      <w:r w:rsidRPr="00DE5653" w:rsidR="00FE5874">
        <w:t xml:space="preserve">. </w:t>
      </w:r>
      <w:r w:rsidRPr="00DE5653" w:rsidR="009D0FD3">
        <w:rPr>
          <w:b/>
          <w:bCs/>
        </w:rPr>
        <w:t>[</w:t>
      </w:r>
      <w:r w:rsidRPr="129CE12B" w:rsidR="6F5E02E4">
        <w:rPr>
          <w:b/>
          <w:bCs/>
        </w:rPr>
        <w:t>CHP</w:t>
      </w:r>
      <w:r w:rsidRPr="00DE5653" w:rsidR="009D0FD3">
        <w:rPr>
          <w:b/>
          <w:bCs/>
        </w:rPr>
        <w:t xml:space="preserve"> ACRONYM</w:t>
      </w:r>
      <w:r w:rsidRPr="00DE5653" w:rsidR="009A2C0D">
        <w:rPr>
          <w:b/>
          <w:bCs/>
        </w:rPr>
        <w:t>]</w:t>
      </w:r>
      <w:r w:rsidRPr="00DE5653" w:rsidR="009A2C0D">
        <w:t xml:space="preserve"> </w:t>
      </w:r>
      <w:r w:rsidRPr="00DE5653" w:rsidR="003F5321">
        <w:t xml:space="preserve">will provide reasonable accommodations to this policy for individuals with disabilities.  </w:t>
      </w:r>
    </w:p>
    <w:p w:rsidR="00BE273B" w:rsidRPr="00C83444" w:rsidP="00C83444" w14:paraId="245591C1" w14:textId="293422DA">
      <w:pPr>
        <w:spacing w:after="120"/>
        <w:jc w:val="center"/>
        <w:rPr>
          <w:b/>
          <w:bCs/>
          <w:u w:val="single"/>
        </w:rPr>
      </w:pPr>
      <w:r w:rsidRPr="00C83444">
        <w:rPr>
          <w:b/>
          <w:bCs/>
          <w:i/>
          <w:iCs/>
          <w:u w:val="single"/>
        </w:rPr>
        <w:t xml:space="preserve">IF </w:t>
      </w:r>
      <w:r w:rsidRPr="00C83444" w:rsidR="6F5E02E4">
        <w:rPr>
          <w:b/>
          <w:bCs/>
          <w:i/>
          <w:iCs/>
          <w:u w:val="single"/>
        </w:rPr>
        <w:t>CHP</w:t>
      </w:r>
      <w:r w:rsidRPr="00C83444">
        <w:rPr>
          <w:b/>
          <w:bCs/>
          <w:i/>
          <w:iCs/>
          <w:u w:val="single"/>
        </w:rPr>
        <w:t xml:space="preserve"> REQUIRES A WRITTEN REQUEST FOR AN EMERGENCY TRANSFER</w:t>
      </w:r>
    </w:p>
    <w:p w:rsidR="00D87E26" w:rsidRPr="00DE5653" w:rsidP="00DE5653" w14:paraId="05433352" w14:textId="7972DEEA">
      <w:pPr>
        <w:spacing w:after="120"/>
      </w:pPr>
      <w:r w:rsidRPr="00DE5653">
        <w:t>The tenant’s</w:t>
      </w:r>
      <w:r w:rsidR="006E21EB">
        <w:t xml:space="preserve"> </w:t>
      </w:r>
      <w:r w:rsidRPr="00DE5653">
        <w:t xml:space="preserve">written request for an emergency transfer </w:t>
      </w:r>
      <w:r w:rsidRPr="00DE5653" w:rsidR="005505EC">
        <w:t xml:space="preserve">must </w:t>
      </w:r>
      <w:r w:rsidRPr="00DE5653">
        <w:t>include either:</w:t>
      </w:r>
    </w:p>
    <w:p w:rsidR="00D87E26" w:rsidRPr="00DE5653" w:rsidP="62017E28" w14:paraId="7E148BFB" w14:textId="34142410">
      <w:pPr>
        <w:pStyle w:val="ListParagraph"/>
        <w:numPr>
          <w:ilvl w:val="0"/>
          <w:numId w:val="6"/>
        </w:numPr>
        <w:spacing w:after="120" w:line="240" w:lineRule="auto"/>
        <w:rPr>
          <w:rFonts w:ascii="Times New Roman" w:hAnsi="Times New Roman"/>
          <w:b/>
          <w:sz w:val="24"/>
          <w:szCs w:val="24"/>
        </w:rPr>
      </w:pPr>
      <w:r w:rsidRPr="62017E28">
        <w:rPr>
          <w:rFonts w:ascii="Times New Roman" w:hAnsi="Times New Roman"/>
          <w:sz w:val="24"/>
          <w:szCs w:val="24"/>
        </w:rPr>
        <w:t xml:space="preserve">A </w:t>
      </w:r>
      <w:r w:rsidRPr="00DE5653">
        <w:rPr>
          <w:rFonts w:ascii="Times New Roman" w:hAnsi="Times New Roman"/>
          <w:sz w:val="24"/>
          <w:szCs w:val="24"/>
        </w:rPr>
        <w:t xml:space="preserve">statement expressing </w:t>
      </w:r>
      <w:r w:rsidRPr="00DE5653" w:rsidR="00A37474">
        <w:rPr>
          <w:rFonts w:ascii="Times New Roman" w:hAnsi="Times New Roman"/>
          <w:sz w:val="24"/>
          <w:szCs w:val="24"/>
        </w:rPr>
        <w:t>that the</w:t>
      </w:r>
      <w:r w:rsidRPr="00DE5653">
        <w:rPr>
          <w:rFonts w:ascii="Times New Roman" w:hAnsi="Times New Roman"/>
          <w:sz w:val="24"/>
          <w:szCs w:val="24"/>
        </w:rPr>
        <w:t xml:space="preserve"> tenant reasonably believes that there is a threat of imminent harm from further violence</w:t>
      </w:r>
      <w:r w:rsidR="00465707">
        <w:rPr>
          <w:rFonts w:ascii="Times New Roman" w:hAnsi="Times New Roman"/>
          <w:sz w:val="24"/>
          <w:szCs w:val="24"/>
        </w:rPr>
        <w:t>,</w:t>
      </w:r>
      <w:r w:rsidRPr="00DE5653">
        <w:rPr>
          <w:rFonts w:ascii="Times New Roman" w:hAnsi="Times New Roman"/>
          <w:sz w:val="24"/>
          <w:szCs w:val="24"/>
        </w:rPr>
        <w:t xml:space="preserve"> </w:t>
      </w:r>
      <w:r w:rsidR="00465707">
        <w:rPr>
          <w:rFonts w:ascii="Times New Roman" w:hAnsi="Times New Roman"/>
          <w:sz w:val="24"/>
          <w:szCs w:val="24"/>
        </w:rPr>
        <w:t>including</w:t>
      </w:r>
      <w:r w:rsidR="006A3A79">
        <w:rPr>
          <w:rFonts w:ascii="Times New Roman" w:hAnsi="Times New Roman"/>
          <w:sz w:val="24"/>
          <w:szCs w:val="24"/>
        </w:rPr>
        <w:t xml:space="preserve"> trauma</w:t>
      </w:r>
      <w:r w:rsidR="00465707">
        <w:rPr>
          <w:rFonts w:ascii="Times New Roman" w:hAnsi="Times New Roman"/>
          <w:sz w:val="24"/>
          <w:szCs w:val="24"/>
        </w:rPr>
        <w:t>,</w:t>
      </w:r>
      <w:r w:rsidR="006A3A79">
        <w:rPr>
          <w:rFonts w:ascii="Times New Roman" w:hAnsi="Times New Roman"/>
          <w:sz w:val="24"/>
          <w:szCs w:val="24"/>
        </w:rPr>
        <w:t xml:space="preserve"> </w:t>
      </w:r>
      <w:r w:rsidRPr="00DE5653">
        <w:rPr>
          <w:rFonts w:ascii="Times New Roman" w:hAnsi="Times New Roman"/>
          <w:sz w:val="24"/>
          <w:szCs w:val="24"/>
        </w:rPr>
        <w:t xml:space="preserve">if the tenant </w:t>
      </w:r>
      <w:r w:rsidR="005D0EBD">
        <w:rPr>
          <w:rFonts w:ascii="Times New Roman" w:hAnsi="Times New Roman"/>
          <w:sz w:val="24"/>
          <w:szCs w:val="24"/>
        </w:rPr>
        <w:t>(</w:t>
      </w:r>
      <w:r w:rsidR="000A64ED">
        <w:rPr>
          <w:rFonts w:ascii="Times New Roman" w:hAnsi="Times New Roman"/>
          <w:sz w:val="24"/>
          <w:szCs w:val="24"/>
        </w:rPr>
        <w:t>or household member</w:t>
      </w:r>
      <w:r w:rsidR="005D0EBD">
        <w:rPr>
          <w:rFonts w:ascii="Times New Roman" w:hAnsi="Times New Roman"/>
          <w:sz w:val="24"/>
          <w:szCs w:val="24"/>
        </w:rPr>
        <w:t>)</w:t>
      </w:r>
      <w:r w:rsidR="000A64ED">
        <w:rPr>
          <w:rFonts w:ascii="Times New Roman" w:hAnsi="Times New Roman"/>
          <w:sz w:val="24"/>
          <w:szCs w:val="24"/>
        </w:rPr>
        <w:t xml:space="preserve"> </w:t>
      </w:r>
      <w:r w:rsidR="006A3A79">
        <w:rPr>
          <w:rFonts w:ascii="Times New Roman" w:hAnsi="Times New Roman"/>
          <w:sz w:val="24"/>
          <w:szCs w:val="24"/>
        </w:rPr>
        <w:t>stays</w:t>
      </w:r>
      <w:r w:rsidRPr="00DE5653">
        <w:rPr>
          <w:rFonts w:ascii="Times New Roman" w:hAnsi="Times New Roman"/>
          <w:sz w:val="24"/>
          <w:szCs w:val="24"/>
        </w:rPr>
        <w:t xml:space="preserve"> in the </w:t>
      </w:r>
      <w:r w:rsidR="005E211B">
        <w:rPr>
          <w:rFonts w:ascii="Times New Roman" w:hAnsi="Times New Roman"/>
          <w:sz w:val="24"/>
          <w:szCs w:val="24"/>
        </w:rPr>
        <w:t>same dwelling unit</w:t>
      </w:r>
      <w:r w:rsidRPr="00DE5653">
        <w:rPr>
          <w:rFonts w:ascii="Times New Roman" w:hAnsi="Times New Roman"/>
          <w:sz w:val="24"/>
          <w:szCs w:val="24"/>
        </w:rPr>
        <w:t>; OR</w:t>
      </w:r>
    </w:p>
    <w:p w:rsidR="006A3A79" w:rsidRPr="005E211B" w:rsidP="006A3A79" w14:paraId="2488C886" w14:textId="196EFA6A">
      <w:pPr>
        <w:pStyle w:val="ListParagraph"/>
        <w:numPr>
          <w:ilvl w:val="0"/>
          <w:numId w:val="6"/>
        </w:numPr>
        <w:spacing w:after="120" w:line="240" w:lineRule="auto"/>
        <w:rPr>
          <w:b/>
          <w:bCs/>
        </w:rPr>
      </w:pPr>
      <w:bookmarkStart w:id="4" w:name="_Hlk169035493"/>
      <w:r w:rsidRPr="00DE5653">
        <w:rPr>
          <w:rFonts w:ascii="Times New Roman" w:hAnsi="Times New Roman"/>
          <w:sz w:val="24"/>
          <w:szCs w:val="24"/>
        </w:rPr>
        <w:t xml:space="preserve">In the case of a tenant </w:t>
      </w:r>
      <w:r w:rsidR="005D0EBD">
        <w:rPr>
          <w:rFonts w:ascii="Times New Roman" w:hAnsi="Times New Roman"/>
          <w:sz w:val="24"/>
          <w:szCs w:val="24"/>
        </w:rPr>
        <w:t>(</w:t>
      </w:r>
      <w:r w:rsidR="00C46438">
        <w:rPr>
          <w:rFonts w:ascii="Times New Roman" w:hAnsi="Times New Roman"/>
          <w:sz w:val="24"/>
          <w:szCs w:val="24"/>
        </w:rPr>
        <w:t>or household member</w:t>
      </w:r>
      <w:r w:rsidR="005D0EBD">
        <w:rPr>
          <w:rFonts w:ascii="Times New Roman" w:hAnsi="Times New Roman"/>
          <w:sz w:val="24"/>
          <w:szCs w:val="24"/>
        </w:rPr>
        <w:t>)</w:t>
      </w:r>
      <w:r w:rsidR="00C46438">
        <w:rPr>
          <w:rFonts w:ascii="Times New Roman" w:hAnsi="Times New Roman"/>
          <w:sz w:val="24"/>
          <w:szCs w:val="24"/>
        </w:rPr>
        <w:t xml:space="preserve"> </w:t>
      </w:r>
      <w:r w:rsidRPr="00DE5653">
        <w:rPr>
          <w:rFonts w:ascii="Times New Roman" w:hAnsi="Times New Roman"/>
          <w:sz w:val="24"/>
          <w:szCs w:val="24"/>
        </w:rPr>
        <w:t xml:space="preserve">who is a victim of sexual assault, </w:t>
      </w:r>
      <w:r w:rsidRPr="005E211B">
        <w:rPr>
          <w:rFonts w:ascii="Times New Roman" w:hAnsi="Times New Roman"/>
          <w:b/>
          <w:bCs/>
          <w:sz w:val="24"/>
          <w:szCs w:val="24"/>
        </w:rPr>
        <w:t>either</w:t>
      </w:r>
      <w:r w:rsidRPr="00DE5653">
        <w:rPr>
          <w:rFonts w:ascii="Times New Roman" w:hAnsi="Times New Roman"/>
          <w:sz w:val="24"/>
          <w:szCs w:val="24"/>
        </w:rPr>
        <w:t xml:space="preserve"> a</w:t>
      </w:r>
      <w:r w:rsidR="00845EB1">
        <w:rPr>
          <w:rFonts w:ascii="Times New Roman" w:hAnsi="Times New Roman"/>
          <w:sz w:val="24"/>
          <w:szCs w:val="24"/>
        </w:rPr>
        <w:t xml:space="preserve"> </w:t>
      </w:r>
      <w:r w:rsidRPr="00DE5653">
        <w:rPr>
          <w:rFonts w:ascii="Times New Roman" w:hAnsi="Times New Roman"/>
          <w:sz w:val="24"/>
          <w:szCs w:val="24"/>
        </w:rPr>
        <w:t xml:space="preserve">statement </w:t>
      </w:r>
      <w:r w:rsidRPr="00DE5653" w:rsidR="00D958FB">
        <w:rPr>
          <w:rFonts w:ascii="Times New Roman" w:hAnsi="Times New Roman"/>
          <w:sz w:val="24"/>
          <w:szCs w:val="24"/>
        </w:rPr>
        <w:t xml:space="preserve">that </w:t>
      </w:r>
      <w:r w:rsidRPr="00DE5653">
        <w:rPr>
          <w:rFonts w:ascii="Times New Roman" w:hAnsi="Times New Roman"/>
          <w:sz w:val="24"/>
          <w:szCs w:val="24"/>
        </w:rPr>
        <w:t xml:space="preserve">the tenant reasonably believes there is a threat of imminent harm from further violence </w:t>
      </w:r>
      <w:r>
        <w:rPr>
          <w:rFonts w:ascii="Times New Roman" w:hAnsi="Times New Roman"/>
          <w:sz w:val="24"/>
          <w:szCs w:val="24"/>
        </w:rPr>
        <w:t xml:space="preserve">or trauma </w:t>
      </w:r>
      <w:r w:rsidRPr="00DE5653">
        <w:rPr>
          <w:rFonts w:ascii="Times New Roman" w:hAnsi="Times New Roman"/>
          <w:sz w:val="24"/>
          <w:szCs w:val="24"/>
        </w:rPr>
        <w:t xml:space="preserve">if the tenant </w:t>
      </w:r>
      <w:r w:rsidR="00EE203E">
        <w:rPr>
          <w:rFonts w:ascii="Times New Roman" w:hAnsi="Times New Roman"/>
          <w:sz w:val="24"/>
          <w:szCs w:val="24"/>
        </w:rPr>
        <w:t>(</w:t>
      </w:r>
      <w:r w:rsidR="00FF334A">
        <w:rPr>
          <w:rFonts w:ascii="Times New Roman" w:hAnsi="Times New Roman"/>
          <w:sz w:val="24"/>
          <w:szCs w:val="24"/>
        </w:rPr>
        <w:t xml:space="preserve">or household member </w:t>
      </w:r>
      <w:r w:rsidR="005E211B">
        <w:rPr>
          <w:rFonts w:ascii="Times New Roman" w:hAnsi="Times New Roman"/>
          <w:sz w:val="24"/>
          <w:szCs w:val="24"/>
        </w:rPr>
        <w:t xml:space="preserve">stays </w:t>
      </w:r>
      <w:r w:rsidRPr="00DE5653">
        <w:rPr>
          <w:rFonts w:ascii="Times New Roman" w:hAnsi="Times New Roman"/>
          <w:sz w:val="24"/>
          <w:szCs w:val="24"/>
        </w:rPr>
        <w:t>in the same dwelling unit</w:t>
      </w:r>
      <w:r w:rsidR="00EE203E">
        <w:rPr>
          <w:rFonts w:ascii="Times New Roman" w:hAnsi="Times New Roman"/>
          <w:sz w:val="24"/>
          <w:szCs w:val="24"/>
        </w:rPr>
        <w:t>)</w:t>
      </w:r>
      <w:r w:rsidRPr="00DE5653">
        <w:rPr>
          <w:rFonts w:ascii="Times New Roman" w:hAnsi="Times New Roman"/>
          <w:sz w:val="24"/>
          <w:szCs w:val="24"/>
        </w:rPr>
        <w:t xml:space="preserve">, </w:t>
      </w:r>
      <w:r w:rsidRPr="005E211B">
        <w:rPr>
          <w:rFonts w:ascii="Times New Roman" w:hAnsi="Times New Roman"/>
          <w:b/>
          <w:bCs/>
          <w:sz w:val="24"/>
          <w:szCs w:val="24"/>
        </w:rPr>
        <w:t>or</w:t>
      </w:r>
      <w:r w:rsidRPr="00DE5653">
        <w:rPr>
          <w:rFonts w:ascii="Times New Roman" w:hAnsi="Times New Roman"/>
          <w:sz w:val="24"/>
          <w:szCs w:val="24"/>
        </w:rPr>
        <w:t xml:space="preserve"> a</w:t>
      </w:r>
      <w:r w:rsidR="00E379FA">
        <w:rPr>
          <w:rFonts w:ascii="Times New Roman" w:hAnsi="Times New Roman"/>
          <w:sz w:val="24"/>
          <w:szCs w:val="24"/>
        </w:rPr>
        <w:t xml:space="preserve"> </w:t>
      </w:r>
      <w:r w:rsidRPr="00DE5653">
        <w:rPr>
          <w:rFonts w:ascii="Times New Roman" w:hAnsi="Times New Roman"/>
          <w:sz w:val="24"/>
          <w:szCs w:val="24"/>
        </w:rPr>
        <w:t>statement that the sexual assault occurred on the premises</w:t>
      </w:r>
      <w:r w:rsidR="005D4859">
        <w:rPr>
          <w:rFonts w:ascii="Times New Roman" w:hAnsi="Times New Roman"/>
          <w:sz w:val="24"/>
          <w:szCs w:val="24"/>
        </w:rPr>
        <w:t xml:space="preserve"> and the tenant requested an emergency transfer</w:t>
      </w:r>
      <w:r w:rsidRPr="00DE5653">
        <w:rPr>
          <w:rFonts w:ascii="Times New Roman" w:hAnsi="Times New Roman"/>
          <w:sz w:val="24"/>
          <w:szCs w:val="24"/>
        </w:rPr>
        <w:t xml:space="preserve"> </w:t>
      </w:r>
      <w:r w:rsidR="005D4859">
        <w:rPr>
          <w:rFonts w:ascii="Times New Roman" w:hAnsi="Times New Roman"/>
          <w:sz w:val="24"/>
          <w:szCs w:val="24"/>
        </w:rPr>
        <w:t>within 90 days (including holidays and weekend days)</w:t>
      </w:r>
      <w:r w:rsidR="00406A2A">
        <w:rPr>
          <w:rFonts w:ascii="Times New Roman" w:hAnsi="Times New Roman"/>
          <w:sz w:val="24"/>
          <w:szCs w:val="24"/>
        </w:rPr>
        <w:t xml:space="preserve"> </w:t>
      </w:r>
      <w:r w:rsidR="005D4859">
        <w:rPr>
          <w:rFonts w:ascii="Times New Roman" w:hAnsi="Times New Roman"/>
          <w:sz w:val="24"/>
          <w:szCs w:val="24"/>
        </w:rPr>
        <w:t>of when the assault occurred</w:t>
      </w:r>
      <w:r w:rsidRPr="00DE5653" w:rsidR="00D87E26">
        <w:rPr>
          <w:rFonts w:ascii="Times New Roman" w:hAnsi="Times New Roman"/>
          <w:sz w:val="24"/>
          <w:szCs w:val="24"/>
        </w:rPr>
        <w:t xml:space="preserve">. </w:t>
      </w:r>
    </w:p>
    <w:bookmarkEnd w:id="4"/>
    <w:p w:rsidR="00FD50D5" w:rsidRPr="00C01EE2" w:rsidP="00FD50D5" w14:paraId="43AEF95A" w14:textId="6917357B">
      <w:pPr>
        <w:spacing w:after="120"/>
      </w:pPr>
      <w:r>
        <w:t xml:space="preserve">Form </w:t>
      </w:r>
      <w:r w:rsidR="00723B61">
        <w:t>HUD-</w:t>
      </w:r>
      <w:r>
        <w:t>5383 may be used for making a written request for an emergency transfer.</w:t>
      </w:r>
    </w:p>
    <w:p w:rsidR="00F206C1" w:rsidRPr="00DE5653" w:rsidP="00DE5653" w14:paraId="740FB0E7" w14:textId="5C0A2C17">
      <w:pPr>
        <w:ind w:firstLine="270"/>
        <w:jc w:val="center"/>
        <w:rPr>
          <w:i/>
          <w:iCs/>
          <w:u w:val="single"/>
        </w:rPr>
      </w:pPr>
      <w:r w:rsidRPr="00DE5653">
        <w:rPr>
          <w:b/>
          <w:i/>
          <w:iCs/>
          <w:u w:val="single"/>
        </w:rPr>
        <w:t xml:space="preserve">DRAFTING </w:t>
      </w:r>
      <w:r w:rsidRPr="00DE5653" w:rsidR="62F32C71">
        <w:rPr>
          <w:b/>
          <w:i/>
          <w:iCs/>
          <w:u w:val="single"/>
        </w:rPr>
        <w:t>NOTE</w:t>
      </w:r>
      <w:r w:rsidRPr="00DE5653" w:rsidR="6E298E18">
        <w:rPr>
          <w:b/>
          <w:i/>
          <w:iCs/>
          <w:u w:val="single"/>
        </w:rPr>
        <w:t>S FOR</w:t>
      </w:r>
      <w:r w:rsidRPr="00DE5653" w:rsidR="0032706B">
        <w:rPr>
          <w:b/>
          <w:i/>
          <w:iCs/>
          <w:u w:val="single"/>
        </w:rPr>
        <w:t xml:space="preserve"> </w:t>
      </w:r>
      <w:r w:rsidRPr="129CE12B" w:rsidR="6F5E02E4">
        <w:rPr>
          <w:b/>
          <w:bCs/>
          <w:i/>
          <w:iCs/>
          <w:u w:val="single"/>
        </w:rPr>
        <w:t>CHP</w:t>
      </w:r>
      <w:r w:rsidRPr="129CE12B" w:rsidR="0032706B">
        <w:rPr>
          <w:b/>
          <w:bCs/>
          <w:i/>
          <w:iCs/>
          <w:u w:val="single"/>
        </w:rPr>
        <w:t>s</w:t>
      </w:r>
      <w:r w:rsidRPr="00DE5653" w:rsidR="008F1CAA">
        <w:rPr>
          <w:b/>
          <w:i/>
          <w:iCs/>
          <w:u w:val="single"/>
        </w:rPr>
        <w:t xml:space="preserve"> (</w:t>
      </w:r>
      <w:r w:rsidRPr="00DE5653" w:rsidR="00DA6DED">
        <w:rPr>
          <w:b/>
          <w:i/>
          <w:iCs/>
          <w:u w:val="single"/>
        </w:rPr>
        <w:t>MUST</w:t>
      </w:r>
      <w:r w:rsidRPr="00DE5653" w:rsidR="008F1CAA">
        <w:rPr>
          <w:b/>
          <w:i/>
          <w:iCs/>
          <w:u w:val="single"/>
        </w:rPr>
        <w:t xml:space="preserve"> NOT APPEAR WORD FOR WORD IN PLAN</w:t>
      </w:r>
      <w:r w:rsidRPr="00DE5653" w:rsidR="008F1CAA">
        <w:rPr>
          <w:i/>
          <w:iCs/>
          <w:u w:val="single"/>
        </w:rPr>
        <w:t>)</w:t>
      </w:r>
    </w:p>
    <w:p w:rsidR="00BE1D8A" w:rsidRPr="00DA3CB5" w:rsidP="00DA3CB5" w14:paraId="4A119670" w14:textId="1EE5198F">
      <w:pPr>
        <w:pStyle w:val="ListParagraph"/>
        <w:numPr>
          <w:ilvl w:val="0"/>
          <w:numId w:val="25"/>
        </w:numPr>
        <w:spacing w:after="0" w:line="240" w:lineRule="auto"/>
        <w:rPr>
          <w:rFonts w:ascii="Times New Roman" w:hAnsi="Times New Roman"/>
          <w:i/>
          <w:iCs/>
          <w:sz w:val="24"/>
          <w:szCs w:val="24"/>
        </w:rPr>
      </w:pPr>
      <w:r w:rsidRPr="00DA3CB5">
        <w:rPr>
          <w:rFonts w:ascii="Times New Roman" w:hAnsi="Times New Roman"/>
          <w:i/>
          <w:iCs/>
          <w:sz w:val="24"/>
          <w:szCs w:val="24"/>
        </w:rPr>
        <w:t>The emergency transfer plan must include the length of time (at least 14 business days) that the tenant has to provide the requested documentation</w:t>
      </w:r>
      <w:r w:rsidRPr="00DA3CB5" w:rsidR="00936A37">
        <w:rPr>
          <w:rFonts w:ascii="Times New Roman" w:hAnsi="Times New Roman"/>
          <w:i/>
          <w:iCs/>
          <w:sz w:val="24"/>
          <w:szCs w:val="24"/>
        </w:rPr>
        <w:t xml:space="preserve"> of VAWA victim status</w:t>
      </w:r>
      <w:r w:rsidRPr="00DA3CB5">
        <w:rPr>
          <w:rFonts w:ascii="Times New Roman" w:hAnsi="Times New Roman"/>
          <w:i/>
          <w:iCs/>
          <w:sz w:val="24"/>
          <w:szCs w:val="24"/>
        </w:rPr>
        <w:t>.</w:t>
      </w:r>
    </w:p>
    <w:p w:rsidR="00BE1D8A" w:rsidRPr="00DA3CB5" w:rsidP="00DA3CB5" w14:paraId="46830C43" w14:textId="7B618A69">
      <w:pPr>
        <w:pStyle w:val="ListParagraph"/>
        <w:numPr>
          <w:ilvl w:val="0"/>
          <w:numId w:val="25"/>
        </w:numPr>
        <w:spacing w:after="0" w:line="240" w:lineRule="auto"/>
        <w:rPr>
          <w:i/>
          <w:iCs/>
        </w:rPr>
      </w:pPr>
      <w:r w:rsidRPr="00DA3CB5">
        <w:rPr>
          <w:rFonts w:ascii="Times New Roman" w:hAnsi="Times New Roman"/>
          <w:i/>
          <w:iCs/>
          <w:sz w:val="24"/>
          <w:szCs w:val="24"/>
        </w:rPr>
        <w:t>CHP</w:t>
      </w:r>
      <w:r w:rsidRPr="00DA3CB5" w:rsidR="00C60F99">
        <w:rPr>
          <w:rFonts w:ascii="Times New Roman" w:hAnsi="Times New Roman"/>
          <w:i/>
          <w:iCs/>
          <w:sz w:val="24"/>
          <w:szCs w:val="24"/>
        </w:rPr>
        <w:t xml:space="preserve">s are not required to request documentation from a tenant seeking an emergency transfer.  However, </w:t>
      </w:r>
      <w:r w:rsidRPr="00DA3CB5">
        <w:rPr>
          <w:rFonts w:ascii="Times New Roman" w:hAnsi="Times New Roman"/>
          <w:i/>
          <w:iCs/>
          <w:sz w:val="24"/>
          <w:szCs w:val="24"/>
        </w:rPr>
        <w:t xml:space="preserve">if a </w:t>
      </w:r>
      <w:r w:rsidRPr="00DA3CB5">
        <w:rPr>
          <w:rFonts w:ascii="Times New Roman" w:hAnsi="Times New Roman"/>
          <w:i/>
          <w:iCs/>
          <w:sz w:val="24"/>
          <w:szCs w:val="24"/>
        </w:rPr>
        <w:t>CHP</w:t>
      </w:r>
      <w:r w:rsidRPr="00DA3CB5">
        <w:rPr>
          <w:rFonts w:ascii="Times New Roman" w:hAnsi="Times New Roman"/>
          <w:i/>
          <w:iCs/>
          <w:sz w:val="24"/>
          <w:szCs w:val="24"/>
        </w:rPr>
        <w:t xml:space="preserve"> elects to require documentation from tenants seeking an emergency transfer</w:t>
      </w:r>
      <w:r w:rsidRPr="00DA3CB5" w:rsidR="004D31CC">
        <w:rPr>
          <w:rFonts w:ascii="Times New Roman" w:hAnsi="Times New Roman"/>
          <w:i/>
          <w:iCs/>
          <w:sz w:val="24"/>
          <w:szCs w:val="24"/>
        </w:rPr>
        <w:t>,</w:t>
      </w:r>
      <w:r w:rsidRPr="00DA3CB5">
        <w:rPr>
          <w:rFonts w:ascii="Times New Roman" w:hAnsi="Times New Roman"/>
          <w:i/>
          <w:iCs/>
          <w:sz w:val="24"/>
          <w:szCs w:val="24"/>
        </w:rPr>
        <w:t xml:space="preserve"> then the documentation requirement must be included in the </w:t>
      </w:r>
      <w:r w:rsidRPr="00DA3CB5">
        <w:rPr>
          <w:rFonts w:ascii="Times New Roman" w:hAnsi="Times New Roman"/>
          <w:i/>
          <w:iCs/>
          <w:sz w:val="24"/>
          <w:szCs w:val="24"/>
        </w:rPr>
        <w:t>CHP</w:t>
      </w:r>
      <w:r w:rsidRPr="00DA3CB5">
        <w:rPr>
          <w:rFonts w:ascii="Times New Roman" w:hAnsi="Times New Roman"/>
          <w:i/>
          <w:iCs/>
          <w:sz w:val="24"/>
          <w:szCs w:val="24"/>
        </w:rPr>
        <w:t>’s emergency transfer plan</w:t>
      </w:r>
      <w:r w:rsidRPr="00DA3CB5" w:rsidR="00717CCB">
        <w:rPr>
          <w:rFonts w:ascii="Times New Roman" w:hAnsi="Times New Roman"/>
          <w:i/>
          <w:iCs/>
          <w:sz w:val="24"/>
          <w:szCs w:val="24"/>
        </w:rPr>
        <w:t xml:space="preserve"> </w:t>
      </w:r>
      <w:r w:rsidRPr="00DA3CB5" w:rsidR="001A01C6">
        <w:rPr>
          <w:rFonts w:ascii="Times New Roman" w:hAnsi="Times New Roman"/>
          <w:i/>
          <w:iCs/>
          <w:sz w:val="24"/>
          <w:szCs w:val="24"/>
        </w:rPr>
        <w:t xml:space="preserve">and </w:t>
      </w:r>
      <w:r w:rsidRPr="00DA3CB5" w:rsidR="00717CCB">
        <w:rPr>
          <w:rFonts w:ascii="Times New Roman" w:hAnsi="Times New Roman"/>
          <w:i/>
          <w:iCs/>
          <w:sz w:val="24"/>
          <w:szCs w:val="24"/>
        </w:rPr>
        <w:t>must comply with 24 CFR 5.2005(e)(10)</w:t>
      </w:r>
      <w:r w:rsidRPr="00DA3CB5" w:rsidR="005247A6">
        <w:rPr>
          <w:rFonts w:ascii="Times New Roman" w:hAnsi="Times New Roman"/>
          <w:i/>
          <w:iCs/>
          <w:sz w:val="24"/>
          <w:szCs w:val="24"/>
        </w:rPr>
        <w:t>.</w:t>
      </w:r>
    </w:p>
    <w:p w:rsidR="008F1CAA" w:rsidRPr="00DA3CB5" w:rsidP="00DA3CB5" w14:paraId="63095A17" w14:textId="34C9979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Pr="00DA3CB5" w:rsidR="00C60F99">
        <w:rPr>
          <w:rFonts w:ascii="Times New Roman" w:hAnsi="Times New Roman"/>
          <w:i/>
          <w:iCs/>
          <w:sz w:val="24"/>
          <w:szCs w:val="24"/>
        </w:rPr>
        <w:t>s do not have to require that emergency transfer requests be written.</w:t>
      </w:r>
      <w:r w:rsidRPr="00DA3CB5" w:rsidR="008300C5">
        <w:rPr>
          <w:rFonts w:ascii="Times New Roman" w:hAnsi="Times New Roman"/>
          <w:i/>
          <w:iCs/>
          <w:sz w:val="24"/>
          <w:szCs w:val="24"/>
        </w:rPr>
        <w:t xml:space="preserve"> </w:t>
      </w:r>
      <w:r w:rsidRPr="00DA3CB5" w:rsidR="00C60F99">
        <w:rPr>
          <w:rFonts w:ascii="Times New Roman" w:hAnsi="Times New Roman"/>
          <w:i/>
          <w:iCs/>
          <w:sz w:val="24"/>
          <w:szCs w:val="24"/>
        </w:rPr>
        <w:t xml:space="preserve">The request may be oral or written, at the </w:t>
      </w:r>
      <w:r w:rsidRPr="00DA3CB5">
        <w:rPr>
          <w:rFonts w:ascii="Times New Roman" w:hAnsi="Times New Roman"/>
          <w:i/>
          <w:iCs/>
          <w:sz w:val="24"/>
          <w:szCs w:val="24"/>
        </w:rPr>
        <w:t>CHP</w:t>
      </w:r>
      <w:r w:rsidRPr="00DA3CB5" w:rsidR="00C60F99">
        <w:rPr>
          <w:rFonts w:ascii="Times New Roman" w:hAnsi="Times New Roman"/>
          <w:i/>
          <w:iCs/>
          <w:sz w:val="24"/>
          <w:szCs w:val="24"/>
        </w:rPr>
        <w:t xml:space="preserve">’s option, but the </w:t>
      </w:r>
      <w:r w:rsidRPr="00DA3CB5" w:rsidR="220433F4">
        <w:rPr>
          <w:rFonts w:ascii="Times New Roman" w:hAnsi="Times New Roman"/>
          <w:i/>
          <w:iCs/>
          <w:sz w:val="24"/>
          <w:szCs w:val="24"/>
        </w:rPr>
        <w:t>CHP</w:t>
      </w:r>
      <w:r w:rsidRPr="00DA3CB5" w:rsidR="00C60F99">
        <w:rPr>
          <w:rFonts w:ascii="Times New Roman" w:hAnsi="Times New Roman"/>
          <w:i/>
          <w:iCs/>
          <w:sz w:val="24"/>
          <w:szCs w:val="24"/>
        </w:rPr>
        <w:t xml:space="preserve"> must make its policy and procedures clear in this plan.  </w:t>
      </w:r>
    </w:p>
    <w:p w:rsidR="00AD7C50" w:rsidRPr="00DA3CB5" w:rsidP="00DA3CB5" w14:paraId="4E4D8C94" w14:textId="71AF611B">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Pr="00DA3CB5" w:rsidR="008F1CAA">
        <w:rPr>
          <w:rFonts w:ascii="Times New Roman" w:hAnsi="Times New Roman"/>
          <w:i/>
          <w:iCs/>
          <w:sz w:val="24"/>
          <w:szCs w:val="24"/>
        </w:rPr>
        <w:t>s</w:t>
      </w:r>
      <w:r w:rsidRPr="00DA3CB5" w:rsidR="005C24EE">
        <w:rPr>
          <w:rFonts w:ascii="Times New Roman" w:hAnsi="Times New Roman"/>
          <w:i/>
          <w:iCs/>
          <w:sz w:val="24"/>
          <w:szCs w:val="24"/>
        </w:rPr>
        <w:t xml:space="preserve"> cannot require any third-party documentation in order to determine whether a tenant seeking an emergency transfer is </w:t>
      </w:r>
      <w:r w:rsidRPr="00DA3CB5" w:rsidR="000C4698">
        <w:rPr>
          <w:rFonts w:ascii="Times New Roman" w:hAnsi="Times New Roman"/>
          <w:i/>
          <w:iCs/>
          <w:sz w:val="24"/>
          <w:szCs w:val="24"/>
        </w:rPr>
        <w:t>a VAWA victim</w:t>
      </w:r>
      <w:r w:rsidRPr="00DA3CB5" w:rsidR="005C24EE">
        <w:rPr>
          <w:rFonts w:ascii="Times New Roman" w:hAnsi="Times New Roman"/>
          <w:i/>
          <w:iCs/>
          <w:sz w:val="24"/>
          <w:szCs w:val="24"/>
        </w:rPr>
        <w:t>, unless</w:t>
      </w:r>
      <w:r w:rsidRPr="00DA3CB5" w:rsidR="0032706B">
        <w:rPr>
          <w:rFonts w:ascii="Times New Roman" w:hAnsi="Times New Roman"/>
          <w:i/>
          <w:iCs/>
          <w:sz w:val="24"/>
          <w:szCs w:val="24"/>
        </w:rPr>
        <w:t xml:space="preserve"> </w:t>
      </w:r>
      <w:r w:rsidRPr="00DA3CB5">
        <w:rPr>
          <w:rFonts w:ascii="Times New Roman" w:hAnsi="Times New Roman"/>
          <w:i/>
          <w:iCs/>
          <w:sz w:val="24"/>
          <w:szCs w:val="24"/>
        </w:rPr>
        <w:t>CHP</w:t>
      </w:r>
      <w:r w:rsidRPr="00DA3CB5" w:rsidR="005C24EE">
        <w:rPr>
          <w:rFonts w:ascii="Times New Roman" w:hAnsi="Times New Roman"/>
          <w:i/>
          <w:iCs/>
          <w:sz w:val="24"/>
          <w:szCs w:val="24"/>
        </w:rPr>
        <w:t xml:space="preserve"> receives documentation of VAWA </w:t>
      </w:r>
      <w:r w:rsidRPr="00DA3CB5" w:rsidR="00B17AF9">
        <w:rPr>
          <w:rFonts w:ascii="Times New Roman" w:hAnsi="Times New Roman"/>
          <w:i/>
          <w:iCs/>
          <w:sz w:val="24"/>
          <w:szCs w:val="24"/>
        </w:rPr>
        <w:t>violence</w:t>
      </w:r>
      <w:r w:rsidRPr="00DA3CB5" w:rsidR="00542494">
        <w:rPr>
          <w:rFonts w:ascii="Times New Roman" w:hAnsi="Times New Roman"/>
          <w:i/>
          <w:iCs/>
          <w:sz w:val="24"/>
          <w:szCs w:val="24"/>
        </w:rPr>
        <w:t>/</w:t>
      </w:r>
      <w:r w:rsidRPr="00DA3CB5" w:rsidR="005C24EE">
        <w:rPr>
          <w:rFonts w:ascii="Times New Roman" w:hAnsi="Times New Roman"/>
          <w:i/>
          <w:iCs/>
          <w:sz w:val="24"/>
          <w:szCs w:val="24"/>
        </w:rPr>
        <w:t xml:space="preserve">abuse that contains conflicting information. </w:t>
      </w:r>
    </w:p>
    <w:p w:rsidR="006D44AD" w:rsidRPr="00DE5653" w:rsidP="00DE5653" w14:paraId="00728F53" w14:textId="77777777">
      <w:pPr>
        <w:tabs>
          <w:tab w:val="right" w:pos="9360"/>
        </w:tabs>
        <w:spacing w:after="120"/>
        <w:jc w:val="both"/>
        <w:rPr>
          <w:b/>
        </w:rPr>
      </w:pPr>
    </w:p>
    <w:p w:rsidR="006F678C" w:rsidRPr="00DE5653" w:rsidP="00DE5653" w14:paraId="18C0F3C5" w14:textId="20CD5640">
      <w:pPr>
        <w:tabs>
          <w:tab w:val="right" w:pos="9360"/>
        </w:tabs>
        <w:spacing w:after="120"/>
        <w:jc w:val="both"/>
        <w:rPr>
          <w:b/>
        </w:rPr>
      </w:pPr>
      <w:r w:rsidRPr="00DE5653">
        <w:rPr>
          <w:b/>
        </w:rPr>
        <w:t>Priority for Transfers</w:t>
      </w:r>
    </w:p>
    <w:p w:rsidR="009A0771" w:rsidRPr="00DE5653" w:rsidP="00DE5653" w14:paraId="6954D1B3" w14:textId="3DEDA6E4">
      <w:pPr>
        <w:tabs>
          <w:tab w:val="right" w:pos="360"/>
        </w:tabs>
        <w:spacing w:after="120"/>
        <w:rPr>
          <w:b/>
          <w:bCs/>
        </w:rPr>
      </w:pPr>
      <w:r w:rsidRPr="00DE5653">
        <w:tab/>
        <w:t>Tenants who qualify for an emergency transfer under VAWA will be given the following priority over other categories of tenants seeking transfers and individuals seeking placement on waiting lists.</w:t>
      </w:r>
      <w:r w:rsidRPr="00DE5653">
        <w:rPr>
          <w:b/>
        </w:rPr>
        <w:t xml:space="preserve"> </w:t>
      </w:r>
      <w:r w:rsidRPr="00DE5653" w:rsidR="00E46D24">
        <w:rPr>
          <w:bCs/>
        </w:rPr>
        <w:t>[</w:t>
      </w:r>
      <w:r w:rsidRPr="00DE5653" w:rsidR="000D3B58">
        <w:rPr>
          <w:bCs/>
        </w:rPr>
        <w:t xml:space="preserve">INSERT </w:t>
      </w:r>
      <w:r w:rsidRPr="00DE5653" w:rsidR="00E46D24">
        <w:rPr>
          <w:bCs/>
        </w:rPr>
        <w:t xml:space="preserve">ANY MEASURE OF PRIORITY GIVEN UNDER THIS EMERGENCY TRANSFER PLAN.] </w:t>
      </w:r>
    </w:p>
    <w:p w:rsidR="00931CB5" w:rsidRPr="00DE5653" w:rsidP="00DE5653" w14:paraId="10393C96" w14:textId="62ADFCFE">
      <w:pPr>
        <w:jc w:val="center"/>
        <w:rPr>
          <w:color w:val="000000" w:themeColor="text1"/>
        </w:rPr>
      </w:pPr>
      <w:bookmarkStart w:id="5" w:name="_Hlk58511312"/>
      <w:r w:rsidRPr="00DE5653">
        <w:rPr>
          <w:b/>
          <w:i/>
          <w:iCs/>
          <w:u w:val="single"/>
        </w:rPr>
        <w:t xml:space="preserve">DRAFTING NOTES FOR </w:t>
      </w:r>
      <w:r w:rsidRPr="129CE12B" w:rsidR="220433F4">
        <w:rPr>
          <w:b/>
          <w:bCs/>
          <w:i/>
          <w:iCs/>
          <w:u w:val="single"/>
        </w:rPr>
        <w:t>CHP</w:t>
      </w:r>
      <w:r w:rsidRPr="129CE12B">
        <w:rPr>
          <w:b/>
          <w:bCs/>
          <w:i/>
          <w:iCs/>
          <w:u w:val="single"/>
        </w:rPr>
        <w:t>s</w:t>
      </w:r>
      <w:r w:rsidRPr="00DE5653" w:rsidR="008F1CAA">
        <w:rPr>
          <w:b/>
          <w:i/>
          <w:iCs/>
          <w:u w:val="single"/>
        </w:rPr>
        <w:t xml:space="preserve"> (</w:t>
      </w:r>
      <w:r w:rsidRPr="00DE5653" w:rsidR="00DA6DED">
        <w:rPr>
          <w:b/>
          <w:i/>
          <w:iCs/>
          <w:u w:val="single"/>
        </w:rPr>
        <w:t>MUST</w:t>
      </w:r>
      <w:r w:rsidRPr="00DE5653">
        <w:rPr>
          <w:b/>
          <w:i/>
          <w:iCs/>
          <w:u w:val="single"/>
        </w:rPr>
        <w:t xml:space="preserve"> NOT APPEAR WORD FOR WORD IN PLAN</w:t>
      </w:r>
      <w:r w:rsidRPr="00DE5653" w:rsidR="008F1CAA">
        <w:rPr>
          <w:b/>
          <w:i/>
          <w:iCs/>
          <w:u w:val="single"/>
        </w:rPr>
        <w:t>)</w:t>
      </w:r>
      <w:r w:rsidRPr="00DE5653">
        <w:rPr>
          <w:b/>
        </w:rPr>
        <w:t xml:space="preserve"> </w:t>
      </w:r>
    </w:p>
    <w:p w:rsidR="008F1CAA" w:rsidRPr="00DA3CB5" w:rsidP="00DA3CB5" w14:paraId="3F1F9CB8" w14:textId="6DEDE6F0">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rsidR="008F1CAA" w:rsidRPr="00DA3CB5" w:rsidP="00DA3CB5" w14:paraId="4307ED24" w14:textId="1ADE92AE">
      <w:pPr>
        <w:pStyle w:val="ListParagraph"/>
        <w:numPr>
          <w:ilvl w:val="0"/>
          <w:numId w:val="26"/>
        </w:numPr>
        <w:spacing w:after="0" w:line="240" w:lineRule="auto"/>
        <w:rPr>
          <w:rFonts w:ascii="Times New Roman" w:hAnsi="Times New Roman"/>
          <w:i/>
          <w:iCs/>
          <w:color w:val="000000" w:themeColor="text1"/>
          <w:sz w:val="24"/>
          <w:szCs w:val="24"/>
        </w:rPr>
      </w:pPr>
      <w:r w:rsidRPr="00DA3CB5">
        <w:rPr>
          <w:rFonts w:ascii="Times New Roman" w:hAnsi="Times New Roman"/>
          <w:i/>
          <w:iCs/>
          <w:color w:val="000000" w:themeColor="text1"/>
          <w:sz w:val="24"/>
          <w:szCs w:val="24"/>
        </w:rPr>
        <w:t>The emergency transfer plan must allow a tenant to make an internal emergency transfer under VAWA when a safe unit is immediately available.</w:t>
      </w:r>
    </w:p>
    <w:p w:rsidR="008F1CAA" w:rsidRPr="00DA3CB5" w:rsidP="00DA3CB5" w14:paraId="235097CF" w14:textId="4E6474AF">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ensure that requests for internal emergency transfers under VAWA receive, at a minimum, any applicable additional priority that</w:t>
      </w:r>
      <w:r w:rsidRPr="00DA3CB5" w:rsidR="3E7421A5">
        <w:rPr>
          <w:rFonts w:ascii="Times New Roman" w:hAnsi="Times New Roman"/>
          <w:i/>
          <w:iCs/>
          <w:color w:val="000000" w:themeColor="text1"/>
          <w:sz w:val="24"/>
          <w:szCs w:val="24"/>
        </w:rPr>
        <w:t xml:space="preserve"> </w:t>
      </w:r>
      <w:r w:rsidR="00C83444">
        <w:rPr>
          <w:rFonts w:ascii="Times New Roman" w:hAnsi="Times New Roman"/>
          <w:i/>
          <w:iCs/>
          <w:color w:val="000000" w:themeColor="text1"/>
          <w:sz w:val="24"/>
          <w:szCs w:val="24"/>
        </w:rPr>
        <w:t>the CHP</w:t>
      </w:r>
      <w:r w:rsidRPr="00DA3CB5">
        <w:rPr>
          <w:rFonts w:ascii="Times New Roman" w:hAnsi="Times New Roman"/>
          <w:i/>
          <w:iCs/>
          <w:color w:val="000000" w:themeColor="text1"/>
          <w:sz w:val="24"/>
          <w:szCs w:val="24"/>
        </w:rPr>
        <w:t xml:space="preserve"> may already provide to other types of emergency transfer requests.</w:t>
      </w:r>
    </w:p>
    <w:p w:rsidR="00BA280E" w:rsidRPr="00DA3CB5" w:rsidP="00DA3CB5" w14:paraId="2E75639E" w14:textId="18BA6068">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CHP</w:t>
      </w:r>
      <w:r w:rsidRPr="00DA3CB5" w:rsidR="008F1CAA">
        <w:rPr>
          <w:rFonts w:ascii="Times New Roman" w:hAnsi="Times New Roman"/>
          <w:i/>
          <w:iCs/>
          <w:color w:val="000000" w:themeColor="text1"/>
          <w:sz w:val="24"/>
          <w:szCs w:val="24"/>
        </w:rPr>
        <w:t xml:space="preserve">s should also refer to the applicable program regulations to determine if priorities or admission preferences </w:t>
      </w:r>
      <w:r w:rsidRPr="00DA3CB5" w:rsidR="000647BE">
        <w:rPr>
          <w:rFonts w:ascii="Times New Roman" w:hAnsi="Times New Roman"/>
          <w:i/>
          <w:iCs/>
          <w:color w:val="000000" w:themeColor="text1"/>
          <w:sz w:val="24"/>
          <w:szCs w:val="24"/>
        </w:rPr>
        <w:t>apply</w:t>
      </w:r>
      <w:r w:rsidRPr="00DA3CB5" w:rsidR="008F1CAA">
        <w:rPr>
          <w:rFonts w:ascii="Times New Roman" w:hAnsi="Times New Roman"/>
          <w:i/>
          <w:iCs/>
          <w:color w:val="000000" w:themeColor="text1"/>
          <w:sz w:val="24"/>
          <w:szCs w:val="24"/>
        </w:rPr>
        <w:t xml:space="preserve"> with respect to external emergency transfers.</w:t>
      </w:r>
    </w:p>
    <w:bookmarkEnd w:id="5"/>
    <w:p w:rsidR="00C60F99" w:rsidRPr="00DE5653" w:rsidP="00DE5653" w14:paraId="6FC0D864" w14:textId="5B207576">
      <w:pPr>
        <w:ind w:left="360"/>
        <w:rPr>
          <w:b/>
        </w:rPr>
      </w:pPr>
    </w:p>
    <w:p w:rsidR="00D87E26" w:rsidRPr="00DE5653" w:rsidP="00DE5653" w14:paraId="5AA73514" w14:textId="4CF096AE">
      <w:pPr>
        <w:tabs>
          <w:tab w:val="right" w:pos="9360"/>
        </w:tabs>
        <w:spacing w:after="120"/>
      </w:pPr>
      <w:r w:rsidRPr="00DE5653">
        <w:rPr>
          <w:b/>
        </w:rPr>
        <w:t>Confidentiality</w:t>
      </w:r>
      <w:r w:rsidRPr="00DE5653">
        <w:rPr>
          <w:b/>
        </w:rPr>
        <w:tab/>
      </w:r>
    </w:p>
    <w:p w:rsidR="00E03DF9" w:rsidRPr="00DE5653" w:rsidP="00DE5653" w14:paraId="5D0E4174" w14:textId="69258405">
      <w:pPr>
        <w:spacing w:after="120"/>
        <w:rPr>
          <w:color w:val="000000"/>
        </w:rPr>
      </w:pPr>
      <w:r w:rsidRPr="4506A6C1">
        <w:rPr>
          <w:color w:val="000000" w:themeColor="text1"/>
        </w:rPr>
        <w:t xml:space="preserve">If </w:t>
      </w:r>
      <w:r w:rsidRPr="4506A6C1" w:rsidR="00C95DAA">
        <w:rPr>
          <w:color w:val="000000" w:themeColor="text1"/>
        </w:rPr>
        <w:t xml:space="preserve">a tenant </w:t>
      </w:r>
      <w:r w:rsidRPr="4506A6C1">
        <w:rPr>
          <w:color w:val="000000" w:themeColor="text1"/>
        </w:rPr>
        <w:t>inquire</w:t>
      </w:r>
      <w:r w:rsidRPr="4506A6C1" w:rsidR="00C95DAA">
        <w:rPr>
          <w:color w:val="000000" w:themeColor="text1"/>
        </w:rPr>
        <w:t>s</w:t>
      </w:r>
      <w:r w:rsidRPr="4506A6C1">
        <w:rPr>
          <w:color w:val="000000" w:themeColor="text1"/>
        </w:rPr>
        <w:t xml:space="preserve"> about or request</w:t>
      </w:r>
      <w:r w:rsidRPr="4506A6C1" w:rsidR="00C95DAA">
        <w:rPr>
          <w:color w:val="000000" w:themeColor="text1"/>
        </w:rPr>
        <w:t>s</w:t>
      </w:r>
      <w:r w:rsidRPr="4506A6C1">
        <w:rPr>
          <w:color w:val="000000" w:themeColor="text1"/>
        </w:rPr>
        <w:t xml:space="preserve"> any </w:t>
      </w:r>
      <w:r w:rsidRPr="4506A6C1" w:rsidR="00A9389F">
        <w:rPr>
          <w:color w:val="000000" w:themeColor="text1"/>
        </w:rPr>
        <w:t xml:space="preserve">VAWA </w:t>
      </w:r>
      <w:r w:rsidRPr="4506A6C1">
        <w:rPr>
          <w:color w:val="000000" w:themeColor="text1"/>
        </w:rPr>
        <w:t>protections or represent</w:t>
      </w:r>
      <w:r w:rsidRPr="4506A6C1" w:rsidR="002A0C42">
        <w:rPr>
          <w:color w:val="000000" w:themeColor="text1"/>
        </w:rPr>
        <w:t>s</w:t>
      </w:r>
      <w:r w:rsidRPr="4506A6C1">
        <w:rPr>
          <w:color w:val="000000" w:themeColor="text1"/>
        </w:rPr>
        <w:t xml:space="preserve"> that </w:t>
      </w:r>
      <w:r w:rsidRPr="4506A6C1" w:rsidR="00C95DAA">
        <w:rPr>
          <w:color w:val="000000" w:themeColor="text1"/>
        </w:rPr>
        <w:t>they</w:t>
      </w:r>
      <w:r w:rsidRPr="4506A6C1" w:rsidR="00B86F6A">
        <w:rPr>
          <w:color w:val="000000" w:themeColor="text1"/>
        </w:rPr>
        <w:t xml:space="preserve"> or a household member</w:t>
      </w:r>
      <w:r w:rsidRPr="4506A6C1" w:rsidR="00A9389F">
        <w:rPr>
          <w:color w:val="000000" w:themeColor="text1"/>
        </w:rPr>
        <w:t xml:space="preserve"> </w:t>
      </w:r>
      <w:r w:rsidRPr="4506A6C1">
        <w:rPr>
          <w:color w:val="000000" w:themeColor="text1"/>
        </w:rPr>
        <w:t xml:space="preserve">are a victim of VAWA </w:t>
      </w:r>
      <w:r w:rsidRPr="4506A6C1" w:rsidR="00E474D1">
        <w:rPr>
          <w:color w:val="000000" w:themeColor="text1"/>
        </w:rPr>
        <w:t>violence</w:t>
      </w:r>
      <w:r w:rsidRPr="4506A6C1" w:rsidR="00542494">
        <w:rPr>
          <w:color w:val="000000" w:themeColor="text1"/>
        </w:rPr>
        <w:t>/</w:t>
      </w:r>
      <w:r w:rsidRPr="4506A6C1" w:rsidR="0012179F">
        <w:rPr>
          <w:color w:val="000000" w:themeColor="text1"/>
        </w:rPr>
        <w:t>abuse</w:t>
      </w:r>
      <w:r w:rsidRPr="4506A6C1">
        <w:rPr>
          <w:color w:val="000000" w:themeColor="text1"/>
        </w:rPr>
        <w:t xml:space="preserve"> entitled to </w:t>
      </w:r>
      <w:r w:rsidRPr="4506A6C1" w:rsidR="00A9389F">
        <w:rPr>
          <w:color w:val="000000" w:themeColor="text1"/>
        </w:rPr>
        <w:t>VAWA</w:t>
      </w:r>
      <w:r w:rsidRPr="4506A6C1">
        <w:rPr>
          <w:color w:val="000000" w:themeColor="text1"/>
        </w:rPr>
        <w:t xml:space="preserve"> protections, </w:t>
      </w:r>
      <w:r w:rsidRPr="4506A6C1">
        <w:rPr>
          <w:b/>
          <w:bCs/>
          <w:color w:val="000000" w:themeColor="text1"/>
        </w:rPr>
        <w:t>[</w:t>
      </w:r>
      <w:r w:rsidRPr="4506A6C1" w:rsidR="220433F4">
        <w:rPr>
          <w:b/>
          <w:bCs/>
        </w:rPr>
        <w:t>CHP</w:t>
      </w:r>
      <w:r w:rsidRPr="4506A6C1" w:rsidR="004346F2">
        <w:rPr>
          <w:b/>
          <w:bCs/>
        </w:rPr>
        <w:t xml:space="preserve"> ACRONYM</w:t>
      </w:r>
      <w:r w:rsidRPr="4506A6C1">
        <w:rPr>
          <w:b/>
          <w:bCs/>
          <w:color w:val="000000" w:themeColor="text1"/>
        </w:rPr>
        <w:t xml:space="preserve">] </w:t>
      </w:r>
      <w:r w:rsidRPr="4506A6C1">
        <w:rPr>
          <w:color w:val="000000" w:themeColor="text1"/>
        </w:rPr>
        <w:t xml:space="preserve">must keep any information </w:t>
      </w:r>
      <w:r w:rsidRPr="4506A6C1" w:rsidR="00C95DAA">
        <w:rPr>
          <w:color w:val="000000" w:themeColor="text1"/>
        </w:rPr>
        <w:t xml:space="preserve">they </w:t>
      </w:r>
      <w:r w:rsidRPr="4506A6C1">
        <w:rPr>
          <w:color w:val="000000" w:themeColor="text1"/>
        </w:rPr>
        <w:t xml:space="preserve">provide concerning the VAWA </w:t>
      </w:r>
      <w:r w:rsidRPr="4506A6C1" w:rsidR="00A9389F">
        <w:rPr>
          <w:color w:val="000000" w:themeColor="text1"/>
        </w:rPr>
        <w:t>violence/</w:t>
      </w:r>
      <w:r w:rsidRPr="4506A6C1" w:rsidR="0012179F">
        <w:rPr>
          <w:color w:val="000000" w:themeColor="text1"/>
        </w:rPr>
        <w:t>abuse</w:t>
      </w:r>
      <w:r w:rsidRPr="4506A6C1" w:rsidR="00513ECA">
        <w:rPr>
          <w:color w:val="000000" w:themeColor="text1"/>
        </w:rPr>
        <w:t xml:space="preserve">, their request for an emergency transfer, </w:t>
      </w:r>
      <w:r w:rsidRPr="4506A6C1">
        <w:rPr>
          <w:color w:val="000000" w:themeColor="text1"/>
        </w:rPr>
        <w:t xml:space="preserve">and </w:t>
      </w:r>
      <w:r w:rsidRPr="4506A6C1" w:rsidR="00C95DAA">
        <w:rPr>
          <w:color w:val="000000" w:themeColor="text1"/>
        </w:rPr>
        <w:t>their</w:t>
      </w:r>
      <w:r w:rsidRPr="4506A6C1">
        <w:rPr>
          <w:color w:val="000000" w:themeColor="text1"/>
        </w:rPr>
        <w:t xml:space="preserve"> </w:t>
      </w:r>
      <w:r w:rsidRPr="4506A6C1" w:rsidR="00AC5390">
        <w:rPr>
          <w:color w:val="000000" w:themeColor="text1"/>
        </w:rPr>
        <w:t xml:space="preserve">or a household member’s </w:t>
      </w:r>
      <w:r w:rsidRPr="4506A6C1">
        <w:rPr>
          <w:color w:val="000000" w:themeColor="text1"/>
        </w:rPr>
        <w:t>status as a victim strictly confidential.</w:t>
      </w:r>
      <w:r w:rsidRPr="4506A6C1" w:rsidR="000C3DCD">
        <w:rPr>
          <w:color w:val="000000" w:themeColor="text1"/>
        </w:rPr>
        <w:t xml:space="preserve"> </w:t>
      </w:r>
      <w:r w:rsidRPr="4506A6C1" w:rsidR="0007304A">
        <w:rPr>
          <w:color w:val="000000" w:themeColor="text1"/>
        </w:rPr>
        <w:t>This</w:t>
      </w:r>
      <w:r w:rsidRPr="4506A6C1" w:rsidR="000C3DCD">
        <w:rPr>
          <w:color w:val="000000" w:themeColor="text1"/>
        </w:rPr>
        <w:t xml:space="preserve"> information should be </w:t>
      </w:r>
      <w:r w:rsidRPr="4506A6C1" w:rsidR="0007304A">
        <w:rPr>
          <w:color w:val="000000" w:themeColor="text1"/>
        </w:rPr>
        <w:t>securely and separate</w:t>
      </w:r>
      <w:r w:rsidRPr="4506A6C1" w:rsidR="009309C8">
        <w:rPr>
          <w:color w:val="000000" w:themeColor="text1"/>
        </w:rPr>
        <w:t>ly</w:t>
      </w:r>
      <w:r w:rsidRPr="4506A6C1" w:rsidR="0011332E">
        <w:rPr>
          <w:color w:val="000000" w:themeColor="text1"/>
        </w:rPr>
        <w:t xml:space="preserve"> kept</w:t>
      </w:r>
      <w:r w:rsidRPr="4506A6C1" w:rsidR="0007304A">
        <w:rPr>
          <w:color w:val="000000" w:themeColor="text1"/>
        </w:rPr>
        <w:t xml:space="preserve"> from tenant files.</w:t>
      </w:r>
      <w:r w:rsidRPr="4506A6C1">
        <w:rPr>
          <w:color w:val="000000" w:themeColor="text1"/>
        </w:rPr>
        <w:t xml:space="preserve"> </w:t>
      </w:r>
      <w:r w:rsidRPr="4506A6C1" w:rsidR="00855790">
        <w:rPr>
          <w:color w:val="000000" w:themeColor="text1"/>
        </w:rPr>
        <w:t>All t</w:t>
      </w:r>
      <w:r w:rsidRPr="4506A6C1">
        <w:rPr>
          <w:color w:val="000000" w:themeColor="text1"/>
        </w:rPr>
        <w:t>he information provided</w:t>
      </w:r>
      <w:r w:rsidRPr="4506A6C1" w:rsidR="7559108E">
        <w:rPr>
          <w:color w:val="000000" w:themeColor="text1"/>
        </w:rPr>
        <w:t xml:space="preserve"> by or on behalf of the tenant</w:t>
      </w:r>
      <w:r w:rsidRPr="4506A6C1" w:rsidR="3D34AB09">
        <w:rPr>
          <w:color w:val="000000" w:themeColor="text1"/>
        </w:rPr>
        <w:t xml:space="preserve"> to support an emergency transfer request</w:t>
      </w:r>
      <w:r w:rsidRPr="4506A6C1" w:rsidR="00855790">
        <w:rPr>
          <w:color w:val="000000" w:themeColor="text1"/>
        </w:rPr>
        <w:t>, including information</w:t>
      </w:r>
      <w:r w:rsidRPr="4506A6C1">
        <w:rPr>
          <w:color w:val="000000" w:themeColor="text1"/>
        </w:rPr>
        <w:t xml:space="preserve"> on the Certification </w:t>
      </w:r>
      <w:r w:rsidRPr="4506A6C1" w:rsidR="00DA3CB5">
        <w:rPr>
          <w:color w:val="000000" w:themeColor="text1"/>
        </w:rPr>
        <w:t>F</w:t>
      </w:r>
      <w:r w:rsidRPr="4506A6C1">
        <w:rPr>
          <w:color w:val="000000" w:themeColor="text1"/>
        </w:rPr>
        <w:t>orm</w:t>
      </w:r>
      <w:r w:rsidRPr="4506A6C1" w:rsidR="00A9389F">
        <w:rPr>
          <w:color w:val="000000" w:themeColor="text1"/>
        </w:rPr>
        <w:t xml:space="preserve"> (</w:t>
      </w:r>
      <w:r w:rsidRPr="4506A6C1">
        <w:rPr>
          <w:color w:val="000000" w:themeColor="text1"/>
        </w:rPr>
        <w:t>HUD-5382</w:t>
      </w:r>
      <w:r w:rsidRPr="4506A6C1" w:rsidR="00A9389F">
        <w:rPr>
          <w:color w:val="000000" w:themeColor="text1"/>
        </w:rPr>
        <w:t>)</w:t>
      </w:r>
      <w:r w:rsidRPr="4506A6C1">
        <w:rPr>
          <w:color w:val="000000" w:themeColor="text1"/>
        </w:rPr>
        <w:t xml:space="preserve"> and the Emergency Transfer Request </w:t>
      </w:r>
      <w:r w:rsidRPr="4506A6C1" w:rsidR="00DA3CB5">
        <w:rPr>
          <w:color w:val="000000" w:themeColor="text1"/>
        </w:rPr>
        <w:t>F</w:t>
      </w:r>
      <w:r w:rsidRPr="4506A6C1">
        <w:rPr>
          <w:color w:val="000000" w:themeColor="text1"/>
        </w:rPr>
        <w:t>orm</w:t>
      </w:r>
      <w:r w:rsidRPr="4506A6C1" w:rsidR="00A9389F">
        <w:rPr>
          <w:color w:val="000000" w:themeColor="text1"/>
        </w:rPr>
        <w:t xml:space="preserve"> (</w:t>
      </w:r>
      <w:r w:rsidRPr="4506A6C1">
        <w:rPr>
          <w:color w:val="000000" w:themeColor="text1"/>
        </w:rPr>
        <w:t>HUD-5383</w:t>
      </w:r>
      <w:r w:rsidRPr="4506A6C1" w:rsidR="00A9389F">
        <w:rPr>
          <w:color w:val="000000" w:themeColor="text1"/>
        </w:rPr>
        <w:t>)</w:t>
      </w:r>
      <w:r w:rsidRPr="4506A6C1">
        <w:rPr>
          <w:color w:val="000000" w:themeColor="text1"/>
        </w:rPr>
        <w:t xml:space="preserve"> </w:t>
      </w:r>
      <w:r w:rsidRPr="4506A6C1" w:rsidR="186F248F">
        <w:rPr>
          <w:color w:val="000000" w:themeColor="text1"/>
        </w:rPr>
        <w:t xml:space="preserve">(collectively </w:t>
      </w:r>
      <w:r w:rsidRPr="4506A6C1" w:rsidR="00BB646A">
        <w:rPr>
          <w:color w:val="000000" w:themeColor="text1"/>
        </w:rPr>
        <w:t>referred</w:t>
      </w:r>
      <w:r w:rsidRPr="4506A6C1" w:rsidR="186F248F">
        <w:rPr>
          <w:color w:val="000000" w:themeColor="text1"/>
        </w:rPr>
        <w:t xml:space="preserve"> to as “Confidential Information”) </w:t>
      </w:r>
      <w:r w:rsidRPr="4506A6C1">
        <w:rPr>
          <w:color w:val="000000" w:themeColor="text1"/>
        </w:rPr>
        <w:t xml:space="preserve">may only be accessed by </w:t>
      </w:r>
      <w:r w:rsidRPr="4506A6C1">
        <w:rPr>
          <w:b/>
          <w:bCs/>
          <w:color w:val="000000" w:themeColor="text1"/>
        </w:rPr>
        <w:t>[</w:t>
      </w:r>
      <w:r w:rsidRPr="4506A6C1" w:rsidR="4F583E63">
        <w:rPr>
          <w:b/>
          <w:bCs/>
        </w:rPr>
        <w:t>CHP</w:t>
      </w:r>
      <w:r w:rsidRPr="4506A6C1" w:rsidR="004346F2">
        <w:rPr>
          <w:b/>
          <w:bCs/>
        </w:rPr>
        <w:t xml:space="preserve"> ACRONYM</w:t>
      </w:r>
      <w:r w:rsidRPr="4506A6C1">
        <w:rPr>
          <w:b/>
          <w:bCs/>
          <w:color w:val="000000" w:themeColor="text1"/>
        </w:rPr>
        <w:t>]</w:t>
      </w:r>
      <w:r w:rsidRPr="4506A6C1">
        <w:rPr>
          <w:color w:val="000000" w:themeColor="text1"/>
        </w:rPr>
        <w:t xml:space="preserve"> employees or contractors if explicitly authorized by </w:t>
      </w:r>
      <w:r w:rsidRPr="4506A6C1">
        <w:rPr>
          <w:b/>
          <w:bCs/>
          <w:color w:val="000000" w:themeColor="text1"/>
        </w:rPr>
        <w:t>[</w:t>
      </w:r>
      <w:r w:rsidRPr="4506A6C1" w:rsidR="4F583E63">
        <w:rPr>
          <w:b/>
          <w:bCs/>
        </w:rPr>
        <w:t>CHP</w:t>
      </w:r>
      <w:r w:rsidRPr="4506A6C1" w:rsidR="004346F2">
        <w:rPr>
          <w:b/>
          <w:bCs/>
        </w:rPr>
        <w:t xml:space="preserve"> ACRONYM</w:t>
      </w:r>
      <w:r w:rsidRPr="4506A6C1">
        <w:rPr>
          <w:b/>
          <w:bCs/>
          <w:color w:val="000000" w:themeColor="text1"/>
        </w:rPr>
        <w:t>]</w:t>
      </w:r>
      <w:r w:rsidRPr="4506A6C1">
        <w:rPr>
          <w:color w:val="000000" w:themeColor="text1"/>
        </w:rPr>
        <w:t xml:space="preserve"> for reasons that specifically call for those individuals to have access to that information under applicable Federal, State, or local law.  </w:t>
      </w:r>
    </w:p>
    <w:p w:rsidR="009A0771" w:rsidRPr="00DE5653" w:rsidP="00DE5653" w14:paraId="7B21D8F1" w14:textId="707E6293">
      <w:pPr>
        <w:rPr>
          <w:color w:val="000000"/>
        </w:rPr>
      </w:pPr>
      <w:r w:rsidRPr="00DE5653">
        <w:rPr>
          <w:color w:val="000000" w:themeColor="text1"/>
        </w:rPr>
        <w:t>Confidential</w:t>
      </w:r>
      <w:r w:rsidRPr="62017E28">
        <w:rPr>
          <w:color w:val="000000" w:themeColor="text1"/>
        </w:rPr>
        <w:t xml:space="preserve"> information </w:t>
      </w:r>
      <w:r w:rsidRPr="00DE5653" w:rsidR="0D7AF568">
        <w:rPr>
          <w:color w:val="000000" w:themeColor="text1"/>
        </w:rPr>
        <w:t>must</w:t>
      </w:r>
      <w:r w:rsidRPr="00DE5653" w:rsidR="524DD782">
        <w:rPr>
          <w:color w:val="000000" w:themeColor="text1"/>
        </w:rPr>
        <w:t xml:space="preserve"> </w:t>
      </w:r>
      <w:r w:rsidRPr="62017E28">
        <w:rPr>
          <w:color w:val="000000" w:themeColor="text1"/>
        </w:rPr>
        <w:t>not be entered into any shared database or disclosed to any other entity or individual, except if:</w:t>
      </w:r>
    </w:p>
    <w:p w:rsidR="009A0771" w:rsidRPr="00DE5653" w:rsidP="00DE5653" w14:paraId="5C8C7EC0" w14:textId="40A6B355">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rPr>
        <w:t>Written permission</w:t>
      </w:r>
      <w:r w:rsidRPr="00DE5653">
        <w:rPr>
          <w:rFonts w:ascii="Times New Roman" w:hAnsi="Times New Roman"/>
          <w:color w:val="000000"/>
          <w:sz w:val="24"/>
          <w:szCs w:val="24"/>
        </w:rPr>
        <w:t xml:space="preserve"> </w:t>
      </w:r>
      <w:r w:rsidRPr="00DE5653" w:rsidR="00E5294B">
        <w:rPr>
          <w:rFonts w:ascii="Times New Roman" w:hAnsi="Times New Roman"/>
          <w:color w:val="000000"/>
          <w:sz w:val="24"/>
          <w:szCs w:val="24"/>
        </w:rPr>
        <w:t xml:space="preserve">by the </w:t>
      </w:r>
      <w:r w:rsidRPr="00DE5653" w:rsidR="002D7A81">
        <w:rPr>
          <w:rFonts w:ascii="Times New Roman" w:hAnsi="Times New Roman"/>
          <w:color w:val="000000"/>
          <w:sz w:val="24"/>
          <w:szCs w:val="24"/>
        </w:rPr>
        <w:t>victim</w:t>
      </w:r>
      <w:r w:rsidRPr="00DE5653" w:rsidR="00E5294B">
        <w:rPr>
          <w:rFonts w:ascii="Times New Roman" w:hAnsi="Times New Roman"/>
          <w:color w:val="000000"/>
          <w:sz w:val="24"/>
          <w:szCs w:val="24"/>
        </w:rPr>
        <w:t xml:space="preserve"> </w:t>
      </w:r>
      <w:r w:rsidRPr="00DE5653">
        <w:rPr>
          <w:rFonts w:ascii="Times New Roman" w:hAnsi="Times New Roman"/>
          <w:color w:val="000000"/>
          <w:sz w:val="24"/>
          <w:szCs w:val="24"/>
        </w:rPr>
        <w:t>in a time-limited release;</w:t>
      </w:r>
    </w:p>
    <w:p w:rsidR="009A0771" w:rsidRPr="00DE5653" w:rsidP="00DE5653" w14:paraId="14E7667E" w14:textId="5E1E3F0E">
      <w:pPr>
        <w:pStyle w:val="ListParagraph"/>
        <w:numPr>
          <w:ilvl w:val="0"/>
          <w:numId w:val="4"/>
        </w:numPr>
        <w:spacing w:after="0" w:line="240" w:lineRule="auto"/>
        <w:rPr>
          <w:rFonts w:ascii="Times New Roman" w:hAnsi="Times New Roman"/>
          <w:color w:val="000000"/>
          <w:sz w:val="24"/>
          <w:szCs w:val="24"/>
        </w:rPr>
      </w:pPr>
      <w:r w:rsidRPr="00DE5653">
        <w:rPr>
          <w:rFonts w:ascii="Times New Roman" w:hAnsi="Times New Roman"/>
          <w:color w:val="000000"/>
          <w:sz w:val="24"/>
          <w:szCs w:val="24"/>
        </w:rPr>
        <w:t>R</w:t>
      </w:r>
      <w:r w:rsidRPr="00DE5653">
        <w:rPr>
          <w:rFonts w:ascii="Times New Roman" w:hAnsi="Times New Roman"/>
          <w:color w:val="000000"/>
          <w:sz w:val="24"/>
          <w:szCs w:val="24"/>
        </w:rPr>
        <w:t>equired for use in an eviction proceeding or hearing regarding termination of assistance</w:t>
      </w:r>
      <w:r w:rsidR="002E602D">
        <w:rPr>
          <w:rFonts w:ascii="Times New Roman" w:hAnsi="Times New Roman"/>
          <w:color w:val="000000"/>
          <w:sz w:val="24"/>
          <w:szCs w:val="24"/>
        </w:rPr>
        <w:t>;</w:t>
      </w:r>
      <w:r w:rsidRPr="00DE5653">
        <w:rPr>
          <w:rFonts w:ascii="Times New Roman" w:hAnsi="Times New Roman"/>
          <w:color w:val="000000"/>
          <w:sz w:val="24"/>
          <w:szCs w:val="24"/>
        </w:rPr>
        <w:t xml:space="preserve"> or</w:t>
      </w:r>
    </w:p>
    <w:p w:rsidR="009A0771" w:rsidRPr="00DE5653" w:rsidP="00DE5653" w14:paraId="0C53A1FB" w14:textId="5C00F483">
      <w:pPr>
        <w:pStyle w:val="ListParagraph"/>
        <w:numPr>
          <w:ilvl w:val="0"/>
          <w:numId w:val="4"/>
        </w:numPr>
        <w:spacing w:after="120" w:line="240" w:lineRule="auto"/>
        <w:contextualSpacing w:val="0"/>
        <w:rPr>
          <w:rFonts w:ascii="Times New Roman" w:hAnsi="Times New Roman"/>
          <w:color w:val="000000"/>
          <w:sz w:val="24"/>
          <w:szCs w:val="24"/>
        </w:rPr>
      </w:pPr>
      <w:r w:rsidRPr="00DE5653">
        <w:rPr>
          <w:rFonts w:ascii="Times New Roman" w:hAnsi="Times New Roman"/>
          <w:color w:val="000000"/>
          <w:sz w:val="24"/>
          <w:szCs w:val="24"/>
        </w:rPr>
        <w:t>O</w:t>
      </w:r>
      <w:r w:rsidRPr="00DE5653">
        <w:rPr>
          <w:rFonts w:ascii="Times New Roman" w:hAnsi="Times New Roman"/>
          <w:color w:val="000000"/>
          <w:sz w:val="24"/>
          <w:szCs w:val="24"/>
        </w:rPr>
        <w:t>therwise required by applicable law.</w:t>
      </w:r>
    </w:p>
    <w:p w:rsidR="00684196" w:rsidRPr="00DE5653" w:rsidP="00DE5653" w14:paraId="2B1E9574" w14:textId="6A5D6D15">
      <w:pPr>
        <w:rPr>
          <w:color w:val="000000"/>
        </w:rPr>
      </w:pPr>
      <w:r w:rsidRPr="00DE5653">
        <w:rPr>
          <w:color w:val="000000"/>
        </w:rPr>
        <w:t xml:space="preserve">In addition, </w:t>
      </w:r>
      <w:r w:rsidRPr="00DE5653">
        <w:rPr>
          <w:color w:val="000000" w:themeColor="text1"/>
        </w:rPr>
        <w:t xml:space="preserve">HUD’s VAWA regulations require </w:t>
      </w:r>
      <w:r w:rsidR="00352095">
        <w:rPr>
          <w:color w:val="000000" w:themeColor="text1"/>
        </w:rPr>
        <w:t>e</w:t>
      </w:r>
      <w:r w:rsidRPr="00DE5653">
        <w:rPr>
          <w:color w:val="000000" w:themeColor="text1"/>
        </w:rPr>
        <w:t xml:space="preserve">mergency </w:t>
      </w:r>
      <w:r w:rsidR="00352095">
        <w:rPr>
          <w:color w:val="000000" w:themeColor="text1"/>
        </w:rPr>
        <w:t>t</w:t>
      </w:r>
      <w:r w:rsidRPr="00DE5653">
        <w:rPr>
          <w:color w:val="000000" w:themeColor="text1"/>
        </w:rPr>
        <w:t xml:space="preserve">ransfer </w:t>
      </w:r>
      <w:r w:rsidR="00352095">
        <w:rPr>
          <w:color w:val="000000" w:themeColor="text1"/>
        </w:rPr>
        <w:t>p</w:t>
      </w:r>
      <w:r w:rsidRPr="00DE5653">
        <w:rPr>
          <w:color w:val="000000" w:themeColor="text1"/>
        </w:rPr>
        <w:t xml:space="preserve">lans to provide </w:t>
      </w:r>
      <w:r w:rsidRPr="00DE5653">
        <w:rPr>
          <w:color w:val="000000"/>
        </w:rPr>
        <w:t xml:space="preserve">strict confidentiality measures to ensure that the location of </w:t>
      </w:r>
      <w:r w:rsidRPr="00DE5653" w:rsidR="00A90EE1">
        <w:rPr>
          <w:color w:val="000000"/>
        </w:rPr>
        <w:t xml:space="preserve">the victim’s </w:t>
      </w:r>
      <w:r w:rsidRPr="00DE5653">
        <w:rPr>
          <w:color w:val="000000"/>
        </w:rPr>
        <w:t xml:space="preserve">dwelling unit is never disclosed to a person who committed or threatened to commit </w:t>
      </w:r>
      <w:r w:rsidRPr="00DE5653" w:rsidR="00A90EE1">
        <w:rPr>
          <w:color w:val="000000"/>
        </w:rPr>
        <w:t xml:space="preserve">the </w:t>
      </w:r>
      <w:r w:rsidRPr="00DE5653">
        <w:rPr>
          <w:color w:val="000000"/>
        </w:rPr>
        <w:t xml:space="preserve">VAWA </w:t>
      </w:r>
      <w:r w:rsidRPr="00DE5653" w:rsidR="00E474D1">
        <w:rPr>
          <w:color w:val="000000"/>
        </w:rPr>
        <w:t>violence</w:t>
      </w:r>
      <w:r w:rsidRPr="00DE5653" w:rsidR="00542494">
        <w:rPr>
          <w:color w:val="000000"/>
        </w:rPr>
        <w:t>/</w:t>
      </w:r>
      <w:r w:rsidRPr="00DE5653">
        <w:rPr>
          <w:color w:val="000000"/>
        </w:rPr>
        <w:t>abuse.</w:t>
      </w:r>
      <w:r w:rsidRPr="00DE5653" w:rsidR="009A39C7">
        <w:rPr>
          <w:color w:val="000000"/>
        </w:rPr>
        <w:t xml:space="preserve"> </w:t>
      </w:r>
      <w:r w:rsidRPr="00DE5653" w:rsidR="5AD0DADE">
        <w:rPr>
          <w:color w:val="000000" w:themeColor="text1"/>
        </w:rPr>
        <w:t xml:space="preserve">Accordingly, </w:t>
      </w:r>
      <w:r w:rsidRPr="00DE5653" w:rsidR="00E46D24">
        <w:rPr>
          <w:color w:val="000000"/>
        </w:rPr>
        <w:t>[I</w:t>
      </w:r>
      <w:r w:rsidRPr="00DE5653" w:rsidR="00577A3C">
        <w:rPr>
          <w:color w:val="000000"/>
        </w:rPr>
        <w:t>NSERT</w:t>
      </w:r>
      <w:r w:rsidRPr="00DE5653" w:rsidR="00E46D24">
        <w:rPr>
          <w:color w:val="000000"/>
        </w:rPr>
        <w:t xml:space="preserve"> ANY SPECIFIC MEASURES HERE.]</w:t>
      </w:r>
    </w:p>
    <w:p w:rsidR="009A0771" w:rsidRPr="00DE5653" w:rsidP="00DE5653" w14:paraId="196585B8" w14:textId="16A84117">
      <w:pPr>
        <w:rPr>
          <w:sz w:val="22"/>
          <w:szCs w:val="22"/>
        </w:rPr>
      </w:pPr>
    </w:p>
    <w:p w:rsidR="00D87E26" w:rsidRPr="00DE5653" w:rsidP="00DE5653" w14:paraId="73CB96FA" w14:textId="0C5436DB">
      <w:pPr>
        <w:spacing w:after="120"/>
        <w:rPr>
          <w:b/>
        </w:rPr>
      </w:pPr>
      <w:r w:rsidRPr="00DE5653">
        <w:rPr>
          <w:b/>
        </w:rPr>
        <w:t xml:space="preserve">Emergency Transfer </w:t>
      </w:r>
      <w:r w:rsidRPr="00DE5653" w:rsidR="00AC57D3">
        <w:rPr>
          <w:b/>
        </w:rPr>
        <w:t>Procedure</w:t>
      </w:r>
    </w:p>
    <w:p w:rsidR="00EA0CFA" w:rsidRPr="00DE5653" w:rsidP="00DE5653" w14:paraId="1DE5AA72" w14:textId="795D1658">
      <w:pPr>
        <w:spacing w:after="120"/>
      </w:pPr>
      <w:r w:rsidRPr="005E211B">
        <w:rPr>
          <w:b/>
          <w:color w:val="000000" w:themeColor="text1"/>
        </w:rPr>
        <w:t>[</w:t>
      </w:r>
      <w:r w:rsidRPr="129CE12B" w:rsidR="4F583E63">
        <w:rPr>
          <w:b/>
          <w:bCs/>
        </w:rPr>
        <w:t>CHP</w:t>
      </w:r>
      <w:r w:rsidRPr="00DE5653" w:rsidR="004346F2">
        <w:rPr>
          <w:b/>
        </w:rPr>
        <w:t xml:space="preserve"> ACRONYM</w:t>
      </w:r>
      <w:r w:rsidRPr="005E211B">
        <w:rPr>
          <w:b/>
          <w:color w:val="000000" w:themeColor="text1"/>
        </w:rPr>
        <w:t>]</w:t>
      </w:r>
      <w:r w:rsidRPr="00DE5653" w:rsidR="00D87E26">
        <w:t xml:space="preserve"> cannot </w:t>
      </w:r>
      <w:r w:rsidRPr="00DE5653" w:rsidR="00AF6229">
        <w:t xml:space="preserve">specify </w:t>
      </w:r>
      <w:r w:rsidRPr="00DE5653" w:rsidR="00D87E26">
        <w:t xml:space="preserve">how long it will take </w:t>
      </w:r>
      <w:r w:rsidR="003B6A1E">
        <w:t xml:space="preserve">from the time </w:t>
      </w:r>
      <w:r w:rsidR="005F6A72">
        <w:t xml:space="preserve">a </w:t>
      </w:r>
      <w:r w:rsidR="00230035">
        <w:t xml:space="preserve">transfer </w:t>
      </w:r>
      <w:r w:rsidR="005F6A72">
        <w:t>request is approved until the tenant can be placed in a new</w:t>
      </w:r>
      <w:r w:rsidR="00E7208E">
        <w:t>, safe</w:t>
      </w:r>
      <w:r w:rsidR="005F6A72">
        <w:t xml:space="preserve"> unit</w:t>
      </w:r>
      <w:r w:rsidRPr="00DE5653" w:rsidR="00D87E26">
        <w:t xml:space="preserve">.  </w:t>
      </w:r>
      <w:r w:rsidRPr="005E211B">
        <w:rPr>
          <w:b/>
          <w:color w:val="000000" w:themeColor="text1"/>
        </w:rPr>
        <w:t>[</w:t>
      </w:r>
      <w:r w:rsidRPr="129CE12B" w:rsidR="55FBA50D">
        <w:rPr>
          <w:b/>
          <w:bCs/>
        </w:rPr>
        <w:t>CHP</w:t>
      </w:r>
      <w:r w:rsidR="00FA52A8">
        <w:rPr>
          <w:b/>
        </w:rPr>
        <w:t xml:space="preserve"> </w:t>
      </w:r>
      <w:r w:rsidRPr="00DE5653" w:rsidR="004346F2">
        <w:rPr>
          <w:b/>
        </w:rPr>
        <w:t>ACRONYM</w:t>
      </w:r>
      <w:r w:rsidRPr="005E211B">
        <w:rPr>
          <w:b/>
          <w:color w:val="000000" w:themeColor="text1"/>
        </w:rPr>
        <w:t>]</w:t>
      </w:r>
      <w:r w:rsidRPr="00DE5653" w:rsidR="00D87E26">
        <w:t xml:space="preserve"> will, however, act as quickly as possible </w:t>
      </w:r>
      <w:r w:rsidRPr="00DE5653" w:rsidR="00EE1E30">
        <w:t>to assist a tenant who qualifies for an emergency transfer</w:t>
      </w:r>
      <w:r w:rsidRPr="00DE5653" w:rsidR="00984A8E">
        <w:t xml:space="preserve">.  </w:t>
      </w:r>
      <w:r w:rsidRPr="00DE5653" w:rsidR="00D87E26">
        <w:t xml:space="preserve">If </w:t>
      </w:r>
      <w:r w:rsidRPr="005E211B">
        <w:rPr>
          <w:b/>
          <w:color w:val="000000" w:themeColor="text1"/>
        </w:rPr>
        <w:t>[</w:t>
      </w:r>
      <w:r w:rsidRPr="129CE12B" w:rsidR="55FBA50D">
        <w:rPr>
          <w:b/>
          <w:bCs/>
        </w:rPr>
        <w:t>CHP</w:t>
      </w:r>
      <w:r w:rsidRPr="00DE5653" w:rsidR="004346F2">
        <w:rPr>
          <w:b/>
        </w:rPr>
        <w:t xml:space="preserve"> ACRONYM</w:t>
      </w:r>
      <w:r w:rsidRPr="005E211B">
        <w:rPr>
          <w:b/>
          <w:color w:val="000000" w:themeColor="text1"/>
        </w:rPr>
        <w:t>]</w:t>
      </w:r>
      <w:r w:rsidRPr="005E211B">
        <w:rPr>
          <w:color w:val="000000" w:themeColor="text1"/>
        </w:rPr>
        <w:t xml:space="preserve"> </w:t>
      </w:r>
      <w:r w:rsidRPr="00DE5653" w:rsidR="00254734">
        <w:t xml:space="preserve">identifies an available unit and </w:t>
      </w:r>
      <w:r w:rsidRPr="00DE5653" w:rsidR="00510F13">
        <w:t xml:space="preserve">the </w:t>
      </w:r>
      <w:r w:rsidRPr="00DE5653" w:rsidR="00D87E26">
        <w:t xml:space="preserve">tenant believes </w:t>
      </w:r>
      <w:r w:rsidRPr="00DE5653" w:rsidR="00254734">
        <w:t>that unit</w:t>
      </w:r>
      <w:r w:rsidRPr="00DE5653" w:rsidR="00D87E26">
        <w:t xml:space="preserve"> would not be safe, the tenant may request a transfer to a different unit.  </w:t>
      </w:r>
      <w:r w:rsidRPr="005E211B" w:rsidR="00AD334D">
        <w:rPr>
          <w:b/>
          <w:color w:val="000000" w:themeColor="text1"/>
        </w:rPr>
        <w:t>[</w:t>
      </w:r>
      <w:r w:rsidRPr="129CE12B" w:rsidR="55FBA50D">
        <w:rPr>
          <w:b/>
          <w:bCs/>
        </w:rPr>
        <w:t>CHP</w:t>
      </w:r>
      <w:r w:rsidRPr="00DE5653" w:rsidR="004346F2">
        <w:rPr>
          <w:b/>
        </w:rPr>
        <w:t xml:space="preserve"> ACRONYM</w:t>
      </w:r>
      <w:r w:rsidRPr="005E211B" w:rsidR="00AD334D">
        <w:rPr>
          <w:b/>
          <w:color w:val="000000" w:themeColor="text1"/>
        </w:rPr>
        <w:t>]</w:t>
      </w:r>
      <w:r w:rsidRPr="005E211B" w:rsidR="00AD334D">
        <w:rPr>
          <w:color w:val="000000" w:themeColor="text1"/>
        </w:rPr>
        <w:t xml:space="preserve"> </w:t>
      </w:r>
      <w:r w:rsidRPr="00DE5653">
        <w:t xml:space="preserve">may be unable to transfer a tenant </w:t>
      </w:r>
      <w:r w:rsidRPr="00DE5653" w:rsidR="005D58E9">
        <w:t xml:space="preserve">and their household </w:t>
      </w:r>
      <w:r w:rsidRPr="00DE5653">
        <w:t xml:space="preserve">to a particular unit if the tenant </w:t>
      </w:r>
      <w:r w:rsidRPr="00DE5653" w:rsidR="005D58E9">
        <w:t xml:space="preserve">and their household </w:t>
      </w:r>
      <w:r w:rsidRPr="00DE5653">
        <w:t xml:space="preserve">has not </w:t>
      </w:r>
      <w:r w:rsidR="008363B9">
        <w:t xml:space="preserve">established </w:t>
      </w:r>
      <w:r w:rsidRPr="00DE5653">
        <w:t>or cannot establis</w:t>
      </w:r>
      <w:r w:rsidRPr="00DE5653">
        <w:t>h eligibility for that unit.</w:t>
      </w:r>
    </w:p>
    <w:p w:rsidR="00EA0CFA" w:rsidRPr="00DE5653" w:rsidP="00DE5653" w14:paraId="0EC89037" w14:textId="474DC6EB">
      <w:r>
        <w:t xml:space="preserve">If </w:t>
      </w:r>
      <w:r w:rsidRPr="32B109B0" w:rsidR="00AD334D">
        <w:rPr>
          <w:b/>
          <w:bCs/>
          <w:color w:val="000000" w:themeColor="text1"/>
        </w:rPr>
        <w:t>[</w:t>
      </w:r>
      <w:r w:rsidRPr="32B109B0" w:rsidR="55FBA50D">
        <w:rPr>
          <w:b/>
          <w:bCs/>
        </w:rPr>
        <w:t>CHP</w:t>
      </w:r>
      <w:r w:rsidRPr="32B109B0" w:rsidR="004346F2">
        <w:rPr>
          <w:b/>
          <w:bCs/>
        </w:rPr>
        <w:t xml:space="preserve"> ACRONYM</w:t>
      </w:r>
      <w:r w:rsidRPr="32B109B0" w:rsidR="00AD334D">
        <w:rPr>
          <w:b/>
          <w:bCs/>
          <w:color w:val="000000" w:themeColor="text1"/>
        </w:rPr>
        <w:t>]</w:t>
      </w:r>
      <w:r w:rsidRPr="32B109B0" w:rsidR="00AD334D">
        <w:rPr>
          <w:color w:val="000000" w:themeColor="text1"/>
        </w:rPr>
        <w:t xml:space="preserve"> </w:t>
      </w:r>
      <w:r w:rsidR="00F36A9A">
        <w:t>does not have any</w:t>
      </w:r>
      <w:r>
        <w:t xml:space="preserve"> safe and available units for which </w:t>
      </w:r>
      <w:r w:rsidR="002E21EC">
        <w:t xml:space="preserve">the </w:t>
      </w:r>
      <w:r>
        <w:t xml:space="preserve">tenant is eligible, </w:t>
      </w:r>
      <w:r w:rsidRPr="32B109B0" w:rsidR="00AD334D">
        <w:rPr>
          <w:b/>
          <w:bCs/>
          <w:color w:val="000000" w:themeColor="text1"/>
        </w:rPr>
        <w:t>[</w:t>
      </w:r>
      <w:r w:rsidRPr="32B109B0" w:rsidR="3BB4C647">
        <w:rPr>
          <w:b/>
          <w:bCs/>
        </w:rPr>
        <w:t>CHP</w:t>
      </w:r>
      <w:r w:rsidRPr="32B109B0" w:rsidR="004346F2">
        <w:rPr>
          <w:b/>
          <w:bCs/>
        </w:rPr>
        <w:t xml:space="preserve"> ACRONYM</w:t>
      </w:r>
      <w:r w:rsidRPr="32B109B0" w:rsidR="00AD334D">
        <w:rPr>
          <w:b/>
          <w:bCs/>
          <w:color w:val="000000" w:themeColor="text1"/>
        </w:rPr>
        <w:t xml:space="preserve">] </w:t>
      </w:r>
      <w:r>
        <w:t xml:space="preserve">will assist </w:t>
      </w:r>
      <w:r w:rsidR="004B54A1">
        <w:t>the tenant in identifying other</w:t>
      </w:r>
      <w:r w:rsidR="3941D1A7">
        <w:t xml:space="preserve"> covered</w:t>
      </w:r>
      <w:r w:rsidR="004B54A1">
        <w:t xml:space="preserve"> housing providers who may have safe and available units to which the tenant could move. At the tenant’s request, </w:t>
      </w:r>
      <w:r w:rsidRPr="32B109B0" w:rsidR="00AD334D">
        <w:rPr>
          <w:b/>
          <w:bCs/>
          <w:color w:val="000000" w:themeColor="text1"/>
        </w:rPr>
        <w:t>[</w:t>
      </w:r>
      <w:r w:rsidRPr="32B109B0" w:rsidR="3BB4C647">
        <w:rPr>
          <w:b/>
          <w:bCs/>
        </w:rPr>
        <w:t>CHP</w:t>
      </w:r>
      <w:r w:rsidRPr="32B109B0" w:rsidR="004346F2">
        <w:rPr>
          <w:b/>
          <w:bCs/>
        </w:rPr>
        <w:t xml:space="preserve"> ACRONYM</w:t>
      </w:r>
      <w:r w:rsidRPr="32B109B0" w:rsidR="00AD334D">
        <w:rPr>
          <w:b/>
          <w:bCs/>
          <w:color w:val="000000" w:themeColor="text1"/>
        </w:rPr>
        <w:t>]</w:t>
      </w:r>
      <w:r w:rsidRPr="32B109B0" w:rsidR="00AD334D">
        <w:rPr>
          <w:color w:val="000000" w:themeColor="text1"/>
        </w:rPr>
        <w:t xml:space="preserve"> </w:t>
      </w:r>
      <w:r w:rsidR="004B54A1">
        <w:t xml:space="preserve">will also assist </w:t>
      </w:r>
      <w:r w:rsidR="00410D28">
        <w:t xml:space="preserve">the </w:t>
      </w:r>
      <w:r w:rsidR="004B54A1">
        <w:t xml:space="preserve">tenant in contacting the local organizations offering assistance to victims of </w:t>
      </w:r>
      <w:r w:rsidR="00C72B11">
        <w:t xml:space="preserve">VAWA </w:t>
      </w:r>
      <w:r w:rsidR="00E474D1">
        <w:t>violence</w:t>
      </w:r>
      <w:r w:rsidR="0002495E">
        <w:t>/</w:t>
      </w:r>
      <w:r w:rsidR="00C72B11">
        <w:t xml:space="preserve">abuse </w:t>
      </w:r>
      <w:r w:rsidR="004B54A1">
        <w:t>that are attached to this plan.</w:t>
      </w:r>
    </w:p>
    <w:p w:rsidR="00684196" w:rsidRPr="00DE5653" w:rsidP="260DFF24" w14:paraId="083F4589" w14:textId="3FED665E">
      <w:pPr>
        <w:spacing w:after="120"/>
      </w:pPr>
    </w:p>
    <w:p w:rsidR="009A5371" w:rsidRPr="00DE5653" w:rsidP="00DE5653" w14:paraId="5730C53A" w14:textId="4C86AC8C">
      <w:pPr>
        <w:spacing w:after="120"/>
        <w:rPr>
          <w:b/>
        </w:rPr>
      </w:pPr>
      <w:r w:rsidRPr="00DE5653">
        <w:rPr>
          <w:b/>
        </w:rPr>
        <w:t xml:space="preserve">Making </w:t>
      </w:r>
      <w:r w:rsidR="005C6348">
        <w:rPr>
          <w:b/>
        </w:rPr>
        <w:t xml:space="preserve">the Emergency Transfer </w:t>
      </w:r>
      <w:r w:rsidRPr="00DE5653">
        <w:rPr>
          <w:b/>
        </w:rPr>
        <w:t>Plan Available</w:t>
      </w:r>
    </w:p>
    <w:p w:rsidR="009A5371" w:rsidRPr="00DE5653" w:rsidP="00DE5653" w14:paraId="0ED26738" w14:textId="1864207F">
      <w:pPr>
        <w:rPr>
          <w:color w:val="000000"/>
        </w:rPr>
      </w:pPr>
      <w:bookmarkStart w:id="6" w:name="_Hlk519500093"/>
      <w:r w:rsidRPr="00DE5653">
        <w:rPr>
          <w:color w:val="000000" w:themeColor="text1"/>
        </w:rPr>
        <w:t>[</w:t>
      </w:r>
      <w:r w:rsidRPr="005E211B" w:rsidR="0061774E">
        <w:rPr>
          <w:color w:val="000000" w:themeColor="text1"/>
        </w:rPr>
        <w:t xml:space="preserve">INSERT </w:t>
      </w:r>
      <w:r w:rsidRPr="129CE12B" w:rsidR="3BB4C647">
        <w:rPr>
          <w:color w:val="000000" w:themeColor="text1"/>
        </w:rPr>
        <w:t>CHP</w:t>
      </w:r>
      <w:r w:rsidRPr="129CE12B" w:rsidR="0061774E">
        <w:rPr>
          <w:color w:val="000000" w:themeColor="text1"/>
        </w:rPr>
        <w:t>’S</w:t>
      </w:r>
      <w:r w:rsidRPr="005E211B" w:rsidR="0061774E">
        <w:rPr>
          <w:color w:val="000000" w:themeColor="text1"/>
        </w:rPr>
        <w:t xml:space="preserve"> POLICY FOR MAKING THE </w:t>
      </w:r>
      <w:r w:rsidRPr="005E211B" w:rsidR="007D673B">
        <w:rPr>
          <w:color w:val="000000" w:themeColor="text1"/>
        </w:rPr>
        <w:t xml:space="preserve">EMERGENCY TRANSFER </w:t>
      </w:r>
      <w:r w:rsidRPr="005E211B" w:rsidR="0061774E">
        <w:rPr>
          <w:color w:val="000000" w:themeColor="text1"/>
        </w:rPr>
        <w:t>PLAN AVAILABLE UPON REQUEST AND</w:t>
      </w:r>
      <w:r w:rsidRPr="005E211B" w:rsidR="009C1BB4">
        <w:rPr>
          <w:color w:val="000000" w:themeColor="text1"/>
        </w:rPr>
        <w:t>, WHEN FEASIBLE,</w:t>
      </w:r>
      <w:r w:rsidRPr="005E211B" w:rsidR="0061774E">
        <w:rPr>
          <w:color w:val="000000" w:themeColor="text1"/>
        </w:rPr>
        <w:t xml:space="preserve"> PUBLICLY AVAILABLE.]</w:t>
      </w:r>
      <w:r w:rsidRPr="005E211B" w:rsidR="009C1BB4">
        <w:rPr>
          <w:color w:val="000000" w:themeColor="text1"/>
        </w:rPr>
        <w:t xml:space="preserve"> </w:t>
      </w:r>
    </w:p>
    <w:p w:rsidR="00C60B25" w:rsidP="00DE5653" w14:paraId="10FC7AF8" w14:textId="77777777"/>
    <w:p w:rsidR="00DA3CB5" w:rsidRPr="00DA3CB5" w:rsidP="00DA3CB5" w14:paraId="11AD89BE" w14:textId="059CFAF3">
      <w:pPr>
        <w:jc w:val="center"/>
        <w:rPr>
          <w:color w:val="000000" w:themeColor="text1"/>
        </w:rPr>
      </w:pPr>
      <w:r w:rsidRPr="00DE5653">
        <w:rPr>
          <w:b/>
          <w:i/>
          <w:iCs/>
          <w:u w:val="single"/>
        </w:rPr>
        <w:t xml:space="preserve">DRAFTING NOTES FOR </w:t>
      </w:r>
      <w:r w:rsidRPr="129CE12B">
        <w:rPr>
          <w:b/>
          <w:bCs/>
          <w:i/>
          <w:iCs/>
          <w:u w:val="single"/>
        </w:rPr>
        <w:t>CHPs</w:t>
      </w:r>
      <w:r w:rsidRPr="00DE5653">
        <w:rPr>
          <w:b/>
          <w:i/>
          <w:iCs/>
          <w:u w:val="single"/>
        </w:rPr>
        <w:t xml:space="preserve"> (MUST NOT APPEAR WORD FOR WORD IN PLAN)</w:t>
      </w:r>
      <w:r w:rsidRPr="00DE5653">
        <w:rPr>
          <w:b/>
        </w:rPr>
        <w:t xml:space="preserve"> </w:t>
      </w:r>
    </w:p>
    <w:bookmarkEnd w:id="6"/>
    <w:p w:rsidR="00DA3CB5" w:rsidRPr="00DA3CB5" w:rsidP="00DE5653" w14:paraId="660198E3" w14:textId="77777777">
      <w:pPr>
        <w:pStyle w:val="CommentText"/>
        <w:numPr>
          <w:ilvl w:val="0"/>
          <w:numId w:val="27"/>
        </w:numPr>
        <w:rPr>
          <w:i/>
          <w:iCs/>
          <w:sz w:val="24"/>
          <w:szCs w:val="24"/>
        </w:rPr>
      </w:pPr>
      <w:r w:rsidRPr="00DA3CB5">
        <w:rPr>
          <w:i/>
          <w:iCs/>
          <w:sz w:val="24"/>
          <w:szCs w:val="24"/>
        </w:rPr>
        <w:t xml:space="preserve">All materials must ensure effective communication with individuals with disabilities, including making materials available in alternative accessible formats, as well as providing reasonable accommodations.  </w:t>
      </w:r>
    </w:p>
    <w:p w:rsidR="00210D95" w:rsidRPr="00DA3CB5" w:rsidP="00DE5653" w14:paraId="0F4E1B2F" w14:textId="333DD42D">
      <w:pPr>
        <w:pStyle w:val="CommentText"/>
        <w:numPr>
          <w:ilvl w:val="0"/>
          <w:numId w:val="27"/>
        </w:numPr>
        <w:rPr>
          <w:i/>
          <w:iCs/>
          <w:sz w:val="24"/>
          <w:szCs w:val="24"/>
        </w:rPr>
      </w:pPr>
      <w:r w:rsidRPr="00DA3CB5">
        <w:rPr>
          <w:i/>
          <w:iCs/>
          <w:sz w:val="24"/>
          <w:szCs w:val="24"/>
        </w:rPr>
        <w:t>Additionally,</w:t>
      </w:r>
      <w:r w:rsidRPr="00DA3CB5">
        <w:rPr>
          <w:i/>
          <w:iCs/>
          <w:sz w:val="24"/>
          <w:szCs w:val="24"/>
        </w:rPr>
        <w:t xml:space="preserve"> </w:t>
      </w:r>
      <w:r w:rsidRPr="00DA3CB5" w:rsidR="00DA3CB5">
        <w:rPr>
          <w:i/>
          <w:iCs/>
          <w:sz w:val="24"/>
          <w:szCs w:val="24"/>
        </w:rPr>
        <w:t>CHP</w:t>
      </w:r>
      <w:r w:rsidRPr="00DA3CB5">
        <w:rPr>
          <w:i/>
          <w:iCs/>
          <w:sz w:val="24"/>
          <w:szCs w:val="24"/>
        </w:rPr>
        <w:t xml:space="preserve"> must have VAWA forms available in </w:t>
      </w:r>
      <w:r w:rsidRPr="00DA3CB5" w:rsidR="5D3DD11B">
        <w:rPr>
          <w:i/>
          <w:iCs/>
          <w:sz w:val="24"/>
          <w:szCs w:val="24"/>
        </w:rPr>
        <w:t>the</w:t>
      </w:r>
      <w:r w:rsidRPr="00DA3CB5">
        <w:rPr>
          <w:i/>
          <w:iCs/>
          <w:sz w:val="24"/>
          <w:szCs w:val="24"/>
        </w:rPr>
        <w:t xml:space="preserve"> language</w:t>
      </w:r>
      <w:r w:rsidRPr="00DA3CB5" w:rsidR="0FF31286">
        <w:rPr>
          <w:i/>
          <w:iCs/>
          <w:sz w:val="24"/>
          <w:szCs w:val="24"/>
        </w:rPr>
        <w:t>(</w:t>
      </w:r>
      <w:r w:rsidRPr="00DA3CB5">
        <w:rPr>
          <w:i/>
          <w:iCs/>
          <w:sz w:val="24"/>
          <w:szCs w:val="24"/>
        </w:rPr>
        <w:t>s</w:t>
      </w:r>
      <w:r w:rsidRPr="00DA3CB5" w:rsidR="18B687A8">
        <w:rPr>
          <w:i/>
          <w:iCs/>
          <w:sz w:val="24"/>
          <w:szCs w:val="24"/>
        </w:rPr>
        <w:t>)</w:t>
      </w:r>
      <w:r w:rsidRPr="00DA3CB5">
        <w:rPr>
          <w:i/>
          <w:iCs/>
          <w:sz w:val="24"/>
          <w:szCs w:val="24"/>
        </w:rPr>
        <w:t xml:space="preserve"> </w:t>
      </w:r>
      <w:r w:rsidRPr="00DA3CB5" w:rsidR="3D5221B0">
        <w:rPr>
          <w:i/>
          <w:iCs/>
          <w:sz w:val="24"/>
          <w:szCs w:val="24"/>
        </w:rPr>
        <w:t>outlined</w:t>
      </w:r>
      <w:r w:rsidRPr="00DA3CB5">
        <w:rPr>
          <w:i/>
          <w:iCs/>
          <w:sz w:val="24"/>
          <w:szCs w:val="24"/>
        </w:rPr>
        <w:t xml:space="preserve"> </w:t>
      </w:r>
      <w:r w:rsidRPr="00DA3CB5" w:rsidR="009352CB">
        <w:rPr>
          <w:i/>
          <w:iCs/>
          <w:sz w:val="24"/>
          <w:szCs w:val="24"/>
        </w:rPr>
        <w:t>in their</w:t>
      </w:r>
      <w:r w:rsidRPr="00DA3CB5">
        <w:rPr>
          <w:i/>
          <w:iCs/>
          <w:sz w:val="24"/>
          <w:szCs w:val="24"/>
        </w:rPr>
        <w:t xml:space="preserve"> language access plan to meet limited English proficiency (LEP) obligations.  </w:t>
      </w:r>
    </w:p>
    <w:p w:rsidR="00C60F99" w:rsidRPr="00DE5653" w:rsidP="00DE5653" w14:paraId="5FA4D0BA" w14:textId="77777777">
      <w:pPr>
        <w:rPr>
          <w:b/>
        </w:rPr>
      </w:pPr>
    </w:p>
    <w:p w:rsidR="00D87E26" w:rsidRPr="00DE5653" w:rsidP="00DE5653" w14:paraId="3F513551" w14:textId="2591A648">
      <w:pPr>
        <w:rPr>
          <w:b/>
        </w:rPr>
      </w:pPr>
      <w:r w:rsidRPr="00DE5653">
        <w:rPr>
          <w:b/>
        </w:rPr>
        <w:t>Safety and Security of Tenants</w:t>
      </w:r>
    </w:p>
    <w:p w:rsidR="000430A9" w:rsidRPr="00DE5653" w:rsidP="00DE5653" w14:paraId="4627182F" w14:textId="18CB9A66">
      <w:pPr>
        <w:spacing w:after="120"/>
      </w:pPr>
      <w:r>
        <w:t xml:space="preserve">When </w:t>
      </w:r>
      <w:r w:rsidRPr="2CB23E22" w:rsidR="00C60F99">
        <w:rPr>
          <w:b/>
          <w:bCs/>
          <w:color w:val="000000" w:themeColor="text1"/>
        </w:rPr>
        <w:t>[</w:t>
      </w:r>
      <w:r w:rsidRPr="2CB23E22" w:rsidR="3BB4C647">
        <w:rPr>
          <w:b/>
          <w:bCs/>
        </w:rPr>
        <w:t>CHP</w:t>
      </w:r>
      <w:r w:rsidRPr="2CB23E22" w:rsidR="004346F2">
        <w:rPr>
          <w:b/>
          <w:bCs/>
        </w:rPr>
        <w:t xml:space="preserve"> ACRONYM</w:t>
      </w:r>
      <w:r w:rsidRPr="2CB23E22" w:rsidR="00C60F99">
        <w:rPr>
          <w:b/>
          <w:bCs/>
          <w:color w:val="000000" w:themeColor="text1"/>
        </w:rPr>
        <w:t>]</w:t>
      </w:r>
      <w:r w:rsidRPr="2CB23E22">
        <w:rPr>
          <w:b/>
          <w:bCs/>
        </w:rPr>
        <w:t xml:space="preserve"> </w:t>
      </w:r>
      <w:r>
        <w:t>receives any inquiry or request regarding an emergency transfer,</w:t>
      </w:r>
      <w:r w:rsidR="00D87E26">
        <w:t xml:space="preserve"> </w:t>
      </w:r>
      <w:r w:rsidRPr="2CB23E22" w:rsidR="00C60F99">
        <w:rPr>
          <w:b/>
          <w:bCs/>
          <w:color w:val="000000" w:themeColor="text1"/>
        </w:rPr>
        <w:t>[</w:t>
      </w:r>
      <w:r w:rsidRPr="2CB23E22" w:rsidR="3BB4C647">
        <w:rPr>
          <w:b/>
          <w:bCs/>
        </w:rPr>
        <w:t>CHP</w:t>
      </w:r>
      <w:r w:rsidRPr="2CB23E22" w:rsidR="004346F2">
        <w:rPr>
          <w:b/>
          <w:bCs/>
        </w:rPr>
        <w:t xml:space="preserve"> ACRONYM</w:t>
      </w:r>
      <w:r w:rsidRPr="2CB23E22" w:rsidR="00C60F99">
        <w:rPr>
          <w:b/>
          <w:bCs/>
          <w:color w:val="000000" w:themeColor="text1"/>
        </w:rPr>
        <w:t>]</w:t>
      </w:r>
      <w:r>
        <w:t xml:space="preserve"> will encourage the person making the inquiry or request </w:t>
      </w:r>
      <w:r w:rsidR="00D87E26">
        <w:t>to take all reasonable precautions to be safe</w:t>
      </w:r>
      <w:r>
        <w:t>, including seeking guidance and assistance from a victim service provider</w:t>
      </w:r>
      <w:r w:rsidRPr="00DE5653" w:rsidR="00D87E26">
        <w:t>.</w:t>
      </w:r>
      <w:r w:rsidR="00D87E26">
        <w:t xml:space="preserve"> </w:t>
      </w:r>
      <w:r w:rsidR="00DE00A7">
        <w:t xml:space="preserve"> </w:t>
      </w:r>
      <w:r w:rsidR="00D024A7">
        <w:t xml:space="preserve">However, tenants are not required </w:t>
      </w:r>
      <w:r w:rsidR="00E64155">
        <w:t xml:space="preserve">to </w:t>
      </w:r>
      <w:r w:rsidRPr="00DE5653" w:rsidR="00D024A7">
        <w:t>receive guidance or assistance from a victim service provider</w:t>
      </w:r>
      <w:r w:rsidR="00D024A7">
        <w:t>.</w:t>
      </w:r>
    </w:p>
    <w:p w:rsidR="007D45D8" w:rsidRPr="00DE5653" w:rsidP="00DE5653" w14:paraId="2BEF4793" w14:textId="73CEEAB4">
      <w:pPr>
        <w:pStyle w:val="ListParagraph"/>
        <w:spacing w:after="0" w:line="240" w:lineRule="auto"/>
        <w:ind w:left="450"/>
        <w:rPr>
          <w:rFonts w:ascii="Times New Roman" w:hAnsi="Times New Roman"/>
          <w:sz w:val="24"/>
          <w:szCs w:val="24"/>
        </w:rPr>
      </w:pPr>
      <w:r w:rsidRPr="00DE5653">
        <w:rPr>
          <w:rFonts w:ascii="Times New Roman" w:hAnsi="Times New Roman"/>
          <w:sz w:val="24"/>
          <w:szCs w:val="24"/>
        </w:rPr>
        <w:t xml:space="preserve">For additional information on VAWA and to find help in your area, visit </w:t>
      </w:r>
      <w:hyperlink r:id="rId12" w:history="1">
        <w:r w:rsidRPr="00DE5653">
          <w:rPr>
            <w:rFonts w:ascii="Times New Roman" w:hAnsi="Times New Roman"/>
            <w:color w:val="0563C1"/>
            <w:sz w:val="24"/>
            <w:szCs w:val="24"/>
            <w:u w:val="single"/>
          </w:rPr>
          <w:t>https://www.hud.gov/vawa</w:t>
        </w:r>
      </w:hyperlink>
      <w:r w:rsidRPr="00DE5653">
        <w:rPr>
          <w:rFonts w:ascii="Times New Roman" w:hAnsi="Times New Roman"/>
          <w:sz w:val="24"/>
          <w:szCs w:val="24"/>
        </w:rPr>
        <w:t>.</w:t>
      </w:r>
      <w:r w:rsidRPr="00DE5653">
        <w:t xml:space="preserve">  </w:t>
      </w:r>
    </w:p>
    <w:p w:rsidR="0026431A" w:rsidRPr="00DE5653" w:rsidP="00DE5653" w14:paraId="4BC8DEC8" w14:textId="70A6B768">
      <w:pPr>
        <w:pStyle w:val="ListParagraph"/>
        <w:spacing w:after="120" w:line="240" w:lineRule="auto"/>
        <w:ind w:left="450"/>
        <w:rPr>
          <w:b/>
        </w:rPr>
      </w:pPr>
      <w:r w:rsidRPr="00DE5653">
        <w:rPr>
          <w:rFonts w:ascii="Times New Roman" w:hAnsi="Times New Roman"/>
          <w:color w:val="000000"/>
          <w:sz w:val="24"/>
          <w:szCs w:val="24"/>
        </w:rPr>
        <w:t>[INSERT</w:t>
      </w:r>
      <w:r w:rsidRPr="00DE5653">
        <w:rPr>
          <w:rFonts w:ascii="Times New Roman" w:hAnsi="Times New Roman"/>
          <w:sz w:val="24"/>
          <w:szCs w:val="24"/>
        </w:rPr>
        <w:t xml:space="preserve"> CONTACT INFORMATION FOR LOCAL ORGANIZATIONS OFFERING ASSISTANCE TO VICTIMS OF DOMESTIC VIOLENCE, DATING VIOLENCE, SEXUAL ASSAULT, OR STALKING.]</w:t>
      </w:r>
    </w:p>
    <w:p w:rsidR="009077E2" w:rsidRPr="00DE5653" w:rsidP="00DE5653" w14:paraId="60BD72D7" w14:textId="77777777">
      <w:pPr>
        <w:pStyle w:val="ListParagraph"/>
        <w:spacing w:after="0" w:line="240" w:lineRule="auto"/>
        <w:ind w:left="450"/>
        <w:rPr>
          <w:rFonts w:ascii="Times New Roman" w:hAnsi="Times New Roman"/>
          <w:sz w:val="24"/>
          <w:szCs w:val="24"/>
        </w:rPr>
      </w:pPr>
    </w:p>
    <w:p w:rsidR="009077E2" w:rsidRPr="00DE5653" w:rsidP="00DE5653" w14:paraId="680B83AD" w14:textId="5F97FB23">
      <w:pPr>
        <w:contextualSpacing/>
        <w:jc w:val="center"/>
      </w:pPr>
      <w:r w:rsidRPr="00DE5653">
        <w:rPr>
          <w:b/>
          <w:i/>
          <w:iCs/>
          <w:u w:val="single"/>
        </w:rPr>
        <w:t xml:space="preserve">DRAFTING NOTES FOR </w:t>
      </w:r>
      <w:r w:rsidRPr="129CE12B" w:rsidR="321D31E7">
        <w:rPr>
          <w:b/>
          <w:bCs/>
          <w:i/>
          <w:iCs/>
          <w:u w:val="single"/>
        </w:rPr>
        <w:t>CHP</w:t>
      </w:r>
      <w:r w:rsidRPr="129CE12B">
        <w:rPr>
          <w:b/>
          <w:bCs/>
          <w:i/>
          <w:iCs/>
          <w:u w:val="single"/>
        </w:rPr>
        <w:t>s</w:t>
      </w:r>
      <w:r w:rsidRPr="00DE5653" w:rsidR="008F1CAA">
        <w:rPr>
          <w:b/>
          <w:i/>
          <w:iCs/>
          <w:u w:val="single"/>
        </w:rPr>
        <w:t xml:space="preserve"> (</w:t>
      </w:r>
      <w:r w:rsidR="00DE00A7">
        <w:rPr>
          <w:b/>
          <w:i/>
          <w:iCs/>
          <w:u w:val="single"/>
        </w:rPr>
        <w:t>MUST</w:t>
      </w:r>
      <w:r w:rsidRPr="00DE5653">
        <w:rPr>
          <w:b/>
          <w:i/>
          <w:iCs/>
          <w:u w:val="single"/>
        </w:rPr>
        <w:t xml:space="preserve"> NOT APPEAR WORD FOR WORD IN PLAN</w:t>
      </w:r>
      <w:r w:rsidRPr="00DE5653" w:rsidR="008F1CAA">
        <w:rPr>
          <w:b/>
          <w:i/>
          <w:iCs/>
          <w:u w:val="single"/>
        </w:rPr>
        <w:t>)</w:t>
      </w:r>
      <w:r w:rsidRPr="00DE5653">
        <w:t xml:space="preserve"> </w:t>
      </w:r>
    </w:p>
    <w:p w:rsidR="008F1CAA" w:rsidRPr="00DA3CB5" w:rsidP="00DA3CB5" w14:paraId="265911C8" w14:textId="49082758">
      <w:pPr>
        <w:pStyle w:val="ListParagraph"/>
        <w:numPr>
          <w:ilvl w:val="0"/>
          <w:numId w:val="28"/>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Including a </w:t>
      </w:r>
      <w:r w:rsidRPr="00DA3CB5">
        <w:rPr>
          <w:rFonts w:ascii="Times New Roman" w:hAnsi="Times New Roman"/>
          <w:i/>
          <w:iCs/>
          <w:sz w:val="24"/>
          <w:szCs w:val="24"/>
        </w:rPr>
        <w:t xml:space="preserve">section </w:t>
      </w:r>
      <w:r w:rsidRPr="00DA3CB5" w:rsidR="000215F4">
        <w:rPr>
          <w:rFonts w:ascii="Times New Roman" w:hAnsi="Times New Roman"/>
          <w:i/>
          <w:iCs/>
          <w:sz w:val="24"/>
          <w:szCs w:val="24"/>
        </w:rPr>
        <w:t xml:space="preserve">on “Safety and Security of Tenants” </w:t>
      </w:r>
      <w:r w:rsidRPr="00DA3CB5">
        <w:rPr>
          <w:rFonts w:ascii="Times New Roman" w:hAnsi="Times New Roman"/>
          <w:i/>
          <w:iCs/>
          <w:sz w:val="24"/>
          <w:szCs w:val="24"/>
        </w:rPr>
        <w:t xml:space="preserve">and additional resources </w:t>
      </w:r>
      <w:r w:rsidRPr="00DA3CB5">
        <w:rPr>
          <w:rFonts w:ascii="Times New Roman" w:hAnsi="Times New Roman"/>
          <w:i/>
          <w:iCs/>
          <w:sz w:val="24"/>
          <w:szCs w:val="24"/>
        </w:rPr>
        <w:t xml:space="preserve">is </w:t>
      </w:r>
      <w:r w:rsidRPr="00DA3CB5">
        <w:rPr>
          <w:rFonts w:ascii="Times New Roman" w:hAnsi="Times New Roman"/>
          <w:i/>
          <w:iCs/>
          <w:sz w:val="24"/>
          <w:szCs w:val="24"/>
        </w:rPr>
        <w:t>encouraged, but not required.</w:t>
      </w:r>
    </w:p>
    <w:p w:rsidR="008F1CAA" w:rsidRPr="00DA3CB5" w:rsidP="00DA3CB5" w14:paraId="20B930F7" w14:textId="0A79169C">
      <w:pPr>
        <w:pStyle w:val="ListParagraph"/>
        <w:numPr>
          <w:ilvl w:val="0"/>
          <w:numId w:val="28"/>
        </w:numPr>
        <w:rPr>
          <w:rFonts w:ascii="Times New Roman" w:hAnsi="Times New Roman"/>
          <w:i/>
          <w:iCs/>
          <w:sz w:val="24"/>
          <w:szCs w:val="24"/>
        </w:rPr>
      </w:pPr>
      <w:r w:rsidRPr="00DA3CB5">
        <w:rPr>
          <w:rFonts w:ascii="Times New Roman" w:hAnsi="Times New Roman"/>
          <w:i/>
          <w:iCs/>
          <w:sz w:val="24"/>
          <w:szCs w:val="24"/>
        </w:rPr>
        <w:t xml:space="preserve">If </w:t>
      </w:r>
      <w:r w:rsidRPr="00DA3CB5" w:rsidR="44A469EE">
        <w:rPr>
          <w:rFonts w:ascii="Times New Roman" w:hAnsi="Times New Roman"/>
          <w:i/>
          <w:iCs/>
          <w:sz w:val="24"/>
          <w:szCs w:val="24"/>
        </w:rPr>
        <w:t>CHP</w:t>
      </w:r>
      <w:r w:rsidRPr="00DA3CB5">
        <w:rPr>
          <w:rFonts w:ascii="Times New Roman" w:hAnsi="Times New Roman"/>
          <w:i/>
          <w:iCs/>
          <w:sz w:val="24"/>
          <w:szCs w:val="24"/>
        </w:rPr>
        <w:t xml:space="preserve">’s have arrangements, including memoranda of understanding with other </w:t>
      </w:r>
      <w:r w:rsidR="00C83444">
        <w:rPr>
          <w:rFonts w:ascii="Times New Roman" w:hAnsi="Times New Roman"/>
          <w:i/>
          <w:iCs/>
          <w:sz w:val="24"/>
          <w:szCs w:val="24"/>
        </w:rPr>
        <w:t>CHP</w:t>
      </w:r>
      <w:r w:rsidRPr="00DA3CB5">
        <w:rPr>
          <w:rFonts w:ascii="Times New Roman" w:hAnsi="Times New Roman"/>
          <w:i/>
          <w:iCs/>
          <w:sz w:val="24"/>
          <w:szCs w:val="24"/>
        </w:rPr>
        <w:t>s to facilitate moves, this information should be attached to the emergency transfer plan as well.</w:t>
      </w:r>
    </w:p>
    <w:p w:rsidR="008427D0" w:rsidRPr="00DE5653" w:rsidP="00DE5653" w14:paraId="072A4C12" w14:textId="07CCA601">
      <w:pPr>
        <w:pStyle w:val="ListParagraph"/>
        <w:spacing w:after="0" w:line="240" w:lineRule="auto"/>
        <w:ind w:left="270"/>
        <w:rPr>
          <w:rFonts w:ascii="Times New Roman" w:hAnsi="Times New Roman"/>
        </w:rPr>
      </w:pPr>
    </w:p>
    <w:p w:rsidR="00970F9F" w:rsidRPr="0094753A" w:rsidP="00DE5653" w14:paraId="3A668CA3" w14:textId="70F36677">
      <w:pPr>
        <w:rPr>
          <w:sz w:val="18"/>
          <w:szCs w:val="18"/>
        </w:rPr>
      </w:pPr>
      <w:r w:rsidRPr="74144651">
        <w:rPr>
          <w:b/>
          <w:bCs/>
          <w:sz w:val="18"/>
          <w:szCs w:val="18"/>
        </w:rPr>
        <w:t>Public reporting burden</w:t>
      </w:r>
      <w:r w:rsidRPr="74144651">
        <w:rPr>
          <w:sz w:val="18"/>
          <w:szCs w:val="18"/>
        </w:rPr>
        <w:t xml:space="preserve"> for this collection of information is estimated to range from four to eight hours per each covered housing provider’s response, depending on </w:t>
      </w:r>
      <w:r w:rsidRPr="74144651" w:rsidR="00E56F8F">
        <w:rPr>
          <w:sz w:val="18"/>
          <w:szCs w:val="18"/>
        </w:rPr>
        <w:t xml:space="preserve">the </w:t>
      </w:r>
      <w:r w:rsidRPr="74144651">
        <w:rPr>
          <w:sz w:val="18"/>
          <w:szCs w:val="18"/>
        </w:rPr>
        <w:t xml:space="preserve">covered housing program. </w:t>
      </w:r>
      <w:r w:rsidRPr="74144651" w:rsidR="00BB21BB">
        <w:rPr>
          <w:sz w:val="18"/>
          <w:szCs w:val="18"/>
        </w:rPr>
        <w:t xml:space="preserve"> </w:t>
      </w:r>
      <w:r w:rsidRPr="74144651">
        <w:rPr>
          <w:sz w:val="18"/>
          <w:szCs w:val="18"/>
        </w:rPr>
        <w:t xml:space="preserve">This includes the time to develop program and project-specific emergency transfer policies and develop contacts with local service providers.  </w:t>
      </w:r>
      <w:r w:rsidRPr="74144651" w:rsidR="00877413">
        <w:rPr>
          <w:sz w:val="18"/>
          <w:szCs w:val="18"/>
        </w:rPr>
        <w:t xml:space="preserve">Comments concerning the accuracy of this burden estimate and any suggestions for reducing this burden can be sent to the Reports Management Officer, QDAM, Department of Housing and Urban </w:t>
      </w:r>
      <w:r w:rsidRPr="74144651" w:rsidR="00877413">
        <w:rPr>
          <w:sz w:val="18"/>
          <w:szCs w:val="18"/>
        </w:rPr>
        <w:t xml:space="preserve">Development, 451 7th Street, SW, Washington, DC 20410.  </w:t>
      </w:r>
      <w:r w:rsidRPr="74144651">
        <w:rPr>
          <w:sz w:val="18"/>
          <w:szCs w:val="18"/>
        </w:rPr>
        <w:t xml:space="preserve">This is a model plan and </w:t>
      </w:r>
      <w:r w:rsidRPr="74144651" w:rsidR="346F3A11">
        <w:rPr>
          <w:sz w:val="18"/>
          <w:szCs w:val="18"/>
        </w:rPr>
        <w:t xml:space="preserve">covered </w:t>
      </w:r>
      <w:r w:rsidRPr="74144651">
        <w:rPr>
          <w:sz w:val="18"/>
          <w:szCs w:val="18"/>
        </w:rPr>
        <w:t xml:space="preserve">housing providers in </w:t>
      </w:r>
      <w:r w:rsidRPr="74144651" w:rsidR="00D70CD0">
        <w:rPr>
          <w:sz w:val="18"/>
          <w:szCs w:val="18"/>
        </w:rPr>
        <w:t>programs covered by VAWA</w:t>
      </w:r>
      <w:r w:rsidRPr="74144651">
        <w:rPr>
          <w:sz w:val="18"/>
          <w:szCs w:val="18"/>
        </w:rPr>
        <w:t xml:space="preserve"> may, at their discretion, use it to develop their own emergency transfer plans, as required under </w:t>
      </w:r>
      <w:r w:rsidRPr="74144651" w:rsidR="00D70CD0">
        <w:rPr>
          <w:sz w:val="18"/>
          <w:szCs w:val="18"/>
        </w:rPr>
        <w:t>24 CFR 5.2005(e)</w:t>
      </w:r>
      <w:r w:rsidRPr="74144651">
        <w:rPr>
          <w:sz w:val="18"/>
          <w:szCs w:val="18"/>
        </w:rPr>
        <w:t xml:space="preserve">.  </w:t>
      </w:r>
      <w:r w:rsidRPr="74144651" w:rsidR="009C752A">
        <w:rPr>
          <w:sz w:val="18"/>
          <w:szCs w:val="18"/>
        </w:rPr>
        <w:t xml:space="preserve">While HUD does not intend to collect emergency transfer plans, HUD may access these plans to ensure compliance with the regulations.  </w:t>
      </w:r>
      <w:r w:rsidRPr="74144651" w:rsidR="00D70CD0">
        <w:rPr>
          <w:sz w:val="18"/>
          <w:szCs w:val="18"/>
        </w:rPr>
        <w:t xml:space="preserve">A Federal </w:t>
      </w:r>
      <w:r w:rsidRPr="74144651">
        <w:rPr>
          <w:sz w:val="18"/>
          <w:szCs w:val="18"/>
        </w:rPr>
        <w:t>agency may not collect this information, and you are not required to complete this form, unless it displays a currently valid Office of Management and Budget control number.</w:t>
      </w:r>
    </w:p>
    <w:sectPr w:rsidSect="00F54BEA">
      <w:headerReference w:type="default" r:id="rId13"/>
      <w:footerReference w:type="default" r:id="rId14"/>
      <w:headerReference w:type="first" r:id="rId15"/>
      <w:footerReference w:type="first" r:id="rId16"/>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9DA" w:rsidP="00D30CAF" w14:paraId="0A39E125" w14:textId="61C15170">
    <w:pPr>
      <w:pStyle w:val="Footer"/>
    </w:pPr>
    <w:sdt>
      <w:sdtPr>
        <w:id w:val="623514630"/>
        <w:docPartObj>
          <w:docPartGallery w:val="Page Numbers (Top of Page)"/>
          <w:docPartUnique/>
        </w:docPartObj>
      </w:sdtPr>
      <w:sdtContent>
        <w:r w:rsidRPr="00AF3456" w:rsidR="004F05DC">
          <w:t xml:space="preserve">Page </w:t>
        </w:r>
        <w:r w:rsidRPr="00AF3456" w:rsidR="004F05DC">
          <w:rPr>
            <w:b/>
            <w:bCs/>
          </w:rPr>
          <w:fldChar w:fldCharType="begin"/>
        </w:r>
        <w:r w:rsidRPr="00AF3456" w:rsidR="004F05DC">
          <w:rPr>
            <w:b/>
            <w:bCs/>
          </w:rPr>
          <w:instrText xml:space="preserve"> PAGE </w:instrText>
        </w:r>
        <w:r w:rsidRPr="00AF3456" w:rsidR="004F05DC">
          <w:rPr>
            <w:b/>
            <w:bCs/>
          </w:rPr>
          <w:fldChar w:fldCharType="separate"/>
        </w:r>
        <w:r w:rsidR="004F05DC">
          <w:rPr>
            <w:b/>
            <w:bCs/>
          </w:rPr>
          <w:t>1</w:t>
        </w:r>
        <w:r w:rsidRPr="00AF3456" w:rsidR="004F05DC">
          <w:rPr>
            <w:b/>
            <w:bCs/>
          </w:rPr>
          <w:fldChar w:fldCharType="end"/>
        </w:r>
        <w:r w:rsidRPr="00AF3456" w:rsidR="004F05DC">
          <w:t xml:space="preserve"> of </w:t>
        </w:r>
        <w:r w:rsidRPr="00AF3456" w:rsidR="004F05DC">
          <w:rPr>
            <w:b/>
            <w:bCs/>
          </w:rPr>
          <w:fldChar w:fldCharType="begin"/>
        </w:r>
        <w:r w:rsidRPr="00AF3456" w:rsidR="004F05DC">
          <w:rPr>
            <w:b/>
            <w:bCs/>
          </w:rPr>
          <w:instrText xml:space="preserve"> NUMPAGES  </w:instrText>
        </w:r>
        <w:r w:rsidRPr="00AF3456" w:rsidR="004F05DC">
          <w:rPr>
            <w:b/>
            <w:bCs/>
          </w:rPr>
          <w:fldChar w:fldCharType="separate"/>
        </w:r>
        <w:r w:rsidR="004F05DC">
          <w:rPr>
            <w:b/>
            <w:bCs/>
          </w:rPr>
          <w:t>2</w:t>
        </w:r>
        <w:r w:rsidRPr="00AF3456" w:rsidR="004F05DC">
          <w:rPr>
            <w:b/>
            <w:bCs/>
          </w:rPr>
          <w:fldChar w:fldCharType="end"/>
        </w:r>
      </w:sdtContent>
    </w:sdt>
    <w:r>
      <w:ptab w:relativeTo="margin" w:alignment="center" w:leader="none"/>
    </w:r>
    <w:r>
      <w:ptab w:relativeTo="margin" w:alignment="right" w:leader="none"/>
    </w:r>
    <w:r w:rsidR="00D34ED7">
      <w:t>Form 5381</w:t>
    </w:r>
  </w:p>
  <w:p w:rsidR="00D34ED7" w:rsidRPr="009046F2" w:rsidP="00D34ED7" w14:paraId="64ECD481" w14:textId="58C9D4D6">
    <w:pPr>
      <w:pStyle w:val="Footer"/>
      <w:jc w:val="right"/>
      <w:rPr>
        <w:sz w:val="20"/>
      </w:rPr>
    </w:pPr>
    <w: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663" w:rsidP="000E4207" w14:paraId="2D93AF08" w14:textId="0923E4AD">
    <w:pPr>
      <w:pStyle w:val="Footer"/>
    </w:pPr>
    <w:sdt>
      <w:sdtPr>
        <w:id w:val="-1328821265"/>
        <w:docPartObj>
          <w:docPartGallery w:val="Page Numbers (Top of Page)"/>
          <w:docPartUnique/>
        </w:docPartObj>
      </w:sdt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ptab w:relativeTo="margin" w:alignment="center" w:leader="none"/>
    </w:r>
    <w:r>
      <w:ptab w:relativeTo="margin" w:alignment="right" w:leader="none"/>
    </w:r>
    <w:r w:rsidRPr="00126663">
      <w:t xml:space="preserve">Form HUD-5381 </w:t>
    </w:r>
  </w:p>
  <w:p w:rsidR="00B769DA" w:rsidRPr="009046F2" w:rsidP="009046F2" w14:paraId="19416530" w14:textId="00FE0949">
    <w:pPr>
      <w:pStyle w:val="Footer"/>
      <w:jc w:val="right"/>
      <w:rPr>
        <w:sz w:val="20"/>
      </w:rPr>
    </w:pPr>
    <w:r w:rsidRPr="00126663">
      <w:t>XXXX</w:t>
    </w:r>
  </w:p>
  <w:p w:rsidR="00B769DA" w:rsidRPr="000E4207" w:rsidP="00126663" w14:paraId="7CD3B0A9" w14:textId="3D1A1B3C">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3406547"/>
      <w:docPartObj>
        <w:docPartGallery w:val="Page Numbers (Top of Page)"/>
        <w:docPartUnique/>
      </w:docPartObj>
    </w:sdtPr>
    <w:sdtContent>
      <w:p w:rsidR="00B769DA" w14:paraId="091175A6" w14:textId="0085E473">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rsidR="00B769DA" w14:paraId="7DDB1B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9"/>
      <w:gridCol w:w="5089"/>
    </w:tblGrid>
    <w:tr w14:paraId="68F6EE4D" w14:textId="14E25DC3" w:rsidTr="00D34ED7">
      <w:tblPrEx>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5089" w:type="dxa"/>
        </w:tcPr>
        <w:p w:rsidR="00B769DA" w:rsidRPr="00D34ED7" w:rsidP="009046F2" w14:paraId="35D21CEE" w14:textId="02F775CF">
          <w:pPr>
            <w:rPr>
              <w:b/>
              <w:sz w:val="22"/>
              <w:szCs w:val="22"/>
            </w:rPr>
          </w:pPr>
          <w:r w:rsidRPr="00D34ED7">
            <w:rPr>
              <w:sz w:val="22"/>
              <w:szCs w:val="22"/>
            </w:rPr>
            <w:t>MODEL EMERGENCY TRANSFER PLAN FOR VICTIMS OF DOMESTIC VIOLENCE, DATING VIOLENCE, SEXUAL ASSAULT, OR STALKING</w:t>
          </w:r>
        </w:p>
      </w:tc>
      <w:tc>
        <w:tcPr>
          <w:tcW w:w="5089" w:type="dxa"/>
        </w:tcPr>
        <w:p w:rsidR="00B769DA" w:rsidRPr="00D54DDD" w:rsidP="009046F2" w14:paraId="58AC9BFE" w14:textId="3285F5BE">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rsidR="00B769DA" w:rsidP="009046F2" w14:paraId="70E94EB0" w14:textId="032447CC">
          <w:pPr>
            <w:jc w:val="right"/>
            <w:rPr>
              <w:sz w:val="20"/>
            </w:rPr>
          </w:pPr>
          <w:r w:rsidRPr="00277AFA">
            <w:rPr>
              <w:sz w:val="20"/>
            </w:rPr>
            <w:t>OMB Approval No. 2577-0286</w:t>
          </w:r>
        </w:p>
        <w:p w:rsidR="00B769DA" w:rsidRPr="00277AFA" w:rsidP="009046F2" w14:paraId="417CB9F6" w14:textId="5831580F">
          <w:pPr>
            <w:jc w:val="right"/>
          </w:pPr>
          <w:r>
            <w:rPr>
              <w:sz w:val="20"/>
            </w:rPr>
            <w:t>Exp</w:t>
          </w:r>
          <w:r w:rsidR="00361F30">
            <w:rPr>
              <w:sz w:val="20"/>
            </w:rPr>
            <w:t xml:space="preserve">. </w:t>
          </w:r>
          <w:r w:rsidR="00263458">
            <w:rPr>
              <w:sz w:val="20"/>
            </w:rPr>
            <w:t>XXXX</w:t>
          </w:r>
        </w:p>
      </w:tc>
    </w:tr>
  </w:tbl>
  <w:p w:rsidR="00B769DA" w:rsidRPr="009046F2" w:rsidP="00D34ED7" w14:paraId="6CED7D99" w14:textId="7ED7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0AD7"/>
    <w:multiLevelType w:val="hybridMultilevel"/>
    <w:tmpl w:val="062067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A2F3D"/>
    <w:multiLevelType w:val="hybridMultilevel"/>
    <w:tmpl w:val="D598A346"/>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2B6430"/>
    <w:multiLevelType w:val="hybridMultilevel"/>
    <w:tmpl w:val="A22AD5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7B6060"/>
    <w:multiLevelType w:val="hybridMultilevel"/>
    <w:tmpl w:val="219E05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F0265A2"/>
    <w:multiLevelType w:val="hybridMultilevel"/>
    <w:tmpl w:val="67AC9E7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875FE"/>
    <w:multiLevelType w:val="hybridMultilevel"/>
    <w:tmpl w:val="4E4883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AD2FE2"/>
    <w:multiLevelType w:val="hybridMultilevel"/>
    <w:tmpl w:val="17E2934A"/>
    <w:lvl w:ilvl="0">
      <w:start w:val="1"/>
      <w:numFmt w:val="decimal"/>
      <w:lvlText w:val="(%1)"/>
      <w:lvlJc w:val="left"/>
      <w:pPr>
        <w:ind w:left="1440" w:hanging="360"/>
      </w:pPr>
      <w:rPr>
        <w:rFonts w:ascii="Times New Roman" w:eastAsia="Times New Roman" w:hAnsi="Times New Roman" w:cs="Times New Roman"/>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E5E284B"/>
    <w:multiLevelType w:val="hybridMultilevel"/>
    <w:tmpl w:val="0B342E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47E307A"/>
    <w:multiLevelType w:val="hybridMultilevel"/>
    <w:tmpl w:val="B120A0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146B0E"/>
    <w:multiLevelType w:val="hybridMultilevel"/>
    <w:tmpl w:val="707A9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7D7382"/>
    <w:multiLevelType w:val="hybridMultilevel"/>
    <w:tmpl w:val="196EFC0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357A43"/>
    <w:multiLevelType w:val="hybridMultilevel"/>
    <w:tmpl w:val="83FCFC90"/>
    <w:lvl w:ilvl="0">
      <w:start w:val="1"/>
      <w:numFmt w:val="decimal"/>
      <w:lvlText w:val="%1."/>
      <w:lvlJc w:val="left"/>
      <w:pPr>
        <w:ind w:left="1440" w:hanging="360"/>
      </w:pPr>
      <w:rPr>
        <w:i w:val="0"/>
        <w:iCs w:val="0"/>
      </w:rPr>
    </w:lvl>
    <w:lvl w:ilvl="1">
      <w:start w:val="1"/>
      <w:numFmt w:val="lowerLetter"/>
      <w:lvlText w:val="%2."/>
      <w:lvlJc w:val="left"/>
      <w:pPr>
        <w:ind w:left="2160" w:hanging="360"/>
      </w:pPr>
      <w:rPr>
        <w:i w:val="0"/>
        <w:iCs w:val="0"/>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8EF565E"/>
    <w:multiLevelType w:val="hybridMultilevel"/>
    <w:tmpl w:val="672EE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2D194C"/>
    <w:multiLevelType w:val="hybridMultilevel"/>
    <w:tmpl w:val="4EAC6A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F26476"/>
    <w:multiLevelType w:val="hybridMultilevel"/>
    <w:tmpl w:val="F2122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481569"/>
    <w:multiLevelType w:val="hybridMultilevel"/>
    <w:tmpl w:val="0F440D0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B2101E"/>
    <w:multiLevelType w:val="hybridMultilevel"/>
    <w:tmpl w:val="059A531E"/>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8">
    <w:nsid w:val="5F796AD9"/>
    <w:multiLevelType w:val="hybridMultilevel"/>
    <w:tmpl w:val="67F6E68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2FF2C04"/>
    <w:multiLevelType w:val="hybridMultilevel"/>
    <w:tmpl w:val="859C2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AD5114"/>
    <w:multiLevelType w:val="hybridMultilevel"/>
    <w:tmpl w:val="597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B95DDB"/>
    <w:multiLevelType w:val="hybridMultilevel"/>
    <w:tmpl w:val="DF046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F06ED5"/>
    <w:multiLevelType w:val="hybridMultilevel"/>
    <w:tmpl w:val="3FF614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546DBB"/>
    <w:multiLevelType w:val="hybridMultilevel"/>
    <w:tmpl w:val="DCB2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5281F"/>
    <w:multiLevelType w:val="hybridMultilevel"/>
    <w:tmpl w:val="D9AAF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F23EF7"/>
    <w:multiLevelType w:val="hybridMultilevel"/>
    <w:tmpl w:val="ACEA3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F17955"/>
    <w:multiLevelType w:val="hybridMultilevel"/>
    <w:tmpl w:val="245EA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571937"/>
    <w:multiLevelType w:val="hybridMultilevel"/>
    <w:tmpl w:val="1B9200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66"/>
    <w:rsid w:val="000E3E19"/>
    <w:rsid w:val="000E3EF0"/>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944"/>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230E"/>
    <w:rsid w:val="004F26F7"/>
    <w:rsid w:val="004F2BE5"/>
    <w:rsid w:val="004F3075"/>
    <w:rsid w:val="004F317F"/>
    <w:rsid w:val="004F33E5"/>
    <w:rsid w:val="004F34B4"/>
    <w:rsid w:val="004F396A"/>
    <w:rsid w:val="004F3B29"/>
    <w:rsid w:val="004F3B35"/>
    <w:rsid w:val="004F4772"/>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806"/>
    <w:rsid w:val="00F90926"/>
    <w:rsid w:val="00F90BC5"/>
    <w:rsid w:val="00F90FFF"/>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https://www.hud.gov/vawa"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AB57C-C986-4165-90F9-83F8A56DE1F4}">
  <ds:schemaRefs>
    <ds:schemaRef ds:uri="http://schemas.microsoft.com/sharepoint/events"/>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4.xml><?xml version="1.0" encoding="utf-8"?>
<ds:datastoreItem xmlns:ds="http://schemas.openxmlformats.org/officeDocument/2006/customXml" ds:itemID="{6A567A30-E70A-4F71-97A6-819A5FBA27ED}">
  <ds:schemaRefs>
    <ds:schemaRef ds:uri="http://schemas.microsoft.com/sharepoint/events"/>
  </ds:schemaRefs>
</ds:datastoreItem>
</file>

<file path=customXml/itemProps5.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6.xml><?xml version="1.0" encoding="utf-8"?>
<ds:datastoreItem xmlns:ds="http://schemas.openxmlformats.org/officeDocument/2006/customXml" ds:itemID="{1A686FD3-2FB8-4342-A531-568912A9C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EDD56B-FB8D-46DC-B0AA-7289F48720A2}">
  <ds:schemaRefs>
    <ds:schemaRef ds:uri="http://schemas.microsoft.com/sharepoint/events"/>
  </ds:schemaRefs>
</ds:datastoreItem>
</file>

<file path=customXml/itemProps8.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2024-05-02T23:24:00Z</dcterms:created>
  <dcterms:modified xsi:type="dcterms:W3CDTF">2024-11-26T17:04:00Z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0x01010049CCE58FC208B54BA9DC944430A8B5D9</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