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70D2" w:rsidP="00690EBD" w14:paraId="0B6C4CD3" w14:textId="77777777">
      <w:pPr>
        <w:widowControl/>
        <w:suppressAutoHyphens/>
        <w:jc w:val="center"/>
        <w:rPr>
          <w:rFonts w:ascii="Times New Roman" w:hAnsi="Times New Roman"/>
          <w:b/>
          <w:sz w:val="24"/>
        </w:rPr>
      </w:pPr>
      <w:r w:rsidRPr="001170D2">
        <w:rPr>
          <w:rFonts w:ascii="Times New Roman" w:hAnsi="Times New Roman"/>
          <w:b/>
          <w:sz w:val="24"/>
        </w:rPr>
        <w:t xml:space="preserve">SUPPORTING </w:t>
      </w:r>
      <w:r w:rsidRPr="001170D2">
        <w:rPr>
          <w:rFonts w:ascii="Times New Roman" w:hAnsi="Times New Roman"/>
          <w:b/>
          <w:sz w:val="24"/>
        </w:rPr>
        <w:t xml:space="preserve">STATEMENT   </w:t>
      </w:r>
    </w:p>
    <w:p w:rsidR="00453662" w:rsidP="00690EBD" w14:paraId="54CBEA3B" w14:textId="77777777">
      <w:pPr>
        <w:widowControl/>
        <w:suppressAutoHyphens/>
        <w:rPr>
          <w:rFonts w:ascii="Times New Roman" w:hAnsi="Times New Roman"/>
          <w:sz w:val="24"/>
        </w:rPr>
      </w:pPr>
    </w:p>
    <w:p w:rsidR="00453662" w:rsidP="00690EBD" w14:paraId="2DE5C063" w14:textId="77777777">
      <w:pPr>
        <w:widowControl/>
        <w:suppressAutoHyphens/>
        <w:rPr>
          <w:rFonts w:ascii="Times New Roman" w:hAnsi="Times New Roman"/>
          <w:b/>
          <w:sz w:val="24"/>
        </w:rPr>
      </w:pPr>
      <w:r w:rsidRPr="00324383">
        <w:rPr>
          <w:rFonts w:ascii="Times New Roman" w:hAnsi="Times New Roman"/>
          <w:b/>
          <w:sz w:val="24"/>
        </w:rPr>
        <w:t>A.</w:t>
      </w:r>
      <w:r w:rsidRPr="00324383">
        <w:rPr>
          <w:rFonts w:ascii="Times New Roman" w:hAnsi="Times New Roman"/>
          <w:b/>
          <w:sz w:val="24"/>
        </w:rPr>
        <w:tab/>
        <w:t>Justification</w:t>
      </w:r>
    </w:p>
    <w:p w:rsidR="00A7271F" w:rsidRPr="00324383" w:rsidP="00690EBD" w14:paraId="62125F78" w14:textId="77777777">
      <w:pPr>
        <w:widowControl/>
        <w:suppressAutoHyphens/>
        <w:rPr>
          <w:rFonts w:ascii="Times New Roman" w:hAnsi="Times New Roman"/>
          <w:b/>
          <w:sz w:val="24"/>
        </w:rPr>
      </w:pPr>
    </w:p>
    <w:p w:rsidR="00A7271F" w:rsidP="00690EBD" w14:paraId="75E55FB3" w14:textId="77777777">
      <w:pPr>
        <w:widowControl/>
        <w:suppressAutoHyphens/>
        <w:rPr>
          <w:rFonts w:ascii="Times New Roman" w:hAnsi="Times New Roman"/>
          <w:sz w:val="24"/>
        </w:rPr>
      </w:pPr>
      <w:bookmarkStart w:id="0" w:name="OLE_LINK1"/>
      <w:bookmarkStart w:id="1" w:name="OLE_LINK2"/>
      <w:r>
        <w:rPr>
          <w:rFonts w:ascii="Times New Roman" w:hAnsi="Times New Roman"/>
          <w:sz w:val="24"/>
        </w:rPr>
        <w:t>1.</w:t>
      </w:r>
      <w:r>
        <w:rPr>
          <w:rFonts w:ascii="Times New Roman" w:hAnsi="Times New Roman"/>
          <w:sz w:val="24"/>
        </w:rPr>
        <w:t xml:space="preserve"> </w:t>
      </w:r>
      <w:r>
        <w:rPr>
          <w:rFonts w:ascii="Times New Roman" w:hAnsi="Times New Roman"/>
          <w:sz w:val="24"/>
        </w:rPr>
        <w:t xml:space="preserve"> </w:t>
      </w:r>
      <w:r w:rsidRPr="00A7271F">
        <w:rPr>
          <w:rFonts w:ascii="Times New Roman" w:hAnsi="Times New Roman"/>
          <w:b/>
          <w:sz w:val="24"/>
        </w:rPr>
        <w:t>47 CFR 76.613</w:t>
      </w:r>
      <w:r w:rsidR="00A03482">
        <w:rPr>
          <w:rFonts w:ascii="Times New Roman" w:hAnsi="Times New Roman"/>
          <w:b/>
          <w:sz w:val="24"/>
        </w:rPr>
        <w:t>(d)</w:t>
      </w:r>
      <w:r w:rsidR="0089541B">
        <w:rPr>
          <w:rFonts w:ascii="Times New Roman" w:hAnsi="Times New Roman"/>
          <w:b/>
          <w:sz w:val="24"/>
        </w:rPr>
        <w:t xml:space="preserve"> </w:t>
      </w:r>
      <w:r w:rsidR="0089541B">
        <w:rPr>
          <w:rFonts w:ascii="Times New Roman" w:hAnsi="Times New Roman"/>
          <w:sz w:val="24"/>
        </w:rPr>
        <w:t xml:space="preserve">requires that when </w:t>
      </w:r>
      <w:r w:rsidR="003F3C6B">
        <w:rPr>
          <w:rFonts w:ascii="Times New Roman" w:hAnsi="Times New Roman"/>
          <w:sz w:val="24"/>
        </w:rPr>
        <w:t>Multichannel</w:t>
      </w:r>
      <w:r w:rsidR="00EA29FB">
        <w:rPr>
          <w:rFonts w:ascii="Times New Roman" w:hAnsi="Times New Roman"/>
          <w:sz w:val="24"/>
        </w:rPr>
        <w:t xml:space="preserve"> Video Programming Distributors</w:t>
      </w:r>
      <w:r w:rsidR="0089541B">
        <w:rPr>
          <w:rFonts w:ascii="Times New Roman" w:hAnsi="Times New Roman"/>
          <w:sz w:val="24"/>
        </w:rPr>
        <w:t xml:space="preserve"> (MVPDs)</w:t>
      </w:r>
      <w:r>
        <w:rPr>
          <w:rFonts w:ascii="Times New Roman" w:hAnsi="Times New Roman"/>
          <w:sz w:val="24"/>
        </w:rPr>
        <w:t xml:space="preserve"> caus</w:t>
      </w:r>
      <w:r w:rsidR="0089541B">
        <w:rPr>
          <w:rFonts w:ascii="Times New Roman" w:hAnsi="Times New Roman"/>
          <w:sz w:val="24"/>
        </w:rPr>
        <w:t>e</w:t>
      </w:r>
      <w:r>
        <w:rPr>
          <w:rFonts w:ascii="Times New Roman" w:hAnsi="Times New Roman"/>
          <w:sz w:val="24"/>
        </w:rPr>
        <w:t xml:space="preserve"> harmful signal interference </w:t>
      </w:r>
      <w:r w:rsidR="0089541B">
        <w:rPr>
          <w:rFonts w:ascii="Times New Roman" w:hAnsi="Times New Roman"/>
          <w:sz w:val="24"/>
        </w:rPr>
        <w:t xml:space="preserve">MVPDs </w:t>
      </w:r>
      <w:r w:rsidRPr="00677A4E" w:rsidR="00677A4E">
        <w:rPr>
          <w:rFonts w:ascii="Times New Roman" w:hAnsi="Times New Roman"/>
          <w:sz w:val="24"/>
        </w:rPr>
        <w:t>may be required by the District Director and/or Resident Agent to prepare and submit a report regarding the cause(s) of the interference, corrective measures planned or taken, and the efficacy of the remedial measures.</w:t>
      </w:r>
    </w:p>
    <w:p w:rsidR="00A7271F" w:rsidP="00690EBD" w14:paraId="7B953F73" w14:textId="77777777">
      <w:pPr>
        <w:widowControl/>
        <w:suppressAutoHyphens/>
        <w:rPr>
          <w:rFonts w:ascii="Times New Roman" w:hAnsi="Times New Roman"/>
          <w:sz w:val="24"/>
        </w:rPr>
      </w:pPr>
    </w:p>
    <w:p w:rsidR="00D3286F" w:rsidRPr="00A03482" w:rsidP="00690EBD" w14:paraId="27B00E7F" w14:textId="77777777">
      <w:pPr>
        <w:pStyle w:val="NormalWeb"/>
      </w:pPr>
      <w:r w:rsidRPr="00A03482">
        <w:rPr>
          <w:b/>
        </w:rPr>
        <w:t>47 CFR 76.802(b)</w:t>
      </w:r>
      <w:r w:rsidRPr="00A03482">
        <w:t xml:space="preserve"> states</w:t>
      </w:r>
      <w:r w:rsidRPr="00A03482">
        <w:t xml:space="preserve"> </w:t>
      </w:r>
      <w:r w:rsidRPr="00A03482">
        <w:t>d</w:t>
      </w:r>
      <w:r w:rsidRPr="00A03482">
        <w:t>uring the initial telephone call in which a subscriber contacts a cable operator to voluntarily terminate cable service, the cable operator—if it owns and intends to remove the home wiring—must inform the subscriber:</w:t>
      </w:r>
    </w:p>
    <w:p w:rsidR="00D3286F" w:rsidRPr="00A03482" w:rsidP="00690EBD" w14:paraId="2828F162" w14:textId="77777777">
      <w:pPr>
        <w:pStyle w:val="NormalWeb"/>
        <w:ind w:left="720"/>
      </w:pPr>
      <w:r w:rsidRPr="00A03482">
        <w:t>(1) That the cable operator owns the home wiring;</w:t>
      </w:r>
    </w:p>
    <w:p w:rsidR="00D3286F" w:rsidRPr="00A03482" w:rsidP="00690EBD" w14:paraId="45C10EDF" w14:textId="77777777">
      <w:pPr>
        <w:pStyle w:val="NormalWeb"/>
        <w:ind w:left="720"/>
      </w:pPr>
      <w:r w:rsidRPr="00A03482">
        <w:t>(2) That the cable operator intends to remove the home wiring;</w:t>
      </w:r>
    </w:p>
    <w:p w:rsidR="00D3286F" w:rsidRPr="00A03482" w:rsidP="00690EBD" w14:paraId="1A646BCA" w14:textId="77777777">
      <w:pPr>
        <w:pStyle w:val="NormalWeb"/>
        <w:ind w:left="720"/>
      </w:pPr>
      <w:r w:rsidRPr="00A03482">
        <w:t>(3) That the subscriber has the right to purchase the home wiring; and</w:t>
      </w:r>
    </w:p>
    <w:p w:rsidR="00D3286F" w:rsidRPr="00A03482" w:rsidP="00690EBD" w14:paraId="1987D1A4" w14:textId="77777777">
      <w:pPr>
        <w:pStyle w:val="NormalWeb"/>
        <w:ind w:left="720"/>
      </w:pPr>
      <w:r w:rsidRPr="00A03482">
        <w:t>(4) What the per-foot replacement cost and total charge for the wiring would be (the total charge may be based on either the actual length of cable wiring and the actual number of passive splitters on the customer's side of the demarcation point, or a reasonable approximation thereof; in either event, the information necessary for calculating the total charge must be available for use during the initial phone call).</w:t>
      </w:r>
    </w:p>
    <w:p w:rsidR="00D3286F" w:rsidRPr="00A03482" w:rsidP="00690EBD" w14:paraId="0A824F55" w14:textId="77777777">
      <w:pPr>
        <w:pStyle w:val="NormalWeb"/>
        <w:ind w:left="720"/>
      </w:pPr>
      <w:r w:rsidRPr="00A03482">
        <w:t>(c) If the subscriber voluntarily terminates cable service in person, the procedures set forth in paragraph (b) of this section apply.</w:t>
      </w:r>
    </w:p>
    <w:p w:rsidR="00D3286F" w:rsidP="00690EBD" w14:paraId="442A1FAF" w14:textId="77777777">
      <w:pPr>
        <w:pStyle w:val="NormalWeb"/>
        <w:ind w:left="720"/>
      </w:pPr>
      <w:r w:rsidRPr="00A03482">
        <w:t>(d) If the subscriber requests termination of cable service in writing, it is the operator's responsibility—if it wishes to remove the wiring—to make reasonable efforts to contact the subscriber prior to the date of service termination and follow the procedures set forth in paragraph (b) of this section.</w:t>
      </w:r>
    </w:p>
    <w:p w:rsidR="00A03482" w:rsidP="00690EBD" w14:paraId="1F0E5212" w14:textId="77777777">
      <w:pPr>
        <w:widowControl/>
        <w:suppressAutoHyphens/>
        <w:rPr>
          <w:rFonts w:ascii="Times New Roman" w:hAnsi="Times New Roman"/>
          <w:b/>
          <w:sz w:val="24"/>
          <w:shd w:val="clear" w:color="auto" w:fill="FFFFFF"/>
        </w:rPr>
      </w:pPr>
    </w:p>
    <w:p w:rsidR="00F5654F" w:rsidRPr="00F5654F" w:rsidP="00690EBD" w14:paraId="036F39AF" w14:textId="77777777">
      <w:pPr>
        <w:widowControl/>
        <w:suppressAutoHyphens/>
        <w:rPr>
          <w:rFonts w:ascii="Times New Roman" w:hAnsi="Times New Roman"/>
          <w:sz w:val="24"/>
          <w:szCs w:val="24"/>
          <w:shd w:val="clear" w:color="auto" w:fill="FFFFFF"/>
        </w:rPr>
      </w:pPr>
      <w:r w:rsidRPr="00F5654F">
        <w:rPr>
          <w:rFonts w:ascii="Times New Roman" w:hAnsi="Times New Roman"/>
          <w:b/>
          <w:sz w:val="24"/>
          <w:szCs w:val="24"/>
          <w:shd w:val="clear" w:color="auto" w:fill="FFFFFF"/>
        </w:rPr>
        <w:t>47 CFR 76.804</w:t>
      </w:r>
      <w:r w:rsidRPr="00F5654F">
        <w:rPr>
          <w:rFonts w:ascii="Times New Roman" w:hAnsi="Times New Roman"/>
          <w:b/>
          <w:sz w:val="24"/>
          <w:szCs w:val="24"/>
          <w:shd w:val="clear" w:color="auto" w:fill="FFFFFF"/>
        </w:rPr>
        <w:t>(a)(1)</w:t>
      </w:r>
      <w:r w:rsidR="0058184D">
        <w:rPr>
          <w:rFonts w:ascii="Times New Roman" w:hAnsi="Times New Roman"/>
          <w:b/>
          <w:sz w:val="24"/>
          <w:szCs w:val="24"/>
          <w:shd w:val="clear" w:color="auto" w:fill="FFFFFF"/>
        </w:rPr>
        <w:t xml:space="preserve"> </w:t>
      </w:r>
      <w:r w:rsidRPr="0058184D" w:rsidR="0058184D">
        <w:rPr>
          <w:rFonts w:ascii="Times New Roman" w:hAnsi="Times New Roman"/>
          <w:b/>
          <w:sz w:val="24"/>
          <w:szCs w:val="24"/>
          <w:shd w:val="clear" w:color="auto" w:fill="FFFFFF"/>
        </w:rPr>
        <w:t xml:space="preserve">(Building-by-building disposition) </w:t>
      </w:r>
      <w:r w:rsidRPr="00F5654F">
        <w:rPr>
          <w:rFonts w:ascii="Times New Roman" w:hAnsi="Times New Roman"/>
          <w:sz w:val="24"/>
          <w:szCs w:val="24"/>
          <w:shd w:val="clear" w:color="auto" w:fill="FFFFFF"/>
        </w:rPr>
        <w:t xml:space="preserve">states where an MVPD owns the home run wiring in an </w:t>
      </w:r>
      <w:r>
        <w:rPr>
          <w:rFonts w:ascii="Times New Roman" w:hAnsi="Times New Roman"/>
          <w:sz w:val="24"/>
          <w:szCs w:val="24"/>
          <w:shd w:val="clear" w:color="auto" w:fill="FFFFFF"/>
        </w:rPr>
        <w:t>Multiple Dwelling Unit Building (</w:t>
      </w:r>
      <w:r w:rsidRPr="00F5654F">
        <w:rPr>
          <w:rFonts w:ascii="Times New Roman" w:hAnsi="Times New Roman"/>
          <w:sz w:val="24"/>
          <w:szCs w:val="24"/>
          <w:shd w:val="clear" w:color="auto" w:fill="FFFFFF"/>
        </w:rPr>
        <w:t>MDU</w:t>
      </w:r>
      <w:r>
        <w:rPr>
          <w:rFonts w:ascii="Times New Roman" w:hAnsi="Times New Roman"/>
          <w:sz w:val="24"/>
          <w:szCs w:val="24"/>
          <w:shd w:val="clear" w:color="auto" w:fill="FFFFFF"/>
        </w:rPr>
        <w:t>)</w:t>
      </w:r>
      <w:r w:rsidRPr="00F5654F">
        <w:rPr>
          <w:rFonts w:ascii="Times New Roman" w:hAnsi="Times New Roman"/>
          <w:sz w:val="24"/>
          <w:szCs w:val="24"/>
          <w:shd w:val="clear" w:color="auto" w:fill="FFFFFF"/>
        </w:rPr>
        <w:t xml:space="preserve"> and does not (or will not at the conclusion of the notice period) have a legally enforceable right to remain on the premises against the wishes of the MDU owner, the MDU owner may give the MVPD a minimum of 90 days' written notice that its access to the entire building will be terminated to invoke the procedures in this section. The MVPD will then have 30 days to notify the MDU owner in writing of its election for all the home run wiring inside the MDU building: to remove the wiring and restore the MDU building consistent with state law within 30 days of the end of the 90-day </w:t>
      </w:r>
      <w:r w:rsidRPr="00F5654F">
        <w:rPr>
          <w:rFonts w:ascii="Times New Roman" w:hAnsi="Times New Roman"/>
          <w:sz w:val="24"/>
          <w:szCs w:val="24"/>
          <w:shd w:val="clear" w:color="auto" w:fill="FFFFFF"/>
        </w:rPr>
        <w:t xml:space="preserve">notice period or within 30 days of actual service termination, whichever occurs first; to abandon and not disable the wiring at the end of the 90-day notice period; or to sell the wiring to the MDU building owner. If the incumbent provider elects to remove or abandon the wiring, and it intends to terminate service before the end of the 90-day notice period, the incumbent provider shall notify the MDU owner at the time of this election of the date on which it intends to terminate service. If the incumbent provider elects to remove its wiring and restore the building consistent with state law, it must do so within 30 days of the end of the 90-day notice period or within 30 days of actual service termination, </w:t>
      </w:r>
      <w:r w:rsidRPr="00F5654F">
        <w:rPr>
          <w:rFonts w:ascii="Times New Roman" w:hAnsi="Times New Roman"/>
          <w:sz w:val="24"/>
          <w:szCs w:val="24"/>
          <w:shd w:val="clear" w:color="auto" w:fill="FFFFFF"/>
        </w:rPr>
        <w:t>which ever</w:t>
      </w:r>
      <w:r w:rsidRPr="00F5654F">
        <w:rPr>
          <w:rFonts w:ascii="Times New Roman" w:hAnsi="Times New Roman"/>
          <w:sz w:val="24"/>
          <w:szCs w:val="24"/>
          <w:shd w:val="clear" w:color="auto" w:fill="FFFFFF"/>
        </w:rPr>
        <w:t xml:space="preserve"> occurs first. For purposes of abandonment, passive devices, including splitters, shall be considered part of the home run wiring. The incumbent provider that has elected to abandon its home run wiring may remove its amplifiers or other active devices used in the wiring if an equivalent replacement can easily be reattached. In addition, an incumbent provider removing any active elements shall comply with the notice requirements and other rules regarding the removal of home run wiring. If the MDU owner declines to purchase the home run wiring, the MDU owner may permit an alternative provider that has been authorized to provide service to the MDU to negotiate to purchase the wiring.</w:t>
      </w:r>
    </w:p>
    <w:p w:rsidR="00F5654F" w:rsidP="00690EBD" w14:paraId="5D04AA71" w14:textId="77777777">
      <w:pPr>
        <w:widowControl/>
        <w:suppressAutoHyphens/>
        <w:rPr>
          <w:rFonts w:ascii="Times New Roman" w:hAnsi="Times New Roman"/>
          <w:sz w:val="24"/>
          <w:shd w:val="clear" w:color="auto" w:fill="FFFFFF"/>
        </w:rPr>
      </w:pPr>
    </w:p>
    <w:p w:rsidR="00F5654F" w:rsidRPr="00F5654F" w:rsidP="00690EBD" w14:paraId="170B8FEA" w14:textId="77777777">
      <w:pPr>
        <w:widowControl/>
        <w:suppressAutoHyphens/>
        <w:rPr>
          <w:rFonts w:ascii="Times New Roman" w:hAnsi="Times New Roman"/>
          <w:sz w:val="24"/>
          <w:shd w:val="clear" w:color="auto" w:fill="FFFFFF"/>
        </w:rPr>
      </w:pPr>
      <w:r w:rsidRPr="00F5654F">
        <w:rPr>
          <w:rFonts w:ascii="Times New Roman" w:hAnsi="Times New Roman"/>
          <w:b/>
          <w:sz w:val="24"/>
          <w:szCs w:val="24"/>
          <w:shd w:val="clear" w:color="auto" w:fill="FFFFFF"/>
        </w:rPr>
        <w:t>47 CFR 76.804(a)</w:t>
      </w:r>
      <w:r w:rsidRPr="00F5654F">
        <w:rPr>
          <w:rFonts w:ascii="Times New Roman" w:hAnsi="Times New Roman"/>
          <w:b/>
          <w:sz w:val="24"/>
          <w:shd w:val="clear" w:color="auto" w:fill="FFFFFF"/>
        </w:rPr>
        <w:t>(2)</w:t>
      </w:r>
      <w:r w:rsidR="003F3C6B">
        <w:rPr>
          <w:rFonts w:ascii="Times New Roman" w:hAnsi="Times New Roman"/>
          <w:b/>
          <w:sz w:val="24"/>
          <w:shd w:val="clear" w:color="auto" w:fill="FFFFFF"/>
        </w:rPr>
        <w:t xml:space="preserve"> </w:t>
      </w:r>
      <w:r w:rsidRPr="006B6DE2" w:rsidR="003F3C6B">
        <w:rPr>
          <w:rFonts w:ascii="Times New Roman" w:hAnsi="Times New Roman"/>
          <w:sz w:val="24"/>
          <w:shd w:val="clear" w:color="auto" w:fill="FFFFFF"/>
        </w:rPr>
        <w:t>states</w:t>
      </w:r>
      <w:r w:rsidRPr="006B6DE2">
        <w:rPr>
          <w:rFonts w:ascii="Times New Roman" w:hAnsi="Times New Roman"/>
          <w:sz w:val="24"/>
          <w:shd w:val="clear" w:color="auto" w:fill="FFFFFF"/>
        </w:rPr>
        <w:t xml:space="preserve"> </w:t>
      </w:r>
      <w:r>
        <w:rPr>
          <w:rFonts w:ascii="Times New Roman" w:hAnsi="Times New Roman"/>
          <w:sz w:val="24"/>
          <w:shd w:val="clear" w:color="auto" w:fill="FFFFFF"/>
        </w:rPr>
        <w:t>i</w:t>
      </w:r>
      <w:r w:rsidRPr="00F5654F">
        <w:rPr>
          <w:rFonts w:ascii="Times New Roman" w:hAnsi="Times New Roman"/>
          <w:sz w:val="24"/>
          <w:shd w:val="clear" w:color="auto" w:fill="FFFFFF"/>
        </w:rPr>
        <w:t xml:space="preserve">f the incumbent provider elects to sell the home run wiring under paragraph (a)(1) of this section, the incumbent and the MDU owner or alternative provider shall have 30 days from the date of election to negotiate a price. If the parties are unable to agree on a price within that 30-day time period, the incumbent must elect: to abandon without disabling the wiring; to remove the wiring and restore the MDU consistent with state law; or to submit the price determination to binding arbitration by an independent expert. If the incumbent provider chooses to abandon or remove its wiring, it must notify the MDU owner at the time of this election if and when it intends to terminate service before the end of the 90-day notice period. If the incumbent service provider elects to abandon its wiring at this point, the abandonment shall become effective at the end of the 90-day notice period or upon service termination, whichever occurs first. If the incumbent elects at this point to remove its wiring and restore the building consistent with state law, it must do so within 30 days of the end of the 90-day notice period or within 30 days of actual service termination, </w:t>
      </w:r>
      <w:r w:rsidRPr="00F5654F">
        <w:rPr>
          <w:rFonts w:ascii="Times New Roman" w:hAnsi="Times New Roman"/>
          <w:sz w:val="24"/>
          <w:shd w:val="clear" w:color="auto" w:fill="FFFFFF"/>
        </w:rPr>
        <w:t>which ever</w:t>
      </w:r>
      <w:r w:rsidRPr="00F5654F">
        <w:rPr>
          <w:rFonts w:ascii="Times New Roman" w:hAnsi="Times New Roman"/>
          <w:sz w:val="24"/>
          <w:shd w:val="clear" w:color="auto" w:fill="FFFFFF"/>
        </w:rPr>
        <w:t xml:space="preserve"> occurs first.</w:t>
      </w:r>
    </w:p>
    <w:p w:rsidR="00F5654F" w:rsidP="00690EBD" w14:paraId="319CB5D6" w14:textId="77777777">
      <w:pPr>
        <w:widowControl/>
        <w:suppressAutoHyphens/>
        <w:rPr>
          <w:rFonts w:ascii="Times New Roman" w:hAnsi="Times New Roman"/>
          <w:sz w:val="24"/>
          <w:shd w:val="clear" w:color="auto" w:fill="FFFFFF"/>
        </w:rPr>
      </w:pPr>
    </w:p>
    <w:p w:rsidR="00F5654F" w:rsidP="00690EBD" w14:paraId="63F8A490" w14:textId="77777777">
      <w:pPr>
        <w:widowControl/>
        <w:suppressAutoHyphens/>
        <w:rPr>
          <w:rFonts w:ascii="Times New Roman" w:hAnsi="Times New Roman"/>
          <w:sz w:val="24"/>
          <w:shd w:val="clear" w:color="auto" w:fill="FFFFFF"/>
        </w:rPr>
      </w:pPr>
      <w:r w:rsidRPr="00F5654F">
        <w:rPr>
          <w:rFonts w:ascii="Times New Roman" w:hAnsi="Times New Roman"/>
          <w:b/>
          <w:sz w:val="24"/>
          <w:szCs w:val="24"/>
          <w:shd w:val="clear" w:color="auto" w:fill="FFFFFF"/>
        </w:rPr>
        <w:t>47 CFR 76.804(a)</w:t>
      </w:r>
      <w:r w:rsidRPr="00F5654F">
        <w:rPr>
          <w:rFonts w:ascii="Times New Roman" w:hAnsi="Times New Roman"/>
          <w:b/>
          <w:sz w:val="24"/>
          <w:shd w:val="clear" w:color="auto" w:fill="FFFFFF"/>
        </w:rPr>
        <w:t>(3)</w:t>
      </w:r>
      <w:r w:rsidR="00CE4745">
        <w:rPr>
          <w:rFonts w:ascii="Times New Roman" w:hAnsi="Times New Roman"/>
          <w:b/>
          <w:sz w:val="24"/>
          <w:shd w:val="clear" w:color="auto" w:fill="FFFFFF"/>
        </w:rPr>
        <w:t xml:space="preserve"> </w:t>
      </w:r>
      <w:r w:rsidRPr="006B6DE2" w:rsidR="00CE4745">
        <w:rPr>
          <w:rFonts w:ascii="Times New Roman" w:hAnsi="Times New Roman"/>
          <w:sz w:val="24"/>
          <w:shd w:val="clear" w:color="auto" w:fill="FFFFFF"/>
        </w:rPr>
        <w:t>state</w:t>
      </w:r>
      <w:r w:rsidRPr="006B6DE2" w:rsidR="003F3C6B">
        <w:rPr>
          <w:rFonts w:ascii="Times New Roman" w:hAnsi="Times New Roman"/>
          <w:sz w:val="24"/>
          <w:shd w:val="clear" w:color="auto" w:fill="FFFFFF"/>
        </w:rPr>
        <w:t>s</w:t>
      </w:r>
      <w:r w:rsidRPr="006B6DE2" w:rsidR="00CE4745">
        <w:rPr>
          <w:rFonts w:ascii="Times New Roman" w:hAnsi="Times New Roman"/>
          <w:sz w:val="24"/>
          <w:shd w:val="clear" w:color="auto" w:fill="FFFFFF"/>
        </w:rPr>
        <w:t xml:space="preserve"> i</w:t>
      </w:r>
      <w:r w:rsidRPr="006B6DE2">
        <w:rPr>
          <w:rFonts w:ascii="Times New Roman" w:hAnsi="Times New Roman"/>
          <w:sz w:val="24"/>
          <w:shd w:val="clear" w:color="auto" w:fill="FFFFFF"/>
        </w:rPr>
        <w:t>f</w:t>
      </w:r>
      <w:r w:rsidRPr="00F5654F">
        <w:rPr>
          <w:rFonts w:ascii="Times New Roman" w:hAnsi="Times New Roman"/>
          <w:sz w:val="24"/>
          <w:shd w:val="clear" w:color="auto" w:fill="FFFFFF"/>
        </w:rPr>
        <w:t xml:space="preserve"> the incumbent elects to submit to binding arbitration, the parties shall have seven days to agree on an independent expert or to each designate an expert who will pick a third expert within an additional seven days. The independent expert chosen will be required to assess a reasonable price for the home run wiring by the end of the 90-day notice period. If the incumbent elects to submit the matter to binding arbitration and the MDU owner (or the alternative provider) refuses to participate, the incumbent shall have no further obligations under the Commission's home run wiring disposition procedures. If the incumbent fails to comply with any of the deadlines established herein, it shall be deemed to have elected to abandon its home run wiring at the end of the 90-day notice period.</w:t>
      </w:r>
    </w:p>
    <w:p w:rsidR="00F5654F" w:rsidRPr="00F5654F" w:rsidP="00690EBD" w14:paraId="54CE0FA3" w14:textId="77777777">
      <w:pPr>
        <w:widowControl/>
        <w:suppressAutoHyphens/>
        <w:rPr>
          <w:rFonts w:ascii="Times New Roman" w:hAnsi="Times New Roman"/>
          <w:sz w:val="24"/>
          <w:shd w:val="clear" w:color="auto" w:fill="FFFFFF"/>
        </w:rPr>
      </w:pPr>
      <w:r w:rsidRPr="00F5654F">
        <w:rPr>
          <w:rFonts w:ascii="Times New Roman" w:hAnsi="Times New Roman"/>
          <w:sz w:val="24"/>
          <w:shd w:val="clear" w:color="auto" w:fill="FFFFFF"/>
        </w:rPr>
        <w:t xml:space="preserve"> </w:t>
      </w:r>
    </w:p>
    <w:p w:rsidR="00F5654F" w:rsidP="00690EBD" w14:paraId="003ACC91" w14:textId="77777777">
      <w:pPr>
        <w:widowControl/>
        <w:suppressAutoHyphens/>
        <w:rPr>
          <w:rFonts w:ascii="Times New Roman" w:hAnsi="Times New Roman"/>
          <w:sz w:val="24"/>
          <w:shd w:val="clear" w:color="auto" w:fill="FFFFFF"/>
        </w:rPr>
      </w:pPr>
    </w:p>
    <w:p w:rsidR="00F5654F" w:rsidRPr="00F5654F" w:rsidP="00690EBD" w14:paraId="6AC67CD0" w14:textId="77777777">
      <w:pPr>
        <w:widowControl/>
        <w:suppressAutoHyphens/>
        <w:rPr>
          <w:rFonts w:ascii="Times New Roman" w:hAnsi="Times New Roman"/>
          <w:sz w:val="24"/>
          <w:shd w:val="clear" w:color="auto" w:fill="FFFFFF"/>
        </w:rPr>
      </w:pPr>
      <w:r w:rsidRPr="00F5654F">
        <w:rPr>
          <w:rFonts w:ascii="Times New Roman" w:hAnsi="Times New Roman"/>
          <w:b/>
          <w:sz w:val="24"/>
          <w:szCs w:val="24"/>
          <w:shd w:val="clear" w:color="auto" w:fill="FFFFFF"/>
        </w:rPr>
        <w:t>47 CFR 76.804(a)</w:t>
      </w:r>
      <w:r w:rsidRPr="00F5654F">
        <w:rPr>
          <w:rFonts w:ascii="Times New Roman" w:hAnsi="Times New Roman"/>
          <w:b/>
          <w:sz w:val="24"/>
          <w:shd w:val="clear" w:color="auto" w:fill="FFFFFF"/>
        </w:rPr>
        <w:t>(4)</w:t>
      </w:r>
      <w:r w:rsidR="00CE4745">
        <w:rPr>
          <w:rFonts w:ascii="Times New Roman" w:hAnsi="Times New Roman"/>
          <w:b/>
          <w:sz w:val="24"/>
          <w:shd w:val="clear" w:color="auto" w:fill="FFFFFF"/>
        </w:rPr>
        <w:t xml:space="preserve"> </w:t>
      </w:r>
      <w:r w:rsidRPr="00D95F64" w:rsidR="00CE4745">
        <w:rPr>
          <w:rFonts w:ascii="Times New Roman" w:hAnsi="Times New Roman"/>
          <w:sz w:val="24"/>
          <w:shd w:val="clear" w:color="auto" w:fill="FFFFFF"/>
        </w:rPr>
        <w:t>states t</w:t>
      </w:r>
      <w:r w:rsidRPr="00D95F64">
        <w:rPr>
          <w:rFonts w:ascii="Times New Roman" w:hAnsi="Times New Roman"/>
          <w:sz w:val="24"/>
          <w:shd w:val="clear" w:color="auto" w:fill="FFFFFF"/>
        </w:rPr>
        <w:t xml:space="preserve">he </w:t>
      </w:r>
      <w:r w:rsidRPr="00F5654F">
        <w:rPr>
          <w:rFonts w:ascii="Times New Roman" w:hAnsi="Times New Roman"/>
          <w:sz w:val="24"/>
          <w:shd w:val="clear" w:color="auto" w:fill="FFFFFF"/>
        </w:rPr>
        <w:t>MDU owner shall be permitted to exercise the rights of individual subscribers under this subsection for purposes of the disposition of the cable home wiring under §76.802. When an MDU owner notifies an incumbent provider under this section that the incumbent provider's access to the entire building will be terminated and that the MDU owner seeks to use the home run wiring for another service, the incumbent provider shall, in accordance with our current home wiring rules: offer to sell to the MDU owner any home wiring within the individual dwelling units that the incumbent provider owns and intends to remove; and provide the MDU owner with the total per-foot replacement cost of such home wiring. This information must be provided to the MDU owner within 30 days of the initial notice that the incumbent's access to the building will be terminated. If the MDU owner declines to purchase the cable home wiring, the MDU owner may allow the alternative provider to purchase the home wiring upon service termination under the terms and conditions of §76.802. If the MDU owner or the alternative provider elects to purchase the home wiring under these rules, it must so notify the incumbent MVPD provider not later than 30 days before the incumbent's termination of access to the building will become effective. If the MDU owner and the alternative provider fail to elect to purchase the home wiring, the incumbent provider must then remove the cable home wiring, under normal operating conditions, within 30 days of actual service termination, or make no subsequent attempt to remove it or to restrict its use.</w:t>
      </w:r>
    </w:p>
    <w:bookmarkEnd w:id="0"/>
    <w:bookmarkEnd w:id="1"/>
    <w:p w:rsidR="00A7271F" w:rsidP="00690EBD" w14:paraId="5BAF22DC" w14:textId="77777777">
      <w:pPr>
        <w:widowControl/>
        <w:suppressAutoHyphens/>
        <w:rPr>
          <w:rFonts w:ascii="Times New Roman" w:hAnsi="Times New Roman"/>
          <w:sz w:val="24"/>
          <w:shd w:val="clear" w:color="auto" w:fill="FFFFFF"/>
        </w:rPr>
      </w:pPr>
    </w:p>
    <w:p w:rsidR="00D339DD" w:rsidP="00690EBD" w14:paraId="68D93E57" w14:textId="77777777">
      <w:pPr>
        <w:pStyle w:val="NormalWeb"/>
      </w:pPr>
      <w:r w:rsidRPr="00F5654F">
        <w:rPr>
          <w:b/>
          <w:shd w:val="clear" w:color="auto" w:fill="FFFFFF"/>
        </w:rPr>
        <w:t>47 CFR 76.</w:t>
      </w:r>
      <w:r w:rsidRPr="00D339DD">
        <w:rPr>
          <w:b/>
          <w:shd w:val="clear" w:color="auto" w:fill="FFFFFF"/>
        </w:rPr>
        <w:t>804</w:t>
      </w:r>
      <w:r w:rsidRPr="00D339DD">
        <w:rPr>
          <w:b/>
        </w:rPr>
        <w:t>(b)(1)</w:t>
      </w:r>
      <w:r>
        <w:t xml:space="preserve"> </w:t>
      </w:r>
      <w:r w:rsidR="00D918CF">
        <w:t>(</w:t>
      </w:r>
      <w:r w:rsidRPr="009B1C62">
        <w:rPr>
          <w:b/>
          <w:iCs/>
        </w:rPr>
        <w:t>Unit-by-unit disposition of home run wiring</w:t>
      </w:r>
      <w:r w:rsidR="00D918CF">
        <w:rPr>
          <w:b/>
          <w:iCs/>
        </w:rPr>
        <w:t xml:space="preserve">) </w:t>
      </w:r>
      <w:r w:rsidR="00D918CF">
        <w:rPr>
          <w:iCs/>
        </w:rPr>
        <w:t>states w</w:t>
      </w:r>
      <w:r>
        <w:t>here an MVPD owns the home run wiring in an MDU and does not (or will not at the conclusion of the notice period) have a legally enforceable right to maintain any particular home run wire dedicated to a particular unit on the premises against the MDU owner's wishes, the MDU owner may permit multiple MVPDs to compete for the right to use the individual home run wires dedicated to each unit in the MDU. The MDU owner must provide at least 60 days' written notice to the incumbent MVPD of the MDU owner's intention to invoke this procedure. The incumbent MVPD will then have 30 days to provide a single written election to the MDU owner as to whether, for each and every one of its home run wires dedicated to a subscriber who chooses an alternative provider's service, the incumbent MVPD will: remove the wiring and restore the MDU building consistent with state law; abandon the wiring without disabling it; or sell the wiring to the MDU owner. If the MDU owner refuses to purchase the home run wiring, the MDU owner may permit the alternative provider to purchase it. If the alternative provider is permitted to purchase the wiring, it will be required to make a similar election within this 30-day period for each home run wire solely dedicated to a subscriber who switches back from the alternative provider to the incumbent MVPD.</w:t>
      </w:r>
    </w:p>
    <w:p w:rsidR="00D339DD" w:rsidP="00690EBD" w14:paraId="71398970" w14:textId="77777777">
      <w:pPr>
        <w:pStyle w:val="NormalWeb"/>
      </w:pPr>
      <w:r w:rsidRPr="00F5654F">
        <w:rPr>
          <w:b/>
          <w:shd w:val="clear" w:color="auto" w:fill="FFFFFF"/>
        </w:rPr>
        <w:t>47 CFR 76.</w:t>
      </w:r>
      <w:r w:rsidRPr="00D339DD">
        <w:rPr>
          <w:b/>
          <w:shd w:val="clear" w:color="auto" w:fill="FFFFFF"/>
        </w:rPr>
        <w:t>804</w:t>
      </w:r>
      <w:r w:rsidRPr="00D339DD">
        <w:rPr>
          <w:b/>
        </w:rPr>
        <w:t>(b</w:t>
      </w:r>
      <w:r w:rsidRPr="004657F6">
        <w:rPr>
          <w:b/>
        </w:rPr>
        <w:t>)(</w:t>
      </w:r>
      <w:r w:rsidRPr="004657F6">
        <w:rPr>
          <w:b/>
        </w:rPr>
        <w:t>2)</w:t>
      </w:r>
      <w:r>
        <w:t xml:space="preserve"> </w:t>
      </w:r>
      <w:r w:rsidR="008A7546">
        <w:t>states that i</w:t>
      </w:r>
      <w:r>
        <w:t xml:space="preserve">f the incumbent provider elects to sell the home run wiring under paragraph (b)(1), the incumbent and the MDU owner or alternative provider shall have 30 </w:t>
      </w:r>
      <w:r>
        <w:t>days from the date of election to negotiate a price. During this 30-day negotiation period, the parties may arrange for an up-front lump sum payment in lieu of a unit-by-unit payment. If the parties are unable to agree on a price during this 30-day time period, the incumbent must elect: to abandon without disabling the wiring; to remove the wiring and restore the MDU consistent with state law; or to submit the price determination to binding arbitration by an independent expert. If the incumbent elects to submit to binding arbitration, the parties shall have seven days to agree on an independent expert or to each designate an expert who will pick a third expert within an additional seven days. The independent expert chosen will be required to assess a reasonable price for the home run wiring within 14 days. If subscribers wish to switch service providers after the expiration of the 60-day notice period but before the expert issues its price determination, the procedures set forth in paragraph (b)(3) of this section shall be followed, subject to the price established by the arbitrator. If the incumbent elects to submit the matter to binding arbitration and the MDU owner (or the alternative provider) refuses to participate, the incumbent shall have no further obligations under the Commission's home run wiring disposition procedures.</w:t>
      </w:r>
    </w:p>
    <w:p w:rsidR="0097632F" w:rsidP="00690EBD" w14:paraId="475A74DD" w14:textId="77777777">
      <w:pPr>
        <w:widowControl/>
        <w:suppressAutoHyphens/>
        <w:rPr>
          <w:rFonts w:ascii="Times New Roman" w:hAnsi="Times New Roman"/>
          <w:sz w:val="24"/>
          <w:szCs w:val="24"/>
        </w:rPr>
      </w:pPr>
    </w:p>
    <w:p w:rsidR="00AC6770" w:rsidP="00690EBD" w14:paraId="744220C4" w14:textId="77777777">
      <w:pPr>
        <w:widowControl/>
        <w:suppressAutoHyphens/>
        <w:rPr>
          <w:rFonts w:ascii="Times New Roman" w:hAnsi="Times New Roman"/>
          <w:b/>
          <w:sz w:val="24"/>
        </w:rPr>
      </w:pPr>
      <w:r w:rsidRPr="0097632F">
        <w:rPr>
          <w:rFonts w:ascii="Times New Roman" w:hAnsi="Times New Roman"/>
          <w:b/>
          <w:sz w:val="24"/>
          <w:u w:val="single"/>
        </w:rPr>
        <w:t>History</w:t>
      </w:r>
      <w:r w:rsidRPr="00A7271F">
        <w:rPr>
          <w:rFonts w:ascii="Times New Roman" w:hAnsi="Times New Roman"/>
          <w:b/>
          <w:sz w:val="24"/>
        </w:rPr>
        <w:t>:</w:t>
      </w:r>
    </w:p>
    <w:p w:rsidR="00885F63" w:rsidP="00690EBD" w14:paraId="27F00148" w14:textId="77777777">
      <w:pPr>
        <w:widowControl/>
        <w:suppressAutoHyphens/>
        <w:rPr>
          <w:rFonts w:ascii="Times New Roman" w:hAnsi="Times New Roman"/>
          <w:b/>
          <w:sz w:val="24"/>
        </w:rPr>
      </w:pPr>
    </w:p>
    <w:p w:rsidR="00885F63" w:rsidRPr="00795B17" w:rsidP="00690EBD" w14:paraId="3D6DE738" w14:textId="77777777">
      <w:pPr>
        <w:widowControl/>
        <w:suppressAutoHyphens/>
        <w:rPr>
          <w:rFonts w:ascii="Times New Roman" w:hAnsi="Times New Roman"/>
          <w:sz w:val="24"/>
        </w:rPr>
      </w:pPr>
      <w:r w:rsidRPr="00795B17">
        <w:rPr>
          <w:rFonts w:ascii="Times New Roman" w:hAnsi="Times New Roman"/>
          <w:sz w:val="24"/>
        </w:rPr>
        <w:t>On April 4, 2004, the Commission released a Report and Order,</w:t>
      </w:r>
      <w:r w:rsidRPr="00795B17">
        <w:t xml:space="preserve"> </w:t>
      </w:r>
      <w:r w:rsidRPr="00795B17">
        <w:rPr>
          <w:rFonts w:ascii="Times New Roman" w:hAnsi="Times New Roman"/>
          <w:sz w:val="24"/>
        </w:rPr>
        <w:t xml:space="preserve">FCC 04-75, In the Matter of Extend Interference Protection to the Marine and Aeronautical Distress and Safety Frequency 406.025 </w:t>
      </w:r>
      <w:r w:rsidRPr="00795B17">
        <w:rPr>
          <w:rFonts w:ascii="Times New Roman" w:hAnsi="Times New Roman"/>
          <w:sz w:val="24"/>
        </w:rPr>
        <w:t>MHz.</w:t>
      </w:r>
      <w:r w:rsidRPr="00795B17">
        <w:rPr>
          <w:rFonts w:ascii="Times New Roman" w:hAnsi="Times New Roman"/>
          <w:sz w:val="24"/>
        </w:rPr>
        <w:t xml:space="preserve">  In this document, the Commission removed the rule and the reporting requirements of </w:t>
      </w:r>
      <w:r>
        <w:rPr>
          <w:rFonts w:ascii="Times New Roman" w:hAnsi="Times New Roman"/>
          <w:sz w:val="24"/>
        </w:rPr>
        <w:t xml:space="preserve">47 CFR </w:t>
      </w:r>
      <w:r w:rsidRPr="00795B17">
        <w:rPr>
          <w:rFonts w:ascii="Times New Roman" w:hAnsi="Times New Roman"/>
          <w:sz w:val="24"/>
        </w:rPr>
        <w:t>76.620 that was previously recorded in this collection.</w:t>
      </w:r>
    </w:p>
    <w:p w:rsidR="00885F63" w:rsidP="00690EBD" w14:paraId="3C4C34CC" w14:textId="77777777">
      <w:pPr>
        <w:widowControl/>
        <w:suppressAutoHyphens/>
        <w:rPr>
          <w:rFonts w:ascii="Times New Roman" w:hAnsi="Times New Roman"/>
          <w:b/>
          <w:sz w:val="24"/>
        </w:rPr>
      </w:pPr>
    </w:p>
    <w:p w:rsidR="00885F63" w:rsidP="00690EBD" w14:paraId="52924DB3" w14:textId="77777777">
      <w:pPr>
        <w:widowControl/>
        <w:suppressAutoHyphens/>
        <w:rPr>
          <w:rFonts w:ascii="Times New Roman" w:hAnsi="Times New Roman"/>
          <w:i/>
          <w:sz w:val="24"/>
          <w:shd w:val="clear" w:color="auto" w:fill="FFFFFF"/>
        </w:rPr>
      </w:pPr>
      <w:r w:rsidRPr="00077CDC">
        <w:rPr>
          <w:rFonts w:ascii="Times New Roman" w:hAnsi="Times New Roman"/>
          <w:sz w:val="24"/>
          <w:shd w:val="clear" w:color="auto" w:fill="FFFFFF"/>
        </w:rPr>
        <w:t xml:space="preserve">On January 29, 2003, the Commission issued a First Order on Reconsideration and Second Report and Order, </w:t>
      </w:r>
      <w:r w:rsidRPr="00077CDC">
        <w:rPr>
          <w:rFonts w:ascii="Times New Roman" w:hAnsi="Times New Roman"/>
          <w:i/>
          <w:sz w:val="24"/>
          <w:shd w:val="clear" w:color="auto" w:fill="FFFFFF"/>
        </w:rPr>
        <w:t xml:space="preserve">In the Matter of Telecommunications Services Inside Wiring; Customer Premises Equipment; In the Matter of Implementation of the Cable Television Consumer </w:t>
      </w:r>
    </w:p>
    <w:p w:rsidR="00885F63" w:rsidP="00690EBD" w14:paraId="51BBB2D4" w14:textId="77777777">
      <w:pPr>
        <w:widowControl/>
        <w:suppressAutoHyphens/>
        <w:rPr>
          <w:rFonts w:ascii="Times New Roman" w:hAnsi="Times New Roman"/>
          <w:sz w:val="24"/>
        </w:rPr>
      </w:pPr>
      <w:r w:rsidRPr="0045289E">
        <w:rPr>
          <w:rFonts w:ascii="Times New Roman" w:hAnsi="Times New Roman"/>
          <w:i/>
          <w:sz w:val="24"/>
          <w:shd w:val="clear" w:color="auto" w:fill="FFFFFF"/>
        </w:rPr>
        <w:t>Protection and Competition Act of 1992; Cable Home Wiring</w:t>
      </w:r>
      <w:r w:rsidRPr="0045289E">
        <w:rPr>
          <w:rFonts w:ascii="Times New Roman" w:hAnsi="Times New Roman"/>
          <w:sz w:val="24"/>
          <w:shd w:val="clear" w:color="auto" w:fill="FFFFFF"/>
        </w:rPr>
        <w:t>, CS Docket No. 95-184, MM Docket No. 92-260, FCC 03-9,</w:t>
      </w:r>
      <w:r>
        <w:rPr>
          <w:rFonts w:ascii="Times New Roman" w:hAnsi="Times New Roman"/>
          <w:sz w:val="24"/>
        </w:rPr>
        <w:t xml:space="preserve"> which grants in part and denies in part the petitions for reconsideration filed in response to the Report and Order. The Commission’s home run wiring rules were modified in the First Order on Reconsideration to provide that in the event of sale, the home run wiring be made available to the MDU owner or alternative provider during the 24-hour period prior to actual service termination by the incumbent and that home run wiring located behind sheet rock is physically inaccessible for purposes of determining the demarcation point between home wiring and home run wiring.  </w:t>
      </w:r>
      <w:r w:rsidRPr="00C93707">
        <w:rPr>
          <w:rFonts w:ascii="Times New Roman" w:hAnsi="Times New Roman"/>
          <w:sz w:val="24"/>
        </w:rPr>
        <w:t xml:space="preserve">In the Second Report and Order, the Commission adopted a limited exemption for small non-cable MVPDs from the signal leakage reporting requirements and concluded that the cable and home run wiring rules should apply to all MVPDs in the same manner that they apply to cable operators.  </w:t>
      </w:r>
      <w:r>
        <w:rPr>
          <w:rFonts w:ascii="Times New Roman" w:hAnsi="Times New Roman"/>
          <w:sz w:val="24"/>
        </w:rPr>
        <w:t xml:space="preserve">   </w:t>
      </w:r>
    </w:p>
    <w:p w:rsidR="00885F63" w:rsidP="00690EBD" w14:paraId="28C850F3" w14:textId="77777777">
      <w:pPr>
        <w:widowControl/>
        <w:suppressAutoHyphens/>
        <w:rPr>
          <w:rFonts w:ascii="Times New Roman" w:hAnsi="Times New Roman"/>
          <w:sz w:val="24"/>
        </w:rPr>
      </w:pPr>
    </w:p>
    <w:p w:rsidR="00885F63" w:rsidP="00690EBD" w14:paraId="27D63D44" w14:textId="77777777">
      <w:pPr>
        <w:widowControl/>
        <w:suppressAutoHyphens/>
        <w:rPr>
          <w:rFonts w:ascii="Times New Roman" w:hAnsi="Times New Roman"/>
          <w:sz w:val="24"/>
        </w:rPr>
      </w:pPr>
      <w:r>
        <w:rPr>
          <w:rFonts w:ascii="Times New Roman" w:hAnsi="Times New Roman"/>
          <w:sz w:val="24"/>
        </w:rPr>
        <w:t xml:space="preserve">On October 17, 1997, the Commission released a Report and Order and Second FNPRM, FCC 97-376.  Among other things, this rulemaking finalizes the Commission's rules concerning the </w:t>
      </w:r>
      <w:r>
        <w:rPr>
          <w:rFonts w:ascii="Times New Roman" w:hAnsi="Times New Roman"/>
          <w:sz w:val="24"/>
        </w:rPr>
        <w:t>disposition of home run wiring and cable wiring in MDUs.  These rules were expanded to apply to non-cable MVPDs.  Additionally, this rulemaking also requires non-cable MVPDs to comply with the Commission's signal leakage rules but allows a five-year transition period from the effective date of these rules to afford non-cable MVPDs time to comply with our signal leakage rules other than § 76.613.</w:t>
      </w:r>
    </w:p>
    <w:p w:rsidR="00885F63" w:rsidP="00690EBD" w14:paraId="60F91C03" w14:textId="77777777">
      <w:pPr>
        <w:widowControl/>
        <w:suppressAutoHyphens/>
        <w:rPr>
          <w:rFonts w:ascii="Times New Roman" w:hAnsi="Times New Roman"/>
          <w:sz w:val="24"/>
        </w:rPr>
      </w:pPr>
    </w:p>
    <w:p w:rsidR="00885F63" w:rsidP="00690EBD" w14:paraId="4FB495C7" w14:textId="77777777">
      <w:pPr>
        <w:widowControl/>
        <w:suppressAutoHyphens/>
        <w:rPr>
          <w:rFonts w:ascii="Times New Roman" w:hAnsi="Times New Roman"/>
          <w:sz w:val="24"/>
        </w:rPr>
      </w:pPr>
      <w:r>
        <w:rPr>
          <w:rFonts w:ascii="Times New Roman" w:hAnsi="Times New Roman"/>
          <w:sz w:val="24"/>
        </w:rPr>
        <w:t xml:space="preserve">On August 28, 1997, the Commission released a FNPRM, FCC 97-304.  Among other things, the FNPRM proposed rules regarding the disposition of home run wiring and home wiring in MDUs, and proposed to expand these rules to apply to non-cable MVPDs.  </w:t>
      </w:r>
    </w:p>
    <w:p w:rsidR="00885F63" w:rsidRPr="00A7271F" w:rsidP="00690EBD" w14:paraId="5DE2C257" w14:textId="77777777">
      <w:pPr>
        <w:widowControl/>
        <w:suppressAutoHyphens/>
        <w:rPr>
          <w:rFonts w:ascii="Times New Roman" w:hAnsi="Times New Roman"/>
          <w:b/>
          <w:sz w:val="24"/>
        </w:rPr>
      </w:pPr>
    </w:p>
    <w:p w:rsidR="00885F63" w:rsidP="00690EBD" w14:paraId="5F4675A5" w14:textId="77777777">
      <w:pPr>
        <w:widowControl/>
        <w:suppressAutoHyphens/>
        <w:rPr>
          <w:rFonts w:ascii="Times New Roman" w:hAnsi="Times New Roman"/>
          <w:sz w:val="24"/>
        </w:rPr>
      </w:pPr>
      <w:r>
        <w:rPr>
          <w:rFonts w:ascii="Times New Roman" w:hAnsi="Times New Roman"/>
          <w:sz w:val="24"/>
        </w:rPr>
        <w:t xml:space="preserve">On January 26, 1996, the Commission issued a </w:t>
      </w:r>
      <w:r w:rsidRPr="001354BA">
        <w:rPr>
          <w:rFonts w:ascii="Times New Roman" w:hAnsi="Times New Roman"/>
          <w:sz w:val="24"/>
        </w:rPr>
        <w:t>First Order on Reconsideration and FNPRM</w:t>
      </w:r>
      <w:r>
        <w:rPr>
          <w:rFonts w:ascii="Times New Roman" w:hAnsi="Times New Roman"/>
          <w:sz w:val="24"/>
        </w:rPr>
        <w:t xml:space="preserve">, FCC 95-503.  Among other things, within the context of the Paperwork Reduction Act, this rulemaking clarified rules concerning the disposition of cable home wiring upon the voluntary termination of service.  </w:t>
      </w:r>
    </w:p>
    <w:p w:rsidR="00885F63" w:rsidP="00690EBD" w14:paraId="2D1C2651" w14:textId="77777777">
      <w:pPr>
        <w:widowControl/>
        <w:suppressAutoHyphens/>
        <w:rPr>
          <w:rFonts w:ascii="Times New Roman" w:hAnsi="Times New Roman"/>
          <w:sz w:val="24"/>
          <w:shd w:val="clear" w:color="auto" w:fill="FFFFFF"/>
        </w:rPr>
      </w:pPr>
    </w:p>
    <w:p w:rsidR="00531160" w:rsidP="00690EBD" w14:paraId="2BF6B011" w14:textId="77777777">
      <w:pPr>
        <w:widowControl/>
        <w:suppressAutoHyphens/>
        <w:rPr>
          <w:rFonts w:ascii="Times New Roman" w:hAnsi="Times New Roman"/>
          <w:sz w:val="24"/>
          <w:shd w:val="clear" w:color="auto" w:fill="FFFFFF"/>
        </w:rPr>
      </w:pPr>
      <w:r>
        <w:rPr>
          <w:rFonts w:ascii="Times New Roman" w:hAnsi="Times New Roman"/>
          <w:sz w:val="24"/>
          <w:shd w:val="clear" w:color="auto" w:fill="FFFFFF"/>
        </w:rPr>
        <w:t xml:space="preserve">Even though the information collection requirements </w:t>
      </w:r>
      <w:r w:rsidR="00906895">
        <w:rPr>
          <w:rFonts w:ascii="Times New Roman" w:hAnsi="Times New Roman"/>
          <w:sz w:val="24"/>
          <w:shd w:val="clear" w:color="auto" w:fill="FFFFFF"/>
        </w:rPr>
        <w:t xml:space="preserve">may </w:t>
      </w:r>
      <w:r>
        <w:rPr>
          <w:rFonts w:ascii="Times New Roman" w:hAnsi="Times New Roman"/>
          <w:sz w:val="24"/>
          <w:shd w:val="clear" w:color="auto" w:fill="FFFFFF"/>
        </w:rPr>
        <w:t>affect individuals or households</w:t>
      </w:r>
      <w:r w:rsidR="00082B4D">
        <w:rPr>
          <w:rFonts w:ascii="Times New Roman" w:hAnsi="Times New Roman"/>
          <w:sz w:val="24"/>
          <w:shd w:val="clear" w:color="auto" w:fill="FFFFFF"/>
        </w:rPr>
        <w:t xml:space="preserve">, </w:t>
      </w:r>
      <w:r>
        <w:rPr>
          <w:rFonts w:ascii="Times New Roman" w:hAnsi="Times New Roman"/>
          <w:sz w:val="24"/>
          <w:shd w:val="clear" w:color="auto" w:fill="FFFFFF"/>
        </w:rPr>
        <w:t>we do not believe that there are any impacts under the Privacy Act</w:t>
      </w:r>
      <w:r w:rsidR="00082B4D">
        <w:rPr>
          <w:rFonts w:ascii="Times New Roman" w:hAnsi="Times New Roman"/>
          <w:sz w:val="24"/>
          <w:shd w:val="clear" w:color="auto" w:fill="FFFFFF"/>
        </w:rPr>
        <w:t xml:space="preserve"> due to the type of information that is being collected</w:t>
      </w:r>
      <w:r>
        <w:rPr>
          <w:rFonts w:ascii="Times New Roman" w:hAnsi="Times New Roman"/>
          <w:sz w:val="24"/>
          <w:shd w:val="clear" w:color="auto" w:fill="FFFFFF"/>
        </w:rPr>
        <w:t>.</w:t>
      </w:r>
    </w:p>
    <w:p w:rsidR="00531160" w:rsidRPr="00B66AB7" w:rsidP="00690EBD" w14:paraId="31CD5052" w14:textId="77777777">
      <w:pPr>
        <w:widowControl/>
        <w:suppressAutoHyphens/>
        <w:rPr>
          <w:rFonts w:ascii="Times New Roman" w:hAnsi="Times New Roman"/>
          <w:sz w:val="24"/>
          <w:shd w:val="clear" w:color="auto" w:fill="FFFFFF"/>
        </w:rPr>
      </w:pPr>
    </w:p>
    <w:p w:rsidR="00453662" w:rsidRPr="00B66AB7" w:rsidP="00690EBD" w14:paraId="2C8F32F5"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Statutory authority for this collection of information is contained in Sections 1, 4, 224, 251, 303, 601, 623, 624 and 632 of the Communications Act of 1934, as amended.</w:t>
      </w:r>
    </w:p>
    <w:p w:rsidR="00453662" w:rsidRPr="00B66AB7" w:rsidP="00690EBD" w14:paraId="0CA29A54" w14:textId="77777777">
      <w:pPr>
        <w:widowControl/>
        <w:suppressAutoHyphens/>
        <w:rPr>
          <w:rFonts w:ascii="Times New Roman" w:hAnsi="Times New Roman"/>
          <w:sz w:val="24"/>
          <w:shd w:val="clear" w:color="auto" w:fill="FFFFFF"/>
        </w:rPr>
      </w:pPr>
    </w:p>
    <w:p w:rsidR="00453662" w:rsidRPr="00B66AB7" w:rsidP="00690EBD" w14:paraId="55073A44"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2.  The various disclosure, notification and election requirements in this collection are set forth in order to promote competition and consumer choice by minimizing any potential disruption in service to a subscriber switching video providers.</w:t>
      </w:r>
    </w:p>
    <w:p w:rsidR="00453662" w:rsidRPr="00B66AB7" w:rsidP="00690EBD" w14:paraId="115333EC" w14:textId="77777777">
      <w:pPr>
        <w:widowControl/>
        <w:suppressAutoHyphens/>
        <w:rPr>
          <w:rFonts w:ascii="Times New Roman" w:hAnsi="Times New Roman"/>
          <w:sz w:val="24"/>
          <w:shd w:val="clear" w:color="auto" w:fill="FFFFFF"/>
        </w:rPr>
      </w:pPr>
    </w:p>
    <w:p w:rsidR="00453662" w:rsidRPr="00B66AB7" w:rsidP="00690EBD" w14:paraId="3FFBA9D2"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3.  The disclosure requirements are usually conducted via telephone.  The notification and election requirements will be unique filings in the form of written letters.  Therefore, there is no opportunity to use automated or electronic collection techniques.</w:t>
      </w:r>
    </w:p>
    <w:p w:rsidR="00453662" w:rsidRPr="00B66AB7" w:rsidP="00690EBD" w14:paraId="34AEA2E6" w14:textId="77777777">
      <w:pPr>
        <w:widowControl/>
        <w:suppressAutoHyphens/>
        <w:rPr>
          <w:rFonts w:ascii="Times New Roman" w:hAnsi="Times New Roman"/>
          <w:sz w:val="24"/>
          <w:shd w:val="clear" w:color="auto" w:fill="FFFFFF"/>
        </w:rPr>
      </w:pPr>
    </w:p>
    <w:p w:rsidR="00453662" w:rsidRPr="00B66AB7" w:rsidP="00690EBD" w14:paraId="2AAC2194"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4.  The Commission does not impose similar requirement</w:t>
      </w:r>
      <w:r w:rsidR="0089541B">
        <w:rPr>
          <w:rFonts w:ascii="Times New Roman" w:hAnsi="Times New Roman"/>
          <w:sz w:val="24"/>
          <w:shd w:val="clear" w:color="auto" w:fill="FFFFFF"/>
        </w:rPr>
        <w:t>s</w:t>
      </w:r>
      <w:r w:rsidRPr="00B66AB7">
        <w:rPr>
          <w:rFonts w:ascii="Times New Roman" w:hAnsi="Times New Roman"/>
          <w:sz w:val="24"/>
          <w:shd w:val="clear" w:color="auto" w:fill="FFFFFF"/>
        </w:rPr>
        <w:t xml:space="preserve"> on </w:t>
      </w:r>
      <w:r w:rsidR="0089541B">
        <w:rPr>
          <w:rFonts w:ascii="Times New Roman" w:hAnsi="Times New Roman"/>
          <w:sz w:val="24"/>
          <w:shd w:val="clear" w:color="auto" w:fill="FFFFFF"/>
        </w:rPr>
        <w:t>respondents</w:t>
      </w:r>
      <w:r w:rsidRPr="00B66AB7">
        <w:rPr>
          <w:rFonts w:ascii="Times New Roman" w:hAnsi="Times New Roman"/>
          <w:sz w:val="24"/>
          <w:shd w:val="clear" w:color="auto" w:fill="FFFFFF"/>
        </w:rPr>
        <w:t xml:space="preserve">. </w:t>
      </w:r>
    </w:p>
    <w:p w:rsidR="00453662" w:rsidRPr="00B66AB7" w:rsidP="00690EBD" w14:paraId="2891044F" w14:textId="77777777">
      <w:pPr>
        <w:widowControl/>
        <w:suppressAutoHyphens/>
        <w:rPr>
          <w:rFonts w:ascii="Times New Roman" w:hAnsi="Times New Roman"/>
          <w:sz w:val="24"/>
          <w:shd w:val="clear" w:color="auto" w:fill="FFFFFF"/>
        </w:rPr>
      </w:pPr>
    </w:p>
    <w:p w:rsidR="006C3CC5" w:rsidP="00690EBD" w14:paraId="5E5F007F"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 xml:space="preserve">5.  This information collection </w:t>
      </w:r>
      <w:r w:rsidR="0089541B">
        <w:rPr>
          <w:rFonts w:ascii="Times New Roman" w:hAnsi="Times New Roman"/>
          <w:sz w:val="24"/>
          <w:shd w:val="clear" w:color="auto" w:fill="FFFFFF"/>
        </w:rPr>
        <w:t xml:space="preserve">will not have a significant economic </w:t>
      </w:r>
      <w:r w:rsidRPr="00B66AB7">
        <w:rPr>
          <w:rFonts w:ascii="Times New Roman" w:hAnsi="Times New Roman"/>
          <w:sz w:val="24"/>
          <w:shd w:val="clear" w:color="auto" w:fill="FFFFFF"/>
        </w:rPr>
        <w:t xml:space="preserve">impact </w:t>
      </w:r>
      <w:r w:rsidRPr="00B66AB7" w:rsidR="006573DE">
        <w:rPr>
          <w:rFonts w:ascii="Times New Roman" w:hAnsi="Times New Roman"/>
          <w:sz w:val="24"/>
          <w:shd w:val="clear" w:color="auto" w:fill="FFFFFF"/>
        </w:rPr>
        <w:t xml:space="preserve">on </w:t>
      </w:r>
      <w:r w:rsidR="0089541B">
        <w:rPr>
          <w:rFonts w:ascii="Times New Roman" w:hAnsi="Times New Roman"/>
          <w:sz w:val="24"/>
          <w:shd w:val="clear" w:color="auto" w:fill="FFFFFF"/>
        </w:rPr>
        <w:t xml:space="preserve">a significant number of </w:t>
      </w:r>
      <w:r w:rsidRPr="00B66AB7">
        <w:rPr>
          <w:rFonts w:ascii="Times New Roman" w:hAnsi="Times New Roman"/>
          <w:sz w:val="24"/>
          <w:shd w:val="clear" w:color="auto" w:fill="FFFFFF"/>
        </w:rPr>
        <w:t>small businesses</w:t>
      </w:r>
      <w:r w:rsidR="0089541B">
        <w:rPr>
          <w:rFonts w:ascii="Times New Roman" w:hAnsi="Times New Roman"/>
          <w:sz w:val="24"/>
          <w:shd w:val="clear" w:color="auto" w:fill="FFFFFF"/>
        </w:rPr>
        <w:t>/entities</w:t>
      </w:r>
      <w:r w:rsidRPr="00B66AB7">
        <w:rPr>
          <w:rFonts w:ascii="Times New Roman" w:hAnsi="Times New Roman"/>
          <w:sz w:val="24"/>
          <w:shd w:val="clear" w:color="auto" w:fill="FFFFFF"/>
        </w:rPr>
        <w:t xml:space="preserve">.  </w:t>
      </w:r>
    </w:p>
    <w:p w:rsidR="0089541B" w:rsidRPr="00B66AB7" w:rsidP="00690EBD" w14:paraId="7DA2F202" w14:textId="77777777">
      <w:pPr>
        <w:widowControl/>
        <w:suppressAutoHyphens/>
        <w:rPr>
          <w:rFonts w:ascii="Times New Roman" w:hAnsi="Times New Roman"/>
          <w:sz w:val="24"/>
          <w:shd w:val="clear" w:color="auto" w:fill="FFFFFF"/>
        </w:rPr>
      </w:pPr>
    </w:p>
    <w:p w:rsidR="004720FE" w:rsidP="00690EBD" w14:paraId="6F2B29D0"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 xml:space="preserve">6.  These information collections are necessary in order to protect consumers from unnecessary </w:t>
      </w:r>
    </w:p>
    <w:p w:rsidR="00453662" w:rsidP="00690EBD" w14:paraId="65F010C3"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disruption of service and expense caused by the removal of home wiring and to allow consumers to use the wiring for service received from alternative MVPDs.</w:t>
      </w:r>
    </w:p>
    <w:p w:rsidR="00453662" w:rsidRPr="00B66AB7" w:rsidP="00690EBD" w14:paraId="45C000F3" w14:textId="77777777">
      <w:pPr>
        <w:widowControl/>
        <w:suppressAutoHyphens/>
        <w:rPr>
          <w:rFonts w:ascii="Times New Roman" w:hAnsi="Times New Roman"/>
          <w:sz w:val="24"/>
          <w:shd w:val="clear" w:color="auto" w:fill="FFFFFF"/>
        </w:rPr>
      </w:pPr>
    </w:p>
    <w:p w:rsidR="00453662" w:rsidRPr="00B66AB7" w:rsidP="00690EBD" w14:paraId="71F14AA2"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7.  There are no special circumstances that cause these collections of information to be conducted in a manner inconsistent with the requirements set forth in the Paperwork Reduction Act of 1995.</w:t>
      </w:r>
    </w:p>
    <w:p w:rsidR="00453662" w:rsidRPr="00B66AB7" w:rsidP="00690EBD" w14:paraId="50C91951" w14:textId="77777777">
      <w:pPr>
        <w:widowControl/>
        <w:suppressAutoHyphens/>
        <w:rPr>
          <w:rFonts w:ascii="Times New Roman" w:hAnsi="Times New Roman"/>
          <w:sz w:val="24"/>
          <w:shd w:val="clear" w:color="auto" w:fill="FFFFFF"/>
        </w:rPr>
      </w:pPr>
    </w:p>
    <w:p w:rsidR="00A7271F" w:rsidP="00690EBD" w14:paraId="4DDD2AFE" w14:textId="27DBE8CE">
      <w:pPr>
        <w:widowControl/>
        <w:suppressAutoHyphens/>
        <w:rPr>
          <w:rFonts w:ascii="Times New Roman" w:hAnsi="Times New Roman"/>
          <w:spacing w:val="-3"/>
          <w:sz w:val="24"/>
        </w:rPr>
      </w:pPr>
      <w:r w:rsidRPr="00B66AB7">
        <w:rPr>
          <w:rFonts w:ascii="Times New Roman" w:hAnsi="Times New Roman"/>
          <w:sz w:val="24"/>
          <w:shd w:val="clear" w:color="auto" w:fill="FFFFFF"/>
        </w:rPr>
        <w:t xml:space="preserve">8. </w:t>
      </w:r>
      <w:r>
        <w:rPr>
          <w:rFonts w:ascii="Times New Roman" w:hAnsi="Times New Roman"/>
          <w:sz w:val="24"/>
          <w:shd w:val="clear" w:color="auto" w:fill="FFFFFF"/>
        </w:rPr>
        <w:t xml:space="preserve"> </w:t>
      </w:r>
      <w:r>
        <w:rPr>
          <w:rFonts w:ascii="Times New Roman" w:hAnsi="Times New Roman"/>
          <w:spacing w:val="-3"/>
          <w:sz w:val="24"/>
        </w:rPr>
        <w:t>The C</w:t>
      </w:r>
      <w:r w:rsidR="00E34BA0">
        <w:rPr>
          <w:rFonts w:ascii="Times New Roman" w:hAnsi="Times New Roman"/>
          <w:spacing w:val="-3"/>
          <w:sz w:val="24"/>
        </w:rPr>
        <w:t>ommission published a Notice (</w:t>
      </w:r>
      <w:r w:rsidR="00C62CF3">
        <w:rPr>
          <w:rFonts w:ascii="Times New Roman" w:hAnsi="Times New Roman"/>
          <w:spacing w:val="-3"/>
          <w:sz w:val="24"/>
        </w:rPr>
        <w:t>8</w:t>
      </w:r>
      <w:r w:rsidR="00881DA5">
        <w:rPr>
          <w:rFonts w:ascii="Times New Roman" w:hAnsi="Times New Roman"/>
          <w:spacing w:val="-3"/>
          <w:sz w:val="24"/>
        </w:rPr>
        <w:t>9</w:t>
      </w:r>
      <w:r>
        <w:rPr>
          <w:rFonts w:ascii="Times New Roman" w:hAnsi="Times New Roman"/>
          <w:spacing w:val="-3"/>
          <w:sz w:val="24"/>
        </w:rPr>
        <w:t xml:space="preserve"> FR</w:t>
      </w:r>
      <w:r w:rsidR="00815B6B">
        <w:rPr>
          <w:rFonts w:ascii="Times New Roman" w:hAnsi="Times New Roman"/>
          <w:spacing w:val="-3"/>
          <w:sz w:val="24"/>
        </w:rPr>
        <w:t xml:space="preserve"> </w:t>
      </w:r>
      <w:r w:rsidR="00881DA5">
        <w:rPr>
          <w:rFonts w:ascii="Times New Roman" w:hAnsi="Times New Roman"/>
          <w:spacing w:val="-3"/>
          <w:sz w:val="24"/>
        </w:rPr>
        <w:t>84592</w:t>
      </w:r>
      <w:r w:rsidR="009E2DF0">
        <w:rPr>
          <w:rFonts w:ascii="Times New Roman" w:hAnsi="Times New Roman"/>
          <w:spacing w:val="-3"/>
          <w:sz w:val="24"/>
        </w:rPr>
        <w:t>)</w:t>
      </w:r>
      <w:r>
        <w:rPr>
          <w:rFonts w:ascii="Times New Roman" w:hAnsi="Times New Roman"/>
          <w:spacing w:val="-3"/>
          <w:sz w:val="24"/>
        </w:rPr>
        <w:t xml:space="preserve"> in the </w:t>
      </w:r>
      <w:r>
        <w:rPr>
          <w:rFonts w:ascii="Times New Roman" w:hAnsi="Times New Roman"/>
          <w:i/>
          <w:spacing w:val="-3"/>
          <w:sz w:val="24"/>
        </w:rPr>
        <w:t>Federal Register</w:t>
      </w:r>
      <w:r>
        <w:rPr>
          <w:rFonts w:ascii="Times New Roman" w:hAnsi="Times New Roman"/>
          <w:spacing w:val="-3"/>
          <w:sz w:val="24"/>
        </w:rPr>
        <w:t xml:space="preserve"> on</w:t>
      </w:r>
      <w:r w:rsidR="00881DA5">
        <w:rPr>
          <w:rFonts w:ascii="Times New Roman" w:hAnsi="Times New Roman"/>
          <w:spacing w:val="-3"/>
          <w:sz w:val="24"/>
        </w:rPr>
        <w:t xml:space="preserve"> October 23,</w:t>
      </w:r>
      <w:r w:rsidR="00815B6B">
        <w:rPr>
          <w:rFonts w:ascii="Times New Roman" w:hAnsi="Times New Roman"/>
          <w:spacing w:val="-3"/>
          <w:sz w:val="24"/>
        </w:rPr>
        <w:t xml:space="preserve"> </w:t>
      </w:r>
      <w:r w:rsidR="00A17CFC">
        <w:rPr>
          <w:rFonts w:ascii="Times New Roman" w:hAnsi="Times New Roman"/>
          <w:spacing w:val="-3"/>
          <w:sz w:val="24"/>
        </w:rPr>
        <w:t>202</w:t>
      </w:r>
      <w:r w:rsidR="00815B6B">
        <w:rPr>
          <w:rFonts w:ascii="Times New Roman" w:hAnsi="Times New Roman"/>
          <w:spacing w:val="-3"/>
          <w:sz w:val="24"/>
        </w:rPr>
        <w:t>4</w:t>
      </w:r>
      <w:r w:rsidR="00A17CFC">
        <w:rPr>
          <w:rFonts w:ascii="Times New Roman" w:hAnsi="Times New Roman"/>
          <w:spacing w:val="-3"/>
          <w:sz w:val="24"/>
        </w:rPr>
        <w:t xml:space="preserve"> </w:t>
      </w:r>
      <w:r w:rsidR="00C84502">
        <w:rPr>
          <w:rFonts w:ascii="Times New Roman" w:hAnsi="Times New Roman"/>
          <w:spacing w:val="-3"/>
          <w:sz w:val="24"/>
        </w:rPr>
        <w:t>seeking comment from the public on the information collection requirements contained in this collection</w:t>
      </w:r>
      <w:r>
        <w:rPr>
          <w:rFonts w:ascii="Times New Roman" w:hAnsi="Times New Roman"/>
          <w:spacing w:val="-3"/>
          <w:sz w:val="24"/>
        </w:rPr>
        <w:t xml:space="preserve">.  No comments were </w:t>
      </w:r>
      <w:r w:rsidR="00C84502">
        <w:rPr>
          <w:rFonts w:ascii="Times New Roman" w:hAnsi="Times New Roman"/>
          <w:spacing w:val="-3"/>
          <w:sz w:val="24"/>
        </w:rPr>
        <w:t>received</w:t>
      </w:r>
      <w:r>
        <w:rPr>
          <w:rFonts w:ascii="Times New Roman" w:hAnsi="Times New Roman"/>
          <w:spacing w:val="-3"/>
          <w:sz w:val="24"/>
        </w:rPr>
        <w:t xml:space="preserve"> </w:t>
      </w:r>
      <w:r w:rsidR="00C84502">
        <w:rPr>
          <w:rFonts w:ascii="Times New Roman" w:hAnsi="Times New Roman"/>
          <w:spacing w:val="-3"/>
          <w:sz w:val="24"/>
        </w:rPr>
        <w:t xml:space="preserve">from the public </w:t>
      </w:r>
      <w:r>
        <w:rPr>
          <w:rFonts w:ascii="Times New Roman" w:hAnsi="Times New Roman"/>
          <w:spacing w:val="-3"/>
          <w:sz w:val="24"/>
        </w:rPr>
        <w:t xml:space="preserve">as a result of the Notice.  </w:t>
      </w:r>
    </w:p>
    <w:p w:rsidR="00A7271F" w:rsidP="00690EBD" w14:paraId="38C721B3" w14:textId="77777777">
      <w:pPr>
        <w:widowControl/>
        <w:suppressAutoHyphens/>
        <w:rPr>
          <w:rFonts w:ascii="Times New Roman" w:hAnsi="Times New Roman"/>
          <w:spacing w:val="-3"/>
          <w:sz w:val="24"/>
        </w:rPr>
      </w:pPr>
    </w:p>
    <w:p w:rsidR="00453662" w:rsidRPr="00B66AB7" w:rsidP="00690EBD" w14:paraId="4A64982F"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 xml:space="preserve">9.  There will be no payment or gifts to respondents in </w:t>
      </w:r>
      <w:r w:rsidR="00082B4D">
        <w:rPr>
          <w:rFonts w:ascii="Times New Roman" w:hAnsi="Times New Roman"/>
          <w:sz w:val="24"/>
          <w:shd w:val="clear" w:color="auto" w:fill="FFFFFF"/>
        </w:rPr>
        <w:t>providing the necessary</w:t>
      </w:r>
      <w:r w:rsidRPr="00B66AB7">
        <w:rPr>
          <w:rFonts w:ascii="Times New Roman" w:hAnsi="Times New Roman"/>
          <w:sz w:val="24"/>
          <w:shd w:val="clear" w:color="auto" w:fill="FFFFFF"/>
        </w:rPr>
        <w:t xml:space="preserve"> information.</w:t>
      </w:r>
    </w:p>
    <w:p w:rsidR="00453662" w:rsidRPr="00B66AB7" w:rsidP="00690EBD" w14:paraId="102F19D8" w14:textId="77777777">
      <w:pPr>
        <w:widowControl/>
        <w:suppressAutoHyphens/>
        <w:rPr>
          <w:rFonts w:ascii="Times New Roman" w:hAnsi="Times New Roman"/>
          <w:sz w:val="24"/>
          <w:shd w:val="clear" w:color="auto" w:fill="FFFFFF"/>
        </w:rPr>
      </w:pPr>
    </w:p>
    <w:p w:rsidR="00453662" w:rsidRPr="00B66AB7" w:rsidP="00690EBD" w14:paraId="79FF33FB"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10. There is no need for confidentiality</w:t>
      </w:r>
      <w:r w:rsidR="00082B4D">
        <w:rPr>
          <w:rFonts w:ascii="Times New Roman" w:hAnsi="Times New Roman"/>
          <w:sz w:val="24"/>
          <w:shd w:val="clear" w:color="auto" w:fill="FFFFFF"/>
        </w:rPr>
        <w:t xml:space="preserve"> with this information collection</w:t>
      </w:r>
      <w:r w:rsidRPr="00B66AB7">
        <w:rPr>
          <w:rFonts w:ascii="Times New Roman" w:hAnsi="Times New Roman"/>
          <w:sz w:val="24"/>
          <w:shd w:val="clear" w:color="auto" w:fill="FFFFFF"/>
        </w:rPr>
        <w:t xml:space="preserve">.  </w:t>
      </w:r>
    </w:p>
    <w:p w:rsidR="00453662" w:rsidRPr="00B66AB7" w:rsidP="00690EBD" w14:paraId="4E7A0D15" w14:textId="77777777">
      <w:pPr>
        <w:widowControl/>
        <w:suppressAutoHyphens/>
        <w:rPr>
          <w:rFonts w:ascii="Times New Roman" w:hAnsi="Times New Roman"/>
          <w:sz w:val="24"/>
          <w:shd w:val="clear" w:color="auto" w:fill="FFFFFF"/>
        </w:rPr>
      </w:pPr>
    </w:p>
    <w:p w:rsidR="00453662" w:rsidRPr="00B66AB7" w:rsidP="00690EBD" w14:paraId="3B54C3DC"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11.  This collection does not address any private matters of a sensitive nature.</w:t>
      </w:r>
    </w:p>
    <w:p w:rsidR="00453662" w:rsidRPr="00B66AB7" w:rsidP="00690EBD" w14:paraId="3DEA919C" w14:textId="77777777">
      <w:pPr>
        <w:widowControl/>
        <w:suppressAutoHyphens/>
        <w:rPr>
          <w:rFonts w:ascii="Times New Roman" w:hAnsi="Times New Roman"/>
          <w:sz w:val="24"/>
          <w:shd w:val="clear" w:color="auto" w:fill="FFFFFF"/>
        </w:rPr>
      </w:pPr>
    </w:p>
    <w:p w:rsidR="00453662" w:rsidRPr="00B66AB7" w:rsidP="00690EBD" w14:paraId="6AE0DA79"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12.  P</w:t>
      </w:r>
      <w:r w:rsidR="00D23EF5">
        <w:rPr>
          <w:rFonts w:ascii="Times New Roman" w:hAnsi="Times New Roman"/>
          <w:sz w:val="24"/>
          <w:shd w:val="clear" w:color="auto" w:fill="FFFFFF"/>
        </w:rPr>
        <w:t xml:space="preserve">ublic burden </w:t>
      </w:r>
      <w:r w:rsidRPr="00B66AB7">
        <w:rPr>
          <w:rFonts w:ascii="Times New Roman" w:hAnsi="Times New Roman"/>
          <w:sz w:val="24"/>
          <w:shd w:val="clear" w:color="auto" w:fill="FFFFFF"/>
        </w:rPr>
        <w:t>estimates</w:t>
      </w:r>
      <w:r w:rsidR="00D23EF5">
        <w:rPr>
          <w:rFonts w:ascii="Times New Roman" w:hAnsi="Times New Roman"/>
          <w:sz w:val="24"/>
          <w:shd w:val="clear" w:color="auto" w:fill="FFFFFF"/>
        </w:rPr>
        <w:t>:</w:t>
      </w:r>
    </w:p>
    <w:p w:rsidR="006A7B6C" w:rsidRPr="00B66AB7" w:rsidP="00690EBD" w14:paraId="4F2A34C4"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 xml:space="preserve"> </w:t>
      </w:r>
    </w:p>
    <w:p w:rsidR="00D1322D" w:rsidRPr="00B66AB7" w:rsidP="00690EBD" w14:paraId="213710C2"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 xml:space="preserve">a. </w:t>
      </w:r>
      <w:r w:rsidR="0021567A">
        <w:rPr>
          <w:rFonts w:ascii="Times New Roman" w:hAnsi="Times New Roman"/>
          <w:sz w:val="24"/>
          <w:shd w:val="clear" w:color="auto" w:fill="FFFFFF"/>
        </w:rPr>
        <w:t xml:space="preserve">  </w:t>
      </w:r>
      <w:r w:rsidRPr="00A7271F" w:rsidR="00516CA3">
        <w:rPr>
          <w:rFonts w:ascii="Times New Roman" w:hAnsi="Times New Roman"/>
          <w:b/>
          <w:sz w:val="24"/>
          <w:shd w:val="clear" w:color="auto" w:fill="FFFFFF"/>
        </w:rPr>
        <w:t>47 CFR 76.613</w:t>
      </w:r>
      <w:r w:rsidRPr="00B66AB7" w:rsidR="00516CA3">
        <w:rPr>
          <w:rFonts w:ascii="Times New Roman" w:hAnsi="Times New Roman"/>
          <w:sz w:val="24"/>
          <w:shd w:val="clear" w:color="auto" w:fill="FFFFFF"/>
        </w:rPr>
        <w:t xml:space="preserve"> </w:t>
      </w:r>
      <w:r w:rsidRPr="00B66AB7">
        <w:rPr>
          <w:rFonts w:ascii="Times New Roman" w:hAnsi="Times New Roman"/>
          <w:sz w:val="24"/>
          <w:shd w:val="clear" w:color="auto" w:fill="FFFFFF"/>
        </w:rPr>
        <w:t xml:space="preserve">- </w:t>
      </w:r>
      <w:r w:rsidRPr="00B66AB7" w:rsidR="00453662">
        <w:rPr>
          <w:rFonts w:ascii="Times New Roman" w:hAnsi="Times New Roman"/>
          <w:sz w:val="24"/>
          <w:shd w:val="clear" w:color="auto" w:fill="FFFFFF"/>
        </w:rPr>
        <w:t xml:space="preserve">We estimate that no more than 10 interference reports will be submitted annually to the Commission's EIC, each having an average burden of 2 hours to prepare.  </w:t>
      </w:r>
    </w:p>
    <w:p w:rsidR="00D1322D" w:rsidRPr="00B66AB7" w:rsidP="00690EBD" w14:paraId="588A95E0" w14:textId="77777777">
      <w:pPr>
        <w:widowControl/>
        <w:suppressAutoHyphens/>
        <w:rPr>
          <w:rFonts w:ascii="Times New Roman" w:hAnsi="Times New Roman"/>
          <w:sz w:val="24"/>
          <w:shd w:val="clear" w:color="auto" w:fill="FFFFFF"/>
        </w:rPr>
      </w:pPr>
    </w:p>
    <w:p w:rsidR="00453662" w:rsidRPr="00B66AB7" w:rsidP="00690EBD" w14:paraId="57A4A371" w14:textId="77777777">
      <w:pPr>
        <w:widowControl/>
        <w:suppressAutoHyphens/>
        <w:ind w:left="720"/>
        <w:rPr>
          <w:rFonts w:ascii="Times New Roman" w:hAnsi="Times New Roman"/>
          <w:sz w:val="24"/>
          <w:shd w:val="clear" w:color="auto" w:fill="FFFFFF"/>
        </w:rPr>
      </w:pPr>
      <w:r w:rsidRPr="00B66AB7">
        <w:rPr>
          <w:rFonts w:ascii="Times New Roman" w:hAnsi="Times New Roman"/>
          <w:sz w:val="24"/>
          <w:shd w:val="clear" w:color="auto" w:fill="FFFFFF"/>
        </w:rPr>
        <w:t>10 reports x 2 hours</w:t>
      </w:r>
      <w:r w:rsidR="0089541B">
        <w:rPr>
          <w:rFonts w:ascii="Times New Roman" w:hAnsi="Times New Roman"/>
          <w:sz w:val="24"/>
          <w:shd w:val="clear" w:color="auto" w:fill="FFFFFF"/>
        </w:rPr>
        <w:t>/report</w:t>
      </w:r>
      <w:r w:rsidRPr="00B66AB7">
        <w:rPr>
          <w:rFonts w:ascii="Times New Roman" w:hAnsi="Times New Roman"/>
          <w:sz w:val="24"/>
          <w:shd w:val="clear" w:color="auto" w:fill="FFFFFF"/>
        </w:rPr>
        <w:t xml:space="preserve"> = </w:t>
      </w:r>
      <w:r w:rsidRPr="00B66AB7">
        <w:rPr>
          <w:rFonts w:ascii="Times New Roman" w:hAnsi="Times New Roman"/>
          <w:b/>
          <w:sz w:val="24"/>
          <w:shd w:val="clear" w:color="auto" w:fill="FFFFFF"/>
        </w:rPr>
        <w:t>20 hours</w:t>
      </w:r>
    </w:p>
    <w:p w:rsidR="00453662" w:rsidRPr="00B66AB7" w:rsidP="00690EBD" w14:paraId="621F038F" w14:textId="77777777">
      <w:pPr>
        <w:widowControl/>
        <w:suppressAutoHyphens/>
        <w:rPr>
          <w:rFonts w:ascii="Times New Roman" w:hAnsi="Times New Roman"/>
          <w:sz w:val="24"/>
          <w:shd w:val="clear" w:color="auto" w:fill="FFFFFF"/>
        </w:rPr>
      </w:pPr>
    </w:p>
    <w:p w:rsidR="00D1322D" w:rsidRPr="00B66AB7" w:rsidP="00690EBD" w14:paraId="5AD87929"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 xml:space="preserve">b. </w:t>
      </w:r>
      <w:r w:rsidRPr="00B66AB7" w:rsidR="00453662">
        <w:rPr>
          <w:rFonts w:ascii="Times New Roman" w:hAnsi="Times New Roman"/>
          <w:sz w:val="24"/>
          <w:shd w:val="clear" w:color="auto" w:fill="FFFFFF"/>
        </w:rPr>
        <w:t xml:space="preserve"> </w:t>
      </w:r>
      <w:r w:rsidR="0021567A">
        <w:rPr>
          <w:rFonts w:ascii="Times New Roman" w:hAnsi="Times New Roman"/>
          <w:sz w:val="24"/>
          <w:shd w:val="clear" w:color="auto" w:fill="FFFFFF"/>
        </w:rPr>
        <w:t xml:space="preserve"> </w:t>
      </w:r>
      <w:r w:rsidRPr="00A7271F">
        <w:rPr>
          <w:rFonts w:ascii="Times New Roman" w:hAnsi="Times New Roman"/>
          <w:b/>
          <w:sz w:val="24"/>
          <w:shd w:val="clear" w:color="auto" w:fill="FFFFFF"/>
        </w:rPr>
        <w:t>47 CFR 76.802</w:t>
      </w:r>
      <w:r w:rsidRPr="00B66AB7">
        <w:rPr>
          <w:rFonts w:ascii="Times New Roman" w:hAnsi="Times New Roman"/>
          <w:sz w:val="24"/>
          <w:shd w:val="clear" w:color="auto" w:fill="FFFFFF"/>
        </w:rPr>
        <w:t xml:space="preserve"> - The burden to disclose the information at the time of termination will vary depending on the manner of disclosure, </w:t>
      </w:r>
      <w:r w:rsidRPr="00B66AB7">
        <w:rPr>
          <w:rFonts w:ascii="Times New Roman" w:hAnsi="Times New Roman"/>
          <w:i/>
          <w:sz w:val="24"/>
          <w:shd w:val="clear" w:color="auto" w:fill="FFFFFF"/>
        </w:rPr>
        <w:t>e.g.</w:t>
      </w:r>
      <w:r w:rsidRPr="00B66AB7">
        <w:rPr>
          <w:rFonts w:ascii="Times New Roman" w:hAnsi="Times New Roman"/>
          <w:sz w:val="24"/>
          <w:shd w:val="clear" w:color="auto" w:fill="FFFFFF"/>
        </w:rPr>
        <w:t xml:space="preserve"> by telephone, </w:t>
      </w:r>
      <w:r w:rsidRPr="00B66AB7" w:rsidR="004E375D">
        <w:rPr>
          <w:rFonts w:ascii="Times New Roman" w:hAnsi="Times New Roman"/>
          <w:sz w:val="24"/>
          <w:shd w:val="clear" w:color="auto" w:fill="FFFFFF"/>
        </w:rPr>
        <w:t>customer</w:t>
      </w:r>
      <w:r w:rsidRPr="00B66AB7">
        <w:rPr>
          <w:rFonts w:ascii="Times New Roman" w:hAnsi="Times New Roman"/>
          <w:sz w:val="24"/>
          <w:shd w:val="clear" w:color="auto" w:fill="FFFFFF"/>
        </w:rPr>
        <w:t xml:space="preserve"> visit or registered mail.  </w:t>
      </w:r>
      <w:r w:rsidRPr="00B66AB7" w:rsidR="00453662">
        <w:rPr>
          <w:rFonts w:ascii="Times New Roman" w:hAnsi="Times New Roman"/>
          <w:sz w:val="24"/>
          <w:shd w:val="clear" w:color="auto" w:fill="FFFFFF"/>
        </w:rPr>
        <w:t>The estimated average time consumed in the process of the MVPD's disclosure and subscriber's election is 5 minutes (</w:t>
      </w:r>
      <w:r w:rsidRPr="00B66AB7" w:rsidR="00D73C86">
        <w:rPr>
          <w:rFonts w:ascii="Times New Roman" w:hAnsi="Times New Roman"/>
          <w:sz w:val="24"/>
          <w:shd w:val="clear" w:color="auto" w:fill="FFFFFF"/>
        </w:rPr>
        <w:t>0</w:t>
      </w:r>
      <w:r w:rsidRPr="00B66AB7" w:rsidR="00453662">
        <w:rPr>
          <w:rFonts w:ascii="Times New Roman" w:hAnsi="Times New Roman"/>
          <w:sz w:val="24"/>
          <w:shd w:val="clear" w:color="auto" w:fill="FFFFFF"/>
        </w:rPr>
        <w:t>.083 hours).</w:t>
      </w:r>
      <w:r w:rsidR="001B1C05">
        <w:rPr>
          <w:rFonts w:ascii="Times New Roman" w:hAnsi="Times New Roman"/>
          <w:sz w:val="24"/>
          <w:shd w:val="clear" w:color="auto" w:fill="FFFFFF"/>
        </w:rPr>
        <w:t xml:space="preserve">  </w:t>
      </w:r>
      <w:r w:rsidRPr="00B66AB7" w:rsidR="00453662">
        <w:rPr>
          <w:rFonts w:ascii="Times New Roman" w:hAnsi="Times New Roman"/>
          <w:sz w:val="24"/>
          <w:shd w:val="clear" w:color="auto" w:fill="FFFFFF"/>
        </w:rPr>
        <w:t xml:space="preserve">Estimated annual number of occurrences is </w:t>
      </w:r>
      <w:r w:rsidR="00CE4745">
        <w:rPr>
          <w:rFonts w:ascii="Times New Roman" w:hAnsi="Times New Roman"/>
          <w:sz w:val="24"/>
          <w:shd w:val="clear" w:color="auto" w:fill="FFFFFF"/>
        </w:rPr>
        <w:t>2</w:t>
      </w:r>
      <w:r w:rsidRPr="00B66AB7" w:rsidR="00453662">
        <w:rPr>
          <w:rFonts w:ascii="Times New Roman" w:hAnsi="Times New Roman"/>
          <w:sz w:val="24"/>
          <w:shd w:val="clear" w:color="auto" w:fill="FFFFFF"/>
        </w:rPr>
        <w:t xml:space="preserve">16,000.  </w:t>
      </w:r>
    </w:p>
    <w:p w:rsidR="00D1322D" w:rsidRPr="00B66AB7" w:rsidP="00690EBD" w14:paraId="3DAD0F88" w14:textId="77777777">
      <w:pPr>
        <w:widowControl/>
        <w:suppressAutoHyphens/>
        <w:rPr>
          <w:rFonts w:ascii="Times New Roman" w:hAnsi="Times New Roman"/>
          <w:sz w:val="24"/>
          <w:shd w:val="clear" w:color="auto" w:fill="FFFFFF"/>
        </w:rPr>
      </w:pPr>
    </w:p>
    <w:p w:rsidR="00453662" w:rsidRPr="00B66AB7" w:rsidP="00690EBD" w14:paraId="3339B4FD" w14:textId="77777777">
      <w:pPr>
        <w:widowControl/>
        <w:suppressAutoHyphens/>
        <w:ind w:left="720"/>
        <w:rPr>
          <w:rFonts w:ascii="Times New Roman" w:hAnsi="Times New Roman"/>
          <w:sz w:val="24"/>
          <w:shd w:val="clear" w:color="auto" w:fill="FFFFFF"/>
        </w:rPr>
      </w:pPr>
      <w:r w:rsidRPr="00B66AB7">
        <w:rPr>
          <w:rFonts w:ascii="Times New Roman" w:hAnsi="Times New Roman"/>
          <w:sz w:val="24"/>
          <w:shd w:val="clear" w:color="auto" w:fill="FFFFFF"/>
        </w:rPr>
        <w:t xml:space="preserve">216,000 x </w:t>
      </w:r>
      <w:r w:rsidR="004F14EA">
        <w:rPr>
          <w:rFonts w:ascii="Times New Roman" w:hAnsi="Times New Roman"/>
          <w:sz w:val="24"/>
          <w:shd w:val="clear" w:color="auto" w:fill="FFFFFF"/>
        </w:rPr>
        <w:t>0</w:t>
      </w:r>
      <w:r w:rsidRPr="00B66AB7">
        <w:rPr>
          <w:rFonts w:ascii="Times New Roman" w:hAnsi="Times New Roman"/>
          <w:sz w:val="24"/>
          <w:shd w:val="clear" w:color="auto" w:fill="FFFFFF"/>
        </w:rPr>
        <w:t>.083 hours</w:t>
      </w:r>
      <w:r w:rsidR="0089541B">
        <w:rPr>
          <w:rFonts w:ascii="Times New Roman" w:hAnsi="Times New Roman"/>
          <w:sz w:val="24"/>
          <w:shd w:val="clear" w:color="auto" w:fill="FFFFFF"/>
        </w:rPr>
        <w:t>/disclosure/subscriber election</w:t>
      </w:r>
      <w:r w:rsidRPr="00B66AB7">
        <w:rPr>
          <w:rFonts w:ascii="Times New Roman" w:hAnsi="Times New Roman"/>
          <w:sz w:val="24"/>
          <w:shd w:val="clear" w:color="auto" w:fill="FFFFFF"/>
        </w:rPr>
        <w:t xml:space="preserve"> = </w:t>
      </w:r>
      <w:r w:rsidRPr="00B66AB7">
        <w:rPr>
          <w:rFonts w:ascii="Times New Roman" w:hAnsi="Times New Roman"/>
          <w:b/>
          <w:sz w:val="24"/>
          <w:shd w:val="clear" w:color="auto" w:fill="FFFFFF"/>
        </w:rPr>
        <w:t>17,928 hours</w:t>
      </w:r>
    </w:p>
    <w:p w:rsidR="00453662" w:rsidRPr="00B66AB7" w:rsidP="00690EBD" w14:paraId="47E12CEB" w14:textId="77777777">
      <w:pPr>
        <w:widowControl/>
        <w:suppressAutoHyphens/>
        <w:rPr>
          <w:rFonts w:ascii="Times New Roman" w:hAnsi="Times New Roman"/>
          <w:sz w:val="24"/>
          <w:shd w:val="clear" w:color="auto" w:fill="FFFFFF"/>
        </w:rPr>
      </w:pPr>
    </w:p>
    <w:p w:rsidR="002668C9" w:rsidP="00690EBD" w14:paraId="24851980"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 xml:space="preserve"> </w:t>
      </w:r>
      <w:r w:rsidR="0092322D">
        <w:rPr>
          <w:rFonts w:ascii="Times New Roman" w:hAnsi="Times New Roman"/>
          <w:sz w:val="24"/>
          <w:shd w:val="clear" w:color="auto" w:fill="FFFFFF"/>
        </w:rPr>
        <w:t>c</w:t>
      </w:r>
      <w:r w:rsidRPr="00B66AB7" w:rsidR="001B5643">
        <w:rPr>
          <w:rFonts w:ascii="Times New Roman" w:hAnsi="Times New Roman"/>
          <w:sz w:val="24"/>
          <w:shd w:val="clear" w:color="auto" w:fill="FFFFFF"/>
        </w:rPr>
        <w:t xml:space="preserve">. </w:t>
      </w:r>
      <w:r w:rsidRPr="00B66AB7">
        <w:rPr>
          <w:rFonts w:ascii="Times New Roman" w:hAnsi="Times New Roman"/>
          <w:sz w:val="24"/>
          <w:shd w:val="clear" w:color="auto" w:fill="FFFFFF"/>
        </w:rPr>
        <w:t xml:space="preserve"> </w:t>
      </w:r>
      <w:r w:rsidR="0021567A">
        <w:rPr>
          <w:rFonts w:ascii="Times New Roman" w:hAnsi="Times New Roman"/>
          <w:sz w:val="24"/>
          <w:shd w:val="clear" w:color="auto" w:fill="FFFFFF"/>
        </w:rPr>
        <w:t xml:space="preserve"> </w:t>
      </w:r>
      <w:r w:rsidRPr="00A7271F" w:rsidR="001B5643">
        <w:rPr>
          <w:rFonts w:ascii="Times New Roman" w:hAnsi="Times New Roman"/>
          <w:b/>
          <w:sz w:val="24"/>
          <w:shd w:val="clear" w:color="auto" w:fill="FFFFFF"/>
        </w:rPr>
        <w:t>47 CFR 76.802</w:t>
      </w:r>
      <w:r w:rsidRPr="00B66AB7" w:rsidR="001B5643">
        <w:rPr>
          <w:rFonts w:ascii="Times New Roman" w:hAnsi="Times New Roman"/>
          <w:sz w:val="24"/>
          <w:shd w:val="clear" w:color="auto" w:fill="FFFFFF"/>
        </w:rPr>
        <w:t xml:space="preserve"> - </w:t>
      </w:r>
      <w:r w:rsidRPr="00B66AB7">
        <w:rPr>
          <w:rFonts w:ascii="Times New Roman" w:hAnsi="Times New Roman"/>
          <w:sz w:val="24"/>
          <w:shd w:val="clear" w:color="auto" w:fill="FFFFFF"/>
        </w:rPr>
        <w:t>The estimated average time for MDU owners to provide such notice is estimated to be 15 minutes (</w:t>
      </w:r>
      <w:r w:rsidRPr="00B66AB7" w:rsidR="00D73C86">
        <w:rPr>
          <w:rFonts w:ascii="Times New Roman" w:hAnsi="Times New Roman"/>
          <w:sz w:val="24"/>
          <w:shd w:val="clear" w:color="auto" w:fill="FFFFFF"/>
        </w:rPr>
        <w:t>0</w:t>
      </w:r>
      <w:r w:rsidRPr="00B66AB7">
        <w:rPr>
          <w:rFonts w:ascii="Times New Roman" w:hAnsi="Times New Roman"/>
          <w:sz w:val="24"/>
          <w:shd w:val="clear" w:color="auto" w:fill="FFFFFF"/>
        </w:rPr>
        <w:t>.25 hours). The estimated average time consumed in the process of the MVPD's subsequent disclosure and the MDU owner or alternative provider's election is 5 minutes (</w:t>
      </w:r>
      <w:r w:rsidRPr="00B66AB7" w:rsidR="00D73C86">
        <w:rPr>
          <w:rFonts w:ascii="Times New Roman" w:hAnsi="Times New Roman"/>
          <w:sz w:val="24"/>
          <w:shd w:val="clear" w:color="auto" w:fill="FFFFFF"/>
        </w:rPr>
        <w:t>0</w:t>
      </w:r>
      <w:r w:rsidRPr="00B66AB7">
        <w:rPr>
          <w:rFonts w:ascii="Times New Roman" w:hAnsi="Times New Roman"/>
          <w:sz w:val="24"/>
          <w:shd w:val="clear" w:color="auto" w:fill="FFFFFF"/>
        </w:rPr>
        <w:t xml:space="preserve">.083 hours).  </w:t>
      </w:r>
    </w:p>
    <w:p w:rsidR="002668C9" w:rsidP="00690EBD" w14:paraId="21300D15" w14:textId="77777777">
      <w:pPr>
        <w:widowControl/>
        <w:suppressAutoHyphens/>
        <w:rPr>
          <w:rFonts w:ascii="Times New Roman" w:hAnsi="Times New Roman"/>
          <w:sz w:val="24"/>
          <w:shd w:val="clear" w:color="auto" w:fill="FFFFFF"/>
        </w:rPr>
      </w:pPr>
    </w:p>
    <w:p w:rsidR="00453662" w:rsidP="00690EBD" w14:paraId="4B72A057" w14:textId="77777777">
      <w:pPr>
        <w:widowControl/>
        <w:suppressAutoHyphens/>
        <w:ind w:left="720"/>
        <w:rPr>
          <w:rFonts w:ascii="Times New Roman" w:hAnsi="Times New Roman"/>
          <w:sz w:val="24"/>
          <w:shd w:val="clear" w:color="auto" w:fill="FFFFFF"/>
        </w:rPr>
      </w:pPr>
      <w:r w:rsidRPr="00B66AB7">
        <w:rPr>
          <w:rFonts w:ascii="Times New Roman" w:hAnsi="Times New Roman"/>
          <w:sz w:val="24"/>
          <w:shd w:val="clear" w:color="auto" w:fill="FFFFFF"/>
        </w:rPr>
        <w:t xml:space="preserve"> 2,000 notifications x </w:t>
      </w:r>
      <w:r w:rsidR="003664CD">
        <w:rPr>
          <w:rFonts w:ascii="Times New Roman" w:hAnsi="Times New Roman"/>
          <w:sz w:val="24"/>
          <w:shd w:val="clear" w:color="auto" w:fill="FFFFFF"/>
        </w:rPr>
        <w:t>0</w:t>
      </w:r>
      <w:r w:rsidRPr="004D291B">
        <w:rPr>
          <w:rFonts w:ascii="Times New Roman" w:hAnsi="Times New Roman"/>
          <w:sz w:val="24"/>
          <w:shd w:val="clear" w:color="auto" w:fill="FFFFFF"/>
        </w:rPr>
        <w:t>.</w:t>
      </w:r>
      <w:r w:rsidRPr="004D291B" w:rsidR="004D291B">
        <w:rPr>
          <w:rFonts w:ascii="Times New Roman" w:hAnsi="Times New Roman"/>
          <w:sz w:val="24"/>
          <w:shd w:val="clear" w:color="auto" w:fill="FFFFFF"/>
        </w:rPr>
        <w:t>333</w:t>
      </w:r>
      <w:r w:rsidRPr="00B66AB7">
        <w:rPr>
          <w:rFonts w:ascii="Times New Roman" w:hAnsi="Times New Roman"/>
          <w:sz w:val="24"/>
          <w:shd w:val="clear" w:color="auto" w:fill="FFFFFF"/>
        </w:rPr>
        <w:t xml:space="preserve"> hours</w:t>
      </w:r>
      <w:r w:rsidR="0089541B">
        <w:rPr>
          <w:rFonts w:ascii="Times New Roman" w:hAnsi="Times New Roman"/>
          <w:sz w:val="24"/>
          <w:shd w:val="clear" w:color="auto" w:fill="FFFFFF"/>
        </w:rPr>
        <w:t>/notice/disclosure</w:t>
      </w:r>
      <w:r w:rsidRPr="00B66AB7">
        <w:rPr>
          <w:rFonts w:ascii="Times New Roman" w:hAnsi="Times New Roman"/>
          <w:sz w:val="24"/>
          <w:shd w:val="clear" w:color="auto" w:fill="FFFFFF"/>
        </w:rPr>
        <w:t xml:space="preserve"> = </w:t>
      </w:r>
      <w:r w:rsidRPr="004D291B" w:rsidR="004D291B">
        <w:rPr>
          <w:rFonts w:ascii="Times New Roman" w:hAnsi="Times New Roman"/>
          <w:b/>
          <w:sz w:val="24"/>
          <w:shd w:val="clear" w:color="auto" w:fill="FFFFFF"/>
        </w:rPr>
        <w:t>6</w:t>
      </w:r>
      <w:r w:rsidRPr="002668C9">
        <w:rPr>
          <w:rFonts w:ascii="Times New Roman" w:hAnsi="Times New Roman"/>
          <w:b/>
          <w:sz w:val="24"/>
          <w:shd w:val="clear" w:color="auto" w:fill="FFFFFF"/>
        </w:rPr>
        <w:t>66 hours</w:t>
      </w:r>
      <w:r w:rsidRPr="00B66AB7">
        <w:rPr>
          <w:rFonts w:ascii="Times New Roman" w:hAnsi="Times New Roman"/>
          <w:sz w:val="24"/>
          <w:shd w:val="clear" w:color="auto" w:fill="FFFFFF"/>
        </w:rPr>
        <w:t xml:space="preserve">  </w:t>
      </w:r>
    </w:p>
    <w:p w:rsidR="00C84502" w:rsidP="00690EBD" w14:paraId="077E0EEA" w14:textId="77777777">
      <w:pPr>
        <w:widowControl/>
        <w:suppressAutoHyphens/>
        <w:ind w:left="720"/>
        <w:rPr>
          <w:rFonts w:ascii="Times New Roman" w:hAnsi="Times New Roman"/>
          <w:sz w:val="24"/>
          <w:shd w:val="clear" w:color="auto" w:fill="FFFFFF"/>
        </w:rPr>
      </w:pPr>
    </w:p>
    <w:p w:rsidR="00D1322D" w:rsidRPr="00B66AB7" w:rsidP="00690EBD" w14:paraId="15E64BDA" w14:textId="77777777">
      <w:pPr>
        <w:widowControl/>
        <w:suppressAutoHyphens/>
        <w:rPr>
          <w:rFonts w:ascii="Times New Roman" w:hAnsi="Times New Roman"/>
          <w:sz w:val="24"/>
          <w:shd w:val="clear" w:color="auto" w:fill="FFFFFF"/>
        </w:rPr>
      </w:pPr>
      <w:r>
        <w:rPr>
          <w:rFonts w:ascii="Times New Roman" w:hAnsi="Times New Roman"/>
          <w:sz w:val="24"/>
          <w:shd w:val="clear" w:color="auto" w:fill="FFFFFF"/>
        </w:rPr>
        <w:t>d</w:t>
      </w:r>
      <w:r w:rsidRPr="00B66AB7" w:rsidR="001B5643">
        <w:rPr>
          <w:rFonts w:ascii="Times New Roman" w:hAnsi="Times New Roman"/>
          <w:sz w:val="24"/>
          <w:shd w:val="clear" w:color="auto" w:fill="FFFFFF"/>
        </w:rPr>
        <w:t xml:space="preserve">. </w:t>
      </w:r>
      <w:r w:rsidR="0021567A">
        <w:rPr>
          <w:rFonts w:ascii="Times New Roman" w:hAnsi="Times New Roman"/>
          <w:sz w:val="24"/>
          <w:shd w:val="clear" w:color="auto" w:fill="FFFFFF"/>
        </w:rPr>
        <w:t xml:space="preserve">  </w:t>
      </w:r>
      <w:r w:rsidRPr="00A7271F" w:rsidR="001B5643">
        <w:rPr>
          <w:rFonts w:ascii="Times New Roman" w:hAnsi="Times New Roman"/>
          <w:b/>
          <w:sz w:val="24"/>
          <w:shd w:val="clear" w:color="auto" w:fill="FFFFFF"/>
        </w:rPr>
        <w:t>47 CFR 76.802</w:t>
      </w:r>
      <w:r w:rsidRPr="00B66AB7" w:rsidR="001B5643">
        <w:rPr>
          <w:rFonts w:ascii="Times New Roman" w:hAnsi="Times New Roman"/>
          <w:sz w:val="24"/>
          <w:shd w:val="clear" w:color="auto" w:fill="FFFFFF"/>
        </w:rPr>
        <w:t xml:space="preserve"> -</w:t>
      </w:r>
      <w:r w:rsidRPr="00B66AB7" w:rsidR="00453662">
        <w:rPr>
          <w:rFonts w:ascii="Times New Roman" w:hAnsi="Times New Roman"/>
          <w:sz w:val="24"/>
          <w:shd w:val="clear" w:color="auto" w:fill="FFFFFF"/>
        </w:rPr>
        <w:t xml:space="preserve"> The annual recordkeeping burden for these cost schedules is estimated to be 0.5 hours per MVPD. </w:t>
      </w:r>
    </w:p>
    <w:p w:rsidR="00D1322D" w:rsidRPr="00B66AB7" w:rsidP="00690EBD" w14:paraId="3EF8B44D" w14:textId="77777777">
      <w:pPr>
        <w:widowControl/>
        <w:suppressAutoHyphens/>
        <w:rPr>
          <w:rFonts w:ascii="Times New Roman" w:hAnsi="Times New Roman"/>
          <w:sz w:val="24"/>
          <w:shd w:val="clear" w:color="auto" w:fill="FFFFFF"/>
        </w:rPr>
      </w:pPr>
    </w:p>
    <w:p w:rsidR="00453662" w:rsidRPr="00B66AB7" w:rsidP="00690EBD" w14:paraId="6629BA19" w14:textId="77777777">
      <w:pPr>
        <w:widowControl/>
        <w:suppressAutoHyphens/>
        <w:ind w:left="720"/>
        <w:rPr>
          <w:rFonts w:ascii="Times New Roman" w:hAnsi="Times New Roman"/>
          <w:sz w:val="24"/>
          <w:shd w:val="clear" w:color="auto" w:fill="FFFFFF"/>
        </w:rPr>
      </w:pPr>
      <w:r>
        <w:rPr>
          <w:rFonts w:ascii="Times New Roman" w:hAnsi="Times New Roman"/>
          <w:sz w:val="24"/>
          <w:shd w:val="clear" w:color="auto" w:fill="FFFFFF"/>
        </w:rPr>
        <w:t>1</w:t>
      </w:r>
      <w:r w:rsidRPr="00B66AB7">
        <w:rPr>
          <w:rFonts w:ascii="Times New Roman" w:hAnsi="Times New Roman"/>
          <w:sz w:val="24"/>
          <w:shd w:val="clear" w:color="auto" w:fill="FFFFFF"/>
        </w:rPr>
        <w:t xml:space="preserve">0,000 </w:t>
      </w:r>
      <w:r w:rsidR="0089541B">
        <w:rPr>
          <w:rFonts w:ascii="Times New Roman" w:hAnsi="Times New Roman"/>
          <w:sz w:val="24"/>
          <w:shd w:val="clear" w:color="auto" w:fill="FFFFFF"/>
        </w:rPr>
        <w:t xml:space="preserve">cost schedules </w:t>
      </w:r>
      <w:r w:rsidRPr="00B66AB7">
        <w:rPr>
          <w:rFonts w:ascii="Times New Roman" w:hAnsi="Times New Roman"/>
          <w:sz w:val="24"/>
          <w:shd w:val="clear" w:color="auto" w:fill="FFFFFF"/>
        </w:rPr>
        <w:t>x 0.5 hours</w:t>
      </w:r>
      <w:r w:rsidR="0089541B">
        <w:rPr>
          <w:rFonts w:ascii="Times New Roman" w:hAnsi="Times New Roman"/>
          <w:sz w:val="24"/>
          <w:shd w:val="clear" w:color="auto" w:fill="FFFFFF"/>
        </w:rPr>
        <w:t>/recordkeeping requirement</w:t>
      </w:r>
      <w:r w:rsidRPr="00B66AB7">
        <w:rPr>
          <w:rFonts w:ascii="Times New Roman" w:hAnsi="Times New Roman"/>
          <w:sz w:val="24"/>
          <w:shd w:val="clear" w:color="auto" w:fill="FFFFFF"/>
        </w:rPr>
        <w:t xml:space="preserve"> = </w:t>
      </w:r>
      <w:r w:rsidRPr="00B66AB7">
        <w:rPr>
          <w:rFonts w:ascii="Times New Roman" w:hAnsi="Times New Roman"/>
          <w:b/>
          <w:sz w:val="24"/>
          <w:shd w:val="clear" w:color="auto" w:fill="FFFFFF"/>
        </w:rPr>
        <w:t>5,000 hours</w:t>
      </w:r>
      <w:r w:rsidRPr="00B66AB7" w:rsidR="001B5643">
        <w:rPr>
          <w:rFonts w:ascii="Times New Roman" w:hAnsi="Times New Roman"/>
          <w:sz w:val="24"/>
          <w:shd w:val="clear" w:color="auto" w:fill="FFFFFF"/>
        </w:rPr>
        <w:t xml:space="preserve"> </w:t>
      </w:r>
    </w:p>
    <w:p w:rsidR="00182490" w:rsidP="00690EBD" w14:paraId="69D53FE6" w14:textId="77777777">
      <w:pPr>
        <w:widowControl/>
        <w:suppressAutoHyphens/>
        <w:rPr>
          <w:rFonts w:ascii="Times New Roman" w:hAnsi="Times New Roman"/>
          <w:sz w:val="24"/>
          <w:shd w:val="clear" w:color="auto" w:fill="FFFFFF"/>
        </w:rPr>
      </w:pPr>
    </w:p>
    <w:p w:rsidR="00A75F7A" w:rsidRPr="00B66AB7" w:rsidP="00690EBD" w14:paraId="35014D32" w14:textId="77777777">
      <w:pPr>
        <w:widowControl/>
        <w:suppressAutoHyphens/>
        <w:rPr>
          <w:rFonts w:ascii="Times New Roman" w:hAnsi="Times New Roman"/>
          <w:sz w:val="24"/>
          <w:shd w:val="clear" w:color="auto" w:fill="FFFFFF"/>
        </w:rPr>
      </w:pPr>
      <w:r>
        <w:rPr>
          <w:rFonts w:ascii="Times New Roman" w:hAnsi="Times New Roman"/>
          <w:sz w:val="24"/>
          <w:shd w:val="clear" w:color="auto" w:fill="FFFFFF"/>
        </w:rPr>
        <w:t>e</w:t>
      </w:r>
      <w:r w:rsidRPr="00B66AB7" w:rsidR="001B5643">
        <w:rPr>
          <w:rFonts w:ascii="Times New Roman" w:hAnsi="Times New Roman"/>
          <w:sz w:val="24"/>
          <w:shd w:val="clear" w:color="auto" w:fill="FFFFFF"/>
        </w:rPr>
        <w:t xml:space="preserve">. </w:t>
      </w:r>
      <w:r w:rsidR="0021567A">
        <w:rPr>
          <w:rFonts w:ascii="Times New Roman" w:hAnsi="Times New Roman"/>
          <w:sz w:val="24"/>
          <w:shd w:val="clear" w:color="auto" w:fill="FFFFFF"/>
        </w:rPr>
        <w:t xml:space="preserve">  </w:t>
      </w:r>
      <w:r w:rsidRPr="00A7271F" w:rsidR="001B5643">
        <w:rPr>
          <w:rFonts w:ascii="Times New Roman" w:hAnsi="Times New Roman"/>
          <w:b/>
          <w:sz w:val="24"/>
          <w:shd w:val="clear" w:color="auto" w:fill="FFFFFF"/>
        </w:rPr>
        <w:t>47 CFR 76.804</w:t>
      </w:r>
      <w:r w:rsidRPr="00B66AB7" w:rsidR="001B5643">
        <w:rPr>
          <w:rFonts w:ascii="Times New Roman" w:hAnsi="Times New Roman"/>
          <w:sz w:val="24"/>
          <w:shd w:val="clear" w:color="auto" w:fill="FFFFFF"/>
        </w:rPr>
        <w:t xml:space="preserve"> – We estimate that there will</w:t>
      </w:r>
      <w:r w:rsidR="007C2F8F">
        <w:rPr>
          <w:rFonts w:ascii="Times New Roman" w:hAnsi="Times New Roman"/>
          <w:sz w:val="24"/>
          <w:shd w:val="clear" w:color="auto" w:fill="FFFFFF"/>
        </w:rPr>
        <w:t xml:space="preserve"> </w:t>
      </w:r>
      <w:r w:rsidRPr="00B66AB7" w:rsidR="001B5643">
        <w:rPr>
          <w:rFonts w:ascii="Times New Roman" w:hAnsi="Times New Roman"/>
          <w:sz w:val="24"/>
          <w:shd w:val="clear" w:color="auto" w:fill="FFFFFF"/>
        </w:rPr>
        <w:t>be approximately 12,500 notices and 12,500 electi</w:t>
      </w:r>
      <w:r w:rsidRPr="00B66AB7" w:rsidR="00C64902">
        <w:rPr>
          <w:rFonts w:ascii="Times New Roman" w:hAnsi="Times New Roman"/>
          <w:sz w:val="24"/>
          <w:shd w:val="clear" w:color="auto" w:fill="FFFFFF"/>
        </w:rPr>
        <w:t>o</w:t>
      </w:r>
      <w:r w:rsidRPr="00B66AB7" w:rsidR="001B5643">
        <w:rPr>
          <w:rFonts w:ascii="Times New Roman" w:hAnsi="Times New Roman"/>
          <w:sz w:val="24"/>
          <w:shd w:val="clear" w:color="auto" w:fill="FFFFFF"/>
        </w:rPr>
        <w:t xml:space="preserve">ns made on an annual basis. </w:t>
      </w:r>
      <w:r w:rsidRPr="00B66AB7" w:rsidR="008C0289">
        <w:rPr>
          <w:rFonts w:ascii="Times New Roman" w:hAnsi="Times New Roman"/>
          <w:sz w:val="24"/>
          <w:shd w:val="clear" w:color="auto" w:fill="FFFFFF"/>
        </w:rPr>
        <w:t xml:space="preserve">  We assume all notifications and elections (except when an individual subscriber is terminating service) will be in writing and take an average burden of 30 minutes (0.5 hours) to prepare. </w:t>
      </w:r>
    </w:p>
    <w:p w:rsidR="002668C9" w:rsidRPr="00B66AB7" w:rsidP="00690EBD" w14:paraId="0DFB4D8F" w14:textId="77777777">
      <w:pPr>
        <w:widowControl/>
        <w:shd w:val="clear" w:color="auto" w:fill="FFFFFF"/>
        <w:suppressAutoHyphens/>
        <w:rPr>
          <w:rFonts w:ascii="Times New Roman" w:hAnsi="Times New Roman"/>
          <w:sz w:val="24"/>
          <w:shd w:val="clear" w:color="auto" w:fill="FFFFFF"/>
        </w:rPr>
      </w:pPr>
    </w:p>
    <w:p w:rsidR="002668C9" w:rsidRPr="00B66AB7" w:rsidP="00690EBD" w14:paraId="7CDB2AFB" w14:textId="77777777">
      <w:pPr>
        <w:widowControl/>
        <w:shd w:val="clear" w:color="auto" w:fill="FFFFFF"/>
        <w:suppressAutoHyphens/>
        <w:ind w:left="720"/>
        <w:rPr>
          <w:rFonts w:ascii="Times New Roman" w:hAnsi="Times New Roman"/>
          <w:sz w:val="24"/>
          <w:shd w:val="clear" w:color="auto" w:fill="FFFFFF"/>
        </w:rPr>
      </w:pPr>
      <w:r w:rsidRPr="00B66AB7">
        <w:rPr>
          <w:rFonts w:ascii="Times New Roman" w:hAnsi="Times New Roman"/>
          <w:sz w:val="24"/>
          <w:shd w:val="clear" w:color="auto" w:fill="FFFFFF"/>
        </w:rPr>
        <w:t xml:space="preserve">25,000 notifications and elections x 0.5 hours = </w:t>
      </w:r>
      <w:r w:rsidRPr="00B66AB7">
        <w:rPr>
          <w:rFonts w:ascii="Times New Roman" w:hAnsi="Times New Roman"/>
          <w:b/>
          <w:sz w:val="24"/>
          <w:shd w:val="clear" w:color="auto" w:fill="FFFFFF"/>
        </w:rPr>
        <w:t>12,500 hours</w:t>
      </w:r>
      <w:r w:rsidRPr="00B66AB7">
        <w:rPr>
          <w:rFonts w:ascii="Times New Roman" w:hAnsi="Times New Roman"/>
          <w:sz w:val="24"/>
          <w:shd w:val="clear" w:color="auto" w:fill="FFFFFF"/>
        </w:rPr>
        <w:t xml:space="preserve"> </w:t>
      </w:r>
    </w:p>
    <w:p w:rsidR="00A7271F" w:rsidP="00690EBD" w14:paraId="7F0CDCAF" w14:textId="77777777">
      <w:pPr>
        <w:widowControl/>
        <w:suppressAutoHyphens/>
        <w:rPr>
          <w:rFonts w:ascii="Times New Roman" w:hAnsi="Times New Roman"/>
          <w:b/>
          <w:sz w:val="24"/>
          <w:shd w:val="clear" w:color="auto" w:fill="FFFFFF"/>
        </w:rPr>
      </w:pPr>
    </w:p>
    <w:p w:rsidR="0089541B" w:rsidP="00690EBD" w14:paraId="2B7B2F5E" w14:textId="77777777">
      <w:pPr>
        <w:widowControl/>
        <w:suppressAutoHyphens/>
        <w:rPr>
          <w:rFonts w:ascii="Times New Roman" w:hAnsi="Times New Roman"/>
          <w:b/>
          <w:sz w:val="24"/>
          <w:shd w:val="clear" w:color="auto" w:fill="FFFFFF"/>
        </w:rPr>
      </w:pPr>
    </w:p>
    <w:p w:rsidR="00A7271F" w:rsidRPr="00B66AB7" w:rsidP="00690EBD" w14:paraId="2FD5047D" w14:textId="77777777">
      <w:pPr>
        <w:widowControl/>
        <w:suppressAutoHyphens/>
        <w:rPr>
          <w:rFonts w:ascii="Times New Roman" w:hAnsi="Times New Roman"/>
          <w:sz w:val="24"/>
          <w:shd w:val="clear" w:color="auto" w:fill="FFFFFF"/>
        </w:rPr>
      </w:pPr>
      <w:r>
        <w:rPr>
          <w:rFonts w:ascii="Times New Roman" w:hAnsi="Times New Roman"/>
          <w:b/>
          <w:sz w:val="24"/>
          <w:shd w:val="clear" w:color="auto" w:fill="FFFFFF"/>
        </w:rPr>
        <w:t xml:space="preserve">Total </w:t>
      </w:r>
      <w:r w:rsidRPr="007308FD">
        <w:rPr>
          <w:rFonts w:ascii="Times New Roman" w:hAnsi="Times New Roman"/>
          <w:b/>
          <w:sz w:val="24"/>
          <w:shd w:val="clear" w:color="auto" w:fill="FFFFFF"/>
        </w:rPr>
        <w:t xml:space="preserve">Number of </w:t>
      </w:r>
      <w:r>
        <w:rPr>
          <w:rFonts w:ascii="Times New Roman" w:hAnsi="Times New Roman"/>
          <w:b/>
          <w:sz w:val="24"/>
          <w:shd w:val="clear" w:color="auto" w:fill="FFFFFF"/>
        </w:rPr>
        <w:t xml:space="preserve">Annual </w:t>
      </w:r>
      <w:r>
        <w:rPr>
          <w:rFonts w:ascii="Times New Roman" w:hAnsi="Times New Roman"/>
          <w:b/>
          <w:sz w:val="24"/>
          <w:shd w:val="clear" w:color="auto" w:fill="FFFFFF"/>
        </w:rPr>
        <w:t>R</w:t>
      </w:r>
      <w:r w:rsidRPr="007308FD">
        <w:rPr>
          <w:rFonts w:ascii="Times New Roman" w:hAnsi="Times New Roman"/>
          <w:b/>
          <w:sz w:val="24"/>
          <w:shd w:val="clear" w:color="auto" w:fill="FFFFFF"/>
        </w:rPr>
        <w:t xml:space="preserve">espondents: </w:t>
      </w:r>
      <w:r w:rsidRPr="00B66AB7">
        <w:rPr>
          <w:rFonts w:ascii="Times New Roman" w:hAnsi="Times New Roman"/>
          <w:sz w:val="24"/>
          <w:shd w:val="clear" w:color="auto" w:fill="FFFFFF"/>
        </w:rPr>
        <w:t>20,000 MVPDs +</w:t>
      </w:r>
      <w:r w:rsidR="0092322D">
        <w:rPr>
          <w:rFonts w:ascii="Times New Roman" w:hAnsi="Times New Roman"/>
          <w:sz w:val="24"/>
          <w:shd w:val="clear" w:color="auto" w:fill="FFFFFF"/>
        </w:rPr>
        <w:t xml:space="preserve"> 2,000 MDU owners</w:t>
      </w:r>
      <w:r w:rsidRPr="00B66AB7">
        <w:rPr>
          <w:rFonts w:ascii="Times New Roman" w:hAnsi="Times New Roman"/>
          <w:sz w:val="24"/>
          <w:shd w:val="clear" w:color="auto" w:fill="FFFFFF"/>
        </w:rPr>
        <w:t xml:space="preserve"> </w:t>
      </w:r>
      <w:r>
        <w:rPr>
          <w:rFonts w:ascii="Times New Roman" w:hAnsi="Times New Roman"/>
          <w:sz w:val="24"/>
          <w:shd w:val="clear" w:color="auto" w:fill="FFFFFF"/>
        </w:rPr>
        <w:t xml:space="preserve">= </w:t>
      </w:r>
      <w:r>
        <w:rPr>
          <w:rFonts w:ascii="Times New Roman" w:hAnsi="Times New Roman"/>
          <w:b/>
          <w:sz w:val="24"/>
          <w:shd w:val="clear" w:color="auto" w:fill="FFFFFF"/>
        </w:rPr>
        <w:t>22</w:t>
      </w:r>
      <w:r w:rsidRPr="00B66AB7">
        <w:rPr>
          <w:rFonts w:ascii="Times New Roman" w:hAnsi="Times New Roman"/>
          <w:b/>
          <w:sz w:val="24"/>
          <w:shd w:val="clear" w:color="auto" w:fill="FFFFFF"/>
        </w:rPr>
        <w:t>,</w:t>
      </w:r>
      <w:r>
        <w:rPr>
          <w:rFonts w:ascii="Times New Roman" w:hAnsi="Times New Roman"/>
          <w:b/>
          <w:sz w:val="24"/>
          <w:shd w:val="clear" w:color="auto" w:fill="FFFFFF"/>
        </w:rPr>
        <w:t>0</w:t>
      </w:r>
      <w:r w:rsidRPr="00B66AB7">
        <w:rPr>
          <w:rFonts w:ascii="Times New Roman" w:hAnsi="Times New Roman"/>
          <w:b/>
          <w:sz w:val="24"/>
          <w:shd w:val="clear" w:color="auto" w:fill="FFFFFF"/>
        </w:rPr>
        <w:t>00</w:t>
      </w:r>
    </w:p>
    <w:p w:rsidR="00A7271F" w:rsidP="00690EBD" w14:paraId="1A19F300" w14:textId="77777777">
      <w:pPr>
        <w:widowControl/>
        <w:suppressAutoHyphens/>
        <w:rPr>
          <w:rFonts w:ascii="Times New Roman" w:hAnsi="Times New Roman"/>
          <w:b/>
          <w:sz w:val="24"/>
          <w:shd w:val="clear" w:color="auto" w:fill="FFFFFF"/>
        </w:rPr>
      </w:pPr>
    </w:p>
    <w:p w:rsidR="0089541B" w:rsidP="00690EBD" w14:paraId="708BF454" w14:textId="77777777">
      <w:pPr>
        <w:widowControl/>
        <w:suppressAutoHyphens/>
        <w:rPr>
          <w:rFonts w:ascii="Times New Roman" w:hAnsi="Times New Roman"/>
          <w:b/>
          <w:sz w:val="24"/>
          <w:shd w:val="clear" w:color="auto" w:fill="FFFFFF"/>
        </w:rPr>
      </w:pPr>
    </w:p>
    <w:p w:rsidR="0089541B" w:rsidP="00690EBD" w14:paraId="44293699" w14:textId="77777777">
      <w:pPr>
        <w:widowControl/>
        <w:suppressAutoHyphens/>
        <w:rPr>
          <w:rFonts w:ascii="Times New Roman" w:hAnsi="Times New Roman"/>
          <w:b/>
          <w:sz w:val="24"/>
          <w:shd w:val="clear" w:color="auto" w:fill="FFFFFF"/>
        </w:rPr>
      </w:pPr>
      <w:r w:rsidRPr="007308FD">
        <w:rPr>
          <w:rFonts w:ascii="Times New Roman" w:hAnsi="Times New Roman"/>
          <w:b/>
          <w:sz w:val="24"/>
          <w:shd w:val="clear" w:color="auto" w:fill="FFFFFF"/>
        </w:rPr>
        <w:t xml:space="preserve">Total </w:t>
      </w:r>
      <w:r>
        <w:rPr>
          <w:rFonts w:ascii="Times New Roman" w:hAnsi="Times New Roman"/>
          <w:b/>
          <w:sz w:val="24"/>
          <w:shd w:val="clear" w:color="auto" w:fill="FFFFFF"/>
        </w:rPr>
        <w:t>Number of</w:t>
      </w:r>
      <w:r w:rsidRPr="007308FD">
        <w:rPr>
          <w:rFonts w:ascii="Times New Roman" w:hAnsi="Times New Roman"/>
          <w:b/>
          <w:sz w:val="24"/>
          <w:shd w:val="clear" w:color="auto" w:fill="FFFFFF"/>
        </w:rPr>
        <w:t xml:space="preserve"> </w:t>
      </w:r>
      <w:r>
        <w:rPr>
          <w:rFonts w:ascii="Times New Roman" w:hAnsi="Times New Roman"/>
          <w:b/>
          <w:sz w:val="24"/>
          <w:shd w:val="clear" w:color="auto" w:fill="FFFFFF"/>
        </w:rPr>
        <w:t xml:space="preserve">Annual </w:t>
      </w:r>
      <w:r>
        <w:rPr>
          <w:rFonts w:ascii="Times New Roman" w:hAnsi="Times New Roman"/>
          <w:b/>
          <w:sz w:val="24"/>
          <w:shd w:val="clear" w:color="auto" w:fill="FFFFFF"/>
        </w:rPr>
        <w:t>R</w:t>
      </w:r>
      <w:r w:rsidRPr="007308FD">
        <w:rPr>
          <w:rFonts w:ascii="Times New Roman" w:hAnsi="Times New Roman"/>
          <w:b/>
          <w:sz w:val="24"/>
          <w:shd w:val="clear" w:color="auto" w:fill="FFFFFF"/>
        </w:rPr>
        <w:t xml:space="preserve">esponses:  </w:t>
      </w:r>
    </w:p>
    <w:p w:rsidR="0089541B" w:rsidP="00690EBD" w14:paraId="7C205DA0" w14:textId="77777777">
      <w:pPr>
        <w:widowControl/>
        <w:suppressAutoHyphens/>
        <w:rPr>
          <w:rFonts w:ascii="Times New Roman" w:hAnsi="Times New Roman"/>
          <w:b/>
          <w:sz w:val="24"/>
          <w:shd w:val="clear" w:color="auto" w:fill="FFFFFF"/>
        </w:rPr>
      </w:pPr>
    </w:p>
    <w:p w:rsidR="0089541B" w:rsidP="00690EBD" w14:paraId="00B4BF5C" w14:textId="77777777">
      <w:pPr>
        <w:widowControl/>
        <w:suppressAutoHyphens/>
        <w:rPr>
          <w:rFonts w:ascii="Times New Roman" w:hAnsi="Times New Roman"/>
          <w:sz w:val="24"/>
          <w:shd w:val="clear" w:color="auto" w:fill="FFFFFF"/>
        </w:rPr>
      </w:pPr>
      <w:r>
        <w:rPr>
          <w:rFonts w:ascii="Times New Roman" w:hAnsi="Times New Roman"/>
          <w:sz w:val="24"/>
          <w:shd w:val="clear" w:color="auto" w:fill="FFFFFF"/>
        </w:rPr>
        <w:t xml:space="preserve">          </w:t>
      </w:r>
      <w:r w:rsidRPr="00B66AB7" w:rsidR="00A7271F">
        <w:rPr>
          <w:rFonts w:ascii="Times New Roman" w:hAnsi="Times New Roman"/>
          <w:sz w:val="24"/>
          <w:shd w:val="clear" w:color="auto" w:fill="FFFFFF"/>
        </w:rPr>
        <w:t xml:space="preserve">10 interference reports </w:t>
      </w:r>
    </w:p>
    <w:p w:rsidR="0089541B" w:rsidP="00690EBD" w14:paraId="311DE631" w14:textId="77777777">
      <w:pPr>
        <w:widowControl/>
        <w:suppressAutoHyphens/>
        <w:rPr>
          <w:rFonts w:ascii="Times New Roman" w:hAnsi="Times New Roman"/>
          <w:sz w:val="24"/>
          <w:shd w:val="clear" w:color="auto" w:fill="FFFFFF"/>
        </w:rPr>
      </w:pPr>
      <w:r>
        <w:rPr>
          <w:rFonts w:ascii="Times New Roman" w:hAnsi="Times New Roman"/>
          <w:sz w:val="24"/>
          <w:shd w:val="clear" w:color="auto" w:fill="FFFFFF"/>
        </w:rPr>
        <w:t xml:space="preserve"> </w:t>
      </w:r>
      <w:r w:rsidRPr="00B66AB7" w:rsidR="00182490">
        <w:rPr>
          <w:rFonts w:ascii="Times New Roman" w:hAnsi="Times New Roman"/>
          <w:sz w:val="24"/>
          <w:shd w:val="clear" w:color="auto" w:fill="FFFFFF"/>
        </w:rPr>
        <w:t>216,000</w:t>
      </w:r>
      <w:r w:rsidRPr="00B66AB7" w:rsidR="00A7271F">
        <w:rPr>
          <w:rFonts w:ascii="Times New Roman" w:hAnsi="Times New Roman"/>
          <w:sz w:val="24"/>
          <w:shd w:val="clear" w:color="auto" w:fill="FFFFFF"/>
        </w:rPr>
        <w:t xml:space="preserve"> disclosures to subscribers </w:t>
      </w:r>
    </w:p>
    <w:p w:rsidR="0089541B" w:rsidP="00690EBD" w14:paraId="6314C15D" w14:textId="77777777">
      <w:pPr>
        <w:widowControl/>
        <w:suppressAutoHyphens/>
        <w:rPr>
          <w:rFonts w:ascii="Times New Roman" w:hAnsi="Times New Roman"/>
          <w:sz w:val="24"/>
          <w:shd w:val="clear" w:color="auto" w:fill="FFFFFF"/>
        </w:rPr>
      </w:pPr>
      <w:r>
        <w:rPr>
          <w:rFonts w:ascii="Times New Roman" w:hAnsi="Times New Roman"/>
          <w:sz w:val="24"/>
          <w:shd w:val="clear" w:color="auto" w:fill="FFFFFF"/>
        </w:rPr>
        <w:t xml:space="preserve">     </w:t>
      </w:r>
      <w:r w:rsidRPr="00B66AB7" w:rsidR="00A7271F">
        <w:rPr>
          <w:rFonts w:ascii="Times New Roman" w:hAnsi="Times New Roman"/>
          <w:sz w:val="24"/>
          <w:shd w:val="clear" w:color="auto" w:fill="FFFFFF"/>
        </w:rPr>
        <w:t xml:space="preserve">2,000 advance notices </w:t>
      </w:r>
    </w:p>
    <w:p w:rsidR="0089541B" w:rsidP="00690EBD" w14:paraId="2E4AF0C7" w14:textId="77777777">
      <w:pPr>
        <w:widowControl/>
        <w:suppressAutoHyphens/>
        <w:rPr>
          <w:rFonts w:ascii="Times New Roman" w:hAnsi="Times New Roman"/>
          <w:sz w:val="24"/>
          <w:shd w:val="clear" w:color="auto" w:fill="FFFFFF"/>
        </w:rPr>
      </w:pPr>
      <w:r>
        <w:rPr>
          <w:rFonts w:ascii="Times New Roman" w:hAnsi="Times New Roman"/>
          <w:sz w:val="24"/>
          <w:shd w:val="clear" w:color="auto" w:fill="FFFFFF"/>
        </w:rPr>
        <w:t xml:space="preserve">   </w:t>
      </w:r>
      <w:r w:rsidRPr="00B66AB7" w:rsidR="00A7271F">
        <w:rPr>
          <w:rFonts w:ascii="Times New Roman" w:hAnsi="Times New Roman"/>
          <w:sz w:val="24"/>
          <w:shd w:val="clear" w:color="auto" w:fill="FFFFFF"/>
        </w:rPr>
        <w:t xml:space="preserve">10,000 cost schedules  </w:t>
      </w:r>
    </w:p>
    <w:p w:rsidR="00A7271F" w:rsidRPr="00B66AB7" w:rsidP="00690EBD" w14:paraId="0C03D850" w14:textId="77777777">
      <w:pPr>
        <w:widowControl/>
        <w:suppressAutoHyphens/>
        <w:rPr>
          <w:rFonts w:ascii="Times New Roman" w:hAnsi="Times New Roman"/>
          <w:sz w:val="24"/>
          <w:shd w:val="clear" w:color="auto" w:fill="FFFFFF"/>
        </w:rPr>
      </w:pPr>
      <w:r w:rsidRPr="00390397">
        <w:rPr>
          <w:rFonts w:ascii="Times New Roman" w:hAnsi="Times New Roman"/>
          <w:sz w:val="24"/>
          <w:u w:val="single"/>
          <w:shd w:val="clear" w:color="auto" w:fill="FFFFFF"/>
        </w:rPr>
        <w:t>+</w:t>
      </w:r>
      <w:r w:rsidRPr="00390397" w:rsidR="00390397">
        <w:rPr>
          <w:rFonts w:ascii="Times New Roman" w:hAnsi="Times New Roman"/>
          <w:sz w:val="24"/>
          <w:u w:val="single"/>
          <w:shd w:val="clear" w:color="auto" w:fill="FFFFFF"/>
        </w:rPr>
        <w:t xml:space="preserve"> </w:t>
      </w:r>
      <w:r w:rsidRPr="00390397">
        <w:rPr>
          <w:rFonts w:ascii="Times New Roman" w:hAnsi="Times New Roman"/>
          <w:sz w:val="24"/>
          <w:u w:val="single"/>
          <w:shd w:val="clear" w:color="auto" w:fill="FFFFFF"/>
        </w:rPr>
        <w:t>25,000 notifications</w:t>
      </w:r>
      <w:r w:rsidRPr="00390397" w:rsidR="003F3C6B">
        <w:rPr>
          <w:rFonts w:ascii="Times New Roman" w:hAnsi="Times New Roman"/>
          <w:sz w:val="24"/>
          <w:u w:val="single"/>
          <w:shd w:val="clear" w:color="auto" w:fill="FFFFFF"/>
        </w:rPr>
        <w:t>/</w:t>
      </w:r>
      <w:r w:rsidRPr="00390397">
        <w:rPr>
          <w:rFonts w:ascii="Times New Roman" w:hAnsi="Times New Roman"/>
          <w:sz w:val="24"/>
          <w:u w:val="single"/>
          <w:shd w:val="clear" w:color="auto" w:fill="FFFFFF"/>
        </w:rPr>
        <w:t>elections</w:t>
      </w:r>
      <w:r w:rsidRPr="00B66AB7">
        <w:rPr>
          <w:rFonts w:ascii="Times New Roman" w:hAnsi="Times New Roman"/>
          <w:sz w:val="24"/>
          <w:shd w:val="clear" w:color="auto" w:fill="FFFFFF"/>
        </w:rPr>
        <w:t xml:space="preserve"> </w:t>
      </w:r>
    </w:p>
    <w:p w:rsidR="00A75F7A" w:rsidP="00690EBD" w14:paraId="0A8E3C9F" w14:textId="77777777">
      <w:pPr>
        <w:widowControl/>
        <w:suppressAutoHyphens/>
        <w:rPr>
          <w:rFonts w:ascii="Times New Roman" w:hAnsi="Times New Roman"/>
          <w:b/>
          <w:sz w:val="24"/>
          <w:shd w:val="clear" w:color="auto" w:fill="FFFFFF"/>
        </w:rPr>
      </w:pPr>
      <w:r>
        <w:rPr>
          <w:rFonts w:ascii="Times New Roman" w:hAnsi="Times New Roman"/>
          <w:b/>
          <w:sz w:val="24"/>
          <w:shd w:val="clear" w:color="auto" w:fill="FFFFFF"/>
        </w:rPr>
        <w:t xml:space="preserve"> </w:t>
      </w:r>
      <w:r w:rsidRPr="00B66AB7" w:rsidR="00390397">
        <w:rPr>
          <w:rFonts w:ascii="Times New Roman" w:hAnsi="Times New Roman"/>
          <w:b/>
          <w:sz w:val="24"/>
          <w:shd w:val="clear" w:color="auto" w:fill="FFFFFF"/>
        </w:rPr>
        <w:t>253,</w:t>
      </w:r>
      <w:r w:rsidR="00390397">
        <w:rPr>
          <w:rFonts w:ascii="Times New Roman" w:hAnsi="Times New Roman"/>
          <w:b/>
          <w:sz w:val="24"/>
          <w:shd w:val="clear" w:color="auto" w:fill="FFFFFF"/>
        </w:rPr>
        <w:t>0</w:t>
      </w:r>
      <w:r w:rsidRPr="00B66AB7" w:rsidR="00390397">
        <w:rPr>
          <w:rFonts w:ascii="Times New Roman" w:hAnsi="Times New Roman"/>
          <w:b/>
          <w:sz w:val="24"/>
          <w:shd w:val="clear" w:color="auto" w:fill="FFFFFF"/>
        </w:rPr>
        <w:t>10</w:t>
      </w:r>
      <w:r w:rsidR="00390397">
        <w:rPr>
          <w:rFonts w:ascii="Times New Roman" w:hAnsi="Times New Roman"/>
          <w:b/>
          <w:sz w:val="24"/>
          <w:shd w:val="clear" w:color="auto" w:fill="FFFFFF"/>
        </w:rPr>
        <w:t xml:space="preserve"> (responses)</w:t>
      </w:r>
    </w:p>
    <w:p w:rsidR="00390397" w:rsidP="00690EBD" w14:paraId="0DB86526" w14:textId="77777777">
      <w:pPr>
        <w:widowControl/>
        <w:suppressAutoHyphens/>
        <w:rPr>
          <w:rFonts w:ascii="Times New Roman" w:hAnsi="Times New Roman"/>
          <w:b/>
          <w:sz w:val="24"/>
          <w:shd w:val="clear" w:color="auto" w:fill="FFFFFF"/>
        </w:rPr>
      </w:pPr>
    </w:p>
    <w:p w:rsidR="00453662" w:rsidRPr="00B66AB7" w:rsidP="00690EBD" w14:paraId="7041CCA2" w14:textId="77777777">
      <w:pPr>
        <w:widowControl/>
        <w:suppressAutoHyphens/>
        <w:rPr>
          <w:rFonts w:ascii="Times New Roman" w:hAnsi="Times New Roman"/>
          <w:b/>
          <w:sz w:val="24"/>
          <w:shd w:val="clear" w:color="auto" w:fill="FFFFFF"/>
        </w:rPr>
      </w:pPr>
      <w:r w:rsidRPr="007308FD">
        <w:rPr>
          <w:rFonts w:ascii="Times New Roman" w:hAnsi="Times New Roman"/>
          <w:b/>
          <w:sz w:val="24"/>
          <w:shd w:val="clear" w:color="auto" w:fill="FFFFFF"/>
        </w:rPr>
        <w:t xml:space="preserve">Total </w:t>
      </w:r>
      <w:r w:rsidR="00A7271F">
        <w:rPr>
          <w:rFonts w:ascii="Times New Roman" w:hAnsi="Times New Roman"/>
          <w:b/>
          <w:sz w:val="24"/>
          <w:shd w:val="clear" w:color="auto" w:fill="FFFFFF"/>
        </w:rPr>
        <w:t>A</w:t>
      </w:r>
      <w:r w:rsidRPr="007308FD">
        <w:rPr>
          <w:rFonts w:ascii="Times New Roman" w:hAnsi="Times New Roman"/>
          <w:b/>
          <w:sz w:val="24"/>
          <w:shd w:val="clear" w:color="auto" w:fill="FFFFFF"/>
        </w:rPr>
        <w:t xml:space="preserve">nnual </w:t>
      </w:r>
      <w:r w:rsidR="00A7271F">
        <w:rPr>
          <w:rFonts w:ascii="Times New Roman" w:hAnsi="Times New Roman"/>
          <w:b/>
          <w:sz w:val="24"/>
          <w:shd w:val="clear" w:color="auto" w:fill="FFFFFF"/>
        </w:rPr>
        <w:t>H</w:t>
      </w:r>
      <w:r w:rsidRPr="007308FD">
        <w:rPr>
          <w:rFonts w:ascii="Times New Roman" w:hAnsi="Times New Roman"/>
          <w:b/>
          <w:sz w:val="24"/>
          <w:shd w:val="clear" w:color="auto" w:fill="FFFFFF"/>
        </w:rPr>
        <w:t xml:space="preserve">our </w:t>
      </w:r>
      <w:r w:rsidR="00A7271F">
        <w:rPr>
          <w:rFonts w:ascii="Times New Roman" w:hAnsi="Times New Roman"/>
          <w:b/>
          <w:sz w:val="24"/>
          <w:shd w:val="clear" w:color="auto" w:fill="FFFFFF"/>
        </w:rPr>
        <w:t>B</w:t>
      </w:r>
      <w:r w:rsidRPr="007308FD">
        <w:rPr>
          <w:rFonts w:ascii="Times New Roman" w:hAnsi="Times New Roman"/>
          <w:b/>
          <w:sz w:val="24"/>
          <w:shd w:val="clear" w:color="auto" w:fill="FFFFFF"/>
        </w:rPr>
        <w:t>urden</w:t>
      </w:r>
      <w:r w:rsidRPr="007308FD" w:rsidR="00F31FEA">
        <w:rPr>
          <w:rFonts w:ascii="Times New Roman" w:hAnsi="Times New Roman"/>
          <w:b/>
          <w:sz w:val="24"/>
          <w:shd w:val="clear" w:color="auto" w:fill="FFFFFF"/>
        </w:rPr>
        <w:t>:</w:t>
      </w:r>
      <w:r w:rsidRPr="003F3C6B" w:rsidR="003F3C6B">
        <w:rPr>
          <w:rFonts w:ascii="Times New Roman" w:hAnsi="Times New Roman"/>
          <w:b/>
          <w:sz w:val="24"/>
          <w:shd w:val="clear" w:color="auto" w:fill="FFFFFF"/>
        </w:rPr>
        <w:t xml:space="preserve"> </w:t>
      </w:r>
      <w:r w:rsidRPr="00B66AB7">
        <w:rPr>
          <w:rFonts w:ascii="Times New Roman" w:hAnsi="Times New Roman"/>
          <w:sz w:val="24"/>
          <w:shd w:val="clear" w:color="auto" w:fill="FFFFFF"/>
        </w:rPr>
        <w:t xml:space="preserve">20 + 17,928 + </w:t>
      </w:r>
      <w:r w:rsidR="004D291B">
        <w:rPr>
          <w:rFonts w:ascii="Times New Roman" w:hAnsi="Times New Roman"/>
          <w:sz w:val="24"/>
          <w:shd w:val="clear" w:color="auto" w:fill="FFFFFF"/>
        </w:rPr>
        <w:t>6</w:t>
      </w:r>
      <w:r w:rsidRPr="004D291B">
        <w:rPr>
          <w:rFonts w:ascii="Times New Roman" w:hAnsi="Times New Roman"/>
          <w:sz w:val="24"/>
          <w:shd w:val="clear" w:color="auto" w:fill="FFFFFF"/>
        </w:rPr>
        <w:t>66</w:t>
      </w:r>
      <w:r w:rsidRPr="00B66AB7">
        <w:rPr>
          <w:rFonts w:ascii="Times New Roman" w:hAnsi="Times New Roman"/>
          <w:sz w:val="24"/>
          <w:shd w:val="clear" w:color="auto" w:fill="FFFFFF"/>
        </w:rPr>
        <w:t xml:space="preserve"> + 5,000 + 12,500</w:t>
      </w:r>
      <w:r w:rsidR="00390397">
        <w:rPr>
          <w:rFonts w:ascii="Times New Roman" w:hAnsi="Times New Roman"/>
          <w:sz w:val="24"/>
          <w:shd w:val="clear" w:color="auto" w:fill="FFFFFF"/>
        </w:rPr>
        <w:t xml:space="preserve"> = </w:t>
      </w:r>
      <w:r w:rsidR="00390397">
        <w:rPr>
          <w:rFonts w:ascii="Times New Roman" w:hAnsi="Times New Roman"/>
          <w:b/>
          <w:sz w:val="24"/>
          <w:shd w:val="clear" w:color="auto" w:fill="FFFFFF"/>
        </w:rPr>
        <w:t>36</w:t>
      </w:r>
      <w:r w:rsidRPr="00B66AB7" w:rsidR="00390397">
        <w:rPr>
          <w:rFonts w:ascii="Times New Roman" w:hAnsi="Times New Roman"/>
          <w:b/>
          <w:sz w:val="24"/>
          <w:shd w:val="clear" w:color="auto" w:fill="FFFFFF"/>
        </w:rPr>
        <w:t>,</w:t>
      </w:r>
      <w:r w:rsidR="00390397">
        <w:rPr>
          <w:rFonts w:ascii="Times New Roman" w:hAnsi="Times New Roman"/>
          <w:b/>
          <w:sz w:val="24"/>
          <w:shd w:val="clear" w:color="auto" w:fill="FFFFFF"/>
        </w:rPr>
        <w:t>114</w:t>
      </w:r>
      <w:r w:rsidRPr="00B66AB7" w:rsidR="00390397">
        <w:rPr>
          <w:rFonts w:ascii="Times New Roman" w:hAnsi="Times New Roman"/>
          <w:b/>
          <w:sz w:val="24"/>
          <w:shd w:val="clear" w:color="auto" w:fill="FFFFFF"/>
        </w:rPr>
        <w:t xml:space="preserve"> hours</w:t>
      </w:r>
      <w:r w:rsidRPr="00B66AB7">
        <w:rPr>
          <w:rFonts w:ascii="Times New Roman" w:hAnsi="Times New Roman"/>
          <w:b/>
          <w:sz w:val="24"/>
          <w:shd w:val="clear" w:color="auto" w:fill="FFFFFF"/>
        </w:rPr>
        <w:t xml:space="preserve"> </w:t>
      </w:r>
    </w:p>
    <w:p w:rsidR="00F37214" w:rsidRPr="00B66AB7" w:rsidP="00690EBD" w14:paraId="27546441" w14:textId="77777777">
      <w:pPr>
        <w:widowControl/>
        <w:suppressAutoHyphens/>
        <w:rPr>
          <w:rFonts w:ascii="Times New Roman" w:hAnsi="Times New Roman"/>
          <w:sz w:val="24"/>
          <w:shd w:val="clear" w:color="auto" w:fill="FFFFFF"/>
        </w:rPr>
      </w:pPr>
    </w:p>
    <w:p w:rsidR="00453662" w:rsidRPr="00B66AB7" w:rsidP="00690EBD" w14:paraId="6B96DFC3"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These estimates are based on FCC staff's knowledge and familiarity with the availability of the data required.</w:t>
      </w:r>
    </w:p>
    <w:p w:rsidR="00E03556" w:rsidP="00690EBD" w14:paraId="77CB8828" w14:textId="77777777">
      <w:pPr>
        <w:widowControl/>
        <w:suppressAutoHyphens/>
        <w:rPr>
          <w:rFonts w:ascii="Times New Roman" w:hAnsi="Times New Roman"/>
          <w:sz w:val="24"/>
          <w:shd w:val="clear" w:color="auto" w:fill="FFFFFF"/>
        </w:rPr>
      </w:pPr>
    </w:p>
    <w:p w:rsidR="00453662" w:rsidRPr="00390397" w:rsidP="00690EBD" w14:paraId="563354F9"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 xml:space="preserve">13. </w:t>
      </w:r>
      <w:r w:rsidR="00852140">
        <w:rPr>
          <w:rFonts w:ascii="Times New Roman" w:hAnsi="Times New Roman"/>
          <w:sz w:val="24"/>
          <w:shd w:val="clear" w:color="auto" w:fill="FFFFFF"/>
        </w:rPr>
        <w:t xml:space="preserve"> </w:t>
      </w:r>
      <w:r w:rsidRPr="00390397" w:rsidR="00F37214">
        <w:rPr>
          <w:rFonts w:ascii="Times New Roman" w:hAnsi="Times New Roman"/>
          <w:sz w:val="24"/>
          <w:shd w:val="clear" w:color="auto" w:fill="FFFFFF"/>
        </w:rPr>
        <w:t>C</w:t>
      </w:r>
      <w:r w:rsidRPr="00390397">
        <w:rPr>
          <w:rFonts w:ascii="Times New Roman" w:hAnsi="Times New Roman"/>
          <w:sz w:val="24"/>
          <w:shd w:val="clear" w:color="auto" w:fill="FFFFFF"/>
        </w:rPr>
        <w:t>ost burden to</w:t>
      </w:r>
      <w:r w:rsidRPr="00390397" w:rsidR="00F37214">
        <w:rPr>
          <w:rFonts w:ascii="Times New Roman" w:hAnsi="Times New Roman"/>
          <w:sz w:val="24"/>
          <w:shd w:val="clear" w:color="auto" w:fill="FFFFFF"/>
        </w:rPr>
        <w:t xml:space="preserve"> Respondents:</w:t>
      </w:r>
      <w:r w:rsidRPr="00390397">
        <w:rPr>
          <w:rFonts w:ascii="Times New Roman" w:hAnsi="Times New Roman"/>
          <w:sz w:val="24"/>
          <w:shd w:val="clear" w:color="auto" w:fill="FFFFFF"/>
        </w:rPr>
        <w:t xml:space="preserve"> </w:t>
      </w:r>
    </w:p>
    <w:p w:rsidR="00991F5B" w:rsidRPr="00390397" w:rsidP="00690EBD" w14:paraId="0A4FCAC6" w14:textId="77777777">
      <w:pPr>
        <w:widowControl/>
        <w:suppressAutoHyphens/>
        <w:rPr>
          <w:rFonts w:ascii="Times New Roman" w:hAnsi="Times New Roman"/>
          <w:sz w:val="24"/>
          <w:shd w:val="clear" w:color="auto" w:fill="FFFFFF"/>
        </w:rPr>
      </w:pPr>
    </w:p>
    <w:p w:rsidR="00991F5B" w:rsidRPr="00B66AB7" w:rsidP="00690EBD" w14:paraId="3222BA23" w14:textId="77777777">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rPr>
          <w:rFonts w:ascii="Times New Roman" w:hAnsi="Times New Roman"/>
          <w:spacing w:val="-3"/>
          <w:sz w:val="24"/>
          <w:szCs w:val="24"/>
          <w:shd w:val="clear" w:color="auto" w:fill="FFFFFF"/>
        </w:rPr>
      </w:pPr>
      <w:r w:rsidRPr="00B66AB7">
        <w:rPr>
          <w:spacing w:val="-3"/>
          <w:shd w:val="clear" w:color="auto" w:fill="FFFFFF"/>
        </w:rPr>
        <w:tab/>
      </w:r>
      <w:r w:rsidRPr="00B66AB7">
        <w:rPr>
          <w:rFonts w:ascii="Times New Roman" w:hAnsi="Times New Roman"/>
          <w:spacing w:val="-3"/>
          <w:sz w:val="24"/>
          <w:szCs w:val="24"/>
          <w:shd w:val="clear" w:color="auto" w:fill="FFFFFF"/>
        </w:rPr>
        <w:t xml:space="preserve">Total annualized capita/startup costs: </w:t>
      </w:r>
      <w:r w:rsidRPr="00B66AB7">
        <w:rPr>
          <w:rFonts w:ascii="Times New Roman" w:hAnsi="Times New Roman"/>
          <w:b/>
          <w:spacing w:val="-3"/>
          <w:sz w:val="24"/>
          <w:szCs w:val="24"/>
          <w:shd w:val="clear" w:color="auto" w:fill="FFFFFF"/>
        </w:rPr>
        <w:t>None</w:t>
      </w:r>
    </w:p>
    <w:p w:rsidR="00991F5B" w:rsidRPr="00B66AB7" w:rsidP="00690EBD" w14:paraId="794BB0FF" w14:textId="77777777">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rPr>
          <w:rFonts w:ascii="Times New Roman" w:hAnsi="Times New Roman"/>
          <w:spacing w:val="-3"/>
          <w:sz w:val="24"/>
          <w:szCs w:val="24"/>
          <w:shd w:val="clear" w:color="auto" w:fill="FFFFFF"/>
        </w:rPr>
      </w:pPr>
      <w:r w:rsidRPr="00B66AB7">
        <w:rPr>
          <w:rFonts w:ascii="Times New Roman" w:hAnsi="Times New Roman"/>
          <w:spacing w:val="-3"/>
          <w:sz w:val="24"/>
          <w:szCs w:val="24"/>
          <w:shd w:val="clear" w:color="auto" w:fill="FFFFFF"/>
        </w:rPr>
        <w:tab/>
        <w:t xml:space="preserve">Total annual costs (O&amp;M): </w:t>
      </w:r>
      <w:r w:rsidRPr="00B66AB7">
        <w:rPr>
          <w:rFonts w:ascii="Times New Roman" w:hAnsi="Times New Roman"/>
          <w:b/>
          <w:spacing w:val="-3"/>
          <w:sz w:val="24"/>
          <w:szCs w:val="24"/>
          <w:shd w:val="clear" w:color="auto" w:fill="FFFFFF"/>
        </w:rPr>
        <w:t>None</w:t>
      </w:r>
    </w:p>
    <w:p w:rsidR="00991F5B" w:rsidRPr="00B66AB7" w:rsidP="00690EBD" w14:paraId="67D21022" w14:textId="77777777">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rPr>
          <w:rFonts w:ascii="Times New Roman" w:hAnsi="Times New Roman"/>
          <w:spacing w:val="-3"/>
          <w:sz w:val="24"/>
          <w:szCs w:val="24"/>
          <w:shd w:val="clear" w:color="auto" w:fill="FFFFFF"/>
        </w:rPr>
      </w:pPr>
      <w:r w:rsidRPr="00B66AB7">
        <w:rPr>
          <w:rFonts w:ascii="Times New Roman" w:hAnsi="Times New Roman"/>
          <w:spacing w:val="-3"/>
          <w:sz w:val="24"/>
          <w:szCs w:val="24"/>
          <w:shd w:val="clear" w:color="auto" w:fill="FFFFFF"/>
        </w:rPr>
        <w:tab/>
        <w:t xml:space="preserve">Total annualized cost requested: </w:t>
      </w:r>
      <w:r w:rsidRPr="00B66AB7">
        <w:rPr>
          <w:rFonts w:ascii="Times New Roman" w:hAnsi="Times New Roman"/>
          <w:b/>
          <w:spacing w:val="-3"/>
          <w:sz w:val="24"/>
          <w:szCs w:val="24"/>
          <w:shd w:val="clear" w:color="auto" w:fill="FFFFFF"/>
        </w:rPr>
        <w:t>None</w:t>
      </w:r>
    </w:p>
    <w:p w:rsidR="00453662" w:rsidP="00690EBD" w14:paraId="00C1DEF8" w14:textId="77777777">
      <w:pPr>
        <w:widowControl/>
        <w:suppressAutoHyphens/>
        <w:rPr>
          <w:rFonts w:ascii="Times New Roman" w:hAnsi="Times New Roman"/>
          <w:sz w:val="24"/>
          <w:shd w:val="clear" w:color="auto" w:fill="FFFFFF"/>
        </w:rPr>
      </w:pPr>
    </w:p>
    <w:p w:rsidR="00453662" w:rsidP="00690EBD" w14:paraId="289371D0"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 xml:space="preserve">14.  </w:t>
      </w:r>
      <w:r w:rsidRPr="00B66AB7" w:rsidR="00F37214">
        <w:rPr>
          <w:rFonts w:ascii="Times New Roman" w:hAnsi="Times New Roman"/>
          <w:sz w:val="24"/>
          <w:shd w:val="clear" w:color="auto" w:fill="FFFFFF"/>
        </w:rPr>
        <w:t>C</w:t>
      </w:r>
      <w:r w:rsidRPr="00B66AB7">
        <w:rPr>
          <w:rFonts w:ascii="Times New Roman" w:hAnsi="Times New Roman"/>
          <w:sz w:val="24"/>
          <w:shd w:val="clear" w:color="auto" w:fill="FFFFFF"/>
        </w:rPr>
        <w:t>ost to the Federal Government</w:t>
      </w:r>
      <w:r w:rsidRPr="00B66AB7" w:rsidR="00F37214">
        <w:rPr>
          <w:rFonts w:ascii="Times New Roman" w:hAnsi="Times New Roman"/>
          <w:sz w:val="24"/>
          <w:shd w:val="clear" w:color="auto" w:fill="FFFFFF"/>
        </w:rPr>
        <w:t>:</w:t>
      </w:r>
    </w:p>
    <w:p w:rsidR="00D6593A" w:rsidRPr="00B66AB7" w:rsidP="00690EBD" w14:paraId="3B82085D" w14:textId="77777777">
      <w:pPr>
        <w:widowControl/>
        <w:suppressAutoHyphens/>
        <w:rPr>
          <w:rFonts w:ascii="Times New Roman" w:hAnsi="Times New Roman"/>
          <w:sz w:val="24"/>
          <w:shd w:val="clear" w:color="auto" w:fill="FFFFFF"/>
        </w:rPr>
      </w:pPr>
    </w:p>
    <w:p w:rsidR="00CC1BFF" w:rsidRPr="00B66AB7" w:rsidP="00690EBD" w14:paraId="0687A7ED" w14:textId="7BE25CE4">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 xml:space="preserve">We estimate that professional staff at the </w:t>
      </w:r>
      <w:r w:rsidR="004A5AA4">
        <w:rPr>
          <w:rFonts w:ascii="Times New Roman" w:hAnsi="Times New Roman"/>
          <w:sz w:val="24"/>
          <w:shd w:val="clear" w:color="auto" w:fill="FFFFFF"/>
        </w:rPr>
        <w:t>GS-15, step 5 level ($</w:t>
      </w:r>
      <w:r w:rsidR="00815B6B">
        <w:rPr>
          <w:rFonts w:ascii="Times New Roman" w:hAnsi="Times New Roman"/>
          <w:sz w:val="24"/>
          <w:shd w:val="clear" w:color="auto" w:fill="FFFFFF"/>
        </w:rPr>
        <w:t>89.04</w:t>
      </w:r>
      <w:r w:rsidR="004A5AA4">
        <w:rPr>
          <w:rFonts w:ascii="Times New Roman" w:hAnsi="Times New Roman"/>
          <w:sz w:val="24"/>
          <w:shd w:val="clear" w:color="auto" w:fill="FFFFFF"/>
        </w:rPr>
        <w:t>/</w:t>
      </w:r>
      <w:r w:rsidRPr="00B66AB7">
        <w:rPr>
          <w:rFonts w:ascii="Times New Roman" w:hAnsi="Times New Roman"/>
          <w:sz w:val="24"/>
          <w:shd w:val="clear" w:color="auto" w:fill="FFFFFF"/>
        </w:rPr>
        <w:t>hour</w:t>
      </w:r>
      <w:r w:rsidR="004A5AA4">
        <w:rPr>
          <w:rFonts w:ascii="Times New Roman" w:hAnsi="Times New Roman"/>
          <w:sz w:val="24"/>
          <w:shd w:val="clear" w:color="auto" w:fill="FFFFFF"/>
        </w:rPr>
        <w:t>)</w:t>
      </w:r>
      <w:r w:rsidRPr="00B66AB7">
        <w:rPr>
          <w:rFonts w:ascii="Times New Roman" w:hAnsi="Times New Roman"/>
          <w:sz w:val="24"/>
          <w:shd w:val="clear" w:color="auto" w:fill="FFFFFF"/>
        </w:rPr>
        <w:t xml:space="preserve"> will review </w:t>
      </w:r>
      <w:r w:rsidRPr="00B66AB7" w:rsidR="007925E4">
        <w:rPr>
          <w:rFonts w:ascii="Times New Roman" w:hAnsi="Times New Roman"/>
          <w:sz w:val="24"/>
          <w:shd w:val="clear" w:color="auto" w:fill="FFFFFF"/>
        </w:rPr>
        <w:t xml:space="preserve">the     </w:t>
      </w:r>
      <w:r w:rsidR="004A5AA4">
        <w:rPr>
          <w:rFonts w:ascii="Times New Roman" w:hAnsi="Times New Roman"/>
          <w:sz w:val="24"/>
          <w:shd w:val="clear" w:color="auto" w:fill="FFFFFF"/>
        </w:rPr>
        <w:t>section</w:t>
      </w:r>
      <w:r w:rsidRPr="00B66AB7" w:rsidR="007925E4">
        <w:rPr>
          <w:rFonts w:ascii="Times New Roman" w:hAnsi="Times New Roman"/>
          <w:sz w:val="24"/>
          <w:shd w:val="clear" w:color="auto" w:fill="FFFFFF"/>
        </w:rPr>
        <w:t xml:space="preserve"> </w:t>
      </w:r>
      <w:r w:rsidRPr="00B66AB7">
        <w:rPr>
          <w:rFonts w:ascii="Times New Roman" w:hAnsi="Times New Roman"/>
          <w:sz w:val="24"/>
          <w:shd w:val="clear" w:color="auto" w:fill="FFFFFF"/>
        </w:rPr>
        <w:t xml:space="preserve">76.613 interference reports </w:t>
      </w:r>
      <w:r w:rsidRPr="00B66AB7" w:rsidR="00182490">
        <w:rPr>
          <w:rFonts w:ascii="Times New Roman" w:hAnsi="Times New Roman"/>
          <w:sz w:val="24"/>
          <w:shd w:val="clear" w:color="auto" w:fill="FFFFFF"/>
        </w:rPr>
        <w:t xml:space="preserve">at </w:t>
      </w:r>
      <w:r w:rsidR="00182490">
        <w:rPr>
          <w:rFonts w:ascii="Times New Roman" w:hAnsi="Times New Roman"/>
          <w:sz w:val="24"/>
          <w:shd w:val="clear" w:color="auto" w:fill="FFFFFF"/>
        </w:rPr>
        <w:t>one</w:t>
      </w:r>
      <w:r w:rsidR="004A5AA4">
        <w:rPr>
          <w:rFonts w:ascii="Times New Roman" w:hAnsi="Times New Roman"/>
          <w:sz w:val="24"/>
          <w:shd w:val="clear" w:color="auto" w:fill="FFFFFF"/>
        </w:rPr>
        <w:t xml:space="preserve"> (1)</w:t>
      </w:r>
      <w:r w:rsidRPr="00B66AB7">
        <w:rPr>
          <w:rFonts w:ascii="Times New Roman" w:hAnsi="Times New Roman"/>
          <w:sz w:val="24"/>
          <w:shd w:val="clear" w:color="auto" w:fill="FFFFFF"/>
        </w:rPr>
        <w:t xml:space="preserve"> hour per report.  </w:t>
      </w:r>
    </w:p>
    <w:p w:rsidR="00082F8C" w:rsidP="00690EBD" w14:paraId="1D41D982" w14:textId="77777777">
      <w:pPr>
        <w:widowControl/>
        <w:suppressAutoHyphens/>
        <w:ind w:left="720"/>
        <w:rPr>
          <w:rFonts w:ascii="Times New Roman" w:hAnsi="Times New Roman"/>
          <w:sz w:val="24"/>
          <w:shd w:val="clear" w:color="auto" w:fill="FFFFFF"/>
        </w:rPr>
      </w:pPr>
    </w:p>
    <w:p w:rsidR="00CC1BFF" w:rsidRPr="00B66AB7" w:rsidP="00690EBD" w14:paraId="024222BA" w14:textId="2B296327">
      <w:pPr>
        <w:widowControl/>
        <w:suppressAutoHyphens/>
        <w:ind w:left="720"/>
        <w:rPr>
          <w:rFonts w:ascii="Times New Roman" w:hAnsi="Times New Roman"/>
          <w:sz w:val="24"/>
          <w:shd w:val="clear" w:color="auto" w:fill="FFFFFF"/>
        </w:rPr>
      </w:pPr>
      <w:r w:rsidRPr="00B66AB7">
        <w:rPr>
          <w:rFonts w:ascii="Times New Roman" w:hAnsi="Times New Roman"/>
          <w:sz w:val="24"/>
          <w:shd w:val="clear" w:color="auto" w:fill="FFFFFF"/>
        </w:rPr>
        <w:t>10 reports x 1 hour x $</w:t>
      </w:r>
      <w:r w:rsidR="00815B6B">
        <w:rPr>
          <w:rFonts w:ascii="Times New Roman" w:hAnsi="Times New Roman"/>
          <w:sz w:val="24"/>
          <w:shd w:val="clear" w:color="auto" w:fill="FFFFFF"/>
        </w:rPr>
        <w:t>89.04</w:t>
      </w:r>
      <w:r w:rsidRPr="00B66AB7">
        <w:rPr>
          <w:rFonts w:ascii="Times New Roman" w:hAnsi="Times New Roman"/>
          <w:sz w:val="24"/>
          <w:shd w:val="clear" w:color="auto" w:fill="FFFFFF"/>
        </w:rPr>
        <w:t xml:space="preserve"> per hour = $</w:t>
      </w:r>
      <w:r w:rsidR="00815B6B">
        <w:rPr>
          <w:rFonts w:ascii="Times New Roman" w:hAnsi="Times New Roman"/>
          <w:sz w:val="24"/>
          <w:shd w:val="clear" w:color="auto" w:fill="FFFFFF"/>
        </w:rPr>
        <w:t>890.40</w:t>
      </w:r>
    </w:p>
    <w:p w:rsidR="00CC1BFF" w:rsidRPr="00B66AB7" w:rsidP="00690EBD" w14:paraId="3E3AEC86" w14:textId="77777777">
      <w:pPr>
        <w:widowControl/>
        <w:suppressAutoHyphens/>
        <w:ind w:left="720"/>
        <w:rPr>
          <w:rFonts w:ascii="Times New Roman" w:hAnsi="Times New Roman"/>
          <w:sz w:val="24"/>
          <w:shd w:val="clear" w:color="auto" w:fill="FFFFFF"/>
        </w:rPr>
      </w:pPr>
    </w:p>
    <w:p w:rsidR="00453662" w:rsidRPr="00B66AB7" w:rsidP="00690EBD" w14:paraId="759097F0" w14:textId="030F3021">
      <w:pPr>
        <w:widowControl/>
        <w:suppressAutoHyphens/>
        <w:ind w:left="720"/>
        <w:rPr>
          <w:rFonts w:ascii="Times New Roman" w:hAnsi="Times New Roman"/>
          <w:sz w:val="24"/>
          <w:shd w:val="clear" w:color="auto" w:fill="FFFFFF"/>
        </w:rPr>
      </w:pPr>
      <w:r w:rsidRPr="00D6593A">
        <w:rPr>
          <w:rFonts w:ascii="Times New Roman" w:hAnsi="Times New Roman"/>
          <w:b/>
          <w:sz w:val="24"/>
          <w:shd w:val="clear" w:color="auto" w:fill="FFFFFF"/>
        </w:rPr>
        <w:t xml:space="preserve">Total </w:t>
      </w:r>
      <w:r w:rsidR="004A5AA4">
        <w:rPr>
          <w:rFonts w:ascii="Times New Roman" w:hAnsi="Times New Roman"/>
          <w:b/>
          <w:sz w:val="24"/>
          <w:shd w:val="clear" w:color="auto" w:fill="FFFFFF"/>
        </w:rPr>
        <w:t>C</w:t>
      </w:r>
      <w:r w:rsidRPr="00D6593A">
        <w:rPr>
          <w:rFonts w:ascii="Times New Roman" w:hAnsi="Times New Roman"/>
          <w:b/>
          <w:sz w:val="24"/>
          <w:shd w:val="clear" w:color="auto" w:fill="FFFFFF"/>
        </w:rPr>
        <w:t xml:space="preserve">ost to the </w:t>
      </w:r>
      <w:r w:rsidR="004A5AA4">
        <w:rPr>
          <w:rFonts w:ascii="Times New Roman" w:hAnsi="Times New Roman"/>
          <w:b/>
          <w:sz w:val="24"/>
          <w:shd w:val="clear" w:color="auto" w:fill="FFFFFF"/>
        </w:rPr>
        <w:t>Government</w:t>
      </w:r>
      <w:r w:rsidRPr="00D6593A" w:rsidR="00D6593A">
        <w:rPr>
          <w:rFonts w:ascii="Times New Roman" w:hAnsi="Times New Roman"/>
          <w:b/>
          <w:sz w:val="24"/>
          <w:shd w:val="clear" w:color="auto" w:fill="FFFFFF"/>
        </w:rPr>
        <w:t>:</w:t>
      </w:r>
      <w:r w:rsidR="00D6593A">
        <w:rPr>
          <w:rFonts w:ascii="Times New Roman" w:hAnsi="Times New Roman"/>
          <w:sz w:val="24"/>
          <w:shd w:val="clear" w:color="auto" w:fill="FFFFFF"/>
        </w:rPr>
        <w:t xml:space="preserve"> </w:t>
      </w:r>
      <w:r w:rsidRPr="00CE4745" w:rsidR="00402B93">
        <w:rPr>
          <w:rFonts w:ascii="Times New Roman" w:hAnsi="Times New Roman"/>
          <w:b/>
          <w:sz w:val="24"/>
          <w:shd w:val="clear" w:color="auto" w:fill="FFFFFF"/>
        </w:rPr>
        <w:t>$</w:t>
      </w:r>
      <w:r w:rsidR="00815B6B">
        <w:rPr>
          <w:rFonts w:ascii="Times New Roman" w:hAnsi="Times New Roman"/>
          <w:b/>
          <w:sz w:val="24"/>
          <w:shd w:val="clear" w:color="auto" w:fill="FFFFFF"/>
        </w:rPr>
        <w:t>890.40</w:t>
      </w:r>
    </w:p>
    <w:p w:rsidR="00453662" w:rsidP="00690EBD" w14:paraId="4721B910" w14:textId="77777777">
      <w:pPr>
        <w:widowControl/>
        <w:suppressAutoHyphens/>
        <w:rPr>
          <w:rFonts w:ascii="Times New Roman" w:hAnsi="Times New Roman"/>
          <w:sz w:val="24"/>
          <w:shd w:val="clear" w:color="auto" w:fill="FFFFFF"/>
        </w:rPr>
      </w:pPr>
    </w:p>
    <w:p w:rsidR="005D6543" w:rsidRPr="00B66AB7" w:rsidP="00690EBD" w14:paraId="73C583C9" w14:textId="77777777">
      <w:pPr>
        <w:widowControl/>
        <w:shd w:val="clear" w:color="auto" w:fill="FFFFFF"/>
        <w:suppressAutoHyphens/>
        <w:rPr>
          <w:rFonts w:ascii="Times New Roman" w:hAnsi="Times New Roman"/>
          <w:sz w:val="24"/>
          <w:szCs w:val="24"/>
          <w:shd w:val="clear" w:color="auto" w:fill="FFFFFF"/>
        </w:rPr>
      </w:pPr>
      <w:r w:rsidRPr="00B66AB7">
        <w:rPr>
          <w:rFonts w:ascii="Times New Roman" w:hAnsi="Times New Roman"/>
          <w:sz w:val="24"/>
          <w:shd w:val="clear" w:color="auto" w:fill="FFFFFF"/>
        </w:rPr>
        <w:t xml:space="preserve">15. </w:t>
      </w:r>
      <w:r w:rsidR="009228C2">
        <w:rPr>
          <w:rFonts w:ascii="Times New Roman" w:hAnsi="Times New Roman"/>
          <w:sz w:val="24"/>
          <w:shd w:val="clear" w:color="auto" w:fill="FFFFFF"/>
        </w:rPr>
        <w:t xml:space="preserve"> </w:t>
      </w:r>
      <w:r w:rsidR="005F58DD">
        <w:rPr>
          <w:rFonts w:ascii="Times New Roman" w:hAnsi="Times New Roman"/>
          <w:sz w:val="24"/>
          <w:shd w:val="clear" w:color="auto" w:fill="FFFFFF"/>
        </w:rPr>
        <w:t>The</w:t>
      </w:r>
      <w:r w:rsidR="00082B4D">
        <w:rPr>
          <w:rFonts w:ascii="Times New Roman" w:hAnsi="Times New Roman"/>
          <w:sz w:val="24"/>
          <w:shd w:val="clear" w:color="auto" w:fill="FFFFFF"/>
        </w:rPr>
        <w:t xml:space="preserve">re are no </w:t>
      </w:r>
      <w:r w:rsidR="005F58DD">
        <w:rPr>
          <w:rFonts w:ascii="Times New Roman" w:hAnsi="Times New Roman"/>
          <w:sz w:val="24"/>
          <w:shd w:val="clear" w:color="auto" w:fill="FFFFFF"/>
        </w:rPr>
        <w:t>program change</w:t>
      </w:r>
      <w:r w:rsidR="00082B4D">
        <w:rPr>
          <w:rFonts w:ascii="Times New Roman" w:hAnsi="Times New Roman"/>
          <w:sz w:val="24"/>
          <w:shd w:val="clear" w:color="auto" w:fill="FFFFFF"/>
        </w:rPr>
        <w:t>s</w:t>
      </w:r>
      <w:r w:rsidR="005F58DD">
        <w:rPr>
          <w:rFonts w:ascii="Times New Roman" w:hAnsi="Times New Roman"/>
          <w:sz w:val="24"/>
          <w:shd w:val="clear" w:color="auto" w:fill="FFFFFF"/>
        </w:rPr>
        <w:t xml:space="preserve"> </w:t>
      </w:r>
      <w:r w:rsidR="00082B4D">
        <w:rPr>
          <w:rFonts w:ascii="Times New Roman" w:hAnsi="Times New Roman"/>
          <w:sz w:val="24"/>
          <w:shd w:val="clear" w:color="auto" w:fill="FFFFFF"/>
        </w:rPr>
        <w:t xml:space="preserve">or adjustments </w:t>
      </w:r>
      <w:r w:rsidR="005F58DD">
        <w:rPr>
          <w:rFonts w:ascii="Times New Roman" w:hAnsi="Times New Roman"/>
          <w:sz w:val="24"/>
          <w:shd w:val="clear" w:color="auto" w:fill="FFFFFF"/>
        </w:rPr>
        <w:t>to this information collection</w:t>
      </w:r>
      <w:r w:rsidR="00082B4D">
        <w:rPr>
          <w:rFonts w:ascii="Times New Roman" w:hAnsi="Times New Roman"/>
          <w:sz w:val="24"/>
          <w:shd w:val="clear" w:color="auto" w:fill="FFFFFF"/>
        </w:rPr>
        <w:t>.</w:t>
      </w:r>
      <w:r w:rsidR="002E0898">
        <w:rPr>
          <w:rFonts w:ascii="Times New Roman" w:hAnsi="Times New Roman"/>
          <w:sz w:val="24"/>
          <w:shd w:val="clear" w:color="auto" w:fill="FFFFFF"/>
        </w:rPr>
        <w:t xml:space="preserve"> </w:t>
      </w:r>
    </w:p>
    <w:p w:rsidR="004721E3" w:rsidRPr="00B66AB7" w:rsidP="00690EBD" w14:paraId="7B5DA236" w14:textId="77777777">
      <w:pPr>
        <w:widowControl/>
        <w:suppressAutoHyphens/>
        <w:rPr>
          <w:rFonts w:ascii="Times New Roman" w:hAnsi="Times New Roman"/>
          <w:sz w:val="24"/>
          <w:shd w:val="clear" w:color="auto" w:fill="FFFFFF"/>
        </w:rPr>
      </w:pPr>
    </w:p>
    <w:p w:rsidR="00453662" w:rsidRPr="00B66AB7" w:rsidP="00690EBD" w14:paraId="5224FCE8"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16.  The results of this information collection requirement are not planned to be published.</w:t>
      </w:r>
    </w:p>
    <w:p w:rsidR="00453662" w:rsidRPr="00B66AB7" w:rsidP="00690EBD" w14:paraId="700743E5" w14:textId="77777777">
      <w:pPr>
        <w:widowControl/>
        <w:suppressAutoHyphens/>
        <w:rPr>
          <w:rFonts w:ascii="Times New Roman" w:hAnsi="Times New Roman"/>
          <w:sz w:val="24"/>
          <w:shd w:val="clear" w:color="auto" w:fill="FFFFFF"/>
        </w:rPr>
      </w:pPr>
    </w:p>
    <w:p w:rsidR="00453662" w:rsidRPr="00B66AB7" w:rsidP="00690EBD" w14:paraId="61C48C72"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 xml:space="preserve">17. </w:t>
      </w:r>
      <w:r w:rsidR="009228C2">
        <w:rPr>
          <w:rFonts w:ascii="Times New Roman" w:hAnsi="Times New Roman"/>
          <w:sz w:val="24"/>
          <w:shd w:val="clear" w:color="auto" w:fill="FFFFFF"/>
        </w:rPr>
        <w:t xml:space="preserve"> </w:t>
      </w:r>
      <w:r w:rsidRPr="00B66AB7">
        <w:rPr>
          <w:rFonts w:ascii="Times New Roman" w:hAnsi="Times New Roman"/>
          <w:sz w:val="24"/>
          <w:shd w:val="clear" w:color="auto" w:fill="FFFFFF"/>
        </w:rPr>
        <w:t xml:space="preserve">We are not seeking approval to not display the expiration date for OMB approval of the information collection.  </w:t>
      </w:r>
    </w:p>
    <w:p w:rsidR="00453662" w:rsidRPr="00B66AB7" w:rsidP="00690EBD" w14:paraId="4C4CCCC0" w14:textId="77777777">
      <w:pPr>
        <w:widowControl/>
        <w:suppressAutoHyphens/>
        <w:rPr>
          <w:rFonts w:ascii="Times New Roman" w:hAnsi="Times New Roman"/>
          <w:sz w:val="24"/>
          <w:shd w:val="clear" w:color="auto" w:fill="FFFFFF"/>
        </w:rPr>
      </w:pPr>
    </w:p>
    <w:p w:rsidR="00200FF7" w:rsidRPr="00B66AB7" w:rsidP="00690EBD" w14:paraId="3957CBB3" w14:textId="77777777">
      <w:pPr>
        <w:widowControl/>
        <w:shd w:val="clear" w:color="auto" w:fill="FFFFFF"/>
        <w:rPr>
          <w:rFonts w:ascii="Times New Roman" w:hAnsi="Times New Roman"/>
          <w:b/>
          <w:sz w:val="24"/>
          <w:szCs w:val="24"/>
          <w:shd w:val="clear" w:color="auto" w:fill="FFFFFF"/>
        </w:rPr>
      </w:pPr>
      <w:r w:rsidRPr="00B66AB7">
        <w:rPr>
          <w:rFonts w:ascii="Times New Roman" w:hAnsi="Times New Roman"/>
          <w:sz w:val="24"/>
          <w:shd w:val="clear" w:color="auto" w:fill="FFFFFF"/>
        </w:rPr>
        <w:t xml:space="preserve">18.  </w:t>
      </w:r>
      <w:r w:rsidR="0064745B">
        <w:rPr>
          <w:rFonts w:ascii="Times New Roman" w:hAnsi="Times New Roman"/>
          <w:sz w:val="24"/>
          <w:szCs w:val="24"/>
        </w:rPr>
        <w:t>T</w:t>
      </w:r>
      <w:r w:rsidR="00D53C44">
        <w:rPr>
          <w:rFonts w:ascii="Times New Roman" w:hAnsi="Times New Roman"/>
          <w:sz w:val="24"/>
          <w:shd w:val="clear" w:color="auto" w:fill="FFFFFF"/>
        </w:rPr>
        <w:t xml:space="preserve">here are no </w:t>
      </w:r>
      <w:r w:rsidRPr="00B66AB7" w:rsidR="00C551AD">
        <w:rPr>
          <w:rFonts w:ascii="Times New Roman" w:hAnsi="Times New Roman"/>
          <w:spacing w:val="-3"/>
          <w:sz w:val="24"/>
          <w:szCs w:val="24"/>
          <w:shd w:val="clear" w:color="auto" w:fill="FFFFFF"/>
        </w:rPr>
        <w:t>exceptions to the Certification Statement</w:t>
      </w:r>
      <w:r w:rsidR="00082B4D">
        <w:rPr>
          <w:rFonts w:ascii="Times New Roman" w:hAnsi="Times New Roman"/>
          <w:spacing w:val="-3"/>
          <w:sz w:val="24"/>
          <w:szCs w:val="24"/>
          <w:shd w:val="clear" w:color="auto" w:fill="FFFFFF"/>
        </w:rPr>
        <w:t>.</w:t>
      </w:r>
    </w:p>
    <w:p w:rsidR="00C551AD" w:rsidRPr="00B66AB7" w:rsidP="00690EBD" w14:paraId="782E65B8" w14:textId="77777777">
      <w:pPr>
        <w:widowControl/>
        <w:suppressAutoHyphens/>
        <w:rPr>
          <w:rFonts w:ascii="Times New Roman" w:hAnsi="Times New Roman"/>
          <w:sz w:val="24"/>
          <w:shd w:val="clear" w:color="auto" w:fill="FFFFFF"/>
        </w:rPr>
      </w:pPr>
    </w:p>
    <w:p w:rsidR="00453662" w:rsidRPr="00B66AB7" w:rsidP="00690EBD" w14:paraId="27013FED" w14:textId="77777777">
      <w:pPr>
        <w:widowControl/>
        <w:suppressAutoHyphens/>
        <w:rPr>
          <w:rFonts w:ascii="Times New Roman" w:hAnsi="Times New Roman"/>
          <w:b/>
          <w:sz w:val="24"/>
          <w:shd w:val="clear" w:color="auto" w:fill="FFFFFF"/>
        </w:rPr>
      </w:pPr>
      <w:r w:rsidRPr="00B66AB7">
        <w:rPr>
          <w:rFonts w:ascii="Times New Roman" w:hAnsi="Times New Roman"/>
          <w:b/>
          <w:sz w:val="24"/>
          <w:shd w:val="clear" w:color="auto" w:fill="FFFFFF"/>
        </w:rPr>
        <w:t>B.</w:t>
      </w:r>
      <w:r w:rsidRPr="00B66AB7" w:rsidR="00324383">
        <w:rPr>
          <w:rFonts w:ascii="Times New Roman" w:hAnsi="Times New Roman"/>
          <w:b/>
          <w:sz w:val="24"/>
          <w:shd w:val="clear" w:color="auto" w:fill="FFFFFF"/>
        </w:rPr>
        <w:tab/>
      </w:r>
      <w:r w:rsidRPr="00B66AB7">
        <w:rPr>
          <w:rFonts w:ascii="Times New Roman" w:hAnsi="Times New Roman"/>
          <w:b/>
          <w:sz w:val="24"/>
          <w:shd w:val="clear" w:color="auto" w:fill="FFFFFF"/>
        </w:rPr>
        <w:t>Collections of Information Employing Statistical Methods</w:t>
      </w:r>
    </w:p>
    <w:p w:rsidR="00324383" w:rsidRPr="00B66AB7" w:rsidP="00690EBD" w14:paraId="75FE3924" w14:textId="77777777">
      <w:pPr>
        <w:widowControl/>
        <w:suppressAutoHyphens/>
        <w:rPr>
          <w:rFonts w:ascii="Times New Roman" w:hAnsi="Times New Roman"/>
          <w:sz w:val="24"/>
          <w:shd w:val="clear" w:color="auto" w:fill="FFFFFF"/>
        </w:rPr>
      </w:pPr>
    </w:p>
    <w:p w:rsidR="00453662" w:rsidRPr="00B66AB7" w:rsidP="00690EBD" w14:paraId="34E3164F"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No statistical methods are employed.</w:t>
      </w:r>
    </w:p>
    <w:sectPr w:rsidSect="004721E3">
      <w:headerReference w:type="default" r:id="rId6"/>
      <w:footerReference w:type="default" r:id="rId7"/>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A1302" w14:paraId="4FEDFE5C" w14:textId="77777777">
      <w:pPr>
        <w:spacing w:line="20" w:lineRule="exact"/>
        <w:rPr>
          <w:sz w:val="24"/>
        </w:rPr>
      </w:pPr>
    </w:p>
  </w:endnote>
  <w:endnote w:type="continuationSeparator" w:id="1">
    <w:p w:rsidR="003A1302" w14:paraId="610A7F86" w14:textId="77777777">
      <w:r>
        <w:rPr>
          <w:sz w:val="24"/>
        </w:rPr>
        <w:t xml:space="preserve"> </w:t>
      </w:r>
    </w:p>
  </w:endnote>
  <w:endnote w:type="continuationNotice" w:id="2">
    <w:p w:rsidR="003A1302" w14:paraId="0B7D2C37"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 Draw">
    <w:altName w:val="Courier New"/>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898" w14:paraId="18DEB5DB" w14:textId="77777777">
    <w:pPr>
      <w:spacing w:before="140" w:line="100" w:lineRule="exact"/>
      <w:rPr>
        <w:sz w:val="10"/>
      </w:rPr>
    </w:pPr>
  </w:p>
  <w:p w:rsidR="002E0898" w14:paraId="32F363DB" w14:textId="77777777">
    <w:pPr>
      <w:suppressAutoHyphens/>
      <w:rPr>
        <w:sz w:val="24"/>
      </w:rPr>
    </w:pPr>
  </w:p>
  <w:p w:rsidR="002E0898" w14:paraId="3E4AA578" w14:textId="0C6F9A3B">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70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2E0898" w:rsidRPr="00F7517C" w14:textId="77777777">
                          <w:pPr>
                            <w:tabs>
                              <w:tab w:val="center" w:pos="4680"/>
                              <w:tab w:val="right" w:pos="9360"/>
                            </w:tabs>
                            <w:rPr>
                              <w:rFonts w:ascii="Times New Roman" w:hAnsi="Times New Roman"/>
                              <w:spacing w:val="-2"/>
                            </w:rPr>
                          </w:pPr>
                          <w:r>
                            <w:rPr>
                              <w:sz w:val="24"/>
                            </w:rPr>
                            <w:tab/>
                          </w:r>
                          <w:r w:rsidRPr="00F7517C">
                            <w:rPr>
                              <w:rFonts w:ascii="Times New Roman" w:hAnsi="Times New Roman"/>
                              <w:spacing w:val="-2"/>
                            </w:rPr>
                            <w:fldChar w:fldCharType="begin"/>
                          </w:r>
                          <w:r w:rsidRPr="00F7517C">
                            <w:rPr>
                              <w:rFonts w:ascii="Times New Roman" w:hAnsi="Times New Roman"/>
                              <w:spacing w:val="-2"/>
                            </w:rPr>
                            <w:instrText>page \* arabic</w:instrText>
                          </w:r>
                          <w:r w:rsidRPr="00F7517C">
                            <w:rPr>
                              <w:rFonts w:ascii="Times New Roman" w:hAnsi="Times New Roman"/>
                              <w:spacing w:val="-2"/>
                            </w:rPr>
                            <w:fldChar w:fldCharType="separate"/>
                          </w:r>
                          <w:r w:rsidR="00266E0C">
                            <w:rPr>
                              <w:rFonts w:ascii="Times New Roman" w:hAnsi="Times New Roman"/>
                              <w:noProof/>
                              <w:spacing w:val="-2"/>
                            </w:rPr>
                            <w:t>7</w:t>
                          </w:r>
                          <w:r w:rsidRPr="00F7517C">
                            <w:rPr>
                              <w:rFonts w:ascii="Times New Roman" w:hAnsi="Times New Roman"/>
                              <w:spacing w:val="-2"/>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0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2E0898" w:rsidRPr="00F7517C" w14:paraId="221C6C1A" w14:textId="77777777">
                    <w:pPr>
                      <w:tabs>
                        <w:tab w:val="center" w:pos="4680"/>
                        <w:tab w:val="right" w:pos="9360"/>
                      </w:tabs>
                      <w:rPr>
                        <w:rFonts w:ascii="Times New Roman" w:hAnsi="Times New Roman"/>
                        <w:spacing w:val="-2"/>
                      </w:rPr>
                    </w:pPr>
                    <w:r>
                      <w:rPr>
                        <w:sz w:val="24"/>
                      </w:rPr>
                      <w:tab/>
                    </w:r>
                    <w:r w:rsidRPr="00F7517C">
                      <w:rPr>
                        <w:rFonts w:ascii="Times New Roman" w:hAnsi="Times New Roman"/>
                        <w:spacing w:val="-2"/>
                      </w:rPr>
                      <w:fldChar w:fldCharType="begin"/>
                    </w:r>
                    <w:r w:rsidRPr="00F7517C">
                      <w:rPr>
                        <w:rFonts w:ascii="Times New Roman" w:hAnsi="Times New Roman"/>
                        <w:spacing w:val="-2"/>
                      </w:rPr>
                      <w:instrText>page \* arabic</w:instrText>
                    </w:r>
                    <w:r w:rsidRPr="00F7517C">
                      <w:rPr>
                        <w:rFonts w:ascii="Times New Roman" w:hAnsi="Times New Roman"/>
                        <w:spacing w:val="-2"/>
                      </w:rPr>
                      <w:fldChar w:fldCharType="separate"/>
                    </w:r>
                    <w:r w:rsidR="00266E0C">
                      <w:rPr>
                        <w:rFonts w:ascii="Times New Roman" w:hAnsi="Times New Roman"/>
                        <w:noProof/>
                        <w:spacing w:val="-2"/>
                      </w:rPr>
                      <w:t>7</w:t>
                    </w:r>
                    <w:r w:rsidRPr="00F7517C">
                      <w:rPr>
                        <w:rFonts w:ascii="Times New Roman" w:hAnsi="Times New Roman"/>
                        <w:spacing w:val="-2"/>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1302" w14:paraId="06DBB4D6" w14:textId="77777777">
      <w:r>
        <w:rPr>
          <w:sz w:val="24"/>
        </w:rPr>
        <w:separator/>
      </w:r>
    </w:p>
  </w:footnote>
  <w:footnote w:type="continuationSeparator" w:id="1">
    <w:p w:rsidR="003A1302" w14:paraId="023D38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7CFC" w:rsidP="00A17CFC" w14:paraId="7B94CC30" w14:textId="19012F3C">
    <w:pPr>
      <w:pStyle w:val="Heading1"/>
    </w:pPr>
    <w:r>
      <w:t xml:space="preserve">OMB </w:t>
    </w:r>
    <w:r w:rsidR="003E688B">
      <w:t xml:space="preserve">Control Number:  </w:t>
    </w:r>
    <w:r>
      <w:t>3060-0692</w:t>
    </w:r>
    <w:r>
      <w:tab/>
    </w:r>
    <w:r>
      <w:tab/>
    </w:r>
    <w:r>
      <w:tab/>
    </w:r>
    <w:r>
      <w:tab/>
    </w:r>
    <w:r>
      <w:tab/>
    </w:r>
    <w:r w:rsidR="0089066B">
      <w:t>December</w:t>
    </w:r>
    <w:r>
      <w:t xml:space="preserve"> 202</w:t>
    </w:r>
    <w:r w:rsidR="0089066B">
      <w:t>4</w:t>
    </w:r>
    <w:r>
      <w:tab/>
      <w:t xml:space="preserve"> </w:t>
    </w:r>
  </w:p>
  <w:p w:rsidR="00DB0343" w:rsidRPr="0078610B" w:rsidP="00A17CFC" w14:paraId="170F2B7F" w14:textId="0F3B9376">
    <w:pPr>
      <w:pStyle w:val="Heading1"/>
      <w:rPr>
        <w:b w:val="0"/>
        <w:bCs/>
        <w:sz w:val="22"/>
        <w:szCs w:val="22"/>
      </w:rPr>
    </w:pPr>
    <w:r w:rsidRPr="0078610B">
      <w:rPr>
        <w:b w:val="0"/>
        <w:bCs/>
        <w:sz w:val="22"/>
        <w:szCs w:val="22"/>
      </w:rPr>
      <w:t>Sections 76.802 and 76.804</w:t>
    </w:r>
    <w:r w:rsidR="004C3165">
      <w:rPr>
        <w:b w:val="0"/>
        <w:bCs/>
        <w:sz w:val="22"/>
        <w:szCs w:val="22"/>
      </w:rPr>
      <w:t>,</w:t>
    </w:r>
    <w:r w:rsidRPr="0078610B">
      <w:rPr>
        <w:b w:val="0"/>
        <w:bCs/>
        <w:sz w:val="22"/>
        <w:szCs w:val="22"/>
      </w:rPr>
      <w:t xml:space="preserve"> Home Wiring Provisions; Section 76.613</w:t>
    </w:r>
    <w:r w:rsidR="004C3165">
      <w:rPr>
        <w:b w:val="0"/>
        <w:bCs/>
        <w:sz w:val="22"/>
        <w:szCs w:val="22"/>
      </w:rPr>
      <w:t>,</w:t>
    </w:r>
    <w:r w:rsidRPr="0078610B">
      <w:rPr>
        <w:b w:val="0"/>
        <w:bCs/>
        <w:sz w:val="22"/>
        <w:szCs w:val="22"/>
      </w:rPr>
      <w:t xml:space="preserve"> Interference from a Multi-channel Video Programming Distributor (MVPD)</w:t>
    </w:r>
  </w:p>
  <w:p w:rsidR="002E0898" w14:paraId="3C046A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441003"/>
    <w:multiLevelType w:val="hybridMultilevel"/>
    <w:tmpl w:val="E438DD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4C6D3BDF"/>
    <w:multiLevelType w:val="hybridMultilevel"/>
    <w:tmpl w:val="B44AF8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60536FA"/>
    <w:multiLevelType w:val="hybridMultilevel"/>
    <w:tmpl w:val="632C2A8E"/>
    <w:lvl w:ilvl="0">
      <w:start w:val="2"/>
      <w:numFmt w:val="decimal"/>
      <w:lvlText w:val="(%1)"/>
      <w:lvlJc w:val="left"/>
      <w:pPr>
        <w:tabs>
          <w:tab w:val="num" w:pos="1140"/>
        </w:tabs>
        <w:ind w:left="1140" w:hanging="7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80489475">
    <w:abstractNumId w:val="1"/>
  </w:num>
  <w:num w:numId="2" w16cid:durableId="968627842">
    <w:abstractNumId w:val="2"/>
  </w:num>
  <w:num w:numId="3" w16cid:durableId="1723753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BD"/>
    <w:rsid w:val="00017CC2"/>
    <w:rsid w:val="00021AEB"/>
    <w:rsid w:val="000331BD"/>
    <w:rsid w:val="000332A2"/>
    <w:rsid w:val="00037A9C"/>
    <w:rsid w:val="000469CB"/>
    <w:rsid w:val="00062686"/>
    <w:rsid w:val="00072150"/>
    <w:rsid w:val="00074EA8"/>
    <w:rsid w:val="000772E8"/>
    <w:rsid w:val="00077CDC"/>
    <w:rsid w:val="00082B4D"/>
    <w:rsid w:val="00082F8C"/>
    <w:rsid w:val="000B1322"/>
    <w:rsid w:val="000B6389"/>
    <w:rsid w:val="000D0967"/>
    <w:rsid w:val="000D63B7"/>
    <w:rsid w:val="000E4AD9"/>
    <w:rsid w:val="000F5661"/>
    <w:rsid w:val="000F6747"/>
    <w:rsid w:val="0010009E"/>
    <w:rsid w:val="00106937"/>
    <w:rsid w:val="00107C94"/>
    <w:rsid w:val="001170D2"/>
    <w:rsid w:val="001217B0"/>
    <w:rsid w:val="00121F01"/>
    <w:rsid w:val="00131816"/>
    <w:rsid w:val="001354BA"/>
    <w:rsid w:val="001713C0"/>
    <w:rsid w:val="00182490"/>
    <w:rsid w:val="00186A5D"/>
    <w:rsid w:val="001921F6"/>
    <w:rsid w:val="00192A47"/>
    <w:rsid w:val="00197F25"/>
    <w:rsid w:val="001A3B61"/>
    <w:rsid w:val="001A7902"/>
    <w:rsid w:val="001B1C05"/>
    <w:rsid w:val="001B5643"/>
    <w:rsid w:val="001C0578"/>
    <w:rsid w:val="001C7A60"/>
    <w:rsid w:val="001D631C"/>
    <w:rsid w:val="00200FF7"/>
    <w:rsid w:val="002041BD"/>
    <w:rsid w:val="00206F5A"/>
    <w:rsid w:val="0021398E"/>
    <w:rsid w:val="0021567A"/>
    <w:rsid w:val="00217A1B"/>
    <w:rsid w:val="0022371E"/>
    <w:rsid w:val="00230DDE"/>
    <w:rsid w:val="002334C5"/>
    <w:rsid w:val="00241308"/>
    <w:rsid w:val="00247FB7"/>
    <w:rsid w:val="002519A3"/>
    <w:rsid w:val="00252148"/>
    <w:rsid w:val="002668C9"/>
    <w:rsid w:val="00266E0C"/>
    <w:rsid w:val="00280518"/>
    <w:rsid w:val="00286AE9"/>
    <w:rsid w:val="00295F4C"/>
    <w:rsid w:val="002A3AF6"/>
    <w:rsid w:val="002B4358"/>
    <w:rsid w:val="002C3BC8"/>
    <w:rsid w:val="002C3EF7"/>
    <w:rsid w:val="002D23AC"/>
    <w:rsid w:val="002D2A2F"/>
    <w:rsid w:val="002D561F"/>
    <w:rsid w:val="002E0898"/>
    <w:rsid w:val="002F5A75"/>
    <w:rsid w:val="003164EE"/>
    <w:rsid w:val="00324383"/>
    <w:rsid w:val="00330DB9"/>
    <w:rsid w:val="003311F7"/>
    <w:rsid w:val="00347543"/>
    <w:rsid w:val="0034787B"/>
    <w:rsid w:val="003576E6"/>
    <w:rsid w:val="003655F5"/>
    <w:rsid w:val="003664CD"/>
    <w:rsid w:val="00390397"/>
    <w:rsid w:val="00392240"/>
    <w:rsid w:val="00392294"/>
    <w:rsid w:val="00393356"/>
    <w:rsid w:val="003A1302"/>
    <w:rsid w:val="003B070B"/>
    <w:rsid w:val="003B393D"/>
    <w:rsid w:val="003B5C1C"/>
    <w:rsid w:val="003D0485"/>
    <w:rsid w:val="003D2B9A"/>
    <w:rsid w:val="003D507F"/>
    <w:rsid w:val="003E10A6"/>
    <w:rsid w:val="003E44B9"/>
    <w:rsid w:val="003E4FB0"/>
    <w:rsid w:val="003E688B"/>
    <w:rsid w:val="003F3C6B"/>
    <w:rsid w:val="003F6764"/>
    <w:rsid w:val="00402B93"/>
    <w:rsid w:val="00403CEC"/>
    <w:rsid w:val="00414A27"/>
    <w:rsid w:val="0045289E"/>
    <w:rsid w:val="00453662"/>
    <w:rsid w:val="004657F6"/>
    <w:rsid w:val="004702E3"/>
    <w:rsid w:val="004720FE"/>
    <w:rsid w:val="004721E3"/>
    <w:rsid w:val="00473A4E"/>
    <w:rsid w:val="004745A5"/>
    <w:rsid w:val="00486BA4"/>
    <w:rsid w:val="004A2470"/>
    <w:rsid w:val="004A5AA4"/>
    <w:rsid w:val="004A5BC3"/>
    <w:rsid w:val="004C3165"/>
    <w:rsid w:val="004D291B"/>
    <w:rsid w:val="004D4309"/>
    <w:rsid w:val="004E375D"/>
    <w:rsid w:val="004F14EA"/>
    <w:rsid w:val="004F5A4A"/>
    <w:rsid w:val="0051277F"/>
    <w:rsid w:val="00516CA3"/>
    <w:rsid w:val="005232B6"/>
    <w:rsid w:val="00531160"/>
    <w:rsid w:val="00543976"/>
    <w:rsid w:val="00550BBF"/>
    <w:rsid w:val="00551CE6"/>
    <w:rsid w:val="0056089C"/>
    <w:rsid w:val="005726EB"/>
    <w:rsid w:val="00573C57"/>
    <w:rsid w:val="005773AA"/>
    <w:rsid w:val="00577495"/>
    <w:rsid w:val="0058184D"/>
    <w:rsid w:val="00584228"/>
    <w:rsid w:val="005A2FA2"/>
    <w:rsid w:val="005C07E3"/>
    <w:rsid w:val="005D160F"/>
    <w:rsid w:val="005D30E1"/>
    <w:rsid w:val="005D4AD4"/>
    <w:rsid w:val="005D509D"/>
    <w:rsid w:val="005D6543"/>
    <w:rsid w:val="005E0B24"/>
    <w:rsid w:val="005E55DA"/>
    <w:rsid w:val="005F06F1"/>
    <w:rsid w:val="005F0F87"/>
    <w:rsid w:val="005F4131"/>
    <w:rsid w:val="005F58DD"/>
    <w:rsid w:val="00615A76"/>
    <w:rsid w:val="00616D7B"/>
    <w:rsid w:val="00632745"/>
    <w:rsid w:val="00636C05"/>
    <w:rsid w:val="00637F91"/>
    <w:rsid w:val="00642DFA"/>
    <w:rsid w:val="00644C40"/>
    <w:rsid w:val="0064745B"/>
    <w:rsid w:val="00655F56"/>
    <w:rsid w:val="00656AE0"/>
    <w:rsid w:val="006573DE"/>
    <w:rsid w:val="00660496"/>
    <w:rsid w:val="00671FAD"/>
    <w:rsid w:val="006733CD"/>
    <w:rsid w:val="00674C71"/>
    <w:rsid w:val="00677A4E"/>
    <w:rsid w:val="00682710"/>
    <w:rsid w:val="006828DF"/>
    <w:rsid w:val="00690EBD"/>
    <w:rsid w:val="00693438"/>
    <w:rsid w:val="006A6B65"/>
    <w:rsid w:val="006A7B6C"/>
    <w:rsid w:val="006B07CB"/>
    <w:rsid w:val="006B6DE2"/>
    <w:rsid w:val="006C3906"/>
    <w:rsid w:val="006C3CC5"/>
    <w:rsid w:val="006D2BCD"/>
    <w:rsid w:val="007143FA"/>
    <w:rsid w:val="007146CC"/>
    <w:rsid w:val="007308FD"/>
    <w:rsid w:val="00744263"/>
    <w:rsid w:val="007620E7"/>
    <w:rsid w:val="00764AF8"/>
    <w:rsid w:val="00771F95"/>
    <w:rsid w:val="00775AE4"/>
    <w:rsid w:val="00777375"/>
    <w:rsid w:val="00781448"/>
    <w:rsid w:val="0078610B"/>
    <w:rsid w:val="0078622E"/>
    <w:rsid w:val="007925E4"/>
    <w:rsid w:val="00795B17"/>
    <w:rsid w:val="00797E09"/>
    <w:rsid w:val="007A492A"/>
    <w:rsid w:val="007B5C52"/>
    <w:rsid w:val="007C2F8F"/>
    <w:rsid w:val="007D442C"/>
    <w:rsid w:val="007F1F88"/>
    <w:rsid w:val="00800EAA"/>
    <w:rsid w:val="0081063E"/>
    <w:rsid w:val="00815B6B"/>
    <w:rsid w:val="00816106"/>
    <w:rsid w:val="008330DC"/>
    <w:rsid w:val="00835743"/>
    <w:rsid w:val="008441AC"/>
    <w:rsid w:val="00844A20"/>
    <w:rsid w:val="008513DB"/>
    <w:rsid w:val="00852140"/>
    <w:rsid w:val="00853698"/>
    <w:rsid w:val="00860163"/>
    <w:rsid w:val="008718C2"/>
    <w:rsid w:val="008732C2"/>
    <w:rsid w:val="008768FB"/>
    <w:rsid w:val="00881DA5"/>
    <w:rsid w:val="00885F63"/>
    <w:rsid w:val="00887CB7"/>
    <w:rsid w:val="0089066B"/>
    <w:rsid w:val="0089541B"/>
    <w:rsid w:val="00897584"/>
    <w:rsid w:val="008A3090"/>
    <w:rsid w:val="008A605B"/>
    <w:rsid w:val="008A7546"/>
    <w:rsid w:val="008B00F6"/>
    <w:rsid w:val="008B668D"/>
    <w:rsid w:val="008C0289"/>
    <w:rsid w:val="008D626D"/>
    <w:rsid w:val="008D7C79"/>
    <w:rsid w:val="008E14D9"/>
    <w:rsid w:val="008E3264"/>
    <w:rsid w:val="008F0CC4"/>
    <w:rsid w:val="00900129"/>
    <w:rsid w:val="00906895"/>
    <w:rsid w:val="009115E1"/>
    <w:rsid w:val="00914ADF"/>
    <w:rsid w:val="00915C54"/>
    <w:rsid w:val="009201D1"/>
    <w:rsid w:val="0092124D"/>
    <w:rsid w:val="009228C2"/>
    <w:rsid w:val="0092322D"/>
    <w:rsid w:val="00926580"/>
    <w:rsid w:val="00930641"/>
    <w:rsid w:val="00930799"/>
    <w:rsid w:val="00931E50"/>
    <w:rsid w:val="0094299C"/>
    <w:rsid w:val="00943054"/>
    <w:rsid w:val="00944AF9"/>
    <w:rsid w:val="00950CD0"/>
    <w:rsid w:val="0097139C"/>
    <w:rsid w:val="0097528E"/>
    <w:rsid w:val="0097632F"/>
    <w:rsid w:val="00985545"/>
    <w:rsid w:val="0098625B"/>
    <w:rsid w:val="00991F5B"/>
    <w:rsid w:val="009B0256"/>
    <w:rsid w:val="009B1C62"/>
    <w:rsid w:val="009B40F9"/>
    <w:rsid w:val="009C30C3"/>
    <w:rsid w:val="009E2DF0"/>
    <w:rsid w:val="009F2A99"/>
    <w:rsid w:val="00A03482"/>
    <w:rsid w:val="00A0568E"/>
    <w:rsid w:val="00A11A64"/>
    <w:rsid w:val="00A17CFC"/>
    <w:rsid w:val="00A27216"/>
    <w:rsid w:val="00A35850"/>
    <w:rsid w:val="00A36ABC"/>
    <w:rsid w:val="00A36C41"/>
    <w:rsid w:val="00A379FC"/>
    <w:rsid w:val="00A5255C"/>
    <w:rsid w:val="00A706B0"/>
    <w:rsid w:val="00A7271F"/>
    <w:rsid w:val="00A75F7A"/>
    <w:rsid w:val="00A87077"/>
    <w:rsid w:val="00AA0326"/>
    <w:rsid w:val="00AC6770"/>
    <w:rsid w:val="00AD0EFD"/>
    <w:rsid w:val="00AD5010"/>
    <w:rsid w:val="00AD6BDD"/>
    <w:rsid w:val="00AE4647"/>
    <w:rsid w:val="00AE7AE9"/>
    <w:rsid w:val="00B04C9C"/>
    <w:rsid w:val="00B0521A"/>
    <w:rsid w:val="00B1282B"/>
    <w:rsid w:val="00B218A5"/>
    <w:rsid w:val="00B33103"/>
    <w:rsid w:val="00B34751"/>
    <w:rsid w:val="00B413D2"/>
    <w:rsid w:val="00B45A24"/>
    <w:rsid w:val="00B46C79"/>
    <w:rsid w:val="00B476AD"/>
    <w:rsid w:val="00B54F37"/>
    <w:rsid w:val="00B62AF4"/>
    <w:rsid w:val="00B65993"/>
    <w:rsid w:val="00B66AB7"/>
    <w:rsid w:val="00B92C75"/>
    <w:rsid w:val="00B92F0A"/>
    <w:rsid w:val="00B95CE1"/>
    <w:rsid w:val="00BA061C"/>
    <w:rsid w:val="00BA0CD0"/>
    <w:rsid w:val="00BB102A"/>
    <w:rsid w:val="00BB4602"/>
    <w:rsid w:val="00BC118E"/>
    <w:rsid w:val="00BC61BB"/>
    <w:rsid w:val="00BD0A41"/>
    <w:rsid w:val="00BD52DD"/>
    <w:rsid w:val="00BD6237"/>
    <w:rsid w:val="00BE3DE0"/>
    <w:rsid w:val="00BE3E2E"/>
    <w:rsid w:val="00BE4421"/>
    <w:rsid w:val="00BF4952"/>
    <w:rsid w:val="00C04487"/>
    <w:rsid w:val="00C06575"/>
    <w:rsid w:val="00C13A3E"/>
    <w:rsid w:val="00C150B9"/>
    <w:rsid w:val="00C15DEF"/>
    <w:rsid w:val="00C224A0"/>
    <w:rsid w:val="00C24073"/>
    <w:rsid w:val="00C279B2"/>
    <w:rsid w:val="00C35525"/>
    <w:rsid w:val="00C37B6D"/>
    <w:rsid w:val="00C551AD"/>
    <w:rsid w:val="00C62CF3"/>
    <w:rsid w:val="00C63DBC"/>
    <w:rsid w:val="00C64902"/>
    <w:rsid w:val="00C71B8E"/>
    <w:rsid w:val="00C72F09"/>
    <w:rsid w:val="00C83319"/>
    <w:rsid w:val="00C84502"/>
    <w:rsid w:val="00C8603B"/>
    <w:rsid w:val="00C92F18"/>
    <w:rsid w:val="00C93707"/>
    <w:rsid w:val="00C9468E"/>
    <w:rsid w:val="00CB4C23"/>
    <w:rsid w:val="00CB7F69"/>
    <w:rsid w:val="00CC1BFF"/>
    <w:rsid w:val="00CC59AB"/>
    <w:rsid w:val="00CD2088"/>
    <w:rsid w:val="00CD34B7"/>
    <w:rsid w:val="00CE2704"/>
    <w:rsid w:val="00CE4745"/>
    <w:rsid w:val="00CF3046"/>
    <w:rsid w:val="00CF3A08"/>
    <w:rsid w:val="00CF46A1"/>
    <w:rsid w:val="00D03352"/>
    <w:rsid w:val="00D11C33"/>
    <w:rsid w:val="00D1322D"/>
    <w:rsid w:val="00D1571C"/>
    <w:rsid w:val="00D16AAA"/>
    <w:rsid w:val="00D23EE0"/>
    <w:rsid w:val="00D23EF5"/>
    <w:rsid w:val="00D24498"/>
    <w:rsid w:val="00D30D91"/>
    <w:rsid w:val="00D3286F"/>
    <w:rsid w:val="00D339DD"/>
    <w:rsid w:val="00D40589"/>
    <w:rsid w:val="00D42868"/>
    <w:rsid w:val="00D4691C"/>
    <w:rsid w:val="00D53C44"/>
    <w:rsid w:val="00D626BA"/>
    <w:rsid w:val="00D6593A"/>
    <w:rsid w:val="00D72FF3"/>
    <w:rsid w:val="00D73C86"/>
    <w:rsid w:val="00D76509"/>
    <w:rsid w:val="00D77245"/>
    <w:rsid w:val="00D80AEE"/>
    <w:rsid w:val="00D91498"/>
    <w:rsid w:val="00D918CF"/>
    <w:rsid w:val="00D95F64"/>
    <w:rsid w:val="00DA2F14"/>
    <w:rsid w:val="00DB0343"/>
    <w:rsid w:val="00DB7759"/>
    <w:rsid w:val="00DB7C5E"/>
    <w:rsid w:val="00DC19AA"/>
    <w:rsid w:val="00DD3CA7"/>
    <w:rsid w:val="00DD4DAA"/>
    <w:rsid w:val="00DE3212"/>
    <w:rsid w:val="00DF4625"/>
    <w:rsid w:val="00E02776"/>
    <w:rsid w:val="00E03556"/>
    <w:rsid w:val="00E14027"/>
    <w:rsid w:val="00E15195"/>
    <w:rsid w:val="00E15851"/>
    <w:rsid w:val="00E16B9F"/>
    <w:rsid w:val="00E27462"/>
    <w:rsid w:val="00E27532"/>
    <w:rsid w:val="00E34BA0"/>
    <w:rsid w:val="00E36E5A"/>
    <w:rsid w:val="00E40A25"/>
    <w:rsid w:val="00E45973"/>
    <w:rsid w:val="00E53A8A"/>
    <w:rsid w:val="00E67EC4"/>
    <w:rsid w:val="00E719F8"/>
    <w:rsid w:val="00E73148"/>
    <w:rsid w:val="00E75126"/>
    <w:rsid w:val="00E80714"/>
    <w:rsid w:val="00E82974"/>
    <w:rsid w:val="00E922E9"/>
    <w:rsid w:val="00EA29FB"/>
    <w:rsid w:val="00EC38AA"/>
    <w:rsid w:val="00EC41DB"/>
    <w:rsid w:val="00EC5778"/>
    <w:rsid w:val="00ED0506"/>
    <w:rsid w:val="00ED31EB"/>
    <w:rsid w:val="00ED6E9E"/>
    <w:rsid w:val="00EE4EDA"/>
    <w:rsid w:val="00EF2058"/>
    <w:rsid w:val="00F03686"/>
    <w:rsid w:val="00F06A97"/>
    <w:rsid w:val="00F117FC"/>
    <w:rsid w:val="00F15D29"/>
    <w:rsid w:val="00F1793B"/>
    <w:rsid w:val="00F31FEA"/>
    <w:rsid w:val="00F34090"/>
    <w:rsid w:val="00F37214"/>
    <w:rsid w:val="00F42727"/>
    <w:rsid w:val="00F439D0"/>
    <w:rsid w:val="00F47EE4"/>
    <w:rsid w:val="00F525CC"/>
    <w:rsid w:val="00F5654F"/>
    <w:rsid w:val="00F56A40"/>
    <w:rsid w:val="00F730B1"/>
    <w:rsid w:val="00F73A05"/>
    <w:rsid w:val="00F74378"/>
    <w:rsid w:val="00F7517C"/>
    <w:rsid w:val="00F80713"/>
    <w:rsid w:val="00F85D8A"/>
    <w:rsid w:val="00F878BB"/>
    <w:rsid w:val="00FB14AA"/>
    <w:rsid w:val="00FB4CF0"/>
    <w:rsid w:val="00FB63A6"/>
    <w:rsid w:val="00FD4A8D"/>
    <w:rsid w:val="00FD5A4D"/>
    <w:rsid w:val="00FD621D"/>
    <w:rsid w:val="00FE03D6"/>
    <w:rsid w:val="00FE4F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7C449"/>
  <w15:chartTrackingRefBased/>
  <w15:docId w15:val="{48FA7EEF-6C21-41FF-97CD-F2D19EA3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Line Draw" w:hAnsi="Line Draw"/>
      <w:snapToGrid w:val="0"/>
    </w:rPr>
  </w:style>
  <w:style w:type="paragraph" w:styleId="Heading1">
    <w:name w:val="heading 1"/>
    <w:basedOn w:val="Normal"/>
    <w:next w:val="Normal"/>
    <w:qFormat/>
    <w:pPr>
      <w:keepNext/>
      <w:suppressAutoHyphens/>
      <w:outlineLvl w:val="0"/>
    </w:pPr>
    <w:rPr>
      <w:rFonts w:ascii="Times New Roman" w:hAnsi="Times New Roman"/>
      <w:b/>
      <w:sz w:val="24"/>
    </w:rPr>
  </w:style>
  <w:style w:type="paragraph" w:styleId="Heading3">
    <w:name w:val="heading 3"/>
    <w:basedOn w:val="Normal"/>
    <w:next w:val="Normal"/>
    <w:qFormat/>
    <w:pPr>
      <w:tabs>
        <w:tab w:val="left" w:pos="-720"/>
      </w:tabs>
      <w:suppressAutoHyphens/>
      <w:outlineLvl w:val="2"/>
    </w:p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Line Draw" w:hAnsi="Line Draw"/>
      <w:noProof w:val="0"/>
      <w:sz w:val="20"/>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Line Draw" w:hAnsi="Line Draw"/>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0">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CG Times" w:hAnsi="CG Times"/>
      <w:noProof w:val="0"/>
      <w:sz w:val="2"/>
      <w:vertAlign w:val="superscript"/>
      <w:lang w:val="en-US"/>
    </w:rPr>
  </w:style>
  <w:style w:type="character" w:customStyle="1" w:styleId="footnoteref">
    <w:name w:val="footnote ref"/>
    <w:rPr>
      <w:rFonts w:ascii="CG Times" w:hAnsi="CG Times"/>
      <w:noProof w:val="0"/>
      <w:sz w:val="2"/>
      <w:vertAlign w:val="superscript"/>
      <w:lang w:val="en-US"/>
    </w:rPr>
  </w:style>
  <w:style w:type="paragraph" w:styleId="Footer">
    <w:name w:val="footer"/>
    <w:basedOn w:val="Normal"/>
    <w:pPr>
      <w:tabs>
        <w:tab w:val="left" w:pos="0"/>
        <w:tab w:val="center" w:pos="4320"/>
        <w:tab w:val="right" w:pos="8640"/>
      </w:tabs>
      <w:suppressAutoHyphens/>
    </w:p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BLOCKQUOTE">
    <w:name w:val="BLOCK QUOTE"/>
    <w:basedOn w:val="DefaultParagraphFont"/>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EquationCaption1">
    <w:name w:val="_Equation Caption1"/>
    <w:basedOn w:val="DefaultParagraphFont"/>
  </w:style>
  <w:style w:type="character" w:customStyle="1" w:styleId="footnotetex">
    <w:name w:val="footnote tex"/>
    <w:rPr>
      <w:rFonts w:ascii="Times New Roman" w:hAnsi="Times New Roman"/>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0">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s>
      <w:suppressAutoHyphens/>
    </w:pPr>
    <w:rPr>
      <w:rFonts w:ascii="Line Draw" w:hAnsi="Line Draw"/>
      <w:snapToGrid w:val="0"/>
    </w:rPr>
  </w:style>
  <w:style w:type="paragraph" w:customStyle="1" w:styleId="Technical41">
    <w:name w:val="ÒÏTechnical 4"/>
    <w:pPr>
      <w:widowControl w:val="0"/>
      <w:tabs>
        <w:tab w:val="left" w:pos="-720"/>
      </w:tabs>
      <w:suppressAutoHyphens/>
    </w:pPr>
    <w:rPr>
      <w:rFonts w:ascii="Line Draw" w:hAnsi="Line Draw"/>
      <w:b/>
      <w:snapToGrid w:val="0"/>
    </w:rPr>
  </w:style>
  <w:style w:type="paragraph" w:customStyle="1" w:styleId="T2">
    <w:name w:val="T 2"/>
    <w:pPr>
      <w:widowControl w:val="0"/>
      <w:tabs>
        <w:tab w:val="left" w:pos="-72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jc w:val="center"/>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Times New Roman" w:hAnsi="Times New Roman"/>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spacing w:after="219"/>
      <w:ind w:left="720"/>
    </w:pPr>
    <w:rPr>
      <w:rFonts w:ascii="Line Draw" w:hAnsi="Line Draw"/>
      <w:snapToGrid w:val="0"/>
    </w:rPr>
  </w:style>
  <w:style w:type="paragraph" w:customStyle="1" w:styleId="PageTitle">
    <w:name w:val="Page Title"/>
    <w:pPr>
      <w:widowControl w:val="0"/>
      <w:tabs>
        <w:tab w:val="left" w:pos="-720"/>
      </w:tabs>
      <w:suppressAutoHyphens/>
      <w:jc w:val="center"/>
    </w:pPr>
    <w:rPr>
      <w:rFonts w:ascii="Line Draw" w:hAnsi="Line Draw"/>
      <w:snapToGrid w:val="0"/>
      <w:sz w:val="30"/>
    </w:rPr>
  </w:style>
  <w:style w:type="paragraph" w:customStyle="1" w:styleId="Hangingindent">
    <w:name w:val="Hanging indent"/>
    <w:pPr>
      <w:widowControl w:val="0"/>
      <w:tabs>
        <w:tab w:val="left" w:pos="-240"/>
        <w:tab w:val="left" w:pos="0"/>
      </w:tabs>
      <w:suppressAutoHyphens/>
      <w:ind w:hanging="240"/>
    </w:pPr>
    <w:rPr>
      <w:rFonts w:ascii="CG Times" w:hAnsi="CG Times"/>
      <w:snapToGrid w:val="0"/>
      <w:sz w:val="24"/>
    </w:rPr>
  </w:style>
  <w:style w:type="character" w:customStyle="1" w:styleId="paranum">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Header">
    <w:name w:val="header"/>
    <w:basedOn w:val="Normal"/>
    <w:rsid w:val="00A5255C"/>
    <w:pPr>
      <w:tabs>
        <w:tab w:val="center" w:pos="4320"/>
        <w:tab w:val="right" w:pos="8640"/>
      </w:tabs>
    </w:pPr>
  </w:style>
  <w:style w:type="paragraph" w:styleId="BalloonText">
    <w:name w:val="Balloon Text"/>
    <w:basedOn w:val="Normal"/>
    <w:semiHidden/>
    <w:rsid w:val="0097139C"/>
    <w:rPr>
      <w:rFonts w:ascii="Tahoma" w:hAnsi="Tahoma" w:cs="Tahoma"/>
      <w:sz w:val="16"/>
      <w:szCs w:val="16"/>
    </w:rPr>
  </w:style>
  <w:style w:type="paragraph" w:styleId="NormalWeb">
    <w:name w:val="Normal (Web)"/>
    <w:basedOn w:val="Normal"/>
    <w:rsid w:val="00D3286F"/>
    <w:pPr>
      <w:widowControl/>
      <w:spacing w:before="100" w:beforeAutospacing="1" w:after="100" w:afterAutospacing="1"/>
    </w:pPr>
    <w:rPr>
      <w:rFonts w:ascii="Times New Roman" w:hAnsi="Times New Roman"/>
      <w:snapToGrid/>
      <w:sz w:val="24"/>
      <w:szCs w:val="24"/>
    </w:rPr>
  </w:style>
  <w:style w:type="paragraph" w:styleId="HTMLPreformatted">
    <w:name w:val="HTML Preformatted"/>
    <w:basedOn w:val="Normal"/>
    <w:rsid w:val="0078622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2731</Words>
  <Characters>15571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January 1998</vt:lpstr>
    </vt:vector>
  </TitlesOfParts>
  <Company>FCC</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January 1998</dc:title>
  <dc:creator>SGERMAN</dc:creator>
  <cp:lastModifiedBy>Cathy Williams</cp:lastModifiedBy>
  <cp:revision>3</cp:revision>
  <cp:lastPrinted>2012-09-18T18:54:00Z</cp:lastPrinted>
  <dcterms:created xsi:type="dcterms:W3CDTF">2024-10-17T11:51:00Z</dcterms:created>
  <dcterms:modified xsi:type="dcterms:W3CDTF">2025-01-01T20:04:00Z</dcterms:modified>
</cp:coreProperties>
</file>