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A0F" w:rsidRPr="00360471" w:rsidP="007D63C5" w14:paraId="3D9600FF" w14:textId="77777777">
      <w:pPr>
        <w:spacing w:after="0" w:line="240" w:lineRule="auto"/>
        <w:jc w:val="center"/>
        <w:rPr>
          <w:rFonts w:ascii="Times New Roman" w:hAnsi="Times New Roman" w:cs="Times New Roman"/>
          <w:b/>
        </w:rPr>
      </w:pPr>
      <w:r w:rsidRPr="00360471">
        <w:rPr>
          <w:rFonts w:ascii="Times New Roman" w:hAnsi="Times New Roman" w:cs="Times New Roman"/>
          <w:b/>
        </w:rPr>
        <w:t>NON-SUBSTANTIVE CHANGE REQUEST JUSTIFICATION</w:t>
      </w:r>
    </w:p>
    <w:p w:rsidR="00DD785E" w:rsidRPr="00360471" w:rsidP="00DD785E" w14:paraId="10741514" w14:textId="1CA9C1C4">
      <w:pPr>
        <w:spacing w:after="0" w:line="240" w:lineRule="auto"/>
        <w:jc w:val="center"/>
        <w:rPr>
          <w:rFonts w:ascii="Times New Roman" w:hAnsi="Times New Roman" w:cs="Times New Roman"/>
          <w:b/>
        </w:rPr>
      </w:pPr>
      <w:r w:rsidRPr="00FD79CE">
        <w:rPr>
          <w:rFonts w:ascii="Times New Roman" w:hAnsi="Times New Roman" w:cs="Times New Roman"/>
          <w:b/>
        </w:rPr>
        <w:t xml:space="preserve">OMB Control No. </w:t>
      </w:r>
      <w:bookmarkStart w:id="0" w:name="_Hlk98856200"/>
      <w:r w:rsidR="00F253A4">
        <w:rPr>
          <w:rFonts w:ascii="Times New Roman" w:hAnsi="Times New Roman" w:cs="Times New Roman"/>
          <w:b/>
        </w:rPr>
        <w:t>3060-0798</w:t>
      </w:r>
      <w:bookmarkEnd w:id="0"/>
      <w:r>
        <w:rPr>
          <w:rFonts w:ascii="Times New Roman" w:hAnsi="Times New Roman" w:cs="Times New Roman"/>
          <w:b/>
        </w:rPr>
        <w:t xml:space="preserve"> </w:t>
      </w:r>
    </w:p>
    <w:p w:rsidR="002F20F5" w:rsidRPr="00360471" w:rsidP="000E2109" w14:paraId="280E9E4C" w14:textId="377B347A">
      <w:pPr>
        <w:autoSpaceDE w:val="0"/>
        <w:autoSpaceDN w:val="0"/>
        <w:adjustRightInd w:val="0"/>
        <w:spacing w:after="0" w:line="240" w:lineRule="auto"/>
        <w:jc w:val="center"/>
        <w:rPr>
          <w:rFonts w:ascii="Times New Roman" w:hAnsi="Times New Roman" w:cs="Times New Roman"/>
          <w:bCs/>
        </w:rPr>
      </w:pPr>
      <w:r w:rsidRPr="00A54DA7">
        <w:rPr>
          <w:rFonts w:ascii="Times New Roman" w:hAnsi="Times New Roman"/>
          <w:spacing w:val="-3"/>
        </w:rPr>
        <w:t>FCC Forms 601</w:t>
      </w:r>
      <w:r w:rsidR="00DC7083">
        <w:rPr>
          <w:rFonts w:ascii="Times New Roman" w:hAnsi="Times New Roman"/>
          <w:spacing w:val="-3"/>
        </w:rPr>
        <w:t xml:space="preserve"> </w:t>
      </w:r>
    </w:p>
    <w:p w:rsidR="0095598D" w:rsidRPr="00360471" w:rsidP="007D63C5" w14:paraId="53DB9DD4" w14:textId="77777777">
      <w:pPr>
        <w:spacing w:after="0" w:line="240" w:lineRule="auto"/>
        <w:jc w:val="center"/>
        <w:rPr>
          <w:rFonts w:ascii="Times New Roman" w:hAnsi="Times New Roman" w:cs="Times New Roman"/>
        </w:rPr>
      </w:pPr>
    </w:p>
    <w:p w:rsidR="001B0A1D" w:rsidP="005131B6" w14:paraId="40810767" w14:textId="197B8075">
      <w:pPr>
        <w:ind w:left="720"/>
      </w:pPr>
      <w:bookmarkStart w:id="1" w:name="_Hlk529184930"/>
      <w:r>
        <w:t>The Commission submits to OMB for approval the following non-substantive change</w:t>
      </w:r>
      <w:r>
        <w:t xml:space="preserve">s to the FCC Form 601 approved under OMB Control Number 3060-0798. </w:t>
      </w:r>
    </w:p>
    <w:p w:rsidR="001B0A1D" w:rsidP="001B0A1D" w14:paraId="43037066" w14:textId="14ABBF88">
      <w:pPr>
        <w:ind w:left="720"/>
      </w:pPr>
      <w:r>
        <w:t>Item 7 of the</w:t>
      </w:r>
      <w:r w:rsidR="00FC5084">
        <w:t xml:space="preserve"> FCC Form 601 </w:t>
      </w:r>
      <w:r>
        <w:t>is being clarified to instruct filers submitting a renewal/modification application, to only consider the modification portion of the application when determining if the application is a major modification.</w:t>
      </w:r>
      <w:r w:rsidR="004B6C22">
        <w:t xml:space="preserve"> </w:t>
      </w:r>
    </w:p>
    <w:p w:rsidR="001B0A1D" w:rsidRPr="001067AC" w:rsidP="005131B6" w14:paraId="54A2832B" w14:textId="19D19B04">
      <w:pPr>
        <w:ind w:left="720"/>
        <w:rPr>
          <w:b/>
          <w:bCs/>
        </w:rPr>
      </w:pPr>
      <w:r w:rsidRPr="001067AC">
        <w:rPr>
          <w:b/>
          <w:bCs/>
        </w:rPr>
        <w:t>The current instruction</w:t>
      </w:r>
      <w:r w:rsidR="003C71D9">
        <w:rPr>
          <w:b/>
          <w:bCs/>
        </w:rPr>
        <w:t xml:space="preserve"> text </w:t>
      </w:r>
      <w:r w:rsidRPr="001067AC">
        <w:rPr>
          <w:b/>
          <w:bCs/>
        </w:rPr>
        <w:t xml:space="preserve">for item 7 </w:t>
      </w:r>
      <w:r w:rsidR="003C71D9">
        <w:rPr>
          <w:b/>
          <w:bCs/>
        </w:rPr>
        <w:t>is</w:t>
      </w:r>
      <w:r w:rsidRPr="001067AC">
        <w:rPr>
          <w:b/>
          <w:bCs/>
        </w:rPr>
        <w:t>:</w:t>
      </w:r>
    </w:p>
    <w:p w:rsidR="001B0A1D" w:rsidP="001B0A1D" w14:paraId="0FB94335" w14:textId="6EC1E090">
      <w:pPr>
        <w:ind w:left="720"/>
        <w:rPr>
          <w:color w:val="414141"/>
        </w:rPr>
      </w:pPr>
      <w:r>
        <w:rPr>
          <w:color w:val="030303"/>
          <w:u w:val="single" w:color="000000"/>
        </w:rPr>
        <w:t>Item 7</w:t>
      </w:r>
      <w:r w:rsidRPr="006A607D">
        <w:rPr>
          <w:color w:val="030303"/>
          <w:u w:color="000000"/>
        </w:rPr>
        <w:t xml:space="preserve"> </w:t>
      </w:r>
      <w:r>
        <w:rPr>
          <w:color w:val="030303"/>
        </w:rPr>
        <w:t>This question applies only to site-specific (other than Part 101 Microwave) and Cellular authorizations</w:t>
      </w:r>
      <w:r>
        <w:rPr>
          <w:color w:val="565656"/>
        </w:rPr>
        <w:t xml:space="preserve">. </w:t>
      </w:r>
      <w:r>
        <w:rPr>
          <w:color w:val="030303"/>
        </w:rPr>
        <w:t>If the application is a</w:t>
      </w:r>
      <w:r>
        <w:rPr>
          <w:color w:val="030303"/>
          <w:spacing w:val="1"/>
        </w:rPr>
        <w:t xml:space="preserve"> </w:t>
      </w:r>
      <w:r>
        <w:rPr>
          <w:color w:val="030303"/>
          <w:w w:val="97"/>
        </w:rPr>
        <w:t>request</w:t>
      </w:r>
      <w:r>
        <w:rPr>
          <w:color w:val="030303"/>
        </w:rPr>
        <w:t xml:space="preserve">  </w:t>
      </w:r>
      <w:r>
        <w:rPr>
          <w:color w:val="030303"/>
          <w:spacing w:val="-22"/>
        </w:rPr>
        <w:t xml:space="preserve"> </w:t>
      </w:r>
      <w:r>
        <w:rPr>
          <w:color w:val="030303"/>
          <w:spacing w:val="-1"/>
        </w:rPr>
        <w:t>fo</w:t>
      </w:r>
      <w:r>
        <w:rPr>
          <w:color w:val="030303"/>
        </w:rPr>
        <w:t xml:space="preserve">r </w:t>
      </w:r>
      <w:r>
        <w:rPr>
          <w:color w:val="030303"/>
          <w:spacing w:val="21"/>
        </w:rPr>
        <w:t xml:space="preserve"> </w:t>
      </w:r>
      <w:r>
        <w:rPr>
          <w:color w:val="030303"/>
          <w:w w:val="104"/>
        </w:rPr>
        <w:t>a</w:t>
      </w:r>
      <w:r>
        <w:rPr>
          <w:color w:val="030303"/>
        </w:rPr>
        <w:t xml:space="preserve"> </w:t>
      </w:r>
      <w:r>
        <w:rPr>
          <w:color w:val="030303"/>
          <w:spacing w:val="9"/>
        </w:rPr>
        <w:t xml:space="preserve"> </w:t>
      </w:r>
      <w:r>
        <w:rPr>
          <w:color w:val="030303"/>
          <w:w w:val="94"/>
        </w:rPr>
        <w:t>Modification,</w:t>
      </w:r>
      <w:r>
        <w:rPr>
          <w:color w:val="030303"/>
        </w:rPr>
        <w:t xml:space="preserve">  </w:t>
      </w:r>
      <w:r>
        <w:rPr>
          <w:color w:val="030303"/>
          <w:spacing w:val="-21"/>
        </w:rPr>
        <w:t xml:space="preserve"> </w:t>
      </w:r>
      <w:r>
        <w:rPr>
          <w:color w:val="030303"/>
          <w:spacing w:val="-1"/>
        </w:rPr>
        <w:t>Renewal/Modificatio</w:t>
      </w:r>
      <w:r>
        <w:rPr>
          <w:color w:val="030303"/>
          <w:spacing w:val="-75"/>
        </w:rPr>
        <w:t>n</w:t>
      </w:r>
      <w:r>
        <w:rPr>
          <w:color w:val="565656"/>
          <w:w w:val="106"/>
        </w:rPr>
        <w:t>,</w:t>
      </w:r>
      <w:r>
        <w:rPr>
          <w:color w:val="565656"/>
        </w:rPr>
        <w:t xml:space="preserve"> </w:t>
      </w:r>
      <w:r>
        <w:rPr>
          <w:color w:val="565656"/>
          <w:spacing w:val="9"/>
        </w:rPr>
        <w:t xml:space="preserve"> </w:t>
      </w:r>
      <w:r>
        <w:rPr>
          <w:color w:val="030303"/>
          <w:spacing w:val="-1"/>
          <w:w w:val="102"/>
        </w:rPr>
        <w:t>o</w:t>
      </w:r>
      <w:r>
        <w:rPr>
          <w:color w:val="030303"/>
          <w:w w:val="102"/>
        </w:rPr>
        <w:t>r</w:t>
      </w:r>
      <w:r>
        <w:rPr>
          <w:color w:val="030303"/>
        </w:rPr>
        <w:t xml:space="preserve"> </w:t>
      </w:r>
      <w:r>
        <w:rPr>
          <w:color w:val="030303"/>
          <w:spacing w:val="21"/>
        </w:rPr>
        <w:t xml:space="preserve"> </w:t>
      </w:r>
      <w:r>
        <w:rPr>
          <w:color w:val="030303"/>
          <w:spacing w:val="-1"/>
          <w:w w:val="96"/>
        </w:rPr>
        <w:t>Amendmen</w:t>
      </w:r>
      <w:r>
        <w:rPr>
          <w:color w:val="030303"/>
          <w:w w:val="96"/>
        </w:rPr>
        <w:t>t</w:t>
      </w:r>
      <w:r>
        <w:rPr>
          <w:color w:val="030303"/>
        </w:rPr>
        <w:t xml:space="preserve"> </w:t>
      </w:r>
      <w:r>
        <w:rPr>
          <w:color w:val="030303"/>
          <w:spacing w:val="19"/>
        </w:rPr>
        <w:t xml:space="preserve"> </w:t>
      </w:r>
      <w:r>
        <w:rPr>
          <w:color w:val="030303"/>
          <w:w w:val="99"/>
        </w:rPr>
        <w:t>(</w:t>
      </w:r>
      <w:r>
        <w:rPr>
          <w:color w:val="030303"/>
          <w:spacing w:val="-1"/>
          <w:w w:val="99"/>
        </w:rPr>
        <w:t>o</w:t>
      </w:r>
      <w:r>
        <w:rPr>
          <w:color w:val="030303"/>
          <w:w w:val="99"/>
        </w:rPr>
        <w:t>f</w:t>
      </w:r>
      <w:r>
        <w:rPr>
          <w:color w:val="030303"/>
        </w:rPr>
        <w:t xml:space="preserve"> </w:t>
      </w:r>
      <w:r>
        <w:rPr>
          <w:color w:val="030303"/>
          <w:spacing w:val="18"/>
        </w:rPr>
        <w:t xml:space="preserve"> </w:t>
      </w:r>
      <w:r>
        <w:rPr>
          <w:color w:val="030303"/>
          <w:w w:val="104"/>
        </w:rPr>
        <w:t>a</w:t>
      </w:r>
      <w:r>
        <w:rPr>
          <w:color w:val="030303"/>
        </w:rPr>
        <w:t xml:space="preserve"> </w:t>
      </w:r>
      <w:r>
        <w:rPr>
          <w:color w:val="030303"/>
          <w:spacing w:val="1"/>
        </w:rPr>
        <w:t xml:space="preserve"> </w:t>
      </w:r>
      <w:r>
        <w:rPr>
          <w:color w:val="030303"/>
          <w:w w:val="94"/>
        </w:rPr>
        <w:t>currently</w:t>
      </w:r>
      <w:r>
        <w:rPr>
          <w:color w:val="030303"/>
        </w:rPr>
        <w:t xml:space="preserve"> </w:t>
      </w:r>
      <w:r>
        <w:rPr>
          <w:color w:val="030303"/>
          <w:spacing w:val="19"/>
        </w:rPr>
        <w:t xml:space="preserve"> </w:t>
      </w:r>
      <w:r>
        <w:rPr>
          <w:color w:val="030303"/>
          <w:spacing w:val="-1"/>
          <w:w w:val="95"/>
        </w:rPr>
        <w:t>pendin</w:t>
      </w:r>
      <w:r>
        <w:rPr>
          <w:color w:val="030303"/>
          <w:w w:val="95"/>
        </w:rPr>
        <w:t>g</w:t>
      </w:r>
      <w:r>
        <w:rPr>
          <w:color w:val="030303"/>
        </w:rPr>
        <w:t xml:space="preserve"> </w:t>
      </w:r>
      <w:r>
        <w:rPr>
          <w:color w:val="030303"/>
          <w:spacing w:val="-5"/>
        </w:rPr>
        <w:t xml:space="preserve"> </w:t>
      </w:r>
      <w:r>
        <w:rPr>
          <w:color w:val="030303"/>
          <w:spacing w:val="-1"/>
          <w:w w:val="98"/>
        </w:rPr>
        <w:t>Ne</w:t>
      </w:r>
      <w:r>
        <w:rPr>
          <w:color w:val="030303"/>
          <w:w w:val="98"/>
        </w:rPr>
        <w:t>w</w:t>
      </w:r>
      <w:r>
        <w:rPr>
          <w:color w:val="030303"/>
        </w:rPr>
        <w:t xml:space="preserve">  </w:t>
      </w:r>
      <w:r>
        <w:rPr>
          <w:color w:val="030303"/>
          <w:spacing w:val="-20"/>
        </w:rPr>
        <w:t xml:space="preserve"> </w:t>
      </w:r>
      <w:r>
        <w:rPr>
          <w:color w:val="030303"/>
          <w:spacing w:val="-1"/>
          <w:w w:val="99"/>
        </w:rPr>
        <w:t>o</w:t>
      </w:r>
      <w:r>
        <w:rPr>
          <w:color w:val="030303"/>
          <w:w w:val="99"/>
        </w:rPr>
        <w:t>r</w:t>
      </w:r>
      <w:r>
        <w:rPr>
          <w:color w:val="030303"/>
        </w:rPr>
        <w:t xml:space="preserve"> </w:t>
      </w:r>
      <w:r>
        <w:rPr>
          <w:color w:val="030303"/>
          <w:spacing w:val="-7"/>
        </w:rPr>
        <w:t xml:space="preserve"> </w:t>
      </w:r>
      <w:r>
        <w:rPr>
          <w:color w:val="030303"/>
          <w:w w:val="94"/>
        </w:rPr>
        <w:t>Modification)</w:t>
      </w:r>
      <w:r>
        <w:rPr>
          <w:color w:val="030303"/>
        </w:rPr>
        <w:t xml:space="preserve">  </w:t>
      </w:r>
      <w:r>
        <w:rPr>
          <w:color w:val="030303"/>
          <w:spacing w:val="-22"/>
        </w:rPr>
        <w:t xml:space="preserve"> </w:t>
      </w:r>
      <w:r>
        <w:rPr>
          <w:color w:val="030303"/>
          <w:spacing w:val="-1"/>
          <w:w w:val="103"/>
        </w:rPr>
        <w:t>o</w:t>
      </w:r>
      <w:r>
        <w:rPr>
          <w:color w:val="030303"/>
          <w:w w:val="103"/>
        </w:rPr>
        <w:t>f</w:t>
      </w:r>
      <w:r>
        <w:rPr>
          <w:color w:val="030303"/>
        </w:rPr>
        <w:t xml:space="preserve"> </w:t>
      </w:r>
      <w:r>
        <w:rPr>
          <w:color w:val="030303"/>
          <w:spacing w:val="13"/>
        </w:rPr>
        <w:t xml:space="preserve"> </w:t>
      </w:r>
      <w:r>
        <w:rPr>
          <w:color w:val="030303"/>
          <w:spacing w:val="-1"/>
          <w:w w:val="97"/>
        </w:rPr>
        <w:t>an</w:t>
      </w:r>
      <w:r>
        <w:rPr>
          <w:color w:val="030303"/>
          <w:w w:val="97"/>
        </w:rPr>
        <w:t>y</w:t>
      </w:r>
      <w:r>
        <w:rPr>
          <w:color w:val="030303"/>
        </w:rPr>
        <w:t xml:space="preserve">  </w:t>
      </w:r>
      <w:r>
        <w:rPr>
          <w:color w:val="030303"/>
          <w:spacing w:val="-13"/>
        </w:rPr>
        <w:t xml:space="preserve"> </w:t>
      </w:r>
      <w:r>
        <w:rPr>
          <w:color w:val="030303"/>
          <w:w w:val="93"/>
        </w:rPr>
        <w:t xml:space="preserve">site-specific </w:t>
      </w:r>
      <w:r>
        <w:rPr>
          <w:color w:val="030303"/>
          <w:spacing w:val="-1"/>
          <w:w w:val="104"/>
        </w:rPr>
        <w:t>authorization</w:t>
      </w:r>
      <w:r>
        <w:rPr>
          <w:color w:val="414141"/>
          <w:w w:val="108"/>
        </w:rPr>
        <w:t>,</w:t>
      </w:r>
      <w:r>
        <w:rPr>
          <w:color w:val="414141"/>
          <w:spacing w:val="15"/>
        </w:rPr>
        <w:t xml:space="preserve"> </w:t>
      </w:r>
      <w:r>
        <w:rPr>
          <w:color w:val="030303"/>
          <w:spacing w:val="-1"/>
          <w:w w:val="102"/>
        </w:rPr>
        <w:t>o</w:t>
      </w:r>
      <w:r>
        <w:rPr>
          <w:color w:val="030303"/>
          <w:w w:val="102"/>
        </w:rPr>
        <w:t>r</w:t>
      </w:r>
      <w:r>
        <w:rPr>
          <w:color w:val="030303"/>
        </w:rPr>
        <w:t xml:space="preserve"> </w:t>
      </w:r>
      <w:r>
        <w:rPr>
          <w:color w:val="030303"/>
          <w:spacing w:val="-19"/>
        </w:rPr>
        <w:t xml:space="preserve"> </w:t>
      </w:r>
      <w:r>
        <w:rPr>
          <w:color w:val="030303"/>
          <w:w w:val="104"/>
        </w:rPr>
        <w:t>a</w:t>
      </w:r>
      <w:r>
        <w:rPr>
          <w:color w:val="030303"/>
        </w:rPr>
        <w:t xml:space="preserve"> </w:t>
      </w:r>
      <w:r>
        <w:rPr>
          <w:color w:val="030303"/>
          <w:spacing w:val="-25"/>
        </w:rPr>
        <w:t xml:space="preserve"> </w:t>
      </w:r>
      <w:r>
        <w:rPr>
          <w:color w:val="030303"/>
          <w:spacing w:val="-1"/>
        </w:rPr>
        <w:t>Ne</w:t>
      </w:r>
      <w:r>
        <w:rPr>
          <w:color w:val="030303"/>
        </w:rPr>
        <w:t>w</w:t>
      </w:r>
      <w:r>
        <w:rPr>
          <w:color w:val="030303"/>
          <w:spacing w:val="24"/>
        </w:rPr>
        <w:t xml:space="preserve"> </w:t>
      </w:r>
      <w:r>
        <w:rPr>
          <w:color w:val="030303"/>
          <w:spacing w:val="-1"/>
          <w:w w:val="96"/>
        </w:rPr>
        <w:t>filin</w:t>
      </w:r>
      <w:r>
        <w:rPr>
          <w:color w:val="030303"/>
          <w:w w:val="96"/>
        </w:rPr>
        <w:t>g</w:t>
      </w:r>
      <w:r>
        <w:rPr>
          <w:color w:val="030303"/>
          <w:spacing w:val="22"/>
        </w:rPr>
        <w:t xml:space="preserve"> </w:t>
      </w:r>
      <w:r>
        <w:rPr>
          <w:color w:val="030303"/>
          <w:spacing w:val="-1"/>
          <w:w w:val="98"/>
        </w:rPr>
        <w:t>fo</w:t>
      </w:r>
      <w:r>
        <w:rPr>
          <w:color w:val="030303"/>
          <w:w w:val="98"/>
        </w:rPr>
        <w:t>r</w:t>
      </w:r>
      <w:r>
        <w:rPr>
          <w:color w:val="030303"/>
          <w:spacing w:val="22"/>
        </w:rPr>
        <w:t xml:space="preserve"> </w:t>
      </w:r>
      <w:r>
        <w:rPr>
          <w:color w:val="030303"/>
          <w:w w:val="104"/>
        </w:rPr>
        <w:t>a</w:t>
      </w:r>
      <w:r>
        <w:rPr>
          <w:color w:val="030303"/>
        </w:rPr>
        <w:t xml:space="preserve"> </w:t>
      </w:r>
      <w:r>
        <w:rPr>
          <w:color w:val="030303"/>
          <w:spacing w:val="-16"/>
        </w:rPr>
        <w:t xml:space="preserve"> </w:t>
      </w:r>
      <w:r>
        <w:rPr>
          <w:color w:val="030303"/>
          <w:w w:val="92"/>
        </w:rPr>
        <w:t>site-specific</w:t>
      </w:r>
      <w:r>
        <w:rPr>
          <w:color w:val="030303"/>
        </w:rPr>
        <w:t xml:space="preserve"> </w:t>
      </w:r>
      <w:r>
        <w:rPr>
          <w:color w:val="030303"/>
          <w:spacing w:val="-18"/>
        </w:rPr>
        <w:t xml:space="preserve"> </w:t>
      </w:r>
      <w:r>
        <w:rPr>
          <w:color w:val="030303"/>
          <w:spacing w:val="-1"/>
          <w:w w:val="99"/>
        </w:rPr>
        <w:t>Lan</w:t>
      </w:r>
      <w:r>
        <w:rPr>
          <w:color w:val="030303"/>
          <w:w w:val="99"/>
        </w:rPr>
        <w:t>d</w:t>
      </w:r>
      <w:r>
        <w:rPr>
          <w:color w:val="030303"/>
        </w:rPr>
        <w:t xml:space="preserve"> </w:t>
      </w:r>
      <w:r>
        <w:rPr>
          <w:color w:val="030303"/>
          <w:spacing w:val="-22"/>
        </w:rPr>
        <w:t xml:space="preserve"> </w:t>
      </w:r>
      <w:r>
        <w:rPr>
          <w:color w:val="030303"/>
          <w:w w:val="97"/>
        </w:rPr>
        <w:t>Mobile</w:t>
      </w:r>
      <w:r>
        <w:rPr>
          <w:color w:val="030303"/>
          <w:spacing w:val="19"/>
        </w:rPr>
        <w:t xml:space="preserve"> </w:t>
      </w:r>
      <w:r>
        <w:rPr>
          <w:color w:val="030303"/>
        </w:rPr>
        <w:t>(</w:t>
      </w:r>
      <w:r>
        <w:rPr>
          <w:color w:val="030303"/>
          <w:spacing w:val="-1"/>
        </w:rPr>
        <w:t>Par</w:t>
      </w:r>
      <w:r>
        <w:rPr>
          <w:color w:val="030303"/>
        </w:rPr>
        <w:t xml:space="preserve">t </w:t>
      </w:r>
      <w:r>
        <w:rPr>
          <w:color w:val="030303"/>
          <w:spacing w:val="-16"/>
        </w:rPr>
        <w:t xml:space="preserve"> </w:t>
      </w:r>
      <w:r>
        <w:rPr>
          <w:color w:val="030303"/>
          <w:spacing w:val="-1"/>
          <w:w w:val="99"/>
        </w:rPr>
        <w:t>90</w:t>
      </w:r>
      <w:r>
        <w:rPr>
          <w:color w:val="030303"/>
          <w:w w:val="99"/>
        </w:rPr>
        <w:t>)</w:t>
      </w:r>
      <w:r>
        <w:rPr>
          <w:color w:val="030303"/>
        </w:rPr>
        <w:t xml:space="preserve"> </w:t>
      </w:r>
      <w:r>
        <w:rPr>
          <w:color w:val="030303"/>
          <w:spacing w:val="-16"/>
        </w:rPr>
        <w:t xml:space="preserve"> </w:t>
      </w:r>
      <w:r>
        <w:rPr>
          <w:color w:val="030303"/>
          <w:spacing w:val="-1"/>
          <w:w w:val="104"/>
        </w:rPr>
        <w:t>authorization</w:t>
      </w:r>
      <w:r>
        <w:rPr>
          <w:color w:val="2F2F2F"/>
          <w:w w:val="106"/>
        </w:rPr>
        <w:t>,</w:t>
      </w:r>
      <w:r>
        <w:rPr>
          <w:color w:val="2F2F2F"/>
          <w:spacing w:val="14"/>
        </w:rPr>
        <w:t xml:space="preserve"> </w:t>
      </w:r>
      <w:r>
        <w:rPr>
          <w:color w:val="030303"/>
          <w:w w:val="99"/>
        </w:rPr>
        <w:t>you</w:t>
      </w:r>
      <w:r>
        <w:rPr>
          <w:color w:val="030303"/>
          <w:spacing w:val="18"/>
        </w:rPr>
        <w:t xml:space="preserve"> </w:t>
      </w:r>
      <w:r>
        <w:rPr>
          <w:color w:val="030303"/>
          <w:w w:val="99"/>
        </w:rPr>
        <w:t>must</w:t>
      </w:r>
      <w:r>
        <w:rPr>
          <w:color w:val="030303"/>
        </w:rPr>
        <w:t xml:space="preserve"> </w:t>
      </w:r>
      <w:r>
        <w:rPr>
          <w:color w:val="030303"/>
          <w:spacing w:val="-21"/>
        </w:rPr>
        <w:t xml:space="preserve"> </w:t>
      </w:r>
      <w:r>
        <w:rPr>
          <w:color w:val="030303"/>
          <w:spacing w:val="-1"/>
          <w:w w:val="95"/>
        </w:rPr>
        <w:t>indicat</w:t>
      </w:r>
      <w:r>
        <w:rPr>
          <w:color w:val="030303"/>
          <w:w w:val="95"/>
        </w:rPr>
        <w:t>e</w:t>
      </w:r>
      <w:r>
        <w:rPr>
          <w:color w:val="030303"/>
        </w:rPr>
        <w:t xml:space="preserve"> </w:t>
      </w:r>
      <w:r>
        <w:rPr>
          <w:color w:val="030303"/>
          <w:spacing w:val="-16"/>
        </w:rPr>
        <w:t xml:space="preserve"> </w:t>
      </w:r>
      <w:r>
        <w:rPr>
          <w:color w:val="030303"/>
          <w:spacing w:val="-1"/>
          <w:w w:val="97"/>
        </w:rPr>
        <w:t>whethe</w:t>
      </w:r>
      <w:r>
        <w:rPr>
          <w:color w:val="030303"/>
          <w:w w:val="97"/>
        </w:rPr>
        <w:t>r</w:t>
      </w:r>
      <w:r>
        <w:rPr>
          <w:color w:val="030303"/>
        </w:rPr>
        <w:t xml:space="preserve"> </w:t>
      </w:r>
      <w:r>
        <w:rPr>
          <w:color w:val="030303"/>
          <w:spacing w:val="-18"/>
        </w:rPr>
        <w:t xml:space="preserve"> </w:t>
      </w:r>
      <w:r>
        <w:rPr>
          <w:color w:val="030303"/>
          <w:spacing w:val="-1"/>
        </w:rPr>
        <w:t>th</w:t>
      </w:r>
      <w:r>
        <w:rPr>
          <w:color w:val="030303"/>
        </w:rPr>
        <w:t>e</w:t>
      </w:r>
      <w:r>
        <w:rPr>
          <w:color w:val="030303"/>
          <w:spacing w:val="22"/>
        </w:rPr>
        <w:t xml:space="preserve"> </w:t>
      </w:r>
      <w:r>
        <w:rPr>
          <w:color w:val="030303"/>
          <w:w w:val="93"/>
        </w:rPr>
        <w:t>request</w:t>
      </w:r>
      <w:r>
        <w:rPr>
          <w:color w:val="030303"/>
        </w:rPr>
        <w:t xml:space="preserve"> </w:t>
      </w:r>
      <w:r>
        <w:rPr>
          <w:color w:val="030303"/>
          <w:spacing w:val="-25"/>
        </w:rPr>
        <w:t xml:space="preserve"> </w:t>
      </w:r>
      <w:r>
        <w:rPr>
          <w:color w:val="030303"/>
          <w:spacing w:val="-1"/>
          <w:w w:val="106"/>
        </w:rPr>
        <w:t>i</w:t>
      </w:r>
      <w:r>
        <w:rPr>
          <w:color w:val="030303"/>
          <w:w w:val="106"/>
        </w:rPr>
        <w:t>s</w:t>
      </w:r>
      <w:r>
        <w:rPr>
          <w:color w:val="030303"/>
          <w:spacing w:val="24"/>
        </w:rPr>
        <w:t xml:space="preserve"> </w:t>
      </w:r>
      <w:r>
        <w:rPr>
          <w:color w:val="030303"/>
          <w:w w:val="104"/>
        </w:rPr>
        <w:t>a</w:t>
      </w:r>
      <w:r>
        <w:rPr>
          <w:color w:val="030303"/>
        </w:rPr>
        <w:t xml:space="preserve"> </w:t>
      </w:r>
      <w:r>
        <w:rPr>
          <w:color w:val="030303"/>
          <w:spacing w:val="-19"/>
        </w:rPr>
        <w:t xml:space="preserve"> </w:t>
      </w:r>
      <w:r>
        <w:rPr>
          <w:color w:val="2F2F2F"/>
          <w:spacing w:val="-12"/>
          <w:w w:val="110"/>
        </w:rPr>
        <w:t>"</w:t>
      </w:r>
      <w:r>
        <w:rPr>
          <w:color w:val="030303"/>
          <w:w w:val="104"/>
        </w:rPr>
        <w:t>majo</w:t>
      </w:r>
      <w:r>
        <w:rPr>
          <w:color w:val="030303"/>
          <w:spacing w:val="-33"/>
          <w:w w:val="104"/>
        </w:rPr>
        <w:t>r</w:t>
      </w:r>
      <w:r>
        <w:rPr>
          <w:color w:val="2F2F2F"/>
          <w:w w:val="110"/>
        </w:rPr>
        <w:t xml:space="preserve">" </w:t>
      </w:r>
      <w:r>
        <w:rPr>
          <w:color w:val="030303"/>
        </w:rPr>
        <w:t xml:space="preserve">action as defined in 47 CFR </w:t>
      </w:r>
      <w:r>
        <w:rPr>
          <w:color w:val="030303"/>
          <w:sz w:val="17"/>
        </w:rPr>
        <w:t xml:space="preserve">§ </w:t>
      </w:r>
      <w:r>
        <w:rPr>
          <w:color w:val="030303"/>
        </w:rPr>
        <w:t>1</w:t>
      </w:r>
      <w:r>
        <w:rPr>
          <w:color w:val="565656"/>
        </w:rPr>
        <w:t>.</w:t>
      </w:r>
      <w:r>
        <w:rPr>
          <w:color w:val="030303"/>
        </w:rPr>
        <w:t>929 when read in conjunction with the applicable radio service rules found in Parts 22 and 90 of the</w:t>
      </w:r>
      <w:r>
        <w:rPr>
          <w:color w:val="030303"/>
          <w:spacing w:val="1"/>
        </w:rPr>
        <w:t xml:space="preserve"> </w:t>
      </w:r>
      <w:r>
        <w:rPr>
          <w:color w:val="030303"/>
        </w:rPr>
        <w:t>Commission</w:t>
      </w:r>
      <w:r>
        <w:rPr>
          <w:color w:val="2F2F2F"/>
        </w:rPr>
        <w:t>'</w:t>
      </w:r>
      <w:r>
        <w:rPr>
          <w:color w:val="030303"/>
        </w:rPr>
        <w:t>s Rules</w:t>
      </w:r>
      <w:r>
        <w:rPr>
          <w:color w:val="414141"/>
        </w:rPr>
        <w:t xml:space="preserve">. </w:t>
      </w:r>
      <w:r>
        <w:rPr>
          <w:color w:val="030303"/>
        </w:rPr>
        <w:t>If the rules for your particular radio service do not define a coverage area</w:t>
      </w:r>
      <w:r>
        <w:rPr>
          <w:color w:val="2F2F2F"/>
        </w:rPr>
        <w:t xml:space="preserve">, </w:t>
      </w:r>
      <w:r>
        <w:rPr>
          <w:color w:val="030303"/>
        </w:rPr>
        <w:t>service area</w:t>
      </w:r>
      <w:r>
        <w:rPr>
          <w:color w:val="2F2F2F"/>
        </w:rPr>
        <w:t xml:space="preserve">, </w:t>
      </w:r>
      <w:r>
        <w:rPr>
          <w:color w:val="030303"/>
        </w:rPr>
        <w:t>or interference contour</w:t>
      </w:r>
      <w:r>
        <w:rPr>
          <w:color w:val="030303"/>
          <w:spacing w:val="1"/>
        </w:rPr>
        <w:t xml:space="preserve"> </w:t>
      </w:r>
      <w:r>
        <w:rPr>
          <w:color w:val="030303"/>
        </w:rPr>
        <w:t>enter</w:t>
      </w:r>
      <w:r>
        <w:rPr>
          <w:color w:val="030303"/>
          <w:spacing w:val="5"/>
        </w:rPr>
        <w:t xml:space="preserve"> </w:t>
      </w:r>
      <w:r>
        <w:rPr>
          <w:color w:val="414141"/>
        </w:rPr>
        <w:t>'</w:t>
      </w:r>
      <w:r>
        <w:rPr>
          <w:color w:val="030303"/>
        </w:rPr>
        <w:t>N</w:t>
      </w:r>
      <w:r>
        <w:rPr>
          <w:color w:val="414141"/>
        </w:rPr>
        <w:t xml:space="preserve">'. </w:t>
      </w:r>
    </w:p>
    <w:p w:rsidR="001B0A1D" w:rsidRPr="001067AC" w:rsidP="005131B6" w14:paraId="0D99EF35" w14:textId="1BAC1E44">
      <w:pPr>
        <w:ind w:left="720"/>
        <w:rPr>
          <w:b/>
          <w:bCs/>
          <w:color w:val="414141"/>
        </w:rPr>
      </w:pPr>
      <w:r w:rsidRPr="001067AC">
        <w:rPr>
          <w:b/>
          <w:bCs/>
          <w:color w:val="414141"/>
        </w:rPr>
        <w:t>The revised text adds the bold text below:</w:t>
      </w:r>
    </w:p>
    <w:p w:rsidR="001B0A1D" w:rsidP="001067AC" w14:paraId="13AAAEEC" w14:textId="5CE035C9">
      <w:pPr>
        <w:ind w:left="720"/>
        <w:rPr>
          <w:color w:val="414141"/>
        </w:rPr>
      </w:pPr>
      <w:r>
        <w:rPr>
          <w:color w:val="030303"/>
          <w:u w:val="single" w:color="000000"/>
        </w:rPr>
        <w:t>Item 7</w:t>
      </w:r>
      <w:r w:rsidRPr="006A607D">
        <w:rPr>
          <w:color w:val="030303"/>
          <w:u w:color="000000"/>
        </w:rPr>
        <w:t xml:space="preserve"> </w:t>
      </w:r>
      <w:r>
        <w:rPr>
          <w:color w:val="030303"/>
        </w:rPr>
        <w:t>This question applies only to site-specific (other than Part 101 Microwave) and Cellular authorizations</w:t>
      </w:r>
      <w:r>
        <w:rPr>
          <w:color w:val="565656"/>
        </w:rPr>
        <w:t xml:space="preserve">. </w:t>
      </w:r>
      <w:r>
        <w:rPr>
          <w:color w:val="030303"/>
        </w:rPr>
        <w:t>If the application is a</w:t>
      </w:r>
      <w:r>
        <w:rPr>
          <w:color w:val="030303"/>
          <w:spacing w:val="1"/>
        </w:rPr>
        <w:t xml:space="preserve"> </w:t>
      </w:r>
      <w:r>
        <w:rPr>
          <w:color w:val="030303"/>
          <w:w w:val="97"/>
        </w:rPr>
        <w:t>request</w:t>
      </w:r>
      <w:r>
        <w:rPr>
          <w:color w:val="030303"/>
        </w:rPr>
        <w:t xml:space="preserve">  </w:t>
      </w:r>
      <w:r>
        <w:rPr>
          <w:color w:val="030303"/>
          <w:spacing w:val="-22"/>
        </w:rPr>
        <w:t xml:space="preserve"> </w:t>
      </w:r>
      <w:r>
        <w:rPr>
          <w:color w:val="030303"/>
          <w:spacing w:val="-1"/>
        </w:rPr>
        <w:t>fo</w:t>
      </w:r>
      <w:r>
        <w:rPr>
          <w:color w:val="030303"/>
        </w:rPr>
        <w:t xml:space="preserve">r </w:t>
      </w:r>
      <w:r>
        <w:rPr>
          <w:color w:val="030303"/>
          <w:spacing w:val="21"/>
        </w:rPr>
        <w:t xml:space="preserve"> </w:t>
      </w:r>
      <w:r>
        <w:rPr>
          <w:color w:val="030303"/>
          <w:w w:val="104"/>
        </w:rPr>
        <w:t>a</w:t>
      </w:r>
      <w:r>
        <w:rPr>
          <w:color w:val="030303"/>
        </w:rPr>
        <w:t xml:space="preserve"> </w:t>
      </w:r>
      <w:r>
        <w:rPr>
          <w:color w:val="030303"/>
          <w:spacing w:val="9"/>
        </w:rPr>
        <w:t xml:space="preserve"> </w:t>
      </w:r>
      <w:r>
        <w:rPr>
          <w:color w:val="030303"/>
          <w:w w:val="94"/>
        </w:rPr>
        <w:t>Modification,</w:t>
      </w:r>
      <w:r>
        <w:rPr>
          <w:color w:val="030303"/>
        </w:rPr>
        <w:t xml:space="preserve">  </w:t>
      </w:r>
      <w:r>
        <w:rPr>
          <w:color w:val="030303"/>
          <w:spacing w:val="-21"/>
        </w:rPr>
        <w:t xml:space="preserve"> </w:t>
      </w:r>
      <w:r>
        <w:rPr>
          <w:color w:val="030303"/>
          <w:spacing w:val="-1"/>
        </w:rPr>
        <w:t>Renewal/Modificatio</w:t>
      </w:r>
      <w:r>
        <w:rPr>
          <w:color w:val="030303"/>
          <w:spacing w:val="-75"/>
        </w:rPr>
        <w:t>n</w:t>
      </w:r>
      <w:r>
        <w:rPr>
          <w:color w:val="565656"/>
          <w:w w:val="106"/>
        </w:rPr>
        <w:t>,</w:t>
      </w:r>
      <w:r>
        <w:rPr>
          <w:color w:val="565656"/>
        </w:rPr>
        <w:t xml:space="preserve"> </w:t>
      </w:r>
      <w:r>
        <w:rPr>
          <w:color w:val="565656"/>
          <w:spacing w:val="9"/>
        </w:rPr>
        <w:t xml:space="preserve"> </w:t>
      </w:r>
      <w:r>
        <w:rPr>
          <w:color w:val="030303"/>
          <w:spacing w:val="-1"/>
          <w:w w:val="102"/>
        </w:rPr>
        <w:t>o</w:t>
      </w:r>
      <w:r>
        <w:rPr>
          <w:color w:val="030303"/>
          <w:w w:val="102"/>
        </w:rPr>
        <w:t>r</w:t>
      </w:r>
      <w:r>
        <w:rPr>
          <w:color w:val="030303"/>
        </w:rPr>
        <w:t xml:space="preserve"> </w:t>
      </w:r>
      <w:r>
        <w:rPr>
          <w:color w:val="030303"/>
          <w:spacing w:val="21"/>
        </w:rPr>
        <w:t xml:space="preserve"> </w:t>
      </w:r>
      <w:r>
        <w:rPr>
          <w:color w:val="030303"/>
          <w:spacing w:val="-1"/>
          <w:w w:val="96"/>
        </w:rPr>
        <w:t>Amendmen</w:t>
      </w:r>
      <w:r>
        <w:rPr>
          <w:color w:val="030303"/>
          <w:w w:val="96"/>
        </w:rPr>
        <w:t>t</w:t>
      </w:r>
      <w:r>
        <w:rPr>
          <w:color w:val="030303"/>
        </w:rPr>
        <w:t xml:space="preserve"> </w:t>
      </w:r>
      <w:r>
        <w:rPr>
          <w:color w:val="030303"/>
          <w:spacing w:val="19"/>
        </w:rPr>
        <w:t xml:space="preserve"> </w:t>
      </w:r>
      <w:r>
        <w:rPr>
          <w:color w:val="030303"/>
          <w:w w:val="99"/>
        </w:rPr>
        <w:t>(</w:t>
      </w:r>
      <w:r>
        <w:rPr>
          <w:color w:val="030303"/>
          <w:spacing w:val="-1"/>
          <w:w w:val="99"/>
        </w:rPr>
        <w:t>o</w:t>
      </w:r>
      <w:r>
        <w:rPr>
          <w:color w:val="030303"/>
          <w:w w:val="99"/>
        </w:rPr>
        <w:t>f</w:t>
      </w:r>
      <w:r>
        <w:rPr>
          <w:color w:val="030303"/>
        </w:rPr>
        <w:t xml:space="preserve"> </w:t>
      </w:r>
      <w:r>
        <w:rPr>
          <w:color w:val="030303"/>
          <w:spacing w:val="18"/>
        </w:rPr>
        <w:t xml:space="preserve"> </w:t>
      </w:r>
      <w:r>
        <w:rPr>
          <w:color w:val="030303"/>
          <w:w w:val="104"/>
        </w:rPr>
        <w:t>a</w:t>
      </w:r>
      <w:r>
        <w:rPr>
          <w:color w:val="030303"/>
        </w:rPr>
        <w:t xml:space="preserve"> </w:t>
      </w:r>
      <w:r>
        <w:rPr>
          <w:color w:val="030303"/>
          <w:spacing w:val="1"/>
        </w:rPr>
        <w:t xml:space="preserve"> </w:t>
      </w:r>
      <w:r>
        <w:rPr>
          <w:color w:val="030303"/>
          <w:w w:val="94"/>
        </w:rPr>
        <w:t>currently</w:t>
      </w:r>
      <w:r>
        <w:rPr>
          <w:color w:val="030303"/>
        </w:rPr>
        <w:t xml:space="preserve"> </w:t>
      </w:r>
      <w:r>
        <w:rPr>
          <w:color w:val="030303"/>
          <w:spacing w:val="19"/>
        </w:rPr>
        <w:t xml:space="preserve"> </w:t>
      </w:r>
      <w:r>
        <w:rPr>
          <w:color w:val="030303"/>
          <w:spacing w:val="-1"/>
          <w:w w:val="95"/>
        </w:rPr>
        <w:t>pendin</w:t>
      </w:r>
      <w:r>
        <w:rPr>
          <w:color w:val="030303"/>
          <w:w w:val="95"/>
        </w:rPr>
        <w:t>g</w:t>
      </w:r>
      <w:r>
        <w:rPr>
          <w:color w:val="030303"/>
        </w:rPr>
        <w:t xml:space="preserve"> </w:t>
      </w:r>
      <w:r>
        <w:rPr>
          <w:color w:val="030303"/>
          <w:spacing w:val="-5"/>
        </w:rPr>
        <w:t xml:space="preserve"> </w:t>
      </w:r>
      <w:r>
        <w:rPr>
          <w:color w:val="030303"/>
          <w:spacing w:val="-1"/>
          <w:w w:val="98"/>
        </w:rPr>
        <w:t>Ne</w:t>
      </w:r>
      <w:r>
        <w:rPr>
          <w:color w:val="030303"/>
          <w:w w:val="98"/>
        </w:rPr>
        <w:t>w</w:t>
      </w:r>
      <w:r>
        <w:rPr>
          <w:color w:val="030303"/>
        </w:rPr>
        <w:t xml:space="preserve">  </w:t>
      </w:r>
      <w:r>
        <w:rPr>
          <w:color w:val="030303"/>
          <w:spacing w:val="-20"/>
        </w:rPr>
        <w:t xml:space="preserve"> </w:t>
      </w:r>
      <w:r>
        <w:rPr>
          <w:color w:val="030303"/>
          <w:spacing w:val="-1"/>
          <w:w w:val="99"/>
        </w:rPr>
        <w:t>o</w:t>
      </w:r>
      <w:r>
        <w:rPr>
          <w:color w:val="030303"/>
          <w:w w:val="99"/>
        </w:rPr>
        <w:t>r</w:t>
      </w:r>
      <w:r>
        <w:rPr>
          <w:color w:val="030303"/>
        </w:rPr>
        <w:t xml:space="preserve"> </w:t>
      </w:r>
      <w:r>
        <w:rPr>
          <w:color w:val="030303"/>
          <w:spacing w:val="-7"/>
        </w:rPr>
        <w:t xml:space="preserve"> </w:t>
      </w:r>
      <w:r>
        <w:rPr>
          <w:color w:val="030303"/>
          <w:w w:val="94"/>
        </w:rPr>
        <w:t>Modification)</w:t>
      </w:r>
      <w:r>
        <w:rPr>
          <w:color w:val="030303"/>
        </w:rPr>
        <w:t xml:space="preserve">  </w:t>
      </w:r>
      <w:r>
        <w:rPr>
          <w:color w:val="030303"/>
          <w:spacing w:val="-22"/>
        </w:rPr>
        <w:t xml:space="preserve"> </w:t>
      </w:r>
      <w:r>
        <w:rPr>
          <w:color w:val="030303"/>
          <w:spacing w:val="-1"/>
          <w:w w:val="103"/>
        </w:rPr>
        <w:t>o</w:t>
      </w:r>
      <w:r>
        <w:rPr>
          <w:color w:val="030303"/>
          <w:w w:val="103"/>
        </w:rPr>
        <w:t>f</w:t>
      </w:r>
      <w:r>
        <w:rPr>
          <w:color w:val="030303"/>
        </w:rPr>
        <w:t xml:space="preserve"> </w:t>
      </w:r>
      <w:r>
        <w:rPr>
          <w:color w:val="030303"/>
          <w:spacing w:val="13"/>
        </w:rPr>
        <w:t xml:space="preserve"> </w:t>
      </w:r>
      <w:r>
        <w:rPr>
          <w:color w:val="030303"/>
          <w:spacing w:val="-1"/>
          <w:w w:val="97"/>
        </w:rPr>
        <w:t>an</w:t>
      </w:r>
      <w:r>
        <w:rPr>
          <w:color w:val="030303"/>
          <w:w w:val="97"/>
        </w:rPr>
        <w:t>y</w:t>
      </w:r>
      <w:r>
        <w:rPr>
          <w:color w:val="030303"/>
        </w:rPr>
        <w:t xml:space="preserve">  </w:t>
      </w:r>
      <w:r>
        <w:rPr>
          <w:color w:val="030303"/>
          <w:spacing w:val="-13"/>
        </w:rPr>
        <w:t xml:space="preserve"> </w:t>
      </w:r>
      <w:r>
        <w:rPr>
          <w:color w:val="030303"/>
          <w:w w:val="93"/>
        </w:rPr>
        <w:t xml:space="preserve">site-specific </w:t>
      </w:r>
      <w:r>
        <w:rPr>
          <w:color w:val="030303"/>
          <w:spacing w:val="-1"/>
          <w:w w:val="104"/>
        </w:rPr>
        <w:t>authorization</w:t>
      </w:r>
      <w:r>
        <w:rPr>
          <w:color w:val="414141"/>
          <w:w w:val="108"/>
        </w:rPr>
        <w:t>,</w:t>
      </w:r>
      <w:r>
        <w:rPr>
          <w:color w:val="414141"/>
          <w:spacing w:val="15"/>
        </w:rPr>
        <w:t xml:space="preserve"> </w:t>
      </w:r>
      <w:r>
        <w:rPr>
          <w:color w:val="030303"/>
          <w:spacing w:val="-1"/>
          <w:w w:val="102"/>
        </w:rPr>
        <w:t>o</w:t>
      </w:r>
      <w:r>
        <w:rPr>
          <w:color w:val="030303"/>
          <w:w w:val="102"/>
        </w:rPr>
        <w:t>r</w:t>
      </w:r>
      <w:r>
        <w:rPr>
          <w:color w:val="030303"/>
        </w:rPr>
        <w:t xml:space="preserve"> </w:t>
      </w:r>
      <w:r>
        <w:rPr>
          <w:color w:val="030303"/>
          <w:spacing w:val="-19"/>
        </w:rPr>
        <w:t xml:space="preserve"> </w:t>
      </w:r>
      <w:r>
        <w:rPr>
          <w:color w:val="030303"/>
          <w:w w:val="104"/>
        </w:rPr>
        <w:t>a</w:t>
      </w:r>
      <w:r>
        <w:rPr>
          <w:color w:val="030303"/>
        </w:rPr>
        <w:t xml:space="preserve"> </w:t>
      </w:r>
      <w:r>
        <w:rPr>
          <w:color w:val="030303"/>
          <w:spacing w:val="-25"/>
        </w:rPr>
        <w:t xml:space="preserve"> </w:t>
      </w:r>
      <w:r>
        <w:rPr>
          <w:color w:val="030303"/>
          <w:spacing w:val="-1"/>
        </w:rPr>
        <w:t>Ne</w:t>
      </w:r>
      <w:r>
        <w:rPr>
          <w:color w:val="030303"/>
        </w:rPr>
        <w:t>w</w:t>
      </w:r>
      <w:r>
        <w:rPr>
          <w:color w:val="030303"/>
          <w:spacing w:val="24"/>
        </w:rPr>
        <w:t xml:space="preserve"> </w:t>
      </w:r>
      <w:r>
        <w:rPr>
          <w:color w:val="030303"/>
          <w:spacing w:val="-1"/>
          <w:w w:val="96"/>
        </w:rPr>
        <w:t>filin</w:t>
      </w:r>
      <w:r>
        <w:rPr>
          <w:color w:val="030303"/>
          <w:w w:val="96"/>
        </w:rPr>
        <w:t>g</w:t>
      </w:r>
      <w:r>
        <w:rPr>
          <w:color w:val="030303"/>
          <w:spacing w:val="22"/>
        </w:rPr>
        <w:t xml:space="preserve"> </w:t>
      </w:r>
      <w:r>
        <w:rPr>
          <w:color w:val="030303"/>
          <w:spacing w:val="-1"/>
          <w:w w:val="98"/>
        </w:rPr>
        <w:t>fo</w:t>
      </w:r>
      <w:r>
        <w:rPr>
          <w:color w:val="030303"/>
          <w:w w:val="98"/>
        </w:rPr>
        <w:t>r</w:t>
      </w:r>
      <w:r>
        <w:rPr>
          <w:color w:val="030303"/>
          <w:spacing w:val="22"/>
        </w:rPr>
        <w:t xml:space="preserve"> </w:t>
      </w:r>
      <w:r>
        <w:rPr>
          <w:color w:val="030303"/>
          <w:w w:val="104"/>
        </w:rPr>
        <w:t>a</w:t>
      </w:r>
      <w:r>
        <w:rPr>
          <w:color w:val="030303"/>
        </w:rPr>
        <w:t xml:space="preserve"> </w:t>
      </w:r>
      <w:r>
        <w:rPr>
          <w:color w:val="030303"/>
          <w:spacing w:val="-16"/>
        </w:rPr>
        <w:t xml:space="preserve"> </w:t>
      </w:r>
      <w:r>
        <w:rPr>
          <w:color w:val="030303"/>
          <w:w w:val="92"/>
        </w:rPr>
        <w:t>site-specific</w:t>
      </w:r>
      <w:r>
        <w:rPr>
          <w:color w:val="030303"/>
        </w:rPr>
        <w:t xml:space="preserve"> </w:t>
      </w:r>
      <w:r>
        <w:rPr>
          <w:color w:val="030303"/>
          <w:spacing w:val="-18"/>
        </w:rPr>
        <w:t xml:space="preserve"> </w:t>
      </w:r>
      <w:r>
        <w:rPr>
          <w:color w:val="030303"/>
          <w:spacing w:val="-1"/>
          <w:w w:val="99"/>
        </w:rPr>
        <w:t>Lan</w:t>
      </w:r>
      <w:r>
        <w:rPr>
          <w:color w:val="030303"/>
          <w:w w:val="99"/>
        </w:rPr>
        <w:t>d</w:t>
      </w:r>
      <w:r>
        <w:rPr>
          <w:color w:val="030303"/>
        </w:rPr>
        <w:t xml:space="preserve"> </w:t>
      </w:r>
      <w:r>
        <w:rPr>
          <w:color w:val="030303"/>
          <w:spacing w:val="-22"/>
        </w:rPr>
        <w:t xml:space="preserve"> </w:t>
      </w:r>
      <w:r>
        <w:rPr>
          <w:color w:val="030303"/>
          <w:w w:val="97"/>
        </w:rPr>
        <w:t>Mobile</w:t>
      </w:r>
      <w:r>
        <w:rPr>
          <w:color w:val="030303"/>
          <w:spacing w:val="19"/>
        </w:rPr>
        <w:t xml:space="preserve"> </w:t>
      </w:r>
      <w:r>
        <w:rPr>
          <w:color w:val="030303"/>
        </w:rPr>
        <w:t>(</w:t>
      </w:r>
      <w:r>
        <w:rPr>
          <w:color w:val="030303"/>
          <w:spacing w:val="-1"/>
        </w:rPr>
        <w:t>Par</w:t>
      </w:r>
      <w:r>
        <w:rPr>
          <w:color w:val="030303"/>
        </w:rPr>
        <w:t xml:space="preserve">t </w:t>
      </w:r>
      <w:r>
        <w:rPr>
          <w:color w:val="030303"/>
          <w:spacing w:val="-16"/>
        </w:rPr>
        <w:t xml:space="preserve"> </w:t>
      </w:r>
      <w:r>
        <w:rPr>
          <w:color w:val="030303"/>
          <w:spacing w:val="-1"/>
          <w:w w:val="99"/>
        </w:rPr>
        <w:t>90</w:t>
      </w:r>
      <w:r>
        <w:rPr>
          <w:color w:val="030303"/>
          <w:w w:val="99"/>
        </w:rPr>
        <w:t>)</w:t>
      </w:r>
      <w:r>
        <w:rPr>
          <w:color w:val="030303"/>
        </w:rPr>
        <w:t xml:space="preserve"> </w:t>
      </w:r>
      <w:r>
        <w:rPr>
          <w:color w:val="030303"/>
          <w:spacing w:val="-16"/>
        </w:rPr>
        <w:t xml:space="preserve"> </w:t>
      </w:r>
      <w:r>
        <w:rPr>
          <w:color w:val="030303"/>
          <w:spacing w:val="-1"/>
          <w:w w:val="104"/>
        </w:rPr>
        <w:t>authorization</w:t>
      </w:r>
      <w:r>
        <w:rPr>
          <w:color w:val="2F2F2F"/>
          <w:w w:val="106"/>
        </w:rPr>
        <w:t>,</w:t>
      </w:r>
      <w:r>
        <w:rPr>
          <w:color w:val="2F2F2F"/>
          <w:spacing w:val="14"/>
        </w:rPr>
        <w:t xml:space="preserve"> </w:t>
      </w:r>
      <w:r>
        <w:rPr>
          <w:color w:val="030303"/>
          <w:w w:val="99"/>
        </w:rPr>
        <w:t>you</w:t>
      </w:r>
      <w:r>
        <w:rPr>
          <w:color w:val="030303"/>
          <w:spacing w:val="18"/>
        </w:rPr>
        <w:t xml:space="preserve"> </w:t>
      </w:r>
      <w:r>
        <w:rPr>
          <w:color w:val="030303"/>
          <w:w w:val="99"/>
        </w:rPr>
        <w:t>must</w:t>
      </w:r>
      <w:r>
        <w:rPr>
          <w:color w:val="030303"/>
        </w:rPr>
        <w:t xml:space="preserve"> </w:t>
      </w:r>
      <w:r>
        <w:rPr>
          <w:color w:val="030303"/>
          <w:spacing w:val="-21"/>
        </w:rPr>
        <w:t xml:space="preserve"> </w:t>
      </w:r>
      <w:r>
        <w:rPr>
          <w:color w:val="030303"/>
          <w:spacing w:val="-1"/>
          <w:w w:val="95"/>
        </w:rPr>
        <w:t>indicat</w:t>
      </w:r>
      <w:r>
        <w:rPr>
          <w:color w:val="030303"/>
          <w:w w:val="95"/>
        </w:rPr>
        <w:t>e</w:t>
      </w:r>
      <w:r>
        <w:rPr>
          <w:color w:val="030303"/>
        </w:rPr>
        <w:t xml:space="preserve"> </w:t>
      </w:r>
      <w:r>
        <w:rPr>
          <w:color w:val="030303"/>
          <w:spacing w:val="-16"/>
        </w:rPr>
        <w:t xml:space="preserve"> </w:t>
      </w:r>
      <w:r>
        <w:rPr>
          <w:color w:val="030303"/>
          <w:spacing w:val="-1"/>
          <w:w w:val="97"/>
        </w:rPr>
        <w:t>whethe</w:t>
      </w:r>
      <w:r>
        <w:rPr>
          <w:color w:val="030303"/>
          <w:w w:val="97"/>
        </w:rPr>
        <w:t>r</w:t>
      </w:r>
      <w:r>
        <w:rPr>
          <w:color w:val="030303"/>
        </w:rPr>
        <w:t xml:space="preserve"> </w:t>
      </w:r>
      <w:r>
        <w:rPr>
          <w:color w:val="030303"/>
          <w:spacing w:val="-18"/>
        </w:rPr>
        <w:t xml:space="preserve"> </w:t>
      </w:r>
      <w:r>
        <w:rPr>
          <w:color w:val="030303"/>
          <w:spacing w:val="-1"/>
        </w:rPr>
        <w:t>th</w:t>
      </w:r>
      <w:r>
        <w:rPr>
          <w:color w:val="030303"/>
        </w:rPr>
        <w:t>e</w:t>
      </w:r>
      <w:r>
        <w:rPr>
          <w:color w:val="030303"/>
          <w:spacing w:val="22"/>
        </w:rPr>
        <w:t xml:space="preserve"> </w:t>
      </w:r>
      <w:r>
        <w:rPr>
          <w:color w:val="030303"/>
          <w:w w:val="93"/>
        </w:rPr>
        <w:t>request</w:t>
      </w:r>
      <w:r>
        <w:rPr>
          <w:color w:val="030303"/>
        </w:rPr>
        <w:t xml:space="preserve"> </w:t>
      </w:r>
      <w:r>
        <w:rPr>
          <w:color w:val="030303"/>
          <w:spacing w:val="-25"/>
        </w:rPr>
        <w:t xml:space="preserve"> </w:t>
      </w:r>
      <w:r>
        <w:rPr>
          <w:color w:val="030303"/>
          <w:spacing w:val="-1"/>
          <w:w w:val="106"/>
        </w:rPr>
        <w:t>i</w:t>
      </w:r>
      <w:r>
        <w:rPr>
          <w:color w:val="030303"/>
          <w:w w:val="106"/>
        </w:rPr>
        <w:t>s</w:t>
      </w:r>
      <w:r>
        <w:rPr>
          <w:color w:val="030303"/>
          <w:spacing w:val="24"/>
        </w:rPr>
        <w:t xml:space="preserve"> </w:t>
      </w:r>
      <w:r>
        <w:rPr>
          <w:color w:val="030303"/>
          <w:w w:val="104"/>
        </w:rPr>
        <w:t>a</w:t>
      </w:r>
      <w:r>
        <w:rPr>
          <w:color w:val="030303"/>
        </w:rPr>
        <w:t xml:space="preserve"> </w:t>
      </w:r>
      <w:r>
        <w:rPr>
          <w:color w:val="030303"/>
          <w:spacing w:val="-19"/>
        </w:rPr>
        <w:t xml:space="preserve"> </w:t>
      </w:r>
      <w:r>
        <w:rPr>
          <w:color w:val="2F2F2F"/>
          <w:spacing w:val="-12"/>
          <w:w w:val="110"/>
        </w:rPr>
        <w:t>"</w:t>
      </w:r>
      <w:r>
        <w:rPr>
          <w:color w:val="030303"/>
          <w:w w:val="104"/>
        </w:rPr>
        <w:t>majo</w:t>
      </w:r>
      <w:r>
        <w:rPr>
          <w:color w:val="030303"/>
          <w:spacing w:val="-33"/>
          <w:w w:val="104"/>
        </w:rPr>
        <w:t>r</w:t>
      </w:r>
      <w:r>
        <w:rPr>
          <w:color w:val="2F2F2F"/>
          <w:w w:val="110"/>
        </w:rPr>
        <w:t xml:space="preserve">" </w:t>
      </w:r>
      <w:r>
        <w:rPr>
          <w:color w:val="030303"/>
        </w:rPr>
        <w:t xml:space="preserve">action as defined in 47 CFR </w:t>
      </w:r>
      <w:r>
        <w:rPr>
          <w:color w:val="030303"/>
          <w:sz w:val="17"/>
        </w:rPr>
        <w:t xml:space="preserve">§ </w:t>
      </w:r>
      <w:r>
        <w:rPr>
          <w:color w:val="030303"/>
        </w:rPr>
        <w:t>1</w:t>
      </w:r>
      <w:r>
        <w:rPr>
          <w:color w:val="565656"/>
        </w:rPr>
        <w:t>.</w:t>
      </w:r>
      <w:r>
        <w:rPr>
          <w:color w:val="030303"/>
        </w:rPr>
        <w:t>929 when read in conjunction with the applicable radio service rules found in Parts 22 and 90 of the</w:t>
      </w:r>
      <w:r>
        <w:rPr>
          <w:color w:val="030303"/>
          <w:spacing w:val="1"/>
        </w:rPr>
        <w:t xml:space="preserve"> </w:t>
      </w:r>
      <w:r>
        <w:rPr>
          <w:color w:val="030303"/>
        </w:rPr>
        <w:t>Commission</w:t>
      </w:r>
      <w:r>
        <w:rPr>
          <w:color w:val="2F2F2F"/>
        </w:rPr>
        <w:t>'</w:t>
      </w:r>
      <w:r>
        <w:rPr>
          <w:color w:val="030303"/>
        </w:rPr>
        <w:t>s Rules</w:t>
      </w:r>
      <w:r>
        <w:rPr>
          <w:color w:val="414141"/>
        </w:rPr>
        <w:t xml:space="preserve">. </w:t>
      </w:r>
      <w:r>
        <w:rPr>
          <w:color w:val="030303"/>
        </w:rPr>
        <w:t>If the rules for your particular radio service do not define a coverage area</w:t>
      </w:r>
      <w:r>
        <w:rPr>
          <w:color w:val="2F2F2F"/>
        </w:rPr>
        <w:t xml:space="preserve">, </w:t>
      </w:r>
      <w:r>
        <w:rPr>
          <w:color w:val="030303"/>
        </w:rPr>
        <w:t>service area</w:t>
      </w:r>
      <w:r>
        <w:rPr>
          <w:color w:val="2F2F2F"/>
        </w:rPr>
        <w:t xml:space="preserve">, </w:t>
      </w:r>
      <w:r>
        <w:rPr>
          <w:color w:val="030303"/>
        </w:rPr>
        <w:t>or interference contour</w:t>
      </w:r>
      <w:r>
        <w:rPr>
          <w:color w:val="030303"/>
          <w:spacing w:val="1"/>
        </w:rPr>
        <w:t xml:space="preserve"> </w:t>
      </w:r>
      <w:r>
        <w:rPr>
          <w:color w:val="030303"/>
        </w:rPr>
        <w:t>enter</w:t>
      </w:r>
      <w:r>
        <w:rPr>
          <w:color w:val="030303"/>
          <w:spacing w:val="5"/>
        </w:rPr>
        <w:t xml:space="preserve"> </w:t>
      </w:r>
      <w:r>
        <w:rPr>
          <w:color w:val="414141"/>
        </w:rPr>
        <w:t>'</w:t>
      </w:r>
      <w:r>
        <w:rPr>
          <w:color w:val="030303"/>
        </w:rPr>
        <w:t>N</w:t>
      </w:r>
      <w:r>
        <w:rPr>
          <w:color w:val="414141"/>
        </w:rPr>
        <w:t xml:space="preserve">'.  </w:t>
      </w:r>
      <w:r w:rsidRPr="001B0A1D">
        <w:rPr>
          <w:b/>
          <w:bCs/>
          <w:color w:val="414141"/>
        </w:rPr>
        <w:t xml:space="preserve">While 47 CFR § 1.929(a)(3) considers an application for Renewal of authorization a major filing,  Renewal/Modification combination applications may have an associated modification portion that can either be minor or major, with different corresponding fees that depend on the classification. Initial Renewal/Modification applications and any amendments thereto should answer this question based solely on whether the modification portion of the application is a major or minor filing.  Do not consider the renewal portion of this application when answering this question. </w:t>
      </w:r>
      <w:r w:rsidRPr="00D84A54">
        <w:rPr>
          <w:color w:val="414141"/>
        </w:rPr>
        <w:t xml:space="preserve"> </w:t>
      </w:r>
    </w:p>
    <w:p w:rsidR="00205E5D" w:rsidP="001067AC" w14:paraId="09EF63DC" w14:textId="77777777">
      <w:pPr>
        <w:ind w:left="720"/>
        <w:rPr>
          <w:color w:val="414141"/>
        </w:rPr>
      </w:pPr>
    </w:p>
    <w:p w:rsidR="001B0A1D" w:rsidRPr="00205E5D" w:rsidP="005131B6" w14:paraId="2B52CEB3" w14:textId="27454981">
      <w:pPr>
        <w:ind w:left="720"/>
        <w:rPr>
          <w:b/>
          <w:bCs/>
        </w:rPr>
      </w:pPr>
      <w:r w:rsidRPr="00205E5D">
        <w:rPr>
          <w:b/>
          <w:bCs/>
        </w:rPr>
        <w:t>The current text for Item 7 is:</w:t>
      </w:r>
    </w:p>
    <w:tbl>
      <w:tblPr>
        <w:tblW w:w="10928" w:type="dxa"/>
        <w:tblInd w:w="93" w:type="dxa"/>
        <w:tblLayout w:type="fixed"/>
        <w:tblCellMar>
          <w:left w:w="0" w:type="dxa"/>
          <w:right w:w="0" w:type="dxa"/>
        </w:tblCellMar>
        <w:tblLook w:val="01E0"/>
      </w:tblPr>
      <w:tblGrid>
        <w:gridCol w:w="8679"/>
        <w:gridCol w:w="2249"/>
      </w:tblGrid>
      <w:tr w14:paraId="530965EA" w14:textId="77777777" w:rsidTr="001067AC">
        <w:tblPrEx>
          <w:tblW w:w="10928" w:type="dxa"/>
          <w:tblInd w:w="93" w:type="dxa"/>
          <w:tblLayout w:type="fixed"/>
          <w:tblCellMar>
            <w:left w:w="0" w:type="dxa"/>
            <w:right w:w="0" w:type="dxa"/>
          </w:tblCellMar>
          <w:tblLook w:val="01E0"/>
        </w:tblPrEx>
        <w:trPr>
          <w:trHeight w:hRule="exact" w:val="1069"/>
        </w:trPr>
        <w:tc>
          <w:tcPr>
            <w:tcW w:w="8678" w:type="dxa"/>
            <w:tcBorders>
              <w:top w:val="single" w:sz="8" w:space="0" w:color="000000"/>
              <w:left w:val="single" w:sz="8" w:space="0" w:color="000000"/>
              <w:bottom w:val="single" w:sz="8" w:space="0" w:color="000000"/>
              <w:right w:val="single" w:sz="8" w:space="0" w:color="000000"/>
            </w:tcBorders>
          </w:tcPr>
          <w:p w:rsidR="00733DED" w:rsidRPr="00795537" w:rsidP="00161193" w14:paraId="0F049AAE" w14:textId="792C69E2">
            <w:pPr>
              <w:spacing w:line="239" w:lineRule="auto"/>
              <w:ind w:left="445" w:right="58" w:hanging="372"/>
              <w:jc w:val="both"/>
              <w:rPr>
                <w:sz w:val="16"/>
                <w:szCs w:val="16"/>
              </w:rPr>
            </w:pPr>
            <w:r w:rsidRPr="00795537">
              <w:rPr>
                <w:spacing w:val="-1"/>
                <w:sz w:val="16"/>
                <w:szCs w:val="16"/>
              </w:rPr>
              <w:t>7)</w:t>
            </w:r>
            <w:r w:rsidRPr="00795537">
              <w:rPr>
                <w:spacing w:val="12"/>
                <w:sz w:val="16"/>
                <w:szCs w:val="16"/>
              </w:rPr>
              <w:t xml:space="preserve"> </w:t>
            </w:r>
            <w:r w:rsidRPr="00795537">
              <w:rPr>
                <w:spacing w:val="-1"/>
                <w:sz w:val="16"/>
                <w:szCs w:val="16"/>
              </w:rPr>
              <w:t>Is</w:t>
            </w:r>
            <w:r w:rsidRPr="00795537">
              <w:rPr>
                <w:spacing w:val="35"/>
                <w:sz w:val="16"/>
                <w:szCs w:val="16"/>
              </w:rPr>
              <w:t xml:space="preserve"> </w:t>
            </w:r>
            <w:r w:rsidRPr="00795537">
              <w:rPr>
                <w:spacing w:val="-2"/>
                <w:sz w:val="16"/>
                <w:szCs w:val="16"/>
              </w:rPr>
              <w:t>this</w:t>
            </w:r>
            <w:r w:rsidRPr="00795537">
              <w:rPr>
                <w:spacing w:val="37"/>
                <w:sz w:val="16"/>
                <w:szCs w:val="16"/>
              </w:rPr>
              <w:t xml:space="preserve"> </w:t>
            </w:r>
            <w:r w:rsidRPr="00795537">
              <w:rPr>
                <w:spacing w:val="-2"/>
                <w:sz w:val="16"/>
                <w:szCs w:val="16"/>
              </w:rPr>
              <w:t>application</w:t>
            </w:r>
            <w:r w:rsidRPr="00795537">
              <w:rPr>
                <w:spacing w:val="34"/>
                <w:sz w:val="16"/>
                <w:szCs w:val="16"/>
              </w:rPr>
              <w:t xml:space="preserve"> </w:t>
            </w:r>
            <w:r w:rsidRPr="00795537">
              <w:rPr>
                <w:spacing w:val="-2"/>
                <w:sz w:val="16"/>
                <w:szCs w:val="16"/>
              </w:rPr>
              <w:t>“major”</w:t>
            </w:r>
            <w:r w:rsidRPr="00795537">
              <w:rPr>
                <w:spacing w:val="33"/>
                <w:sz w:val="16"/>
                <w:szCs w:val="16"/>
              </w:rPr>
              <w:t xml:space="preserve"> </w:t>
            </w:r>
            <w:r w:rsidRPr="00795537">
              <w:rPr>
                <w:spacing w:val="-2"/>
                <w:sz w:val="16"/>
                <w:szCs w:val="16"/>
              </w:rPr>
              <w:t>as</w:t>
            </w:r>
            <w:r w:rsidRPr="00795537">
              <w:rPr>
                <w:spacing w:val="36"/>
                <w:sz w:val="16"/>
                <w:szCs w:val="16"/>
              </w:rPr>
              <w:t xml:space="preserve"> </w:t>
            </w:r>
            <w:r w:rsidRPr="00795537">
              <w:rPr>
                <w:spacing w:val="-2"/>
                <w:sz w:val="16"/>
                <w:szCs w:val="16"/>
              </w:rPr>
              <w:t>defined</w:t>
            </w:r>
            <w:r w:rsidRPr="00795537">
              <w:rPr>
                <w:spacing w:val="33"/>
                <w:sz w:val="16"/>
                <w:szCs w:val="16"/>
              </w:rPr>
              <w:t xml:space="preserve"> </w:t>
            </w:r>
            <w:r w:rsidRPr="00795537">
              <w:rPr>
                <w:sz w:val="16"/>
                <w:szCs w:val="16"/>
              </w:rPr>
              <w:t>in</w:t>
            </w:r>
            <w:r w:rsidRPr="00795537">
              <w:rPr>
                <w:spacing w:val="34"/>
                <w:sz w:val="16"/>
                <w:szCs w:val="16"/>
              </w:rPr>
              <w:t xml:space="preserve"> </w:t>
            </w:r>
            <w:r w:rsidRPr="00795537">
              <w:rPr>
                <w:sz w:val="16"/>
                <w:szCs w:val="16"/>
              </w:rPr>
              <w:t>§</w:t>
            </w:r>
            <w:r w:rsidRPr="00795537">
              <w:rPr>
                <w:spacing w:val="5"/>
                <w:sz w:val="16"/>
                <w:szCs w:val="16"/>
              </w:rPr>
              <w:t xml:space="preserve"> </w:t>
            </w:r>
            <w:r w:rsidRPr="00795537">
              <w:rPr>
                <w:spacing w:val="-2"/>
                <w:sz w:val="16"/>
                <w:szCs w:val="16"/>
              </w:rPr>
              <w:t>1.929</w:t>
            </w:r>
            <w:r w:rsidRPr="00795537">
              <w:rPr>
                <w:spacing w:val="36"/>
                <w:sz w:val="16"/>
                <w:szCs w:val="16"/>
              </w:rPr>
              <w:t xml:space="preserve"> </w:t>
            </w:r>
            <w:r w:rsidRPr="00795537">
              <w:rPr>
                <w:spacing w:val="-2"/>
                <w:sz w:val="16"/>
                <w:szCs w:val="16"/>
              </w:rPr>
              <w:t>of</w:t>
            </w:r>
            <w:r w:rsidRPr="00795537">
              <w:rPr>
                <w:spacing w:val="36"/>
                <w:sz w:val="16"/>
                <w:szCs w:val="16"/>
              </w:rPr>
              <w:t xml:space="preserve"> </w:t>
            </w:r>
            <w:r w:rsidRPr="00795537">
              <w:rPr>
                <w:spacing w:val="-1"/>
                <w:sz w:val="16"/>
                <w:szCs w:val="16"/>
              </w:rPr>
              <w:t>the</w:t>
            </w:r>
            <w:r w:rsidRPr="00795537">
              <w:rPr>
                <w:spacing w:val="33"/>
                <w:sz w:val="16"/>
                <w:szCs w:val="16"/>
              </w:rPr>
              <w:t xml:space="preserve"> </w:t>
            </w:r>
            <w:r w:rsidRPr="00795537">
              <w:rPr>
                <w:spacing w:val="-3"/>
                <w:sz w:val="16"/>
                <w:szCs w:val="16"/>
              </w:rPr>
              <w:t>Commission’s</w:t>
            </w:r>
            <w:r w:rsidRPr="00795537">
              <w:rPr>
                <w:spacing w:val="36"/>
                <w:sz w:val="16"/>
                <w:szCs w:val="16"/>
              </w:rPr>
              <w:t xml:space="preserve"> </w:t>
            </w:r>
            <w:r w:rsidRPr="00795537">
              <w:rPr>
                <w:spacing w:val="-2"/>
                <w:sz w:val="16"/>
                <w:szCs w:val="16"/>
              </w:rPr>
              <w:t>Rules</w:t>
            </w:r>
            <w:r w:rsidRPr="00795537">
              <w:rPr>
                <w:spacing w:val="37"/>
                <w:sz w:val="16"/>
                <w:szCs w:val="16"/>
              </w:rPr>
              <w:t xml:space="preserve"> </w:t>
            </w:r>
            <w:r w:rsidRPr="00795537">
              <w:rPr>
                <w:spacing w:val="-4"/>
                <w:sz w:val="16"/>
                <w:szCs w:val="16"/>
              </w:rPr>
              <w:t>when</w:t>
            </w:r>
            <w:r w:rsidRPr="00795537">
              <w:rPr>
                <w:spacing w:val="37"/>
                <w:sz w:val="16"/>
                <w:szCs w:val="16"/>
              </w:rPr>
              <w:t xml:space="preserve"> </w:t>
            </w:r>
            <w:r w:rsidRPr="00795537">
              <w:rPr>
                <w:spacing w:val="-1"/>
                <w:sz w:val="16"/>
                <w:szCs w:val="16"/>
              </w:rPr>
              <w:t>read</w:t>
            </w:r>
            <w:r w:rsidRPr="00795537">
              <w:rPr>
                <w:spacing w:val="33"/>
                <w:sz w:val="16"/>
                <w:szCs w:val="16"/>
              </w:rPr>
              <w:t xml:space="preserve"> </w:t>
            </w:r>
            <w:r w:rsidRPr="00795537">
              <w:rPr>
                <w:sz w:val="16"/>
                <w:szCs w:val="16"/>
              </w:rPr>
              <w:t>in</w:t>
            </w:r>
            <w:r w:rsidRPr="00795537">
              <w:rPr>
                <w:spacing w:val="37"/>
                <w:sz w:val="16"/>
                <w:szCs w:val="16"/>
              </w:rPr>
              <w:t xml:space="preserve"> </w:t>
            </w:r>
            <w:r w:rsidRPr="00795537">
              <w:rPr>
                <w:spacing w:val="-2"/>
                <w:sz w:val="16"/>
                <w:szCs w:val="16"/>
              </w:rPr>
              <w:t>conjunction</w:t>
            </w:r>
            <w:r w:rsidRPr="00795537">
              <w:rPr>
                <w:spacing w:val="36"/>
                <w:sz w:val="16"/>
                <w:szCs w:val="16"/>
              </w:rPr>
              <w:t xml:space="preserve"> </w:t>
            </w:r>
            <w:r w:rsidRPr="00795537">
              <w:rPr>
                <w:spacing w:val="-2"/>
                <w:sz w:val="16"/>
                <w:szCs w:val="16"/>
              </w:rPr>
              <w:t>with</w:t>
            </w:r>
            <w:r w:rsidRPr="00795537">
              <w:rPr>
                <w:spacing w:val="32"/>
                <w:sz w:val="16"/>
                <w:szCs w:val="16"/>
              </w:rPr>
              <w:t xml:space="preserve"> </w:t>
            </w:r>
            <w:r w:rsidRPr="00795537">
              <w:rPr>
                <w:spacing w:val="-1"/>
                <w:sz w:val="16"/>
                <w:szCs w:val="16"/>
              </w:rPr>
              <w:t>the</w:t>
            </w:r>
            <w:r w:rsidRPr="00795537">
              <w:rPr>
                <w:spacing w:val="65"/>
                <w:sz w:val="16"/>
                <w:szCs w:val="16"/>
              </w:rPr>
              <w:t xml:space="preserve"> </w:t>
            </w:r>
            <w:r w:rsidRPr="00795537">
              <w:rPr>
                <w:spacing w:val="-2"/>
                <w:sz w:val="16"/>
                <w:szCs w:val="16"/>
              </w:rPr>
              <w:t>applicable</w:t>
            </w:r>
            <w:r w:rsidRPr="00795537">
              <w:rPr>
                <w:spacing w:val="17"/>
                <w:sz w:val="16"/>
                <w:szCs w:val="16"/>
              </w:rPr>
              <w:t xml:space="preserve"> </w:t>
            </w:r>
            <w:r w:rsidRPr="00795537">
              <w:rPr>
                <w:spacing w:val="-2"/>
                <w:sz w:val="16"/>
                <w:szCs w:val="16"/>
              </w:rPr>
              <w:t>radio</w:t>
            </w:r>
            <w:r w:rsidRPr="00795537">
              <w:rPr>
                <w:spacing w:val="10"/>
                <w:sz w:val="16"/>
                <w:szCs w:val="16"/>
              </w:rPr>
              <w:t xml:space="preserve"> </w:t>
            </w:r>
            <w:r w:rsidRPr="00795537">
              <w:rPr>
                <w:spacing w:val="-1"/>
                <w:sz w:val="16"/>
                <w:szCs w:val="16"/>
              </w:rPr>
              <w:t>service</w:t>
            </w:r>
            <w:r w:rsidRPr="00795537">
              <w:rPr>
                <w:spacing w:val="12"/>
                <w:sz w:val="16"/>
                <w:szCs w:val="16"/>
              </w:rPr>
              <w:t xml:space="preserve"> </w:t>
            </w:r>
            <w:r w:rsidRPr="00795537">
              <w:rPr>
                <w:spacing w:val="-2"/>
                <w:sz w:val="16"/>
                <w:szCs w:val="16"/>
              </w:rPr>
              <w:t>rules</w:t>
            </w:r>
            <w:r w:rsidRPr="00795537">
              <w:rPr>
                <w:spacing w:val="16"/>
                <w:sz w:val="16"/>
                <w:szCs w:val="16"/>
              </w:rPr>
              <w:t xml:space="preserve"> </w:t>
            </w:r>
            <w:r w:rsidRPr="00795537">
              <w:rPr>
                <w:spacing w:val="-2"/>
                <w:sz w:val="16"/>
                <w:szCs w:val="16"/>
              </w:rPr>
              <w:t>found</w:t>
            </w:r>
            <w:r w:rsidRPr="00795537">
              <w:rPr>
                <w:spacing w:val="19"/>
                <w:sz w:val="16"/>
                <w:szCs w:val="16"/>
              </w:rPr>
              <w:t xml:space="preserve"> </w:t>
            </w:r>
            <w:r w:rsidRPr="00795537">
              <w:rPr>
                <w:sz w:val="16"/>
                <w:szCs w:val="16"/>
              </w:rPr>
              <w:t>in</w:t>
            </w:r>
            <w:r w:rsidRPr="00795537">
              <w:rPr>
                <w:spacing w:val="14"/>
                <w:sz w:val="16"/>
                <w:szCs w:val="16"/>
              </w:rPr>
              <w:t xml:space="preserve"> </w:t>
            </w:r>
            <w:r w:rsidRPr="00795537">
              <w:rPr>
                <w:spacing w:val="-2"/>
                <w:sz w:val="16"/>
                <w:szCs w:val="16"/>
              </w:rPr>
              <w:t>Parts</w:t>
            </w:r>
            <w:r w:rsidRPr="00795537">
              <w:rPr>
                <w:spacing w:val="16"/>
                <w:sz w:val="16"/>
                <w:szCs w:val="16"/>
              </w:rPr>
              <w:t xml:space="preserve"> </w:t>
            </w:r>
            <w:r w:rsidRPr="00795537">
              <w:rPr>
                <w:spacing w:val="-1"/>
                <w:sz w:val="16"/>
                <w:szCs w:val="16"/>
              </w:rPr>
              <w:t>22</w:t>
            </w:r>
            <w:r w:rsidRPr="00795537">
              <w:rPr>
                <w:spacing w:val="17"/>
                <w:sz w:val="16"/>
                <w:szCs w:val="16"/>
              </w:rPr>
              <w:t xml:space="preserve"> </w:t>
            </w:r>
            <w:r w:rsidRPr="00795537">
              <w:rPr>
                <w:spacing w:val="-2"/>
                <w:sz w:val="16"/>
                <w:szCs w:val="16"/>
              </w:rPr>
              <w:t>and</w:t>
            </w:r>
            <w:r w:rsidRPr="00795537">
              <w:rPr>
                <w:spacing w:val="17"/>
                <w:sz w:val="16"/>
                <w:szCs w:val="16"/>
              </w:rPr>
              <w:t xml:space="preserve"> </w:t>
            </w:r>
            <w:r w:rsidRPr="00795537">
              <w:rPr>
                <w:spacing w:val="-1"/>
                <w:sz w:val="16"/>
                <w:szCs w:val="16"/>
              </w:rPr>
              <w:t>90</w:t>
            </w:r>
            <w:r w:rsidRPr="00795537">
              <w:rPr>
                <w:spacing w:val="17"/>
                <w:sz w:val="16"/>
                <w:szCs w:val="16"/>
              </w:rPr>
              <w:t xml:space="preserve"> </w:t>
            </w:r>
            <w:r w:rsidRPr="00795537">
              <w:rPr>
                <w:spacing w:val="-2"/>
                <w:sz w:val="16"/>
                <w:szCs w:val="16"/>
              </w:rPr>
              <w:t>of</w:t>
            </w:r>
            <w:r w:rsidRPr="00795537">
              <w:rPr>
                <w:spacing w:val="14"/>
                <w:sz w:val="16"/>
                <w:szCs w:val="16"/>
              </w:rPr>
              <w:t xml:space="preserve"> </w:t>
            </w:r>
            <w:r w:rsidRPr="00795537">
              <w:rPr>
                <w:spacing w:val="-2"/>
                <w:sz w:val="16"/>
                <w:szCs w:val="16"/>
              </w:rPr>
              <w:t>the</w:t>
            </w:r>
            <w:r w:rsidRPr="00795537">
              <w:rPr>
                <w:spacing w:val="17"/>
                <w:sz w:val="16"/>
                <w:szCs w:val="16"/>
              </w:rPr>
              <w:t xml:space="preserve"> </w:t>
            </w:r>
            <w:r w:rsidRPr="00795537">
              <w:rPr>
                <w:spacing w:val="-2"/>
                <w:sz w:val="16"/>
                <w:szCs w:val="16"/>
              </w:rPr>
              <w:t>Commission’s</w:t>
            </w:r>
            <w:r w:rsidRPr="00795537">
              <w:rPr>
                <w:spacing w:val="21"/>
                <w:sz w:val="16"/>
                <w:szCs w:val="16"/>
              </w:rPr>
              <w:t xml:space="preserve"> </w:t>
            </w:r>
            <w:r w:rsidRPr="00795537">
              <w:rPr>
                <w:spacing w:val="-2"/>
                <w:sz w:val="16"/>
                <w:szCs w:val="16"/>
              </w:rPr>
              <w:t>Rules?</w:t>
            </w:r>
            <w:r w:rsidRPr="00795537">
              <w:rPr>
                <w:spacing w:val="26"/>
                <w:sz w:val="16"/>
                <w:szCs w:val="16"/>
              </w:rPr>
              <w:t xml:space="preserve"> </w:t>
            </w:r>
            <w:r w:rsidRPr="005C47C1" w:rsidR="005C47C1">
              <w:rPr>
                <w:spacing w:val="26"/>
                <w:sz w:val="16"/>
                <w:szCs w:val="16"/>
              </w:rPr>
              <w:t>(NOTE: This question only applies to certain site-specific applications. See the instructions for applicability and full text of § 1.929).</w:t>
            </w:r>
          </w:p>
        </w:tc>
        <w:tc>
          <w:tcPr>
            <w:tcW w:w="2249" w:type="dxa"/>
            <w:tcBorders>
              <w:top w:val="single" w:sz="8" w:space="0" w:color="000000"/>
              <w:left w:val="single" w:sz="8" w:space="0" w:color="000000"/>
              <w:bottom w:val="single" w:sz="8" w:space="0" w:color="000000"/>
              <w:right w:val="single" w:sz="8" w:space="0" w:color="000000"/>
            </w:tcBorders>
          </w:tcPr>
          <w:p w:rsidR="00733DED" w:rsidRPr="00795537" w:rsidP="00161193" w14:paraId="3EAECD5E" w14:textId="77777777">
            <w:pPr>
              <w:tabs>
                <w:tab w:val="left" w:pos="944"/>
              </w:tabs>
              <w:spacing w:line="175" w:lineRule="exact"/>
              <w:ind w:left="620"/>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
                <w:sz w:val="16"/>
              </w:rPr>
              <w:t xml:space="preserve"> </w:t>
            </w:r>
            <w:r w:rsidRPr="00795537">
              <w:rPr>
                <w:rFonts w:eastAsia="Calibri" w:hAnsi="Calibri" w:cs="Times New Roman"/>
                <w:b/>
                <w:spacing w:val="-2"/>
                <w:sz w:val="16"/>
                <w:u w:val="single" w:color="000000"/>
              </w:rPr>
              <w:t>N</w:t>
            </w:r>
            <w:r w:rsidRPr="00795537">
              <w:rPr>
                <w:rFonts w:eastAsia="Calibri" w:hAnsi="Calibri" w:cs="Times New Roman"/>
                <w:spacing w:val="-2"/>
                <w:sz w:val="16"/>
              </w:rPr>
              <w:t>o</w:t>
            </w:r>
          </w:p>
        </w:tc>
      </w:tr>
    </w:tbl>
    <w:p w:rsidR="003B76D7" w:rsidP="005131B6" w14:paraId="3A0DB586" w14:textId="77777777">
      <w:pPr>
        <w:ind w:left="720"/>
      </w:pPr>
    </w:p>
    <w:p w:rsidR="00BD59E8" w:rsidRPr="00205E5D" w:rsidP="005131B6" w14:paraId="6CBD5BE0" w14:textId="7A3C0983">
      <w:pPr>
        <w:ind w:left="720"/>
        <w:rPr>
          <w:b/>
          <w:bCs/>
        </w:rPr>
      </w:pPr>
      <w:r w:rsidRPr="00205E5D">
        <w:rPr>
          <w:b/>
          <w:bCs/>
        </w:rPr>
        <w:t>The revised text for Item 7 is:</w:t>
      </w:r>
    </w:p>
    <w:tbl>
      <w:tblPr>
        <w:tblW w:w="10928" w:type="dxa"/>
        <w:tblInd w:w="93" w:type="dxa"/>
        <w:tblLayout w:type="fixed"/>
        <w:tblCellMar>
          <w:left w:w="0" w:type="dxa"/>
          <w:right w:w="0" w:type="dxa"/>
        </w:tblCellMar>
        <w:tblLook w:val="01E0"/>
      </w:tblPr>
      <w:tblGrid>
        <w:gridCol w:w="8679"/>
        <w:gridCol w:w="2249"/>
      </w:tblGrid>
      <w:tr w14:paraId="2ECF50F3" w14:textId="77777777" w:rsidTr="00161193">
        <w:tblPrEx>
          <w:tblW w:w="10928" w:type="dxa"/>
          <w:tblInd w:w="93" w:type="dxa"/>
          <w:tblLayout w:type="fixed"/>
          <w:tblCellMar>
            <w:left w:w="0" w:type="dxa"/>
            <w:right w:w="0" w:type="dxa"/>
          </w:tblCellMar>
          <w:tblLook w:val="01E0"/>
        </w:tblPrEx>
        <w:trPr>
          <w:trHeight w:hRule="exact" w:val="1069"/>
        </w:trPr>
        <w:tc>
          <w:tcPr>
            <w:tcW w:w="8678" w:type="dxa"/>
            <w:tcBorders>
              <w:top w:val="single" w:sz="8" w:space="0" w:color="000000"/>
              <w:left w:val="single" w:sz="8" w:space="0" w:color="000000"/>
              <w:bottom w:val="single" w:sz="8" w:space="0" w:color="000000"/>
              <w:right w:val="single" w:sz="8" w:space="0" w:color="000000"/>
            </w:tcBorders>
          </w:tcPr>
          <w:p w:rsidR="001067AC" w:rsidRPr="00795537" w:rsidP="00161193" w14:paraId="79540B93" w14:textId="77777777">
            <w:pPr>
              <w:spacing w:line="239" w:lineRule="auto"/>
              <w:ind w:left="445" w:right="58" w:hanging="372"/>
              <w:jc w:val="both"/>
              <w:rPr>
                <w:sz w:val="16"/>
                <w:szCs w:val="16"/>
              </w:rPr>
            </w:pPr>
            <w:r w:rsidRPr="00795537">
              <w:rPr>
                <w:spacing w:val="-1"/>
                <w:sz w:val="16"/>
                <w:szCs w:val="16"/>
              </w:rPr>
              <w:t>7)</w:t>
            </w:r>
            <w:r w:rsidRPr="00795537">
              <w:rPr>
                <w:spacing w:val="12"/>
                <w:sz w:val="16"/>
                <w:szCs w:val="16"/>
              </w:rPr>
              <w:t xml:space="preserve"> </w:t>
            </w:r>
            <w:r w:rsidRPr="00795537">
              <w:rPr>
                <w:spacing w:val="-1"/>
                <w:sz w:val="16"/>
                <w:szCs w:val="16"/>
              </w:rPr>
              <w:t>Is</w:t>
            </w:r>
            <w:r w:rsidRPr="00795537">
              <w:rPr>
                <w:spacing w:val="35"/>
                <w:sz w:val="16"/>
                <w:szCs w:val="16"/>
              </w:rPr>
              <w:t xml:space="preserve"> </w:t>
            </w:r>
            <w:r w:rsidRPr="00795537">
              <w:rPr>
                <w:spacing w:val="-2"/>
                <w:sz w:val="16"/>
                <w:szCs w:val="16"/>
              </w:rPr>
              <w:t>this</w:t>
            </w:r>
            <w:r w:rsidRPr="00795537">
              <w:rPr>
                <w:spacing w:val="37"/>
                <w:sz w:val="16"/>
                <w:szCs w:val="16"/>
              </w:rPr>
              <w:t xml:space="preserve"> </w:t>
            </w:r>
            <w:r w:rsidRPr="00795537">
              <w:rPr>
                <w:spacing w:val="-2"/>
                <w:sz w:val="16"/>
                <w:szCs w:val="16"/>
              </w:rPr>
              <w:t>application</w:t>
            </w:r>
            <w:r w:rsidRPr="00795537">
              <w:rPr>
                <w:spacing w:val="34"/>
                <w:sz w:val="16"/>
                <w:szCs w:val="16"/>
              </w:rPr>
              <w:t xml:space="preserve"> </w:t>
            </w:r>
            <w:r w:rsidRPr="00795537">
              <w:rPr>
                <w:spacing w:val="-2"/>
                <w:sz w:val="16"/>
                <w:szCs w:val="16"/>
              </w:rPr>
              <w:t>“major”</w:t>
            </w:r>
            <w:r w:rsidRPr="00795537">
              <w:rPr>
                <w:spacing w:val="33"/>
                <w:sz w:val="16"/>
                <w:szCs w:val="16"/>
              </w:rPr>
              <w:t xml:space="preserve"> </w:t>
            </w:r>
            <w:r w:rsidRPr="00795537">
              <w:rPr>
                <w:spacing w:val="-2"/>
                <w:sz w:val="16"/>
                <w:szCs w:val="16"/>
              </w:rPr>
              <w:t>as</w:t>
            </w:r>
            <w:r w:rsidRPr="00795537">
              <w:rPr>
                <w:spacing w:val="36"/>
                <w:sz w:val="16"/>
                <w:szCs w:val="16"/>
              </w:rPr>
              <w:t xml:space="preserve"> </w:t>
            </w:r>
            <w:r w:rsidRPr="00795537">
              <w:rPr>
                <w:spacing w:val="-2"/>
                <w:sz w:val="16"/>
                <w:szCs w:val="16"/>
              </w:rPr>
              <w:t>defined</w:t>
            </w:r>
            <w:r w:rsidRPr="00795537">
              <w:rPr>
                <w:spacing w:val="33"/>
                <w:sz w:val="16"/>
                <w:szCs w:val="16"/>
              </w:rPr>
              <w:t xml:space="preserve"> </w:t>
            </w:r>
            <w:r w:rsidRPr="00795537">
              <w:rPr>
                <w:sz w:val="16"/>
                <w:szCs w:val="16"/>
              </w:rPr>
              <w:t>in</w:t>
            </w:r>
            <w:r w:rsidRPr="00795537">
              <w:rPr>
                <w:spacing w:val="34"/>
                <w:sz w:val="16"/>
                <w:szCs w:val="16"/>
              </w:rPr>
              <w:t xml:space="preserve"> </w:t>
            </w:r>
            <w:r w:rsidRPr="00795537">
              <w:rPr>
                <w:sz w:val="16"/>
                <w:szCs w:val="16"/>
              </w:rPr>
              <w:t>§</w:t>
            </w:r>
            <w:r w:rsidRPr="00795537">
              <w:rPr>
                <w:spacing w:val="5"/>
                <w:sz w:val="16"/>
                <w:szCs w:val="16"/>
              </w:rPr>
              <w:t xml:space="preserve"> </w:t>
            </w:r>
            <w:r w:rsidRPr="00795537">
              <w:rPr>
                <w:spacing w:val="-2"/>
                <w:sz w:val="16"/>
                <w:szCs w:val="16"/>
              </w:rPr>
              <w:t>1.929</w:t>
            </w:r>
            <w:r w:rsidRPr="00795537">
              <w:rPr>
                <w:spacing w:val="36"/>
                <w:sz w:val="16"/>
                <w:szCs w:val="16"/>
              </w:rPr>
              <w:t xml:space="preserve"> </w:t>
            </w:r>
            <w:r w:rsidRPr="00795537">
              <w:rPr>
                <w:spacing w:val="-2"/>
                <w:sz w:val="16"/>
                <w:szCs w:val="16"/>
              </w:rPr>
              <w:t>of</w:t>
            </w:r>
            <w:r w:rsidRPr="00795537">
              <w:rPr>
                <w:spacing w:val="36"/>
                <w:sz w:val="16"/>
                <w:szCs w:val="16"/>
              </w:rPr>
              <w:t xml:space="preserve"> </w:t>
            </w:r>
            <w:r w:rsidRPr="00795537">
              <w:rPr>
                <w:spacing w:val="-1"/>
                <w:sz w:val="16"/>
                <w:szCs w:val="16"/>
              </w:rPr>
              <w:t>the</w:t>
            </w:r>
            <w:r w:rsidRPr="00795537">
              <w:rPr>
                <w:spacing w:val="33"/>
                <w:sz w:val="16"/>
                <w:szCs w:val="16"/>
              </w:rPr>
              <w:t xml:space="preserve"> </w:t>
            </w:r>
            <w:r w:rsidRPr="00795537">
              <w:rPr>
                <w:spacing w:val="-3"/>
                <w:sz w:val="16"/>
                <w:szCs w:val="16"/>
              </w:rPr>
              <w:t>Commission’s</w:t>
            </w:r>
            <w:r w:rsidRPr="00795537">
              <w:rPr>
                <w:spacing w:val="36"/>
                <w:sz w:val="16"/>
                <w:szCs w:val="16"/>
              </w:rPr>
              <w:t xml:space="preserve"> </w:t>
            </w:r>
            <w:r w:rsidRPr="00795537">
              <w:rPr>
                <w:spacing w:val="-2"/>
                <w:sz w:val="16"/>
                <w:szCs w:val="16"/>
              </w:rPr>
              <w:t>Rules</w:t>
            </w:r>
            <w:r w:rsidRPr="00795537">
              <w:rPr>
                <w:spacing w:val="37"/>
                <w:sz w:val="16"/>
                <w:szCs w:val="16"/>
              </w:rPr>
              <w:t xml:space="preserve"> </w:t>
            </w:r>
            <w:r w:rsidRPr="00795537">
              <w:rPr>
                <w:spacing w:val="-4"/>
                <w:sz w:val="16"/>
                <w:szCs w:val="16"/>
              </w:rPr>
              <w:t>when</w:t>
            </w:r>
            <w:r w:rsidRPr="00795537">
              <w:rPr>
                <w:spacing w:val="37"/>
                <w:sz w:val="16"/>
                <w:szCs w:val="16"/>
              </w:rPr>
              <w:t xml:space="preserve"> </w:t>
            </w:r>
            <w:r w:rsidRPr="00795537">
              <w:rPr>
                <w:spacing w:val="-1"/>
                <w:sz w:val="16"/>
                <w:szCs w:val="16"/>
              </w:rPr>
              <w:t>read</w:t>
            </w:r>
            <w:r w:rsidRPr="00795537">
              <w:rPr>
                <w:spacing w:val="33"/>
                <w:sz w:val="16"/>
                <w:szCs w:val="16"/>
              </w:rPr>
              <w:t xml:space="preserve"> </w:t>
            </w:r>
            <w:r w:rsidRPr="00795537">
              <w:rPr>
                <w:sz w:val="16"/>
                <w:szCs w:val="16"/>
              </w:rPr>
              <w:t>in</w:t>
            </w:r>
            <w:r w:rsidRPr="00795537">
              <w:rPr>
                <w:spacing w:val="37"/>
                <w:sz w:val="16"/>
                <w:szCs w:val="16"/>
              </w:rPr>
              <w:t xml:space="preserve"> </w:t>
            </w:r>
            <w:r w:rsidRPr="00795537">
              <w:rPr>
                <w:spacing w:val="-2"/>
                <w:sz w:val="16"/>
                <w:szCs w:val="16"/>
              </w:rPr>
              <w:t>conjunction</w:t>
            </w:r>
            <w:r w:rsidRPr="00795537">
              <w:rPr>
                <w:spacing w:val="36"/>
                <w:sz w:val="16"/>
                <w:szCs w:val="16"/>
              </w:rPr>
              <w:t xml:space="preserve"> </w:t>
            </w:r>
            <w:r w:rsidRPr="00795537">
              <w:rPr>
                <w:spacing w:val="-2"/>
                <w:sz w:val="16"/>
                <w:szCs w:val="16"/>
              </w:rPr>
              <w:t>with</w:t>
            </w:r>
            <w:r w:rsidRPr="00795537">
              <w:rPr>
                <w:spacing w:val="32"/>
                <w:sz w:val="16"/>
                <w:szCs w:val="16"/>
              </w:rPr>
              <w:t xml:space="preserve"> </w:t>
            </w:r>
            <w:r w:rsidRPr="00795537">
              <w:rPr>
                <w:spacing w:val="-1"/>
                <w:sz w:val="16"/>
                <w:szCs w:val="16"/>
              </w:rPr>
              <w:t>the</w:t>
            </w:r>
            <w:r w:rsidRPr="00795537">
              <w:rPr>
                <w:spacing w:val="65"/>
                <w:sz w:val="16"/>
                <w:szCs w:val="16"/>
              </w:rPr>
              <w:t xml:space="preserve"> </w:t>
            </w:r>
            <w:r w:rsidRPr="00795537">
              <w:rPr>
                <w:spacing w:val="-2"/>
                <w:sz w:val="16"/>
                <w:szCs w:val="16"/>
              </w:rPr>
              <w:t>applicable</w:t>
            </w:r>
            <w:r w:rsidRPr="00795537">
              <w:rPr>
                <w:spacing w:val="17"/>
                <w:sz w:val="16"/>
                <w:szCs w:val="16"/>
              </w:rPr>
              <w:t xml:space="preserve"> </w:t>
            </w:r>
            <w:r w:rsidRPr="00795537">
              <w:rPr>
                <w:spacing w:val="-2"/>
                <w:sz w:val="16"/>
                <w:szCs w:val="16"/>
              </w:rPr>
              <w:t>radio</w:t>
            </w:r>
            <w:r w:rsidRPr="00795537">
              <w:rPr>
                <w:spacing w:val="10"/>
                <w:sz w:val="16"/>
                <w:szCs w:val="16"/>
              </w:rPr>
              <w:t xml:space="preserve"> </w:t>
            </w:r>
            <w:r w:rsidRPr="00795537">
              <w:rPr>
                <w:spacing w:val="-1"/>
                <w:sz w:val="16"/>
                <w:szCs w:val="16"/>
              </w:rPr>
              <w:t>service</w:t>
            </w:r>
            <w:r w:rsidRPr="00795537">
              <w:rPr>
                <w:spacing w:val="12"/>
                <w:sz w:val="16"/>
                <w:szCs w:val="16"/>
              </w:rPr>
              <w:t xml:space="preserve"> </w:t>
            </w:r>
            <w:r w:rsidRPr="00795537">
              <w:rPr>
                <w:spacing w:val="-2"/>
                <w:sz w:val="16"/>
                <w:szCs w:val="16"/>
              </w:rPr>
              <w:t>rules</w:t>
            </w:r>
            <w:r w:rsidRPr="00795537">
              <w:rPr>
                <w:spacing w:val="16"/>
                <w:sz w:val="16"/>
                <w:szCs w:val="16"/>
              </w:rPr>
              <w:t xml:space="preserve"> </w:t>
            </w:r>
            <w:r w:rsidRPr="00795537">
              <w:rPr>
                <w:spacing w:val="-2"/>
                <w:sz w:val="16"/>
                <w:szCs w:val="16"/>
              </w:rPr>
              <w:t>found</w:t>
            </w:r>
            <w:r w:rsidRPr="00795537">
              <w:rPr>
                <w:spacing w:val="19"/>
                <w:sz w:val="16"/>
                <w:szCs w:val="16"/>
              </w:rPr>
              <w:t xml:space="preserve"> </w:t>
            </w:r>
            <w:r w:rsidRPr="00795537">
              <w:rPr>
                <w:sz w:val="16"/>
                <w:szCs w:val="16"/>
              </w:rPr>
              <w:t>in</w:t>
            </w:r>
            <w:r w:rsidRPr="00795537">
              <w:rPr>
                <w:spacing w:val="14"/>
                <w:sz w:val="16"/>
                <w:szCs w:val="16"/>
              </w:rPr>
              <w:t xml:space="preserve"> </w:t>
            </w:r>
            <w:r w:rsidRPr="00795537">
              <w:rPr>
                <w:spacing w:val="-2"/>
                <w:sz w:val="16"/>
                <w:szCs w:val="16"/>
              </w:rPr>
              <w:t>Parts</w:t>
            </w:r>
            <w:r w:rsidRPr="00795537">
              <w:rPr>
                <w:spacing w:val="16"/>
                <w:sz w:val="16"/>
                <w:szCs w:val="16"/>
              </w:rPr>
              <w:t xml:space="preserve"> </w:t>
            </w:r>
            <w:r w:rsidRPr="00795537">
              <w:rPr>
                <w:spacing w:val="-1"/>
                <w:sz w:val="16"/>
                <w:szCs w:val="16"/>
              </w:rPr>
              <w:t>22</w:t>
            </w:r>
            <w:r w:rsidRPr="00795537">
              <w:rPr>
                <w:spacing w:val="17"/>
                <w:sz w:val="16"/>
                <w:szCs w:val="16"/>
              </w:rPr>
              <w:t xml:space="preserve"> </w:t>
            </w:r>
            <w:r w:rsidRPr="00795537">
              <w:rPr>
                <w:spacing w:val="-2"/>
                <w:sz w:val="16"/>
                <w:szCs w:val="16"/>
              </w:rPr>
              <w:t>and</w:t>
            </w:r>
            <w:r w:rsidRPr="00795537">
              <w:rPr>
                <w:spacing w:val="17"/>
                <w:sz w:val="16"/>
                <w:szCs w:val="16"/>
              </w:rPr>
              <w:t xml:space="preserve"> </w:t>
            </w:r>
            <w:r w:rsidRPr="00795537">
              <w:rPr>
                <w:spacing w:val="-1"/>
                <w:sz w:val="16"/>
                <w:szCs w:val="16"/>
              </w:rPr>
              <w:t>90</w:t>
            </w:r>
            <w:r w:rsidRPr="00795537">
              <w:rPr>
                <w:spacing w:val="17"/>
                <w:sz w:val="16"/>
                <w:szCs w:val="16"/>
              </w:rPr>
              <w:t xml:space="preserve"> </w:t>
            </w:r>
            <w:r w:rsidRPr="00795537">
              <w:rPr>
                <w:spacing w:val="-2"/>
                <w:sz w:val="16"/>
                <w:szCs w:val="16"/>
              </w:rPr>
              <w:t>of</w:t>
            </w:r>
            <w:r w:rsidRPr="00795537">
              <w:rPr>
                <w:spacing w:val="14"/>
                <w:sz w:val="16"/>
                <w:szCs w:val="16"/>
              </w:rPr>
              <w:t xml:space="preserve"> </w:t>
            </w:r>
            <w:r w:rsidRPr="00795537">
              <w:rPr>
                <w:spacing w:val="-2"/>
                <w:sz w:val="16"/>
                <w:szCs w:val="16"/>
              </w:rPr>
              <w:t>the</w:t>
            </w:r>
            <w:r w:rsidRPr="00795537">
              <w:rPr>
                <w:spacing w:val="17"/>
                <w:sz w:val="16"/>
                <w:szCs w:val="16"/>
              </w:rPr>
              <w:t xml:space="preserve"> </w:t>
            </w:r>
            <w:r w:rsidRPr="00795537">
              <w:rPr>
                <w:spacing w:val="-2"/>
                <w:sz w:val="16"/>
                <w:szCs w:val="16"/>
              </w:rPr>
              <w:t>Commission’s</w:t>
            </w:r>
            <w:r w:rsidRPr="00795537">
              <w:rPr>
                <w:spacing w:val="21"/>
                <w:sz w:val="16"/>
                <w:szCs w:val="16"/>
              </w:rPr>
              <w:t xml:space="preserve"> </w:t>
            </w:r>
            <w:r w:rsidRPr="00795537">
              <w:rPr>
                <w:spacing w:val="-2"/>
                <w:sz w:val="16"/>
                <w:szCs w:val="16"/>
              </w:rPr>
              <w:t>Rules?</w:t>
            </w:r>
            <w:r w:rsidRPr="00795537">
              <w:rPr>
                <w:spacing w:val="26"/>
                <w:sz w:val="16"/>
                <w:szCs w:val="16"/>
              </w:rPr>
              <w:t xml:space="preserve"> </w:t>
            </w:r>
            <w:r w:rsidRPr="00EA2F1C">
              <w:rPr>
                <w:spacing w:val="26"/>
                <w:sz w:val="16"/>
                <w:szCs w:val="16"/>
              </w:rPr>
              <w:t>If this application is a renewal modification, consider only the modification portion of the application and not the renewal portion for major determination purposes.</w:t>
            </w:r>
            <w:r w:rsidRPr="00EA2F1C">
              <w:rPr>
                <w:spacing w:val="26"/>
                <w:sz w:val="16"/>
                <w:szCs w:val="16"/>
              </w:rPr>
              <w:t xml:space="preserve"> </w:t>
            </w:r>
          </w:p>
        </w:tc>
        <w:tc>
          <w:tcPr>
            <w:tcW w:w="2249" w:type="dxa"/>
            <w:tcBorders>
              <w:top w:val="single" w:sz="8" w:space="0" w:color="000000"/>
              <w:left w:val="single" w:sz="8" w:space="0" w:color="000000"/>
              <w:bottom w:val="single" w:sz="8" w:space="0" w:color="000000"/>
              <w:right w:val="single" w:sz="8" w:space="0" w:color="000000"/>
            </w:tcBorders>
          </w:tcPr>
          <w:p w:rsidR="001067AC" w:rsidRPr="00795537" w:rsidP="00161193" w14:paraId="284D0BED" w14:textId="77777777">
            <w:pPr>
              <w:tabs>
                <w:tab w:val="left" w:pos="944"/>
              </w:tabs>
              <w:spacing w:line="175" w:lineRule="exact"/>
              <w:ind w:left="620"/>
              <w:rPr>
                <w:sz w:val="16"/>
                <w:szCs w:val="16"/>
              </w:rPr>
            </w:pPr>
            <w:r w:rsidRPr="00795537">
              <w:rPr>
                <w:rFonts w:eastAsia="Calibri" w:hAnsi="Calibri" w:cs="Times New Roman"/>
                <w:sz w:val="16"/>
              </w:rPr>
              <w:t>(</w:t>
            </w:r>
            <w:r w:rsidRPr="00795537">
              <w:rPr>
                <w:rFonts w:eastAsia="Calibri" w:hAnsi="Calibri" w:cs="Times New Roman"/>
                <w:sz w:val="16"/>
              </w:rPr>
              <w:tab/>
            </w:r>
            <w:r w:rsidRPr="00795537">
              <w:rPr>
                <w:rFonts w:eastAsia="Calibri" w:hAnsi="Calibri" w:cs="Times New Roman"/>
                <w:spacing w:val="-2"/>
                <w:sz w:val="16"/>
              </w:rPr>
              <w:t>)</w:t>
            </w:r>
            <w:r w:rsidRPr="00795537">
              <w:rPr>
                <w:rFonts w:eastAsia="Calibri" w:hAnsi="Calibri" w:cs="Times New Roman"/>
                <w:b/>
                <w:spacing w:val="-2"/>
                <w:sz w:val="16"/>
                <w:u w:val="single" w:color="000000"/>
              </w:rPr>
              <w:t>Y</w:t>
            </w:r>
            <w:r w:rsidRPr="00795537">
              <w:rPr>
                <w:rFonts w:eastAsia="Calibri" w:hAnsi="Calibri" w:cs="Times New Roman"/>
                <w:spacing w:val="-2"/>
                <w:sz w:val="16"/>
              </w:rPr>
              <w:t>es</w:t>
            </w:r>
            <w:r w:rsidRPr="00795537">
              <w:rPr>
                <w:rFonts w:eastAsia="Calibri" w:hAnsi="Calibri" w:cs="Times New Roman"/>
                <w:sz w:val="16"/>
              </w:rPr>
              <w:t xml:space="preserve">  </w:t>
            </w:r>
            <w:r w:rsidRPr="00795537">
              <w:rPr>
                <w:rFonts w:eastAsia="Calibri" w:hAnsi="Calibri" w:cs="Times New Roman"/>
                <w:spacing w:val="4"/>
                <w:sz w:val="16"/>
              </w:rPr>
              <w:t xml:space="preserve"> </w:t>
            </w:r>
            <w:r w:rsidRPr="00795537">
              <w:rPr>
                <w:rFonts w:eastAsia="Calibri" w:hAnsi="Calibri" w:cs="Times New Roman"/>
                <w:b/>
                <w:spacing w:val="-2"/>
                <w:sz w:val="16"/>
                <w:u w:val="single" w:color="000000"/>
              </w:rPr>
              <w:t>N</w:t>
            </w:r>
            <w:r w:rsidRPr="00795537">
              <w:rPr>
                <w:rFonts w:eastAsia="Calibri" w:hAnsi="Calibri" w:cs="Times New Roman"/>
                <w:spacing w:val="-2"/>
                <w:sz w:val="16"/>
              </w:rPr>
              <w:t>o</w:t>
            </w:r>
          </w:p>
        </w:tc>
      </w:tr>
    </w:tbl>
    <w:p w:rsidR="00BD59E8" w:rsidP="005131B6" w14:paraId="3E262627" w14:textId="77777777">
      <w:pPr>
        <w:ind w:left="720"/>
      </w:pPr>
    </w:p>
    <w:p w:rsidR="00C96B71" w:rsidP="005131B6" w14:paraId="51A282AC" w14:textId="7079F65F">
      <w:pPr>
        <w:ind w:left="720"/>
      </w:pPr>
      <w:r>
        <w:t xml:space="preserve">We are also seeing approval to clarify the FCC Form 601 instructions for items 49-51 and items 57-59.  The instructions for items 49-51 are being corrected to clarify that renewal applicants are required to respond to questions 49-15. </w:t>
      </w:r>
      <w:r w:rsidR="006665E4">
        <w:t xml:space="preserve">The approval for this change was received in June of 2020 and the ULS electronic system was updated accordingly at that time.  Not clarifying this change in the instructions was an oversight that we are now seeking to correct. </w:t>
      </w:r>
    </w:p>
    <w:p w:rsidR="006665E4" w:rsidRPr="00534081" w:rsidP="005131B6" w14:paraId="1467093D" w14:textId="1C6267A6">
      <w:pPr>
        <w:ind w:left="720"/>
        <w:rPr>
          <w:b/>
          <w:bCs/>
        </w:rPr>
      </w:pPr>
      <w:r w:rsidRPr="00534081">
        <w:rPr>
          <w:b/>
          <w:bCs/>
        </w:rPr>
        <w:t xml:space="preserve">The current </w:t>
      </w:r>
      <w:r w:rsidRPr="00534081" w:rsidR="00534081">
        <w:rPr>
          <w:b/>
          <w:bCs/>
        </w:rPr>
        <w:t xml:space="preserve">instruction </w:t>
      </w:r>
      <w:r w:rsidRPr="00534081">
        <w:rPr>
          <w:b/>
          <w:bCs/>
        </w:rPr>
        <w:t>text for items 49-51 is:</w:t>
      </w:r>
    </w:p>
    <w:p w:rsidR="00534081" w:rsidRPr="00DD04A8" w:rsidP="00534081" w14:paraId="4981D381" w14:textId="77777777">
      <w:pPr>
        <w:pStyle w:val="NoSpacing"/>
        <w:rPr>
          <w:b/>
          <w:bCs/>
          <w:w w:val="75"/>
          <w:u w:val="single"/>
        </w:rPr>
      </w:pPr>
      <w:r>
        <w:rPr>
          <w:w w:val="75"/>
          <w:u w:color="030303"/>
        </w:rPr>
        <w:t xml:space="preserve">             </w:t>
      </w:r>
      <w:r w:rsidRPr="00DD04A8">
        <w:rPr>
          <w:b/>
          <w:bCs/>
          <w:w w:val="75"/>
          <w:u w:val="single"/>
        </w:rPr>
        <w:t>Basic</w:t>
      </w:r>
      <w:r w:rsidRPr="00DD04A8">
        <w:rPr>
          <w:b/>
          <w:bCs/>
          <w:spacing w:val="8"/>
          <w:w w:val="75"/>
          <w:u w:val="single"/>
        </w:rPr>
        <w:t xml:space="preserve"> </w:t>
      </w:r>
      <w:r w:rsidRPr="00DD04A8">
        <w:rPr>
          <w:b/>
          <w:bCs/>
          <w:w w:val="75"/>
          <w:u w:val="single"/>
        </w:rPr>
        <w:t>Qualification</w:t>
      </w:r>
      <w:r w:rsidRPr="00DD04A8">
        <w:rPr>
          <w:b/>
          <w:bCs/>
          <w:spacing w:val="13"/>
          <w:w w:val="75"/>
          <w:u w:val="single"/>
        </w:rPr>
        <w:t xml:space="preserve"> </w:t>
      </w:r>
      <w:r w:rsidRPr="00DD04A8">
        <w:rPr>
          <w:b/>
          <w:bCs/>
          <w:w w:val="75"/>
          <w:u w:val="single"/>
        </w:rPr>
        <w:t>Questions</w:t>
      </w:r>
    </w:p>
    <w:p w:rsidR="00534081" w:rsidP="00534081" w14:paraId="149BE37E" w14:textId="77777777">
      <w:pPr>
        <w:pStyle w:val="NoSpacing"/>
        <w:ind w:left="720"/>
        <w:rPr>
          <w:sz w:val="17"/>
        </w:rPr>
      </w:pPr>
      <w:r>
        <w:rPr>
          <w:color w:val="030303"/>
          <w:sz w:val="17"/>
          <w:u w:val="single" w:color="000000"/>
        </w:rPr>
        <w:t>Items 49-51</w:t>
      </w:r>
      <w:r w:rsidRPr="00364EE1">
        <w:rPr>
          <w:color w:val="030303"/>
          <w:sz w:val="17"/>
        </w:rPr>
        <w:t xml:space="preserve"> </w:t>
      </w:r>
      <w:r>
        <w:rPr>
          <w:color w:val="030303"/>
          <w:sz w:val="17"/>
        </w:rPr>
        <w:t>These</w:t>
      </w:r>
      <w:r>
        <w:rPr>
          <w:color w:val="030303"/>
          <w:spacing w:val="47"/>
          <w:sz w:val="17"/>
        </w:rPr>
        <w:t xml:space="preserve"> </w:t>
      </w:r>
      <w:r>
        <w:rPr>
          <w:color w:val="030303"/>
          <w:sz w:val="17"/>
        </w:rPr>
        <w:t>items enable the FCC to determine whether an</w:t>
      </w:r>
      <w:r>
        <w:rPr>
          <w:color w:val="030303"/>
          <w:spacing w:val="47"/>
          <w:sz w:val="17"/>
        </w:rPr>
        <w:t xml:space="preserve"> </w:t>
      </w:r>
      <w:r>
        <w:rPr>
          <w:color w:val="030303"/>
          <w:sz w:val="17"/>
        </w:rPr>
        <w:t>Applicant</w:t>
      </w:r>
      <w:r>
        <w:rPr>
          <w:color w:val="030303"/>
          <w:spacing w:val="47"/>
          <w:sz w:val="17"/>
        </w:rPr>
        <w:t xml:space="preserve"> </w:t>
      </w:r>
      <w:r>
        <w:rPr>
          <w:color w:val="030303"/>
          <w:sz w:val="17"/>
        </w:rPr>
        <w:t>is eligible under§§</w:t>
      </w:r>
      <w:r>
        <w:rPr>
          <w:color w:val="030303"/>
          <w:spacing w:val="48"/>
          <w:sz w:val="17"/>
        </w:rPr>
        <w:t xml:space="preserve"> </w:t>
      </w:r>
      <w:r>
        <w:rPr>
          <w:color w:val="030303"/>
          <w:sz w:val="17"/>
        </w:rPr>
        <w:t>310(d)</w:t>
      </w:r>
      <w:r>
        <w:rPr>
          <w:color w:val="030303"/>
          <w:spacing w:val="47"/>
          <w:sz w:val="17"/>
        </w:rPr>
        <w:t xml:space="preserve"> </w:t>
      </w:r>
      <w:r>
        <w:rPr>
          <w:color w:val="030303"/>
          <w:sz w:val="17"/>
        </w:rPr>
        <w:t>and 308(b) of the</w:t>
      </w:r>
      <w:r>
        <w:rPr>
          <w:color w:val="030303"/>
          <w:spacing w:val="47"/>
          <w:sz w:val="17"/>
        </w:rPr>
        <w:t xml:space="preserve"> </w:t>
      </w:r>
      <w:r>
        <w:rPr>
          <w:color w:val="030303"/>
          <w:sz w:val="17"/>
        </w:rPr>
        <w:t>Communications</w:t>
      </w:r>
      <w:r>
        <w:rPr>
          <w:color w:val="030303"/>
          <w:spacing w:val="1"/>
          <w:sz w:val="17"/>
        </w:rPr>
        <w:t xml:space="preserve"> </w:t>
      </w:r>
      <w:r>
        <w:rPr>
          <w:color w:val="030303"/>
          <w:w w:val="105"/>
          <w:sz w:val="17"/>
        </w:rPr>
        <w:t>Act</w:t>
      </w:r>
      <w:r>
        <w:rPr>
          <w:color w:val="030303"/>
          <w:spacing w:val="1"/>
          <w:w w:val="105"/>
          <w:sz w:val="17"/>
        </w:rPr>
        <w:t xml:space="preserve"> </w:t>
      </w:r>
      <w:r>
        <w:rPr>
          <w:color w:val="030303"/>
          <w:w w:val="105"/>
          <w:sz w:val="17"/>
        </w:rPr>
        <w:t>of 1934</w:t>
      </w:r>
      <w:r>
        <w:rPr>
          <w:color w:val="2D2D2D"/>
          <w:w w:val="105"/>
          <w:sz w:val="17"/>
        </w:rPr>
        <w:t xml:space="preserve">, </w:t>
      </w:r>
      <w:r>
        <w:rPr>
          <w:color w:val="030303"/>
          <w:w w:val="105"/>
          <w:sz w:val="17"/>
        </w:rPr>
        <w:t>as</w:t>
      </w:r>
      <w:r>
        <w:rPr>
          <w:color w:val="030303"/>
          <w:spacing w:val="1"/>
          <w:w w:val="105"/>
          <w:sz w:val="17"/>
        </w:rPr>
        <w:t xml:space="preserve"> </w:t>
      </w:r>
      <w:r>
        <w:rPr>
          <w:color w:val="030303"/>
          <w:w w:val="105"/>
          <w:sz w:val="17"/>
        </w:rPr>
        <w:t>amended</w:t>
      </w:r>
      <w:r>
        <w:rPr>
          <w:color w:val="2D2D2D"/>
          <w:w w:val="105"/>
          <w:sz w:val="17"/>
        </w:rPr>
        <w:t xml:space="preserve">, </w:t>
      </w:r>
      <w:r>
        <w:rPr>
          <w:color w:val="030303"/>
          <w:w w:val="105"/>
          <w:sz w:val="17"/>
        </w:rPr>
        <w:t>to hold or</w:t>
      </w:r>
      <w:r>
        <w:rPr>
          <w:color w:val="030303"/>
          <w:spacing w:val="1"/>
          <w:w w:val="105"/>
          <w:sz w:val="17"/>
        </w:rPr>
        <w:t xml:space="preserve"> </w:t>
      </w:r>
      <w:r>
        <w:rPr>
          <w:color w:val="030303"/>
          <w:w w:val="105"/>
          <w:sz w:val="17"/>
        </w:rPr>
        <w:t>have ownership</w:t>
      </w:r>
      <w:r>
        <w:rPr>
          <w:color w:val="030303"/>
          <w:spacing w:val="1"/>
          <w:w w:val="105"/>
          <w:sz w:val="17"/>
        </w:rPr>
        <w:t xml:space="preserve"> </w:t>
      </w:r>
      <w:r>
        <w:rPr>
          <w:color w:val="030303"/>
          <w:w w:val="105"/>
          <w:sz w:val="17"/>
        </w:rPr>
        <w:t>interest</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a  station license</w:t>
      </w:r>
      <w:r>
        <w:rPr>
          <w:color w:val="424242"/>
          <w:w w:val="105"/>
          <w:sz w:val="17"/>
        </w:rPr>
        <w:t xml:space="preserve">.  </w:t>
      </w:r>
      <w:r>
        <w:rPr>
          <w:color w:val="030303"/>
          <w:w w:val="105"/>
          <w:sz w:val="17"/>
        </w:rPr>
        <w:t>Applicants  are required to  answer these  questions</w:t>
      </w:r>
      <w:r>
        <w:rPr>
          <w:color w:val="030303"/>
          <w:spacing w:val="-47"/>
          <w:w w:val="105"/>
          <w:sz w:val="17"/>
        </w:rPr>
        <w:t xml:space="preserve"> </w:t>
      </w:r>
      <w:r>
        <w:rPr>
          <w:color w:val="030303"/>
          <w:w w:val="105"/>
          <w:sz w:val="17"/>
        </w:rPr>
        <w:t>only</w:t>
      </w:r>
      <w:r>
        <w:rPr>
          <w:color w:val="030303"/>
          <w:spacing w:val="1"/>
          <w:w w:val="105"/>
          <w:sz w:val="17"/>
        </w:rPr>
        <w:t xml:space="preserve"> </w:t>
      </w:r>
      <w:r>
        <w:rPr>
          <w:color w:val="030303"/>
          <w:w w:val="105"/>
          <w:sz w:val="17"/>
        </w:rPr>
        <w:t>if</w:t>
      </w:r>
      <w:r>
        <w:rPr>
          <w:color w:val="030303"/>
          <w:spacing w:val="1"/>
          <w:w w:val="105"/>
          <w:sz w:val="17"/>
        </w:rPr>
        <w:t xml:space="preserve"> </w:t>
      </w:r>
      <w:r>
        <w:rPr>
          <w:color w:val="030303"/>
          <w:w w:val="105"/>
          <w:sz w:val="17"/>
        </w:rPr>
        <w:t>1)</w:t>
      </w:r>
      <w:r>
        <w:rPr>
          <w:color w:val="030303"/>
          <w:spacing w:val="1"/>
          <w:w w:val="105"/>
          <w:sz w:val="17"/>
        </w:rPr>
        <w:t xml:space="preserve"> </w:t>
      </w:r>
      <w:r>
        <w:rPr>
          <w:color w:val="030303"/>
          <w:w w:val="105"/>
          <w:sz w:val="17"/>
        </w:rPr>
        <w:t>they</w:t>
      </w:r>
      <w:r>
        <w:rPr>
          <w:color w:val="030303"/>
          <w:spacing w:val="1"/>
          <w:w w:val="105"/>
          <w:sz w:val="17"/>
        </w:rPr>
        <w:t xml:space="preserve"> </w:t>
      </w:r>
      <w:r>
        <w:rPr>
          <w:color w:val="030303"/>
          <w:w w:val="105"/>
          <w:sz w:val="17"/>
        </w:rPr>
        <w:t>are filing FCC</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601</w:t>
      </w:r>
      <w:r>
        <w:rPr>
          <w:color w:val="030303"/>
          <w:spacing w:val="1"/>
          <w:w w:val="105"/>
          <w:sz w:val="17"/>
        </w:rPr>
        <w:t xml:space="preserve"> </w:t>
      </w:r>
      <w:r>
        <w:rPr>
          <w:color w:val="030303"/>
          <w:w w:val="105"/>
          <w:sz w:val="17"/>
        </w:rPr>
        <w:t>for one of the following</w:t>
      </w:r>
      <w:r>
        <w:rPr>
          <w:color w:val="030303"/>
          <w:spacing w:val="1"/>
          <w:w w:val="105"/>
          <w:sz w:val="17"/>
        </w:rPr>
        <w:t xml:space="preserve"> </w:t>
      </w:r>
      <w:r>
        <w:rPr>
          <w:color w:val="030303"/>
          <w:w w:val="105"/>
          <w:sz w:val="17"/>
        </w:rPr>
        <w:t>purposes</w:t>
      </w:r>
      <w:r>
        <w:rPr>
          <w:color w:val="030303"/>
          <w:spacing w:val="1"/>
          <w:w w:val="105"/>
          <w:sz w:val="17"/>
        </w:rPr>
        <w:t xml:space="preserve"> </w:t>
      </w:r>
      <w:r>
        <w:rPr>
          <w:color w:val="030303"/>
          <w:w w:val="105"/>
          <w:sz w:val="17"/>
        </w:rPr>
        <w:t>indicated in Item</w:t>
      </w:r>
      <w:r>
        <w:rPr>
          <w:color w:val="030303"/>
          <w:spacing w:val="1"/>
          <w:w w:val="105"/>
          <w:sz w:val="17"/>
        </w:rPr>
        <w:t xml:space="preserve"> </w:t>
      </w:r>
      <w:r>
        <w:rPr>
          <w:color w:val="030303"/>
          <w:w w:val="105"/>
          <w:sz w:val="17"/>
        </w:rPr>
        <w:t>2</w:t>
      </w:r>
      <w:r>
        <w:rPr>
          <w:color w:val="595959"/>
          <w:w w:val="105"/>
          <w:sz w:val="17"/>
        </w:rPr>
        <w:t xml:space="preserve">: </w:t>
      </w:r>
      <w:r>
        <w:rPr>
          <w:color w:val="030303"/>
          <w:w w:val="105"/>
          <w:sz w:val="17"/>
        </w:rPr>
        <w:t>New</w:t>
      </w:r>
      <w:r>
        <w:rPr>
          <w:color w:val="2D2D2D"/>
          <w:w w:val="105"/>
          <w:sz w:val="17"/>
        </w:rPr>
        <w:t xml:space="preserve">, </w:t>
      </w:r>
      <w:r>
        <w:rPr>
          <w:color w:val="030303"/>
          <w:w w:val="105"/>
          <w:sz w:val="17"/>
        </w:rPr>
        <w:t>Amendment, Modification</w:t>
      </w:r>
      <w:r>
        <w:rPr>
          <w:color w:val="2D2D2D"/>
          <w:w w:val="105"/>
          <w:sz w:val="17"/>
        </w:rPr>
        <w:t xml:space="preserve">, </w:t>
      </w:r>
      <w:r>
        <w:rPr>
          <w:color w:val="030303"/>
          <w:w w:val="105"/>
          <w:sz w:val="17"/>
        </w:rPr>
        <w:t>or</w:t>
      </w:r>
      <w:r>
        <w:rPr>
          <w:color w:val="030303"/>
          <w:spacing w:val="1"/>
          <w:w w:val="105"/>
          <w:sz w:val="17"/>
        </w:rPr>
        <w:t xml:space="preserve"> </w:t>
      </w:r>
      <w:r>
        <w:rPr>
          <w:color w:val="030303"/>
          <w:w w:val="105"/>
          <w:sz w:val="17"/>
        </w:rPr>
        <w:t>Renewal/Modification</w:t>
      </w:r>
      <w:r>
        <w:rPr>
          <w:color w:val="2D2D2D"/>
          <w:w w:val="105"/>
          <w:sz w:val="17"/>
        </w:rPr>
        <w:t xml:space="preserve">; </w:t>
      </w:r>
      <w:r>
        <w:rPr>
          <w:color w:val="030303"/>
          <w:w w:val="105"/>
          <w:sz w:val="17"/>
        </w:rPr>
        <w:t>and 2) the answers have changed from those previously provided</w:t>
      </w:r>
      <w:r>
        <w:rPr>
          <w:color w:val="595959"/>
          <w:w w:val="105"/>
          <w:sz w:val="17"/>
        </w:rPr>
        <w:t xml:space="preserve">. </w:t>
      </w:r>
      <w:r>
        <w:rPr>
          <w:color w:val="030303"/>
          <w:w w:val="105"/>
          <w:sz w:val="17"/>
        </w:rPr>
        <w:t>Applicants using FCC Form 601 for any other</w:t>
      </w:r>
      <w:r>
        <w:rPr>
          <w:color w:val="030303"/>
          <w:spacing w:val="1"/>
          <w:w w:val="105"/>
          <w:sz w:val="17"/>
        </w:rPr>
        <w:t xml:space="preserve"> </w:t>
      </w:r>
      <w:r>
        <w:rPr>
          <w:color w:val="030303"/>
          <w:w w:val="105"/>
          <w:sz w:val="17"/>
        </w:rPr>
        <w:t>purpose are not required to answer these questions</w:t>
      </w:r>
      <w:r>
        <w:rPr>
          <w:color w:val="424242"/>
          <w:w w:val="105"/>
          <w:sz w:val="17"/>
        </w:rPr>
        <w:t xml:space="preserve">. </w:t>
      </w:r>
      <w:r>
        <w:rPr>
          <w:color w:val="030303"/>
          <w:w w:val="105"/>
          <w:sz w:val="17"/>
        </w:rPr>
        <w:t xml:space="preserve">If the answer to any one or more of Items 49-51 is </w:t>
      </w:r>
      <w:r>
        <w:rPr>
          <w:color w:val="161616"/>
          <w:w w:val="105"/>
          <w:sz w:val="17"/>
        </w:rPr>
        <w:t xml:space="preserve">'Y', </w:t>
      </w:r>
      <w:r>
        <w:rPr>
          <w:color w:val="030303"/>
          <w:w w:val="105"/>
          <w:sz w:val="17"/>
        </w:rPr>
        <w:t>attach as an exhibit</w:t>
      </w:r>
      <w:r>
        <w:rPr>
          <w:color w:val="030303"/>
          <w:spacing w:val="1"/>
          <w:w w:val="105"/>
          <w:sz w:val="17"/>
        </w:rPr>
        <w:t xml:space="preserve"> </w:t>
      </w:r>
      <w:r>
        <w:rPr>
          <w:color w:val="030303"/>
          <w:w w:val="105"/>
          <w:sz w:val="17"/>
        </w:rPr>
        <w:t>a</w:t>
      </w:r>
      <w:r>
        <w:rPr>
          <w:color w:val="030303"/>
          <w:spacing w:val="1"/>
          <w:w w:val="105"/>
          <w:sz w:val="17"/>
        </w:rPr>
        <w:t xml:space="preserve"> </w:t>
      </w:r>
      <w:r>
        <w:rPr>
          <w:color w:val="030303"/>
          <w:w w:val="105"/>
          <w:sz w:val="17"/>
        </w:rPr>
        <w:t>statement</w:t>
      </w:r>
      <w:r>
        <w:rPr>
          <w:color w:val="030303"/>
          <w:spacing w:val="1"/>
          <w:w w:val="105"/>
          <w:sz w:val="17"/>
        </w:rPr>
        <w:t xml:space="preserve"> </w:t>
      </w:r>
      <w:r>
        <w:rPr>
          <w:color w:val="030303"/>
          <w:w w:val="105"/>
          <w:sz w:val="17"/>
        </w:rPr>
        <w:t>explaining the circumstances</w:t>
      </w:r>
      <w:r>
        <w:rPr>
          <w:color w:val="030303"/>
          <w:spacing w:val="1"/>
          <w:w w:val="105"/>
          <w:sz w:val="17"/>
        </w:rPr>
        <w:t xml:space="preserve"> </w:t>
      </w:r>
      <w:r>
        <w:rPr>
          <w:color w:val="030303"/>
          <w:w w:val="105"/>
          <w:sz w:val="17"/>
        </w:rPr>
        <w:t>and a statement giving the</w:t>
      </w:r>
      <w:r>
        <w:rPr>
          <w:color w:val="030303"/>
          <w:spacing w:val="1"/>
          <w:w w:val="105"/>
          <w:sz w:val="17"/>
        </w:rPr>
        <w:t xml:space="preserve"> </w:t>
      </w:r>
      <w:r>
        <w:rPr>
          <w:color w:val="030303"/>
          <w:w w:val="105"/>
          <w:sz w:val="17"/>
        </w:rPr>
        <w:t>reasons why the  Applicant believes that grant  of the  application</w:t>
      </w:r>
      <w:r>
        <w:rPr>
          <w:color w:val="030303"/>
          <w:spacing w:val="1"/>
          <w:w w:val="105"/>
          <w:sz w:val="17"/>
        </w:rPr>
        <w:t xml:space="preserve"> </w:t>
      </w:r>
      <w:r>
        <w:rPr>
          <w:color w:val="030303"/>
          <w:w w:val="105"/>
          <w:sz w:val="17"/>
        </w:rPr>
        <w:t xml:space="preserve">would be in the public interest notwithstanding the actual or alleged misconduct. If the Applicant responds </w:t>
      </w:r>
      <w:r>
        <w:rPr>
          <w:color w:val="2D2D2D"/>
          <w:w w:val="105"/>
          <w:sz w:val="17"/>
        </w:rPr>
        <w:t>'</w:t>
      </w:r>
      <w:r>
        <w:rPr>
          <w:color w:val="030303"/>
          <w:w w:val="105"/>
          <w:sz w:val="17"/>
        </w:rPr>
        <w:t>Y</w:t>
      </w:r>
      <w:r>
        <w:rPr>
          <w:color w:val="2D2D2D"/>
          <w:w w:val="105"/>
          <w:sz w:val="17"/>
        </w:rPr>
        <w:t xml:space="preserve">' </w:t>
      </w:r>
      <w:r>
        <w:rPr>
          <w:color w:val="030303"/>
          <w:w w:val="105"/>
          <w:sz w:val="17"/>
        </w:rPr>
        <w:t>to any question and has</w:t>
      </w:r>
      <w:r>
        <w:rPr>
          <w:color w:val="030303"/>
          <w:spacing w:val="1"/>
          <w:w w:val="105"/>
          <w:sz w:val="17"/>
        </w:rPr>
        <w:t xml:space="preserve"> </w:t>
      </w:r>
      <w:r>
        <w:rPr>
          <w:color w:val="030303"/>
          <w:w w:val="105"/>
          <w:sz w:val="17"/>
        </w:rPr>
        <w:t>previously</w:t>
      </w:r>
      <w:r>
        <w:rPr>
          <w:color w:val="030303"/>
          <w:spacing w:val="1"/>
          <w:w w:val="105"/>
          <w:sz w:val="17"/>
        </w:rPr>
        <w:t xml:space="preserve"> </w:t>
      </w:r>
      <w:r>
        <w:rPr>
          <w:color w:val="030303"/>
          <w:w w:val="105"/>
          <w:sz w:val="17"/>
        </w:rPr>
        <w:t>provided a statement and explanation regarding the circumstances  as an attachment  to a prior  application filed in ULS</w:t>
      </w:r>
      <w:r>
        <w:rPr>
          <w:color w:val="2D2D2D"/>
          <w:w w:val="105"/>
          <w:sz w:val="17"/>
        </w:rPr>
        <w:t xml:space="preserve">, </w:t>
      </w:r>
      <w:r>
        <w:rPr>
          <w:color w:val="030303"/>
          <w:w w:val="105"/>
          <w:sz w:val="17"/>
        </w:rPr>
        <w:t>and</w:t>
      </w:r>
      <w:r>
        <w:rPr>
          <w:color w:val="030303"/>
          <w:spacing w:val="1"/>
          <w:w w:val="105"/>
          <w:sz w:val="17"/>
        </w:rPr>
        <w:t xml:space="preserve"> </w:t>
      </w:r>
      <w:r>
        <w:rPr>
          <w:color w:val="030303"/>
          <w:sz w:val="17"/>
        </w:rPr>
        <w:t>the facts</w:t>
      </w:r>
      <w:r>
        <w:rPr>
          <w:color w:val="030303"/>
          <w:spacing w:val="1"/>
          <w:sz w:val="17"/>
        </w:rPr>
        <w:t xml:space="preserve"> </w:t>
      </w:r>
      <w:r>
        <w:rPr>
          <w:color w:val="030303"/>
          <w:sz w:val="17"/>
        </w:rPr>
        <w:t>and circumstances</w:t>
      </w:r>
      <w:r>
        <w:rPr>
          <w:color w:val="030303"/>
          <w:spacing w:val="1"/>
          <w:sz w:val="17"/>
        </w:rPr>
        <w:t xml:space="preserve"> </w:t>
      </w:r>
      <w:r>
        <w:rPr>
          <w:color w:val="030303"/>
          <w:sz w:val="17"/>
        </w:rPr>
        <w:t>are</w:t>
      </w:r>
      <w:r>
        <w:rPr>
          <w:color w:val="030303"/>
          <w:spacing w:val="47"/>
          <w:sz w:val="17"/>
        </w:rPr>
        <w:t xml:space="preserve"> </w:t>
      </w:r>
      <w:r>
        <w:rPr>
          <w:color w:val="030303"/>
          <w:sz w:val="17"/>
        </w:rPr>
        <w:t>unchanged</w:t>
      </w:r>
      <w:r>
        <w:rPr>
          <w:color w:val="2D2D2D"/>
          <w:sz w:val="17"/>
        </w:rPr>
        <w:t xml:space="preserve">, </w:t>
      </w:r>
      <w:r>
        <w:rPr>
          <w:color w:val="030303"/>
          <w:sz w:val="17"/>
        </w:rPr>
        <w:t>the Applicant may</w:t>
      </w:r>
      <w:r>
        <w:rPr>
          <w:color w:val="030303"/>
          <w:spacing w:val="47"/>
          <w:sz w:val="17"/>
        </w:rPr>
        <w:t xml:space="preserve"> </w:t>
      </w:r>
      <w:r>
        <w:rPr>
          <w:color w:val="030303"/>
          <w:sz w:val="17"/>
        </w:rPr>
        <w:t>refer</w:t>
      </w:r>
      <w:r>
        <w:rPr>
          <w:color w:val="030303"/>
          <w:spacing w:val="47"/>
          <w:sz w:val="17"/>
        </w:rPr>
        <w:t xml:space="preserve"> </w:t>
      </w:r>
      <w:r>
        <w:rPr>
          <w:color w:val="030303"/>
          <w:sz w:val="17"/>
        </w:rPr>
        <w:t>to the</w:t>
      </w:r>
      <w:r>
        <w:rPr>
          <w:color w:val="030303"/>
          <w:spacing w:val="47"/>
          <w:sz w:val="17"/>
        </w:rPr>
        <w:t xml:space="preserve"> </w:t>
      </w:r>
      <w:r>
        <w:rPr>
          <w:color w:val="030303"/>
          <w:sz w:val="17"/>
        </w:rPr>
        <w:t>previous</w:t>
      </w:r>
      <w:r>
        <w:rPr>
          <w:color w:val="030303"/>
          <w:spacing w:val="48"/>
          <w:sz w:val="17"/>
        </w:rPr>
        <w:t xml:space="preserve"> </w:t>
      </w:r>
      <w:r>
        <w:rPr>
          <w:color w:val="030303"/>
          <w:sz w:val="17"/>
        </w:rPr>
        <w:t>application</w:t>
      </w:r>
      <w:r>
        <w:rPr>
          <w:color w:val="030303"/>
          <w:spacing w:val="47"/>
          <w:sz w:val="17"/>
        </w:rPr>
        <w:t xml:space="preserve"> </w:t>
      </w:r>
      <w:r>
        <w:rPr>
          <w:color w:val="030303"/>
          <w:sz w:val="17"/>
        </w:rPr>
        <w:t>by identifying the</w:t>
      </w:r>
      <w:r>
        <w:rPr>
          <w:color w:val="030303"/>
          <w:spacing w:val="47"/>
          <w:sz w:val="17"/>
        </w:rPr>
        <w:t xml:space="preserve"> </w:t>
      </w:r>
      <w:r>
        <w:rPr>
          <w:color w:val="030303"/>
          <w:sz w:val="17"/>
        </w:rPr>
        <w:t>application</w:t>
      </w:r>
      <w:r>
        <w:rPr>
          <w:color w:val="030303"/>
          <w:spacing w:val="47"/>
          <w:sz w:val="17"/>
        </w:rPr>
        <w:t xml:space="preserve"> </w:t>
      </w:r>
      <w:r>
        <w:rPr>
          <w:color w:val="030303"/>
          <w:sz w:val="17"/>
        </w:rPr>
        <w:t>file number</w:t>
      </w:r>
      <w:r>
        <w:rPr>
          <w:color w:val="030303"/>
          <w:spacing w:val="1"/>
          <w:sz w:val="17"/>
        </w:rPr>
        <w:t xml:space="preserve"> </w:t>
      </w:r>
      <w:r>
        <w:rPr>
          <w:color w:val="030303"/>
          <w:spacing w:val="-1"/>
          <w:w w:val="105"/>
          <w:sz w:val="17"/>
        </w:rPr>
        <w:t>an</w:t>
      </w:r>
      <w:r>
        <w:rPr>
          <w:color w:val="030303"/>
          <w:w w:val="105"/>
          <w:sz w:val="17"/>
        </w:rPr>
        <w:t>d</w:t>
      </w:r>
      <w:r>
        <w:rPr>
          <w:color w:val="030303"/>
          <w:spacing w:val="-10"/>
          <w:sz w:val="17"/>
        </w:rPr>
        <w:t xml:space="preserve"> </w:t>
      </w:r>
      <w:r>
        <w:rPr>
          <w:color w:val="030303"/>
          <w:spacing w:val="-1"/>
          <w:w w:val="99"/>
          <w:sz w:val="17"/>
        </w:rPr>
        <w:t>indicatin</w:t>
      </w:r>
      <w:r>
        <w:rPr>
          <w:color w:val="030303"/>
          <w:w w:val="99"/>
          <w:sz w:val="17"/>
        </w:rPr>
        <w:t>g</w:t>
      </w:r>
      <w:r>
        <w:rPr>
          <w:color w:val="030303"/>
          <w:spacing w:val="-6"/>
          <w:sz w:val="17"/>
        </w:rPr>
        <w:t xml:space="preserve"> </w:t>
      </w:r>
      <w:r>
        <w:rPr>
          <w:color w:val="030303"/>
          <w:spacing w:val="-1"/>
          <w:w w:val="106"/>
          <w:sz w:val="17"/>
        </w:rPr>
        <w:t>th</w:t>
      </w:r>
      <w:r>
        <w:rPr>
          <w:color w:val="030303"/>
          <w:w w:val="106"/>
          <w:sz w:val="17"/>
        </w:rPr>
        <w:t>e</w:t>
      </w:r>
      <w:r>
        <w:rPr>
          <w:color w:val="030303"/>
          <w:spacing w:val="-18"/>
          <w:sz w:val="17"/>
        </w:rPr>
        <w:t xml:space="preserve"> </w:t>
      </w:r>
      <w:r>
        <w:rPr>
          <w:color w:val="030303"/>
          <w:spacing w:val="-1"/>
          <w:w w:val="101"/>
          <w:sz w:val="17"/>
        </w:rPr>
        <w:t>dispositio</w:t>
      </w:r>
      <w:r>
        <w:rPr>
          <w:color w:val="030303"/>
          <w:w w:val="101"/>
          <w:sz w:val="17"/>
        </w:rPr>
        <w:t>n</w:t>
      </w:r>
      <w:r>
        <w:rPr>
          <w:color w:val="030303"/>
          <w:spacing w:val="5"/>
          <w:sz w:val="17"/>
        </w:rPr>
        <w:t xml:space="preserve"> </w:t>
      </w:r>
      <w:r>
        <w:rPr>
          <w:color w:val="030303"/>
          <w:spacing w:val="-1"/>
          <w:w w:val="106"/>
          <w:sz w:val="17"/>
        </w:rPr>
        <w:t>o</w:t>
      </w:r>
      <w:r>
        <w:rPr>
          <w:color w:val="030303"/>
          <w:w w:val="106"/>
          <w:sz w:val="17"/>
        </w:rPr>
        <w:t>f</w:t>
      </w:r>
      <w:r>
        <w:rPr>
          <w:color w:val="030303"/>
          <w:spacing w:val="-13"/>
          <w:sz w:val="17"/>
        </w:rPr>
        <w:t xml:space="preserve"> </w:t>
      </w:r>
      <w:r>
        <w:rPr>
          <w:color w:val="030303"/>
          <w:spacing w:val="-1"/>
          <w:w w:val="108"/>
          <w:sz w:val="17"/>
        </w:rPr>
        <w:t>th</w:t>
      </w:r>
      <w:r>
        <w:rPr>
          <w:color w:val="030303"/>
          <w:w w:val="108"/>
          <w:sz w:val="17"/>
        </w:rPr>
        <w:t>e</w:t>
      </w:r>
      <w:r>
        <w:rPr>
          <w:color w:val="030303"/>
          <w:spacing w:val="-13"/>
          <w:sz w:val="17"/>
        </w:rPr>
        <w:t xml:space="preserve"> </w:t>
      </w:r>
      <w:r>
        <w:rPr>
          <w:color w:val="030303"/>
          <w:spacing w:val="-1"/>
          <w:w w:val="105"/>
          <w:sz w:val="17"/>
        </w:rPr>
        <w:t>prio</w:t>
      </w:r>
      <w:r>
        <w:rPr>
          <w:color w:val="030303"/>
          <w:w w:val="105"/>
          <w:sz w:val="17"/>
        </w:rPr>
        <w:t>r</w:t>
      </w:r>
      <w:r>
        <w:rPr>
          <w:color w:val="030303"/>
          <w:spacing w:val="4"/>
          <w:sz w:val="17"/>
        </w:rPr>
        <w:t xml:space="preserve"> </w:t>
      </w:r>
      <w:r>
        <w:rPr>
          <w:color w:val="030303"/>
          <w:spacing w:val="-1"/>
          <w:w w:val="110"/>
          <w:sz w:val="17"/>
        </w:rPr>
        <w:t>application</w:t>
      </w:r>
      <w:r>
        <w:rPr>
          <w:color w:val="424242"/>
          <w:w w:val="108"/>
          <w:sz w:val="17"/>
        </w:rPr>
        <w:t>.</w:t>
      </w:r>
    </w:p>
    <w:p w:rsidR="006665E4" w:rsidP="005131B6" w14:paraId="66223CC8" w14:textId="77777777">
      <w:pPr>
        <w:ind w:left="720"/>
      </w:pPr>
    </w:p>
    <w:p w:rsidR="00C96B71" w:rsidP="005131B6" w14:paraId="3E71D581" w14:textId="0153D294">
      <w:pPr>
        <w:ind w:left="720"/>
      </w:pPr>
      <w:r>
        <w:t>The revised instruction text for items 49-51 is:</w:t>
      </w:r>
    </w:p>
    <w:p w:rsidR="00534081" w:rsidRPr="00DD04A8" w:rsidP="00534081" w14:paraId="11D224A0" w14:textId="77777777">
      <w:pPr>
        <w:pStyle w:val="NoSpacing"/>
        <w:rPr>
          <w:b/>
          <w:bCs/>
          <w:w w:val="75"/>
          <w:u w:val="single"/>
        </w:rPr>
      </w:pPr>
      <w:r>
        <w:rPr>
          <w:w w:val="75"/>
          <w:u w:color="030303"/>
        </w:rPr>
        <w:t xml:space="preserve">             </w:t>
      </w:r>
      <w:r w:rsidRPr="00DD04A8">
        <w:rPr>
          <w:b/>
          <w:bCs/>
          <w:w w:val="75"/>
          <w:u w:val="single"/>
        </w:rPr>
        <w:t>Basic</w:t>
      </w:r>
      <w:r w:rsidRPr="00DD04A8">
        <w:rPr>
          <w:b/>
          <w:bCs/>
          <w:spacing w:val="8"/>
          <w:w w:val="75"/>
          <w:u w:val="single"/>
        </w:rPr>
        <w:t xml:space="preserve"> </w:t>
      </w:r>
      <w:r w:rsidRPr="00DD04A8">
        <w:rPr>
          <w:b/>
          <w:bCs/>
          <w:w w:val="75"/>
          <w:u w:val="single"/>
        </w:rPr>
        <w:t>Qualification</w:t>
      </w:r>
      <w:r w:rsidRPr="00DD04A8">
        <w:rPr>
          <w:b/>
          <w:bCs/>
          <w:spacing w:val="13"/>
          <w:w w:val="75"/>
          <w:u w:val="single"/>
        </w:rPr>
        <w:t xml:space="preserve"> </w:t>
      </w:r>
      <w:r w:rsidRPr="00DD04A8">
        <w:rPr>
          <w:b/>
          <w:bCs/>
          <w:w w:val="75"/>
          <w:u w:val="single"/>
        </w:rPr>
        <w:t>Questions</w:t>
      </w:r>
    </w:p>
    <w:p w:rsidR="00534081" w:rsidP="00534081" w14:paraId="45D3C9D8" w14:textId="16EE6842">
      <w:pPr>
        <w:pStyle w:val="NoSpacing"/>
        <w:ind w:left="720"/>
        <w:rPr>
          <w:sz w:val="17"/>
        </w:rPr>
      </w:pPr>
      <w:r>
        <w:rPr>
          <w:color w:val="030303"/>
          <w:sz w:val="17"/>
          <w:u w:val="single" w:color="000000"/>
        </w:rPr>
        <w:t>Items 49-51</w:t>
      </w:r>
      <w:r w:rsidRPr="00364EE1">
        <w:rPr>
          <w:color w:val="030303"/>
          <w:sz w:val="17"/>
        </w:rPr>
        <w:t xml:space="preserve"> </w:t>
      </w:r>
      <w:r>
        <w:rPr>
          <w:color w:val="030303"/>
          <w:sz w:val="17"/>
        </w:rPr>
        <w:t>These</w:t>
      </w:r>
      <w:r>
        <w:rPr>
          <w:color w:val="030303"/>
          <w:spacing w:val="47"/>
          <w:sz w:val="17"/>
        </w:rPr>
        <w:t xml:space="preserve"> </w:t>
      </w:r>
      <w:r>
        <w:rPr>
          <w:color w:val="030303"/>
          <w:sz w:val="17"/>
        </w:rPr>
        <w:t>items enable the FCC to determine whether an</w:t>
      </w:r>
      <w:r>
        <w:rPr>
          <w:color w:val="030303"/>
          <w:spacing w:val="47"/>
          <w:sz w:val="17"/>
        </w:rPr>
        <w:t xml:space="preserve"> </w:t>
      </w:r>
      <w:r>
        <w:rPr>
          <w:color w:val="030303"/>
          <w:sz w:val="17"/>
        </w:rPr>
        <w:t>Applicant</w:t>
      </w:r>
      <w:r>
        <w:rPr>
          <w:color w:val="030303"/>
          <w:spacing w:val="47"/>
          <w:sz w:val="17"/>
        </w:rPr>
        <w:t xml:space="preserve"> </w:t>
      </w:r>
      <w:r>
        <w:rPr>
          <w:color w:val="030303"/>
          <w:sz w:val="17"/>
        </w:rPr>
        <w:t>is eligible under§§</w:t>
      </w:r>
      <w:r>
        <w:rPr>
          <w:color w:val="030303"/>
          <w:spacing w:val="48"/>
          <w:sz w:val="17"/>
        </w:rPr>
        <w:t xml:space="preserve"> </w:t>
      </w:r>
      <w:r>
        <w:rPr>
          <w:color w:val="030303"/>
          <w:sz w:val="17"/>
        </w:rPr>
        <w:t>310(d)</w:t>
      </w:r>
      <w:r>
        <w:rPr>
          <w:color w:val="030303"/>
          <w:spacing w:val="47"/>
          <w:sz w:val="17"/>
        </w:rPr>
        <w:t xml:space="preserve"> </w:t>
      </w:r>
      <w:r>
        <w:rPr>
          <w:color w:val="030303"/>
          <w:sz w:val="17"/>
        </w:rPr>
        <w:t>and 308(b) of the</w:t>
      </w:r>
      <w:r>
        <w:rPr>
          <w:color w:val="030303"/>
          <w:spacing w:val="47"/>
          <w:sz w:val="17"/>
        </w:rPr>
        <w:t xml:space="preserve"> </w:t>
      </w:r>
      <w:r>
        <w:rPr>
          <w:color w:val="030303"/>
          <w:sz w:val="17"/>
        </w:rPr>
        <w:t>Communications</w:t>
      </w:r>
      <w:r>
        <w:rPr>
          <w:color w:val="030303"/>
          <w:spacing w:val="1"/>
          <w:sz w:val="17"/>
        </w:rPr>
        <w:t xml:space="preserve"> </w:t>
      </w:r>
      <w:r>
        <w:rPr>
          <w:color w:val="030303"/>
          <w:w w:val="105"/>
          <w:sz w:val="17"/>
        </w:rPr>
        <w:t>Act</w:t>
      </w:r>
      <w:r>
        <w:rPr>
          <w:color w:val="030303"/>
          <w:spacing w:val="1"/>
          <w:w w:val="105"/>
          <w:sz w:val="17"/>
        </w:rPr>
        <w:t xml:space="preserve"> </w:t>
      </w:r>
      <w:r>
        <w:rPr>
          <w:color w:val="030303"/>
          <w:w w:val="105"/>
          <w:sz w:val="17"/>
        </w:rPr>
        <w:t>of 1934</w:t>
      </w:r>
      <w:r>
        <w:rPr>
          <w:color w:val="2D2D2D"/>
          <w:w w:val="105"/>
          <w:sz w:val="17"/>
        </w:rPr>
        <w:t xml:space="preserve">, </w:t>
      </w:r>
      <w:r>
        <w:rPr>
          <w:color w:val="030303"/>
          <w:w w:val="105"/>
          <w:sz w:val="17"/>
        </w:rPr>
        <w:t>as</w:t>
      </w:r>
      <w:r>
        <w:rPr>
          <w:color w:val="030303"/>
          <w:spacing w:val="1"/>
          <w:w w:val="105"/>
          <w:sz w:val="17"/>
        </w:rPr>
        <w:t xml:space="preserve"> </w:t>
      </w:r>
      <w:r>
        <w:rPr>
          <w:color w:val="030303"/>
          <w:w w:val="105"/>
          <w:sz w:val="17"/>
        </w:rPr>
        <w:t>amended</w:t>
      </w:r>
      <w:r>
        <w:rPr>
          <w:color w:val="2D2D2D"/>
          <w:w w:val="105"/>
          <w:sz w:val="17"/>
        </w:rPr>
        <w:t xml:space="preserve">, </w:t>
      </w:r>
      <w:r>
        <w:rPr>
          <w:color w:val="030303"/>
          <w:w w:val="105"/>
          <w:sz w:val="17"/>
        </w:rPr>
        <w:t>to hold or</w:t>
      </w:r>
      <w:r>
        <w:rPr>
          <w:color w:val="030303"/>
          <w:spacing w:val="1"/>
          <w:w w:val="105"/>
          <w:sz w:val="17"/>
        </w:rPr>
        <w:t xml:space="preserve"> </w:t>
      </w:r>
      <w:r>
        <w:rPr>
          <w:color w:val="030303"/>
          <w:w w:val="105"/>
          <w:sz w:val="17"/>
        </w:rPr>
        <w:t>have ownership</w:t>
      </w:r>
      <w:r>
        <w:rPr>
          <w:color w:val="030303"/>
          <w:spacing w:val="1"/>
          <w:w w:val="105"/>
          <w:sz w:val="17"/>
        </w:rPr>
        <w:t xml:space="preserve"> </w:t>
      </w:r>
      <w:r>
        <w:rPr>
          <w:color w:val="030303"/>
          <w:w w:val="105"/>
          <w:sz w:val="17"/>
        </w:rPr>
        <w:t>interest</w:t>
      </w:r>
      <w:r>
        <w:rPr>
          <w:color w:val="030303"/>
          <w:spacing w:val="1"/>
          <w:w w:val="105"/>
          <w:sz w:val="17"/>
        </w:rPr>
        <w:t xml:space="preserve"> </w:t>
      </w:r>
      <w:r>
        <w:rPr>
          <w:color w:val="030303"/>
          <w:w w:val="105"/>
          <w:sz w:val="17"/>
        </w:rPr>
        <w:t>in</w:t>
      </w:r>
      <w:r>
        <w:rPr>
          <w:color w:val="030303"/>
          <w:spacing w:val="1"/>
          <w:w w:val="105"/>
          <w:sz w:val="17"/>
        </w:rPr>
        <w:t xml:space="preserve"> </w:t>
      </w:r>
      <w:r>
        <w:rPr>
          <w:color w:val="030303"/>
          <w:w w:val="105"/>
          <w:sz w:val="17"/>
        </w:rPr>
        <w:t>a  station license</w:t>
      </w:r>
      <w:r>
        <w:rPr>
          <w:color w:val="424242"/>
          <w:w w:val="105"/>
          <w:sz w:val="17"/>
        </w:rPr>
        <w:t xml:space="preserve">.  </w:t>
      </w:r>
      <w:r>
        <w:rPr>
          <w:color w:val="030303"/>
          <w:w w:val="105"/>
          <w:sz w:val="17"/>
        </w:rPr>
        <w:t>Applicants  are required to  answer these  questions</w:t>
      </w:r>
      <w:r>
        <w:rPr>
          <w:color w:val="030303"/>
          <w:spacing w:val="-47"/>
          <w:w w:val="105"/>
          <w:sz w:val="17"/>
        </w:rPr>
        <w:t xml:space="preserve"> </w:t>
      </w:r>
      <w:r>
        <w:rPr>
          <w:color w:val="030303"/>
          <w:w w:val="105"/>
          <w:sz w:val="17"/>
        </w:rPr>
        <w:t>only</w:t>
      </w:r>
      <w:r>
        <w:rPr>
          <w:color w:val="030303"/>
          <w:spacing w:val="1"/>
          <w:w w:val="105"/>
          <w:sz w:val="17"/>
        </w:rPr>
        <w:t xml:space="preserve"> </w:t>
      </w:r>
      <w:r>
        <w:rPr>
          <w:color w:val="030303"/>
          <w:w w:val="105"/>
          <w:sz w:val="17"/>
        </w:rPr>
        <w:t>if</w:t>
      </w:r>
      <w:r>
        <w:rPr>
          <w:color w:val="030303"/>
          <w:spacing w:val="1"/>
          <w:w w:val="105"/>
          <w:sz w:val="17"/>
        </w:rPr>
        <w:t xml:space="preserve"> </w:t>
      </w:r>
      <w:r>
        <w:rPr>
          <w:color w:val="030303"/>
          <w:w w:val="105"/>
          <w:sz w:val="17"/>
        </w:rPr>
        <w:t>1)</w:t>
      </w:r>
      <w:r>
        <w:rPr>
          <w:color w:val="030303"/>
          <w:spacing w:val="1"/>
          <w:w w:val="105"/>
          <w:sz w:val="17"/>
        </w:rPr>
        <w:t xml:space="preserve"> </w:t>
      </w:r>
      <w:r>
        <w:rPr>
          <w:color w:val="030303"/>
          <w:w w:val="105"/>
          <w:sz w:val="17"/>
        </w:rPr>
        <w:t>they</w:t>
      </w:r>
      <w:r>
        <w:rPr>
          <w:color w:val="030303"/>
          <w:spacing w:val="1"/>
          <w:w w:val="105"/>
          <w:sz w:val="17"/>
        </w:rPr>
        <w:t xml:space="preserve"> </w:t>
      </w:r>
      <w:r>
        <w:rPr>
          <w:color w:val="030303"/>
          <w:w w:val="105"/>
          <w:sz w:val="17"/>
        </w:rPr>
        <w:t>are filing FCC</w:t>
      </w:r>
      <w:r>
        <w:rPr>
          <w:color w:val="030303"/>
          <w:spacing w:val="1"/>
          <w:w w:val="105"/>
          <w:sz w:val="17"/>
        </w:rPr>
        <w:t xml:space="preserve"> </w:t>
      </w:r>
      <w:r>
        <w:rPr>
          <w:color w:val="030303"/>
          <w:w w:val="105"/>
          <w:sz w:val="17"/>
        </w:rPr>
        <w:t>Form</w:t>
      </w:r>
      <w:r>
        <w:rPr>
          <w:color w:val="030303"/>
          <w:spacing w:val="1"/>
          <w:w w:val="105"/>
          <w:sz w:val="17"/>
        </w:rPr>
        <w:t xml:space="preserve"> </w:t>
      </w:r>
      <w:r>
        <w:rPr>
          <w:color w:val="030303"/>
          <w:w w:val="105"/>
          <w:sz w:val="17"/>
        </w:rPr>
        <w:t>601</w:t>
      </w:r>
      <w:r>
        <w:rPr>
          <w:color w:val="030303"/>
          <w:spacing w:val="1"/>
          <w:w w:val="105"/>
          <w:sz w:val="17"/>
        </w:rPr>
        <w:t xml:space="preserve"> </w:t>
      </w:r>
      <w:r>
        <w:rPr>
          <w:color w:val="030303"/>
          <w:w w:val="105"/>
          <w:sz w:val="17"/>
        </w:rPr>
        <w:t>for one of the following</w:t>
      </w:r>
      <w:r>
        <w:rPr>
          <w:color w:val="030303"/>
          <w:spacing w:val="1"/>
          <w:w w:val="105"/>
          <w:sz w:val="17"/>
        </w:rPr>
        <w:t xml:space="preserve"> </w:t>
      </w:r>
      <w:r>
        <w:rPr>
          <w:color w:val="030303"/>
          <w:w w:val="105"/>
          <w:sz w:val="17"/>
        </w:rPr>
        <w:t>purposes</w:t>
      </w:r>
      <w:r>
        <w:rPr>
          <w:color w:val="030303"/>
          <w:spacing w:val="1"/>
          <w:w w:val="105"/>
          <w:sz w:val="17"/>
        </w:rPr>
        <w:t xml:space="preserve"> </w:t>
      </w:r>
      <w:r>
        <w:rPr>
          <w:color w:val="030303"/>
          <w:w w:val="105"/>
          <w:sz w:val="17"/>
        </w:rPr>
        <w:t>indicated in Item</w:t>
      </w:r>
      <w:r>
        <w:rPr>
          <w:color w:val="030303"/>
          <w:spacing w:val="1"/>
          <w:w w:val="105"/>
          <w:sz w:val="17"/>
        </w:rPr>
        <w:t xml:space="preserve"> </w:t>
      </w:r>
      <w:r>
        <w:rPr>
          <w:color w:val="030303"/>
          <w:w w:val="105"/>
          <w:sz w:val="17"/>
        </w:rPr>
        <w:t>2</w:t>
      </w:r>
      <w:r>
        <w:rPr>
          <w:color w:val="595959"/>
          <w:w w:val="105"/>
          <w:sz w:val="17"/>
        </w:rPr>
        <w:t xml:space="preserve">: </w:t>
      </w:r>
      <w:r>
        <w:rPr>
          <w:color w:val="030303"/>
          <w:w w:val="105"/>
          <w:sz w:val="17"/>
        </w:rPr>
        <w:t>New</w:t>
      </w:r>
      <w:r>
        <w:rPr>
          <w:color w:val="2D2D2D"/>
          <w:w w:val="105"/>
          <w:sz w:val="17"/>
        </w:rPr>
        <w:t xml:space="preserve">, </w:t>
      </w:r>
      <w:r>
        <w:rPr>
          <w:color w:val="030303"/>
          <w:w w:val="105"/>
          <w:sz w:val="17"/>
        </w:rPr>
        <w:t xml:space="preserve">Amendment,  </w:t>
      </w:r>
      <w:r w:rsidRPr="00534081">
        <w:rPr>
          <w:color w:val="030303"/>
          <w:w w:val="105"/>
          <w:sz w:val="17"/>
          <w:highlight w:val="yellow"/>
        </w:rPr>
        <w:t>Renewal</w:t>
      </w:r>
      <w:r>
        <w:rPr>
          <w:color w:val="030303"/>
          <w:w w:val="105"/>
          <w:sz w:val="17"/>
        </w:rPr>
        <w:t>, Modification</w:t>
      </w:r>
      <w:r>
        <w:rPr>
          <w:color w:val="2D2D2D"/>
          <w:w w:val="105"/>
          <w:sz w:val="17"/>
        </w:rPr>
        <w:t xml:space="preserve">, </w:t>
      </w:r>
      <w:r>
        <w:rPr>
          <w:color w:val="030303"/>
          <w:w w:val="105"/>
          <w:sz w:val="17"/>
        </w:rPr>
        <w:t>or</w:t>
      </w:r>
      <w:r>
        <w:rPr>
          <w:color w:val="030303"/>
          <w:spacing w:val="1"/>
          <w:w w:val="105"/>
          <w:sz w:val="17"/>
        </w:rPr>
        <w:t xml:space="preserve"> </w:t>
      </w:r>
      <w:r>
        <w:rPr>
          <w:color w:val="030303"/>
          <w:w w:val="105"/>
          <w:sz w:val="17"/>
        </w:rPr>
        <w:t>Renewal/Modification</w:t>
      </w:r>
      <w:r>
        <w:rPr>
          <w:color w:val="2D2D2D"/>
          <w:w w:val="105"/>
          <w:sz w:val="17"/>
        </w:rPr>
        <w:t xml:space="preserve">; </w:t>
      </w:r>
      <w:r>
        <w:rPr>
          <w:color w:val="030303"/>
          <w:w w:val="105"/>
          <w:sz w:val="17"/>
        </w:rPr>
        <w:t>and 2) the answers have changed from those previously provided</w:t>
      </w:r>
      <w:r>
        <w:rPr>
          <w:color w:val="595959"/>
          <w:w w:val="105"/>
          <w:sz w:val="17"/>
        </w:rPr>
        <w:t xml:space="preserve">. </w:t>
      </w:r>
      <w:r>
        <w:rPr>
          <w:color w:val="030303"/>
          <w:w w:val="105"/>
          <w:sz w:val="17"/>
        </w:rPr>
        <w:t>Applicants using FCC Form 601 for any other</w:t>
      </w:r>
      <w:r>
        <w:rPr>
          <w:color w:val="030303"/>
          <w:spacing w:val="1"/>
          <w:w w:val="105"/>
          <w:sz w:val="17"/>
        </w:rPr>
        <w:t xml:space="preserve"> </w:t>
      </w:r>
      <w:r>
        <w:rPr>
          <w:color w:val="030303"/>
          <w:w w:val="105"/>
          <w:sz w:val="17"/>
        </w:rPr>
        <w:t>purpose are not required to answer these questions</w:t>
      </w:r>
      <w:r>
        <w:rPr>
          <w:color w:val="424242"/>
          <w:w w:val="105"/>
          <w:sz w:val="17"/>
        </w:rPr>
        <w:t xml:space="preserve">. </w:t>
      </w:r>
      <w:r>
        <w:rPr>
          <w:color w:val="030303"/>
          <w:w w:val="105"/>
          <w:sz w:val="17"/>
        </w:rPr>
        <w:t xml:space="preserve">If the answer to any one or more of Items 49-51 is </w:t>
      </w:r>
      <w:r>
        <w:rPr>
          <w:color w:val="161616"/>
          <w:w w:val="105"/>
          <w:sz w:val="17"/>
        </w:rPr>
        <w:t xml:space="preserve">'Y', </w:t>
      </w:r>
      <w:r>
        <w:rPr>
          <w:color w:val="030303"/>
          <w:w w:val="105"/>
          <w:sz w:val="17"/>
        </w:rPr>
        <w:t>attach as an exhibit</w:t>
      </w:r>
      <w:r>
        <w:rPr>
          <w:color w:val="030303"/>
          <w:spacing w:val="1"/>
          <w:w w:val="105"/>
          <w:sz w:val="17"/>
        </w:rPr>
        <w:t xml:space="preserve"> </w:t>
      </w:r>
      <w:r>
        <w:rPr>
          <w:color w:val="030303"/>
          <w:w w:val="105"/>
          <w:sz w:val="17"/>
        </w:rPr>
        <w:t>a</w:t>
      </w:r>
      <w:r>
        <w:rPr>
          <w:color w:val="030303"/>
          <w:spacing w:val="1"/>
          <w:w w:val="105"/>
          <w:sz w:val="17"/>
        </w:rPr>
        <w:t xml:space="preserve"> </w:t>
      </w:r>
      <w:r>
        <w:rPr>
          <w:color w:val="030303"/>
          <w:w w:val="105"/>
          <w:sz w:val="17"/>
        </w:rPr>
        <w:t>statement</w:t>
      </w:r>
      <w:r>
        <w:rPr>
          <w:color w:val="030303"/>
          <w:spacing w:val="1"/>
          <w:w w:val="105"/>
          <w:sz w:val="17"/>
        </w:rPr>
        <w:t xml:space="preserve"> </w:t>
      </w:r>
      <w:r>
        <w:rPr>
          <w:color w:val="030303"/>
          <w:w w:val="105"/>
          <w:sz w:val="17"/>
        </w:rPr>
        <w:t>explaining the circumstances</w:t>
      </w:r>
      <w:r>
        <w:rPr>
          <w:color w:val="030303"/>
          <w:spacing w:val="1"/>
          <w:w w:val="105"/>
          <w:sz w:val="17"/>
        </w:rPr>
        <w:t xml:space="preserve"> </w:t>
      </w:r>
      <w:r>
        <w:rPr>
          <w:color w:val="030303"/>
          <w:w w:val="105"/>
          <w:sz w:val="17"/>
        </w:rPr>
        <w:t>and a statement giving the</w:t>
      </w:r>
      <w:r>
        <w:rPr>
          <w:color w:val="030303"/>
          <w:spacing w:val="1"/>
          <w:w w:val="105"/>
          <w:sz w:val="17"/>
        </w:rPr>
        <w:t xml:space="preserve"> </w:t>
      </w:r>
      <w:r>
        <w:rPr>
          <w:color w:val="030303"/>
          <w:w w:val="105"/>
          <w:sz w:val="17"/>
        </w:rPr>
        <w:t>reasons why the  Applicant believes that grant  of the  application</w:t>
      </w:r>
      <w:r>
        <w:rPr>
          <w:color w:val="030303"/>
          <w:spacing w:val="1"/>
          <w:w w:val="105"/>
          <w:sz w:val="17"/>
        </w:rPr>
        <w:t xml:space="preserve"> </w:t>
      </w:r>
      <w:r>
        <w:rPr>
          <w:color w:val="030303"/>
          <w:w w:val="105"/>
          <w:sz w:val="17"/>
        </w:rPr>
        <w:t xml:space="preserve">would be in the public interest notwithstanding the actual or alleged misconduct. If the Applicant responds </w:t>
      </w:r>
      <w:r>
        <w:rPr>
          <w:color w:val="2D2D2D"/>
          <w:w w:val="105"/>
          <w:sz w:val="17"/>
        </w:rPr>
        <w:t>'</w:t>
      </w:r>
      <w:r>
        <w:rPr>
          <w:color w:val="030303"/>
          <w:w w:val="105"/>
          <w:sz w:val="17"/>
        </w:rPr>
        <w:t>Y</w:t>
      </w:r>
      <w:r>
        <w:rPr>
          <w:color w:val="2D2D2D"/>
          <w:w w:val="105"/>
          <w:sz w:val="17"/>
        </w:rPr>
        <w:t xml:space="preserve">' </w:t>
      </w:r>
      <w:r>
        <w:rPr>
          <w:color w:val="030303"/>
          <w:w w:val="105"/>
          <w:sz w:val="17"/>
        </w:rPr>
        <w:t>to any question and has</w:t>
      </w:r>
      <w:r>
        <w:rPr>
          <w:color w:val="030303"/>
          <w:spacing w:val="1"/>
          <w:w w:val="105"/>
          <w:sz w:val="17"/>
        </w:rPr>
        <w:t xml:space="preserve"> </w:t>
      </w:r>
      <w:r>
        <w:rPr>
          <w:color w:val="030303"/>
          <w:w w:val="105"/>
          <w:sz w:val="17"/>
        </w:rPr>
        <w:t>previously</w:t>
      </w:r>
      <w:r>
        <w:rPr>
          <w:color w:val="030303"/>
          <w:spacing w:val="1"/>
          <w:w w:val="105"/>
          <w:sz w:val="17"/>
        </w:rPr>
        <w:t xml:space="preserve"> </w:t>
      </w:r>
      <w:r>
        <w:rPr>
          <w:color w:val="030303"/>
          <w:w w:val="105"/>
          <w:sz w:val="17"/>
        </w:rPr>
        <w:t>provided a statement and explanation regarding the circumstances  as an attachment  to a prior  application filed in ULS</w:t>
      </w:r>
      <w:r>
        <w:rPr>
          <w:color w:val="2D2D2D"/>
          <w:w w:val="105"/>
          <w:sz w:val="17"/>
        </w:rPr>
        <w:t xml:space="preserve">, </w:t>
      </w:r>
      <w:r>
        <w:rPr>
          <w:color w:val="030303"/>
          <w:w w:val="105"/>
          <w:sz w:val="17"/>
        </w:rPr>
        <w:t>and</w:t>
      </w:r>
      <w:r>
        <w:rPr>
          <w:color w:val="030303"/>
          <w:spacing w:val="1"/>
          <w:w w:val="105"/>
          <w:sz w:val="17"/>
        </w:rPr>
        <w:t xml:space="preserve"> </w:t>
      </w:r>
      <w:r>
        <w:rPr>
          <w:color w:val="030303"/>
          <w:sz w:val="17"/>
        </w:rPr>
        <w:t>the facts</w:t>
      </w:r>
      <w:r>
        <w:rPr>
          <w:color w:val="030303"/>
          <w:spacing w:val="1"/>
          <w:sz w:val="17"/>
        </w:rPr>
        <w:t xml:space="preserve"> </w:t>
      </w:r>
      <w:r>
        <w:rPr>
          <w:color w:val="030303"/>
          <w:sz w:val="17"/>
        </w:rPr>
        <w:t>and circumstances</w:t>
      </w:r>
      <w:r>
        <w:rPr>
          <w:color w:val="030303"/>
          <w:spacing w:val="1"/>
          <w:sz w:val="17"/>
        </w:rPr>
        <w:t xml:space="preserve"> </w:t>
      </w:r>
      <w:r>
        <w:rPr>
          <w:color w:val="030303"/>
          <w:sz w:val="17"/>
        </w:rPr>
        <w:t>are</w:t>
      </w:r>
      <w:r>
        <w:rPr>
          <w:color w:val="030303"/>
          <w:spacing w:val="47"/>
          <w:sz w:val="17"/>
        </w:rPr>
        <w:t xml:space="preserve"> </w:t>
      </w:r>
      <w:r>
        <w:rPr>
          <w:color w:val="030303"/>
          <w:sz w:val="17"/>
        </w:rPr>
        <w:t>unchanged</w:t>
      </w:r>
      <w:r>
        <w:rPr>
          <w:color w:val="2D2D2D"/>
          <w:sz w:val="17"/>
        </w:rPr>
        <w:t xml:space="preserve">, </w:t>
      </w:r>
      <w:r>
        <w:rPr>
          <w:color w:val="030303"/>
          <w:sz w:val="17"/>
        </w:rPr>
        <w:t>the Applicant may</w:t>
      </w:r>
      <w:r>
        <w:rPr>
          <w:color w:val="030303"/>
          <w:spacing w:val="47"/>
          <w:sz w:val="17"/>
        </w:rPr>
        <w:t xml:space="preserve"> </w:t>
      </w:r>
      <w:r>
        <w:rPr>
          <w:color w:val="030303"/>
          <w:sz w:val="17"/>
        </w:rPr>
        <w:t>refer</w:t>
      </w:r>
      <w:r>
        <w:rPr>
          <w:color w:val="030303"/>
          <w:spacing w:val="47"/>
          <w:sz w:val="17"/>
        </w:rPr>
        <w:t xml:space="preserve"> </w:t>
      </w:r>
      <w:r>
        <w:rPr>
          <w:color w:val="030303"/>
          <w:sz w:val="17"/>
        </w:rPr>
        <w:t>to the</w:t>
      </w:r>
      <w:r>
        <w:rPr>
          <w:color w:val="030303"/>
          <w:spacing w:val="47"/>
          <w:sz w:val="17"/>
        </w:rPr>
        <w:t xml:space="preserve"> </w:t>
      </w:r>
      <w:r>
        <w:rPr>
          <w:color w:val="030303"/>
          <w:sz w:val="17"/>
        </w:rPr>
        <w:t>previous</w:t>
      </w:r>
      <w:r>
        <w:rPr>
          <w:color w:val="030303"/>
          <w:spacing w:val="48"/>
          <w:sz w:val="17"/>
        </w:rPr>
        <w:t xml:space="preserve"> </w:t>
      </w:r>
      <w:r>
        <w:rPr>
          <w:color w:val="030303"/>
          <w:sz w:val="17"/>
        </w:rPr>
        <w:t>application</w:t>
      </w:r>
      <w:r>
        <w:rPr>
          <w:color w:val="030303"/>
          <w:spacing w:val="47"/>
          <w:sz w:val="17"/>
        </w:rPr>
        <w:t xml:space="preserve"> </w:t>
      </w:r>
      <w:r>
        <w:rPr>
          <w:color w:val="030303"/>
          <w:sz w:val="17"/>
        </w:rPr>
        <w:t>by identifying the</w:t>
      </w:r>
      <w:r>
        <w:rPr>
          <w:color w:val="030303"/>
          <w:spacing w:val="47"/>
          <w:sz w:val="17"/>
        </w:rPr>
        <w:t xml:space="preserve"> </w:t>
      </w:r>
      <w:r>
        <w:rPr>
          <w:color w:val="030303"/>
          <w:sz w:val="17"/>
        </w:rPr>
        <w:t>application</w:t>
      </w:r>
      <w:r>
        <w:rPr>
          <w:color w:val="030303"/>
          <w:spacing w:val="47"/>
          <w:sz w:val="17"/>
        </w:rPr>
        <w:t xml:space="preserve"> </w:t>
      </w:r>
      <w:r>
        <w:rPr>
          <w:color w:val="030303"/>
          <w:sz w:val="17"/>
        </w:rPr>
        <w:t>file number</w:t>
      </w:r>
      <w:r>
        <w:rPr>
          <w:color w:val="030303"/>
          <w:spacing w:val="1"/>
          <w:sz w:val="17"/>
        </w:rPr>
        <w:t xml:space="preserve"> </w:t>
      </w:r>
      <w:r>
        <w:rPr>
          <w:color w:val="030303"/>
          <w:spacing w:val="-1"/>
          <w:w w:val="105"/>
          <w:sz w:val="17"/>
        </w:rPr>
        <w:t>an</w:t>
      </w:r>
      <w:r>
        <w:rPr>
          <w:color w:val="030303"/>
          <w:w w:val="105"/>
          <w:sz w:val="17"/>
        </w:rPr>
        <w:t>d</w:t>
      </w:r>
      <w:r>
        <w:rPr>
          <w:color w:val="030303"/>
          <w:spacing w:val="-10"/>
          <w:sz w:val="17"/>
        </w:rPr>
        <w:t xml:space="preserve"> </w:t>
      </w:r>
      <w:r>
        <w:rPr>
          <w:color w:val="030303"/>
          <w:spacing w:val="-1"/>
          <w:w w:val="99"/>
          <w:sz w:val="17"/>
        </w:rPr>
        <w:t>indicatin</w:t>
      </w:r>
      <w:r>
        <w:rPr>
          <w:color w:val="030303"/>
          <w:w w:val="99"/>
          <w:sz w:val="17"/>
        </w:rPr>
        <w:t>g</w:t>
      </w:r>
      <w:r>
        <w:rPr>
          <w:color w:val="030303"/>
          <w:spacing w:val="-6"/>
          <w:sz w:val="17"/>
        </w:rPr>
        <w:t xml:space="preserve"> </w:t>
      </w:r>
      <w:r>
        <w:rPr>
          <w:color w:val="030303"/>
          <w:spacing w:val="-1"/>
          <w:w w:val="106"/>
          <w:sz w:val="17"/>
        </w:rPr>
        <w:t>th</w:t>
      </w:r>
      <w:r>
        <w:rPr>
          <w:color w:val="030303"/>
          <w:w w:val="106"/>
          <w:sz w:val="17"/>
        </w:rPr>
        <w:t>e</w:t>
      </w:r>
      <w:r>
        <w:rPr>
          <w:color w:val="030303"/>
          <w:spacing w:val="-18"/>
          <w:sz w:val="17"/>
        </w:rPr>
        <w:t xml:space="preserve"> </w:t>
      </w:r>
      <w:r>
        <w:rPr>
          <w:color w:val="030303"/>
          <w:spacing w:val="-1"/>
          <w:w w:val="101"/>
          <w:sz w:val="17"/>
        </w:rPr>
        <w:t>dispositio</w:t>
      </w:r>
      <w:r>
        <w:rPr>
          <w:color w:val="030303"/>
          <w:w w:val="101"/>
          <w:sz w:val="17"/>
        </w:rPr>
        <w:t>n</w:t>
      </w:r>
      <w:r>
        <w:rPr>
          <w:color w:val="030303"/>
          <w:spacing w:val="5"/>
          <w:sz w:val="17"/>
        </w:rPr>
        <w:t xml:space="preserve"> </w:t>
      </w:r>
      <w:r>
        <w:rPr>
          <w:color w:val="030303"/>
          <w:spacing w:val="-1"/>
          <w:w w:val="106"/>
          <w:sz w:val="17"/>
        </w:rPr>
        <w:t>o</w:t>
      </w:r>
      <w:r>
        <w:rPr>
          <w:color w:val="030303"/>
          <w:w w:val="106"/>
          <w:sz w:val="17"/>
        </w:rPr>
        <w:t>f</w:t>
      </w:r>
      <w:r>
        <w:rPr>
          <w:color w:val="030303"/>
          <w:spacing w:val="-13"/>
          <w:sz w:val="17"/>
        </w:rPr>
        <w:t xml:space="preserve"> </w:t>
      </w:r>
      <w:r>
        <w:rPr>
          <w:color w:val="030303"/>
          <w:spacing w:val="-1"/>
          <w:w w:val="108"/>
          <w:sz w:val="17"/>
        </w:rPr>
        <w:t>th</w:t>
      </w:r>
      <w:r>
        <w:rPr>
          <w:color w:val="030303"/>
          <w:w w:val="108"/>
          <w:sz w:val="17"/>
        </w:rPr>
        <w:t>e</w:t>
      </w:r>
      <w:r>
        <w:rPr>
          <w:color w:val="030303"/>
          <w:spacing w:val="-13"/>
          <w:sz w:val="17"/>
        </w:rPr>
        <w:t xml:space="preserve"> </w:t>
      </w:r>
      <w:r>
        <w:rPr>
          <w:color w:val="030303"/>
          <w:spacing w:val="-1"/>
          <w:w w:val="105"/>
          <w:sz w:val="17"/>
        </w:rPr>
        <w:t>prio</w:t>
      </w:r>
      <w:r>
        <w:rPr>
          <w:color w:val="030303"/>
          <w:w w:val="105"/>
          <w:sz w:val="17"/>
        </w:rPr>
        <w:t>r</w:t>
      </w:r>
      <w:r>
        <w:rPr>
          <w:color w:val="030303"/>
          <w:spacing w:val="4"/>
          <w:sz w:val="17"/>
        </w:rPr>
        <w:t xml:space="preserve"> </w:t>
      </w:r>
      <w:r>
        <w:rPr>
          <w:color w:val="030303"/>
          <w:spacing w:val="-1"/>
          <w:w w:val="110"/>
          <w:sz w:val="17"/>
        </w:rPr>
        <w:t>application</w:t>
      </w:r>
      <w:r>
        <w:rPr>
          <w:color w:val="424242"/>
          <w:w w:val="108"/>
          <w:sz w:val="17"/>
        </w:rPr>
        <w:t>.</w:t>
      </w:r>
    </w:p>
    <w:p w:rsidR="00534081" w:rsidP="005131B6" w14:paraId="34C6D227" w14:textId="77777777">
      <w:pPr>
        <w:ind w:left="720"/>
      </w:pPr>
    </w:p>
    <w:p w:rsidR="00FC5084" w:rsidP="005131B6" w14:paraId="434203B2" w14:textId="015F41F4">
      <w:pPr>
        <w:ind w:left="720"/>
        <w:rPr>
          <w:color w:val="030303"/>
          <w:u w:color="000000"/>
        </w:rPr>
      </w:pPr>
      <w:r>
        <w:t xml:space="preserve">Additionally, the instructions for items 57, 58 and 59 of the main form are being clarified to state these </w:t>
      </w:r>
      <w:r w:rsidRPr="009271BF">
        <w:rPr>
          <w:rFonts w:eastAsia="Arial" w:cstheme="minorHAnsi"/>
          <w:color w:val="030303"/>
          <w:u w:color="000000"/>
        </w:rPr>
        <w:t>questions must be answered by all licensees of Covered Site-based Licenses and  Covered Geographic Licenses, as defined in 47 CFR § 1.907.</w:t>
      </w:r>
      <w:r w:rsidRPr="001B0A1D">
        <w:rPr>
          <w:rFonts w:ascii="Arial" w:eastAsia="Arial" w:hAnsi="Arial" w:cs="Arial"/>
          <w:b/>
          <w:bCs/>
          <w:color w:val="030303"/>
          <w:sz w:val="17"/>
          <w:u w:val="single" w:color="000000"/>
        </w:rPr>
        <w:t xml:space="preserve">  </w:t>
      </w:r>
      <w:r w:rsidRPr="009271BF">
        <w:rPr>
          <w:color w:val="030303"/>
          <w:u w:color="000000"/>
        </w:rPr>
        <w:t>These items enable the FCC to determine whether the Applicant has demonstrated compliance with the applicable requirements to warrant renewal of its license(s) pursuant to 47 CFR § 1.949.</w:t>
      </w:r>
    </w:p>
    <w:p w:rsidR="009271BF" w:rsidRPr="002D1BCF" w:rsidP="005131B6" w14:paraId="5FBBF65C" w14:textId="583CABD6">
      <w:pPr>
        <w:ind w:left="720"/>
        <w:rPr>
          <w:b/>
          <w:bCs/>
          <w:color w:val="030303"/>
          <w:u w:color="000000"/>
        </w:rPr>
      </w:pPr>
      <w:r w:rsidRPr="002D1BCF">
        <w:rPr>
          <w:b/>
          <w:bCs/>
          <w:color w:val="030303"/>
          <w:u w:color="000000"/>
        </w:rPr>
        <w:t xml:space="preserve">The current instruction text for items 57, 58 and </w:t>
      </w:r>
      <w:r w:rsidRPr="002D1BCF" w:rsidR="00ED0906">
        <w:rPr>
          <w:b/>
          <w:bCs/>
          <w:color w:val="030303"/>
          <w:u w:color="000000"/>
        </w:rPr>
        <w:t>59 is:</w:t>
      </w:r>
    </w:p>
    <w:p w:rsidR="00995B2E" w:rsidRPr="00EC4874" w:rsidP="002D1BCF" w14:paraId="6E2D0206" w14:textId="77777777">
      <w:pPr>
        <w:widowControl w:val="0"/>
        <w:autoSpaceDE w:val="0"/>
        <w:autoSpaceDN w:val="0"/>
        <w:spacing w:after="0" w:line="240" w:lineRule="auto"/>
        <w:ind w:firstLine="720"/>
        <w:rPr>
          <w:rFonts w:ascii="Arial" w:eastAsia="Arial" w:hAnsi="Arial" w:cs="Arial"/>
          <w:b/>
        </w:rPr>
      </w:pPr>
      <w:r w:rsidRPr="00EC4874">
        <w:rPr>
          <w:rFonts w:ascii="Arial" w:eastAsia="Arial" w:hAnsi="Arial" w:cs="Arial"/>
          <w:b/>
          <w:bCs/>
          <w:w w:val="70"/>
          <w:u w:val="single" w:color="030303"/>
        </w:rPr>
        <w:t>Renewal</w:t>
      </w:r>
      <w:r w:rsidRPr="00EC4874">
        <w:rPr>
          <w:rFonts w:ascii="Arial" w:eastAsia="Arial" w:hAnsi="Arial" w:cs="Arial"/>
          <w:b/>
          <w:bCs/>
          <w:spacing w:val="4"/>
          <w:w w:val="70"/>
          <w:u w:val="single" w:color="030303"/>
        </w:rPr>
        <w:t xml:space="preserve"> </w:t>
      </w:r>
      <w:r w:rsidRPr="00EC4874">
        <w:rPr>
          <w:rFonts w:ascii="Arial" w:eastAsia="Arial" w:hAnsi="Arial" w:cs="Arial"/>
          <w:b/>
          <w:bCs/>
          <w:w w:val="70"/>
          <w:u w:val="single" w:color="030303"/>
        </w:rPr>
        <w:t>Applicants</w:t>
      </w:r>
    </w:p>
    <w:p w:rsidR="00995B2E" w:rsidP="00995B2E" w14:paraId="2D002968" w14:textId="77777777">
      <w:pPr>
        <w:widowControl w:val="0"/>
        <w:autoSpaceDE w:val="0"/>
        <w:autoSpaceDN w:val="0"/>
        <w:spacing w:after="0" w:line="180" w:lineRule="exact"/>
        <w:ind w:left="388"/>
        <w:rPr>
          <w:rFonts w:ascii="Arial" w:eastAsia="Arial" w:hAnsi="Arial" w:cs="Arial"/>
          <w:b/>
          <w:bCs/>
          <w:color w:val="030303"/>
          <w:sz w:val="17"/>
          <w:u w:val="single" w:color="000000"/>
        </w:rPr>
      </w:pPr>
    </w:p>
    <w:p w:rsidR="00995B2E" w:rsidRPr="00995B2E" w:rsidP="002D1BCF" w14:paraId="16BCF276" w14:textId="0D9BCC7A">
      <w:pPr>
        <w:widowControl w:val="0"/>
        <w:autoSpaceDE w:val="0"/>
        <w:autoSpaceDN w:val="0"/>
        <w:spacing w:after="0" w:line="180" w:lineRule="exact"/>
        <w:ind w:left="388" w:firstLine="332"/>
        <w:rPr>
          <w:rFonts w:ascii="Arial" w:eastAsia="Arial" w:hAnsi="Arial" w:cs="Arial"/>
          <w:sz w:val="17"/>
        </w:rPr>
      </w:pPr>
      <w:r w:rsidRPr="00995B2E">
        <w:rPr>
          <w:rFonts w:ascii="Arial" w:eastAsia="Arial" w:hAnsi="Arial" w:cs="Arial"/>
          <w:b/>
          <w:bCs/>
          <w:color w:val="030303"/>
          <w:sz w:val="17"/>
          <w:u w:val="single" w:color="000000"/>
        </w:rPr>
        <w:t>Items</w:t>
      </w:r>
      <w:r w:rsidRPr="00995B2E">
        <w:rPr>
          <w:rFonts w:ascii="Arial" w:eastAsia="Arial" w:hAnsi="Arial" w:cs="Arial"/>
          <w:b/>
          <w:bCs/>
          <w:color w:val="030303"/>
          <w:spacing w:val="23"/>
          <w:sz w:val="17"/>
          <w:u w:val="single" w:color="000000"/>
        </w:rPr>
        <w:t xml:space="preserve"> </w:t>
      </w:r>
      <w:r w:rsidRPr="00995B2E">
        <w:rPr>
          <w:rFonts w:ascii="Arial" w:eastAsia="Arial" w:hAnsi="Arial" w:cs="Arial"/>
          <w:b/>
          <w:bCs/>
          <w:color w:val="030303"/>
          <w:sz w:val="17"/>
          <w:u w:val="single" w:color="000000"/>
        </w:rPr>
        <w:t>57</w:t>
      </w:r>
      <w:r w:rsidRPr="00995B2E">
        <w:rPr>
          <w:rFonts w:ascii="Arial" w:eastAsia="Arial" w:hAnsi="Arial" w:cs="Arial"/>
          <w:b/>
          <w:bCs/>
          <w:color w:val="2D2D2D"/>
          <w:sz w:val="17"/>
          <w:u w:val="single" w:color="000000"/>
        </w:rPr>
        <w:t>,</w:t>
      </w:r>
      <w:r w:rsidRPr="00995B2E">
        <w:rPr>
          <w:rFonts w:ascii="Arial" w:eastAsia="Arial" w:hAnsi="Arial" w:cs="Arial"/>
          <w:b/>
          <w:bCs/>
          <w:color w:val="2D2D2D"/>
          <w:spacing w:val="17"/>
          <w:sz w:val="17"/>
          <w:u w:val="single" w:color="000000"/>
        </w:rPr>
        <w:t xml:space="preserve"> </w:t>
      </w:r>
      <w:r w:rsidRPr="00995B2E">
        <w:rPr>
          <w:rFonts w:ascii="Arial" w:eastAsia="Arial" w:hAnsi="Arial" w:cs="Arial"/>
          <w:b/>
          <w:bCs/>
          <w:color w:val="030303"/>
          <w:sz w:val="17"/>
          <w:u w:val="single" w:color="000000"/>
        </w:rPr>
        <w:t>58</w:t>
      </w:r>
      <w:r w:rsidRPr="00995B2E">
        <w:rPr>
          <w:rFonts w:ascii="Arial" w:eastAsia="Arial" w:hAnsi="Arial" w:cs="Arial"/>
          <w:b/>
          <w:bCs/>
          <w:color w:val="2D2D2D"/>
          <w:sz w:val="17"/>
          <w:u w:val="single" w:color="000000"/>
        </w:rPr>
        <w:t>,</w:t>
      </w:r>
      <w:r w:rsidRPr="00995B2E">
        <w:rPr>
          <w:rFonts w:ascii="Arial" w:eastAsia="Arial" w:hAnsi="Arial" w:cs="Arial"/>
          <w:b/>
          <w:bCs/>
          <w:color w:val="2D2D2D"/>
          <w:spacing w:val="12"/>
          <w:sz w:val="17"/>
          <w:u w:val="single" w:color="000000"/>
        </w:rPr>
        <w:t xml:space="preserve"> </w:t>
      </w:r>
      <w:r w:rsidRPr="00995B2E">
        <w:rPr>
          <w:rFonts w:ascii="Arial" w:eastAsia="Arial" w:hAnsi="Arial" w:cs="Arial"/>
          <w:b/>
          <w:bCs/>
          <w:color w:val="030303"/>
          <w:sz w:val="17"/>
          <w:u w:val="single" w:color="000000"/>
        </w:rPr>
        <w:t>and</w:t>
      </w:r>
      <w:r w:rsidRPr="00995B2E">
        <w:rPr>
          <w:rFonts w:ascii="Arial" w:eastAsia="Arial" w:hAnsi="Arial" w:cs="Arial"/>
          <w:b/>
          <w:bCs/>
          <w:color w:val="030303"/>
          <w:spacing w:val="9"/>
          <w:sz w:val="17"/>
          <w:u w:val="single" w:color="000000"/>
        </w:rPr>
        <w:t xml:space="preserve"> </w:t>
      </w:r>
      <w:r w:rsidRPr="00995B2E">
        <w:rPr>
          <w:rFonts w:ascii="Arial" w:eastAsia="Arial" w:hAnsi="Arial" w:cs="Arial"/>
          <w:b/>
          <w:bCs/>
          <w:color w:val="030303"/>
          <w:sz w:val="17"/>
          <w:u w:val="single" w:color="000000"/>
        </w:rPr>
        <w:t>59</w:t>
      </w:r>
      <w:r w:rsidRPr="00995B2E">
        <w:rPr>
          <w:rFonts w:ascii="Arial" w:eastAsia="Arial" w:hAnsi="Arial" w:cs="Arial"/>
          <w:color w:val="030303"/>
          <w:spacing w:val="1"/>
          <w:sz w:val="17"/>
        </w:rPr>
        <w:t xml:space="preserve"> </w:t>
      </w:r>
      <w:r w:rsidRPr="00995B2E">
        <w:rPr>
          <w:rFonts w:ascii="Arial" w:eastAsia="Arial" w:hAnsi="Arial" w:cs="Arial"/>
          <w:color w:val="030303"/>
          <w:sz w:val="17"/>
        </w:rPr>
        <w:t>These</w:t>
      </w:r>
      <w:r w:rsidRPr="00995B2E">
        <w:rPr>
          <w:rFonts w:ascii="Arial" w:eastAsia="Arial" w:hAnsi="Arial" w:cs="Arial"/>
          <w:color w:val="030303"/>
          <w:spacing w:val="15"/>
          <w:sz w:val="17"/>
        </w:rPr>
        <w:t xml:space="preserve"> </w:t>
      </w:r>
      <w:r w:rsidRPr="00995B2E">
        <w:rPr>
          <w:rFonts w:ascii="Arial" w:eastAsia="Arial" w:hAnsi="Arial" w:cs="Arial"/>
          <w:color w:val="030303"/>
          <w:sz w:val="17"/>
        </w:rPr>
        <w:t>items</w:t>
      </w:r>
      <w:r w:rsidRPr="00995B2E">
        <w:rPr>
          <w:rFonts w:ascii="Arial" w:eastAsia="Arial" w:hAnsi="Arial" w:cs="Arial"/>
          <w:color w:val="030303"/>
          <w:spacing w:val="15"/>
          <w:sz w:val="17"/>
        </w:rPr>
        <w:t xml:space="preserve"> </w:t>
      </w:r>
      <w:r w:rsidRPr="00995B2E">
        <w:rPr>
          <w:rFonts w:ascii="Arial" w:eastAsia="Arial" w:hAnsi="Arial" w:cs="Arial"/>
          <w:color w:val="030303"/>
          <w:sz w:val="17"/>
        </w:rPr>
        <w:t>enable</w:t>
      </w:r>
      <w:r w:rsidRPr="00995B2E">
        <w:rPr>
          <w:rFonts w:ascii="Arial" w:eastAsia="Arial" w:hAnsi="Arial" w:cs="Arial"/>
          <w:color w:val="030303"/>
          <w:spacing w:val="14"/>
          <w:sz w:val="17"/>
        </w:rPr>
        <w:t xml:space="preserve"> </w:t>
      </w:r>
      <w:r w:rsidRPr="00995B2E">
        <w:rPr>
          <w:rFonts w:ascii="Arial" w:eastAsia="Arial" w:hAnsi="Arial" w:cs="Arial"/>
          <w:color w:val="030303"/>
          <w:sz w:val="17"/>
        </w:rPr>
        <w:t>the</w:t>
      </w:r>
      <w:r w:rsidRPr="00995B2E">
        <w:rPr>
          <w:rFonts w:ascii="Arial" w:eastAsia="Arial" w:hAnsi="Arial" w:cs="Arial"/>
          <w:color w:val="030303"/>
          <w:spacing w:val="11"/>
          <w:sz w:val="17"/>
        </w:rPr>
        <w:t xml:space="preserve"> </w:t>
      </w:r>
      <w:r w:rsidRPr="00995B2E">
        <w:rPr>
          <w:rFonts w:ascii="Arial" w:eastAsia="Arial" w:hAnsi="Arial" w:cs="Arial"/>
          <w:color w:val="030303"/>
          <w:sz w:val="17"/>
        </w:rPr>
        <w:t>FCC</w:t>
      </w:r>
      <w:r w:rsidRPr="00995B2E">
        <w:rPr>
          <w:rFonts w:ascii="Arial" w:eastAsia="Arial" w:hAnsi="Arial" w:cs="Arial"/>
          <w:color w:val="030303"/>
          <w:spacing w:val="14"/>
          <w:sz w:val="17"/>
        </w:rPr>
        <w:t xml:space="preserve"> </w:t>
      </w:r>
      <w:r w:rsidRPr="00995B2E">
        <w:rPr>
          <w:rFonts w:ascii="Arial" w:eastAsia="Arial" w:hAnsi="Arial" w:cs="Arial"/>
          <w:color w:val="030303"/>
          <w:sz w:val="17"/>
        </w:rPr>
        <w:t>to</w:t>
      </w:r>
      <w:r w:rsidRPr="00995B2E">
        <w:rPr>
          <w:rFonts w:ascii="Arial" w:eastAsia="Arial" w:hAnsi="Arial" w:cs="Arial"/>
          <w:color w:val="030303"/>
          <w:spacing w:val="7"/>
          <w:sz w:val="17"/>
        </w:rPr>
        <w:t xml:space="preserve"> </w:t>
      </w:r>
      <w:r w:rsidRPr="00995B2E">
        <w:rPr>
          <w:rFonts w:ascii="Arial" w:eastAsia="Arial" w:hAnsi="Arial" w:cs="Arial"/>
          <w:color w:val="030303"/>
          <w:sz w:val="17"/>
        </w:rPr>
        <w:t>determine</w:t>
      </w:r>
      <w:r w:rsidRPr="00995B2E">
        <w:rPr>
          <w:rFonts w:ascii="Arial" w:eastAsia="Arial" w:hAnsi="Arial" w:cs="Arial"/>
          <w:color w:val="030303"/>
          <w:spacing w:val="19"/>
          <w:sz w:val="17"/>
        </w:rPr>
        <w:t xml:space="preserve"> </w:t>
      </w:r>
      <w:r w:rsidRPr="00995B2E">
        <w:rPr>
          <w:rFonts w:ascii="Arial" w:eastAsia="Arial" w:hAnsi="Arial" w:cs="Arial"/>
          <w:color w:val="030303"/>
          <w:sz w:val="17"/>
        </w:rPr>
        <w:t>whether</w:t>
      </w:r>
      <w:r w:rsidRPr="00995B2E">
        <w:rPr>
          <w:rFonts w:ascii="Arial" w:eastAsia="Arial" w:hAnsi="Arial" w:cs="Arial"/>
          <w:color w:val="030303"/>
          <w:spacing w:val="19"/>
          <w:sz w:val="17"/>
        </w:rPr>
        <w:t xml:space="preserve"> </w:t>
      </w:r>
      <w:r w:rsidRPr="00995B2E">
        <w:rPr>
          <w:rFonts w:ascii="Arial" w:eastAsia="Arial" w:hAnsi="Arial" w:cs="Arial"/>
          <w:color w:val="030303"/>
          <w:sz w:val="17"/>
        </w:rPr>
        <w:t>the</w:t>
      </w:r>
      <w:r w:rsidRPr="00995B2E">
        <w:rPr>
          <w:rFonts w:ascii="Arial" w:eastAsia="Arial" w:hAnsi="Arial" w:cs="Arial"/>
          <w:color w:val="030303"/>
          <w:spacing w:val="17"/>
          <w:sz w:val="17"/>
        </w:rPr>
        <w:t xml:space="preserve"> </w:t>
      </w:r>
      <w:r w:rsidRPr="00995B2E">
        <w:rPr>
          <w:rFonts w:ascii="Arial" w:eastAsia="Arial" w:hAnsi="Arial" w:cs="Arial"/>
          <w:color w:val="030303"/>
          <w:sz w:val="17"/>
        </w:rPr>
        <w:t>Applicant</w:t>
      </w:r>
      <w:r w:rsidRPr="00995B2E">
        <w:rPr>
          <w:rFonts w:ascii="Arial" w:eastAsia="Arial" w:hAnsi="Arial" w:cs="Arial"/>
          <w:color w:val="030303"/>
          <w:spacing w:val="22"/>
          <w:sz w:val="17"/>
        </w:rPr>
        <w:t xml:space="preserve"> </w:t>
      </w:r>
      <w:r w:rsidRPr="00995B2E">
        <w:rPr>
          <w:rFonts w:ascii="Arial" w:eastAsia="Arial" w:hAnsi="Arial" w:cs="Arial"/>
          <w:color w:val="030303"/>
          <w:sz w:val="17"/>
        </w:rPr>
        <w:t>has</w:t>
      </w:r>
      <w:r w:rsidRPr="00995B2E">
        <w:rPr>
          <w:rFonts w:ascii="Arial" w:eastAsia="Arial" w:hAnsi="Arial" w:cs="Arial"/>
          <w:color w:val="030303"/>
          <w:spacing w:val="7"/>
          <w:sz w:val="17"/>
        </w:rPr>
        <w:t xml:space="preserve"> </w:t>
      </w:r>
      <w:r w:rsidRPr="00995B2E">
        <w:rPr>
          <w:rFonts w:ascii="Arial" w:eastAsia="Arial" w:hAnsi="Arial" w:cs="Arial"/>
          <w:color w:val="030303"/>
          <w:sz w:val="17"/>
        </w:rPr>
        <w:t>complied</w:t>
      </w:r>
      <w:r w:rsidRPr="00995B2E">
        <w:rPr>
          <w:rFonts w:ascii="Arial" w:eastAsia="Arial" w:hAnsi="Arial" w:cs="Arial"/>
          <w:color w:val="030303"/>
          <w:spacing w:val="23"/>
          <w:sz w:val="17"/>
        </w:rPr>
        <w:t xml:space="preserve"> </w:t>
      </w:r>
      <w:r w:rsidRPr="00995B2E">
        <w:rPr>
          <w:rFonts w:ascii="Arial" w:eastAsia="Arial" w:hAnsi="Arial" w:cs="Arial"/>
          <w:color w:val="030303"/>
          <w:sz w:val="17"/>
        </w:rPr>
        <w:t>with</w:t>
      </w:r>
      <w:r w:rsidRPr="00995B2E">
        <w:rPr>
          <w:rFonts w:ascii="Arial" w:eastAsia="Arial" w:hAnsi="Arial" w:cs="Arial"/>
          <w:color w:val="030303"/>
          <w:spacing w:val="14"/>
          <w:sz w:val="17"/>
        </w:rPr>
        <w:t xml:space="preserve"> </w:t>
      </w:r>
      <w:r w:rsidRPr="00995B2E">
        <w:rPr>
          <w:rFonts w:ascii="Arial" w:eastAsia="Arial" w:hAnsi="Arial" w:cs="Arial"/>
          <w:color w:val="030303"/>
          <w:sz w:val="17"/>
        </w:rPr>
        <w:t>the</w:t>
      </w:r>
      <w:r w:rsidRPr="00995B2E">
        <w:rPr>
          <w:rFonts w:ascii="Arial" w:eastAsia="Arial" w:hAnsi="Arial" w:cs="Arial"/>
          <w:color w:val="030303"/>
          <w:spacing w:val="15"/>
          <w:sz w:val="17"/>
        </w:rPr>
        <w:t xml:space="preserve"> </w:t>
      </w:r>
      <w:r w:rsidRPr="00995B2E">
        <w:rPr>
          <w:rFonts w:ascii="Arial" w:eastAsia="Arial" w:hAnsi="Arial" w:cs="Arial"/>
          <w:color w:val="030303"/>
          <w:sz w:val="17"/>
        </w:rPr>
        <w:t>applicable</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requirements</w:t>
      </w:r>
      <w:r w:rsidRPr="00995B2E">
        <w:rPr>
          <w:rFonts w:ascii="Arial" w:eastAsia="Arial" w:hAnsi="Arial" w:cs="Arial"/>
          <w:color w:val="030303"/>
          <w:spacing w:val="31"/>
          <w:sz w:val="17"/>
        </w:rPr>
        <w:t xml:space="preserve"> </w:t>
      </w:r>
      <w:r w:rsidRPr="00995B2E">
        <w:rPr>
          <w:rFonts w:ascii="Arial" w:eastAsia="Arial" w:hAnsi="Arial" w:cs="Arial"/>
          <w:color w:val="030303"/>
          <w:sz w:val="17"/>
        </w:rPr>
        <w:t>to</w:t>
      </w:r>
    </w:p>
    <w:p w:rsidR="00995B2E" w:rsidRPr="00995B2E" w:rsidP="002D1BCF" w14:paraId="69AE4CA4" w14:textId="77777777">
      <w:pPr>
        <w:widowControl w:val="0"/>
        <w:autoSpaceDE w:val="0"/>
        <w:autoSpaceDN w:val="0"/>
        <w:spacing w:before="6" w:after="0" w:line="249" w:lineRule="auto"/>
        <w:ind w:left="720" w:right="939"/>
        <w:rPr>
          <w:rFonts w:ascii="Arial" w:eastAsia="Arial" w:hAnsi="Arial" w:cs="Arial"/>
          <w:sz w:val="17"/>
        </w:rPr>
      </w:pPr>
      <w:r w:rsidRPr="00995B2E">
        <w:rPr>
          <w:rFonts w:ascii="Arial" w:eastAsia="Arial" w:hAnsi="Arial" w:cs="Arial"/>
          <w:color w:val="030303"/>
          <w:spacing w:val="-1"/>
          <w:w w:val="105"/>
          <w:sz w:val="17"/>
        </w:rPr>
        <w:t>warrant renewal of its license(s)</w:t>
      </w:r>
      <w:r w:rsidRPr="00995B2E">
        <w:rPr>
          <w:rFonts w:ascii="Arial" w:eastAsia="Arial" w:hAnsi="Arial" w:cs="Arial"/>
          <w:color w:val="595959"/>
          <w:spacing w:val="-1"/>
          <w:w w:val="105"/>
          <w:sz w:val="17"/>
        </w:rPr>
        <w:t xml:space="preserve">. </w:t>
      </w:r>
      <w:r w:rsidRPr="00995B2E">
        <w:rPr>
          <w:rFonts w:ascii="Arial" w:eastAsia="Arial" w:hAnsi="Arial" w:cs="Arial"/>
          <w:color w:val="030303"/>
          <w:spacing w:val="-1"/>
          <w:w w:val="105"/>
          <w:sz w:val="17"/>
        </w:rPr>
        <w:t xml:space="preserve">Licensee compliance with these requirements </w:t>
      </w:r>
      <w:r w:rsidRPr="00995B2E">
        <w:rPr>
          <w:rFonts w:ascii="Arial" w:eastAsia="Arial" w:hAnsi="Arial" w:cs="Arial"/>
          <w:color w:val="030303"/>
          <w:w w:val="105"/>
          <w:sz w:val="17"/>
        </w:rPr>
        <w:t>will be measured from no earlier than [effective date]</w:t>
      </w:r>
      <w:r w:rsidRPr="00995B2E">
        <w:rPr>
          <w:rFonts w:ascii="Arial" w:eastAsia="Arial" w:hAnsi="Arial" w:cs="Arial"/>
          <w:color w:val="2D2D2D"/>
          <w:w w:val="105"/>
          <w:sz w:val="17"/>
        </w:rPr>
        <w:t>,</w:t>
      </w:r>
      <w:r w:rsidRPr="00995B2E">
        <w:rPr>
          <w:rFonts w:ascii="Arial" w:eastAsia="Arial" w:hAnsi="Arial" w:cs="Arial"/>
          <w:color w:val="2D2D2D"/>
          <w:spacing w:val="1"/>
          <w:w w:val="105"/>
          <w:sz w:val="17"/>
        </w:rPr>
        <w:t xml:space="preserve"> </w:t>
      </w:r>
      <w:r w:rsidRPr="00995B2E">
        <w:rPr>
          <w:rFonts w:ascii="Arial" w:eastAsia="Arial" w:hAnsi="Arial" w:cs="Arial"/>
          <w:i/>
          <w:color w:val="030303"/>
          <w:sz w:val="17"/>
        </w:rPr>
        <w:t xml:space="preserve">see </w:t>
      </w:r>
      <w:r w:rsidRPr="00995B2E">
        <w:rPr>
          <w:rFonts w:ascii="Arial" w:eastAsia="Arial" w:hAnsi="Arial" w:cs="Arial"/>
          <w:color w:val="030303"/>
          <w:sz w:val="17"/>
        </w:rPr>
        <w:t>Amendment</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of Parts</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1, 22</w:t>
      </w:r>
      <w:r w:rsidRPr="00995B2E">
        <w:rPr>
          <w:rFonts w:ascii="Arial" w:eastAsia="Arial" w:hAnsi="Arial" w:cs="Arial"/>
          <w:color w:val="2D2D2D"/>
          <w:sz w:val="17"/>
        </w:rPr>
        <w:t xml:space="preserve">, </w:t>
      </w:r>
      <w:r w:rsidRPr="00995B2E">
        <w:rPr>
          <w:rFonts w:ascii="Arial" w:eastAsia="Arial" w:hAnsi="Arial" w:cs="Arial"/>
          <w:color w:val="030303"/>
          <w:sz w:val="17"/>
        </w:rPr>
        <w:t>24, 27</w:t>
      </w:r>
      <w:r w:rsidRPr="00995B2E">
        <w:rPr>
          <w:rFonts w:ascii="Arial" w:eastAsia="Arial" w:hAnsi="Arial" w:cs="Arial"/>
          <w:color w:val="2D2D2D"/>
          <w:sz w:val="17"/>
        </w:rPr>
        <w:t xml:space="preserve">, </w:t>
      </w:r>
      <w:r w:rsidRPr="00995B2E">
        <w:rPr>
          <w:rFonts w:ascii="Arial" w:eastAsia="Arial" w:hAnsi="Arial" w:cs="Arial"/>
          <w:color w:val="030303"/>
          <w:sz w:val="17"/>
        </w:rPr>
        <w:t>74</w:t>
      </w:r>
      <w:r w:rsidRPr="00995B2E">
        <w:rPr>
          <w:rFonts w:ascii="Arial" w:eastAsia="Arial" w:hAnsi="Arial" w:cs="Arial"/>
          <w:color w:val="2D2D2D"/>
          <w:sz w:val="17"/>
        </w:rPr>
        <w:t xml:space="preserve">, </w:t>
      </w:r>
      <w:r w:rsidRPr="00995B2E">
        <w:rPr>
          <w:rFonts w:ascii="Arial" w:eastAsia="Arial" w:hAnsi="Arial" w:cs="Arial"/>
          <w:color w:val="030303"/>
          <w:sz w:val="17"/>
        </w:rPr>
        <w:t>80</w:t>
      </w:r>
      <w:r w:rsidRPr="00995B2E">
        <w:rPr>
          <w:rFonts w:ascii="Arial" w:eastAsia="Arial" w:hAnsi="Arial" w:cs="Arial"/>
          <w:color w:val="2D2D2D"/>
          <w:sz w:val="17"/>
        </w:rPr>
        <w:t xml:space="preserve">, </w:t>
      </w:r>
      <w:r w:rsidRPr="00995B2E">
        <w:rPr>
          <w:rFonts w:ascii="Arial" w:eastAsia="Arial" w:hAnsi="Arial" w:cs="Arial"/>
          <w:color w:val="030303"/>
          <w:sz w:val="17"/>
        </w:rPr>
        <w:t>90</w:t>
      </w:r>
      <w:r w:rsidRPr="00995B2E">
        <w:rPr>
          <w:rFonts w:ascii="Arial" w:eastAsia="Arial" w:hAnsi="Arial" w:cs="Arial"/>
          <w:color w:val="2D2D2D"/>
          <w:sz w:val="17"/>
        </w:rPr>
        <w:t xml:space="preserve">, </w:t>
      </w:r>
      <w:r w:rsidRPr="00995B2E">
        <w:rPr>
          <w:rFonts w:ascii="Arial" w:eastAsia="Arial" w:hAnsi="Arial" w:cs="Arial"/>
          <w:color w:val="030303"/>
          <w:sz w:val="17"/>
        </w:rPr>
        <w:t>95, and 101 To Establish</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Uniform</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License</w:t>
      </w:r>
      <w:r w:rsidRPr="00995B2E">
        <w:rPr>
          <w:rFonts w:ascii="Arial" w:eastAsia="Arial" w:hAnsi="Arial" w:cs="Arial"/>
          <w:color w:val="030303"/>
          <w:spacing w:val="48"/>
          <w:sz w:val="17"/>
        </w:rPr>
        <w:t xml:space="preserve"> </w:t>
      </w:r>
      <w:r w:rsidRPr="00995B2E">
        <w:rPr>
          <w:rFonts w:ascii="Arial" w:eastAsia="Arial" w:hAnsi="Arial" w:cs="Arial"/>
          <w:color w:val="030303"/>
          <w:sz w:val="17"/>
        </w:rPr>
        <w:t xml:space="preserve">Renewal </w:t>
      </w:r>
      <w:r w:rsidRPr="00995B2E">
        <w:rPr>
          <w:rFonts w:ascii="Arial" w:eastAsia="Arial" w:hAnsi="Arial" w:cs="Arial"/>
          <w:color w:val="2D2D2D"/>
          <w:sz w:val="17"/>
        </w:rPr>
        <w:t xml:space="preserve">, </w:t>
      </w:r>
      <w:r w:rsidRPr="00995B2E">
        <w:rPr>
          <w:rFonts w:ascii="Arial" w:eastAsia="Arial" w:hAnsi="Arial" w:cs="Arial"/>
          <w:color w:val="030303"/>
          <w:sz w:val="17"/>
        </w:rPr>
        <w:t>Discontinuance of Operation,</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and Geographic</w:t>
      </w:r>
      <w:r w:rsidRPr="00995B2E">
        <w:rPr>
          <w:rFonts w:ascii="Arial" w:eastAsia="Arial" w:hAnsi="Arial" w:cs="Arial"/>
          <w:color w:val="030303"/>
          <w:spacing w:val="1"/>
          <w:sz w:val="17"/>
        </w:rPr>
        <w:t xml:space="preserve"> </w:t>
      </w:r>
      <w:r w:rsidRPr="00995B2E">
        <w:rPr>
          <w:rFonts w:ascii="Arial" w:eastAsia="Arial" w:hAnsi="Arial" w:cs="Arial"/>
          <w:color w:val="030303"/>
          <w:sz w:val="17"/>
        </w:rPr>
        <w:t>Partitioning</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and Spectrum</w:t>
      </w:r>
      <w:r w:rsidRPr="00995B2E">
        <w:rPr>
          <w:rFonts w:ascii="Arial" w:eastAsia="Arial" w:hAnsi="Arial" w:cs="Arial"/>
          <w:color w:val="030303"/>
          <w:spacing w:val="1"/>
          <w:sz w:val="17"/>
        </w:rPr>
        <w:t xml:space="preserve"> </w:t>
      </w:r>
      <w:r w:rsidRPr="00995B2E">
        <w:rPr>
          <w:rFonts w:ascii="Arial" w:eastAsia="Arial" w:hAnsi="Arial" w:cs="Arial"/>
          <w:color w:val="030303"/>
          <w:sz w:val="17"/>
        </w:rPr>
        <w:t>Disaggregation Rules and Policies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for Certain Wireless Radio</w:t>
      </w:r>
      <w:r w:rsidRPr="00995B2E">
        <w:rPr>
          <w:rFonts w:ascii="Arial" w:eastAsia="Arial" w:hAnsi="Arial" w:cs="Arial"/>
          <w:color w:val="030303"/>
          <w:spacing w:val="1"/>
          <w:sz w:val="17"/>
        </w:rPr>
        <w:t xml:space="preserve"> </w:t>
      </w:r>
      <w:r w:rsidRPr="00995B2E">
        <w:rPr>
          <w:rFonts w:ascii="Arial" w:eastAsia="Arial" w:hAnsi="Arial" w:cs="Arial"/>
          <w:color w:val="030303"/>
          <w:sz w:val="17"/>
        </w:rPr>
        <w:t>Services</w:t>
      </w:r>
      <w:r w:rsidRPr="00995B2E">
        <w:rPr>
          <w:rFonts w:ascii="Arial" w:eastAsia="Arial" w:hAnsi="Arial" w:cs="Arial"/>
          <w:color w:val="2D2D2D"/>
          <w:sz w:val="17"/>
        </w:rPr>
        <w:t xml:space="preserve">, </w:t>
      </w:r>
      <w:r w:rsidRPr="00995B2E">
        <w:rPr>
          <w:rFonts w:ascii="Arial" w:eastAsia="Arial" w:hAnsi="Arial" w:cs="Arial"/>
          <w:color w:val="030303"/>
          <w:sz w:val="17"/>
        </w:rPr>
        <w:t>32 FCC</w:t>
      </w:r>
      <w:r w:rsidRPr="00995B2E">
        <w:rPr>
          <w:rFonts w:ascii="Arial" w:eastAsia="Arial" w:hAnsi="Arial" w:cs="Arial"/>
          <w:color w:val="030303"/>
          <w:spacing w:val="1"/>
          <w:sz w:val="17"/>
        </w:rPr>
        <w:t xml:space="preserve"> </w:t>
      </w:r>
      <w:r w:rsidRPr="00995B2E">
        <w:rPr>
          <w:rFonts w:ascii="Arial" w:eastAsia="Arial" w:hAnsi="Arial" w:cs="Arial"/>
          <w:color w:val="030303"/>
          <w:sz w:val="17"/>
        </w:rPr>
        <w:t>Red 8874</w:t>
      </w:r>
      <w:r w:rsidRPr="00995B2E">
        <w:rPr>
          <w:rFonts w:ascii="Arial" w:eastAsia="Arial" w:hAnsi="Arial" w:cs="Arial"/>
          <w:color w:val="2D2D2D"/>
          <w:sz w:val="17"/>
        </w:rPr>
        <w:t>,</w:t>
      </w:r>
      <w:r w:rsidRPr="00995B2E">
        <w:rPr>
          <w:rFonts w:ascii="Arial" w:eastAsia="Arial" w:hAnsi="Arial" w:cs="Arial"/>
          <w:color w:val="2D2D2D"/>
          <w:spacing w:val="1"/>
          <w:sz w:val="17"/>
        </w:rPr>
        <w:t xml:space="preserve"> </w:t>
      </w:r>
      <w:r w:rsidRPr="00995B2E">
        <w:rPr>
          <w:rFonts w:ascii="Arial" w:eastAsia="Arial" w:hAnsi="Arial" w:cs="Arial"/>
          <w:color w:val="030303"/>
          <w:w w:val="105"/>
          <w:sz w:val="17"/>
        </w:rPr>
        <w:t>8889,</w:t>
      </w:r>
      <w:r w:rsidRPr="00995B2E">
        <w:rPr>
          <w:rFonts w:ascii="Arial" w:eastAsia="Arial" w:hAnsi="Arial" w:cs="Arial"/>
          <w:color w:val="030303"/>
          <w:spacing w:val="-8"/>
          <w:w w:val="105"/>
          <w:sz w:val="17"/>
        </w:rPr>
        <w:t xml:space="preserve"> </w:t>
      </w:r>
      <w:r w:rsidRPr="00995B2E">
        <w:rPr>
          <w:rFonts w:ascii="Arial" w:eastAsia="Arial" w:hAnsi="Arial" w:cs="Arial"/>
          <w:color w:val="030303"/>
          <w:w w:val="105"/>
          <w:sz w:val="17"/>
        </w:rPr>
        <w:t>para</w:t>
      </w:r>
      <w:r w:rsidRPr="00995B2E">
        <w:rPr>
          <w:rFonts w:ascii="Arial" w:eastAsia="Arial" w:hAnsi="Arial" w:cs="Arial"/>
          <w:color w:val="424242"/>
          <w:w w:val="105"/>
          <w:sz w:val="17"/>
        </w:rPr>
        <w:t>.</w:t>
      </w:r>
      <w:r w:rsidRPr="00995B2E">
        <w:rPr>
          <w:rFonts w:ascii="Arial" w:eastAsia="Arial" w:hAnsi="Arial" w:cs="Arial"/>
          <w:color w:val="424242"/>
          <w:spacing w:val="-3"/>
          <w:w w:val="105"/>
          <w:sz w:val="17"/>
        </w:rPr>
        <w:t xml:space="preserve"> </w:t>
      </w:r>
      <w:r w:rsidRPr="00995B2E">
        <w:rPr>
          <w:rFonts w:ascii="Arial" w:eastAsia="Arial" w:hAnsi="Arial" w:cs="Arial"/>
          <w:color w:val="030303"/>
          <w:w w:val="105"/>
          <w:sz w:val="17"/>
        </w:rPr>
        <w:t>35</w:t>
      </w:r>
      <w:r w:rsidRPr="00995B2E">
        <w:rPr>
          <w:rFonts w:ascii="Arial" w:eastAsia="Arial" w:hAnsi="Arial" w:cs="Arial"/>
          <w:color w:val="030303"/>
          <w:spacing w:val="-4"/>
          <w:w w:val="105"/>
          <w:sz w:val="17"/>
        </w:rPr>
        <w:t xml:space="preserve"> </w:t>
      </w:r>
      <w:r w:rsidRPr="00995B2E">
        <w:rPr>
          <w:rFonts w:ascii="Arial" w:eastAsia="Arial" w:hAnsi="Arial" w:cs="Arial"/>
          <w:color w:val="030303"/>
          <w:w w:val="105"/>
          <w:sz w:val="17"/>
        </w:rPr>
        <w:t>(2017),</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unless</w:t>
      </w:r>
      <w:r w:rsidRPr="00995B2E">
        <w:rPr>
          <w:rFonts w:ascii="Arial" w:eastAsia="Arial" w:hAnsi="Arial" w:cs="Arial"/>
          <w:color w:val="030303"/>
          <w:spacing w:val="-5"/>
          <w:w w:val="105"/>
          <w:sz w:val="17"/>
        </w:rPr>
        <w:t xml:space="preserve"> </w:t>
      </w:r>
      <w:r w:rsidRPr="00995B2E">
        <w:rPr>
          <w:rFonts w:ascii="Arial" w:eastAsia="Arial" w:hAnsi="Arial" w:cs="Arial"/>
          <w:color w:val="030303"/>
          <w:w w:val="105"/>
          <w:sz w:val="17"/>
        </w:rPr>
        <w:t>directed</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otherwise</w:t>
      </w:r>
      <w:r w:rsidRPr="00995B2E">
        <w:rPr>
          <w:rFonts w:ascii="Arial" w:eastAsia="Arial" w:hAnsi="Arial" w:cs="Arial"/>
          <w:color w:val="030303"/>
          <w:spacing w:val="-4"/>
          <w:w w:val="105"/>
          <w:sz w:val="17"/>
        </w:rPr>
        <w:t xml:space="preserve"> </w:t>
      </w:r>
      <w:r w:rsidRPr="00995B2E">
        <w:rPr>
          <w:rFonts w:ascii="Arial" w:eastAsia="Arial" w:hAnsi="Arial" w:cs="Arial"/>
          <w:color w:val="030303"/>
          <w:w w:val="105"/>
          <w:sz w:val="17"/>
        </w:rPr>
        <w:t>in</w:t>
      </w:r>
      <w:r w:rsidRPr="00995B2E">
        <w:rPr>
          <w:rFonts w:ascii="Arial" w:eastAsia="Arial" w:hAnsi="Arial" w:cs="Arial"/>
          <w:color w:val="030303"/>
          <w:spacing w:val="3"/>
          <w:w w:val="105"/>
          <w:sz w:val="17"/>
        </w:rPr>
        <w:t xml:space="preserve"> </w:t>
      </w:r>
      <w:r w:rsidRPr="00995B2E">
        <w:rPr>
          <w:rFonts w:ascii="Arial" w:eastAsia="Arial" w:hAnsi="Arial" w:cs="Arial"/>
          <w:color w:val="030303"/>
          <w:w w:val="105"/>
          <w:sz w:val="17"/>
        </w:rPr>
        <w:t>this</w:t>
      </w:r>
      <w:r w:rsidRPr="00995B2E">
        <w:rPr>
          <w:rFonts w:ascii="Arial" w:eastAsia="Arial" w:hAnsi="Arial" w:cs="Arial"/>
          <w:color w:val="030303"/>
          <w:spacing w:val="-10"/>
          <w:w w:val="105"/>
          <w:sz w:val="17"/>
        </w:rPr>
        <w:t xml:space="preserve"> </w:t>
      </w:r>
      <w:r w:rsidRPr="00995B2E">
        <w:rPr>
          <w:rFonts w:ascii="Arial" w:eastAsia="Arial" w:hAnsi="Arial" w:cs="Arial"/>
          <w:color w:val="030303"/>
          <w:w w:val="105"/>
          <w:sz w:val="17"/>
        </w:rPr>
        <w:t>form</w:t>
      </w:r>
      <w:r w:rsidRPr="00995B2E">
        <w:rPr>
          <w:rFonts w:ascii="Arial" w:eastAsia="Arial" w:hAnsi="Arial" w:cs="Arial"/>
          <w:color w:val="030303"/>
          <w:spacing w:val="-9"/>
          <w:w w:val="105"/>
          <w:sz w:val="17"/>
        </w:rPr>
        <w:t xml:space="preserve"> </w:t>
      </w:r>
      <w:r w:rsidRPr="00995B2E">
        <w:rPr>
          <w:rFonts w:ascii="Arial" w:eastAsia="Arial" w:hAnsi="Arial" w:cs="Arial"/>
          <w:color w:val="030303"/>
          <w:w w:val="105"/>
          <w:sz w:val="17"/>
        </w:rPr>
        <w:t>and</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its</w:t>
      </w:r>
      <w:r w:rsidRPr="00995B2E">
        <w:rPr>
          <w:rFonts w:ascii="Arial" w:eastAsia="Arial" w:hAnsi="Arial" w:cs="Arial"/>
          <w:color w:val="030303"/>
          <w:spacing w:val="-8"/>
          <w:w w:val="105"/>
          <w:sz w:val="17"/>
        </w:rPr>
        <w:t xml:space="preserve"> </w:t>
      </w:r>
      <w:r w:rsidRPr="00995B2E">
        <w:rPr>
          <w:rFonts w:ascii="Arial" w:eastAsia="Arial" w:hAnsi="Arial" w:cs="Arial"/>
          <w:color w:val="030303"/>
          <w:w w:val="105"/>
          <w:sz w:val="17"/>
        </w:rPr>
        <w:t>instructions</w:t>
      </w:r>
      <w:r w:rsidRPr="00995B2E">
        <w:rPr>
          <w:rFonts w:ascii="Arial" w:eastAsia="Arial" w:hAnsi="Arial" w:cs="Arial"/>
          <w:color w:val="424242"/>
          <w:w w:val="105"/>
          <w:sz w:val="17"/>
        </w:rPr>
        <w:t>.</w:t>
      </w:r>
    </w:p>
    <w:p w:rsidR="00995B2E" w:rsidRPr="00995B2E" w:rsidP="00995B2E" w14:paraId="5EBF1D1F" w14:textId="77777777">
      <w:pPr>
        <w:widowControl w:val="0"/>
        <w:autoSpaceDE w:val="0"/>
        <w:autoSpaceDN w:val="0"/>
        <w:spacing w:before="4" w:after="0" w:line="240" w:lineRule="auto"/>
        <w:rPr>
          <w:rFonts w:ascii="Arial" w:eastAsia="Arial" w:hAnsi="Arial" w:cs="Arial"/>
          <w:sz w:val="18"/>
          <w:szCs w:val="18"/>
        </w:rPr>
      </w:pPr>
    </w:p>
    <w:p w:rsidR="00995B2E" w:rsidRPr="00995B2E" w:rsidP="002D1BCF" w14:paraId="2BF2BA22" w14:textId="7125A505">
      <w:pPr>
        <w:widowControl w:val="0"/>
        <w:autoSpaceDE w:val="0"/>
        <w:autoSpaceDN w:val="0"/>
        <w:spacing w:after="0" w:line="247" w:lineRule="auto"/>
        <w:ind w:left="720" w:right="939"/>
        <w:rPr>
          <w:rFonts w:ascii="Arial" w:eastAsia="Arial" w:hAnsi="Arial" w:cs="Arial"/>
          <w:sz w:val="17"/>
        </w:rPr>
      </w:pPr>
      <w:r w:rsidRPr="00995B2E">
        <w:rPr>
          <w:rFonts w:ascii="Arial" w:eastAsia="Arial" w:hAnsi="Arial" w:cs="Arial"/>
          <w:color w:val="030303"/>
          <w:sz w:val="17"/>
        </w:rPr>
        <w:t>These</w:t>
      </w:r>
      <w:r w:rsidRPr="00995B2E">
        <w:rPr>
          <w:rFonts w:ascii="Arial" w:eastAsia="Arial" w:hAnsi="Arial" w:cs="Arial"/>
          <w:color w:val="030303"/>
          <w:spacing w:val="1"/>
          <w:sz w:val="17"/>
        </w:rPr>
        <w:t xml:space="preserve"> </w:t>
      </w:r>
      <w:r w:rsidRPr="00995B2E">
        <w:rPr>
          <w:rFonts w:ascii="Arial" w:eastAsia="Arial" w:hAnsi="Arial" w:cs="Arial"/>
          <w:color w:val="030303"/>
          <w:sz w:val="17"/>
        </w:rPr>
        <w:t>questions must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be answered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on renewal applications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for</w:t>
      </w:r>
      <w:r w:rsidRPr="00995B2E">
        <w:rPr>
          <w:rFonts w:ascii="Arial" w:eastAsia="Arial" w:hAnsi="Arial" w:cs="Arial"/>
          <w:color w:val="030303"/>
          <w:spacing w:val="1"/>
          <w:sz w:val="17"/>
        </w:rPr>
        <w:t xml:space="preserve"> </w:t>
      </w:r>
      <w:r w:rsidRPr="00995B2E">
        <w:rPr>
          <w:rFonts w:ascii="Arial" w:eastAsia="Arial" w:hAnsi="Arial" w:cs="Arial"/>
          <w:color w:val="030303"/>
          <w:sz w:val="17"/>
        </w:rPr>
        <w:t>700 MHz</w:t>
      </w:r>
      <w:r w:rsidRPr="00995B2E">
        <w:rPr>
          <w:rFonts w:ascii="Arial" w:eastAsia="Arial" w:hAnsi="Arial" w:cs="Arial"/>
          <w:color w:val="2D2D2D"/>
          <w:sz w:val="17"/>
        </w:rPr>
        <w:t xml:space="preserve">, </w:t>
      </w:r>
      <w:r w:rsidRPr="00995B2E">
        <w:rPr>
          <w:rFonts w:ascii="Arial" w:eastAsia="Arial" w:hAnsi="Arial" w:cs="Arial"/>
          <w:color w:val="030303"/>
          <w:sz w:val="17"/>
        </w:rPr>
        <w:t>AWS-4</w:t>
      </w:r>
      <w:r w:rsidRPr="00995B2E">
        <w:rPr>
          <w:rFonts w:ascii="Arial" w:eastAsia="Arial" w:hAnsi="Arial" w:cs="Arial"/>
          <w:color w:val="2D2D2D"/>
          <w:sz w:val="17"/>
        </w:rPr>
        <w:t xml:space="preserve">, </w:t>
      </w:r>
      <w:r w:rsidRPr="00995B2E">
        <w:rPr>
          <w:rFonts w:ascii="Arial" w:eastAsia="Arial" w:hAnsi="Arial" w:cs="Arial"/>
          <w:color w:val="030303"/>
          <w:sz w:val="17"/>
        </w:rPr>
        <w:t>H Block, AWS-3,</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and/or</w:t>
      </w:r>
      <w:r w:rsidRPr="00995B2E">
        <w:rPr>
          <w:rFonts w:ascii="Arial" w:eastAsia="Arial" w:hAnsi="Arial" w:cs="Arial"/>
          <w:color w:val="030303"/>
          <w:spacing w:val="1"/>
          <w:sz w:val="17"/>
        </w:rPr>
        <w:t xml:space="preserve"> </w:t>
      </w:r>
      <w:r w:rsidRPr="00995B2E">
        <w:rPr>
          <w:rFonts w:ascii="Arial" w:eastAsia="Arial" w:hAnsi="Arial" w:cs="Arial"/>
          <w:color w:val="030303"/>
          <w:sz w:val="17"/>
        </w:rPr>
        <w:t>600 MHz</w:t>
      </w:r>
      <w:r w:rsidRPr="00995B2E">
        <w:rPr>
          <w:rFonts w:ascii="Arial" w:eastAsia="Arial" w:hAnsi="Arial" w:cs="Arial"/>
          <w:color w:val="030303"/>
          <w:spacing w:val="1"/>
          <w:sz w:val="17"/>
        </w:rPr>
        <w:t xml:space="preserve"> </w:t>
      </w:r>
      <w:r w:rsidRPr="00995B2E">
        <w:rPr>
          <w:rFonts w:ascii="Arial" w:eastAsia="Arial" w:hAnsi="Arial" w:cs="Arial"/>
          <w:color w:val="030303"/>
          <w:sz w:val="17"/>
        </w:rPr>
        <w:t>licenses filed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beginning</w:t>
      </w:r>
      <w:r w:rsidRPr="00995B2E">
        <w:rPr>
          <w:rFonts w:ascii="Arial" w:eastAsia="Arial" w:hAnsi="Arial" w:cs="Arial"/>
          <w:color w:val="030303"/>
          <w:spacing w:val="19"/>
          <w:sz w:val="17"/>
        </w:rPr>
        <w:t xml:space="preserve"> </w:t>
      </w:r>
      <w:r w:rsidRPr="00995B2E">
        <w:rPr>
          <w:rFonts w:ascii="Arial" w:eastAsia="Arial" w:hAnsi="Arial" w:cs="Arial"/>
          <w:color w:val="030303"/>
          <w:sz w:val="17"/>
        </w:rPr>
        <w:t>[effective].</w:t>
      </w:r>
      <w:r w:rsidRPr="00995B2E">
        <w:rPr>
          <w:rFonts w:ascii="Arial" w:eastAsia="Arial" w:hAnsi="Arial" w:cs="Arial"/>
          <w:color w:val="030303"/>
          <w:spacing w:val="23"/>
          <w:sz w:val="17"/>
        </w:rPr>
        <w:t xml:space="preserve"> </w:t>
      </w:r>
      <w:r w:rsidRPr="00995B2E">
        <w:rPr>
          <w:rFonts w:ascii="Arial" w:eastAsia="Arial" w:hAnsi="Arial" w:cs="Arial"/>
          <w:color w:val="030303"/>
          <w:sz w:val="17"/>
        </w:rPr>
        <w:t>These</w:t>
      </w:r>
      <w:r w:rsidRPr="00995B2E">
        <w:rPr>
          <w:rFonts w:ascii="Arial" w:eastAsia="Arial" w:hAnsi="Arial" w:cs="Arial"/>
          <w:color w:val="030303"/>
          <w:spacing w:val="16"/>
          <w:sz w:val="17"/>
        </w:rPr>
        <w:t xml:space="preserve"> </w:t>
      </w:r>
      <w:r w:rsidRPr="00995B2E">
        <w:rPr>
          <w:rFonts w:ascii="Arial" w:eastAsia="Arial" w:hAnsi="Arial" w:cs="Arial"/>
          <w:color w:val="030303"/>
          <w:sz w:val="17"/>
        </w:rPr>
        <w:t>questions</w:t>
      </w:r>
      <w:r w:rsidRPr="00995B2E">
        <w:rPr>
          <w:rFonts w:ascii="Arial" w:eastAsia="Arial" w:hAnsi="Arial" w:cs="Arial"/>
          <w:color w:val="030303"/>
          <w:spacing w:val="19"/>
          <w:sz w:val="17"/>
        </w:rPr>
        <w:t xml:space="preserve"> </w:t>
      </w:r>
      <w:r w:rsidRPr="00995B2E">
        <w:rPr>
          <w:rFonts w:ascii="Arial" w:eastAsia="Arial" w:hAnsi="Arial" w:cs="Arial"/>
          <w:color w:val="030303"/>
          <w:sz w:val="17"/>
        </w:rPr>
        <w:t>must</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be</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answered</w:t>
      </w:r>
      <w:r w:rsidRPr="00995B2E">
        <w:rPr>
          <w:rFonts w:ascii="Arial" w:eastAsia="Arial" w:hAnsi="Arial" w:cs="Arial"/>
          <w:color w:val="030303"/>
          <w:spacing w:val="21"/>
          <w:sz w:val="17"/>
        </w:rPr>
        <w:t xml:space="preserve"> </w:t>
      </w:r>
      <w:r w:rsidRPr="00995B2E">
        <w:rPr>
          <w:rFonts w:ascii="Arial" w:eastAsia="Arial" w:hAnsi="Arial" w:cs="Arial"/>
          <w:color w:val="030303"/>
          <w:sz w:val="17"/>
        </w:rPr>
        <w:t>on</w:t>
      </w:r>
      <w:r w:rsidRPr="00995B2E">
        <w:rPr>
          <w:rFonts w:ascii="Arial" w:eastAsia="Arial" w:hAnsi="Arial" w:cs="Arial"/>
          <w:color w:val="030303"/>
          <w:spacing w:val="5"/>
          <w:sz w:val="17"/>
        </w:rPr>
        <w:t xml:space="preserve"> </w:t>
      </w:r>
      <w:r w:rsidRPr="00995B2E">
        <w:rPr>
          <w:rFonts w:ascii="Arial" w:eastAsia="Arial" w:hAnsi="Arial" w:cs="Arial"/>
          <w:color w:val="030303"/>
          <w:sz w:val="17"/>
        </w:rPr>
        <w:t>renewal</w:t>
      </w:r>
      <w:r w:rsidRPr="00995B2E">
        <w:rPr>
          <w:rFonts w:ascii="Arial" w:eastAsia="Arial" w:hAnsi="Arial" w:cs="Arial"/>
          <w:color w:val="030303"/>
          <w:spacing w:val="16"/>
          <w:sz w:val="17"/>
        </w:rPr>
        <w:t xml:space="preserve"> </w:t>
      </w:r>
      <w:r w:rsidRPr="00995B2E">
        <w:rPr>
          <w:rFonts w:ascii="Arial" w:eastAsia="Arial" w:hAnsi="Arial" w:cs="Arial"/>
          <w:color w:val="030303"/>
          <w:sz w:val="17"/>
        </w:rPr>
        <w:t>applications</w:t>
      </w:r>
      <w:r w:rsidRPr="00995B2E">
        <w:rPr>
          <w:rFonts w:ascii="Arial" w:eastAsia="Arial" w:hAnsi="Arial" w:cs="Arial"/>
          <w:color w:val="030303"/>
          <w:spacing w:val="35"/>
          <w:sz w:val="17"/>
        </w:rPr>
        <w:t xml:space="preserve"> </w:t>
      </w:r>
      <w:r w:rsidRPr="00995B2E">
        <w:rPr>
          <w:rFonts w:ascii="Arial" w:eastAsia="Arial" w:hAnsi="Arial" w:cs="Arial"/>
          <w:color w:val="030303"/>
          <w:sz w:val="17"/>
        </w:rPr>
        <w:t>for</w:t>
      </w:r>
      <w:r w:rsidRPr="00995B2E">
        <w:rPr>
          <w:rFonts w:ascii="Arial" w:eastAsia="Arial" w:hAnsi="Arial" w:cs="Arial"/>
          <w:color w:val="030303"/>
          <w:spacing w:val="9"/>
          <w:sz w:val="17"/>
        </w:rPr>
        <w:t xml:space="preserve"> </w:t>
      </w:r>
      <w:r w:rsidRPr="00995B2E">
        <w:rPr>
          <w:rFonts w:ascii="Arial" w:eastAsia="Arial" w:hAnsi="Arial" w:cs="Arial"/>
          <w:color w:val="030303"/>
          <w:sz w:val="17"/>
        </w:rPr>
        <w:t>all</w:t>
      </w:r>
      <w:r w:rsidRPr="00995B2E">
        <w:rPr>
          <w:rFonts w:ascii="Arial" w:eastAsia="Arial" w:hAnsi="Arial" w:cs="Arial"/>
          <w:color w:val="030303"/>
          <w:spacing w:val="4"/>
          <w:sz w:val="17"/>
        </w:rPr>
        <w:t xml:space="preserve"> </w:t>
      </w:r>
      <w:r w:rsidRPr="00995B2E">
        <w:rPr>
          <w:rFonts w:ascii="Arial" w:eastAsia="Arial" w:hAnsi="Arial" w:cs="Arial"/>
          <w:color w:val="030303"/>
          <w:sz w:val="17"/>
        </w:rPr>
        <w:t>geographic-area</w:t>
      </w:r>
      <w:r w:rsidRPr="00995B2E">
        <w:rPr>
          <w:rFonts w:ascii="Arial" w:eastAsia="Arial" w:hAnsi="Arial" w:cs="Arial"/>
          <w:color w:val="030303"/>
          <w:spacing w:val="7"/>
          <w:sz w:val="17"/>
        </w:rPr>
        <w:t xml:space="preserve"> </w:t>
      </w:r>
      <w:r w:rsidRPr="00995B2E">
        <w:rPr>
          <w:rFonts w:ascii="Arial" w:eastAsia="Arial" w:hAnsi="Arial" w:cs="Arial"/>
          <w:color w:val="030303"/>
          <w:sz w:val="17"/>
        </w:rPr>
        <w:t>licenses</w:t>
      </w:r>
      <w:r w:rsidRPr="00995B2E">
        <w:rPr>
          <w:rFonts w:ascii="Arial" w:eastAsia="Arial" w:hAnsi="Arial" w:cs="Arial"/>
          <w:color w:val="030303"/>
          <w:spacing w:val="21"/>
          <w:sz w:val="17"/>
        </w:rPr>
        <w:t xml:space="preserve"> </w:t>
      </w:r>
      <w:r w:rsidRPr="00995B2E">
        <w:rPr>
          <w:rFonts w:ascii="Arial" w:eastAsia="Arial" w:hAnsi="Arial" w:cs="Arial"/>
          <w:color w:val="030303"/>
          <w:sz w:val="17"/>
        </w:rPr>
        <w:t>identified</w:t>
      </w:r>
      <w:r w:rsidRPr="00995B2E">
        <w:rPr>
          <w:rFonts w:ascii="Arial" w:eastAsia="Arial" w:hAnsi="Arial" w:cs="Arial"/>
          <w:color w:val="030303"/>
          <w:spacing w:val="16"/>
          <w:sz w:val="17"/>
        </w:rPr>
        <w:t xml:space="preserve"> </w:t>
      </w:r>
      <w:r w:rsidRPr="00995B2E">
        <w:rPr>
          <w:rFonts w:ascii="Arial" w:eastAsia="Arial" w:hAnsi="Arial" w:cs="Arial"/>
          <w:color w:val="030303"/>
          <w:sz w:val="17"/>
        </w:rPr>
        <w:t>in</w:t>
      </w:r>
      <w:r w:rsidRPr="00995B2E">
        <w:rPr>
          <w:rFonts w:ascii="Arial" w:eastAsia="Arial" w:hAnsi="Arial" w:cs="Arial"/>
          <w:color w:val="030303"/>
          <w:spacing w:val="8"/>
          <w:sz w:val="17"/>
        </w:rPr>
        <w:t xml:space="preserve"> </w:t>
      </w:r>
      <w:r w:rsidRPr="00995B2E">
        <w:rPr>
          <w:rFonts w:ascii="Arial" w:eastAsia="Arial" w:hAnsi="Arial" w:cs="Arial"/>
          <w:color w:val="030303"/>
          <w:sz w:val="17"/>
        </w:rPr>
        <w:t>47</w:t>
      </w:r>
      <w:r w:rsidRPr="00995B2E">
        <w:rPr>
          <w:rFonts w:ascii="Arial" w:eastAsia="Arial" w:hAnsi="Arial" w:cs="Arial"/>
          <w:color w:val="030303"/>
          <w:spacing w:val="9"/>
          <w:sz w:val="17"/>
        </w:rPr>
        <w:t xml:space="preserve"> </w:t>
      </w:r>
      <w:r w:rsidRPr="00995B2E">
        <w:rPr>
          <w:rFonts w:ascii="Arial" w:eastAsia="Arial" w:hAnsi="Arial" w:cs="Arial"/>
          <w:color w:val="030303"/>
          <w:sz w:val="17"/>
        </w:rPr>
        <w:t>CF</w:t>
      </w:r>
      <w:r>
        <w:rPr>
          <w:rFonts w:ascii="Arial" w:eastAsia="Arial" w:hAnsi="Arial" w:cs="Arial"/>
          <w:color w:val="030303"/>
          <w:sz w:val="17"/>
        </w:rPr>
        <w:t xml:space="preserve">R </w:t>
      </w:r>
      <w:r w:rsidRPr="00995B2E">
        <w:rPr>
          <w:rFonts w:ascii="Arial" w:eastAsia="Arial" w:hAnsi="Arial" w:cs="Arial"/>
          <w:color w:val="030303"/>
          <w:sz w:val="17"/>
        </w:rPr>
        <w:t>§ 1</w:t>
      </w:r>
      <w:r w:rsidRPr="00995B2E">
        <w:rPr>
          <w:rFonts w:ascii="Arial" w:eastAsia="Arial" w:hAnsi="Arial" w:cs="Arial"/>
          <w:color w:val="595959"/>
          <w:sz w:val="17"/>
        </w:rPr>
        <w:t>.</w:t>
      </w:r>
      <w:r w:rsidRPr="00995B2E">
        <w:rPr>
          <w:rFonts w:ascii="Arial" w:eastAsia="Arial" w:hAnsi="Arial" w:cs="Arial"/>
          <w:color w:val="030303"/>
          <w:sz w:val="17"/>
        </w:rPr>
        <w:t>907</w:t>
      </w:r>
      <w:r w:rsidRPr="00995B2E">
        <w:rPr>
          <w:rFonts w:ascii="Arial" w:eastAsia="Arial" w:hAnsi="Arial" w:cs="Arial"/>
          <w:color w:val="030303"/>
          <w:spacing w:val="1"/>
          <w:sz w:val="17"/>
        </w:rPr>
        <w:t xml:space="preserve"> </w:t>
      </w:r>
      <w:r w:rsidRPr="00995B2E">
        <w:rPr>
          <w:rFonts w:ascii="Arial" w:eastAsia="Arial" w:hAnsi="Arial" w:cs="Arial"/>
          <w:color w:val="030303"/>
          <w:sz w:val="17"/>
        </w:rPr>
        <w:t>("Covered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Geographic</w:t>
      </w:r>
      <w:r w:rsidRPr="00995B2E">
        <w:rPr>
          <w:rFonts w:ascii="Arial" w:eastAsia="Arial" w:hAnsi="Arial" w:cs="Arial"/>
          <w:color w:val="030303"/>
          <w:spacing w:val="1"/>
          <w:sz w:val="17"/>
        </w:rPr>
        <w:t xml:space="preserve"> </w:t>
      </w:r>
      <w:r w:rsidRPr="00995B2E">
        <w:rPr>
          <w:rFonts w:ascii="Arial" w:eastAsia="Arial" w:hAnsi="Arial" w:cs="Arial"/>
          <w:color w:val="030303"/>
          <w:sz w:val="17"/>
        </w:rPr>
        <w:t>Licenses</w:t>
      </w:r>
      <w:r w:rsidRPr="00995B2E">
        <w:rPr>
          <w:rFonts w:ascii="Arial" w:eastAsia="Arial" w:hAnsi="Arial" w:cs="Arial"/>
          <w:color w:val="2D2D2D"/>
          <w:sz w:val="17"/>
        </w:rPr>
        <w:t>"</w:t>
      </w:r>
      <w:r w:rsidRPr="00995B2E">
        <w:rPr>
          <w:rFonts w:ascii="Arial" w:eastAsia="Arial" w:hAnsi="Arial" w:cs="Arial"/>
          <w:color w:val="030303"/>
          <w:sz w:val="17"/>
        </w:rPr>
        <w: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beginning January</w:t>
      </w:r>
      <w:r w:rsidRPr="00995B2E">
        <w:rPr>
          <w:rFonts w:ascii="Arial" w:eastAsia="Arial" w:hAnsi="Arial" w:cs="Arial"/>
          <w:color w:val="030303"/>
          <w:spacing w:val="1"/>
          <w:sz w:val="17"/>
        </w:rPr>
        <w:t xml:space="preserve"> </w:t>
      </w:r>
      <w:r w:rsidRPr="00995B2E">
        <w:rPr>
          <w:rFonts w:ascii="Arial" w:eastAsia="Arial" w:hAnsi="Arial" w:cs="Arial"/>
          <w:color w:val="030303"/>
          <w:sz w:val="17"/>
        </w:rPr>
        <w:t>1, 2023</w:t>
      </w:r>
      <w:r w:rsidRPr="00995B2E">
        <w:rPr>
          <w:rFonts w:ascii="Arial" w:eastAsia="Arial" w:hAnsi="Arial" w:cs="Arial"/>
          <w:color w:val="2D2D2D"/>
          <w:sz w:val="17"/>
        </w:rPr>
        <w:t xml:space="preserve">, </w:t>
      </w:r>
      <w:r w:rsidRPr="00995B2E">
        <w:rPr>
          <w:rFonts w:ascii="Arial" w:eastAsia="Arial" w:hAnsi="Arial" w:cs="Arial"/>
          <w:color w:val="030303"/>
          <w:sz w:val="17"/>
        </w:rPr>
        <w:t>with the exception of UMFUS licenses,</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but licensee</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compliance</w:t>
      </w:r>
      <w:r w:rsidRPr="00995B2E">
        <w:rPr>
          <w:rFonts w:ascii="Arial" w:eastAsia="Arial" w:hAnsi="Arial" w:cs="Arial"/>
          <w:color w:val="030303"/>
          <w:spacing w:val="-45"/>
          <w:sz w:val="17"/>
        </w:rPr>
        <w:t xml:space="preserve"> </w:t>
      </w:r>
      <w:r w:rsidRPr="00995B2E">
        <w:rPr>
          <w:rFonts w:ascii="Arial" w:eastAsia="Arial" w:hAnsi="Arial" w:cs="Arial"/>
          <w:color w:val="030303"/>
          <w:sz w:val="17"/>
        </w:rPr>
        <w:t>with these requirements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will be measured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from [effective date]. In advance</w:t>
      </w:r>
      <w:r w:rsidRPr="00995B2E">
        <w:rPr>
          <w:rFonts w:ascii="Arial" w:eastAsia="Arial" w:hAnsi="Arial" w:cs="Arial"/>
          <w:color w:val="030303"/>
          <w:spacing w:val="1"/>
          <w:sz w:val="17"/>
        </w:rPr>
        <w:t xml:space="preserve"> </w:t>
      </w:r>
      <w:r w:rsidRPr="00995B2E">
        <w:rPr>
          <w:rFonts w:ascii="Arial" w:eastAsia="Arial" w:hAnsi="Arial" w:cs="Arial"/>
          <w:color w:val="030303"/>
          <w:sz w:val="17"/>
        </w:rPr>
        <w:t>of the January</w:t>
      </w:r>
      <w:r w:rsidRPr="00995B2E">
        <w:rPr>
          <w:rFonts w:ascii="Arial" w:eastAsia="Arial" w:hAnsi="Arial" w:cs="Arial"/>
          <w:color w:val="030303"/>
          <w:spacing w:val="1"/>
          <w:sz w:val="17"/>
        </w:rPr>
        <w:t xml:space="preserve"> </w:t>
      </w:r>
      <w:r w:rsidRPr="00995B2E">
        <w:rPr>
          <w:rFonts w:ascii="Arial" w:eastAsia="Arial" w:hAnsi="Arial" w:cs="Arial"/>
          <w:color w:val="030303"/>
          <w:sz w:val="17"/>
        </w:rPr>
        <w:t>1</w:t>
      </w:r>
      <w:r w:rsidRPr="00995B2E">
        <w:rPr>
          <w:rFonts w:ascii="Arial" w:eastAsia="Arial" w:hAnsi="Arial" w:cs="Arial"/>
          <w:color w:val="2D2D2D"/>
          <w:sz w:val="17"/>
        </w:rPr>
        <w:t xml:space="preserve">, </w:t>
      </w:r>
      <w:r w:rsidRPr="00995B2E">
        <w:rPr>
          <w:rFonts w:ascii="Arial" w:eastAsia="Arial" w:hAnsi="Arial" w:cs="Arial"/>
          <w:color w:val="030303"/>
          <w:sz w:val="17"/>
        </w:rPr>
        <w:t>2023</w:t>
      </w:r>
      <w:r w:rsidRPr="00995B2E">
        <w:rPr>
          <w:rFonts w:ascii="Arial" w:eastAsia="Arial" w:hAnsi="Arial" w:cs="Arial"/>
          <w:color w:val="424242"/>
          <w:sz w:val="17"/>
        </w:rPr>
        <w:t xml:space="preserve">, </w:t>
      </w:r>
      <w:r w:rsidRPr="00995B2E">
        <w:rPr>
          <w:rFonts w:ascii="Arial" w:eastAsia="Arial" w:hAnsi="Arial" w:cs="Arial"/>
          <w:color w:val="030303"/>
          <w:sz w:val="17"/>
        </w:rPr>
        <w:t>date</w:t>
      </w:r>
      <w:r w:rsidRPr="00995B2E">
        <w:rPr>
          <w:rFonts w:ascii="Arial" w:eastAsia="Arial" w:hAnsi="Arial" w:cs="Arial"/>
          <w:color w:val="424242"/>
          <w:sz w:val="17"/>
        </w:rPr>
        <w:t xml:space="preserve">, </w:t>
      </w:r>
      <w:r w:rsidRPr="00995B2E">
        <w:rPr>
          <w:rFonts w:ascii="Arial" w:eastAsia="Arial" w:hAnsi="Arial" w:cs="Arial"/>
          <w:color w:val="030303"/>
          <w:sz w:val="17"/>
        </w:rPr>
        <w:t>licensees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holding Covered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Geographic</w:t>
      </w:r>
      <w:r w:rsidRPr="00995B2E">
        <w:rPr>
          <w:rFonts w:ascii="Arial" w:eastAsia="Arial" w:hAnsi="Arial" w:cs="Arial"/>
          <w:color w:val="030303"/>
          <w:spacing w:val="1"/>
          <w:sz w:val="17"/>
        </w:rPr>
        <w:t xml:space="preserve"> </w:t>
      </w:r>
      <w:r w:rsidRPr="00995B2E">
        <w:rPr>
          <w:rFonts w:ascii="Arial" w:eastAsia="Arial" w:hAnsi="Arial" w:cs="Arial"/>
          <w:color w:val="030303"/>
          <w:sz w:val="17"/>
        </w:rPr>
        <w:t>Licenses other</w:t>
      </w:r>
      <w:r w:rsidRPr="00995B2E">
        <w:rPr>
          <w:rFonts w:ascii="Arial" w:eastAsia="Arial" w:hAnsi="Arial" w:cs="Arial"/>
          <w:color w:val="030303"/>
          <w:spacing w:val="1"/>
          <w:sz w:val="17"/>
        </w:rPr>
        <w:t xml:space="preserve"> </w:t>
      </w:r>
      <w:r w:rsidRPr="00995B2E">
        <w:rPr>
          <w:rFonts w:ascii="Arial" w:eastAsia="Arial" w:hAnsi="Arial" w:cs="Arial"/>
          <w:color w:val="030303"/>
          <w:sz w:val="17"/>
        </w:rPr>
        <w:t>than 700 MHz</w:t>
      </w:r>
      <w:r w:rsidRPr="00995B2E">
        <w:rPr>
          <w:rFonts w:ascii="Arial" w:eastAsia="Arial" w:hAnsi="Arial" w:cs="Arial"/>
          <w:color w:val="2D2D2D"/>
          <w:sz w:val="17"/>
        </w:rPr>
        <w:t xml:space="preserve">, </w:t>
      </w:r>
      <w:r w:rsidRPr="00995B2E">
        <w:rPr>
          <w:rFonts w:ascii="Arial" w:eastAsia="Arial" w:hAnsi="Arial" w:cs="Arial"/>
          <w:color w:val="030303"/>
          <w:sz w:val="17"/>
        </w:rPr>
        <w:t>AWS-4,</w:t>
      </w:r>
      <w:r w:rsidRPr="00995B2E">
        <w:rPr>
          <w:rFonts w:ascii="Arial" w:eastAsia="Arial" w:hAnsi="Arial" w:cs="Arial"/>
          <w:color w:val="030303"/>
          <w:spacing w:val="1"/>
          <w:sz w:val="17"/>
        </w:rPr>
        <w:t xml:space="preserve"> </w:t>
      </w:r>
      <w:r w:rsidRPr="00995B2E">
        <w:rPr>
          <w:rFonts w:ascii="Arial" w:eastAsia="Arial" w:hAnsi="Arial" w:cs="Arial"/>
          <w:color w:val="030303"/>
          <w:sz w:val="17"/>
        </w:rPr>
        <w:t>H Block,</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AWS-3</w:t>
      </w:r>
      <w:r w:rsidRPr="00995B2E">
        <w:rPr>
          <w:rFonts w:ascii="Arial" w:eastAsia="Arial" w:hAnsi="Arial" w:cs="Arial"/>
          <w:color w:val="2D2D2D"/>
          <w:sz w:val="17"/>
        </w:rPr>
        <w:t xml:space="preserve">, </w:t>
      </w:r>
      <w:r w:rsidRPr="00995B2E">
        <w:rPr>
          <w:rFonts w:ascii="Arial" w:eastAsia="Arial" w:hAnsi="Arial" w:cs="Arial"/>
          <w:color w:val="030303"/>
          <w:sz w:val="17"/>
        </w:rPr>
        <w:t>and/or</w:t>
      </w:r>
      <w:r w:rsidRPr="00995B2E">
        <w:rPr>
          <w:rFonts w:ascii="Arial" w:eastAsia="Arial" w:hAnsi="Arial" w:cs="Arial"/>
          <w:color w:val="030303"/>
          <w:spacing w:val="1"/>
          <w:sz w:val="17"/>
        </w:rPr>
        <w:t xml:space="preserve"> </w:t>
      </w:r>
      <w:r w:rsidRPr="00995B2E">
        <w:rPr>
          <w:rFonts w:ascii="Arial" w:eastAsia="Arial" w:hAnsi="Arial" w:cs="Arial"/>
          <w:color w:val="030303"/>
          <w:sz w:val="17"/>
        </w:rPr>
        <w:t>600 MHz</w:t>
      </w:r>
      <w:r w:rsidRPr="00995B2E">
        <w:rPr>
          <w:rFonts w:ascii="Arial" w:eastAsia="Arial" w:hAnsi="Arial" w:cs="Arial"/>
          <w:color w:val="030303"/>
          <w:spacing w:val="1"/>
          <w:sz w:val="17"/>
        </w:rPr>
        <w:t xml:space="preserve"> </w:t>
      </w:r>
      <w:r w:rsidRPr="00995B2E">
        <w:rPr>
          <w:rFonts w:ascii="Arial" w:eastAsia="Arial" w:hAnsi="Arial" w:cs="Arial"/>
          <w:color w:val="030303"/>
          <w:sz w:val="17"/>
        </w:rPr>
        <w:t>licenses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will not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be required to answer</w:t>
      </w:r>
      <w:r w:rsidRPr="00995B2E">
        <w:rPr>
          <w:rFonts w:ascii="Arial" w:eastAsia="Arial" w:hAnsi="Arial" w:cs="Arial"/>
          <w:color w:val="030303"/>
          <w:spacing w:val="1"/>
          <w:sz w:val="17"/>
        </w:rPr>
        <w:t xml:space="preserve"> </w:t>
      </w:r>
      <w:r w:rsidRPr="00995B2E">
        <w:rPr>
          <w:rFonts w:ascii="Arial" w:eastAsia="Arial" w:hAnsi="Arial" w:cs="Arial"/>
          <w:color w:val="030303"/>
          <w:sz w:val="17"/>
        </w:rPr>
        <w:t>these</w:t>
      </w:r>
      <w:r w:rsidRPr="00995B2E">
        <w:rPr>
          <w:rFonts w:ascii="Arial" w:eastAsia="Arial" w:hAnsi="Arial" w:cs="Arial"/>
          <w:color w:val="030303"/>
          <w:spacing w:val="1"/>
          <w:sz w:val="17"/>
        </w:rPr>
        <w:t xml:space="preserve"> </w:t>
      </w:r>
      <w:r w:rsidRPr="00995B2E">
        <w:rPr>
          <w:rFonts w:ascii="Arial" w:eastAsia="Arial" w:hAnsi="Arial" w:cs="Arial"/>
          <w:color w:val="030303"/>
          <w:sz w:val="17"/>
        </w:rPr>
        <w:t>questions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and will be required to comply</w:t>
      </w:r>
      <w:r w:rsidRPr="00995B2E">
        <w:rPr>
          <w:rFonts w:ascii="Arial" w:eastAsia="Arial" w:hAnsi="Arial" w:cs="Arial"/>
          <w:color w:val="030303"/>
          <w:spacing w:val="1"/>
          <w:sz w:val="17"/>
        </w:rPr>
        <w:t xml:space="preserve"> </w:t>
      </w:r>
      <w:r w:rsidRPr="00995B2E">
        <w:rPr>
          <w:rFonts w:ascii="Arial" w:eastAsia="Arial" w:hAnsi="Arial" w:cs="Arial"/>
          <w:color w:val="030303"/>
          <w:sz w:val="17"/>
        </w:rPr>
        <w:t>with the service-specific renewal rules in</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effect</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as of August</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3</w:t>
      </w:r>
      <w:r w:rsidRPr="00995B2E">
        <w:rPr>
          <w:rFonts w:ascii="Arial" w:eastAsia="Arial" w:hAnsi="Arial" w:cs="Arial"/>
          <w:color w:val="2D2D2D"/>
          <w:sz w:val="17"/>
        </w:rPr>
        <w:t>,</w:t>
      </w:r>
      <w:r w:rsidRPr="00995B2E">
        <w:rPr>
          <w:rFonts w:ascii="Arial" w:eastAsia="Arial" w:hAnsi="Arial" w:cs="Arial"/>
          <w:color w:val="2D2D2D"/>
          <w:spacing w:val="47"/>
          <w:sz w:val="17"/>
        </w:rPr>
        <w:t xml:space="preserve"> </w:t>
      </w:r>
      <w:r w:rsidRPr="00995B2E">
        <w:rPr>
          <w:rFonts w:ascii="Arial" w:eastAsia="Arial" w:hAnsi="Arial" w:cs="Arial"/>
          <w:color w:val="030303"/>
          <w:sz w:val="17"/>
        </w:rPr>
        <w:t>2017</w:t>
      </w:r>
      <w:r w:rsidRPr="00995B2E">
        <w:rPr>
          <w:rFonts w:ascii="Arial" w:eastAsia="Arial" w:hAnsi="Arial" w:cs="Arial"/>
          <w:color w:val="595959"/>
          <w:sz w:val="17"/>
        </w:rPr>
        <w:t xml:space="preserve">. </w:t>
      </w:r>
      <w:r w:rsidRPr="00995B2E">
        <w:rPr>
          <w:rFonts w:ascii="Arial" w:eastAsia="Arial" w:hAnsi="Arial" w:cs="Arial"/>
          <w:color w:val="030303"/>
          <w:sz w:val="17"/>
        </w:rPr>
        <w:t>Licensees holding</w:t>
      </w:r>
      <w:r w:rsidRPr="00995B2E">
        <w:rPr>
          <w:rFonts w:ascii="Arial" w:eastAsia="Arial" w:hAnsi="Arial" w:cs="Arial"/>
          <w:color w:val="030303"/>
          <w:spacing w:val="1"/>
          <w:sz w:val="17"/>
        </w:rPr>
        <w:t xml:space="preserve"> </w:t>
      </w:r>
      <w:r w:rsidRPr="00995B2E">
        <w:rPr>
          <w:rFonts w:ascii="Arial" w:eastAsia="Arial" w:hAnsi="Arial" w:cs="Arial"/>
          <w:color w:val="030303"/>
          <w:w w:val="105"/>
          <w:sz w:val="17"/>
        </w:rPr>
        <w:t>UMFUS</w:t>
      </w:r>
      <w:r w:rsidRPr="00995B2E">
        <w:rPr>
          <w:rFonts w:ascii="Arial" w:eastAsia="Arial" w:hAnsi="Arial" w:cs="Arial"/>
          <w:color w:val="030303"/>
          <w:spacing w:val="-2"/>
          <w:w w:val="105"/>
          <w:sz w:val="17"/>
        </w:rPr>
        <w:t xml:space="preserve"> </w:t>
      </w:r>
      <w:r w:rsidRPr="00995B2E">
        <w:rPr>
          <w:rFonts w:ascii="Arial" w:eastAsia="Arial" w:hAnsi="Arial" w:cs="Arial"/>
          <w:color w:val="030303"/>
          <w:w w:val="105"/>
          <w:sz w:val="17"/>
        </w:rPr>
        <w:t>licenses</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will</w:t>
      </w:r>
      <w:r w:rsidRPr="00995B2E">
        <w:rPr>
          <w:rFonts w:ascii="Arial" w:eastAsia="Arial" w:hAnsi="Arial" w:cs="Arial"/>
          <w:color w:val="030303"/>
          <w:spacing w:val="-2"/>
          <w:w w:val="105"/>
          <w:sz w:val="17"/>
        </w:rPr>
        <w:t xml:space="preserve"> </w:t>
      </w:r>
      <w:r w:rsidRPr="00995B2E">
        <w:rPr>
          <w:rFonts w:ascii="Arial" w:eastAsia="Arial" w:hAnsi="Arial" w:cs="Arial"/>
          <w:color w:val="030303"/>
          <w:w w:val="105"/>
          <w:sz w:val="17"/>
        </w:rPr>
        <w:t>not</w:t>
      </w:r>
      <w:r w:rsidRPr="00995B2E">
        <w:rPr>
          <w:rFonts w:ascii="Arial" w:eastAsia="Arial" w:hAnsi="Arial" w:cs="Arial"/>
          <w:color w:val="030303"/>
          <w:spacing w:val="-6"/>
          <w:w w:val="105"/>
          <w:sz w:val="17"/>
        </w:rPr>
        <w:t xml:space="preserve"> </w:t>
      </w:r>
      <w:r w:rsidRPr="00995B2E">
        <w:rPr>
          <w:rFonts w:ascii="Arial" w:eastAsia="Arial" w:hAnsi="Arial" w:cs="Arial"/>
          <w:color w:val="030303"/>
          <w:w w:val="105"/>
          <w:sz w:val="17"/>
        </w:rPr>
        <w:t>be</w:t>
      </w:r>
      <w:r w:rsidRPr="00995B2E">
        <w:rPr>
          <w:rFonts w:ascii="Arial" w:eastAsia="Arial" w:hAnsi="Arial" w:cs="Arial"/>
          <w:color w:val="030303"/>
          <w:spacing w:val="-5"/>
          <w:w w:val="105"/>
          <w:sz w:val="17"/>
        </w:rPr>
        <w:t xml:space="preserve"> </w:t>
      </w:r>
      <w:r w:rsidRPr="00995B2E">
        <w:rPr>
          <w:rFonts w:ascii="Arial" w:eastAsia="Arial" w:hAnsi="Arial" w:cs="Arial"/>
          <w:color w:val="030303"/>
          <w:w w:val="105"/>
          <w:sz w:val="17"/>
        </w:rPr>
        <w:t>required</w:t>
      </w:r>
      <w:r w:rsidRPr="00995B2E">
        <w:rPr>
          <w:rFonts w:ascii="Arial" w:eastAsia="Arial" w:hAnsi="Arial" w:cs="Arial"/>
          <w:color w:val="030303"/>
          <w:spacing w:val="-5"/>
          <w:w w:val="105"/>
          <w:sz w:val="17"/>
        </w:rPr>
        <w:t xml:space="preserve"> </w:t>
      </w:r>
      <w:r w:rsidRPr="00995B2E">
        <w:rPr>
          <w:rFonts w:ascii="Arial" w:eastAsia="Arial" w:hAnsi="Arial" w:cs="Arial"/>
          <w:color w:val="030303"/>
          <w:w w:val="105"/>
          <w:sz w:val="17"/>
        </w:rPr>
        <w:t>to</w:t>
      </w:r>
      <w:r w:rsidRPr="00995B2E">
        <w:rPr>
          <w:rFonts w:ascii="Arial" w:eastAsia="Arial" w:hAnsi="Arial" w:cs="Arial"/>
          <w:color w:val="030303"/>
          <w:spacing w:val="-8"/>
          <w:w w:val="105"/>
          <w:sz w:val="17"/>
        </w:rPr>
        <w:t xml:space="preserve"> </w:t>
      </w:r>
      <w:r w:rsidRPr="00995B2E">
        <w:rPr>
          <w:rFonts w:ascii="Arial" w:eastAsia="Arial" w:hAnsi="Arial" w:cs="Arial"/>
          <w:color w:val="030303"/>
          <w:w w:val="105"/>
          <w:sz w:val="17"/>
        </w:rPr>
        <w:t>answer</w:t>
      </w:r>
      <w:r w:rsidRPr="00995B2E">
        <w:rPr>
          <w:rFonts w:ascii="Arial" w:eastAsia="Arial" w:hAnsi="Arial" w:cs="Arial"/>
          <w:color w:val="030303"/>
          <w:spacing w:val="2"/>
          <w:w w:val="105"/>
          <w:sz w:val="17"/>
        </w:rPr>
        <w:t xml:space="preserve"> </w:t>
      </w:r>
      <w:r w:rsidRPr="00995B2E">
        <w:rPr>
          <w:rFonts w:ascii="Arial" w:eastAsia="Arial" w:hAnsi="Arial" w:cs="Arial"/>
          <w:color w:val="030303"/>
          <w:w w:val="105"/>
          <w:sz w:val="17"/>
        </w:rPr>
        <w:t>these</w:t>
      </w:r>
      <w:r w:rsidRPr="00995B2E">
        <w:rPr>
          <w:rFonts w:ascii="Arial" w:eastAsia="Arial" w:hAnsi="Arial" w:cs="Arial"/>
          <w:color w:val="030303"/>
          <w:spacing w:val="-2"/>
          <w:w w:val="105"/>
          <w:sz w:val="17"/>
        </w:rPr>
        <w:t xml:space="preserve"> </w:t>
      </w:r>
      <w:r w:rsidRPr="00995B2E">
        <w:rPr>
          <w:rFonts w:ascii="Arial" w:eastAsia="Arial" w:hAnsi="Arial" w:cs="Arial"/>
          <w:color w:val="030303"/>
          <w:w w:val="105"/>
          <w:sz w:val="17"/>
        </w:rPr>
        <w:t>questions</w:t>
      </w:r>
      <w:r w:rsidRPr="00995B2E">
        <w:rPr>
          <w:rFonts w:ascii="Arial" w:eastAsia="Arial" w:hAnsi="Arial" w:cs="Arial"/>
          <w:color w:val="030303"/>
          <w:spacing w:val="8"/>
          <w:w w:val="105"/>
          <w:sz w:val="17"/>
        </w:rPr>
        <w:t xml:space="preserve"> </w:t>
      </w:r>
      <w:r w:rsidRPr="00995B2E">
        <w:rPr>
          <w:rFonts w:ascii="Arial" w:eastAsia="Arial" w:hAnsi="Arial" w:cs="Arial"/>
          <w:color w:val="030303"/>
          <w:w w:val="105"/>
          <w:sz w:val="17"/>
        </w:rPr>
        <w:t>until</w:t>
      </w:r>
      <w:r w:rsidRPr="00995B2E">
        <w:rPr>
          <w:rFonts w:ascii="Arial" w:eastAsia="Arial" w:hAnsi="Arial" w:cs="Arial"/>
          <w:color w:val="030303"/>
          <w:spacing w:val="-14"/>
          <w:w w:val="105"/>
          <w:sz w:val="17"/>
        </w:rPr>
        <w:t xml:space="preserve"> </w:t>
      </w:r>
      <w:r w:rsidRPr="00995B2E">
        <w:rPr>
          <w:rFonts w:ascii="Arial" w:eastAsia="Arial" w:hAnsi="Arial" w:cs="Arial"/>
          <w:color w:val="030303"/>
          <w:w w:val="105"/>
          <w:sz w:val="17"/>
        </w:rPr>
        <w:t>June</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1</w:t>
      </w:r>
      <w:r w:rsidRPr="00995B2E">
        <w:rPr>
          <w:rFonts w:ascii="Arial" w:eastAsia="Arial" w:hAnsi="Arial" w:cs="Arial"/>
          <w:color w:val="2D2D2D"/>
          <w:w w:val="105"/>
          <w:sz w:val="17"/>
        </w:rPr>
        <w:t>,</w:t>
      </w:r>
      <w:r w:rsidRPr="00995B2E">
        <w:rPr>
          <w:rFonts w:ascii="Arial" w:eastAsia="Arial" w:hAnsi="Arial" w:cs="Arial"/>
          <w:color w:val="2D2D2D"/>
          <w:spacing w:val="-10"/>
          <w:w w:val="105"/>
          <w:sz w:val="17"/>
        </w:rPr>
        <w:t xml:space="preserve"> </w:t>
      </w:r>
      <w:r w:rsidRPr="00995B2E">
        <w:rPr>
          <w:rFonts w:ascii="Arial" w:eastAsia="Arial" w:hAnsi="Arial" w:cs="Arial"/>
          <w:color w:val="030303"/>
          <w:w w:val="105"/>
          <w:sz w:val="17"/>
        </w:rPr>
        <w:t>2024</w:t>
      </w:r>
      <w:r w:rsidRPr="00995B2E">
        <w:rPr>
          <w:rFonts w:ascii="Arial" w:eastAsia="Arial" w:hAnsi="Arial" w:cs="Arial"/>
          <w:color w:val="424242"/>
          <w:w w:val="105"/>
          <w:sz w:val="17"/>
        </w:rPr>
        <w:t>.</w:t>
      </w:r>
    </w:p>
    <w:p w:rsidR="00995B2E" w:rsidRPr="00995B2E" w:rsidP="00995B2E" w14:paraId="19DB6805" w14:textId="77777777">
      <w:pPr>
        <w:widowControl w:val="0"/>
        <w:autoSpaceDE w:val="0"/>
        <w:autoSpaceDN w:val="0"/>
        <w:spacing w:before="8" w:after="0" w:line="240" w:lineRule="auto"/>
        <w:rPr>
          <w:rFonts w:ascii="Arial" w:eastAsia="Arial" w:hAnsi="Arial" w:cs="Arial"/>
          <w:sz w:val="17"/>
          <w:szCs w:val="18"/>
        </w:rPr>
      </w:pPr>
    </w:p>
    <w:p w:rsidR="00995B2E" w:rsidRPr="00995B2E" w:rsidP="002D1BCF" w14:paraId="11324E1A" w14:textId="77777777">
      <w:pPr>
        <w:widowControl w:val="0"/>
        <w:autoSpaceDE w:val="0"/>
        <w:autoSpaceDN w:val="0"/>
        <w:spacing w:after="0" w:line="240" w:lineRule="auto"/>
        <w:ind w:left="390" w:firstLine="330"/>
        <w:rPr>
          <w:rFonts w:ascii="Arial" w:eastAsia="Arial" w:hAnsi="Arial" w:cs="Arial"/>
          <w:sz w:val="17"/>
        </w:rPr>
      </w:pPr>
      <w:r w:rsidRPr="00995B2E">
        <w:rPr>
          <w:rFonts w:ascii="Arial" w:eastAsia="Arial" w:hAnsi="Arial" w:cs="Arial"/>
          <w:color w:val="030303"/>
          <w:spacing w:val="-1"/>
          <w:w w:val="105"/>
          <w:sz w:val="17"/>
        </w:rPr>
        <w:t>These</w:t>
      </w:r>
      <w:r w:rsidRPr="00995B2E">
        <w:rPr>
          <w:rFonts w:ascii="Arial" w:eastAsia="Arial" w:hAnsi="Arial" w:cs="Arial"/>
          <w:color w:val="030303"/>
          <w:spacing w:val="-4"/>
          <w:w w:val="105"/>
          <w:sz w:val="17"/>
        </w:rPr>
        <w:t xml:space="preserve"> </w:t>
      </w:r>
      <w:r w:rsidRPr="00995B2E">
        <w:rPr>
          <w:rFonts w:ascii="Arial" w:eastAsia="Arial" w:hAnsi="Arial" w:cs="Arial"/>
          <w:color w:val="030303"/>
          <w:spacing w:val="-1"/>
          <w:w w:val="105"/>
          <w:sz w:val="17"/>
        </w:rPr>
        <w:t>questions</w:t>
      </w:r>
      <w:r w:rsidRPr="00995B2E">
        <w:rPr>
          <w:rFonts w:ascii="Arial" w:eastAsia="Arial" w:hAnsi="Arial" w:cs="Arial"/>
          <w:color w:val="030303"/>
          <w:spacing w:val="-10"/>
          <w:w w:val="105"/>
          <w:sz w:val="17"/>
        </w:rPr>
        <w:t xml:space="preserve"> </w:t>
      </w:r>
      <w:r w:rsidRPr="00995B2E">
        <w:rPr>
          <w:rFonts w:ascii="Arial" w:eastAsia="Arial" w:hAnsi="Arial" w:cs="Arial"/>
          <w:color w:val="030303"/>
          <w:spacing w:val="-1"/>
          <w:w w:val="105"/>
          <w:sz w:val="17"/>
        </w:rPr>
        <w:t>must</w:t>
      </w:r>
      <w:r w:rsidRPr="00995B2E">
        <w:rPr>
          <w:rFonts w:ascii="Arial" w:eastAsia="Arial" w:hAnsi="Arial" w:cs="Arial"/>
          <w:color w:val="030303"/>
          <w:spacing w:val="-7"/>
          <w:w w:val="105"/>
          <w:sz w:val="17"/>
        </w:rPr>
        <w:t xml:space="preserve"> </w:t>
      </w:r>
      <w:r w:rsidRPr="00995B2E">
        <w:rPr>
          <w:rFonts w:ascii="Arial" w:eastAsia="Arial" w:hAnsi="Arial" w:cs="Arial"/>
          <w:color w:val="030303"/>
          <w:spacing w:val="-1"/>
          <w:w w:val="105"/>
          <w:sz w:val="17"/>
        </w:rPr>
        <w:t>be</w:t>
      </w:r>
      <w:r w:rsidRPr="00995B2E">
        <w:rPr>
          <w:rFonts w:ascii="Arial" w:eastAsia="Arial" w:hAnsi="Arial" w:cs="Arial"/>
          <w:color w:val="030303"/>
          <w:spacing w:val="-11"/>
          <w:w w:val="105"/>
          <w:sz w:val="17"/>
        </w:rPr>
        <w:t xml:space="preserve"> </w:t>
      </w:r>
      <w:r w:rsidRPr="00995B2E">
        <w:rPr>
          <w:rFonts w:ascii="Arial" w:eastAsia="Arial" w:hAnsi="Arial" w:cs="Arial"/>
          <w:color w:val="030303"/>
          <w:spacing w:val="-1"/>
          <w:w w:val="105"/>
          <w:sz w:val="17"/>
        </w:rPr>
        <w:t>answered</w:t>
      </w:r>
      <w:r w:rsidRPr="00995B2E">
        <w:rPr>
          <w:rFonts w:ascii="Arial" w:eastAsia="Arial" w:hAnsi="Arial" w:cs="Arial"/>
          <w:color w:val="030303"/>
          <w:spacing w:val="-6"/>
          <w:w w:val="105"/>
          <w:sz w:val="17"/>
        </w:rPr>
        <w:t xml:space="preserve"> </w:t>
      </w:r>
      <w:r w:rsidRPr="00995B2E">
        <w:rPr>
          <w:rFonts w:ascii="Arial" w:eastAsia="Arial" w:hAnsi="Arial" w:cs="Arial"/>
          <w:color w:val="030303"/>
          <w:spacing w:val="-1"/>
          <w:w w:val="105"/>
          <w:sz w:val="17"/>
        </w:rPr>
        <w:t>on</w:t>
      </w:r>
      <w:r w:rsidRPr="00995B2E">
        <w:rPr>
          <w:rFonts w:ascii="Arial" w:eastAsia="Arial" w:hAnsi="Arial" w:cs="Arial"/>
          <w:color w:val="030303"/>
          <w:spacing w:val="-10"/>
          <w:w w:val="105"/>
          <w:sz w:val="17"/>
        </w:rPr>
        <w:t xml:space="preserve"> </w:t>
      </w:r>
      <w:r w:rsidRPr="00995B2E">
        <w:rPr>
          <w:rFonts w:ascii="Arial" w:eastAsia="Arial" w:hAnsi="Arial" w:cs="Arial"/>
          <w:color w:val="030303"/>
          <w:spacing w:val="-1"/>
          <w:w w:val="105"/>
          <w:sz w:val="17"/>
        </w:rPr>
        <w:t>renewal</w:t>
      </w:r>
      <w:r w:rsidRPr="00995B2E">
        <w:rPr>
          <w:rFonts w:ascii="Arial" w:eastAsia="Arial" w:hAnsi="Arial" w:cs="Arial"/>
          <w:color w:val="030303"/>
          <w:spacing w:val="-8"/>
          <w:w w:val="105"/>
          <w:sz w:val="17"/>
        </w:rPr>
        <w:t xml:space="preserve"> </w:t>
      </w:r>
      <w:r w:rsidRPr="00995B2E">
        <w:rPr>
          <w:rFonts w:ascii="Arial" w:eastAsia="Arial" w:hAnsi="Arial" w:cs="Arial"/>
          <w:color w:val="030303"/>
          <w:spacing w:val="-1"/>
          <w:w w:val="105"/>
          <w:sz w:val="17"/>
        </w:rPr>
        <w:t>applications</w:t>
      </w:r>
      <w:r w:rsidRPr="00995B2E">
        <w:rPr>
          <w:rFonts w:ascii="Arial" w:eastAsia="Arial" w:hAnsi="Arial" w:cs="Arial"/>
          <w:color w:val="030303"/>
          <w:spacing w:val="-8"/>
          <w:w w:val="105"/>
          <w:sz w:val="17"/>
        </w:rPr>
        <w:t xml:space="preserve"> </w:t>
      </w:r>
      <w:r w:rsidRPr="00995B2E">
        <w:rPr>
          <w:rFonts w:ascii="Arial" w:eastAsia="Arial" w:hAnsi="Arial" w:cs="Arial"/>
          <w:color w:val="030303"/>
          <w:spacing w:val="-1"/>
          <w:w w:val="105"/>
          <w:sz w:val="17"/>
        </w:rPr>
        <w:t>for</w:t>
      </w:r>
      <w:r w:rsidRPr="00995B2E">
        <w:rPr>
          <w:rFonts w:ascii="Arial" w:eastAsia="Arial" w:hAnsi="Arial" w:cs="Arial"/>
          <w:color w:val="030303"/>
          <w:spacing w:val="-7"/>
          <w:w w:val="105"/>
          <w:sz w:val="17"/>
        </w:rPr>
        <w:t xml:space="preserve"> </w:t>
      </w:r>
      <w:r w:rsidRPr="00995B2E">
        <w:rPr>
          <w:rFonts w:ascii="Arial" w:eastAsia="Arial" w:hAnsi="Arial" w:cs="Arial"/>
          <w:color w:val="030303"/>
          <w:spacing w:val="-1"/>
          <w:w w:val="105"/>
          <w:sz w:val="17"/>
        </w:rPr>
        <w:t>Covered</w:t>
      </w:r>
      <w:r w:rsidRPr="00995B2E">
        <w:rPr>
          <w:rFonts w:ascii="Arial" w:eastAsia="Arial" w:hAnsi="Arial" w:cs="Arial"/>
          <w:color w:val="030303"/>
          <w:spacing w:val="-5"/>
          <w:w w:val="105"/>
          <w:sz w:val="17"/>
        </w:rPr>
        <w:t xml:space="preserve"> </w:t>
      </w:r>
      <w:r w:rsidRPr="00995B2E">
        <w:rPr>
          <w:rFonts w:ascii="Arial" w:eastAsia="Arial" w:hAnsi="Arial" w:cs="Arial"/>
          <w:color w:val="030303"/>
          <w:w w:val="105"/>
          <w:sz w:val="17"/>
        </w:rPr>
        <w:t>Site-Based</w:t>
      </w:r>
      <w:r w:rsidRPr="00995B2E">
        <w:rPr>
          <w:rFonts w:ascii="Arial" w:eastAsia="Arial" w:hAnsi="Arial" w:cs="Arial"/>
          <w:color w:val="030303"/>
          <w:spacing w:val="-5"/>
          <w:w w:val="105"/>
          <w:sz w:val="17"/>
        </w:rPr>
        <w:t xml:space="preserve"> </w:t>
      </w:r>
      <w:r w:rsidRPr="00995B2E">
        <w:rPr>
          <w:rFonts w:ascii="Arial" w:eastAsia="Arial" w:hAnsi="Arial" w:cs="Arial"/>
          <w:color w:val="030303"/>
          <w:w w:val="105"/>
          <w:sz w:val="17"/>
        </w:rPr>
        <w:t>licenses</w:t>
      </w:r>
      <w:r w:rsidRPr="00995B2E">
        <w:rPr>
          <w:rFonts w:ascii="Arial" w:eastAsia="Arial" w:hAnsi="Arial" w:cs="Arial"/>
          <w:color w:val="030303"/>
          <w:spacing w:val="-8"/>
          <w:w w:val="105"/>
          <w:sz w:val="17"/>
        </w:rPr>
        <w:t xml:space="preserve"> </w:t>
      </w:r>
      <w:r w:rsidRPr="00995B2E">
        <w:rPr>
          <w:rFonts w:ascii="Arial" w:eastAsia="Arial" w:hAnsi="Arial" w:cs="Arial"/>
          <w:color w:val="030303"/>
          <w:w w:val="105"/>
          <w:sz w:val="17"/>
        </w:rPr>
        <w:t>filed</w:t>
      </w:r>
      <w:r w:rsidRPr="00995B2E">
        <w:rPr>
          <w:rFonts w:ascii="Arial" w:eastAsia="Arial" w:hAnsi="Arial" w:cs="Arial"/>
          <w:color w:val="030303"/>
          <w:spacing w:val="-11"/>
          <w:w w:val="105"/>
          <w:sz w:val="17"/>
        </w:rPr>
        <w:t xml:space="preserve"> </w:t>
      </w:r>
      <w:r w:rsidRPr="00995B2E">
        <w:rPr>
          <w:rFonts w:ascii="Arial" w:eastAsia="Arial" w:hAnsi="Arial" w:cs="Arial"/>
          <w:color w:val="030303"/>
          <w:w w:val="105"/>
          <w:sz w:val="17"/>
        </w:rPr>
        <w:t>after</w:t>
      </w:r>
      <w:r w:rsidRPr="00995B2E">
        <w:rPr>
          <w:rFonts w:ascii="Arial" w:eastAsia="Arial" w:hAnsi="Arial" w:cs="Arial"/>
          <w:color w:val="030303"/>
          <w:spacing w:val="-9"/>
          <w:w w:val="105"/>
          <w:sz w:val="17"/>
        </w:rPr>
        <w:t xml:space="preserve"> </w:t>
      </w:r>
      <w:r w:rsidRPr="00995B2E">
        <w:rPr>
          <w:rFonts w:ascii="Arial" w:eastAsia="Arial" w:hAnsi="Arial" w:cs="Arial"/>
          <w:color w:val="030303"/>
          <w:w w:val="105"/>
          <w:sz w:val="17"/>
        </w:rPr>
        <w:t>10/01/2020</w:t>
      </w:r>
      <w:r w:rsidRPr="00995B2E">
        <w:rPr>
          <w:rFonts w:ascii="Arial" w:eastAsia="Arial" w:hAnsi="Arial" w:cs="Arial"/>
          <w:color w:val="595959"/>
          <w:w w:val="105"/>
          <w:sz w:val="17"/>
        </w:rPr>
        <w:t>.</w:t>
      </w:r>
    </w:p>
    <w:p w:rsidR="00995B2E" w:rsidRPr="00995B2E" w:rsidP="00995B2E" w14:paraId="51EAFD75" w14:textId="77777777">
      <w:pPr>
        <w:widowControl w:val="0"/>
        <w:autoSpaceDE w:val="0"/>
        <w:autoSpaceDN w:val="0"/>
        <w:spacing w:before="1" w:after="0" w:line="240" w:lineRule="auto"/>
        <w:rPr>
          <w:rFonts w:ascii="Arial" w:eastAsia="Arial" w:hAnsi="Arial" w:cs="Arial"/>
          <w:sz w:val="18"/>
          <w:szCs w:val="18"/>
        </w:rPr>
      </w:pPr>
    </w:p>
    <w:p w:rsidR="00995B2E" w:rsidRPr="00995B2E" w:rsidP="002D1BCF" w14:paraId="3F0A4C51" w14:textId="77777777">
      <w:pPr>
        <w:widowControl w:val="0"/>
        <w:autoSpaceDE w:val="0"/>
        <w:autoSpaceDN w:val="0"/>
        <w:spacing w:before="1" w:after="0" w:line="252" w:lineRule="auto"/>
        <w:ind w:left="720" w:right="926"/>
        <w:rPr>
          <w:rFonts w:ascii="Arial" w:eastAsia="Arial" w:hAnsi="Arial" w:cs="Arial"/>
          <w:sz w:val="17"/>
        </w:rPr>
      </w:pPr>
      <w:r w:rsidRPr="00995B2E">
        <w:rPr>
          <w:rFonts w:ascii="Arial" w:eastAsia="Arial" w:hAnsi="Arial" w:cs="Arial"/>
          <w:color w:val="030303"/>
          <w:sz w:val="17"/>
        </w:rPr>
        <w:t>For Item 57</w:t>
      </w:r>
      <w:r w:rsidRPr="00995B2E">
        <w:rPr>
          <w:rFonts w:ascii="Arial" w:eastAsia="Arial" w:hAnsi="Arial" w:cs="Arial"/>
          <w:color w:val="2D2D2D"/>
          <w:sz w:val="17"/>
        </w:rPr>
        <w:t xml:space="preserve">, </w:t>
      </w:r>
      <w:r w:rsidRPr="00995B2E">
        <w:rPr>
          <w:rFonts w:ascii="Arial" w:eastAsia="Arial" w:hAnsi="Arial" w:cs="Arial"/>
          <w:color w:val="030303"/>
          <w:sz w:val="17"/>
        </w:rPr>
        <w:t>the licensee</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of a Covered</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Site-based</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License that</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has temporarily</w:t>
      </w:r>
      <w:r w:rsidRPr="00995B2E">
        <w:rPr>
          <w:rFonts w:ascii="Arial" w:eastAsia="Arial" w:hAnsi="Arial" w:cs="Arial"/>
          <w:color w:val="030303"/>
          <w:spacing w:val="48"/>
          <w:sz w:val="17"/>
        </w:rPr>
        <w:t xml:space="preserve"> </w:t>
      </w:r>
      <w:r w:rsidRPr="00995B2E">
        <w:rPr>
          <w:rFonts w:ascii="Arial" w:eastAsia="Arial" w:hAnsi="Arial" w:cs="Arial"/>
          <w:color w:val="030303"/>
          <w:sz w:val="17"/>
        </w:rPr>
        <w:t>reduced operations</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under the license</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for fewer</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than</w:t>
      </w:r>
      <w:r w:rsidRPr="00995B2E">
        <w:rPr>
          <w:rFonts w:ascii="Arial" w:eastAsia="Arial" w:hAnsi="Arial" w:cs="Arial"/>
          <w:color w:val="030303"/>
          <w:spacing w:val="1"/>
          <w:sz w:val="17"/>
        </w:rPr>
        <w:t xml:space="preserve"> </w:t>
      </w:r>
      <w:r w:rsidRPr="00995B2E">
        <w:rPr>
          <w:rFonts w:ascii="Arial" w:eastAsia="Arial" w:hAnsi="Arial" w:cs="Arial"/>
          <w:color w:val="030303"/>
          <w:spacing w:val="-1"/>
          <w:w w:val="105"/>
          <w:sz w:val="17"/>
        </w:rPr>
        <w:t>180 days during the term of the license</w:t>
      </w:r>
      <w:r w:rsidRPr="00995B2E">
        <w:rPr>
          <w:rFonts w:ascii="Arial" w:eastAsia="Arial" w:hAnsi="Arial" w:cs="Arial"/>
          <w:color w:val="2D2D2D"/>
          <w:spacing w:val="-1"/>
          <w:w w:val="105"/>
          <w:sz w:val="17"/>
        </w:rPr>
        <w:t xml:space="preserve">, </w:t>
      </w:r>
      <w:r w:rsidRPr="00995B2E">
        <w:rPr>
          <w:rFonts w:ascii="Arial" w:eastAsia="Arial" w:hAnsi="Arial" w:cs="Arial"/>
          <w:color w:val="030303"/>
          <w:spacing w:val="-1"/>
          <w:w w:val="105"/>
          <w:sz w:val="17"/>
        </w:rPr>
        <w:t xml:space="preserve">or the licensee of a Covered Geographic License (not including a partitioned </w:t>
      </w:r>
      <w:r w:rsidRPr="00995B2E">
        <w:rPr>
          <w:rFonts w:ascii="Arial" w:eastAsia="Arial" w:hAnsi="Arial" w:cs="Arial"/>
          <w:color w:val="030303"/>
          <w:w w:val="105"/>
          <w:sz w:val="17"/>
        </w:rPr>
        <w:t>or disaggregated</w:t>
      </w:r>
      <w:r w:rsidRPr="00995B2E">
        <w:rPr>
          <w:rFonts w:ascii="Arial" w:eastAsia="Arial" w:hAnsi="Arial" w:cs="Arial"/>
          <w:color w:val="030303"/>
          <w:spacing w:val="-47"/>
          <w:w w:val="105"/>
          <w:sz w:val="17"/>
        </w:rPr>
        <w:t xml:space="preserve"> </w:t>
      </w:r>
      <w:r w:rsidRPr="00995B2E">
        <w:rPr>
          <w:rFonts w:ascii="Arial" w:eastAsia="Arial" w:hAnsi="Arial" w:cs="Arial"/>
          <w:color w:val="030303"/>
          <w:sz w:val="17"/>
        </w:rPr>
        <w:t>license without a performance requirement)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that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has temporarily</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dropped</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below its construction</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benchmark</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associated with the license</w:t>
      </w:r>
      <w:r w:rsidRPr="00995B2E">
        <w:rPr>
          <w:rFonts w:ascii="Arial" w:eastAsia="Arial" w:hAnsi="Arial" w:cs="Arial"/>
          <w:color w:val="030303"/>
          <w:spacing w:val="1"/>
          <w:sz w:val="17"/>
        </w:rPr>
        <w:t xml:space="preserve"> </w:t>
      </w:r>
      <w:r w:rsidRPr="00995B2E">
        <w:rPr>
          <w:rFonts w:ascii="Arial" w:eastAsia="Arial" w:hAnsi="Arial" w:cs="Arial"/>
          <w:color w:val="030303"/>
          <w:spacing w:val="-2"/>
          <w:w w:val="105"/>
          <w:sz w:val="17"/>
        </w:rPr>
        <w:t>for</w:t>
      </w:r>
      <w:r w:rsidRPr="00995B2E">
        <w:rPr>
          <w:rFonts w:ascii="Arial" w:eastAsia="Arial" w:hAnsi="Arial" w:cs="Arial"/>
          <w:color w:val="030303"/>
          <w:spacing w:val="3"/>
          <w:w w:val="105"/>
          <w:sz w:val="17"/>
        </w:rPr>
        <w:t xml:space="preserve"> </w:t>
      </w:r>
      <w:r w:rsidRPr="00995B2E">
        <w:rPr>
          <w:rFonts w:ascii="Arial" w:eastAsia="Arial" w:hAnsi="Arial" w:cs="Arial"/>
          <w:color w:val="030303"/>
          <w:spacing w:val="-2"/>
          <w:w w:val="105"/>
          <w:sz w:val="17"/>
        </w:rPr>
        <w:t>fewer</w:t>
      </w:r>
      <w:r w:rsidRPr="00995B2E">
        <w:rPr>
          <w:rFonts w:ascii="Arial" w:eastAsia="Arial" w:hAnsi="Arial" w:cs="Arial"/>
          <w:color w:val="030303"/>
          <w:spacing w:val="2"/>
          <w:w w:val="105"/>
          <w:sz w:val="17"/>
        </w:rPr>
        <w:t xml:space="preserve"> </w:t>
      </w:r>
      <w:r w:rsidRPr="00995B2E">
        <w:rPr>
          <w:rFonts w:ascii="Arial" w:eastAsia="Arial" w:hAnsi="Arial" w:cs="Arial"/>
          <w:color w:val="030303"/>
          <w:spacing w:val="-2"/>
          <w:w w:val="105"/>
          <w:sz w:val="17"/>
        </w:rPr>
        <w:t>than</w:t>
      </w:r>
      <w:r w:rsidRPr="00995B2E">
        <w:rPr>
          <w:rFonts w:ascii="Arial" w:eastAsia="Arial" w:hAnsi="Arial" w:cs="Arial"/>
          <w:color w:val="030303"/>
          <w:spacing w:val="-8"/>
          <w:w w:val="105"/>
          <w:sz w:val="17"/>
        </w:rPr>
        <w:t xml:space="preserve"> </w:t>
      </w:r>
      <w:r w:rsidRPr="00995B2E">
        <w:rPr>
          <w:rFonts w:ascii="Arial" w:eastAsia="Arial" w:hAnsi="Arial" w:cs="Arial"/>
          <w:color w:val="030303"/>
          <w:spacing w:val="-2"/>
          <w:w w:val="105"/>
          <w:sz w:val="17"/>
        </w:rPr>
        <w:t>180</w:t>
      </w:r>
      <w:r w:rsidRPr="00995B2E">
        <w:rPr>
          <w:rFonts w:ascii="Arial" w:eastAsia="Arial" w:hAnsi="Arial" w:cs="Arial"/>
          <w:color w:val="030303"/>
          <w:spacing w:val="-8"/>
          <w:w w:val="105"/>
          <w:sz w:val="17"/>
        </w:rPr>
        <w:t xml:space="preserve"> </w:t>
      </w:r>
      <w:r w:rsidRPr="00995B2E">
        <w:rPr>
          <w:rFonts w:ascii="Arial" w:eastAsia="Arial" w:hAnsi="Arial" w:cs="Arial"/>
          <w:color w:val="030303"/>
          <w:spacing w:val="-2"/>
          <w:w w:val="105"/>
          <w:sz w:val="17"/>
        </w:rPr>
        <w:t>days</w:t>
      </w:r>
      <w:r w:rsidRPr="00995B2E">
        <w:rPr>
          <w:rFonts w:ascii="Arial" w:eastAsia="Arial" w:hAnsi="Arial" w:cs="Arial"/>
          <w:color w:val="030303"/>
          <w:spacing w:val="-4"/>
          <w:w w:val="105"/>
          <w:sz w:val="17"/>
        </w:rPr>
        <w:t xml:space="preserve"> </w:t>
      </w:r>
      <w:r w:rsidRPr="00995B2E">
        <w:rPr>
          <w:rFonts w:ascii="Arial" w:eastAsia="Arial" w:hAnsi="Arial" w:cs="Arial"/>
          <w:color w:val="030303"/>
          <w:spacing w:val="-2"/>
          <w:w w:val="105"/>
          <w:sz w:val="17"/>
        </w:rPr>
        <w:t>during</w:t>
      </w:r>
      <w:r w:rsidRPr="00995B2E">
        <w:rPr>
          <w:rFonts w:ascii="Arial" w:eastAsia="Arial" w:hAnsi="Arial" w:cs="Arial"/>
          <w:color w:val="030303"/>
          <w:spacing w:val="-5"/>
          <w:w w:val="105"/>
          <w:sz w:val="17"/>
        </w:rPr>
        <w:t xml:space="preserve"> </w:t>
      </w:r>
      <w:r w:rsidRPr="00995B2E">
        <w:rPr>
          <w:rFonts w:ascii="Arial" w:eastAsia="Arial" w:hAnsi="Arial" w:cs="Arial"/>
          <w:color w:val="030303"/>
          <w:spacing w:val="-1"/>
          <w:w w:val="105"/>
          <w:sz w:val="17"/>
        </w:rPr>
        <w:t>the</w:t>
      </w:r>
      <w:r w:rsidRPr="00995B2E">
        <w:rPr>
          <w:rFonts w:ascii="Arial" w:eastAsia="Arial" w:hAnsi="Arial" w:cs="Arial"/>
          <w:color w:val="030303"/>
          <w:spacing w:val="-3"/>
          <w:w w:val="105"/>
          <w:sz w:val="17"/>
        </w:rPr>
        <w:t xml:space="preserve"> </w:t>
      </w:r>
      <w:r w:rsidRPr="00995B2E">
        <w:rPr>
          <w:rFonts w:ascii="Arial" w:eastAsia="Arial" w:hAnsi="Arial" w:cs="Arial"/>
          <w:color w:val="030303"/>
          <w:spacing w:val="-1"/>
          <w:w w:val="105"/>
          <w:sz w:val="17"/>
        </w:rPr>
        <w:t>term of</w:t>
      </w:r>
      <w:r w:rsidRPr="00995B2E">
        <w:rPr>
          <w:rFonts w:ascii="Arial" w:eastAsia="Arial" w:hAnsi="Arial" w:cs="Arial"/>
          <w:color w:val="030303"/>
          <w:spacing w:val="-11"/>
          <w:w w:val="105"/>
          <w:sz w:val="17"/>
        </w:rPr>
        <w:t xml:space="preserve"> </w:t>
      </w:r>
      <w:r w:rsidRPr="00995B2E">
        <w:rPr>
          <w:rFonts w:ascii="Arial" w:eastAsia="Arial" w:hAnsi="Arial" w:cs="Arial"/>
          <w:color w:val="030303"/>
          <w:spacing w:val="-1"/>
          <w:w w:val="105"/>
          <w:sz w:val="17"/>
        </w:rPr>
        <w:t>the</w:t>
      </w:r>
      <w:r w:rsidRPr="00995B2E">
        <w:rPr>
          <w:rFonts w:ascii="Arial" w:eastAsia="Arial" w:hAnsi="Arial" w:cs="Arial"/>
          <w:color w:val="030303"/>
          <w:spacing w:val="-6"/>
          <w:w w:val="105"/>
          <w:sz w:val="17"/>
        </w:rPr>
        <w:t xml:space="preserve"> </w:t>
      </w:r>
      <w:r w:rsidRPr="00995B2E">
        <w:rPr>
          <w:rFonts w:ascii="Arial" w:eastAsia="Arial" w:hAnsi="Arial" w:cs="Arial"/>
          <w:color w:val="030303"/>
          <w:spacing w:val="-1"/>
          <w:w w:val="105"/>
          <w:sz w:val="17"/>
        </w:rPr>
        <w:t>license</w:t>
      </w:r>
      <w:r w:rsidRPr="00995B2E">
        <w:rPr>
          <w:rFonts w:ascii="Arial" w:eastAsia="Arial" w:hAnsi="Arial" w:cs="Arial"/>
          <w:color w:val="2D2D2D"/>
          <w:spacing w:val="-1"/>
          <w:w w:val="105"/>
          <w:sz w:val="17"/>
        </w:rPr>
        <w:t>,</w:t>
      </w:r>
      <w:r w:rsidRPr="00995B2E">
        <w:rPr>
          <w:rFonts w:ascii="Arial" w:eastAsia="Arial" w:hAnsi="Arial" w:cs="Arial"/>
          <w:color w:val="2D2D2D"/>
          <w:spacing w:val="-13"/>
          <w:w w:val="105"/>
          <w:sz w:val="17"/>
        </w:rPr>
        <w:t xml:space="preserve"> </w:t>
      </w:r>
      <w:r w:rsidRPr="00995B2E">
        <w:rPr>
          <w:rFonts w:ascii="Arial" w:eastAsia="Arial" w:hAnsi="Arial" w:cs="Arial"/>
          <w:color w:val="030303"/>
          <w:spacing w:val="-1"/>
          <w:w w:val="105"/>
          <w:sz w:val="17"/>
        </w:rPr>
        <w:t>may</w:t>
      </w:r>
      <w:r w:rsidRPr="00995B2E">
        <w:rPr>
          <w:rFonts w:ascii="Arial" w:eastAsia="Arial" w:hAnsi="Arial" w:cs="Arial"/>
          <w:color w:val="030303"/>
          <w:spacing w:val="-4"/>
          <w:w w:val="105"/>
          <w:sz w:val="17"/>
        </w:rPr>
        <w:t xml:space="preserve"> </w:t>
      </w:r>
      <w:r w:rsidRPr="00995B2E">
        <w:rPr>
          <w:rFonts w:ascii="Arial" w:eastAsia="Arial" w:hAnsi="Arial" w:cs="Arial"/>
          <w:color w:val="030303"/>
          <w:spacing w:val="-1"/>
          <w:w w:val="105"/>
          <w:sz w:val="17"/>
        </w:rPr>
        <w:t>make</w:t>
      </w:r>
      <w:r w:rsidRPr="00995B2E">
        <w:rPr>
          <w:rFonts w:ascii="Arial" w:eastAsia="Arial" w:hAnsi="Arial" w:cs="Arial"/>
          <w:color w:val="030303"/>
          <w:spacing w:val="-2"/>
          <w:w w:val="105"/>
          <w:sz w:val="17"/>
        </w:rPr>
        <w:t xml:space="preserve"> </w:t>
      </w:r>
      <w:r w:rsidRPr="00995B2E">
        <w:rPr>
          <w:rFonts w:ascii="Arial" w:eastAsia="Arial" w:hAnsi="Arial" w:cs="Arial"/>
          <w:color w:val="030303"/>
          <w:spacing w:val="-1"/>
          <w:w w:val="105"/>
          <w:sz w:val="17"/>
        </w:rPr>
        <w:t>the</w:t>
      </w:r>
      <w:r w:rsidRPr="00995B2E">
        <w:rPr>
          <w:rFonts w:ascii="Arial" w:eastAsia="Arial" w:hAnsi="Arial" w:cs="Arial"/>
          <w:color w:val="030303"/>
          <w:spacing w:val="-7"/>
          <w:w w:val="105"/>
          <w:sz w:val="17"/>
        </w:rPr>
        <w:t xml:space="preserve"> </w:t>
      </w:r>
      <w:r w:rsidRPr="00995B2E">
        <w:rPr>
          <w:rFonts w:ascii="Arial" w:eastAsia="Arial" w:hAnsi="Arial" w:cs="Arial"/>
          <w:color w:val="030303"/>
          <w:spacing w:val="-1"/>
          <w:w w:val="105"/>
          <w:sz w:val="17"/>
        </w:rPr>
        <w:t>applicable</w:t>
      </w:r>
      <w:r w:rsidRPr="00995B2E">
        <w:rPr>
          <w:rFonts w:ascii="Arial" w:eastAsia="Arial" w:hAnsi="Arial" w:cs="Arial"/>
          <w:color w:val="030303"/>
          <w:spacing w:val="5"/>
          <w:w w:val="105"/>
          <w:sz w:val="17"/>
        </w:rPr>
        <w:t xml:space="preserve"> </w:t>
      </w:r>
      <w:r w:rsidRPr="00995B2E">
        <w:rPr>
          <w:rFonts w:ascii="Arial" w:eastAsia="Arial" w:hAnsi="Arial" w:cs="Arial"/>
          <w:color w:val="030303"/>
          <w:spacing w:val="-1"/>
          <w:w w:val="105"/>
          <w:sz w:val="17"/>
        </w:rPr>
        <w:t>Operation/Performance</w:t>
      </w:r>
      <w:r w:rsidRPr="00995B2E">
        <w:rPr>
          <w:rFonts w:ascii="Arial" w:eastAsia="Arial" w:hAnsi="Arial" w:cs="Arial"/>
          <w:color w:val="030303"/>
          <w:spacing w:val="-8"/>
          <w:w w:val="105"/>
          <w:sz w:val="17"/>
        </w:rPr>
        <w:t xml:space="preserve"> </w:t>
      </w:r>
      <w:r w:rsidRPr="00995B2E">
        <w:rPr>
          <w:rFonts w:ascii="Arial" w:eastAsia="Arial" w:hAnsi="Arial" w:cs="Arial"/>
          <w:color w:val="030303"/>
          <w:spacing w:val="-1"/>
          <w:w w:val="105"/>
          <w:sz w:val="17"/>
        </w:rPr>
        <w:t>Requirement</w:t>
      </w:r>
      <w:r w:rsidRPr="00995B2E">
        <w:rPr>
          <w:rFonts w:ascii="Arial" w:eastAsia="Arial" w:hAnsi="Arial" w:cs="Arial"/>
          <w:color w:val="030303"/>
          <w:spacing w:val="14"/>
          <w:w w:val="105"/>
          <w:sz w:val="17"/>
        </w:rPr>
        <w:t xml:space="preserve"> </w:t>
      </w:r>
      <w:r w:rsidRPr="00995B2E">
        <w:rPr>
          <w:rFonts w:ascii="Arial" w:eastAsia="Arial" w:hAnsi="Arial" w:cs="Arial"/>
          <w:color w:val="030303"/>
          <w:spacing w:val="-1"/>
          <w:w w:val="105"/>
          <w:sz w:val="17"/>
        </w:rPr>
        <w:t>Certification</w:t>
      </w:r>
      <w:r w:rsidRPr="00995B2E">
        <w:rPr>
          <w:rFonts w:ascii="Arial" w:eastAsia="Arial" w:hAnsi="Arial" w:cs="Arial"/>
          <w:color w:val="595959"/>
          <w:spacing w:val="-1"/>
          <w:w w:val="105"/>
          <w:sz w:val="17"/>
        </w:rPr>
        <w:t>.</w:t>
      </w:r>
    </w:p>
    <w:p w:rsidR="00995B2E" w:rsidRPr="00995B2E" w:rsidP="00995B2E" w14:paraId="091E9EF7" w14:textId="77777777">
      <w:pPr>
        <w:widowControl w:val="0"/>
        <w:autoSpaceDE w:val="0"/>
        <w:autoSpaceDN w:val="0"/>
        <w:spacing w:after="0" w:line="249" w:lineRule="auto"/>
        <w:ind w:left="392" w:right="1131" w:firstLine="2"/>
        <w:rPr>
          <w:rFonts w:ascii="Arial" w:eastAsia="Arial" w:hAnsi="Arial" w:cs="Arial"/>
          <w:color w:val="030303"/>
          <w:sz w:val="17"/>
        </w:rPr>
      </w:pPr>
    </w:p>
    <w:p w:rsidR="00995B2E" w:rsidRPr="00995B2E" w:rsidP="002D1BCF" w14:paraId="76C50D8B" w14:textId="77777777">
      <w:pPr>
        <w:widowControl w:val="0"/>
        <w:autoSpaceDE w:val="0"/>
        <w:autoSpaceDN w:val="0"/>
        <w:spacing w:after="0" w:line="249" w:lineRule="auto"/>
        <w:ind w:left="720" w:right="1131"/>
        <w:rPr>
          <w:rFonts w:ascii="Arial" w:eastAsia="Arial" w:hAnsi="Arial" w:cs="Arial"/>
          <w:sz w:val="17"/>
        </w:rPr>
      </w:pPr>
      <w:r w:rsidRPr="00995B2E">
        <w:rPr>
          <w:rFonts w:ascii="Arial" w:eastAsia="Arial" w:hAnsi="Arial" w:cs="Arial"/>
          <w:color w:val="030303"/>
          <w:sz w:val="17"/>
        </w:rPr>
        <w:t>Also for Item 57, licensees of a partitioned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or</w:t>
      </w:r>
      <w:r w:rsidRPr="00995B2E">
        <w:rPr>
          <w:rFonts w:ascii="Arial" w:eastAsia="Arial" w:hAnsi="Arial" w:cs="Arial"/>
          <w:color w:val="030303"/>
          <w:spacing w:val="1"/>
          <w:sz w:val="17"/>
        </w:rPr>
        <w:t xml:space="preserve"> </w:t>
      </w:r>
      <w:r w:rsidRPr="00995B2E">
        <w:rPr>
          <w:rFonts w:ascii="Arial" w:eastAsia="Arial" w:hAnsi="Arial" w:cs="Arial"/>
          <w:color w:val="030303"/>
          <w:sz w:val="17"/>
        </w:rPr>
        <w:t>disaggregated</w:t>
      </w:r>
      <w:r w:rsidRPr="00995B2E">
        <w:rPr>
          <w:rFonts w:ascii="Arial" w:eastAsia="Arial" w:hAnsi="Arial" w:cs="Arial"/>
          <w:color w:val="030303"/>
          <w:spacing w:val="1"/>
          <w:sz w:val="17"/>
        </w:rPr>
        <w:t xml:space="preserve"> </w:t>
      </w:r>
      <w:r w:rsidRPr="00995B2E">
        <w:rPr>
          <w:rFonts w:ascii="Arial" w:eastAsia="Arial" w:hAnsi="Arial" w:cs="Arial"/>
          <w:color w:val="030303"/>
          <w:sz w:val="17"/>
        </w:rPr>
        <w:t>Covered Geographic</w:t>
      </w:r>
      <w:r w:rsidRPr="00995B2E">
        <w:rPr>
          <w:rFonts w:ascii="Arial" w:eastAsia="Arial" w:hAnsi="Arial" w:cs="Arial"/>
          <w:color w:val="030303"/>
          <w:spacing w:val="1"/>
          <w:sz w:val="17"/>
        </w:rPr>
        <w:t xml:space="preserve"> </w:t>
      </w:r>
      <w:r w:rsidRPr="00995B2E">
        <w:rPr>
          <w:rFonts w:ascii="Arial" w:eastAsia="Arial" w:hAnsi="Arial" w:cs="Arial"/>
          <w:color w:val="030303"/>
          <w:sz w:val="17"/>
        </w:rPr>
        <w:t>License without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 performance</w:t>
      </w:r>
      <w:r w:rsidRPr="00995B2E">
        <w:rPr>
          <w:rFonts w:ascii="Arial" w:eastAsia="Arial" w:hAnsi="Arial" w:cs="Arial"/>
          <w:color w:val="030303"/>
          <w:spacing w:val="1"/>
          <w:sz w:val="17"/>
        </w:rPr>
        <w:t xml:space="preserve"> </w:t>
      </w:r>
      <w:r w:rsidRPr="00995B2E">
        <w:rPr>
          <w:rFonts w:ascii="Arial" w:eastAsia="Arial" w:hAnsi="Arial" w:cs="Arial"/>
          <w:color w:val="030303"/>
          <w:sz w:val="17"/>
        </w:rPr>
        <w:t>requirement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as of</w:t>
      </w:r>
      <w:r w:rsidRPr="00995B2E">
        <w:rPr>
          <w:rFonts w:ascii="Arial" w:eastAsia="Arial" w:hAnsi="Arial" w:cs="Arial"/>
          <w:color w:val="030303"/>
          <w:spacing w:val="1"/>
          <w:sz w:val="17"/>
        </w:rPr>
        <w:t xml:space="preserve"> </w:t>
      </w:r>
      <w:r w:rsidRPr="00995B2E">
        <w:rPr>
          <w:rFonts w:ascii="Arial" w:eastAsia="Arial" w:hAnsi="Arial" w:cs="Arial"/>
          <w:color w:val="030303"/>
          <w:sz w:val="17"/>
        </w:rPr>
        <w:t>10/01/2020 will</w:t>
      </w:r>
      <w:r w:rsidRPr="00995B2E">
        <w:rPr>
          <w:rFonts w:ascii="Arial" w:eastAsia="Arial" w:hAnsi="Arial" w:cs="Arial"/>
          <w:color w:val="030303"/>
          <w:spacing w:val="7"/>
          <w:sz w:val="17"/>
        </w:rPr>
        <w:t xml:space="preserve"> </w:t>
      </w:r>
      <w:r w:rsidRPr="00995B2E">
        <w:rPr>
          <w:rFonts w:ascii="Arial" w:eastAsia="Arial" w:hAnsi="Arial" w:cs="Arial"/>
          <w:color w:val="030303"/>
          <w:sz w:val="17"/>
        </w:rPr>
        <w:t>not</w:t>
      </w:r>
      <w:r w:rsidRPr="00995B2E">
        <w:rPr>
          <w:rFonts w:ascii="Arial" w:eastAsia="Arial" w:hAnsi="Arial" w:cs="Arial"/>
          <w:color w:val="030303"/>
          <w:spacing w:val="9"/>
          <w:sz w:val="17"/>
        </w:rPr>
        <w:t xml:space="preserve"> </w:t>
      </w:r>
      <w:r w:rsidRPr="00995B2E">
        <w:rPr>
          <w:rFonts w:ascii="Arial" w:eastAsia="Arial" w:hAnsi="Arial" w:cs="Arial"/>
          <w:color w:val="030303"/>
          <w:sz w:val="17"/>
        </w:rPr>
        <w:t>be</w:t>
      </w:r>
      <w:r w:rsidRPr="00995B2E">
        <w:rPr>
          <w:rFonts w:ascii="Arial" w:eastAsia="Arial" w:hAnsi="Arial" w:cs="Arial"/>
          <w:color w:val="030303"/>
          <w:spacing w:val="16"/>
          <w:sz w:val="17"/>
        </w:rPr>
        <w:t xml:space="preserve"> </w:t>
      </w:r>
      <w:r w:rsidRPr="00995B2E">
        <w:rPr>
          <w:rFonts w:ascii="Arial" w:eastAsia="Arial" w:hAnsi="Arial" w:cs="Arial"/>
          <w:color w:val="030303"/>
          <w:sz w:val="17"/>
        </w:rPr>
        <w:t>required</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to</w:t>
      </w:r>
      <w:r w:rsidRPr="00995B2E">
        <w:rPr>
          <w:rFonts w:ascii="Arial" w:eastAsia="Arial" w:hAnsi="Arial" w:cs="Arial"/>
          <w:color w:val="030303"/>
          <w:spacing w:val="5"/>
          <w:sz w:val="17"/>
        </w:rPr>
        <w:t xml:space="preserve"> </w:t>
      </w:r>
      <w:r w:rsidRPr="00995B2E">
        <w:rPr>
          <w:rFonts w:ascii="Arial" w:eastAsia="Arial" w:hAnsi="Arial" w:cs="Arial"/>
          <w:color w:val="030303"/>
          <w:sz w:val="17"/>
        </w:rPr>
        <w:t>make</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the</w:t>
      </w:r>
      <w:r w:rsidRPr="00995B2E">
        <w:rPr>
          <w:rFonts w:ascii="Arial" w:eastAsia="Arial" w:hAnsi="Arial" w:cs="Arial"/>
          <w:color w:val="030303"/>
          <w:spacing w:val="7"/>
          <w:sz w:val="17"/>
        </w:rPr>
        <w:t xml:space="preserve"> </w:t>
      </w:r>
      <w:r w:rsidRPr="00995B2E">
        <w:rPr>
          <w:rFonts w:ascii="Arial" w:eastAsia="Arial" w:hAnsi="Arial" w:cs="Arial"/>
          <w:color w:val="030303"/>
          <w:sz w:val="17"/>
        </w:rPr>
        <w:t>applicable</w:t>
      </w:r>
      <w:r w:rsidRPr="00995B2E">
        <w:rPr>
          <w:rFonts w:ascii="Arial" w:eastAsia="Arial" w:hAnsi="Arial" w:cs="Arial"/>
          <w:color w:val="030303"/>
          <w:spacing w:val="16"/>
          <w:sz w:val="17"/>
        </w:rPr>
        <w:t xml:space="preserve"> </w:t>
      </w:r>
      <w:r w:rsidRPr="00995B2E">
        <w:rPr>
          <w:rFonts w:ascii="Arial" w:eastAsia="Arial" w:hAnsi="Arial" w:cs="Arial"/>
          <w:color w:val="030303"/>
          <w:sz w:val="17"/>
        </w:rPr>
        <w:t>certification</w:t>
      </w:r>
      <w:r w:rsidRPr="00995B2E">
        <w:rPr>
          <w:rFonts w:ascii="Arial" w:eastAsia="Arial" w:hAnsi="Arial" w:cs="Arial"/>
          <w:color w:val="030303"/>
          <w:spacing w:val="28"/>
          <w:sz w:val="17"/>
        </w:rPr>
        <w:t xml:space="preserve"> </w:t>
      </w:r>
      <w:r w:rsidRPr="00995B2E">
        <w:rPr>
          <w:rFonts w:ascii="Arial" w:eastAsia="Arial" w:hAnsi="Arial" w:cs="Arial"/>
          <w:color w:val="030303"/>
          <w:sz w:val="17"/>
        </w:rPr>
        <w:t>regarding</w:t>
      </w:r>
      <w:r w:rsidRPr="00995B2E">
        <w:rPr>
          <w:rFonts w:ascii="Arial" w:eastAsia="Arial" w:hAnsi="Arial" w:cs="Arial"/>
          <w:color w:val="030303"/>
          <w:spacing w:val="21"/>
          <w:sz w:val="17"/>
        </w:rPr>
        <w:t xml:space="preserve"> </w:t>
      </w:r>
      <w:r w:rsidRPr="00995B2E">
        <w:rPr>
          <w:rFonts w:ascii="Arial" w:eastAsia="Arial" w:hAnsi="Arial" w:cs="Arial"/>
          <w:color w:val="030303"/>
          <w:sz w:val="17"/>
        </w:rPr>
        <w:t>use</w:t>
      </w:r>
      <w:r w:rsidRPr="00995B2E">
        <w:rPr>
          <w:rFonts w:ascii="Arial" w:eastAsia="Arial" w:hAnsi="Arial" w:cs="Arial"/>
          <w:color w:val="030303"/>
          <w:spacing w:val="8"/>
          <w:sz w:val="17"/>
        </w:rPr>
        <w:t xml:space="preserve"> </w:t>
      </w:r>
      <w:r w:rsidRPr="00995B2E">
        <w:rPr>
          <w:rFonts w:ascii="Arial" w:eastAsia="Arial" w:hAnsi="Arial" w:cs="Arial"/>
          <w:color w:val="030303"/>
          <w:sz w:val="17"/>
        </w:rPr>
        <w:t>of</w:t>
      </w:r>
      <w:r w:rsidRPr="00995B2E">
        <w:rPr>
          <w:rFonts w:ascii="Arial" w:eastAsia="Arial" w:hAnsi="Arial" w:cs="Arial"/>
          <w:color w:val="030303"/>
          <w:spacing w:val="10"/>
          <w:sz w:val="17"/>
        </w:rPr>
        <w:t xml:space="preserve"> </w:t>
      </w:r>
      <w:r w:rsidRPr="00995B2E">
        <w:rPr>
          <w:rFonts w:ascii="Arial" w:eastAsia="Arial" w:hAnsi="Arial" w:cs="Arial"/>
          <w:color w:val="030303"/>
          <w:sz w:val="17"/>
        </w:rPr>
        <w:t>its</w:t>
      </w:r>
      <w:r w:rsidRPr="00995B2E">
        <w:rPr>
          <w:rFonts w:ascii="Arial" w:eastAsia="Arial" w:hAnsi="Arial" w:cs="Arial"/>
          <w:color w:val="030303"/>
          <w:spacing w:val="7"/>
          <w:sz w:val="17"/>
        </w:rPr>
        <w:t xml:space="preserve"> </w:t>
      </w:r>
      <w:r w:rsidRPr="00995B2E">
        <w:rPr>
          <w:rFonts w:ascii="Arial" w:eastAsia="Arial" w:hAnsi="Arial" w:cs="Arial"/>
          <w:color w:val="030303"/>
          <w:sz w:val="17"/>
        </w:rPr>
        <w:t>spectrum</w:t>
      </w:r>
      <w:r w:rsidRPr="00995B2E">
        <w:rPr>
          <w:rFonts w:ascii="Arial" w:eastAsia="Arial" w:hAnsi="Arial" w:cs="Arial"/>
          <w:color w:val="030303"/>
          <w:spacing w:val="11"/>
          <w:sz w:val="17"/>
        </w:rPr>
        <w:t xml:space="preserve"> </w:t>
      </w:r>
      <w:r w:rsidRPr="00995B2E">
        <w:rPr>
          <w:rFonts w:ascii="Arial" w:eastAsia="Arial" w:hAnsi="Arial" w:cs="Arial"/>
          <w:color w:val="030303"/>
          <w:sz w:val="17"/>
        </w:rPr>
        <w:t>until the</w:t>
      </w:r>
      <w:r w:rsidRPr="00995B2E">
        <w:rPr>
          <w:rFonts w:ascii="Arial" w:eastAsia="Arial" w:hAnsi="Arial" w:cs="Arial"/>
          <w:color w:val="030303"/>
          <w:spacing w:val="7"/>
          <w:sz w:val="17"/>
        </w:rPr>
        <w:t xml:space="preserve"> </w:t>
      </w:r>
      <w:r w:rsidRPr="00995B2E">
        <w:rPr>
          <w:rFonts w:ascii="Arial" w:eastAsia="Arial" w:hAnsi="Arial" w:cs="Arial"/>
          <w:color w:val="030303"/>
          <w:sz w:val="17"/>
        </w:rPr>
        <w:t>end</w:t>
      </w:r>
      <w:r w:rsidRPr="00995B2E">
        <w:rPr>
          <w:rFonts w:ascii="Arial" w:eastAsia="Arial" w:hAnsi="Arial" w:cs="Arial"/>
          <w:color w:val="030303"/>
          <w:spacing w:val="13"/>
          <w:sz w:val="17"/>
        </w:rPr>
        <w:t xml:space="preserve"> </w:t>
      </w:r>
      <w:r w:rsidRPr="00995B2E">
        <w:rPr>
          <w:rFonts w:ascii="Arial" w:eastAsia="Arial" w:hAnsi="Arial" w:cs="Arial"/>
          <w:color w:val="030303"/>
          <w:sz w:val="17"/>
        </w:rPr>
        <w:t>of</w:t>
      </w:r>
      <w:r w:rsidRPr="00995B2E">
        <w:rPr>
          <w:rFonts w:ascii="Arial" w:eastAsia="Arial" w:hAnsi="Arial" w:cs="Arial"/>
          <w:color w:val="030303"/>
          <w:spacing w:val="10"/>
          <w:sz w:val="17"/>
        </w:rPr>
        <w:t xml:space="preserve"> </w:t>
      </w:r>
      <w:r w:rsidRPr="00995B2E">
        <w:rPr>
          <w:rFonts w:ascii="Arial" w:eastAsia="Arial" w:hAnsi="Arial" w:cs="Arial"/>
          <w:color w:val="030303"/>
          <w:sz w:val="17"/>
        </w:rPr>
        <w:t>its</w:t>
      </w:r>
      <w:r w:rsidRPr="00995B2E">
        <w:rPr>
          <w:rFonts w:ascii="Arial" w:eastAsia="Arial" w:hAnsi="Arial" w:cs="Arial"/>
          <w:color w:val="030303"/>
          <w:spacing w:val="7"/>
          <w:sz w:val="17"/>
        </w:rPr>
        <w:t xml:space="preserve"> </w:t>
      </w:r>
      <w:r w:rsidRPr="00995B2E">
        <w:rPr>
          <w:rFonts w:ascii="Arial" w:eastAsia="Arial" w:hAnsi="Arial" w:cs="Arial"/>
          <w:color w:val="030303"/>
          <w:sz w:val="17"/>
        </w:rPr>
        <w:t>second</w:t>
      </w:r>
      <w:r w:rsidRPr="00995B2E">
        <w:rPr>
          <w:rFonts w:ascii="Arial" w:eastAsia="Arial" w:hAnsi="Arial" w:cs="Arial"/>
          <w:color w:val="030303"/>
          <w:spacing w:val="14"/>
          <w:sz w:val="17"/>
        </w:rPr>
        <w:t xml:space="preserve"> </w:t>
      </w:r>
      <w:r w:rsidRPr="00995B2E">
        <w:rPr>
          <w:rFonts w:ascii="Arial" w:eastAsia="Arial" w:hAnsi="Arial" w:cs="Arial"/>
          <w:color w:val="030303"/>
          <w:sz w:val="17"/>
        </w:rPr>
        <w:t>or</w:t>
      </w:r>
      <w:r w:rsidRPr="00995B2E">
        <w:rPr>
          <w:rFonts w:ascii="Arial" w:eastAsia="Arial" w:hAnsi="Arial" w:cs="Arial"/>
          <w:color w:val="030303"/>
          <w:spacing w:val="1"/>
          <w:sz w:val="17"/>
        </w:rPr>
        <w:t xml:space="preserve"> </w:t>
      </w:r>
      <w:r w:rsidRPr="00995B2E">
        <w:rPr>
          <w:rFonts w:ascii="Arial" w:eastAsia="Arial" w:hAnsi="Arial" w:cs="Arial"/>
          <w:color w:val="030303"/>
          <w:w w:val="105"/>
          <w:sz w:val="17"/>
        </w:rPr>
        <w:t>subsequent</w:t>
      </w:r>
      <w:r w:rsidRPr="00995B2E">
        <w:rPr>
          <w:rFonts w:ascii="Arial" w:eastAsia="Arial" w:hAnsi="Arial" w:cs="Arial"/>
          <w:color w:val="030303"/>
          <w:spacing w:val="-2"/>
          <w:w w:val="105"/>
          <w:sz w:val="17"/>
        </w:rPr>
        <w:t xml:space="preserve"> </w:t>
      </w:r>
      <w:r w:rsidRPr="00995B2E">
        <w:rPr>
          <w:rFonts w:ascii="Arial" w:eastAsia="Arial" w:hAnsi="Arial" w:cs="Arial"/>
          <w:color w:val="030303"/>
          <w:w w:val="105"/>
          <w:sz w:val="17"/>
        </w:rPr>
        <w:t>license</w:t>
      </w:r>
      <w:r w:rsidRPr="00995B2E">
        <w:rPr>
          <w:rFonts w:ascii="Arial" w:eastAsia="Arial" w:hAnsi="Arial" w:cs="Arial"/>
          <w:color w:val="030303"/>
          <w:spacing w:val="3"/>
          <w:w w:val="105"/>
          <w:sz w:val="17"/>
        </w:rPr>
        <w:t xml:space="preserve"> </w:t>
      </w:r>
      <w:r w:rsidRPr="00995B2E">
        <w:rPr>
          <w:rFonts w:ascii="Arial" w:eastAsia="Arial" w:hAnsi="Arial" w:cs="Arial"/>
          <w:color w:val="030303"/>
          <w:w w:val="105"/>
          <w:sz w:val="17"/>
        </w:rPr>
        <w:t>term</w:t>
      </w:r>
      <w:r w:rsidRPr="00995B2E">
        <w:rPr>
          <w:rFonts w:ascii="Arial" w:eastAsia="Arial" w:hAnsi="Arial" w:cs="Arial"/>
          <w:color w:val="030303"/>
          <w:spacing w:val="-4"/>
          <w:w w:val="105"/>
          <w:sz w:val="17"/>
        </w:rPr>
        <w:t xml:space="preserve"> </w:t>
      </w:r>
      <w:r w:rsidRPr="00995B2E">
        <w:rPr>
          <w:rFonts w:ascii="Arial" w:eastAsia="Arial" w:hAnsi="Arial" w:cs="Arial"/>
          <w:color w:val="030303"/>
          <w:w w:val="105"/>
          <w:sz w:val="17"/>
        </w:rPr>
        <w:t>after</w:t>
      </w:r>
      <w:r w:rsidRPr="00995B2E">
        <w:rPr>
          <w:rFonts w:ascii="Arial" w:eastAsia="Arial" w:hAnsi="Arial" w:cs="Arial"/>
          <w:color w:val="030303"/>
          <w:spacing w:val="-2"/>
          <w:w w:val="105"/>
          <w:sz w:val="17"/>
        </w:rPr>
        <w:t xml:space="preserve"> </w:t>
      </w:r>
      <w:r w:rsidRPr="00995B2E">
        <w:rPr>
          <w:rFonts w:ascii="Arial" w:eastAsia="Arial" w:hAnsi="Arial" w:cs="Arial"/>
          <w:color w:val="030303"/>
          <w:w w:val="105"/>
          <w:sz w:val="17"/>
        </w:rPr>
        <w:t>10/01/2020.</w:t>
      </w:r>
    </w:p>
    <w:p w:rsidR="00995B2E" w:rsidRPr="00995B2E" w:rsidP="00995B2E" w14:paraId="00A586F6" w14:textId="77777777">
      <w:pPr>
        <w:widowControl w:val="0"/>
        <w:autoSpaceDE w:val="0"/>
        <w:autoSpaceDN w:val="0"/>
        <w:spacing w:after="0" w:line="240" w:lineRule="auto"/>
        <w:rPr>
          <w:rFonts w:ascii="Arial" w:eastAsia="Arial" w:hAnsi="Arial" w:cs="Arial"/>
          <w:sz w:val="18"/>
          <w:szCs w:val="18"/>
        </w:rPr>
      </w:pPr>
    </w:p>
    <w:p w:rsidR="00995B2E" w:rsidRPr="00995B2E" w:rsidP="002D1BCF" w14:paraId="69372969" w14:textId="77777777">
      <w:pPr>
        <w:widowControl w:val="0"/>
        <w:autoSpaceDE w:val="0"/>
        <w:autoSpaceDN w:val="0"/>
        <w:spacing w:after="0" w:line="249" w:lineRule="auto"/>
        <w:ind w:left="720" w:right="886"/>
        <w:rPr>
          <w:rFonts w:ascii="Arial" w:eastAsia="Arial" w:hAnsi="Arial" w:cs="Arial"/>
          <w:sz w:val="17"/>
        </w:rPr>
      </w:pPr>
      <w:r w:rsidRPr="00995B2E">
        <w:rPr>
          <w:rFonts w:ascii="Arial" w:eastAsia="Arial" w:hAnsi="Arial" w:cs="Arial"/>
          <w:color w:val="030303"/>
          <w:sz w:val="17"/>
        </w:rPr>
        <w:t>For</w:t>
      </w:r>
      <w:r w:rsidRPr="00995B2E">
        <w:rPr>
          <w:rFonts w:ascii="Arial" w:eastAsia="Arial" w:hAnsi="Arial" w:cs="Arial"/>
          <w:color w:val="030303"/>
          <w:spacing w:val="11"/>
          <w:sz w:val="17"/>
        </w:rPr>
        <w:t xml:space="preserve"> </w:t>
      </w:r>
      <w:r w:rsidRPr="00995B2E">
        <w:rPr>
          <w:rFonts w:ascii="Arial" w:eastAsia="Arial" w:hAnsi="Arial" w:cs="Arial"/>
          <w:color w:val="030303"/>
          <w:sz w:val="17"/>
        </w:rPr>
        <w:t>Item</w:t>
      </w:r>
      <w:r w:rsidRPr="00995B2E">
        <w:rPr>
          <w:rFonts w:ascii="Arial" w:eastAsia="Arial" w:hAnsi="Arial" w:cs="Arial"/>
          <w:color w:val="030303"/>
          <w:spacing w:val="8"/>
          <w:sz w:val="17"/>
        </w:rPr>
        <w:t xml:space="preserve"> </w:t>
      </w:r>
      <w:r w:rsidRPr="00995B2E">
        <w:rPr>
          <w:rFonts w:ascii="Arial" w:eastAsia="Arial" w:hAnsi="Arial" w:cs="Arial"/>
          <w:color w:val="030303"/>
          <w:sz w:val="17"/>
        </w:rPr>
        <w:t>58</w:t>
      </w:r>
      <w:r w:rsidRPr="00995B2E">
        <w:rPr>
          <w:rFonts w:ascii="Arial" w:eastAsia="Arial" w:hAnsi="Arial" w:cs="Arial"/>
          <w:color w:val="2D2D2D"/>
          <w:sz w:val="17"/>
        </w:rPr>
        <w:t>,</w:t>
      </w:r>
      <w:r w:rsidRPr="00995B2E">
        <w:rPr>
          <w:rFonts w:ascii="Arial" w:eastAsia="Arial" w:hAnsi="Arial" w:cs="Arial"/>
          <w:color w:val="2D2D2D"/>
          <w:spacing w:val="7"/>
          <w:sz w:val="17"/>
        </w:rPr>
        <w:t xml:space="preserve"> </w:t>
      </w:r>
      <w:r w:rsidRPr="00995B2E">
        <w:rPr>
          <w:rFonts w:ascii="Arial" w:eastAsia="Arial" w:hAnsi="Arial" w:cs="Arial"/>
          <w:color w:val="030303"/>
          <w:sz w:val="17"/>
        </w:rPr>
        <w:t>if</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a</w:t>
      </w:r>
      <w:r w:rsidRPr="00995B2E">
        <w:rPr>
          <w:rFonts w:ascii="Arial" w:eastAsia="Arial" w:hAnsi="Arial" w:cs="Arial"/>
          <w:color w:val="030303"/>
          <w:spacing w:val="8"/>
          <w:sz w:val="17"/>
        </w:rPr>
        <w:t xml:space="preserve"> </w:t>
      </w:r>
      <w:r w:rsidRPr="00995B2E">
        <w:rPr>
          <w:rFonts w:ascii="Arial" w:eastAsia="Arial" w:hAnsi="Arial" w:cs="Arial"/>
          <w:color w:val="030303"/>
          <w:sz w:val="17"/>
        </w:rPr>
        <w:t>licensee</w:t>
      </w:r>
      <w:r w:rsidRPr="00995B2E">
        <w:rPr>
          <w:rFonts w:ascii="Arial" w:eastAsia="Arial" w:hAnsi="Arial" w:cs="Arial"/>
          <w:color w:val="030303"/>
          <w:spacing w:val="21"/>
          <w:sz w:val="17"/>
        </w:rPr>
        <w:t xml:space="preserve"> </w:t>
      </w:r>
      <w:r w:rsidRPr="00995B2E">
        <w:rPr>
          <w:rFonts w:ascii="Arial" w:eastAsia="Arial" w:hAnsi="Arial" w:cs="Arial"/>
          <w:color w:val="030303"/>
          <w:sz w:val="17"/>
        </w:rPr>
        <w:t>seeks</w:t>
      </w:r>
      <w:r w:rsidRPr="00995B2E">
        <w:rPr>
          <w:rFonts w:ascii="Arial" w:eastAsia="Arial" w:hAnsi="Arial" w:cs="Arial"/>
          <w:color w:val="030303"/>
          <w:spacing w:val="12"/>
          <w:sz w:val="17"/>
        </w:rPr>
        <w:t xml:space="preserve"> </w:t>
      </w:r>
      <w:r w:rsidRPr="00995B2E">
        <w:rPr>
          <w:rFonts w:ascii="Arial" w:eastAsia="Arial" w:hAnsi="Arial" w:cs="Arial"/>
          <w:color w:val="030303"/>
          <w:sz w:val="17"/>
        </w:rPr>
        <w:t>to</w:t>
      </w:r>
      <w:r w:rsidRPr="00995B2E">
        <w:rPr>
          <w:rFonts w:ascii="Arial" w:eastAsia="Arial" w:hAnsi="Arial" w:cs="Arial"/>
          <w:color w:val="030303"/>
          <w:spacing w:val="11"/>
          <w:sz w:val="17"/>
        </w:rPr>
        <w:t xml:space="preserve"> </w:t>
      </w:r>
      <w:r w:rsidRPr="00995B2E">
        <w:rPr>
          <w:rFonts w:ascii="Arial" w:eastAsia="Arial" w:hAnsi="Arial" w:cs="Arial"/>
          <w:color w:val="030303"/>
          <w:sz w:val="17"/>
        </w:rPr>
        <w:t>renew</w:t>
      </w:r>
      <w:r w:rsidRPr="00995B2E">
        <w:rPr>
          <w:rFonts w:ascii="Arial" w:eastAsia="Arial" w:hAnsi="Arial" w:cs="Arial"/>
          <w:color w:val="030303"/>
          <w:spacing w:val="21"/>
          <w:sz w:val="17"/>
        </w:rPr>
        <w:t xml:space="preserve"> </w:t>
      </w:r>
      <w:r w:rsidRPr="00995B2E">
        <w:rPr>
          <w:rFonts w:ascii="Arial" w:eastAsia="Arial" w:hAnsi="Arial" w:cs="Arial"/>
          <w:color w:val="030303"/>
          <w:sz w:val="17"/>
        </w:rPr>
        <w:t>a</w:t>
      </w:r>
      <w:r w:rsidRPr="00995B2E">
        <w:rPr>
          <w:rFonts w:ascii="Arial" w:eastAsia="Arial" w:hAnsi="Arial" w:cs="Arial"/>
          <w:color w:val="030303"/>
          <w:spacing w:val="9"/>
          <w:sz w:val="17"/>
        </w:rPr>
        <w:t xml:space="preserve"> </w:t>
      </w:r>
      <w:r w:rsidRPr="00995B2E">
        <w:rPr>
          <w:rFonts w:ascii="Arial" w:eastAsia="Arial" w:hAnsi="Arial" w:cs="Arial"/>
          <w:color w:val="030303"/>
          <w:sz w:val="17"/>
        </w:rPr>
        <w:t>license</w:t>
      </w:r>
      <w:r w:rsidRPr="00995B2E">
        <w:rPr>
          <w:rFonts w:ascii="Arial" w:eastAsia="Arial" w:hAnsi="Arial" w:cs="Arial"/>
          <w:color w:val="030303"/>
          <w:spacing w:val="14"/>
          <w:sz w:val="17"/>
        </w:rPr>
        <w:t xml:space="preserve"> </w:t>
      </w:r>
      <w:r w:rsidRPr="00995B2E">
        <w:rPr>
          <w:rFonts w:ascii="Arial" w:eastAsia="Arial" w:hAnsi="Arial" w:cs="Arial"/>
          <w:color w:val="030303"/>
          <w:sz w:val="17"/>
        </w:rPr>
        <w:t>in</w:t>
      </w:r>
      <w:r w:rsidRPr="00995B2E">
        <w:rPr>
          <w:rFonts w:ascii="Arial" w:eastAsia="Arial" w:hAnsi="Arial" w:cs="Arial"/>
          <w:color w:val="030303"/>
          <w:spacing w:val="22"/>
          <w:sz w:val="17"/>
        </w:rPr>
        <w:t xml:space="preserve"> </w:t>
      </w:r>
      <w:r w:rsidRPr="00995B2E">
        <w:rPr>
          <w:rFonts w:ascii="Arial" w:eastAsia="Arial" w:hAnsi="Arial" w:cs="Arial"/>
          <w:color w:val="030303"/>
          <w:sz w:val="17"/>
        </w:rPr>
        <w:t>a</w:t>
      </w:r>
      <w:r w:rsidRPr="00995B2E">
        <w:rPr>
          <w:rFonts w:ascii="Arial" w:eastAsia="Arial" w:hAnsi="Arial" w:cs="Arial"/>
          <w:color w:val="030303"/>
          <w:spacing w:val="3"/>
          <w:sz w:val="17"/>
        </w:rPr>
        <w:t xml:space="preserve"> </w:t>
      </w:r>
      <w:r w:rsidRPr="00995B2E">
        <w:rPr>
          <w:rFonts w:ascii="Arial" w:eastAsia="Arial" w:hAnsi="Arial" w:cs="Arial"/>
          <w:color w:val="030303"/>
          <w:sz w:val="17"/>
        </w:rPr>
        <w:t>service</w:t>
      </w:r>
      <w:r w:rsidRPr="00995B2E">
        <w:rPr>
          <w:rFonts w:ascii="Arial" w:eastAsia="Arial" w:hAnsi="Arial" w:cs="Arial"/>
          <w:color w:val="030303"/>
          <w:spacing w:val="11"/>
          <w:sz w:val="17"/>
        </w:rPr>
        <w:t xml:space="preserve"> </w:t>
      </w:r>
      <w:r w:rsidRPr="00995B2E">
        <w:rPr>
          <w:rFonts w:ascii="Arial" w:eastAsia="Arial" w:hAnsi="Arial" w:cs="Arial"/>
          <w:color w:val="030303"/>
          <w:sz w:val="17"/>
        </w:rPr>
        <w:t>that</w:t>
      </w:r>
      <w:r w:rsidRPr="00995B2E">
        <w:rPr>
          <w:rFonts w:ascii="Arial" w:eastAsia="Arial" w:hAnsi="Arial" w:cs="Arial"/>
          <w:color w:val="030303"/>
          <w:spacing w:val="18"/>
          <w:sz w:val="17"/>
        </w:rPr>
        <w:t xml:space="preserve"> </w:t>
      </w:r>
      <w:r w:rsidRPr="00995B2E">
        <w:rPr>
          <w:rFonts w:ascii="Arial" w:eastAsia="Arial" w:hAnsi="Arial" w:cs="Arial"/>
          <w:color w:val="030303"/>
          <w:sz w:val="17"/>
        </w:rPr>
        <w:t>did</w:t>
      </w:r>
      <w:r w:rsidRPr="00995B2E">
        <w:rPr>
          <w:rFonts w:ascii="Arial" w:eastAsia="Arial" w:hAnsi="Arial" w:cs="Arial"/>
          <w:color w:val="030303"/>
          <w:spacing w:val="4"/>
          <w:sz w:val="17"/>
        </w:rPr>
        <w:t xml:space="preserve"> </w:t>
      </w:r>
      <w:r w:rsidRPr="00995B2E">
        <w:rPr>
          <w:rFonts w:ascii="Arial" w:eastAsia="Arial" w:hAnsi="Arial" w:cs="Arial"/>
          <w:color w:val="030303"/>
          <w:sz w:val="17"/>
        </w:rPr>
        <w:t>not</w:t>
      </w:r>
      <w:r w:rsidRPr="00995B2E">
        <w:rPr>
          <w:rFonts w:ascii="Arial" w:eastAsia="Arial" w:hAnsi="Arial" w:cs="Arial"/>
          <w:color w:val="030303"/>
          <w:spacing w:val="8"/>
          <w:sz w:val="17"/>
        </w:rPr>
        <w:t xml:space="preserve"> </w:t>
      </w:r>
      <w:r w:rsidRPr="00995B2E">
        <w:rPr>
          <w:rFonts w:ascii="Arial" w:eastAsia="Arial" w:hAnsi="Arial" w:cs="Arial"/>
          <w:color w:val="030303"/>
          <w:sz w:val="17"/>
        </w:rPr>
        <w:t>have</w:t>
      </w:r>
      <w:r w:rsidRPr="00995B2E">
        <w:rPr>
          <w:rFonts w:ascii="Arial" w:eastAsia="Arial" w:hAnsi="Arial" w:cs="Arial"/>
          <w:color w:val="030303"/>
          <w:spacing w:val="14"/>
          <w:sz w:val="17"/>
        </w:rPr>
        <w:t xml:space="preserve"> </w:t>
      </w:r>
      <w:r w:rsidRPr="00995B2E">
        <w:rPr>
          <w:rFonts w:ascii="Arial" w:eastAsia="Arial" w:hAnsi="Arial" w:cs="Arial"/>
          <w:color w:val="030303"/>
          <w:sz w:val="17"/>
        </w:rPr>
        <w:t>an</w:t>
      </w:r>
      <w:r w:rsidRPr="00995B2E">
        <w:rPr>
          <w:rFonts w:ascii="Arial" w:eastAsia="Arial" w:hAnsi="Arial" w:cs="Arial"/>
          <w:color w:val="030303"/>
          <w:spacing w:val="11"/>
          <w:sz w:val="17"/>
        </w:rPr>
        <w:t xml:space="preserve"> </w:t>
      </w:r>
      <w:r w:rsidRPr="00995B2E">
        <w:rPr>
          <w:rFonts w:ascii="Arial" w:eastAsia="Arial" w:hAnsi="Arial" w:cs="Arial"/>
          <w:color w:val="030303"/>
          <w:sz w:val="17"/>
        </w:rPr>
        <w:t>explicit</w:t>
      </w:r>
      <w:r w:rsidRPr="00995B2E">
        <w:rPr>
          <w:rFonts w:ascii="Arial" w:eastAsia="Arial" w:hAnsi="Arial" w:cs="Arial"/>
          <w:color w:val="030303"/>
          <w:spacing w:val="10"/>
          <w:sz w:val="17"/>
        </w:rPr>
        <w:t xml:space="preserve"> </w:t>
      </w:r>
      <w:r w:rsidRPr="00995B2E">
        <w:rPr>
          <w:rFonts w:ascii="Arial" w:eastAsia="Arial" w:hAnsi="Arial" w:cs="Arial"/>
          <w:color w:val="030303"/>
          <w:sz w:val="17"/>
        </w:rPr>
        <w:t>definition</w:t>
      </w:r>
      <w:r w:rsidRPr="00995B2E">
        <w:rPr>
          <w:rFonts w:ascii="Arial" w:eastAsia="Arial" w:hAnsi="Arial" w:cs="Arial"/>
          <w:color w:val="030303"/>
          <w:spacing w:val="26"/>
          <w:sz w:val="17"/>
        </w:rPr>
        <w:t xml:space="preserve"> </w:t>
      </w:r>
      <w:r w:rsidRPr="00995B2E">
        <w:rPr>
          <w:rFonts w:ascii="Arial" w:eastAsia="Arial" w:hAnsi="Arial" w:cs="Arial"/>
          <w:color w:val="030303"/>
          <w:sz w:val="17"/>
        </w:rPr>
        <w:t>of</w:t>
      </w:r>
      <w:r w:rsidRPr="00995B2E">
        <w:rPr>
          <w:rFonts w:ascii="Arial" w:eastAsia="Arial" w:hAnsi="Arial" w:cs="Arial"/>
          <w:color w:val="030303"/>
          <w:spacing w:val="3"/>
          <w:sz w:val="17"/>
        </w:rPr>
        <w:t xml:space="preserve"> </w:t>
      </w:r>
      <w:r w:rsidRPr="00995B2E">
        <w:rPr>
          <w:rFonts w:ascii="Arial" w:eastAsia="Arial" w:hAnsi="Arial" w:cs="Arial"/>
          <w:color w:val="030303"/>
          <w:sz w:val="17"/>
        </w:rPr>
        <w:t>permanent</w:t>
      </w:r>
      <w:r w:rsidRPr="00995B2E">
        <w:rPr>
          <w:rFonts w:ascii="Arial" w:eastAsia="Arial" w:hAnsi="Arial" w:cs="Arial"/>
          <w:color w:val="030303"/>
          <w:spacing w:val="33"/>
          <w:sz w:val="17"/>
        </w:rPr>
        <w:t xml:space="preserve"> </w:t>
      </w:r>
      <w:r w:rsidRPr="00995B2E">
        <w:rPr>
          <w:rFonts w:ascii="Arial" w:eastAsia="Arial" w:hAnsi="Arial" w:cs="Arial"/>
          <w:color w:val="030303"/>
          <w:sz w:val="17"/>
        </w:rPr>
        <w:t>discontinuance</w:t>
      </w:r>
      <w:r w:rsidRPr="00995B2E">
        <w:rPr>
          <w:rFonts w:ascii="Arial" w:eastAsia="Arial" w:hAnsi="Arial" w:cs="Arial"/>
          <w:color w:val="030303"/>
          <w:spacing w:val="2"/>
          <w:sz w:val="17"/>
        </w:rPr>
        <w:t xml:space="preserve"> </w:t>
      </w:r>
      <w:r w:rsidRPr="00995B2E">
        <w:rPr>
          <w:rFonts w:ascii="Arial" w:eastAsia="Arial" w:hAnsi="Arial" w:cs="Arial"/>
          <w:color w:val="030303"/>
          <w:sz w:val="17"/>
        </w:rPr>
        <w:t>as</w:t>
      </w:r>
      <w:r w:rsidRPr="00995B2E">
        <w:rPr>
          <w:rFonts w:ascii="Arial" w:eastAsia="Arial" w:hAnsi="Arial" w:cs="Arial"/>
          <w:color w:val="030303"/>
          <w:spacing w:val="6"/>
          <w:sz w:val="17"/>
        </w:rPr>
        <w:t xml:space="preserve"> </w:t>
      </w:r>
      <w:r w:rsidRPr="00995B2E">
        <w:rPr>
          <w:rFonts w:ascii="Arial" w:eastAsia="Arial" w:hAnsi="Arial" w:cs="Arial"/>
          <w:color w:val="030303"/>
          <w:sz w:val="17"/>
        </w:rPr>
        <w:t>of</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August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3</w:t>
      </w:r>
      <w:r w:rsidRPr="00995B2E">
        <w:rPr>
          <w:rFonts w:ascii="Arial" w:eastAsia="Arial" w:hAnsi="Arial" w:cs="Arial"/>
          <w:color w:val="2D2D2D"/>
          <w:sz w:val="17"/>
        </w:rPr>
        <w:t xml:space="preserve">, </w:t>
      </w:r>
      <w:r w:rsidRPr="00995B2E">
        <w:rPr>
          <w:rFonts w:ascii="Arial" w:eastAsia="Arial" w:hAnsi="Arial" w:cs="Arial"/>
          <w:color w:val="030303"/>
          <w:sz w:val="17"/>
        </w:rPr>
        <w:t>2017</w:t>
      </w:r>
      <w:r w:rsidRPr="00995B2E">
        <w:rPr>
          <w:rFonts w:ascii="Arial" w:eastAsia="Arial" w:hAnsi="Arial" w:cs="Arial"/>
          <w:color w:val="2D2D2D"/>
          <w:sz w:val="17"/>
        </w:rPr>
        <w:t xml:space="preserve">, </w:t>
      </w:r>
      <w:r w:rsidRPr="00995B2E">
        <w:rPr>
          <w:rFonts w:ascii="Arial" w:eastAsia="Arial" w:hAnsi="Arial" w:cs="Arial"/>
          <w:color w:val="030303"/>
          <w:sz w:val="17"/>
        </w:rPr>
        <w:t>such a licensee</w:t>
      </w:r>
      <w:r w:rsidRPr="00995B2E">
        <w:rPr>
          <w:rFonts w:ascii="Arial" w:eastAsia="Arial" w:hAnsi="Arial" w:cs="Arial"/>
          <w:color w:val="030303"/>
          <w:spacing w:val="1"/>
          <w:sz w:val="17"/>
        </w:rPr>
        <w:t xml:space="preserve"> </w:t>
      </w:r>
      <w:r w:rsidRPr="00995B2E">
        <w:rPr>
          <w:rFonts w:ascii="Arial" w:eastAsia="Arial" w:hAnsi="Arial" w:cs="Arial"/>
          <w:color w:val="030303"/>
          <w:sz w:val="17"/>
        </w:rPr>
        <w:t>has until January</w:t>
      </w:r>
      <w:r w:rsidRPr="00995B2E">
        <w:rPr>
          <w:rFonts w:ascii="Arial" w:eastAsia="Arial" w:hAnsi="Arial" w:cs="Arial"/>
          <w:color w:val="030303"/>
          <w:spacing w:val="1"/>
          <w:sz w:val="17"/>
        </w:rPr>
        <w:t xml:space="preserve"> </w:t>
      </w:r>
      <w:r w:rsidRPr="00995B2E">
        <w:rPr>
          <w:rFonts w:ascii="Arial" w:eastAsia="Arial" w:hAnsi="Arial" w:cs="Arial"/>
          <w:color w:val="030303"/>
          <w:sz w:val="17"/>
        </w:rPr>
        <w:t>1</w:t>
      </w:r>
      <w:r w:rsidRPr="00995B2E">
        <w:rPr>
          <w:rFonts w:ascii="Arial" w:eastAsia="Arial" w:hAnsi="Arial" w:cs="Arial"/>
          <w:color w:val="424242"/>
          <w:sz w:val="17"/>
        </w:rPr>
        <w:t xml:space="preserve">, </w:t>
      </w:r>
      <w:r w:rsidRPr="00995B2E">
        <w:rPr>
          <w:rFonts w:ascii="Arial" w:eastAsia="Arial" w:hAnsi="Arial" w:cs="Arial"/>
          <w:color w:val="030303"/>
          <w:sz w:val="17"/>
        </w:rPr>
        <w:t>2019</w:t>
      </w:r>
      <w:r w:rsidRPr="00995B2E">
        <w:rPr>
          <w:rFonts w:ascii="Arial" w:eastAsia="Arial" w:hAnsi="Arial" w:cs="Arial"/>
          <w:color w:val="2D2D2D"/>
          <w:sz w:val="17"/>
        </w:rPr>
        <w:t xml:space="preserve">, </w:t>
      </w:r>
      <w:r w:rsidRPr="00995B2E">
        <w:rPr>
          <w:rFonts w:ascii="Arial" w:eastAsia="Arial" w:hAnsi="Arial" w:cs="Arial"/>
          <w:color w:val="030303"/>
          <w:sz w:val="17"/>
        </w:rPr>
        <w:t>to come into compliance</w:t>
      </w:r>
      <w:r w:rsidRPr="00995B2E">
        <w:rPr>
          <w:rFonts w:ascii="Arial" w:eastAsia="Arial" w:hAnsi="Arial" w:cs="Arial"/>
          <w:color w:val="030303"/>
          <w:spacing w:val="1"/>
          <w:sz w:val="17"/>
        </w:rPr>
        <w:t xml:space="preserve"> </w:t>
      </w:r>
      <w:r w:rsidRPr="00995B2E">
        <w:rPr>
          <w:rFonts w:ascii="Arial" w:eastAsia="Arial" w:hAnsi="Arial" w:cs="Arial"/>
          <w:color w:val="030303"/>
          <w:sz w:val="17"/>
        </w:rPr>
        <w:t>with our new</w:t>
      </w:r>
      <w:r w:rsidRPr="00995B2E">
        <w:rPr>
          <w:rFonts w:ascii="Arial" w:eastAsia="Arial" w:hAnsi="Arial" w:cs="Arial"/>
          <w:color w:val="030303"/>
          <w:spacing w:val="1"/>
          <w:sz w:val="17"/>
        </w:rPr>
        <w:t xml:space="preserve"> </w:t>
      </w:r>
      <w:r w:rsidRPr="00995B2E">
        <w:rPr>
          <w:rFonts w:ascii="Arial" w:eastAsia="Arial" w:hAnsi="Arial" w:cs="Arial"/>
          <w:color w:val="030303"/>
          <w:sz w:val="17"/>
        </w:rPr>
        <w:t>permanent</w:t>
      </w:r>
      <w:r w:rsidRPr="00995B2E">
        <w:rPr>
          <w:rFonts w:ascii="Arial" w:eastAsia="Arial" w:hAnsi="Arial" w:cs="Arial"/>
          <w:color w:val="030303"/>
          <w:spacing w:val="1"/>
          <w:sz w:val="17"/>
        </w:rPr>
        <w:t xml:space="preserve"> </w:t>
      </w:r>
      <w:r w:rsidRPr="00995B2E">
        <w:rPr>
          <w:rFonts w:ascii="Arial" w:eastAsia="Arial" w:hAnsi="Arial" w:cs="Arial"/>
          <w:color w:val="030303"/>
          <w:sz w:val="17"/>
        </w:rPr>
        <w:t>discontinuance rules.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If</w:t>
      </w:r>
      <w:r w:rsidRPr="00995B2E">
        <w:rPr>
          <w:rFonts w:ascii="Arial" w:eastAsia="Arial" w:hAnsi="Arial" w:cs="Arial"/>
          <w:color w:val="030303"/>
          <w:spacing w:val="1"/>
          <w:sz w:val="17"/>
        </w:rPr>
        <w:t xml:space="preserve"> </w:t>
      </w:r>
      <w:r w:rsidRPr="00995B2E">
        <w:rPr>
          <w:rFonts w:ascii="Arial" w:eastAsia="Arial" w:hAnsi="Arial" w:cs="Arial"/>
          <w:color w:val="030303"/>
          <w:sz w:val="17"/>
        </w:rPr>
        <w:t>a</w:t>
      </w:r>
      <w:r w:rsidRPr="00995B2E">
        <w:rPr>
          <w:rFonts w:ascii="Arial" w:eastAsia="Arial" w:hAnsi="Arial" w:cs="Arial"/>
          <w:color w:val="030303"/>
          <w:spacing w:val="1"/>
          <w:sz w:val="17"/>
        </w:rPr>
        <w:t xml:space="preserve"> </w:t>
      </w:r>
      <w:r w:rsidRPr="00995B2E">
        <w:rPr>
          <w:rFonts w:ascii="Arial" w:eastAsia="Arial" w:hAnsi="Arial" w:cs="Arial"/>
          <w:color w:val="030303"/>
          <w:sz w:val="17"/>
        </w:rPr>
        <w:t>licensee in</w:t>
      </w:r>
      <w:r w:rsidRPr="00995B2E">
        <w:rPr>
          <w:rFonts w:ascii="Arial" w:eastAsia="Arial" w:hAnsi="Arial" w:cs="Arial"/>
          <w:color w:val="030303"/>
          <w:spacing w:val="1"/>
          <w:sz w:val="17"/>
        </w:rPr>
        <w:t xml:space="preserve"> </w:t>
      </w:r>
      <w:r w:rsidRPr="00995B2E">
        <w:rPr>
          <w:rFonts w:ascii="Arial" w:eastAsia="Arial" w:hAnsi="Arial" w:cs="Arial"/>
          <w:color w:val="030303"/>
          <w:sz w:val="17"/>
        </w:rPr>
        <w:t>such service is</w:t>
      </w:r>
      <w:r w:rsidRPr="00995B2E">
        <w:rPr>
          <w:rFonts w:ascii="Arial" w:eastAsia="Arial" w:hAnsi="Arial" w:cs="Arial"/>
          <w:color w:val="030303"/>
          <w:spacing w:val="1"/>
          <w:sz w:val="17"/>
        </w:rPr>
        <w:t xml:space="preserve"> </w:t>
      </w:r>
      <w:r w:rsidRPr="00995B2E">
        <w:rPr>
          <w:rFonts w:ascii="Arial" w:eastAsia="Arial" w:hAnsi="Arial" w:cs="Arial"/>
          <w:color w:val="030303"/>
          <w:sz w:val="17"/>
        </w:rPr>
        <w:t>not providing</w:t>
      </w:r>
      <w:r w:rsidRPr="00995B2E">
        <w:rPr>
          <w:rFonts w:ascii="Arial" w:eastAsia="Arial" w:hAnsi="Arial" w:cs="Arial"/>
          <w:color w:val="030303"/>
          <w:spacing w:val="1"/>
          <w:sz w:val="17"/>
        </w:rPr>
        <w:t xml:space="preserve"> </w:t>
      </w:r>
      <w:r w:rsidRPr="00995B2E">
        <w:rPr>
          <w:rFonts w:ascii="Arial" w:eastAsia="Arial" w:hAnsi="Arial" w:cs="Arial"/>
          <w:color w:val="030303"/>
          <w:sz w:val="17"/>
        </w:rPr>
        <w:t>service</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or is</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not</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operational</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on January</w:t>
      </w:r>
      <w:r w:rsidRPr="00995B2E">
        <w:rPr>
          <w:rFonts w:ascii="Arial" w:eastAsia="Arial" w:hAnsi="Arial" w:cs="Arial"/>
          <w:color w:val="030303"/>
          <w:spacing w:val="48"/>
          <w:sz w:val="17"/>
        </w:rPr>
        <w:t xml:space="preserve"> </w:t>
      </w:r>
      <w:r w:rsidRPr="00995B2E">
        <w:rPr>
          <w:rFonts w:ascii="Arial" w:eastAsia="Arial" w:hAnsi="Arial" w:cs="Arial"/>
          <w:color w:val="030303"/>
          <w:sz w:val="17"/>
        </w:rPr>
        <w:t>1</w:t>
      </w:r>
      <w:r w:rsidRPr="00995B2E">
        <w:rPr>
          <w:rFonts w:ascii="Arial" w:eastAsia="Arial" w:hAnsi="Arial" w:cs="Arial"/>
          <w:color w:val="424242"/>
          <w:sz w:val="17"/>
        </w:rPr>
        <w:t>,</w:t>
      </w:r>
      <w:r w:rsidRPr="00995B2E">
        <w:rPr>
          <w:rFonts w:ascii="Arial" w:eastAsia="Arial" w:hAnsi="Arial" w:cs="Arial"/>
          <w:color w:val="424242"/>
          <w:spacing w:val="47"/>
          <w:sz w:val="17"/>
        </w:rPr>
        <w:t xml:space="preserve"> </w:t>
      </w:r>
      <w:r w:rsidRPr="00995B2E">
        <w:rPr>
          <w:rFonts w:ascii="Arial" w:eastAsia="Arial" w:hAnsi="Arial" w:cs="Arial"/>
          <w:color w:val="030303"/>
          <w:sz w:val="17"/>
        </w:rPr>
        <w:t>2019,</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the discontinuance period would start</w:t>
      </w:r>
      <w:r w:rsidRPr="00995B2E">
        <w:rPr>
          <w:rFonts w:ascii="Arial" w:eastAsia="Arial" w:hAnsi="Arial" w:cs="Arial"/>
          <w:color w:val="030303"/>
          <w:spacing w:val="47"/>
          <w:sz w:val="17"/>
        </w:rPr>
        <w:t xml:space="preserve"> </w:t>
      </w:r>
      <w:r w:rsidRPr="00995B2E">
        <w:rPr>
          <w:rFonts w:ascii="Arial" w:eastAsia="Arial" w:hAnsi="Arial" w:cs="Arial"/>
          <w:color w:val="030303"/>
          <w:sz w:val="17"/>
        </w:rPr>
        <w:t>as of</w:t>
      </w:r>
      <w:r w:rsidRPr="00995B2E">
        <w:rPr>
          <w:rFonts w:ascii="Arial" w:eastAsia="Arial" w:hAnsi="Arial" w:cs="Arial"/>
          <w:color w:val="030303"/>
          <w:spacing w:val="1"/>
          <w:sz w:val="17"/>
        </w:rPr>
        <w:t xml:space="preserve"> </w:t>
      </w:r>
      <w:r w:rsidRPr="00995B2E">
        <w:rPr>
          <w:rFonts w:ascii="Arial" w:eastAsia="Arial" w:hAnsi="Arial" w:cs="Arial"/>
          <w:color w:val="030303"/>
          <w:w w:val="105"/>
          <w:sz w:val="17"/>
        </w:rPr>
        <w:t>that</w:t>
      </w:r>
      <w:r w:rsidRPr="00995B2E">
        <w:rPr>
          <w:rFonts w:ascii="Arial" w:eastAsia="Arial" w:hAnsi="Arial" w:cs="Arial"/>
          <w:color w:val="030303"/>
          <w:spacing w:val="-3"/>
          <w:w w:val="105"/>
          <w:sz w:val="17"/>
        </w:rPr>
        <w:t xml:space="preserve"> </w:t>
      </w:r>
      <w:r w:rsidRPr="00995B2E">
        <w:rPr>
          <w:rFonts w:ascii="Arial" w:eastAsia="Arial" w:hAnsi="Arial" w:cs="Arial"/>
          <w:color w:val="030303"/>
          <w:w w:val="105"/>
          <w:sz w:val="17"/>
        </w:rPr>
        <w:t>date</w:t>
      </w:r>
      <w:r w:rsidRPr="00995B2E">
        <w:rPr>
          <w:rFonts w:ascii="Arial" w:eastAsia="Arial" w:hAnsi="Arial" w:cs="Arial"/>
          <w:color w:val="424242"/>
          <w:w w:val="105"/>
          <w:sz w:val="17"/>
        </w:rPr>
        <w:t>.</w:t>
      </w:r>
    </w:p>
    <w:p w:rsidR="00995B2E" w:rsidRPr="00995B2E" w:rsidP="00995B2E" w14:paraId="043C9B22" w14:textId="77777777">
      <w:pPr>
        <w:widowControl w:val="0"/>
        <w:autoSpaceDE w:val="0"/>
        <w:autoSpaceDN w:val="0"/>
        <w:spacing w:before="4" w:after="0" w:line="240" w:lineRule="auto"/>
        <w:rPr>
          <w:rFonts w:ascii="Arial" w:eastAsia="Arial" w:hAnsi="Arial" w:cs="Arial"/>
          <w:sz w:val="18"/>
          <w:szCs w:val="18"/>
        </w:rPr>
      </w:pPr>
    </w:p>
    <w:p w:rsidR="00995B2E" w:rsidRPr="00995B2E" w:rsidP="002D1BCF" w14:paraId="24181B34" w14:textId="77777777">
      <w:pPr>
        <w:widowControl w:val="0"/>
        <w:autoSpaceDE w:val="0"/>
        <w:autoSpaceDN w:val="0"/>
        <w:spacing w:after="0" w:line="249" w:lineRule="auto"/>
        <w:ind w:left="720" w:right="1337"/>
        <w:jc w:val="both"/>
        <w:rPr>
          <w:rFonts w:ascii="Arial" w:eastAsia="Arial" w:hAnsi="Arial" w:cs="Arial"/>
          <w:color w:val="595959"/>
          <w:w w:val="105"/>
          <w:sz w:val="17"/>
        </w:rPr>
      </w:pPr>
      <w:r w:rsidRPr="00995B2E">
        <w:rPr>
          <w:rFonts w:ascii="Arial" w:eastAsia="Arial" w:hAnsi="Arial" w:cs="Arial"/>
          <w:color w:val="030303"/>
          <w:w w:val="105"/>
          <w:sz w:val="17"/>
        </w:rPr>
        <w:t>For Item 59</w:t>
      </w:r>
      <w:r w:rsidRPr="00995B2E">
        <w:rPr>
          <w:rFonts w:ascii="Arial" w:eastAsia="Arial" w:hAnsi="Arial" w:cs="Arial"/>
          <w:color w:val="2D2D2D"/>
          <w:w w:val="105"/>
          <w:sz w:val="17"/>
        </w:rPr>
        <w:t xml:space="preserve">, </w:t>
      </w:r>
      <w:r w:rsidRPr="00995B2E">
        <w:rPr>
          <w:rFonts w:ascii="Arial" w:eastAsia="Arial" w:hAnsi="Arial" w:cs="Arial"/>
          <w:color w:val="030303"/>
          <w:w w:val="105"/>
          <w:sz w:val="17"/>
        </w:rPr>
        <w:t>if the Applicant was granted a waiver under applicable FCC rules and policies, and the Applicant has substantially</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complied with the terms of such waiver and the Communications Act of 1934</w:t>
      </w:r>
      <w:r w:rsidRPr="00995B2E">
        <w:rPr>
          <w:rFonts w:ascii="Arial" w:eastAsia="Arial" w:hAnsi="Arial" w:cs="Arial"/>
          <w:color w:val="2D2D2D"/>
          <w:w w:val="105"/>
          <w:sz w:val="17"/>
        </w:rPr>
        <w:t xml:space="preserve">, </w:t>
      </w:r>
      <w:r w:rsidRPr="00995B2E">
        <w:rPr>
          <w:rFonts w:ascii="Arial" w:eastAsia="Arial" w:hAnsi="Arial" w:cs="Arial"/>
          <w:color w:val="030303"/>
          <w:w w:val="105"/>
          <w:sz w:val="17"/>
        </w:rPr>
        <w:t>as amended</w:t>
      </w:r>
      <w:r w:rsidRPr="00995B2E">
        <w:rPr>
          <w:rFonts w:ascii="Arial" w:eastAsia="Arial" w:hAnsi="Arial" w:cs="Arial"/>
          <w:color w:val="2D2D2D"/>
          <w:w w:val="105"/>
          <w:sz w:val="17"/>
        </w:rPr>
        <w:t xml:space="preserve">, </w:t>
      </w:r>
      <w:r w:rsidRPr="00995B2E">
        <w:rPr>
          <w:rFonts w:ascii="Arial" w:eastAsia="Arial" w:hAnsi="Arial" w:cs="Arial"/>
          <w:color w:val="030303"/>
          <w:w w:val="105"/>
          <w:sz w:val="17"/>
        </w:rPr>
        <w:t xml:space="preserve">it may select </w:t>
      </w:r>
      <w:r w:rsidRPr="00995B2E">
        <w:rPr>
          <w:rFonts w:ascii="Arial" w:eastAsia="Arial" w:hAnsi="Arial" w:cs="Arial"/>
          <w:color w:val="2D2D2D"/>
          <w:w w:val="105"/>
          <w:sz w:val="17"/>
        </w:rPr>
        <w:t>'</w:t>
      </w:r>
      <w:r w:rsidRPr="00995B2E">
        <w:rPr>
          <w:rFonts w:ascii="Arial" w:eastAsia="Arial" w:hAnsi="Arial" w:cs="Arial"/>
          <w:color w:val="030303"/>
          <w:w w:val="105"/>
          <w:sz w:val="17"/>
        </w:rPr>
        <w:t>Y</w:t>
      </w:r>
      <w:r w:rsidRPr="00995B2E">
        <w:rPr>
          <w:rFonts w:ascii="Arial" w:eastAsia="Arial" w:hAnsi="Arial" w:cs="Arial"/>
          <w:color w:val="2D2D2D"/>
          <w:w w:val="105"/>
          <w:sz w:val="17"/>
        </w:rPr>
        <w:t xml:space="preserve">' </w:t>
      </w:r>
      <w:r w:rsidRPr="00995B2E">
        <w:rPr>
          <w:rFonts w:ascii="Arial" w:eastAsia="Arial" w:hAnsi="Arial" w:cs="Arial"/>
          <w:color w:val="030303"/>
          <w:w w:val="105"/>
          <w:sz w:val="17"/>
        </w:rPr>
        <w:t>as the appropriate</w:t>
      </w:r>
      <w:r w:rsidRPr="00995B2E">
        <w:rPr>
          <w:rFonts w:ascii="Arial" w:eastAsia="Arial" w:hAnsi="Arial" w:cs="Arial"/>
          <w:color w:val="030303"/>
          <w:spacing w:val="1"/>
          <w:w w:val="105"/>
          <w:sz w:val="17"/>
        </w:rPr>
        <w:t xml:space="preserve"> </w:t>
      </w:r>
      <w:r w:rsidRPr="00995B2E">
        <w:rPr>
          <w:rFonts w:ascii="Arial" w:eastAsia="Arial" w:hAnsi="Arial" w:cs="Arial"/>
          <w:color w:val="030303"/>
          <w:w w:val="105"/>
          <w:sz w:val="17"/>
        </w:rPr>
        <w:t>response</w:t>
      </w:r>
      <w:r w:rsidRPr="00995B2E">
        <w:rPr>
          <w:rFonts w:ascii="Arial" w:eastAsia="Arial" w:hAnsi="Arial" w:cs="Arial"/>
          <w:color w:val="595959"/>
          <w:w w:val="105"/>
          <w:sz w:val="17"/>
        </w:rPr>
        <w:t>.</w:t>
      </w:r>
    </w:p>
    <w:p w:rsidR="00ED0906" w:rsidP="002D1BCF" w14:paraId="146928C4" w14:textId="77777777">
      <w:pPr>
        <w:rPr>
          <w:color w:val="030303"/>
          <w:u w:color="000000"/>
        </w:rPr>
      </w:pPr>
    </w:p>
    <w:p w:rsidR="00ED0906" w:rsidRPr="002D1BCF" w:rsidP="005131B6" w14:paraId="133612A1" w14:textId="7421C0E8">
      <w:pPr>
        <w:ind w:left="720"/>
        <w:rPr>
          <w:b/>
          <w:bCs/>
          <w:color w:val="030303"/>
          <w:u w:color="000000"/>
        </w:rPr>
      </w:pPr>
      <w:r w:rsidRPr="002D1BCF">
        <w:rPr>
          <w:b/>
          <w:bCs/>
          <w:color w:val="030303"/>
          <w:u w:color="000000"/>
        </w:rPr>
        <w:t>The revised instruction text for items 57, 58, and 59 is:</w:t>
      </w:r>
    </w:p>
    <w:p w:rsidR="00EC4874" w:rsidRPr="00EC4874" w:rsidP="002D1BCF" w14:paraId="6505A337" w14:textId="77777777">
      <w:pPr>
        <w:widowControl w:val="0"/>
        <w:autoSpaceDE w:val="0"/>
        <w:autoSpaceDN w:val="0"/>
        <w:spacing w:after="0" w:line="240" w:lineRule="auto"/>
        <w:ind w:firstLine="720"/>
        <w:rPr>
          <w:rFonts w:ascii="Arial" w:eastAsia="Arial" w:hAnsi="Arial" w:cs="Arial"/>
          <w:b/>
        </w:rPr>
      </w:pPr>
      <w:bookmarkStart w:id="2" w:name="_Hlk185260091"/>
      <w:r w:rsidRPr="00EC4874">
        <w:rPr>
          <w:rFonts w:ascii="Arial" w:eastAsia="Arial" w:hAnsi="Arial" w:cs="Arial"/>
          <w:b/>
          <w:bCs/>
          <w:w w:val="70"/>
          <w:u w:val="single" w:color="030303"/>
        </w:rPr>
        <w:t>Renewal</w:t>
      </w:r>
      <w:r w:rsidRPr="00EC4874">
        <w:rPr>
          <w:rFonts w:ascii="Arial" w:eastAsia="Arial" w:hAnsi="Arial" w:cs="Arial"/>
          <w:b/>
          <w:bCs/>
          <w:spacing w:val="4"/>
          <w:w w:val="70"/>
          <w:u w:val="single" w:color="030303"/>
        </w:rPr>
        <w:t xml:space="preserve"> </w:t>
      </w:r>
      <w:r w:rsidRPr="00EC4874">
        <w:rPr>
          <w:rFonts w:ascii="Arial" w:eastAsia="Arial" w:hAnsi="Arial" w:cs="Arial"/>
          <w:b/>
          <w:bCs/>
          <w:w w:val="70"/>
          <w:u w:val="single" w:color="030303"/>
        </w:rPr>
        <w:t>Applicants</w:t>
      </w:r>
    </w:p>
    <w:bookmarkEnd w:id="2"/>
    <w:p w:rsidR="00EC4874" w:rsidP="00EC4874" w14:paraId="1E923405" w14:textId="77777777">
      <w:pPr>
        <w:widowControl w:val="0"/>
        <w:autoSpaceDE w:val="0"/>
        <w:autoSpaceDN w:val="0"/>
        <w:spacing w:after="0" w:line="180" w:lineRule="exact"/>
        <w:ind w:left="388"/>
        <w:rPr>
          <w:rFonts w:ascii="Arial" w:eastAsia="Arial" w:hAnsi="Arial" w:cs="Arial"/>
          <w:color w:val="030303"/>
          <w:sz w:val="17"/>
          <w:u w:val="single" w:color="000000"/>
        </w:rPr>
      </w:pPr>
    </w:p>
    <w:p w:rsidR="00EC4874" w:rsidRPr="00EC4874" w:rsidP="002D1BCF" w14:paraId="24535D0F" w14:textId="0024CB26">
      <w:pPr>
        <w:widowControl w:val="0"/>
        <w:autoSpaceDE w:val="0"/>
        <w:autoSpaceDN w:val="0"/>
        <w:spacing w:after="0" w:line="180" w:lineRule="exact"/>
        <w:ind w:left="720"/>
        <w:rPr>
          <w:rFonts w:ascii="Arial" w:eastAsia="Arial" w:hAnsi="Arial" w:cs="Arial"/>
          <w:color w:val="030303"/>
          <w:sz w:val="17"/>
          <w:u w:color="000000"/>
        </w:rPr>
      </w:pPr>
      <w:r w:rsidRPr="00EC4874">
        <w:rPr>
          <w:rFonts w:ascii="Arial" w:eastAsia="Arial" w:hAnsi="Arial" w:cs="Arial"/>
          <w:color w:val="030303"/>
          <w:sz w:val="17"/>
          <w:u w:val="single" w:color="000000"/>
        </w:rPr>
        <w:t>Items 57, 58, and 59</w:t>
      </w:r>
      <w:r w:rsidRPr="00EC4874">
        <w:rPr>
          <w:rFonts w:ascii="Arial" w:eastAsia="Arial" w:hAnsi="Arial" w:cs="Arial"/>
          <w:color w:val="030303"/>
          <w:sz w:val="17"/>
          <w:u w:color="000000"/>
        </w:rPr>
        <w:t>. These items enable the FCC to determine whether the Applicant has demonstrated compliance with the applicable requirements to warrant renewal of its license(s) pursuant to 47 CFR § 1.949. These questions must be answered by all licensees of Covered Site-based Licenses and  Covered Geographic Licenses, as defined in 47 CFR § 1.907.</w:t>
      </w:r>
    </w:p>
    <w:p w:rsidR="00EC4874" w:rsidRPr="00EC4874" w:rsidP="00EC4874" w14:paraId="2D25C764" w14:textId="77777777">
      <w:pPr>
        <w:widowControl w:val="0"/>
        <w:autoSpaceDE w:val="0"/>
        <w:autoSpaceDN w:val="0"/>
        <w:spacing w:after="0" w:line="180" w:lineRule="exact"/>
        <w:ind w:left="388"/>
        <w:rPr>
          <w:rFonts w:ascii="Arial" w:eastAsia="Arial" w:hAnsi="Arial" w:cs="Arial"/>
          <w:color w:val="030303"/>
          <w:sz w:val="17"/>
          <w:u w:color="000000"/>
        </w:rPr>
      </w:pPr>
      <w:r w:rsidRPr="00EC4874">
        <w:rPr>
          <w:rFonts w:ascii="Arial" w:eastAsia="Arial" w:hAnsi="Arial" w:cs="Arial"/>
          <w:color w:val="030303"/>
          <w:sz w:val="17"/>
          <w:u w:color="000000"/>
        </w:rPr>
        <w:t xml:space="preserve">  </w:t>
      </w:r>
    </w:p>
    <w:p w:rsidR="00EC4874" w:rsidRPr="00EC4874" w:rsidP="002D1BCF" w14:paraId="1D5F10FC" w14:textId="77777777">
      <w:pPr>
        <w:widowControl w:val="0"/>
        <w:autoSpaceDE w:val="0"/>
        <w:autoSpaceDN w:val="0"/>
        <w:spacing w:after="0" w:line="180" w:lineRule="exact"/>
        <w:ind w:left="720"/>
        <w:rPr>
          <w:rFonts w:ascii="Arial" w:eastAsia="Arial" w:hAnsi="Arial" w:cs="Arial"/>
          <w:color w:val="030303"/>
          <w:sz w:val="17"/>
          <w:u w:color="000000"/>
        </w:rPr>
      </w:pPr>
      <w:r w:rsidRPr="00EC4874">
        <w:rPr>
          <w:rFonts w:ascii="Arial" w:eastAsia="Arial" w:hAnsi="Arial" w:cs="Arial"/>
          <w:color w:val="030303"/>
          <w:sz w:val="17"/>
          <w:u w:color="000000"/>
        </w:rPr>
        <w:t>For Item 57, Applicants should make a single selection of the listed options for operation/performance requirement certifications that applies to the license(s) included on the renewal application.  If Applicant believes they are exempt from this requirement, or that the certifications are otherwise inapplicable, an attachment must be uploaded to the renewal application explaining the circumstances. In the event an Applicant is unable to meet the requirements of any of the enumerated safe harbors, it must attach a detailed renewal showing, demonstrating how the renewal standard has been met over the license term. The details of the showing should include:</w:t>
      </w:r>
    </w:p>
    <w:p w:rsidR="00EC4874" w:rsidRPr="00EC4874" w:rsidP="002D1BCF" w14:paraId="631B5C3A" w14:textId="77777777">
      <w:pPr>
        <w:widowControl w:val="0"/>
        <w:autoSpaceDE w:val="0"/>
        <w:autoSpaceDN w:val="0"/>
        <w:spacing w:after="0" w:line="180" w:lineRule="exact"/>
        <w:ind w:left="720"/>
        <w:rPr>
          <w:rFonts w:ascii="Arial" w:eastAsia="Arial" w:hAnsi="Arial" w:cs="Arial"/>
          <w:color w:val="030303"/>
          <w:sz w:val="17"/>
          <w:u w:color="000000"/>
        </w:rPr>
      </w:pPr>
      <w:r w:rsidRPr="00EC4874">
        <w:rPr>
          <w:rFonts w:ascii="Arial" w:eastAsia="Arial" w:hAnsi="Arial" w:cs="Arial"/>
          <w:color w:val="030303"/>
          <w:sz w:val="17"/>
          <w:u w:color="000000"/>
        </w:rPr>
        <w:t>(1) the level and quality of service/operation provided by the applicant (e.g.</w:t>
      </w:r>
      <w:r w:rsidRPr="00EC4874">
        <w:rPr>
          <w:rFonts w:ascii="Arial" w:eastAsia="Arial" w:hAnsi="Arial" w:cs="Arial"/>
          <w:i/>
          <w:iCs/>
          <w:color w:val="030303"/>
          <w:sz w:val="17"/>
          <w:u w:color="000000"/>
        </w:rPr>
        <w:t xml:space="preserve">, </w:t>
      </w:r>
      <w:r w:rsidRPr="00EC4874">
        <w:rPr>
          <w:rFonts w:ascii="Arial" w:eastAsia="Arial" w:hAnsi="Arial" w:cs="Arial"/>
          <w:color w:val="030303"/>
          <w:sz w:val="17"/>
          <w:u w:color="000000"/>
        </w:rPr>
        <w:t>for service—the population served, the area served, the number of subscribers, the services offered; for operation—the number of users (if applicable), the operating area, the type of operation);</w:t>
      </w:r>
    </w:p>
    <w:p w:rsidR="00EC4874" w:rsidRPr="00EC4874" w:rsidP="002D1BCF" w14:paraId="2BADFE41" w14:textId="77777777">
      <w:pPr>
        <w:widowControl w:val="0"/>
        <w:autoSpaceDE w:val="0"/>
        <w:autoSpaceDN w:val="0"/>
        <w:spacing w:after="0" w:line="180" w:lineRule="exact"/>
        <w:ind w:left="388" w:firstLine="332"/>
        <w:rPr>
          <w:rFonts w:ascii="Arial" w:eastAsia="Arial" w:hAnsi="Arial" w:cs="Arial"/>
          <w:color w:val="030303"/>
          <w:sz w:val="17"/>
          <w:u w:color="000000"/>
        </w:rPr>
      </w:pPr>
      <w:r w:rsidRPr="00EC4874">
        <w:rPr>
          <w:rFonts w:ascii="Arial" w:eastAsia="Arial" w:hAnsi="Arial" w:cs="Arial"/>
          <w:color w:val="030303"/>
          <w:sz w:val="17"/>
          <w:u w:color="000000"/>
        </w:rPr>
        <w:t>(2) the date service/operation commenced, whether service/operation was ever interrupted, and the duration of any interruption or outage;</w:t>
      </w:r>
    </w:p>
    <w:p w:rsidR="00EC4874" w:rsidRPr="00EC4874" w:rsidP="002D1BCF" w14:paraId="4CFFCDA4" w14:textId="77777777">
      <w:pPr>
        <w:widowControl w:val="0"/>
        <w:autoSpaceDE w:val="0"/>
        <w:autoSpaceDN w:val="0"/>
        <w:spacing w:after="0" w:line="180" w:lineRule="exact"/>
        <w:ind w:left="388" w:firstLine="332"/>
        <w:rPr>
          <w:rFonts w:ascii="Arial" w:eastAsia="Arial" w:hAnsi="Arial" w:cs="Arial"/>
          <w:color w:val="030303"/>
          <w:sz w:val="17"/>
          <w:u w:color="000000"/>
        </w:rPr>
      </w:pPr>
      <w:r w:rsidRPr="00EC4874">
        <w:rPr>
          <w:rFonts w:ascii="Arial" w:eastAsia="Arial" w:hAnsi="Arial" w:cs="Arial"/>
          <w:color w:val="030303"/>
          <w:sz w:val="17"/>
          <w:u w:color="000000"/>
        </w:rPr>
        <w:t>(3) the extent to which service/operation is provided to/in rural areas;</w:t>
      </w:r>
    </w:p>
    <w:p w:rsidR="00EC4874" w:rsidRPr="00EC4874" w:rsidP="002D1BCF" w14:paraId="0C80F81B" w14:textId="77777777">
      <w:pPr>
        <w:widowControl w:val="0"/>
        <w:autoSpaceDE w:val="0"/>
        <w:autoSpaceDN w:val="0"/>
        <w:spacing w:after="0" w:line="180" w:lineRule="exact"/>
        <w:ind w:left="388" w:firstLine="332"/>
        <w:rPr>
          <w:rFonts w:ascii="Arial" w:eastAsia="Arial" w:hAnsi="Arial" w:cs="Arial"/>
          <w:color w:val="030303"/>
          <w:sz w:val="17"/>
          <w:u w:color="000000"/>
        </w:rPr>
      </w:pPr>
      <w:r w:rsidRPr="00EC4874">
        <w:rPr>
          <w:rFonts w:ascii="Arial" w:eastAsia="Arial" w:hAnsi="Arial" w:cs="Arial"/>
          <w:color w:val="030303"/>
          <w:sz w:val="17"/>
          <w:u w:color="000000"/>
        </w:rPr>
        <w:t>(4) the extent to which service/operation is provided to/in tribal lands; and</w:t>
      </w:r>
    </w:p>
    <w:p w:rsidR="00EC4874" w:rsidRPr="00EC4874" w:rsidP="002D1BCF" w14:paraId="4ABACA06" w14:textId="148DEA2A">
      <w:pPr>
        <w:widowControl w:val="0"/>
        <w:autoSpaceDE w:val="0"/>
        <w:autoSpaceDN w:val="0"/>
        <w:spacing w:after="0" w:line="180" w:lineRule="exact"/>
        <w:ind w:left="388" w:firstLine="332"/>
        <w:rPr>
          <w:rFonts w:ascii="Arial" w:eastAsia="Arial" w:hAnsi="Arial" w:cs="Arial"/>
          <w:color w:val="030303"/>
          <w:sz w:val="17"/>
          <w:u w:color="000000"/>
        </w:rPr>
      </w:pPr>
      <w:r w:rsidRPr="00EC4874">
        <w:rPr>
          <w:rFonts w:ascii="Arial" w:eastAsia="Arial" w:hAnsi="Arial" w:cs="Arial"/>
          <w:color w:val="030303"/>
          <w:sz w:val="17"/>
          <w:u w:color="000000"/>
        </w:rPr>
        <w:t>(5) any other factors associated with a licensee’s level of service to the public/level of operation.</w:t>
      </w:r>
    </w:p>
    <w:p w:rsidR="00EC4874" w:rsidRPr="00EC4874" w:rsidP="00EC4874" w14:paraId="7AE51414" w14:textId="77777777">
      <w:pPr>
        <w:widowControl w:val="0"/>
        <w:autoSpaceDE w:val="0"/>
        <w:autoSpaceDN w:val="0"/>
        <w:spacing w:after="0" w:line="180" w:lineRule="exact"/>
        <w:ind w:left="388"/>
        <w:rPr>
          <w:rFonts w:ascii="Arial" w:eastAsia="Arial" w:hAnsi="Arial" w:cs="Arial"/>
          <w:color w:val="030303"/>
          <w:sz w:val="17"/>
          <w:u w:color="000000"/>
        </w:rPr>
      </w:pPr>
    </w:p>
    <w:p w:rsidR="00EC4874" w:rsidRPr="00EC4874" w:rsidP="002D1BCF" w14:paraId="4140438B" w14:textId="77777777">
      <w:pPr>
        <w:widowControl w:val="0"/>
        <w:autoSpaceDE w:val="0"/>
        <w:autoSpaceDN w:val="0"/>
        <w:spacing w:after="0" w:line="180" w:lineRule="exact"/>
        <w:ind w:left="720"/>
        <w:rPr>
          <w:rFonts w:ascii="Arial" w:eastAsia="Arial" w:hAnsi="Arial" w:cs="Arial"/>
          <w:color w:val="030303"/>
          <w:sz w:val="17"/>
          <w:u w:color="000000"/>
        </w:rPr>
      </w:pPr>
      <w:r w:rsidRPr="00EC4874">
        <w:rPr>
          <w:rFonts w:ascii="Arial" w:eastAsia="Arial" w:hAnsi="Arial" w:cs="Arial"/>
          <w:color w:val="030303"/>
          <w:sz w:val="17"/>
          <w:u w:color="000000"/>
        </w:rPr>
        <w:t>Also for Item 57, Licensees of a partitioned or disaggregated Covered Geographic License without a performance requirement as of 10/01/2020 will not be required to make the applicable certification regarding use of its spectrum until the end of its second or subsequent license term after 10/01/2020.</w:t>
      </w:r>
    </w:p>
    <w:p w:rsidR="00EC4874" w:rsidRPr="00EC4874" w:rsidP="00EC4874" w14:paraId="596C0423" w14:textId="77777777">
      <w:pPr>
        <w:widowControl w:val="0"/>
        <w:autoSpaceDE w:val="0"/>
        <w:autoSpaceDN w:val="0"/>
        <w:spacing w:after="0" w:line="180" w:lineRule="exact"/>
        <w:ind w:left="388"/>
        <w:rPr>
          <w:rFonts w:ascii="Arial" w:eastAsia="Arial" w:hAnsi="Arial" w:cs="Arial"/>
          <w:color w:val="030303"/>
          <w:sz w:val="17"/>
          <w:u w:color="000000"/>
        </w:rPr>
      </w:pPr>
    </w:p>
    <w:p w:rsidR="00EC4874" w:rsidRPr="00EC4874" w:rsidP="002D1BCF" w14:paraId="1FE787FC" w14:textId="77777777">
      <w:pPr>
        <w:widowControl w:val="0"/>
        <w:autoSpaceDE w:val="0"/>
        <w:autoSpaceDN w:val="0"/>
        <w:spacing w:after="0" w:line="180" w:lineRule="exact"/>
        <w:ind w:left="720"/>
        <w:rPr>
          <w:rFonts w:ascii="Arial" w:eastAsia="Arial" w:hAnsi="Arial" w:cs="Arial"/>
          <w:color w:val="030303"/>
          <w:sz w:val="17"/>
          <w:u w:color="000000"/>
        </w:rPr>
      </w:pPr>
      <w:r w:rsidRPr="00EC4874">
        <w:rPr>
          <w:rFonts w:ascii="Arial" w:eastAsia="Arial" w:hAnsi="Arial" w:cs="Arial"/>
          <w:color w:val="030303"/>
          <w:sz w:val="17"/>
          <w:u w:color="000000"/>
        </w:rPr>
        <w:t xml:space="preserve">For Item 58, Applicants must certify compliance with the permanent discontinuance rules applicable to the license(s) included in the renewal application. </w:t>
      </w:r>
    </w:p>
    <w:p w:rsidR="00EC4874" w:rsidRPr="00EC4874" w:rsidP="00EC4874" w14:paraId="10589D26" w14:textId="77777777">
      <w:pPr>
        <w:widowControl w:val="0"/>
        <w:autoSpaceDE w:val="0"/>
        <w:autoSpaceDN w:val="0"/>
        <w:spacing w:after="0" w:line="180" w:lineRule="exact"/>
        <w:ind w:left="388"/>
        <w:rPr>
          <w:rFonts w:ascii="Arial" w:eastAsia="Arial" w:hAnsi="Arial" w:cs="Arial"/>
          <w:color w:val="030303"/>
          <w:sz w:val="17"/>
          <w:u w:color="000000"/>
        </w:rPr>
      </w:pPr>
    </w:p>
    <w:p w:rsidR="00EC4874" w:rsidRPr="00EC4874" w:rsidP="002D1BCF" w14:paraId="32918309" w14:textId="77777777">
      <w:pPr>
        <w:widowControl w:val="0"/>
        <w:autoSpaceDE w:val="0"/>
        <w:autoSpaceDN w:val="0"/>
        <w:spacing w:after="0" w:line="180" w:lineRule="exact"/>
        <w:ind w:left="720"/>
        <w:rPr>
          <w:rFonts w:ascii="Arial" w:eastAsia="Arial" w:hAnsi="Arial" w:cs="Arial"/>
          <w:color w:val="030303"/>
          <w:sz w:val="17"/>
          <w:u w:color="000000"/>
        </w:rPr>
      </w:pPr>
      <w:r w:rsidRPr="00EC4874">
        <w:rPr>
          <w:rFonts w:ascii="Arial" w:eastAsia="Arial" w:hAnsi="Arial" w:cs="Arial"/>
          <w:color w:val="030303"/>
          <w:sz w:val="17"/>
          <w:u w:color="000000"/>
        </w:rPr>
        <w:t>For Item 59, Applicants must certify compliance with all applicable FCC rules, policies and the Communications Act of 1934, as amended.  If the Applicant was granted a waiver under applicable FCC rules and policies, and the Applicant has substantially complied with the terms of such waiver and the Communications Act of 1934, as amended, it may select 'Y' as the appropriate response.</w:t>
      </w:r>
    </w:p>
    <w:p w:rsidR="00EC4874" w:rsidRPr="00EC4874" w:rsidP="00EC4874" w14:paraId="135CCE02" w14:textId="77777777">
      <w:pPr>
        <w:widowControl w:val="0"/>
        <w:autoSpaceDE w:val="0"/>
        <w:autoSpaceDN w:val="0"/>
        <w:spacing w:after="0" w:line="180" w:lineRule="exact"/>
        <w:ind w:left="388"/>
        <w:rPr>
          <w:rFonts w:ascii="Arial" w:eastAsia="Arial" w:hAnsi="Arial" w:cs="Arial"/>
          <w:color w:val="030303"/>
          <w:sz w:val="17"/>
          <w:u w:color="000000"/>
        </w:rPr>
      </w:pPr>
    </w:p>
    <w:p w:rsidR="003C41FE" w:rsidP="005131B6" w14:paraId="6BA2CB9C" w14:textId="77777777">
      <w:pPr>
        <w:ind w:left="720"/>
        <w:rPr>
          <w:color w:val="030303"/>
          <w:u w:color="000000"/>
        </w:rPr>
      </w:pPr>
    </w:p>
    <w:p w:rsidR="00ED0906" w:rsidRPr="001B0A1D" w:rsidP="005131B6" w14:paraId="2402CB9A" w14:textId="77777777">
      <w:pPr>
        <w:ind w:left="720"/>
      </w:pPr>
    </w:p>
    <w:bookmarkEnd w:id="1"/>
    <w:p w:rsidR="003F7CC8" w:rsidP="00CC77BE" w14:paraId="6250AD7C" w14:textId="77777777">
      <w:pPr>
        <w:pStyle w:val="BodyText"/>
        <w:ind w:left="480" w:right="493"/>
        <w:jc w:val="both"/>
      </w:pPr>
    </w:p>
    <w:sectPr w:rsidSect="005B0FDC">
      <w:footerReference w:type="default" r:id="rId5"/>
      <w:pgSz w:w="12240" w:h="15840"/>
      <w:pgMar w:top="920" w:right="200" w:bottom="980" w:left="240" w:header="0" w:footer="7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8171488"/>
      <w:docPartObj>
        <w:docPartGallery w:val="Page Numbers (Bottom of Page)"/>
        <w:docPartUnique/>
      </w:docPartObj>
    </w:sdtPr>
    <w:sdtEndPr>
      <w:rPr>
        <w:noProof/>
      </w:rPr>
    </w:sdtEndPr>
    <w:sdtContent>
      <w:p w:rsidR="00BA2B66" w14:paraId="1CC5371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2B66" w14:paraId="54DE770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64992"/>
    <w:multiLevelType w:val="hybridMultilevel"/>
    <w:tmpl w:val="662C1D50"/>
    <w:lvl w:ilvl="0">
      <w:start w:val="1"/>
      <w:numFmt w:val="lowerLetter"/>
      <w:lvlText w:val="%1)"/>
      <w:lvlJc w:val="left"/>
      <w:pPr>
        <w:ind w:left="1272" w:hanging="217"/>
      </w:pPr>
      <w:rPr>
        <w:rFonts w:ascii="Arial" w:eastAsia="Arial" w:hAnsi="Arial" w:cs="Arial" w:hint="default"/>
        <w:b w:val="0"/>
        <w:bCs w:val="0"/>
        <w:i w:val="0"/>
        <w:iCs w:val="0"/>
        <w:w w:val="99"/>
        <w:sz w:val="18"/>
        <w:szCs w:val="18"/>
      </w:rPr>
    </w:lvl>
    <w:lvl w:ilvl="1">
      <w:start w:val="0"/>
      <w:numFmt w:val="bullet"/>
      <w:lvlText w:val="•"/>
      <w:lvlJc w:val="left"/>
      <w:pPr>
        <w:ind w:left="2332" w:hanging="217"/>
      </w:pPr>
      <w:rPr>
        <w:rFonts w:hint="default"/>
      </w:rPr>
    </w:lvl>
    <w:lvl w:ilvl="2">
      <w:start w:val="0"/>
      <w:numFmt w:val="bullet"/>
      <w:lvlText w:val="•"/>
      <w:lvlJc w:val="left"/>
      <w:pPr>
        <w:ind w:left="3384" w:hanging="217"/>
      </w:pPr>
      <w:rPr>
        <w:rFonts w:hint="default"/>
      </w:rPr>
    </w:lvl>
    <w:lvl w:ilvl="3">
      <w:start w:val="0"/>
      <w:numFmt w:val="bullet"/>
      <w:lvlText w:val="•"/>
      <w:lvlJc w:val="left"/>
      <w:pPr>
        <w:ind w:left="4436" w:hanging="217"/>
      </w:pPr>
      <w:rPr>
        <w:rFonts w:hint="default"/>
      </w:rPr>
    </w:lvl>
    <w:lvl w:ilvl="4">
      <w:start w:val="0"/>
      <w:numFmt w:val="bullet"/>
      <w:lvlText w:val="•"/>
      <w:lvlJc w:val="left"/>
      <w:pPr>
        <w:ind w:left="5488" w:hanging="217"/>
      </w:pPr>
      <w:rPr>
        <w:rFonts w:hint="default"/>
      </w:rPr>
    </w:lvl>
    <w:lvl w:ilvl="5">
      <w:start w:val="0"/>
      <w:numFmt w:val="bullet"/>
      <w:lvlText w:val="•"/>
      <w:lvlJc w:val="left"/>
      <w:pPr>
        <w:ind w:left="6540" w:hanging="217"/>
      </w:pPr>
      <w:rPr>
        <w:rFonts w:hint="default"/>
      </w:rPr>
    </w:lvl>
    <w:lvl w:ilvl="6">
      <w:start w:val="0"/>
      <w:numFmt w:val="bullet"/>
      <w:lvlText w:val="•"/>
      <w:lvlJc w:val="left"/>
      <w:pPr>
        <w:ind w:left="7592" w:hanging="217"/>
      </w:pPr>
      <w:rPr>
        <w:rFonts w:hint="default"/>
      </w:rPr>
    </w:lvl>
    <w:lvl w:ilvl="7">
      <w:start w:val="0"/>
      <w:numFmt w:val="bullet"/>
      <w:lvlText w:val="•"/>
      <w:lvlJc w:val="left"/>
      <w:pPr>
        <w:ind w:left="8644" w:hanging="217"/>
      </w:pPr>
      <w:rPr>
        <w:rFonts w:hint="default"/>
      </w:rPr>
    </w:lvl>
    <w:lvl w:ilvl="8">
      <w:start w:val="0"/>
      <w:numFmt w:val="bullet"/>
      <w:lvlText w:val="•"/>
      <w:lvlJc w:val="left"/>
      <w:pPr>
        <w:ind w:left="9696" w:hanging="217"/>
      </w:pPr>
      <w:rPr>
        <w:rFonts w:hint="default"/>
      </w:rPr>
    </w:lvl>
  </w:abstractNum>
  <w:abstractNum w:abstractNumId="1">
    <w:nsid w:val="13334BBC"/>
    <w:multiLevelType w:val="hybridMultilevel"/>
    <w:tmpl w:val="4AC0FC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B342563"/>
    <w:multiLevelType w:val="hybridMultilevel"/>
    <w:tmpl w:val="F4AAD290"/>
    <w:lvl w:ilvl="0">
      <w:start w:val="1"/>
      <w:numFmt w:val="decimal"/>
      <w:lvlText w:val="%1)"/>
      <w:lvlJc w:val="left"/>
      <w:pPr>
        <w:ind w:left="741" w:hanging="262"/>
      </w:pPr>
      <w:rPr>
        <w:rFonts w:ascii="Arial" w:eastAsia="Arial" w:hAnsi="Arial" w:cs="Arial" w:hint="default"/>
        <w:b/>
        <w:bCs/>
        <w:i w:val="0"/>
        <w:iCs w:val="0"/>
        <w:w w:val="99"/>
        <w:sz w:val="18"/>
        <w:szCs w:val="18"/>
      </w:rPr>
    </w:lvl>
    <w:lvl w:ilvl="1">
      <w:start w:val="1"/>
      <w:numFmt w:val="lowerLetter"/>
      <w:lvlText w:val="%2)"/>
      <w:lvlJc w:val="left"/>
      <w:pPr>
        <w:ind w:left="1324" w:hanging="211"/>
      </w:pPr>
      <w:rPr>
        <w:rFonts w:ascii="Arial" w:eastAsia="Arial" w:hAnsi="Arial" w:cs="Arial" w:hint="default"/>
        <w:b w:val="0"/>
        <w:bCs w:val="0"/>
        <w:i w:val="0"/>
        <w:iCs w:val="0"/>
        <w:w w:val="99"/>
        <w:sz w:val="18"/>
        <w:szCs w:val="18"/>
      </w:rPr>
    </w:lvl>
    <w:lvl w:ilvl="2">
      <w:start w:val="0"/>
      <w:numFmt w:val="bullet"/>
      <w:lvlText w:val="•"/>
      <w:lvlJc w:val="left"/>
      <w:pPr>
        <w:ind w:left="2484" w:hanging="211"/>
      </w:pPr>
      <w:rPr>
        <w:rFonts w:hint="default"/>
      </w:rPr>
    </w:lvl>
    <w:lvl w:ilvl="3">
      <w:start w:val="0"/>
      <w:numFmt w:val="bullet"/>
      <w:lvlText w:val="•"/>
      <w:lvlJc w:val="left"/>
      <w:pPr>
        <w:ind w:left="3648" w:hanging="211"/>
      </w:pPr>
      <w:rPr>
        <w:rFonts w:hint="default"/>
      </w:rPr>
    </w:lvl>
    <w:lvl w:ilvl="4">
      <w:start w:val="0"/>
      <w:numFmt w:val="bullet"/>
      <w:lvlText w:val="•"/>
      <w:lvlJc w:val="left"/>
      <w:pPr>
        <w:ind w:left="4813" w:hanging="211"/>
      </w:pPr>
      <w:rPr>
        <w:rFonts w:hint="default"/>
      </w:rPr>
    </w:lvl>
    <w:lvl w:ilvl="5">
      <w:start w:val="0"/>
      <w:numFmt w:val="bullet"/>
      <w:lvlText w:val="•"/>
      <w:lvlJc w:val="left"/>
      <w:pPr>
        <w:ind w:left="5977" w:hanging="211"/>
      </w:pPr>
      <w:rPr>
        <w:rFonts w:hint="default"/>
      </w:rPr>
    </w:lvl>
    <w:lvl w:ilvl="6">
      <w:start w:val="0"/>
      <w:numFmt w:val="bullet"/>
      <w:lvlText w:val="•"/>
      <w:lvlJc w:val="left"/>
      <w:pPr>
        <w:ind w:left="7142" w:hanging="211"/>
      </w:pPr>
      <w:rPr>
        <w:rFonts w:hint="default"/>
      </w:rPr>
    </w:lvl>
    <w:lvl w:ilvl="7">
      <w:start w:val="0"/>
      <w:numFmt w:val="bullet"/>
      <w:lvlText w:val="•"/>
      <w:lvlJc w:val="left"/>
      <w:pPr>
        <w:ind w:left="8306" w:hanging="211"/>
      </w:pPr>
      <w:rPr>
        <w:rFonts w:hint="default"/>
      </w:rPr>
    </w:lvl>
    <w:lvl w:ilvl="8">
      <w:start w:val="0"/>
      <w:numFmt w:val="bullet"/>
      <w:lvlText w:val="•"/>
      <w:lvlJc w:val="left"/>
      <w:pPr>
        <w:ind w:left="9471" w:hanging="211"/>
      </w:pPr>
      <w:rPr>
        <w:rFonts w:hint="default"/>
      </w:rPr>
    </w:lvl>
  </w:abstractNum>
  <w:abstractNum w:abstractNumId="3">
    <w:nsid w:val="2EA53C29"/>
    <w:multiLevelType w:val="hybridMultilevel"/>
    <w:tmpl w:val="574EC15A"/>
    <w:lvl w:ilvl="0">
      <w:start w:val="1"/>
      <w:numFmt w:val="lowerLetter"/>
      <w:lvlText w:val="%1)"/>
      <w:lvlJc w:val="left"/>
      <w:pPr>
        <w:ind w:left="1410" w:hanging="211"/>
      </w:pPr>
      <w:rPr>
        <w:rFonts w:ascii="Arial" w:eastAsia="Arial" w:hAnsi="Arial" w:cs="Arial" w:hint="default"/>
        <w:b w:val="0"/>
        <w:bCs w:val="0"/>
        <w:i w:val="0"/>
        <w:iCs w:val="0"/>
        <w:w w:val="99"/>
        <w:sz w:val="18"/>
        <w:szCs w:val="18"/>
      </w:rPr>
    </w:lvl>
    <w:lvl w:ilvl="1">
      <w:start w:val="0"/>
      <w:numFmt w:val="bullet"/>
      <w:lvlText w:val="•"/>
      <w:lvlJc w:val="left"/>
      <w:pPr>
        <w:ind w:left="2458" w:hanging="211"/>
      </w:pPr>
      <w:rPr>
        <w:rFonts w:hint="default"/>
      </w:rPr>
    </w:lvl>
    <w:lvl w:ilvl="2">
      <w:start w:val="0"/>
      <w:numFmt w:val="bullet"/>
      <w:lvlText w:val="•"/>
      <w:lvlJc w:val="left"/>
      <w:pPr>
        <w:ind w:left="3496" w:hanging="211"/>
      </w:pPr>
      <w:rPr>
        <w:rFonts w:hint="default"/>
      </w:rPr>
    </w:lvl>
    <w:lvl w:ilvl="3">
      <w:start w:val="0"/>
      <w:numFmt w:val="bullet"/>
      <w:lvlText w:val="•"/>
      <w:lvlJc w:val="left"/>
      <w:pPr>
        <w:ind w:left="4534" w:hanging="211"/>
      </w:pPr>
      <w:rPr>
        <w:rFonts w:hint="default"/>
      </w:rPr>
    </w:lvl>
    <w:lvl w:ilvl="4">
      <w:start w:val="0"/>
      <w:numFmt w:val="bullet"/>
      <w:lvlText w:val="•"/>
      <w:lvlJc w:val="left"/>
      <w:pPr>
        <w:ind w:left="5572" w:hanging="211"/>
      </w:pPr>
      <w:rPr>
        <w:rFonts w:hint="default"/>
      </w:rPr>
    </w:lvl>
    <w:lvl w:ilvl="5">
      <w:start w:val="0"/>
      <w:numFmt w:val="bullet"/>
      <w:lvlText w:val="•"/>
      <w:lvlJc w:val="left"/>
      <w:pPr>
        <w:ind w:left="6610" w:hanging="211"/>
      </w:pPr>
      <w:rPr>
        <w:rFonts w:hint="default"/>
      </w:rPr>
    </w:lvl>
    <w:lvl w:ilvl="6">
      <w:start w:val="0"/>
      <w:numFmt w:val="bullet"/>
      <w:lvlText w:val="•"/>
      <w:lvlJc w:val="left"/>
      <w:pPr>
        <w:ind w:left="7648" w:hanging="211"/>
      </w:pPr>
      <w:rPr>
        <w:rFonts w:hint="default"/>
      </w:rPr>
    </w:lvl>
    <w:lvl w:ilvl="7">
      <w:start w:val="0"/>
      <w:numFmt w:val="bullet"/>
      <w:lvlText w:val="•"/>
      <w:lvlJc w:val="left"/>
      <w:pPr>
        <w:ind w:left="8686" w:hanging="211"/>
      </w:pPr>
      <w:rPr>
        <w:rFonts w:hint="default"/>
      </w:rPr>
    </w:lvl>
    <w:lvl w:ilvl="8">
      <w:start w:val="0"/>
      <w:numFmt w:val="bullet"/>
      <w:lvlText w:val="•"/>
      <w:lvlJc w:val="left"/>
      <w:pPr>
        <w:ind w:left="9724" w:hanging="211"/>
      </w:pPr>
      <w:rPr>
        <w:rFonts w:hint="default"/>
      </w:rPr>
    </w:lvl>
  </w:abstractNum>
  <w:abstractNum w:abstractNumId="4">
    <w:nsid w:val="31512115"/>
    <w:multiLevelType w:val="hybridMultilevel"/>
    <w:tmpl w:val="AE94EEAC"/>
    <w:lvl w:ilvl="0">
      <w:start w:val="1"/>
      <w:numFmt w:val="decimal"/>
      <w:lvlText w:val="%1)"/>
      <w:lvlJc w:val="left"/>
      <w:pPr>
        <w:ind w:left="755" w:hanging="276"/>
      </w:pPr>
      <w:rPr>
        <w:rFonts w:hint="default"/>
        <w:w w:val="99"/>
      </w:rPr>
    </w:lvl>
    <w:lvl w:ilvl="1">
      <w:start w:val="10"/>
      <w:numFmt w:val="decimal"/>
      <w:lvlText w:val="%2)"/>
      <w:lvlJc w:val="left"/>
      <w:pPr>
        <w:ind w:left="2642" w:hanging="363"/>
      </w:pPr>
      <w:rPr>
        <w:rFonts w:ascii="Arial" w:eastAsia="Arial" w:hAnsi="Arial" w:cs="Arial" w:hint="default"/>
        <w:b w:val="0"/>
        <w:bCs w:val="0"/>
        <w:i w:val="0"/>
        <w:iCs w:val="0"/>
        <w:w w:val="99"/>
        <w:sz w:val="18"/>
        <w:szCs w:val="18"/>
      </w:rPr>
    </w:lvl>
    <w:lvl w:ilvl="2">
      <w:start w:val="0"/>
      <w:numFmt w:val="bullet"/>
      <w:lvlText w:val="•"/>
      <w:lvlJc w:val="left"/>
      <w:pPr>
        <w:ind w:left="3657" w:hanging="363"/>
      </w:pPr>
      <w:rPr>
        <w:rFonts w:hint="default"/>
      </w:rPr>
    </w:lvl>
    <w:lvl w:ilvl="3">
      <w:start w:val="0"/>
      <w:numFmt w:val="bullet"/>
      <w:lvlText w:val="•"/>
      <w:lvlJc w:val="left"/>
      <w:pPr>
        <w:ind w:left="4675" w:hanging="363"/>
      </w:pPr>
      <w:rPr>
        <w:rFonts w:hint="default"/>
      </w:rPr>
    </w:lvl>
    <w:lvl w:ilvl="4">
      <w:start w:val="0"/>
      <w:numFmt w:val="bullet"/>
      <w:lvlText w:val="•"/>
      <w:lvlJc w:val="left"/>
      <w:pPr>
        <w:ind w:left="5693" w:hanging="363"/>
      </w:pPr>
      <w:rPr>
        <w:rFonts w:hint="default"/>
      </w:rPr>
    </w:lvl>
    <w:lvl w:ilvl="5">
      <w:start w:val="0"/>
      <w:numFmt w:val="bullet"/>
      <w:lvlText w:val="•"/>
      <w:lvlJc w:val="left"/>
      <w:pPr>
        <w:ind w:left="6711" w:hanging="363"/>
      </w:pPr>
      <w:rPr>
        <w:rFonts w:hint="default"/>
      </w:rPr>
    </w:lvl>
    <w:lvl w:ilvl="6">
      <w:start w:val="0"/>
      <w:numFmt w:val="bullet"/>
      <w:lvlText w:val="•"/>
      <w:lvlJc w:val="left"/>
      <w:pPr>
        <w:ind w:left="7728" w:hanging="363"/>
      </w:pPr>
      <w:rPr>
        <w:rFonts w:hint="default"/>
      </w:rPr>
    </w:lvl>
    <w:lvl w:ilvl="7">
      <w:start w:val="0"/>
      <w:numFmt w:val="bullet"/>
      <w:lvlText w:val="•"/>
      <w:lvlJc w:val="left"/>
      <w:pPr>
        <w:ind w:left="8746" w:hanging="363"/>
      </w:pPr>
      <w:rPr>
        <w:rFonts w:hint="default"/>
      </w:rPr>
    </w:lvl>
    <w:lvl w:ilvl="8">
      <w:start w:val="0"/>
      <w:numFmt w:val="bullet"/>
      <w:lvlText w:val="•"/>
      <w:lvlJc w:val="left"/>
      <w:pPr>
        <w:ind w:left="9764" w:hanging="363"/>
      </w:pPr>
      <w:rPr>
        <w:rFonts w:hint="default"/>
      </w:rPr>
    </w:lvl>
  </w:abstractNum>
  <w:abstractNum w:abstractNumId="5">
    <w:nsid w:val="3DC873C0"/>
    <w:multiLevelType w:val="hybridMultilevel"/>
    <w:tmpl w:val="CE9CE9DE"/>
    <w:lvl w:ilvl="0">
      <w:start w:val="10"/>
      <w:numFmt w:val="decimal"/>
      <w:lvlText w:val="%1)"/>
      <w:lvlJc w:val="left"/>
      <w:pPr>
        <w:ind w:left="2538" w:hanging="363"/>
      </w:pPr>
      <w:rPr>
        <w:rFonts w:ascii="Arial" w:eastAsia="Arial" w:hAnsi="Arial" w:cs="Arial" w:hint="default"/>
        <w:b w:val="0"/>
        <w:bCs w:val="0"/>
        <w:i w:val="0"/>
        <w:iCs w:val="0"/>
        <w:w w:val="99"/>
        <w:sz w:val="18"/>
        <w:szCs w:val="18"/>
      </w:rPr>
    </w:lvl>
    <w:lvl w:ilvl="1">
      <w:start w:val="0"/>
      <w:numFmt w:val="bullet"/>
      <w:lvlText w:val="•"/>
      <w:lvlJc w:val="left"/>
      <w:pPr>
        <w:ind w:left="3466" w:hanging="363"/>
      </w:pPr>
      <w:rPr>
        <w:rFonts w:hint="default"/>
      </w:rPr>
    </w:lvl>
    <w:lvl w:ilvl="2">
      <w:start w:val="0"/>
      <w:numFmt w:val="bullet"/>
      <w:lvlText w:val="•"/>
      <w:lvlJc w:val="left"/>
      <w:pPr>
        <w:ind w:left="4392" w:hanging="363"/>
      </w:pPr>
      <w:rPr>
        <w:rFonts w:hint="default"/>
      </w:rPr>
    </w:lvl>
    <w:lvl w:ilvl="3">
      <w:start w:val="0"/>
      <w:numFmt w:val="bullet"/>
      <w:lvlText w:val="•"/>
      <w:lvlJc w:val="left"/>
      <w:pPr>
        <w:ind w:left="5318" w:hanging="363"/>
      </w:pPr>
      <w:rPr>
        <w:rFonts w:hint="default"/>
      </w:rPr>
    </w:lvl>
    <w:lvl w:ilvl="4">
      <w:start w:val="0"/>
      <w:numFmt w:val="bullet"/>
      <w:lvlText w:val="•"/>
      <w:lvlJc w:val="left"/>
      <w:pPr>
        <w:ind w:left="6244" w:hanging="363"/>
      </w:pPr>
      <w:rPr>
        <w:rFonts w:hint="default"/>
      </w:rPr>
    </w:lvl>
    <w:lvl w:ilvl="5">
      <w:start w:val="0"/>
      <w:numFmt w:val="bullet"/>
      <w:lvlText w:val="•"/>
      <w:lvlJc w:val="left"/>
      <w:pPr>
        <w:ind w:left="7170" w:hanging="363"/>
      </w:pPr>
      <w:rPr>
        <w:rFonts w:hint="default"/>
      </w:rPr>
    </w:lvl>
    <w:lvl w:ilvl="6">
      <w:start w:val="0"/>
      <w:numFmt w:val="bullet"/>
      <w:lvlText w:val="•"/>
      <w:lvlJc w:val="left"/>
      <w:pPr>
        <w:ind w:left="8096" w:hanging="363"/>
      </w:pPr>
      <w:rPr>
        <w:rFonts w:hint="default"/>
      </w:rPr>
    </w:lvl>
    <w:lvl w:ilvl="7">
      <w:start w:val="0"/>
      <w:numFmt w:val="bullet"/>
      <w:lvlText w:val="•"/>
      <w:lvlJc w:val="left"/>
      <w:pPr>
        <w:ind w:left="9022" w:hanging="363"/>
      </w:pPr>
      <w:rPr>
        <w:rFonts w:hint="default"/>
      </w:rPr>
    </w:lvl>
    <w:lvl w:ilvl="8">
      <w:start w:val="0"/>
      <w:numFmt w:val="bullet"/>
      <w:lvlText w:val="•"/>
      <w:lvlJc w:val="left"/>
      <w:pPr>
        <w:ind w:left="9948" w:hanging="363"/>
      </w:pPr>
      <w:rPr>
        <w:rFonts w:hint="default"/>
      </w:rPr>
    </w:lvl>
  </w:abstractNum>
  <w:num w:numId="1" w16cid:durableId="1808083163">
    <w:abstractNumId w:val="5"/>
  </w:num>
  <w:num w:numId="2" w16cid:durableId="258683331">
    <w:abstractNumId w:val="0"/>
  </w:num>
  <w:num w:numId="3" w16cid:durableId="1307663334">
    <w:abstractNumId w:val="3"/>
  </w:num>
  <w:num w:numId="4" w16cid:durableId="1205630905">
    <w:abstractNumId w:val="4"/>
  </w:num>
  <w:num w:numId="5" w16cid:durableId="458454259">
    <w:abstractNumId w:val="2"/>
  </w:num>
  <w:num w:numId="6" w16cid:durableId="213837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5"/>
    <w:rsid w:val="00002963"/>
    <w:rsid w:val="000101B1"/>
    <w:rsid w:val="00010BBA"/>
    <w:rsid w:val="000210C2"/>
    <w:rsid w:val="00022DEB"/>
    <w:rsid w:val="00024306"/>
    <w:rsid w:val="000259A6"/>
    <w:rsid w:val="00025E58"/>
    <w:rsid w:val="00033CA5"/>
    <w:rsid w:val="00037996"/>
    <w:rsid w:val="00047E0C"/>
    <w:rsid w:val="00051883"/>
    <w:rsid w:val="00073ACA"/>
    <w:rsid w:val="000745B4"/>
    <w:rsid w:val="000762C7"/>
    <w:rsid w:val="000A0502"/>
    <w:rsid w:val="000A12B7"/>
    <w:rsid w:val="000A346B"/>
    <w:rsid w:val="000A759D"/>
    <w:rsid w:val="000B092D"/>
    <w:rsid w:val="000D175E"/>
    <w:rsid w:val="000D2065"/>
    <w:rsid w:val="000D36CB"/>
    <w:rsid w:val="000D637F"/>
    <w:rsid w:val="000E2109"/>
    <w:rsid w:val="000E4009"/>
    <w:rsid w:val="000F15F5"/>
    <w:rsid w:val="000F5AC2"/>
    <w:rsid w:val="001067AC"/>
    <w:rsid w:val="00112A1F"/>
    <w:rsid w:val="00114D67"/>
    <w:rsid w:val="00146AC5"/>
    <w:rsid w:val="00157A44"/>
    <w:rsid w:val="00157D52"/>
    <w:rsid w:val="00160A0F"/>
    <w:rsid w:val="00161193"/>
    <w:rsid w:val="00173181"/>
    <w:rsid w:val="00186051"/>
    <w:rsid w:val="00193C45"/>
    <w:rsid w:val="001A0A4E"/>
    <w:rsid w:val="001A2831"/>
    <w:rsid w:val="001A4EF3"/>
    <w:rsid w:val="001B01B6"/>
    <w:rsid w:val="001B0A1D"/>
    <w:rsid w:val="001B0BE6"/>
    <w:rsid w:val="001C295D"/>
    <w:rsid w:val="001C76AE"/>
    <w:rsid w:val="001E1C0D"/>
    <w:rsid w:val="00205E5D"/>
    <w:rsid w:val="00223832"/>
    <w:rsid w:val="002259CC"/>
    <w:rsid w:val="00234CE2"/>
    <w:rsid w:val="00243E1C"/>
    <w:rsid w:val="00250EFC"/>
    <w:rsid w:val="00257BB1"/>
    <w:rsid w:val="00276E12"/>
    <w:rsid w:val="002837E5"/>
    <w:rsid w:val="00296575"/>
    <w:rsid w:val="002A189D"/>
    <w:rsid w:val="002A3FDA"/>
    <w:rsid w:val="002A72FD"/>
    <w:rsid w:val="002C5BDB"/>
    <w:rsid w:val="002D1BCF"/>
    <w:rsid w:val="002E4F5A"/>
    <w:rsid w:val="002E5D7A"/>
    <w:rsid w:val="002E7085"/>
    <w:rsid w:val="002F20F5"/>
    <w:rsid w:val="0030134B"/>
    <w:rsid w:val="003220D0"/>
    <w:rsid w:val="003320CC"/>
    <w:rsid w:val="00334152"/>
    <w:rsid w:val="003358EB"/>
    <w:rsid w:val="003447BA"/>
    <w:rsid w:val="00356958"/>
    <w:rsid w:val="00360471"/>
    <w:rsid w:val="00363DC5"/>
    <w:rsid w:val="00364EE1"/>
    <w:rsid w:val="00370F7B"/>
    <w:rsid w:val="00394E29"/>
    <w:rsid w:val="003A16FE"/>
    <w:rsid w:val="003B76D7"/>
    <w:rsid w:val="003C41FE"/>
    <w:rsid w:val="003C71D9"/>
    <w:rsid w:val="003D17ED"/>
    <w:rsid w:val="003D6CD0"/>
    <w:rsid w:val="003E004E"/>
    <w:rsid w:val="003E542A"/>
    <w:rsid w:val="003E7A81"/>
    <w:rsid w:val="003F16CA"/>
    <w:rsid w:val="003F7CC8"/>
    <w:rsid w:val="00402B02"/>
    <w:rsid w:val="00417C4C"/>
    <w:rsid w:val="00424CBB"/>
    <w:rsid w:val="00435301"/>
    <w:rsid w:val="004404CC"/>
    <w:rsid w:val="0044432E"/>
    <w:rsid w:val="00454617"/>
    <w:rsid w:val="00470FCC"/>
    <w:rsid w:val="00475BDE"/>
    <w:rsid w:val="004813EB"/>
    <w:rsid w:val="004A656D"/>
    <w:rsid w:val="004A7687"/>
    <w:rsid w:val="004B07E7"/>
    <w:rsid w:val="004B52EB"/>
    <w:rsid w:val="004B5822"/>
    <w:rsid w:val="004B6C22"/>
    <w:rsid w:val="00500C5F"/>
    <w:rsid w:val="005047F8"/>
    <w:rsid w:val="0050607A"/>
    <w:rsid w:val="005074E8"/>
    <w:rsid w:val="005131B6"/>
    <w:rsid w:val="00520284"/>
    <w:rsid w:val="00520E97"/>
    <w:rsid w:val="00527F6E"/>
    <w:rsid w:val="00534081"/>
    <w:rsid w:val="00540585"/>
    <w:rsid w:val="00552A94"/>
    <w:rsid w:val="00562EBF"/>
    <w:rsid w:val="00575E2F"/>
    <w:rsid w:val="00581EA3"/>
    <w:rsid w:val="005A19EA"/>
    <w:rsid w:val="005A4BFA"/>
    <w:rsid w:val="005A63CE"/>
    <w:rsid w:val="005A644E"/>
    <w:rsid w:val="005A6758"/>
    <w:rsid w:val="005B0FDC"/>
    <w:rsid w:val="005B16BA"/>
    <w:rsid w:val="005B5679"/>
    <w:rsid w:val="005B7BCE"/>
    <w:rsid w:val="005C47C1"/>
    <w:rsid w:val="005E50F8"/>
    <w:rsid w:val="005E5D4D"/>
    <w:rsid w:val="005F3E61"/>
    <w:rsid w:val="006004CE"/>
    <w:rsid w:val="0061387A"/>
    <w:rsid w:val="006207D2"/>
    <w:rsid w:val="006328D0"/>
    <w:rsid w:val="006472B9"/>
    <w:rsid w:val="006665E4"/>
    <w:rsid w:val="00682B1F"/>
    <w:rsid w:val="00684B8C"/>
    <w:rsid w:val="00697C83"/>
    <w:rsid w:val="006A145C"/>
    <w:rsid w:val="006A607D"/>
    <w:rsid w:val="006E68E9"/>
    <w:rsid w:val="00701463"/>
    <w:rsid w:val="00710EB3"/>
    <w:rsid w:val="007132A3"/>
    <w:rsid w:val="00733DED"/>
    <w:rsid w:val="00772DAE"/>
    <w:rsid w:val="00795537"/>
    <w:rsid w:val="007A750C"/>
    <w:rsid w:val="007B2D37"/>
    <w:rsid w:val="007C7EA2"/>
    <w:rsid w:val="007D63C5"/>
    <w:rsid w:val="007E40D5"/>
    <w:rsid w:val="007F0F98"/>
    <w:rsid w:val="007F5194"/>
    <w:rsid w:val="007F669A"/>
    <w:rsid w:val="00805750"/>
    <w:rsid w:val="00807458"/>
    <w:rsid w:val="00810867"/>
    <w:rsid w:val="00814691"/>
    <w:rsid w:val="008174ED"/>
    <w:rsid w:val="00820397"/>
    <w:rsid w:val="00820498"/>
    <w:rsid w:val="00826A41"/>
    <w:rsid w:val="00851DCE"/>
    <w:rsid w:val="0085584B"/>
    <w:rsid w:val="00863F43"/>
    <w:rsid w:val="00866605"/>
    <w:rsid w:val="00886690"/>
    <w:rsid w:val="008A6147"/>
    <w:rsid w:val="008B7A56"/>
    <w:rsid w:val="008B7FC5"/>
    <w:rsid w:val="008D47B9"/>
    <w:rsid w:val="008F0988"/>
    <w:rsid w:val="008F1889"/>
    <w:rsid w:val="00900BE6"/>
    <w:rsid w:val="00917550"/>
    <w:rsid w:val="009265E5"/>
    <w:rsid w:val="009271BF"/>
    <w:rsid w:val="00927273"/>
    <w:rsid w:val="0095598D"/>
    <w:rsid w:val="0096682C"/>
    <w:rsid w:val="009715BB"/>
    <w:rsid w:val="00977A3B"/>
    <w:rsid w:val="00982FF3"/>
    <w:rsid w:val="0098393F"/>
    <w:rsid w:val="00995B2E"/>
    <w:rsid w:val="009B59A6"/>
    <w:rsid w:val="009C1FE1"/>
    <w:rsid w:val="009F1C73"/>
    <w:rsid w:val="00A010F0"/>
    <w:rsid w:val="00A03D69"/>
    <w:rsid w:val="00A0503D"/>
    <w:rsid w:val="00A2215F"/>
    <w:rsid w:val="00A54DA7"/>
    <w:rsid w:val="00A63351"/>
    <w:rsid w:val="00A700B1"/>
    <w:rsid w:val="00A71A6E"/>
    <w:rsid w:val="00A81CD9"/>
    <w:rsid w:val="00A86087"/>
    <w:rsid w:val="00A9023B"/>
    <w:rsid w:val="00AA00C1"/>
    <w:rsid w:val="00AA281E"/>
    <w:rsid w:val="00AD22BF"/>
    <w:rsid w:val="00AE3BF2"/>
    <w:rsid w:val="00AE6896"/>
    <w:rsid w:val="00B0794A"/>
    <w:rsid w:val="00B23558"/>
    <w:rsid w:val="00B377AF"/>
    <w:rsid w:val="00B620BA"/>
    <w:rsid w:val="00B757B3"/>
    <w:rsid w:val="00B86B21"/>
    <w:rsid w:val="00B929F1"/>
    <w:rsid w:val="00B97711"/>
    <w:rsid w:val="00BA2B66"/>
    <w:rsid w:val="00BB3BF3"/>
    <w:rsid w:val="00BC0D1D"/>
    <w:rsid w:val="00BC0E51"/>
    <w:rsid w:val="00BD3322"/>
    <w:rsid w:val="00BD59E8"/>
    <w:rsid w:val="00BF2562"/>
    <w:rsid w:val="00BF3080"/>
    <w:rsid w:val="00C00485"/>
    <w:rsid w:val="00C0094D"/>
    <w:rsid w:val="00C0179A"/>
    <w:rsid w:val="00C01907"/>
    <w:rsid w:val="00C16735"/>
    <w:rsid w:val="00C26D4B"/>
    <w:rsid w:val="00C31024"/>
    <w:rsid w:val="00C372D6"/>
    <w:rsid w:val="00C451EF"/>
    <w:rsid w:val="00C52073"/>
    <w:rsid w:val="00C537A7"/>
    <w:rsid w:val="00C54A83"/>
    <w:rsid w:val="00C661BE"/>
    <w:rsid w:val="00C74216"/>
    <w:rsid w:val="00C76789"/>
    <w:rsid w:val="00C77993"/>
    <w:rsid w:val="00C839C2"/>
    <w:rsid w:val="00C94D0A"/>
    <w:rsid w:val="00C96B71"/>
    <w:rsid w:val="00C96D43"/>
    <w:rsid w:val="00CA1F71"/>
    <w:rsid w:val="00CC77BE"/>
    <w:rsid w:val="00CF02C1"/>
    <w:rsid w:val="00CF090B"/>
    <w:rsid w:val="00D22E45"/>
    <w:rsid w:val="00D44315"/>
    <w:rsid w:val="00D461B2"/>
    <w:rsid w:val="00D54023"/>
    <w:rsid w:val="00D5491F"/>
    <w:rsid w:val="00D704EE"/>
    <w:rsid w:val="00D72934"/>
    <w:rsid w:val="00D84A54"/>
    <w:rsid w:val="00D904D9"/>
    <w:rsid w:val="00D92F48"/>
    <w:rsid w:val="00D97974"/>
    <w:rsid w:val="00DA29D3"/>
    <w:rsid w:val="00DA71F5"/>
    <w:rsid w:val="00DB2AF2"/>
    <w:rsid w:val="00DB7D94"/>
    <w:rsid w:val="00DC7083"/>
    <w:rsid w:val="00DD04A8"/>
    <w:rsid w:val="00DD785E"/>
    <w:rsid w:val="00DF64B8"/>
    <w:rsid w:val="00E00B08"/>
    <w:rsid w:val="00E04A4C"/>
    <w:rsid w:val="00E058CE"/>
    <w:rsid w:val="00E071BA"/>
    <w:rsid w:val="00E07268"/>
    <w:rsid w:val="00E14CEB"/>
    <w:rsid w:val="00E155C4"/>
    <w:rsid w:val="00E163F3"/>
    <w:rsid w:val="00E22167"/>
    <w:rsid w:val="00E32C9C"/>
    <w:rsid w:val="00E35A8A"/>
    <w:rsid w:val="00E42785"/>
    <w:rsid w:val="00E4412E"/>
    <w:rsid w:val="00E72F52"/>
    <w:rsid w:val="00E80671"/>
    <w:rsid w:val="00E81303"/>
    <w:rsid w:val="00E879BB"/>
    <w:rsid w:val="00E93ACC"/>
    <w:rsid w:val="00E949E5"/>
    <w:rsid w:val="00EA2F1C"/>
    <w:rsid w:val="00EB19EA"/>
    <w:rsid w:val="00EC3FF3"/>
    <w:rsid w:val="00EC4874"/>
    <w:rsid w:val="00EC5FF8"/>
    <w:rsid w:val="00ED0906"/>
    <w:rsid w:val="00EE0293"/>
    <w:rsid w:val="00EE0FEB"/>
    <w:rsid w:val="00EE26E5"/>
    <w:rsid w:val="00EF0550"/>
    <w:rsid w:val="00EF6D88"/>
    <w:rsid w:val="00F01496"/>
    <w:rsid w:val="00F01D8D"/>
    <w:rsid w:val="00F03DB5"/>
    <w:rsid w:val="00F111FF"/>
    <w:rsid w:val="00F1146B"/>
    <w:rsid w:val="00F253A4"/>
    <w:rsid w:val="00F405F7"/>
    <w:rsid w:val="00F554A9"/>
    <w:rsid w:val="00F662E6"/>
    <w:rsid w:val="00F72B53"/>
    <w:rsid w:val="00F72EDE"/>
    <w:rsid w:val="00F870A7"/>
    <w:rsid w:val="00F8767D"/>
    <w:rsid w:val="00F96828"/>
    <w:rsid w:val="00FB3C3A"/>
    <w:rsid w:val="00FC5084"/>
    <w:rsid w:val="00FC65AE"/>
    <w:rsid w:val="00FD14E3"/>
    <w:rsid w:val="00FD35C8"/>
    <w:rsid w:val="00FD79CE"/>
    <w:rsid w:val="00FF53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92BF41"/>
  <w15:docId w15:val="{5D6BE749-B6E0-46CC-AB27-79BB51F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link w:val="Heading7Char"/>
    <w:uiPriority w:val="1"/>
    <w:qFormat/>
    <w:rsid w:val="00010BBA"/>
    <w:pPr>
      <w:widowControl w:val="0"/>
      <w:autoSpaceDE w:val="0"/>
      <w:autoSpaceDN w:val="0"/>
      <w:spacing w:after="0" w:line="240" w:lineRule="auto"/>
      <w:ind w:left="388"/>
      <w:outlineLvl w:val="6"/>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character" w:styleId="CommentReference">
    <w:name w:val="annotation reference"/>
    <w:basedOn w:val="DefaultParagraphFont"/>
    <w:uiPriority w:val="99"/>
    <w:semiHidden/>
    <w:unhideWhenUsed/>
    <w:rsid w:val="00E81303"/>
    <w:rPr>
      <w:sz w:val="16"/>
      <w:szCs w:val="16"/>
    </w:rPr>
  </w:style>
  <w:style w:type="paragraph" w:styleId="CommentText">
    <w:name w:val="annotation text"/>
    <w:basedOn w:val="Normal"/>
    <w:link w:val="CommentTextChar"/>
    <w:uiPriority w:val="99"/>
    <w:semiHidden/>
    <w:unhideWhenUsed/>
    <w:rsid w:val="00E81303"/>
    <w:pPr>
      <w:spacing w:line="240" w:lineRule="auto"/>
    </w:pPr>
    <w:rPr>
      <w:sz w:val="20"/>
      <w:szCs w:val="20"/>
    </w:rPr>
  </w:style>
  <w:style w:type="character" w:customStyle="1" w:styleId="CommentTextChar">
    <w:name w:val="Comment Text Char"/>
    <w:basedOn w:val="DefaultParagraphFont"/>
    <w:link w:val="CommentText"/>
    <w:uiPriority w:val="99"/>
    <w:semiHidden/>
    <w:rsid w:val="00E81303"/>
    <w:rPr>
      <w:sz w:val="20"/>
      <w:szCs w:val="20"/>
    </w:rPr>
  </w:style>
  <w:style w:type="paragraph" w:styleId="CommentSubject">
    <w:name w:val="annotation subject"/>
    <w:basedOn w:val="CommentText"/>
    <w:next w:val="CommentText"/>
    <w:link w:val="CommentSubjectChar"/>
    <w:uiPriority w:val="99"/>
    <w:semiHidden/>
    <w:unhideWhenUsed/>
    <w:rsid w:val="00E81303"/>
    <w:rPr>
      <w:b/>
      <w:bCs/>
    </w:rPr>
  </w:style>
  <w:style w:type="character" w:customStyle="1" w:styleId="CommentSubjectChar">
    <w:name w:val="Comment Subject Char"/>
    <w:basedOn w:val="CommentTextChar"/>
    <w:link w:val="CommentSubject"/>
    <w:uiPriority w:val="99"/>
    <w:semiHidden/>
    <w:rsid w:val="00E81303"/>
    <w:rPr>
      <w:b/>
      <w:bCs/>
      <w:sz w:val="20"/>
      <w:szCs w:val="20"/>
    </w:rPr>
  </w:style>
  <w:style w:type="paragraph" w:styleId="Header">
    <w:name w:val="header"/>
    <w:basedOn w:val="Normal"/>
    <w:link w:val="HeaderChar"/>
    <w:uiPriority w:val="99"/>
    <w:unhideWhenUsed/>
    <w:rsid w:val="00BA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66"/>
  </w:style>
  <w:style w:type="paragraph" w:styleId="Footer">
    <w:name w:val="footer"/>
    <w:basedOn w:val="Normal"/>
    <w:link w:val="FooterChar"/>
    <w:uiPriority w:val="99"/>
    <w:unhideWhenUsed/>
    <w:rsid w:val="00BA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66"/>
  </w:style>
  <w:style w:type="character" w:styleId="PageNumber">
    <w:name w:val="page number"/>
    <w:basedOn w:val="DefaultParagraphFont"/>
    <w:rsid w:val="00807458"/>
  </w:style>
  <w:style w:type="character" w:customStyle="1" w:styleId="Document6">
    <w:name w:val="Document 6"/>
    <w:basedOn w:val="DefaultParagraphFont"/>
    <w:rsid w:val="00710EB3"/>
  </w:style>
  <w:style w:type="character" w:customStyle="1" w:styleId="normaltextrun">
    <w:name w:val="normaltextrun"/>
    <w:basedOn w:val="DefaultParagraphFont"/>
    <w:rsid w:val="00FC65AE"/>
  </w:style>
  <w:style w:type="character" w:customStyle="1" w:styleId="eop">
    <w:name w:val="eop"/>
    <w:basedOn w:val="DefaultParagraphFont"/>
    <w:rsid w:val="00FC65AE"/>
  </w:style>
  <w:style w:type="paragraph" w:styleId="BodyText">
    <w:name w:val="Body Text"/>
    <w:basedOn w:val="Normal"/>
    <w:link w:val="BodyTextChar"/>
    <w:uiPriority w:val="1"/>
    <w:qFormat/>
    <w:rsid w:val="005A63CE"/>
    <w:pPr>
      <w:widowControl w:val="0"/>
      <w:spacing w:after="0" w:line="240" w:lineRule="auto"/>
      <w:ind w:left="120"/>
    </w:pPr>
    <w:rPr>
      <w:rFonts w:ascii="Arial" w:eastAsia="Arial" w:hAnsi="Arial"/>
      <w:sz w:val="18"/>
      <w:szCs w:val="18"/>
    </w:rPr>
  </w:style>
  <w:style w:type="character" w:customStyle="1" w:styleId="BodyTextChar">
    <w:name w:val="Body Text Char"/>
    <w:basedOn w:val="DefaultParagraphFont"/>
    <w:link w:val="BodyText"/>
    <w:uiPriority w:val="1"/>
    <w:rsid w:val="005A63CE"/>
    <w:rPr>
      <w:rFonts w:ascii="Arial" w:eastAsia="Arial" w:hAnsi="Arial"/>
      <w:sz w:val="18"/>
      <w:szCs w:val="18"/>
    </w:rPr>
  </w:style>
  <w:style w:type="paragraph" w:customStyle="1" w:styleId="Default">
    <w:name w:val="Default"/>
    <w:rsid w:val="005A63C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A2831"/>
    <w:pPr>
      <w:widowControl w:val="0"/>
      <w:spacing w:after="0" w:line="240" w:lineRule="auto"/>
    </w:pPr>
  </w:style>
  <w:style w:type="character" w:customStyle="1" w:styleId="Heading7Char">
    <w:name w:val="Heading 7 Char"/>
    <w:basedOn w:val="DefaultParagraphFont"/>
    <w:link w:val="Heading7"/>
    <w:uiPriority w:val="1"/>
    <w:rsid w:val="00010BBA"/>
    <w:rPr>
      <w:rFonts w:ascii="Arial" w:eastAsia="Arial" w:hAnsi="Arial" w:cs="Arial"/>
      <w:b/>
      <w:bCs/>
    </w:rPr>
  </w:style>
  <w:style w:type="paragraph" w:styleId="ListParagraph">
    <w:name w:val="List Paragraph"/>
    <w:basedOn w:val="Normal"/>
    <w:uiPriority w:val="1"/>
    <w:qFormat/>
    <w:rsid w:val="00424CBB"/>
    <w:pPr>
      <w:widowControl w:val="0"/>
      <w:autoSpaceDE w:val="0"/>
      <w:autoSpaceDN w:val="0"/>
      <w:spacing w:after="0" w:line="240" w:lineRule="auto"/>
      <w:ind w:left="900" w:hanging="360"/>
    </w:pPr>
    <w:rPr>
      <w:rFonts w:ascii="Arial" w:eastAsia="Arial" w:hAnsi="Arial" w:cs="Arial"/>
    </w:rPr>
  </w:style>
  <w:style w:type="paragraph" w:styleId="Revision">
    <w:name w:val="Revision"/>
    <w:hidden/>
    <w:uiPriority w:val="99"/>
    <w:semiHidden/>
    <w:rsid w:val="00E879BB"/>
    <w:pPr>
      <w:spacing w:after="0" w:line="240" w:lineRule="auto"/>
    </w:pPr>
  </w:style>
  <w:style w:type="paragraph" w:styleId="NoSpacing">
    <w:name w:val="No Spacing"/>
    <w:uiPriority w:val="1"/>
    <w:qFormat/>
    <w:rsid w:val="00534081"/>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ADD2-57B3-4AB8-BB59-480D881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cp:lastPrinted>2019-08-28T20:43:00Z</cp:lastPrinted>
  <dcterms:created xsi:type="dcterms:W3CDTF">2025-01-10T13:33:00Z</dcterms:created>
  <dcterms:modified xsi:type="dcterms:W3CDTF">2025-01-10T13:33:00Z</dcterms:modified>
</cp:coreProperties>
</file>